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584DE2" w:rsidRDefault="00584DE2">
      <w:pPr>
        <w:spacing w:after="0" w:line="240" w:lineRule="auto"/>
      </w:pPr>
    </w:p>
    <w:p w:rsidR="00584DE2" w:rsidRDefault="00143ED5">
      <w:pPr>
        <w:spacing w:after="0" w:line="240" w:lineRule="auto"/>
        <w:jc w:val="right"/>
      </w:pPr>
      <w:r>
        <w:rPr>
          <w:rFonts w:ascii="Garamond" w:eastAsia="Garamond" w:hAnsi="Garamond" w:cs="Garamond"/>
          <w:b/>
          <w:sz w:val="32"/>
          <w:szCs w:val="32"/>
        </w:rPr>
        <w:t>NASA DEVELOP National Program</w:t>
      </w:r>
    </w:p>
    <w:p w:rsidR="00584DE2" w:rsidRDefault="00143ED5">
      <w:pPr>
        <w:spacing w:after="0" w:line="240" w:lineRule="auto"/>
        <w:jc w:val="center"/>
      </w:pPr>
      <w:r>
        <w:rPr>
          <w:noProof/>
        </w:rPr>
        <w:drawing>
          <wp:inline distT="0" distB="0" distL="0" distR="0">
            <wp:extent cx="5943600" cy="297180"/>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cstate="print"/>
                    <a:srcRect/>
                    <a:stretch>
                      <a:fillRect/>
                    </a:stretch>
                  </pic:blipFill>
                  <pic:spPr>
                    <a:xfrm>
                      <a:off x="0" y="0"/>
                      <a:ext cx="5943600" cy="297180"/>
                    </a:xfrm>
                    <a:prstGeom prst="rect">
                      <a:avLst/>
                    </a:prstGeom>
                    <a:ln/>
                  </pic:spPr>
                </pic:pic>
              </a:graphicData>
            </a:graphic>
          </wp:inline>
        </w:drawing>
      </w:r>
    </w:p>
    <w:p w:rsidR="00584DE2" w:rsidRDefault="00143ED5">
      <w:pPr>
        <w:spacing w:after="0" w:line="240" w:lineRule="auto"/>
        <w:jc w:val="right"/>
      </w:pPr>
      <w:r>
        <w:rPr>
          <w:rFonts w:ascii="Garamond" w:eastAsia="Garamond" w:hAnsi="Garamond" w:cs="Garamond"/>
          <w:sz w:val="32"/>
          <w:szCs w:val="32"/>
        </w:rPr>
        <w:t>Mobile County Health Department</w:t>
      </w:r>
    </w:p>
    <w:p w:rsidR="00584DE2" w:rsidRDefault="00143ED5">
      <w:pPr>
        <w:spacing w:after="0" w:line="240" w:lineRule="auto"/>
        <w:jc w:val="right"/>
      </w:pPr>
      <w:r>
        <w:rPr>
          <w:rFonts w:ascii="Garamond" w:eastAsia="Garamond" w:hAnsi="Garamond" w:cs="Garamond"/>
          <w:i/>
          <w:sz w:val="28"/>
          <w:szCs w:val="28"/>
        </w:rPr>
        <w:t>Fall 2016</w:t>
      </w:r>
    </w:p>
    <w:p w:rsidR="00584DE2" w:rsidRDefault="00584DE2">
      <w:pPr>
        <w:spacing w:after="0" w:line="240" w:lineRule="auto"/>
        <w:jc w:val="right"/>
      </w:pPr>
    </w:p>
    <w:p w:rsidR="00584DE2" w:rsidRDefault="00143ED5">
      <w:pPr>
        <w:spacing w:after="0" w:line="240" w:lineRule="auto"/>
        <w:jc w:val="right"/>
      </w:pPr>
      <w:r>
        <w:rPr>
          <w:rFonts w:ascii="Garamond" w:eastAsia="Garamond" w:hAnsi="Garamond" w:cs="Garamond"/>
          <w:sz w:val="40"/>
          <w:szCs w:val="40"/>
        </w:rPr>
        <w:t>Southeastern Arizona Water Resources</w:t>
      </w:r>
    </w:p>
    <w:p w:rsidR="00584DE2" w:rsidRDefault="00143ED5">
      <w:pPr>
        <w:spacing w:after="0" w:line="240" w:lineRule="auto"/>
        <w:jc w:val="right"/>
      </w:pPr>
      <w:r>
        <w:rPr>
          <w:rFonts w:ascii="Garamond" w:eastAsia="Garamond" w:hAnsi="Garamond" w:cs="Garamond"/>
          <w:color w:val="252525"/>
          <w:sz w:val="28"/>
          <w:szCs w:val="28"/>
          <w:highlight w:val="white"/>
        </w:rPr>
        <w:t>Using NASA Earth Observations to Assist the National Park Service in Assessing Snow Cover Distribution and Persistence Changes in the Sky Islands</w:t>
      </w:r>
    </w:p>
    <w:p w:rsidR="00584DE2" w:rsidRDefault="00584DE2">
      <w:pPr>
        <w:spacing w:after="0" w:line="240" w:lineRule="auto"/>
      </w:pPr>
    </w:p>
    <w:p w:rsidR="00584DE2" w:rsidRDefault="00584DE2">
      <w:pPr>
        <w:spacing w:after="0" w:line="240" w:lineRule="auto"/>
      </w:pPr>
    </w:p>
    <w:p w:rsidR="00584DE2" w:rsidRDefault="00584DE2">
      <w:pPr>
        <w:spacing w:after="0" w:line="240" w:lineRule="auto"/>
      </w:pPr>
    </w:p>
    <w:p w:rsidR="00584DE2" w:rsidRDefault="00584DE2">
      <w:pPr>
        <w:spacing w:after="0" w:line="240" w:lineRule="auto"/>
        <w:jc w:val="center"/>
      </w:pPr>
    </w:p>
    <w:p w:rsidR="00584DE2" w:rsidRDefault="00584DE2">
      <w:pPr>
        <w:spacing w:after="0" w:line="240" w:lineRule="auto"/>
        <w:jc w:val="center"/>
      </w:pPr>
    </w:p>
    <w:p w:rsidR="00584DE2" w:rsidRDefault="00143ED5">
      <w:pPr>
        <w:spacing w:after="0" w:line="240" w:lineRule="auto"/>
        <w:jc w:val="center"/>
      </w:pPr>
      <w:r>
        <w:rPr>
          <w:rFonts w:ascii="Garamond" w:eastAsia="Garamond" w:hAnsi="Garamond" w:cs="Garamond"/>
          <w:b/>
          <w:sz w:val="32"/>
          <w:szCs w:val="32"/>
        </w:rPr>
        <w:t xml:space="preserve">                 Technical Report </w:t>
      </w:r>
      <w:r>
        <w:rPr>
          <w:noProof/>
        </w:rPr>
        <w:drawing>
          <wp:anchor distT="0" distB="0" distL="114300" distR="114300" simplePos="0" relativeHeight="251658240" behindDoc="0" locked="0" layoutInCell="0" allowOverlap="1">
            <wp:simplePos x="0" y="0"/>
            <wp:positionH relativeFrom="margin">
              <wp:posOffset>1552575</wp:posOffset>
            </wp:positionH>
            <wp:positionV relativeFrom="paragraph">
              <wp:posOffset>47625</wp:posOffset>
            </wp:positionV>
            <wp:extent cx="968735" cy="182880"/>
            <wp:effectExtent l="0" t="0" r="0" b="0"/>
            <wp:wrapNone/>
            <wp:docPr id="2"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9" cstate="print"/>
                    <a:srcRect/>
                    <a:stretch>
                      <a:fillRect/>
                    </a:stretch>
                  </pic:blipFill>
                  <pic:spPr>
                    <a:xfrm>
                      <a:off x="0" y="0"/>
                      <a:ext cx="968735" cy="182880"/>
                    </a:xfrm>
                    <a:prstGeom prst="rect">
                      <a:avLst/>
                    </a:prstGeom>
                    <a:ln/>
                  </pic:spPr>
                </pic:pic>
              </a:graphicData>
            </a:graphic>
          </wp:anchor>
        </w:drawing>
      </w:r>
    </w:p>
    <w:p w:rsidR="00584DE2" w:rsidRDefault="00143ED5">
      <w:pPr>
        <w:spacing w:after="0" w:line="240" w:lineRule="auto"/>
        <w:jc w:val="center"/>
      </w:pPr>
      <w:r>
        <w:rPr>
          <w:rFonts w:ascii="Garamond" w:eastAsia="Garamond" w:hAnsi="Garamond" w:cs="Garamond"/>
          <w:sz w:val="28"/>
          <w:szCs w:val="28"/>
        </w:rPr>
        <w:t>Final Draft – November 17, 2016</w:t>
      </w:r>
    </w:p>
    <w:p w:rsidR="00584DE2" w:rsidRDefault="00584DE2">
      <w:pPr>
        <w:spacing w:after="0" w:line="240" w:lineRule="auto"/>
        <w:jc w:val="center"/>
      </w:pPr>
    </w:p>
    <w:p w:rsidR="00584DE2" w:rsidRDefault="00143ED5">
      <w:pPr>
        <w:spacing w:after="0" w:line="240" w:lineRule="auto"/>
        <w:jc w:val="center"/>
      </w:pPr>
      <w:proofErr w:type="spellStart"/>
      <w:r>
        <w:rPr>
          <w:rFonts w:ascii="Garamond" w:eastAsia="Garamond" w:hAnsi="Garamond" w:cs="Garamond"/>
          <w:sz w:val="20"/>
          <w:szCs w:val="20"/>
        </w:rPr>
        <w:t>Saranee</w:t>
      </w:r>
      <w:proofErr w:type="spellEnd"/>
      <w:r>
        <w:rPr>
          <w:rFonts w:ascii="Garamond" w:eastAsia="Garamond" w:hAnsi="Garamond" w:cs="Garamond"/>
          <w:sz w:val="20"/>
          <w:szCs w:val="20"/>
        </w:rPr>
        <w:t xml:space="preserve"> </w:t>
      </w:r>
      <w:proofErr w:type="spellStart"/>
      <w:r>
        <w:rPr>
          <w:rFonts w:ascii="Garamond" w:eastAsia="Garamond" w:hAnsi="Garamond" w:cs="Garamond"/>
          <w:sz w:val="20"/>
          <w:szCs w:val="20"/>
        </w:rPr>
        <w:t>Dutta</w:t>
      </w:r>
      <w:proofErr w:type="spellEnd"/>
      <w:r>
        <w:rPr>
          <w:rFonts w:ascii="Garamond" w:eastAsia="Garamond" w:hAnsi="Garamond" w:cs="Garamond"/>
          <w:sz w:val="20"/>
          <w:szCs w:val="20"/>
        </w:rPr>
        <w:t xml:space="preserve"> (Project Lead)</w:t>
      </w:r>
    </w:p>
    <w:p w:rsidR="00584DE2" w:rsidRDefault="00143ED5">
      <w:pPr>
        <w:spacing w:after="0" w:line="240" w:lineRule="auto"/>
        <w:jc w:val="center"/>
      </w:pPr>
      <w:proofErr w:type="spellStart"/>
      <w:r>
        <w:rPr>
          <w:rFonts w:ascii="Garamond" w:eastAsia="Garamond" w:hAnsi="Garamond" w:cs="Garamond"/>
          <w:sz w:val="20"/>
          <w:szCs w:val="20"/>
        </w:rPr>
        <w:t>Farnaz</w:t>
      </w:r>
      <w:proofErr w:type="spellEnd"/>
      <w:r>
        <w:rPr>
          <w:rFonts w:ascii="Garamond" w:eastAsia="Garamond" w:hAnsi="Garamond" w:cs="Garamond"/>
          <w:sz w:val="20"/>
          <w:szCs w:val="20"/>
        </w:rPr>
        <w:t xml:space="preserve"> </w:t>
      </w:r>
      <w:proofErr w:type="spellStart"/>
      <w:r>
        <w:rPr>
          <w:rFonts w:ascii="Garamond" w:eastAsia="Garamond" w:hAnsi="Garamond" w:cs="Garamond"/>
          <w:sz w:val="20"/>
          <w:szCs w:val="20"/>
        </w:rPr>
        <w:t>Bayat</w:t>
      </w:r>
      <w:proofErr w:type="spellEnd"/>
    </w:p>
    <w:p w:rsidR="00584DE2" w:rsidRDefault="00143ED5">
      <w:pPr>
        <w:spacing w:after="0" w:line="240" w:lineRule="auto"/>
        <w:jc w:val="center"/>
      </w:pPr>
      <w:r>
        <w:rPr>
          <w:rFonts w:ascii="Garamond" w:eastAsia="Garamond" w:hAnsi="Garamond" w:cs="Garamond"/>
          <w:sz w:val="20"/>
          <w:szCs w:val="20"/>
        </w:rPr>
        <w:t>Elaina Gonsoroski</w:t>
      </w:r>
    </w:p>
    <w:p w:rsidR="00584DE2" w:rsidRDefault="00143ED5">
      <w:pPr>
        <w:spacing w:after="0" w:line="240" w:lineRule="auto"/>
        <w:jc w:val="center"/>
      </w:pPr>
      <w:r>
        <w:rPr>
          <w:rFonts w:ascii="Garamond" w:eastAsia="Garamond" w:hAnsi="Garamond" w:cs="Garamond"/>
          <w:sz w:val="20"/>
          <w:szCs w:val="20"/>
        </w:rPr>
        <w:t xml:space="preserve">Katie </w:t>
      </w:r>
      <w:proofErr w:type="spellStart"/>
      <w:r>
        <w:rPr>
          <w:rFonts w:ascii="Garamond" w:eastAsia="Garamond" w:hAnsi="Garamond" w:cs="Garamond"/>
          <w:sz w:val="20"/>
          <w:szCs w:val="20"/>
        </w:rPr>
        <w:t>Harville</w:t>
      </w:r>
      <w:proofErr w:type="spellEnd"/>
    </w:p>
    <w:p w:rsidR="00584DE2" w:rsidRDefault="00143ED5">
      <w:pPr>
        <w:spacing w:after="0" w:line="240" w:lineRule="auto"/>
        <w:jc w:val="center"/>
      </w:pPr>
      <w:r>
        <w:rPr>
          <w:rFonts w:ascii="Garamond" w:eastAsia="Garamond" w:hAnsi="Garamond" w:cs="Garamond"/>
          <w:sz w:val="20"/>
          <w:szCs w:val="20"/>
        </w:rPr>
        <w:t>Tyler Lynn</w:t>
      </w:r>
    </w:p>
    <w:p w:rsidR="00584DE2" w:rsidRDefault="00584DE2">
      <w:pPr>
        <w:spacing w:after="0" w:line="240" w:lineRule="auto"/>
        <w:jc w:val="center"/>
      </w:pPr>
    </w:p>
    <w:p w:rsidR="00584DE2" w:rsidRDefault="00143ED5">
      <w:pPr>
        <w:spacing w:after="0" w:line="240" w:lineRule="auto"/>
        <w:jc w:val="center"/>
      </w:pPr>
      <w:r>
        <w:rPr>
          <w:rFonts w:ascii="Garamond" w:eastAsia="Garamond" w:hAnsi="Garamond" w:cs="Garamond"/>
          <w:sz w:val="20"/>
          <w:szCs w:val="20"/>
        </w:rPr>
        <w:t>Advisors and Mentors:</w:t>
      </w:r>
    </w:p>
    <w:p w:rsidR="00584DE2" w:rsidRDefault="00584DE2">
      <w:pPr>
        <w:spacing w:after="0" w:line="240" w:lineRule="auto"/>
        <w:jc w:val="center"/>
      </w:pPr>
    </w:p>
    <w:p w:rsidR="00584DE2" w:rsidRDefault="00143ED5">
      <w:pPr>
        <w:spacing w:after="0" w:line="240" w:lineRule="auto"/>
        <w:jc w:val="center"/>
      </w:pPr>
      <w:r>
        <w:rPr>
          <w:rFonts w:ascii="Garamond" w:eastAsia="Garamond" w:hAnsi="Garamond" w:cs="Garamond"/>
          <w:sz w:val="20"/>
          <w:szCs w:val="20"/>
        </w:rPr>
        <w:t xml:space="preserve">Dr. Bernard </w:t>
      </w:r>
      <w:proofErr w:type="spellStart"/>
      <w:r>
        <w:rPr>
          <w:rFonts w:ascii="Garamond" w:eastAsia="Garamond" w:hAnsi="Garamond" w:cs="Garamond"/>
          <w:sz w:val="20"/>
          <w:szCs w:val="20"/>
        </w:rPr>
        <w:t>Eichold</w:t>
      </w:r>
      <w:proofErr w:type="spellEnd"/>
      <w:r>
        <w:rPr>
          <w:rFonts w:ascii="Garamond" w:eastAsia="Garamond" w:hAnsi="Garamond" w:cs="Garamond"/>
          <w:sz w:val="20"/>
          <w:szCs w:val="20"/>
        </w:rPr>
        <w:t>, M.D., Dr. PH, Mobile County Health Department (Mentor)</w:t>
      </w:r>
    </w:p>
    <w:p w:rsidR="00584DE2" w:rsidRDefault="00143ED5">
      <w:pPr>
        <w:spacing w:after="0" w:line="240" w:lineRule="auto"/>
        <w:jc w:val="center"/>
      </w:pPr>
      <w:r>
        <w:rPr>
          <w:rFonts w:ascii="Garamond" w:eastAsia="Garamond" w:hAnsi="Garamond" w:cs="Garamond"/>
          <w:sz w:val="20"/>
          <w:szCs w:val="20"/>
        </w:rPr>
        <w:t>Joseph Spruce (NASA Langley Research Center) – Main Science Advisor</w:t>
      </w:r>
    </w:p>
    <w:p w:rsidR="00584DE2" w:rsidRDefault="00143ED5">
      <w:pPr>
        <w:spacing w:after="0" w:line="240" w:lineRule="auto"/>
        <w:jc w:val="center"/>
      </w:pPr>
      <w:r>
        <w:rPr>
          <w:rFonts w:ascii="Garamond" w:eastAsia="Garamond" w:hAnsi="Garamond" w:cs="Garamond"/>
          <w:sz w:val="20"/>
          <w:szCs w:val="20"/>
        </w:rPr>
        <w:t>Dr. Kenton Ross (NASA Langley Research Center) – DEVELOP National Science Advisor</w:t>
      </w:r>
    </w:p>
    <w:p w:rsidR="00584DE2" w:rsidRDefault="00584DE2">
      <w:pPr>
        <w:spacing w:after="0" w:line="240" w:lineRule="auto"/>
        <w:jc w:val="center"/>
      </w:pPr>
    </w:p>
    <w:p w:rsidR="00584DE2" w:rsidRDefault="00143ED5">
      <w:r>
        <w:br w:type="page"/>
      </w:r>
    </w:p>
    <w:p w:rsidR="00584DE2" w:rsidRDefault="00584DE2"/>
    <w:p w:rsidR="00584DE2" w:rsidRDefault="00143ED5">
      <w:pPr>
        <w:pStyle w:val="Heading1"/>
      </w:pPr>
      <w:r>
        <w:rPr>
          <w:rFonts w:ascii="Garamond" w:eastAsia="Garamond" w:hAnsi="Garamond" w:cs="Garamond"/>
        </w:rPr>
        <w:t>1. Abstract</w:t>
      </w:r>
    </w:p>
    <w:p w:rsidR="00584DE2" w:rsidRDefault="00143ED5">
      <w:pPr>
        <w:spacing w:after="0" w:line="240" w:lineRule="auto"/>
      </w:pPr>
      <w:r>
        <w:rPr>
          <w:rFonts w:ascii="Garamond" w:eastAsia="Garamond" w:hAnsi="Garamond" w:cs="Garamond"/>
        </w:rPr>
        <w:t xml:space="preserve">Saguaro National Park in southeastern Arizona occupies one of several unique mountain ranges known collectively as the Sky Islands or the </w:t>
      </w:r>
      <w:proofErr w:type="spellStart"/>
      <w:r>
        <w:rPr>
          <w:rFonts w:ascii="Garamond" w:eastAsia="Garamond" w:hAnsi="Garamond" w:cs="Garamond"/>
        </w:rPr>
        <w:t>Madrean</w:t>
      </w:r>
      <w:proofErr w:type="spellEnd"/>
      <w:r>
        <w:rPr>
          <w:rFonts w:ascii="Garamond" w:eastAsia="Garamond" w:hAnsi="Garamond" w:cs="Garamond"/>
        </w:rPr>
        <w:t xml:space="preserve"> Archipelago. The Sky Islands are biodiversity hotspots and host different ecosystems, ranging from arid deserts to temperate forests. Snowmelt provides a source of water during the dry season for the various flora and fauna that inhabit the Sky Islands. However, climate change and its effect on snow cover </w:t>
      </w:r>
      <w:proofErr w:type="gramStart"/>
      <w:r>
        <w:rPr>
          <w:rFonts w:ascii="Garamond" w:eastAsia="Garamond" w:hAnsi="Garamond" w:cs="Garamond"/>
        </w:rPr>
        <w:t>is</w:t>
      </w:r>
      <w:proofErr w:type="gramEnd"/>
      <w:r>
        <w:rPr>
          <w:rFonts w:ascii="Garamond" w:eastAsia="Garamond" w:hAnsi="Garamond" w:cs="Garamond"/>
        </w:rPr>
        <w:t xml:space="preserve"> of growing concern. Currently, the National Park Service (NPS) monitors water presence, but a </w:t>
      </w:r>
      <w:r w:rsidR="009B0742">
        <w:rPr>
          <w:rFonts w:ascii="Garamond" w:eastAsia="Garamond" w:hAnsi="Garamond" w:cs="Garamond"/>
        </w:rPr>
        <w:t xml:space="preserve">more </w:t>
      </w:r>
      <w:r w:rsidR="003D1AF3">
        <w:rPr>
          <w:rFonts w:ascii="Garamond" w:eastAsia="Garamond" w:hAnsi="Garamond" w:cs="Garamond"/>
        </w:rPr>
        <w:t>synoptic</w:t>
      </w:r>
      <w:r w:rsidR="00CF79A3">
        <w:rPr>
          <w:rFonts w:ascii="Garamond" w:eastAsia="Garamond" w:hAnsi="Garamond" w:cs="Garamond"/>
        </w:rPr>
        <w:t xml:space="preserve"> record</w:t>
      </w:r>
      <w:r>
        <w:rPr>
          <w:rFonts w:ascii="Garamond" w:eastAsia="Garamond" w:hAnsi="Garamond" w:cs="Garamond"/>
        </w:rPr>
        <w:t xml:space="preserve"> of snow presence does not exist due to the remote and rugged topography of the region. As a result, it is difficult to study how climate change has affected water resources in the Sky Islands and what effect this has on wildlife and vegetation. This project used NASA Earth observations to aid the NPS in understanding the role of snow cover in the Sky Islands. Historical snow cover maps were created to address the current gap in information regarding snow presence. With a more complete understanding of the impact of snow cover, the NPS will be able to analyze past snow cover changes to improve future land management decisions.</w:t>
      </w:r>
    </w:p>
    <w:p w:rsidR="00584DE2" w:rsidRDefault="00584DE2">
      <w:pPr>
        <w:spacing w:after="0" w:line="240" w:lineRule="auto"/>
      </w:pPr>
    </w:p>
    <w:p w:rsidR="00584DE2" w:rsidRDefault="00143ED5">
      <w:pPr>
        <w:spacing w:after="0" w:line="240" w:lineRule="auto"/>
      </w:pPr>
      <w:r>
        <w:rPr>
          <w:rFonts w:ascii="Garamond" w:eastAsia="Garamond" w:hAnsi="Garamond" w:cs="Garamond"/>
          <w:b/>
        </w:rPr>
        <w:t>Keywords</w:t>
      </w:r>
    </w:p>
    <w:p w:rsidR="00584DE2" w:rsidRDefault="00143ED5">
      <w:pPr>
        <w:spacing w:after="0" w:line="240" w:lineRule="auto"/>
      </w:pPr>
      <w:bookmarkStart w:id="0" w:name="_gjdgxs" w:colFirst="0" w:colLast="0"/>
      <w:bookmarkEnd w:id="0"/>
      <w:r>
        <w:rPr>
          <w:rFonts w:ascii="Garamond" w:eastAsia="Garamond" w:hAnsi="Garamond" w:cs="Garamond"/>
        </w:rPr>
        <w:t xml:space="preserve">Biodiversity hotspot, climate change, hydrology, </w:t>
      </w:r>
      <w:proofErr w:type="spellStart"/>
      <w:r>
        <w:rPr>
          <w:rFonts w:ascii="Garamond" w:eastAsia="Garamond" w:hAnsi="Garamond" w:cs="Garamond"/>
        </w:rPr>
        <w:t>Madrean</w:t>
      </w:r>
      <w:proofErr w:type="spellEnd"/>
      <w:r>
        <w:rPr>
          <w:rFonts w:ascii="Garamond" w:eastAsia="Garamond" w:hAnsi="Garamond" w:cs="Garamond"/>
        </w:rPr>
        <w:t xml:space="preserve"> Archipelago, remote sensing, Saguaro National Park, Sky Islands, </w:t>
      </w:r>
      <w:r w:rsidR="00834BB8">
        <w:rPr>
          <w:rFonts w:ascii="Garamond" w:eastAsia="Garamond" w:hAnsi="Garamond" w:cs="Garamond"/>
        </w:rPr>
        <w:t>s</w:t>
      </w:r>
      <w:r>
        <w:rPr>
          <w:rFonts w:ascii="Garamond" w:eastAsia="Garamond" w:hAnsi="Garamond" w:cs="Garamond"/>
        </w:rPr>
        <w:t xml:space="preserve">tream gage, </w:t>
      </w:r>
      <w:r w:rsidR="00834BB8">
        <w:rPr>
          <w:rFonts w:ascii="Garamond" w:eastAsia="Garamond" w:hAnsi="Garamond" w:cs="Garamond"/>
        </w:rPr>
        <w:t>w</w:t>
      </w:r>
      <w:r>
        <w:rPr>
          <w:rFonts w:ascii="Garamond" w:eastAsia="Garamond" w:hAnsi="Garamond" w:cs="Garamond"/>
        </w:rPr>
        <w:t>atershed</w:t>
      </w:r>
    </w:p>
    <w:p w:rsidR="00584DE2" w:rsidRDefault="00143ED5">
      <w:pPr>
        <w:pStyle w:val="Heading1"/>
      </w:pPr>
      <w:r>
        <w:rPr>
          <w:rFonts w:ascii="Garamond" w:eastAsia="Garamond" w:hAnsi="Garamond" w:cs="Garamond"/>
        </w:rPr>
        <w:t>2. Introduction</w:t>
      </w:r>
    </w:p>
    <w:p w:rsidR="00584DE2" w:rsidRDefault="00584DE2">
      <w:pPr>
        <w:spacing w:after="0" w:line="240" w:lineRule="auto"/>
      </w:pPr>
    </w:p>
    <w:p w:rsidR="00584DE2" w:rsidRDefault="00143ED5">
      <w:pPr>
        <w:numPr>
          <w:ilvl w:val="1"/>
          <w:numId w:val="1"/>
        </w:numPr>
        <w:spacing w:after="0" w:line="240" w:lineRule="auto"/>
        <w:ind w:hanging="360"/>
        <w:contextualSpacing/>
        <w:rPr>
          <w:rFonts w:ascii="Garamond" w:eastAsia="Garamond" w:hAnsi="Garamond" w:cs="Garamond"/>
          <w:b/>
          <w:i/>
        </w:rPr>
      </w:pPr>
      <w:bookmarkStart w:id="1" w:name="_30j0zll" w:colFirst="0" w:colLast="0"/>
      <w:bookmarkEnd w:id="1"/>
      <w:r>
        <w:rPr>
          <w:rFonts w:ascii="Garamond" w:eastAsia="Garamond" w:hAnsi="Garamond" w:cs="Garamond"/>
          <w:b/>
          <w:i/>
        </w:rPr>
        <w:t>Background Information</w:t>
      </w:r>
    </w:p>
    <w:p w:rsidR="00584DE2" w:rsidRDefault="00143ED5">
      <w:pPr>
        <w:spacing w:after="0" w:line="240" w:lineRule="auto"/>
      </w:pPr>
      <w:r>
        <w:rPr>
          <w:rFonts w:ascii="Garamond" w:eastAsia="Garamond" w:hAnsi="Garamond" w:cs="Garamond"/>
          <w:b/>
        </w:rPr>
        <w:t>Background</w:t>
      </w:r>
      <w:r>
        <w:rPr>
          <w:rFonts w:ascii="Garamond" w:eastAsia="Garamond" w:hAnsi="Garamond" w:cs="Garamond"/>
        </w:rPr>
        <w:t xml:space="preserve"> - Saguaro National Park in southeastern Arizona is partially located on </w:t>
      </w:r>
      <w:r w:rsidR="00834BB8">
        <w:rPr>
          <w:rFonts w:ascii="Garamond" w:eastAsia="Garamond" w:hAnsi="Garamond" w:cs="Garamond"/>
        </w:rPr>
        <w:t>an assemblage</w:t>
      </w:r>
      <w:r>
        <w:rPr>
          <w:rFonts w:ascii="Garamond" w:eastAsia="Garamond" w:hAnsi="Garamond" w:cs="Garamond"/>
        </w:rPr>
        <w:t xml:space="preserve"> of mountains known together as the Sky Islands. This region </w:t>
      </w:r>
      <w:r w:rsidR="00834BB8">
        <w:rPr>
          <w:rFonts w:ascii="Garamond" w:eastAsia="Garamond" w:hAnsi="Garamond" w:cs="Garamond"/>
        </w:rPr>
        <w:t>include</w:t>
      </w:r>
      <w:r w:rsidR="00506A51">
        <w:rPr>
          <w:rFonts w:ascii="Garamond" w:eastAsia="Garamond" w:hAnsi="Garamond" w:cs="Garamond"/>
        </w:rPr>
        <w:t>s</w:t>
      </w:r>
      <w:r>
        <w:rPr>
          <w:rFonts w:ascii="Garamond" w:eastAsia="Garamond" w:hAnsi="Garamond" w:cs="Garamond"/>
        </w:rPr>
        <w:t xml:space="preserve"> more than forty Sky Islands collectively referred to as the </w:t>
      </w:r>
      <w:proofErr w:type="spellStart"/>
      <w:r>
        <w:rPr>
          <w:rFonts w:ascii="Garamond" w:eastAsia="Garamond" w:hAnsi="Garamond" w:cs="Garamond"/>
        </w:rPr>
        <w:t>Madrean</w:t>
      </w:r>
      <w:proofErr w:type="spellEnd"/>
      <w:r>
        <w:rPr>
          <w:rFonts w:ascii="Garamond" w:eastAsia="Garamond" w:hAnsi="Garamond" w:cs="Garamond"/>
        </w:rPr>
        <w:t xml:space="preserve"> Archipelago, a stepping stone sequence of valleys and mountains located between the Rocky Mountains and the Sierra Madre Occidental</w:t>
      </w:r>
      <w:r w:rsidR="00506A51">
        <w:rPr>
          <w:rFonts w:ascii="Garamond" w:eastAsia="Garamond" w:hAnsi="Garamond" w:cs="Garamond"/>
        </w:rPr>
        <w:t xml:space="preserve"> region</w:t>
      </w:r>
      <w:r>
        <w:rPr>
          <w:rFonts w:ascii="Garamond" w:eastAsia="Garamond" w:hAnsi="Garamond" w:cs="Garamond"/>
        </w:rPr>
        <w:t>. Th</w:t>
      </w:r>
      <w:r w:rsidR="00506A51">
        <w:rPr>
          <w:rFonts w:ascii="Garamond" w:eastAsia="Garamond" w:hAnsi="Garamond" w:cs="Garamond"/>
        </w:rPr>
        <w:t>e</w:t>
      </w:r>
      <w:r>
        <w:rPr>
          <w:rFonts w:ascii="Garamond" w:eastAsia="Garamond" w:hAnsi="Garamond" w:cs="Garamond"/>
        </w:rPr>
        <w:t xml:space="preserve"> </w:t>
      </w:r>
      <w:r w:rsidR="00506A51">
        <w:rPr>
          <w:rFonts w:ascii="Garamond" w:eastAsia="Garamond" w:hAnsi="Garamond" w:cs="Garamond"/>
        </w:rPr>
        <w:t xml:space="preserve">Sky Island’s system </w:t>
      </w:r>
      <w:r>
        <w:rPr>
          <w:rFonts w:ascii="Garamond" w:eastAsia="Garamond" w:hAnsi="Garamond" w:cs="Garamond"/>
        </w:rPr>
        <w:t xml:space="preserve">of mountains and valleys results in stacked biological communities and isolated evolutionary habitats </w:t>
      </w:r>
      <w:r w:rsidR="00506A51">
        <w:rPr>
          <w:rFonts w:ascii="Garamond" w:eastAsia="Garamond" w:hAnsi="Garamond" w:cs="Garamond"/>
        </w:rPr>
        <w:t>that include</w:t>
      </w:r>
      <w:r>
        <w:rPr>
          <w:rFonts w:ascii="Garamond" w:eastAsia="Garamond" w:hAnsi="Garamond" w:cs="Garamond"/>
        </w:rPr>
        <w:t xml:space="preserve"> biodiversity hotspots. </w:t>
      </w:r>
      <w:r w:rsidR="00506A51">
        <w:rPr>
          <w:rFonts w:ascii="Garamond" w:eastAsia="Garamond" w:hAnsi="Garamond" w:cs="Garamond"/>
        </w:rPr>
        <w:t>The latter</w:t>
      </w:r>
      <w:r>
        <w:rPr>
          <w:rFonts w:ascii="Garamond" w:eastAsia="Garamond" w:hAnsi="Garamond" w:cs="Garamond"/>
        </w:rPr>
        <w:t xml:space="preserve"> consist of </w:t>
      </w:r>
      <w:proofErr w:type="spellStart"/>
      <w:r>
        <w:rPr>
          <w:rFonts w:ascii="Garamond" w:eastAsia="Garamond" w:hAnsi="Garamond" w:cs="Garamond"/>
        </w:rPr>
        <w:t>montane</w:t>
      </w:r>
      <w:proofErr w:type="spellEnd"/>
      <w:r>
        <w:rPr>
          <w:rFonts w:ascii="Garamond" w:eastAsia="Garamond" w:hAnsi="Garamond" w:cs="Garamond"/>
        </w:rPr>
        <w:t xml:space="preserve"> forests </w:t>
      </w:r>
      <w:r w:rsidR="00506A51">
        <w:rPr>
          <w:rFonts w:ascii="Garamond" w:eastAsia="Garamond" w:hAnsi="Garamond" w:cs="Garamond"/>
        </w:rPr>
        <w:t xml:space="preserve">at the higher altitudes </w:t>
      </w:r>
      <w:r>
        <w:rPr>
          <w:rFonts w:ascii="Garamond" w:eastAsia="Garamond" w:hAnsi="Garamond" w:cs="Garamond"/>
        </w:rPr>
        <w:t>surrounded by lower elevation arid desert scrub or grasslands (</w:t>
      </w:r>
      <w:proofErr w:type="spellStart"/>
      <w:r>
        <w:rPr>
          <w:rFonts w:ascii="Garamond" w:eastAsia="Garamond" w:hAnsi="Garamond" w:cs="Garamond"/>
        </w:rPr>
        <w:t>Warshall</w:t>
      </w:r>
      <w:proofErr w:type="spellEnd"/>
      <w:r>
        <w:rPr>
          <w:rFonts w:ascii="Garamond" w:eastAsia="Garamond" w:hAnsi="Garamond" w:cs="Garamond"/>
        </w:rPr>
        <w:t xml:space="preserve"> 1986). </w:t>
      </w:r>
      <w:r w:rsidR="00CF79A3">
        <w:rPr>
          <w:rFonts w:ascii="Garamond" w:eastAsia="Garamond" w:hAnsi="Garamond" w:cs="Garamond"/>
        </w:rPr>
        <w:t>The Sky Island</w:t>
      </w:r>
      <w:r>
        <w:rPr>
          <w:rFonts w:ascii="Garamond" w:eastAsia="Garamond" w:hAnsi="Garamond" w:cs="Garamond"/>
        </w:rPr>
        <w:t>s</w:t>
      </w:r>
      <w:r w:rsidR="00CF79A3">
        <w:rPr>
          <w:rFonts w:ascii="Garamond" w:eastAsia="Garamond" w:hAnsi="Garamond" w:cs="Garamond"/>
        </w:rPr>
        <w:t>’</w:t>
      </w:r>
      <w:r>
        <w:rPr>
          <w:rFonts w:ascii="Garamond" w:eastAsia="Garamond" w:hAnsi="Garamond" w:cs="Garamond"/>
        </w:rPr>
        <w:t xml:space="preserve"> ecosystem has a unique relationship to the water resources available in the region because it is only there that, as a long-term average, precipitation input exceeds evapotranspiration to the extent that forest vegetation can survive (Brown et al, 2007). Due to the arid climate of </w:t>
      </w:r>
      <w:r w:rsidR="00506A51">
        <w:rPr>
          <w:rFonts w:ascii="Garamond" w:eastAsia="Garamond" w:hAnsi="Garamond" w:cs="Garamond"/>
        </w:rPr>
        <w:t>this</w:t>
      </w:r>
      <w:r>
        <w:rPr>
          <w:rFonts w:ascii="Garamond" w:eastAsia="Garamond" w:hAnsi="Garamond" w:cs="Garamond"/>
        </w:rPr>
        <w:t xml:space="preserve"> region, runoff from melting snowpack </w:t>
      </w:r>
      <w:r w:rsidR="00506A51">
        <w:rPr>
          <w:rFonts w:ascii="Garamond" w:eastAsia="Garamond" w:hAnsi="Garamond" w:cs="Garamond"/>
        </w:rPr>
        <w:t xml:space="preserve">provides </w:t>
      </w:r>
      <w:r>
        <w:rPr>
          <w:rFonts w:ascii="Garamond" w:eastAsia="Garamond" w:hAnsi="Garamond" w:cs="Garamond"/>
        </w:rPr>
        <w:t xml:space="preserve">a critical source of water during the dry summer season (Gottfried and </w:t>
      </w:r>
      <w:proofErr w:type="spellStart"/>
      <w:r>
        <w:rPr>
          <w:rFonts w:ascii="Garamond" w:eastAsia="Garamond" w:hAnsi="Garamond" w:cs="Garamond"/>
        </w:rPr>
        <w:t>Ffolliott</w:t>
      </w:r>
      <w:proofErr w:type="spellEnd"/>
      <w:r>
        <w:rPr>
          <w:rFonts w:ascii="Garamond" w:eastAsia="Garamond" w:hAnsi="Garamond" w:cs="Garamond"/>
        </w:rPr>
        <w:t xml:space="preserve"> 2011; </w:t>
      </w:r>
      <w:proofErr w:type="spellStart"/>
      <w:r>
        <w:rPr>
          <w:rFonts w:ascii="Garamond" w:eastAsia="Garamond" w:hAnsi="Garamond" w:cs="Garamond"/>
        </w:rPr>
        <w:t>Ffolliott</w:t>
      </w:r>
      <w:proofErr w:type="spellEnd"/>
      <w:r>
        <w:rPr>
          <w:rFonts w:ascii="Garamond" w:eastAsia="Garamond" w:hAnsi="Garamond" w:cs="Garamond"/>
        </w:rPr>
        <w:t xml:space="preserve"> et al. 1996). Without the contributions from snowmelt runoff, the many streams, springs, and seeps located throughout the Sky Islands would exhibit extremely low water levels </w:t>
      </w:r>
      <w:r w:rsidR="00506A51">
        <w:rPr>
          <w:rFonts w:ascii="Garamond" w:eastAsia="Garamond" w:hAnsi="Garamond" w:cs="Garamond"/>
        </w:rPr>
        <w:t xml:space="preserve">at an earlier time of year </w:t>
      </w:r>
      <w:r>
        <w:rPr>
          <w:rFonts w:ascii="Garamond" w:eastAsia="Garamond" w:hAnsi="Garamond" w:cs="Garamond"/>
        </w:rPr>
        <w:t>and, in some cases, dry out completely</w:t>
      </w:r>
      <w:r w:rsidR="00506A51">
        <w:rPr>
          <w:rFonts w:ascii="Garamond" w:eastAsia="Garamond" w:hAnsi="Garamond" w:cs="Garamond"/>
        </w:rPr>
        <w:t xml:space="preserve"> or more quickly relative to historic records</w:t>
      </w:r>
      <w:r>
        <w:rPr>
          <w:rFonts w:ascii="Garamond" w:eastAsia="Garamond" w:hAnsi="Garamond" w:cs="Garamond"/>
        </w:rPr>
        <w:t xml:space="preserve">. A lack of available water </w:t>
      </w:r>
      <w:r w:rsidR="00506A51">
        <w:rPr>
          <w:rFonts w:ascii="Garamond" w:eastAsia="Garamond" w:hAnsi="Garamond" w:cs="Garamond"/>
        </w:rPr>
        <w:t xml:space="preserve">due to a dwindling annual snowpack </w:t>
      </w:r>
      <w:r>
        <w:rPr>
          <w:rFonts w:ascii="Garamond" w:eastAsia="Garamond" w:hAnsi="Garamond" w:cs="Garamond"/>
        </w:rPr>
        <w:t xml:space="preserve">would seriously endanger the flora and fauna that inhabit the Sky Island region. </w:t>
      </w:r>
    </w:p>
    <w:p w:rsidR="00510A20" w:rsidRDefault="00510A20" w:rsidP="00510A20">
      <w:pPr>
        <w:spacing w:after="0" w:line="240" w:lineRule="auto"/>
        <w:rPr>
          <w:rFonts w:ascii="Garamond" w:eastAsia="Garamond" w:hAnsi="Garamond" w:cs="Garamond"/>
        </w:rPr>
      </w:pPr>
    </w:p>
    <w:p w:rsidR="00584DE2" w:rsidRDefault="00143ED5" w:rsidP="00510A20">
      <w:pPr>
        <w:spacing w:after="0" w:line="240" w:lineRule="auto"/>
      </w:pPr>
      <w:r>
        <w:rPr>
          <w:rFonts w:ascii="Garamond" w:eastAsia="Garamond" w:hAnsi="Garamond" w:cs="Garamond"/>
        </w:rPr>
        <w:t>Given the significant ecological role of snow in the region, how climate change has and will continue to affect snow cover extent and persistence is of growing concern</w:t>
      </w:r>
      <w:r w:rsidR="00506A51">
        <w:rPr>
          <w:rFonts w:ascii="Garamond" w:eastAsia="Garamond" w:hAnsi="Garamond" w:cs="Garamond"/>
        </w:rPr>
        <w:t xml:space="preserve"> to the region’s natural resource managers</w:t>
      </w:r>
      <w:r>
        <w:rPr>
          <w:rFonts w:ascii="Garamond" w:eastAsia="Garamond" w:hAnsi="Garamond" w:cs="Garamond"/>
        </w:rPr>
        <w:t>. Noted climate change effects in the Southwestern United States include significant increases in temperature across the region. Warm</w:t>
      </w:r>
      <w:r w:rsidR="00CF79A3">
        <w:rPr>
          <w:rFonts w:ascii="Garamond" w:eastAsia="Garamond" w:hAnsi="Garamond" w:cs="Garamond"/>
        </w:rPr>
        <w:t>ing</w:t>
      </w:r>
      <w:r>
        <w:rPr>
          <w:rFonts w:ascii="Garamond" w:eastAsia="Garamond" w:hAnsi="Garamond" w:cs="Garamond"/>
        </w:rPr>
        <w:t xml:space="preserve"> temperature</w:t>
      </w:r>
      <w:r w:rsidR="00CF79A3">
        <w:rPr>
          <w:rFonts w:ascii="Garamond" w:eastAsia="Garamond" w:hAnsi="Garamond" w:cs="Garamond"/>
        </w:rPr>
        <w:t>s</w:t>
      </w:r>
      <w:r>
        <w:rPr>
          <w:rFonts w:ascii="Garamond" w:eastAsia="Garamond" w:hAnsi="Garamond" w:cs="Garamond"/>
        </w:rPr>
        <w:t xml:space="preserve"> cause</w:t>
      </w:r>
      <w:r w:rsidR="00CF79A3">
        <w:rPr>
          <w:rFonts w:ascii="Garamond" w:eastAsia="Garamond" w:hAnsi="Garamond" w:cs="Garamond"/>
        </w:rPr>
        <w:t xml:space="preserve"> </w:t>
      </w:r>
      <w:r>
        <w:rPr>
          <w:rFonts w:ascii="Garamond" w:eastAsia="Garamond" w:hAnsi="Garamond" w:cs="Garamond"/>
        </w:rPr>
        <w:t>shifts in winter precipitation patterns</w:t>
      </w:r>
      <w:r w:rsidR="00CF79A3">
        <w:rPr>
          <w:rFonts w:ascii="Garamond" w:eastAsia="Garamond" w:hAnsi="Garamond" w:cs="Garamond"/>
        </w:rPr>
        <w:t>,</w:t>
      </w:r>
      <w:r>
        <w:rPr>
          <w:rFonts w:ascii="Garamond" w:eastAsia="Garamond" w:hAnsi="Garamond" w:cs="Garamond"/>
        </w:rPr>
        <w:t xml:space="preserve"> e.g. precipitation is falling as rain rather than snow (</w:t>
      </w:r>
      <w:proofErr w:type="spellStart"/>
      <w:r>
        <w:rPr>
          <w:rFonts w:ascii="Garamond" w:eastAsia="Garamond" w:hAnsi="Garamond" w:cs="Garamond"/>
        </w:rPr>
        <w:t>Misztal</w:t>
      </w:r>
      <w:proofErr w:type="spellEnd"/>
      <w:r>
        <w:rPr>
          <w:rFonts w:ascii="Garamond" w:eastAsia="Garamond" w:hAnsi="Garamond" w:cs="Garamond"/>
        </w:rPr>
        <w:t xml:space="preserve"> et al, 2013; Robles and </w:t>
      </w:r>
      <w:proofErr w:type="spellStart"/>
      <w:r>
        <w:rPr>
          <w:rFonts w:ascii="Garamond" w:eastAsia="Garamond" w:hAnsi="Garamond" w:cs="Garamond"/>
        </w:rPr>
        <w:t>Enquist</w:t>
      </w:r>
      <w:proofErr w:type="spellEnd"/>
      <w:r>
        <w:rPr>
          <w:rFonts w:ascii="Garamond" w:eastAsia="Garamond" w:hAnsi="Garamond" w:cs="Garamond"/>
        </w:rPr>
        <w:t xml:space="preserve"> 2010). This will reduce the volume of water </w:t>
      </w:r>
      <w:r>
        <w:rPr>
          <w:rFonts w:ascii="Garamond" w:eastAsia="Garamond" w:hAnsi="Garamond" w:cs="Garamond"/>
        </w:rPr>
        <w:lastRenderedPageBreak/>
        <w:t xml:space="preserve">that soaks into the ground as snow melts. A shift from a snow regime towards a rain regime leads to changes in the year distribution of mean stream flow (Stewart et al, 2005; </w:t>
      </w:r>
      <w:proofErr w:type="spellStart"/>
      <w:r>
        <w:rPr>
          <w:rFonts w:ascii="Garamond" w:eastAsia="Garamond" w:hAnsi="Garamond" w:cs="Garamond"/>
        </w:rPr>
        <w:t>Regonda</w:t>
      </w:r>
      <w:proofErr w:type="spellEnd"/>
      <w:r>
        <w:rPr>
          <w:rFonts w:ascii="Garamond" w:eastAsia="Garamond" w:hAnsi="Garamond" w:cs="Garamond"/>
        </w:rPr>
        <w:t xml:space="preserve"> et al, 2005) which </w:t>
      </w:r>
      <w:r w:rsidR="00506A51">
        <w:rPr>
          <w:rFonts w:ascii="Garamond" w:eastAsia="Garamond" w:hAnsi="Garamond" w:cs="Garamond"/>
        </w:rPr>
        <w:t xml:space="preserve">can cause </w:t>
      </w:r>
      <w:r>
        <w:rPr>
          <w:rFonts w:ascii="Garamond" w:eastAsia="Garamond" w:hAnsi="Garamond" w:cs="Garamond"/>
        </w:rPr>
        <w:t>significant impact</w:t>
      </w:r>
      <w:r w:rsidR="00506A51">
        <w:rPr>
          <w:rFonts w:ascii="Garamond" w:eastAsia="Garamond" w:hAnsi="Garamond" w:cs="Garamond"/>
        </w:rPr>
        <w:t>s</w:t>
      </w:r>
      <w:r>
        <w:rPr>
          <w:rFonts w:ascii="Garamond" w:eastAsia="Garamond" w:hAnsi="Garamond" w:cs="Garamond"/>
        </w:rPr>
        <w:t xml:space="preserve"> on human freshwater resources (Barnett et al, 2005) and disruptions of ecosystem functioning (Bunn &amp; </w:t>
      </w:r>
      <w:proofErr w:type="spellStart"/>
      <w:r>
        <w:rPr>
          <w:rFonts w:ascii="Garamond" w:eastAsia="Garamond" w:hAnsi="Garamond" w:cs="Garamond"/>
        </w:rPr>
        <w:t>Arthington</w:t>
      </w:r>
      <w:proofErr w:type="spellEnd"/>
      <w:r>
        <w:rPr>
          <w:rFonts w:ascii="Garamond" w:eastAsia="Garamond" w:hAnsi="Garamond" w:cs="Garamond"/>
        </w:rPr>
        <w:t xml:space="preserve"> 2002; </w:t>
      </w:r>
      <w:proofErr w:type="spellStart"/>
      <w:r>
        <w:rPr>
          <w:rFonts w:ascii="Garamond" w:eastAsia="Garamond" w:hAnsi="Garamond" w:cs="Garamond"/>
        </w:rPr>
        <w:t>Cayan</w:t>
      </w:r>
      <w:proofErr w:type="spellEnd"/>
      <w:r>
        <w:rPr>
          <w:rFonts w:ascii="Garamond" w:eastAsia="Garamond" w:hAnsi="Garamond" w:cs="Garamond"/>
        </w:rPr>
        <w:t xml:space="preserve"> et al, 2001). </w:t>
      </w:r>
    </w:p>
    <w:p w:rsidR="00584DE2" w:rsidRDefault="00584DE2">
      <w:pPr>
        <w:spacing w:after="0" w:line="240" w:lineRule="auto"/>
      </w:pPr>
    </w:p>
    <w:p w:rsidR="00584DE2" w:rsidRPr="00ED7A0F" w:rsidRDefault="00554ACB" w:rsidP="004D76D8">
      <w:pPr>
        <w:spacing w:line="240" w:lineRule="auto"/>
        <w:rPr>
          <w:rFonts w:ascii="Garamond" w:hAnsi="Garamond"/>
        </w:rPr>
      </w:pPr>
      <w:r>
        <w:rPr>
          <w:rFonts w:ascii="Garamond" w:eastAsia="Garamond" w:hAnsi="Garamond" w:cs="Garamond"/>
          <w:b/>
        </w:rPr>
        <w:t xml:space="preserve">Community Concerns </w:t>
      </w:r>
      <w:r>
        <w:rPr>
          <w:rFonts w:ascii="Garamond" w:eastAsia="Garamond" w:hAnsi="Garamond" w:cs="Garamond"/>
        </w:rPr>
        <w:t>-</w:t>
      </w:r>
      <w:r w:rsidR="00143ED5">
        <w:rPr>
          <w:rFonts w:ascii="Garamond" w:eastAsia="Garamond" w:hAnsi="Garamond" w:cs="Garamond"/>
          <w:b/>
        </w:rPr>
        <w:t xml:space="preserve"> </w:t>
      </w:r>
      <w:r w:rsidR="00143ED5">
        <w:rPr>
          <w:rFonts w:ascii="Garamond" w:eastAsia="Garamond" w:hAnsi="Garamond" w:cs="Garamond"/>
        </w:rPr>
        <w:t xml:space="preserve">Snowmelt recharges </w:t>
      </w:r>
      <w:r w:rsidR="00506A51">
        <w:rPr>
          <w:rFonts w:ascii="Garamond" w:eastAsia="Garamond" w:hAnsi="Garamond" w:cs="Garamond"/>
        </w:rPr>
        <w:t xml:space="preserve">the region’s </w:t>
      </w:r>
      <w:r w:rsidR="00143ED5">
        <w:rPr>
          <w:rFonts w:ascii="Garamond" w:eastAsia="Garamond" w:hAnsi="Garamond" w:cs="Garamond"/>
        </w:rPr>
        <w:t xml:space="preserve">groundwater reserves </w:t>
      </w:r>
      <w:r w:rsidR="00506A51">
        <w:rPr>
          <w:rFonts w:ascii="Garamond" w:eastAsia="Garamond" w:hAnsi="Garamond" w:cs="Garamond"/>
        </w:rPr>
        <w:t xml:space="preserve">and </w:t>
      </w:r>
      <w:r w:rsidR="00143ED5">
        <w:rPr>
          <w:rFonts w:ascii="Garamond" w:eastAsia="Garamond" w:hAnsi="Garamond" w:cs="Garamond"/>
        </w:rPr>
        <w:t>provide</w:t>
      </w:r>
      <w:r w:rsidR="006A525F">
        <w:rPr>
          <w:rFonts w:ascii="Garamond" w:eastAsia="Garamond" w:hAnsi="Garamond" w:cs="Garamond"/>
        </w:rPr>
        <w:t>s</w:t>
      </w:r>
      <w:r w:rsidR="00143ED5">
        <w:rPr>
          <w:rFonts w:ascii="Garamond" w:eastAsia="Garamond" w:hAnsi="Garamond" w:cs="Garamond"/>
        </w:rPr>
        <w:t xml:space="preserve"> a source of water during the dry season for the flora and fauna that inhabit the sky islands. Reduced annual snowpack has potential to negatively impact </w:t>
      </w:r>
      <w:r w:rsidR="00CF79A3">
        <w:rPr>
          <w:rFonts w:ascii="Garamond" w:eastAsia="Garamond" w:hAnsi="Garamond" w:cs="Garamond"/>
        </w:rPr>
        <w:t>a</w:t>
      </w:r>
      <w:r w:rsidR="00143ED5">
        <w:rPr>
          <w:rFonts w:ascii="Garamond" w:eastAsia="Garamond" w:hAnsi="Garamond" w:cs="Garamond"/>
        </w:rPr>
        <w:t xml:space="preserve">n ecosystem at every level. </w:t>
      </w:r>
      <w:r w:rsidR="00506A51">
        <w:rPr>
          <w:rFonts w:ascii="Garamond" w:hAnsi="Garamond"/>
        </w:rPr>
        <w:t>Consequently</w:t>
      </w:r>
      <w:r w:rsidR="00ED7A0F">
        <w:rPr>
          <w:rFonts w:ascii="Garamond" w:hAnsi="Garamond"/>
        </w:rPr>
        <w:t xml:space="preserve">, changes in water resources could have a negative effect on riparian habitats. Additionally, many visitors to the backcountry rely on water from streams and other natural sources. Understanding changes in water resources can aid the park managers to plan </w:t>
      </w:r>
      <w:r w:rsidR="00506A51">
        <w:rPr>
          <w:rFonts w:ascii="Garamond" w:hAnsi="Garamond"/>
        </w:rPr>
        <w:t xml:space="preserve">and manage </w:t>
      </w:r>
      <w:r w:rsidR="00ED7A0F">
        <w:rPr>
          <w:rFonts w:ascii="Garamond" w:hAnsi="Garamond"/>
        </w:rPr>
        <w:t xml:space="preserve">for visitors. </w:t>
      </w:r>
    </w:p>
    <w:p w:rsidR="00584DE2" w:rsidRDefault="00143ED5">
      <w:pPr>
        <w:spacing w:after="0" w:line="240" w:lineRule="auto"/>
      </w:pPr>
      <w:r>
        <w:rPr>
          <w:rFonts w:ascii="Garamond" w:eastAsia="Garamond" w:hAnsi="Garamond" w:cs="Garamond"/>
          <w:b/>
        </w:rPr>
        <w:t>Current Management Practices &amp; Policies</w:t>
      </w:r>
      <w:r w:rsidR="00554ACB">
        <w:rPr>
          <w:rFonts w:ascii="Garamond" w:eastAsia="Garamond" w:hAnsi="Garamond" w:cs="Garamond"/>
          <w:b/>
        </w:rPr>
        <w:t xml:space="preserve"> </w:t>
      </w:r>
      <w:r w:rsidR="00554ACB" w:rsidRPr="00554ACB">
        <w:rPr>
          <w:rFonts w:ascii="Garamond" w:eastAsia="Garamond" w:hAnsi="Garamond" w:cs="Garamond"/>
        </w:rPr>
        <w:t>-</w:t>
      </w:r>
      <w:r w:rsidR="00554ACB">
        <w:rPr>
          <w:rFonts w:ascii="Garamond" w:eastAsia="Garamond" w:hAnsi="Garamond" w:cs="Garamond"/>
          <w:b/>
        </w:rPr>
        <w:t xml:space="preserve"> </w:t>
      </w:r>
      <w:r>
        <w:rPr>
          <w:rFonts w:ascii="Garamond" w:eastAsia="Garamond" w:hAnsi="Garamond" w:cs="Garamond"/>
        </w:rPr>
        <w:t xml:space="preserve">Currently, resource managers at Saguaro National Park and the National Park Service (NPS) use empirical field data </w:t>
      </w:r>
      <w:r w:rsidR="006A525F">
        <w:rPr>
          <w:rFonts w:ascii="Garamond" w:eastAsia="Garamond" w:hAnsi="Garamond" w:cs="Garamond"/>
        </w:rPr>
        <w:t xml:space="preserve">on stream water flow </w:t>
      </w:r>
      <w:r>
        <w:rPr>
          <w:rFonts w:ascii="Garamond" w:eastAsia="Garamond" w:hAnsi="Garamond" w:cs="Garamond"/>
        </w:rPr>
        <w:t>collected manually or electronically from remote sites located within the park</w:t>
      </w:r>
      <w:r w:rsidR="006A525F">
        <w:rPr>
          <w:rFonts w:ascii="Garamond" w:eastAsia="Garamond" w:hAnsi="Garamond" w:cs="Garamond"/>
        </w:rPr>
        <w:t>.</w:t>
      </w:r>
      <w:r>
        <w:rPr>
          <w:rFonts w:ascii="Garamond" w:eastAsia="Garamond" w:hAnsi="Garamond" w:cs="Garamond"/>
        </w:rPr>
        <w:t xml:space="preserve"> </w:t>
      </w:r>
      <w:r w:rsidR="006A525F">
        <w:rPr>
          <w:rFonts w:ascii="Garamond" w:eastAsia="Garamond" w:hAnsi="Garamond" w:cs="Garamond"/>
        </w:rPr>
        <w:t xml:space="preserve">To date, </w:t>
      </w:r>
      <w:r>
        <w:rPr>
          <w:rFonts w:ascii="Garamond" w:eastAsia="Garamond" w:hAnsi="Garamond" w:cs="Garamond"/>
        </w:rPr>
        <w:t xml:space="preserve">the inclusion </w:t>
      </w:r>
      <w:r w:rsidR="006A525F">
        <w:rPr>
          <w:rFonts w:ascii="Garamond" w:eastAsia="Garamond" w:hAnsi="Garamond" w:cs="Garamond"/>
        </w:rPr>
        <w:t xml:space="preserve">or consideration </w:t>
      </w:r>
      <w:r>
        <w:rPr>
          <w:rFonts w:ascii="Garamond" w:eastAsia="Garamond" w:hAnsi="Garamond" w:cs="Garamond"/>
        </w:rPr>
        <w:t xml:space="preserve">of remote sensing data </w:t>
      </w:r>
      <w:r w:rsidR="006A525F">
        <w:rPr>
          <w:rFonts w:ascii="Garamond" w:eastAsia="Garamond" w:hAnsi="Garamond" w:cs="Garamond"/>
        </w:rPr>
        <w:t xml:space="preserve">is </w:t>
      </w:r>
      <w:r>
        <w:rPr>
          <w:rFonts w:ascii="Garamond" w:eastAsia="Garamond" w:hAnsi="Garamond" w:cs="Garamond"/>
        </w:rPr>
        <w:t xml:space="preserve">rare. However, the NPS does not have a method </w:t>
      </w:r>
      <w:r w:rsidR="00E139F3">
        <w:rPr>
          <w:rFonts w:ascii="Garamond" w:eastAsia="Garamond" w:hAnsi="Garamond" w:cs="Garamond"/>
        </w:rPr>
        <w:t xml:space="preserve">to </w:t>
      </w:r>
      <w:r>
        <w:rPr>
          <w:rFonts w:ascii="Garamond" w:eastAsia="Garamond" w:hAnsi="Garamond" w:cs="Garamond"/>
        </w:rPr>
        <w:t xml:space="preserve">consistently collect snow cover data </w:t>
      </w:r>
      <w:r w:rsidR="006A525F">
        <w:rPr>
          <w:rFonts w:ascii="Garamond" w:eastAsia="Garamond" w:hAnsi="Garamond" w:cs="Garamond"/>
        </w:rPr>
        <w:t xml:space="preserve">in a synoptically and temporally effective manner, </w:t>
      </w:r>
      <w:r>
        <w:rPr>
          <w:rFonts w:ascii="Garamond" w:eastAsia="Garamond" w:hAnsi="Garamond" w:cs="Garamond"/>
        </w:rPr>
        <w:t xml:space="preserve">resulting in a major gap in </w:t>
      </w:r>
      <w:proofErr w:type="spellStart"/>
      <w:r w:rsidR="006A525F">
        <w:rPr>
          <w:rFonts w:ascii="Garamond" w:eastAsia="Garamond" w:hAnsi="Garamond" w:cs="Garamond"/>
        </w:rPr>
        <w:t>spatio</w:t>
      </w:r>
      <w:proofErr w:type="spellEnd"/>
      <w:r w:rsidR="006A525F">
        <w:rPr>
          <w:rFonts w:ascii="Garamond" w:eastAsia="Garamond" w:hAnsi="Garamond" w:cs="Garamond"/>
        </w:rPr>
        <w:t xml:space="preserve">-temporal hydrologic </w:t>
      </w:r>
      <w:r>
        <w:rPr>
          <w:rFonts w:ascii="Garamond" w:eastAsia="Garamond" w:hAnsi="Garamond" w:cs="Garamond"/>
        </w:rPr>
        <w:t xml:space="preserve">information </w:t>
      </w:r>
      <w:r w:rsidR="006A525F">
        <w:rPr>
          <w:rFonts w:ascii="Garamond" w:eastAsia="Garamond" w:hAnsi="Garamond" w:cs="Garamond"/>
        </w:rPr>
        <w:t xml:space="preserve">needed by </w:t>
      </w:r>
      <w:r>
        <w:rPr>
          <w:rFonts w:ascii="Garamond" w:eastAsia="Garamond" w:hAnsi="Garamond" w:cs="Garamond"/>
        </w:rPr>
        <w:t xml:space="preserve">resource managers. This project aimed to fill gaps in the information which is currently missing such as snow persistence, cover and depth. With </w:t>
      </w:r>
      <w:r w:rsidR="006A525F">
        <w:rPr>
          <w:rFonts w:ascii="Garamond" w:eastAsia="Garamond" w:hAnsi="Garamond" w:cs="Garamond"/>
        </w:rPr>
        <w:t xml:space="preserve">such additional </w:t>
      </w:r>
      <w:r>
        <w:rPr>
          <w:rFonts w:ascii="Garamond" w:eastAsia="Garamond" w:hAnsi="Garamond" w:cs="Garamond"/>
        </w:rPr>
        <w:t xml:space="preserve">data, the NPS can </w:t>
      </w:r>
      <w:r w:rsidR="006A525F">
        <w:rPr>
          <w:rFonts w:ascii="Garamond" w:eastAsia="Garamond" w:hAnsi="Garamond" w:cs="Garamond"/>
        </w:rPr>
        <w:t xml:space="preserve">better assess potential </w:t>
      </w:r>
      <w:r>
        <w:rPr>
          <w:rFonts w:ascii="Garamond" w:eastAsia="Garamond" w:hAnsi="Garamond" w:cs="Garamond"/>
        </w:rPr>
        <w:t>changes in the hydrology of the park</w:t>
      </w:r>
      <w:r w:rsidR="006A525F">
        <w:rPr>
          <w:rFonts w:ascii="Garamond" w:eastAsia="Garamond" w:hAnsi="Garamond" w:cs="Garamond"/>
        </w:rPr>
        <w:t xml:space="preserve"> due to climate change</w:t>
      </w:r>
      <w:r>
        <w:rPr>
          <w:rFonts w:ascii="Garamond" w:eastAsia="Garamond" w:hAnsi="Garamond" w:cs="Garamond"/>
        </w:rPr>
        <w:t xml:space="preserve"> and make informed decisions</w:t>
      </w:r>
      <w:r w:rsidR="00196554">
        <w:rPr>
          <w:rFonts w:ascii="Garamond" w:eastAsia="Garamond" w:hAnsi="Garamond" w:cs="Garamond"/>
        </w:rPr>
        <w:t xml:space="preserve"> such as when to implement</w:t>
      </w:r>
      <w:r>
        <w:rPr>
          <w:rFonts w:ascii="Garamond" w:eastAsia="Garamond" w:hAnsi="Garamond" w:cs="Garamond"/>
        </w:rPr>
        <w:t xml:space="preserve"> prescribed burns</w:t>
      </w:r>
      <w:r w:rsidR="006A525F">
        <w:rPr>
          <w:rFonts w:ascii="Garamond" w:eastAsia="Garamond" w:hAnsi="Garamond" w:cs="Garamond"/>
        </w:rPr>
        <w:t xml:space="preserve">. In addition, it would help resource managers better </w:t>
      </w:r>
      <w:r>
        <w:rPr>
          <w:rFonts w:ascii="Garamond" w:eastAsia="Garamond" w:hAnsi="Garamond" w:cs="Garamond"/>
        </w:rPr>
        <w:t xml:space="preserve">understand which aquatic species may become threatened due to hydrological changes, and if riparian habitats and stream flow will become threatened by changes in snowpack. </w:t>
      </w:r>
      <w:r w:rsidR="006A525F">
        <w:rPr>
          <w:rFonts w:ascii="Garamond" w:eastAsia="Garamond" w:hAnsi="Garamond" w:cs="Garamond"/>
        </w:rPr>
        <w:t>With such information</w:t>
      </w:r>
      <w:r>
        <w:rPr>
          <w:rFonts w:ascii="Garamond" w:eastAsia="Garamond" w:hAnsi="Garamond" w:cs="Garamond"/>
        </w:rPr>
        <w:t xml:space="preserve">, the NPS </w:t>
      </w:r>
      <w:r w:rsidR="006A525F">
        <w:rPr>
          <w:rFonts w:ascii="Garamond" w:eastAsia="Garamond" w:hAnsi="Garamond" w:cs="Garamond"/>
        </w:rPr>
        <w:t xml:space="preserve">should also be able to </w:t>
      </w:r>
      <w:r>
        <w:rPr>
          <w:rFonts w:ascii="Garamond" w:eastAsia="Garamond" w:hAnsi="Garamond" w:cs="Garamond"/>
        </w:rPr>
        <w:t>improve their understanding of how backcountry visitors will be affected by changing water resources and if supplementa</w:t>
      </w:r>
      <w:r w:rsidR="00196554">
        <w:rPr>
          <w:rFonts w:ascii="Garamond" w:eastAsia="Garamond" w:hAnsi="Garamond" w:cs="Garamond"/>
        </w:rPr>
        <w:t>ry water supplies</w:t>
      </w:r>
      <w:r>
        <w:rPr>
          <w:rFonts w:ascii="Garamond" w:eastAsia="Garamond" w:hAnsi="Garamond" w:cs="Garamond"/>
        </w:rPr>
        <w:t xml:space="preserve"> should be considered. The Southeastern Arizona Water Resources team collaborated with partners from the NPS, Intermountain Region and Saguaro National Park and used NASA Earth observations to model the impact of climate change on water resources in the sky islands. </w:t>
      </w:r>
    </w:p>
    <w:p w:rsidR="00584DE2" w:rsidRDefault="00584DE2">
      <w:pPr>
        <w:spacing w:after="0" w:line="240" w:lineRule="auto"/>
      </w:pPr>
    </w:p>
    <w:p w:rsidR="00584DE2" w:rsidRDefault="00143ED5" w:rsidP="000B0233">
      <w:pPr>
        <w:spacing w:after="0" w:line="240" w:lineRule="auto"/>
      </w:pPr>
      <w:r>
        <w:rPr>
          <w:rFonts w:ascii="Garamond" w:eastAsia="Garamond" w:hAnsi="Garamond" w:cs="Garamond"/>
          <w:b/>
        </w:rPr>
        <w:t>Study Area</w:t>
      </w:r>
      <w:r>
        <w:rPr>
          <w:rFonts w:ascii="Garamond" w:eastAsia="Garamond" w:hAnsi="Garamond" w:cs="Garamond"/>
        </w:rPr>
        <w:t xml:space="preserve"> - The overall study area consisted of </w:t>
      </w:r>
      <w:r w:rsidR="00CF79A3">
        <w:rPr>
          <w:rFonts w:ascii="Garamond" w:eastAsia="Garamond" w:hAnsi="Garamond" w:cs="Garamond"/>
        </w:rPr>
        <w:t xml:space="preserve">the </w:t>
      </w:r>
      <w:r>
        <w:rPr>
          <w:rFonts w:ascii="Garamond" w:eastAsia="Garamond" w:hAnsi="Garamond" w:cs="Garamond"/>
        </w:rPr>
        <w:t>Sky Islands located in southeastern Arizona a</w:t>
      </w:r>
      <w:r w:rsidR="00CF79A3">
        <w:rPr>
          <w:rFonts w:ascii="Garamond" w:eastAsia="Garamond" w:hAnsi="Garamond" w:cs="Garamond"/>
        </w:rPr>
        <w:t>nd portions of Mexico covering</w:t>
      </w:r>
      <w:r>
        <w:rPr>
          <w:rFonts w:ascii="Garamond" w:eastAsia="Garamond" w:hAnsi="Garamond" w:cs="Garamond"/>
        </w:rPr>
        <w:t xml:space="preserve"> roughly 45,156 sq. km</w:t>
      </w:r>
      <w:r w:rsidR="00CF79A3">
        <w:rPr>
          <w:rFonts w:ascii="Garamond" w:eastAsia="Garamond" w:hAnsi="Garamond" w:cs="Garamond"/>
        </w:rPr>
        <w:t xml:space="preserve"> in</w:t>
      </w:r>
      <w:r w:rsidR="00C312E9">
        <w:rPr>
          <w:rFonts w:ascii="Garamond" w:eastAsia="Garamond" w:hAnsi="Garamond" w:cs="Garamond"/>
        </w:rPr>
        <w:t xml:space="preserve"> area. This term the team</w:t>
      </w:r>
      <w:r>
        <w:rPr>
          <w:rFonts w:ascii="Garamond" w:eastAsia="Garamond" w:hAnsi="Garamond" w:cs="Garamond"/>
        </w:rPr>
        <w:t xml:space="preserve"> focus</w:t>
      </w:r>
      <w:r w:rsidR="00C312E9">
        <w:rPr>
          <w:rFonts w:ascii="Garamond" w:eastAsia="Garamond" w:hAnsi="Garamond" w:cs="Garamond"/>
        </w:rPr>
        <w:t>ed</w:t>
      </w:r>
      <w:r>
        <w:rPr>
          <w:rFonts w:ascii="Garamond" w:eastAsia="Garamond" w:hAnsi="Garamond" w:cs="Garamond"/>
        </w:rPr>
        <w:t xml:space="preserve"> on the sky islands and watersheds within the high elev</w:t>
      </w:r>
      <w:r w:rsidR="00ED7A0F">
        <w:rPr>
          <w:rFonts w:ascii="Garamond" w:eastAsia="Garamond" w:hAnsi="Garamond" w:cs="Garamond"/>
        </w:rPr>
        <w:t>ations of Saguaro National Park</w:t>
      </w:r>
      <w:r>
        <w:rPr>
          <w:rFonts w:ascii="Garamond" w:eastAsia="Garamond" w:hAnsi="Garamond" w:cs="Garamond"/>
        </w:rPr>
        <w:t xml:space="preserve"> (Figure 1).</w:t>
      </w:r>
    </w:p>
    <w:p w:rsidR="00584DE2" w:rsidRDefault="00584DE2">
      <w:pPr>
        <w:spacing w:after="0" w:line="240" w:lineRule="auto"/>
      </w:pPr>
    </w:p>
    <w:p w:rsidR="00C60AE4" w:rsidRDefault="00C60AE4">
      <w:pPr>
        <w:spacing w:after="0" w:line="240" w:lineRule="auto"/>
        <w:rPr>
          <w:rFonts w:ascii="Garamond" w:eastAsia="Garamond" w:hAnsi="Garamond" w:cs="Garamond"/>
          <w:b/>
        </w:rPr>
      </w:pPr>
    </w:p>
    <w:p w:rsidR="00C60AE4" w:rsidRDefault="00C60AE4">
      <w:pPr>
        <w:spacing w:after="0" w:line="240" w:lineRule="auto"/>
        <w:rPr>
          <w:rFonts w:ascii="Garamond" w:eastAsia="Garamond" w:hAnsi="Garamond" w:cs="Garamond"/>
          <w:b/>
        </w:rPr>
      </w:pPr>
    </w:p>
    <w:p w:rsidR="00C60AE4" w:rsidRDefault="00C60AE4">
      <w:pPr>
        <w:spacing w:after="0" w:line="240" w:lineRule="auto"/>
        <w:rPr>
          <w:rFonts w:ascii="Garamond" w:eastAsia="Garamond" w:hAnsi="Garamond" w:cs="Garamond"/>
          <w:b/>
        </w:rPr>
      </w:pPr>
    </w:p>
    <w:p w:rsidR="00C60AE4" w:rsidRDefault="00C60AE4">
      <w:pPr>
        <w:spacing w:after="0" w:line="240" w:lineRule="auto"/>
        <w:rPr>
          <w:rFonts w:ascii="Garamond" w:eastAsia="Garamond" w:hAnsi="Garamond" w:cs="Garamond"/>
          <w:b/>
        </w:rPr>
      </w:pPr>
    </w:p>
    <w:p w:rsidR="00C60AE4" w:rsidRDefault="00C60AE4">
      <w:pPr>
        <w:spacing w:after="0" w:line="240" w:lineRule="auto"/>
        <w:rPr>
          <w:rFonts w:ascii="Garamond" w:eastAsia="Garamond" w:hAnsi="Garamond" w:cs="Garamond"/>
          <w:b/>
        </w:rPr>
      </w:pPr>
    </w:p>
    <w:p w:rsidR="00C60AE4" w:rsidRDefault="005D159F">
      <w:pPr>
        <w:spacing w:after="0" w:line="240" w:lineRule="auto"/>
        <w:rPr>
          <w:rFonts w:ascii="Garamond" w:eastAsia="Garamond" w:hAnsi="Garamond" w:cs="Garamond"/>
          <w:b/>
        </w:rPr>
      </w:pPr>
      <w:r>
        <w:rPr>
          <w:rFonts w:ascii="Garamond" w:eastAsia="Garamond" w:hAnsi="Garamond" w:cs="Garamond"/>
          <w:b/>
          <w:noProof/>
        </w:rPr>
        <w:lastRenderedPageBreak/>
        <w:drawing>
          <wp:anchor distT="0" distB="0" distL="114300" distR="114300" simplePos="0" relativeHeight="251672576" behindDoc="0" locked="0" layoutInCell="1" allowOverlap="1">
            <wp:simplePos x="0" y="0"/>
            <wp:positionH relativeFrom="column">
              <wp:posOffset>5419725</wp:posOffset>
            </wp:positionH>
            <wp:positionV relativeFrom="paragraph">
              <wp:posOffset>142875</wp:posOffset>
            </wp:positionV>
            <wp:extent cx="257175" cy="600075"/>
            <wp:effectExtent l="19050" t="0" r="9525" b="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57175" cy="600075"/>
                    </a:xfrm>
                    <a:prstGeom prst="rect">
                      <a:avLst/>
                    </a:prstGeom>
                    <a:noFill/>
                    <a:ln w="9525">
                      <a:noFill/>
                      <a:miter lim="800000"/>
                      <a:headEnd/>
                      <a:tailEnd/>
                    </a:ln>
                  </pic:spPr>
                </pic:pic>
              </a:graphicData>
            </a:graphic>
          </wp:anchor>
        </w:drawing>
      </w:r>
      <w:r w:rsidR="005D14F7">
        <w:rPr>
          <w:rFonts w:ascii="Garamond" w:eastAsia="Garamond" w:hAnsi="Garamond" w:cs="Garamond"/>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1" type="#_x0000_t75" style="position:absolute;margin-left:306.2pt;margin-top:304.5pt;width:123.75pt;height:32.5pt;z-index:251671552;visibility:visible;mso-position-horizontal-relative:text;mso-position-vertical-relative:text" o:regroupid="1">
            <v:imagedata r:id="rId11" o:title=""/>
            <v:path arrowok="t"/>
          </v:shape>
        </w:pict>
      </w:r>
      <w:r w:rsidR="005D14F7">
        <w:rPr>
          <w:rFonts w:ascii="Garamond" w:eastAsia="Garamond" w:hAnsi="Garamond" w:cs="Garamond"/>
          <w:b/>
          <w:noProof/>
        </w:rPr>
        <w:pict>
          <v:group id="Group 108" o:spid="_x0000_s1028" style="position:absolute;margin-left:-5.7pt;margin-top:-15pt;width:285.35pt;height:198.45pt;z-index:251670528;mso-position-horizontal-relative:text;mso-position-vertical-relative:text" coordorigin="27799,-1951" coordsize="69566,53755" o:regroupid="1">
            <o:lock v:ext="edit" aspectratio="t"/>
            <v:shape id="Picture 10" o:spid="_x0000_s1029" type="#_x0000_t75" alt="USA_Inset.jpg" style="position:absolute;left:27799;top:-1951;width:69566;height:53754;visibility:visible">
              <v:imagedata r:id="rId12" o:title="USA_Inset" chromakey="white"/>
              <v:path arrowok="t"/>
            </v:shape>
            <v:rect id="Rectangle 11" o:spid="_x0000_s1030" style="position:absolute;left:46498;top:20614;width:1404;height:1177;visibility:visible;v-text-anchor:middle" filled="f" strokecolor="yellow" strokeweight="2pt">
              <o:lock v:ext="edit" aspectratio="t"/>
            </v:rect>
          </v:group>
        </w:pict>
      </w:r>
      <w:r w:rsidR="00D84FCD">
        <w:rPr>
          <w:rFonts w:ascii="Garamond" w:eastAsia="Garamond" w:hAnsi="Garamond" w:cs="Garamond"/>
          <w:b/>
          <w:noProof/>
        </w:rPr>
        <w:drawing>
          <wp:inline distT="0" distB="0" distL="0" distR="0">
            <wp:extent cx="5943600" cy="4592955"/>
            <wp:effectExtent l="19050" t="0" r="0" b="0"/>
            <wp:docPr id="10" name="Picture 9" descr="Sky Islands and YellowBounding 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y Islands and YellowBounding Box.png"/>
                    <pic:cNvPicPr/>
                  </pic:nvPicPr>
                  <pic:blipFill>
                    <a:blip r:embed="rId13" cstate="print"/>
                    <a:stretch>
                      <a:fillRect/>
                    </a:stretch>
                  </pic:blipFill>
                  <pic:spPr>
                    <a:xfrm>
                      <a:off x="0" y="0"/>
                      <a:ext cx="5943600" cy="4592955"/>
                    </a:xfrm>
                    <a:prstGeom prst="rect">
                      <a:avLst/>
                    </a:prstGeom>
                  </pic:spPr>
                </pic:pic>
              </a:graphicData>
            </a:graphic>
          </wp:inline>
        </w:drawing>
      </w:r>
    </w:p>
    <w:p w:rsidR="00C60AE4" w:rsidRDefault="005D14F7">
      <w:pPr>
        <w:spacing w:after="0" w:line="240" w:lineRule="auto"/>
        <w:rPr>
          <w:rFonts w:ascii="Garamond" w:eastAsia="Garamond" w:hAnsi="Garamond" w:cs="Garamond"/>
          <w:b/>
        </w:rPr>
      </w:pPr>
      <w:r w:rsidRPr="005D14F7">
        <w:rPr>
          <w:noProof/>
        </w:rPr>
        <w:pict>
          <v:shapetype id="_x0000_t202" coordsize="21600,21600" o:spt="202" path="m,l,21600r21600,l21600,xe">
            <v:stroke joinstyle="miter"/>
            <v:path gradientshapeok="t" o:connecttype="rect"/>
          </v:shapetype>
          <v:shape id="Text Box 13" o:spid="_x0000_s1033" type="#_x0000_t202" style="position:absolute;margin-left:15.3pt;margin-top:8.2pt;width:414.65pt;height:20.15pt;z-index:251666432;visibility:visible;mso-width-relative:margin" wrapcoords="-39 0 -39 20800 21600 20800 21600 0 -3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" stroked="f">
            <v:textbox style="mso-fit-shape-to-text:t" inset="0,0,0,0">
              <w:txbxContent>
                <w:p w:rsidR="000B0233" w:rsidRPr="007E4525" w:rsidRDefault="000B0233" w:rsidP="000B0233">
                  <w:pPr>
                    <w:pStyle w:val="Caption"/>
                    <w:rPr>
                      <w:rFonts w:ascii="Garamond" w:eastAsia="Garamond" w:hAnsi="Garamond" w:cs="Garamond"/>
                      <w:noProof/>
                      <w:color w:val="000000"/>
                    </w:rPr>
                  </w:pPr>
                  <w:r w:rsidRPr="000B0233">
                    <w:rPr>
                      <w:rFonts w:ascii="Garamond" w:hAnsi="Garamond"/>
                      <w:color w:val="auto"/>
                    </w:rPr>
                    <w:t xml:space="preserve">Figure </w:t>
                  </w:r>
                  <w:r w:rsidR="005D14F7">
                    <w:rPr>
                      <w:rFonts w:ascii="Garamond" w:hAnsi="Garamond"/>
                      <w:color w:val="auto"/>
                    </w:rPr>
                    <w:fldChar w:fldCharType="begin"/>
                  </w:r>
                  <w:r w:rsidR="00ED7A0F">
                    <w:rPr>
                      <w:rFonts w:ascii="Garamond" w:hAnsi="Garamond"/>
                      <w:color w:val="auto"/>
                    </w:rPr>
                    <w:instrText xml:space="preserve"> SEQ Figure \* ARABIC </w:instrText>
                  </w:r>
                  <w:r w:rsidR="005D14F7">
                    <w:rPr>
                      <w:rFonts w:ascii="Garamond" w:hAnsi="Garamond"/>
                      <w:color w:val="auto"/>
                    </w:rPr>
                    <w:fldChar w:fldCharType="separate"/>
                  </w:r>
                  <w:r w:rsidR="002537AB">
                    <w:rPr>
                      <w:rFonts w:ascii="Garamond" w:hAnsi="Garamond"/>
                      <w:noProof/>
                      <w:color w:val="auto"/>
                    </w:rPr>
                    <w:t>1</w:t>
                  </w:r>
                  <w:r w:rsidR="005D14F7">
                    <w:rPr>
                      <w:rFonts w:ascii="Garamond" w:hAnsi="Garamond"/>
                      <w:color w:val="auto"/>
                    </w:rPr>
                    <w:fldChar w:fldCharType="end"/>
                  </w:r>
                  <w:r w:rsidRPr="000B0233">
                    <w:rPr>
                      <w:rFonts w:ascii="Garamond" w:hAnsi="Garamond"/>
                      <w:color w:val="auto"/>
                    </w:rPr>
                    <w:t>:</w:t>
                  </w:r>
                  <w:r w:rsidRPr="000B0233">
                    <w:rPr>
                      <w:color w:val="auto"/>
                    </w:rPr>
                    <w:t xml:space="preserve"> </w:t>
                  </w:r>
                  <w:r w:rsidRPr="000B0233">
                    <w:rPr>
                      <w:rFonts w:ascii="Garamond" w:hAnsi="Garamond"/>
                      <w:b w:val="0"/>
                      <w:color w:val="auto"/>
                    </w:rPr>
                    <w:t>Study area</w:t>
                  </w:r>
                </w:p>
              </w:txbxContent>
            </v:textbox>
            <w10:wrap type="tight"/>
          </v:shape>
        </w:pict>
      </w:r>
    </w:p>
    <w:p w:rsidR="00C60AE4" w:rsidRDefault="00C60AE4">
      <w:pPr>
        <w:spacing w:after="0" w:line="240" w:lineRule="auto"/>
        <w:rPr>
          <w:rFonts w:ascii="Garamond" w:eastAsia="Garamond" w:hAnsi="Garamond" w:cs="Garamond"/>
          <w:b/>
        </w:rPr>
      </w:pPr>
    </w:p>
    <w:p w:rsidR="005D159F" w:rsidRDefault="005D159F">
      <w:pPr>
        <w:spacing w:after="0" w:line="240" w:lineRule="auto"/>
        <w:rPr>
          <w:rFonts w:ascii="Garamond" w:eastAsia="Garamond" w:hAnsi="Garamond" w:cs="Garamond"/>
          <w:b/>
        </w:rPr>
      </w:pPr>
    </w:p>
    <w:p w:rsidR="00584DE2" w:rsidRDefault="00143ED5">
      <w:pPr>
        <w:spacing w:after="0" w:line="240" w:lineRule="auto"/>
      </w:pPr>
      <w:r>
        <w:rPr>
          <w:rFonts w:ascii="Garamond" w:eastAsia="Garamond" w:hAnsi="Garamond" w:cs="Garamond"/>
          <w:b/>
        </w:rPr>
        <w:t>Study Period</w:t>
      </w:r>
      <w:r>
        <w:rPr>
          <w:rFonts w:ascii="Garamond" w:eastAsia="Garamond" w:hAnsi="Garamond" w:cs="Garamond"/>
        </w:rPr>
        <w:t xml:space="preserve"> - The study period for this project ranged from 1985 to 2016. This time period was influenced by the availability of Landsat and Aqua and Terra Moderate Resolution Imaging Spectroradiometer (MODIS) data</w:t>
      </w:r>
      <w:r w:rsidR="00C60AE4">
        <w:rPr>
          <w:rFonts w:ascii="Garamond" w:eastAsia="Garamond" w:hAnsi="Garamond" w:cs="Garamond"/>
        </w:rPr>
        <w:t xml:space="preserve"> collected from 2000 to present</w:t>
      </w:r>
      <w:r>
        <w:rPr>
          <w:rFonts w:ascii="Garamond" w:eastAsia="Garamond" w:hAnsi="Garamond" w:cs="Garamond"/>
        </w:rPr>
        <w:t xml:space="preserve">. Landsat </w:t>
      </w:r>
      <w:r w:rsidR="00C60AE4">
        <w:rPr>
          <w:rFonts w:ascii="Garamond" w:eastAsia="Garamond" w:hAnsi="Garamond" w:cs="Garamond"/>
        </w:rPr>
        <w:t xml:space="preserve">data collected from 1985 to present </w:t>
      </w:r>
      <w:r>
        <w:rPr>
          <w:rFonts w:ascii="Garamond" w:eastAsia="Garamond" w:hAnsi="Garamond" w:cs="Garamond"/>
        </w:rPr>
        <w:t xml:space="preserve">provides </w:t>
      </w:r>
      <w:r w:rsidR="00510A20">
        <w:rPr>
          <w:rFonts w:ascii="Garamond" w:eastAsia="Garamond" w:hAnsi="Garamond" w:cs="Garamond"/>
        </w:rPr>
        <w:t>a higher spatial resolution (30m</w:t>
      </w:r>
      <w:r w:rsidR="00180914">
        <w:rPr>
          <w:rFonts w:ascii="Garamond" w:eastAsia="Garamond" w:hAnsi="Garamond" w:cs="Garamond"/>
        </w:rPr>
        <w:t>) than MODIS (</w:t>
      </w:r>
      <w:r>
        <w:rPr>
          <w:rFonts w:ascii="Garamond" w:eastAsia="Garamond" w:hAnsi="Garamond" w:cs="Garamond"/>
        </w:rPr>
        <w:t>500m). MODIS was selected due to its higher temporal resolution with two images collected every day whereas Landsat coll</w:t>
      </w:r>
      <w:r w:rsidR="00554B31">
        <w:rPr>
          <w:rFonts w:ascii="Garamond" w:eastAsia="Garamond" w:hAnsi="Garamond" w:cs="Garamond"/>
        </w:rPr>
        <w:t xml:space="preserve">ects only 1 </w:t>
      </w:r>
      <w:r w:rsidR="00C60AE4">
        <w:rPr>
          <w:rFonts w:ascii="Garamond" w:eastAsia="Garamond" w:hAnsi="Garamond" w:cs="Garamond"/>
        </w:rPr>
        <w:t xml:space="preserve">wall to wall </w:t>
      </w:r>
      <w:r w:rsidR="00554B31">
        <w:rPr>
          <w:rFonts w:ascii="Garamond" w:eastAsia="Garamond" w:hAnsi="Garamond" w:cs="Garamond"/>
        </w:rPr>
        <w:t>image every 16 days</w:t>
      </w:r>
      <w:r>
        <w:rPr>
          <w:rFonts w:ascii="Garamond" w:eastAsia="Garamond" w:hAnsi="Garamond" w:cs="Garamond"/>
        </w:rPr>
        <w:t xml:space="preserve">. </w:t>
      </w:r>
    </w:p>
    <w:p w:rsidR="00584DE2" w:rsidRDefault="00584DE2">
      <w:pPr>
        <w:spacing w:after="0" w:line="240" w:lineRule="auto"/>
      </w:pPr>
    </w:p>
    <w:p w:rsidR="00584DE2" w:rsidRDefault="00143ED5">
      <w:pPr>
        <w:numPr>
          <w:ilvl w:val="1"/>
          <w:numId w:val="1"/>
        </w:numPr>
        <w:spacing w:after="0" w:line="240" w:lineRule="auto"/>
        <w:ind w:hanging="360"/>
        <w:contextualSpacing/>
        <w:rPr>
          <w:rFonts w:ascii="Garamond" w:eastAsia="Garamond" w:hAnsi="Garamond" w:cs="Garamond"/>
          <w:b/>
          <w:i/>
        </w:rPr>
      </w:pPr>
      <w:r>
        <w:rPr>
          <w:rFonts w:ascii="Garamond" w:eastAsia="Garamond" w:hAnsi="Garamond" w:cs="Garamond"/>
          <w:b/>
          <w:i/>
        </w:rPr>
        <w:t>Project Partners &amp; Objectives</w:t>
      </w:r>
    </w:p>
    <w:p w:rsidR="00584DE2" w:rsidRDefault="00143ED5">
      <w:pPr>
        <w:spacing w:after="0" w:line="240" w:lineRule="auto"/>
      </w:pPr>
      <w:r>
        <w:rPr>
          <w:rFonts w:ascii="Garamond" w:eastAsia="Garamond" w:hAnsi="Garamond" w:cs="Garamond"/>
          <w:b/>
        </w:rPr>
        <w:t>National Application Addressed</w:t>
      </w:r>
      <w:r>
        <w:rPr>
          <w:rFonts w:ascii="Garamond" w:eastAsia="Garamond" w:hAnsi="Garamond" w:cs="Garamond"/>
        </w:rPr>
        <w:t xml:space="preserve"> - This project addressed NASA’s Climate and Water Resources application areas by using NASA Earth observations to understand the impact of climate on water resources in the sky island regions.</w:t>
      </w:r>
    </w:p>
    <w:p w:rsidR="00584DE2" w:rsidRDefault="00584DE2">
      <w:pPr>
        <w:spacing w:after="0" w:line="240" w:lineRule="auto"/>
        <w:ind w:left="360"/>
      </w:pPr>
    </w:p>
    <w:p w:rsidR="00584DE2" w:rsidRDefault="00143ED5">
      <w:pPr>
        <w:spacing w:after="0" w:line="240" w:lineRule="auto"/>
      </w:pPr>
      <w:r>
        <w:rPr>
          <w:rFonts w:ascii="Garamond" w:eastAsia="Garamond" w:hAnsi="Garamond" w:cs="Garamond"/>
          <w:b/>
        </w:rPr>
        <w:t>Project Partners</w:t>
      </w:r>
      <w:r>
        <w:rPr>
          <w:rFonts w:ascii="Garamond" w:eastAsia="Garamond" w:hAnsi="Garamond" w:cs="Garamond"/>
        </w:rPr>
        <w:t xml:space="preserve"> - Partners for this project include the National Park Service, Intermountain Region and the National Park Service, Saguaro National Park. </w:t>
      </w:r>
    </w:p>
    <w:p w:rsidR="00584DE2" w:rsidRDefault="00584DE2">
      <w:pPr>
        <w:spacing w:after="0" w:line="240" w:lineRule="auto"/>
      </w:pPr>
    </w:p>
    <w:p w:rsidR="00584DE2" w:rsidRDefault="00143ED5">
      <w:pPr>
        <w:spacing w:after="0" w:line="240" w:lineRule="auto"/>
      </w:pPr>
      <w:r>
        <w:rPr>
          <w:rFonts w:ascii="Garamond" w:eastAsia="Garamond" w:hAnsi="Garamond" w:cs="Garamond"/>
          <w:b/>
        </w:rPr>
        <w:lastRenderedPageBreak/>
        <w:t>Objectives</w:t>
      </w:r>
      <w:r>
        <w:rPr>
          <w:rFonts w:ascii="Garamond" w:eastAsia="Garamond" w:hAnsi="Garamond" w:cs="Garamond"/>
        </w:rPr>
        <w:t xml:space="preserve"> - The goal of this project </w:t>
      </w:r>
      <w:r w:rsidR="00C60AE4">
        <w:rPr>
          <w:rFonts w:ascii="Garamond" w:eastAsia="Garamond" w:hAnsi="Garamond" w:cs="Garamond"/>
        </w:rPr>
        <w:t xml:space="preserve">is </w:t>
      </w:r>
      <w:r>
        <w:rPr>
          <w:rFonts w:ascii="Garamond" w:eastAsia="Garamond" w:hAnsi="Garamond" w:cs="Garamond"/>
        </w:rPr>
        <w:t xml:space="preserve">to </w:t>
      </w:r>
      <w:r w:rsidR="00C60AE4">
        <w:rPr>
          <w:rFonts w:ascii="Garamond" w:eastAsia="Garamond" w:hAnsi="Garamond" w:cs="Garamond"/>
        </w:rPr>
        <w:t>compute snow maps and to assess</w:t>
      </w:r>
      <w:r>
        <w:rPr>
          <w:rFonts w:ascii="Garamond" w:eastAsia="Garamond" w:hAnsi="Garamond" w:cs="Garamond"/>
        </w:rPr>
        <w:t xml:space="preserve"> snow cover distribution in the Sky Island regions, using NASA Earth observations (MODIS and Landsat) data. </w:t>
      </w:r>
      <w:r w:rsidR="00C60AE4">
        <w:rPr>
          <w:rFonts w:ascii="Garamond" w:eastAsia="Garamond" w:hAnsi="Garamond" w:cs="Garamond"/>
        </w:rPr>
        <w:t>In doing so,</w:t>
      </w:r>
      <w:r>
        <w:rPr>
          <w:rFonts w:ascii="Garamond" w:eastAsia="Garamond" w:hAnsi="Garamond" w:cs="Garamond"/>
        </w:rPr>
        <w:t xml:space="preserve"> </w:t>
      </w:r>
      <w:r w:rsidR="00C60AE4">
        <w:rPr>
          <w:rFonts w:ascii="Garamond" w:eastAsia="Garamond" w:hAnsi="Garamond" w:cs="Garamond"/>
        </w:rPr>
        <w:t xml:space="preserve">the team conducted </w:t>
      </w:r>
      <w:r>
        <w:rPr>
          <w:rFonts w:ascii="Garamond" w:eastAsia="Garamond" w:hAnsi="Garamond" w:cs="Garamond"/>
        </w:rPr>
        <w:t xml:space="preserve">a historical assessment </w:t>
      </w:r>
      <w:r w:rsidR="00C60AE4">
        <w:rPr>
          <w:rFonts w:ascii="Garamond" w:eastAsia="Garamond" w:hAnsi="Garamond" w:cs="Garamond"/>
        </w:rPr>
        <w:t xml:space="preserve">of </w:t>
      </w:r>
      <w:r>
        <w:rPr>
          <w:rFonts w:ascii="Garamond" w:eastAsia="Garamond" w:hAnsi="Garamond" w:cs="Garamond"/>
        </w:rPr>
        <w:t xml:space="preserve">snow </w:t>
      </w:r>
      <w:r w:rsidR="00C60AE4">
        <w:rPr>
          <w:rFonts w:ascii="Garamond" w:eastAsia="Garamond" w:hAnsi="Garamond" w:cs="Garamond"/>
        </w:rPr>
        <w:t xml:space="preserve">distribution from 1985 to present </w:t>
      </w:r>
      <w:r>
        <w:rPr>
          <w:rFonts w:ascii="Garamond" w:eastAsia="Garamond" w:hAnsi="Garamond" w:cs="Garamond"/>
        </w:rPr>
        <w:t xml:space="preserve">in addition to analyzing recent trends in snow cover. </w:t>
      </w:r>
      <w:r w:rsidR="00C312E9">
        <w:rPr>
          <w:rFonts w:ascii="Garamond" w:eastAsia="Garamond" w:hAnsi="Garamond" w:cs="Garamond"/>
        </w:rPr>
        <w:t>Also</w:t>
      </w:r>
      <w:r>
        <w:rPr>
          <w:rFonts w:ascii="Garamond" w:eastAsia="Garamond" w:hAnsi="Garamond" w:cs="Garamond"/>
        </w:rPr>
        <w:t xml:space="preserve">, snow cover data </w:t>
      </w:r>
      <w:r w:rsidR="00D761B6">
        <w:rPr>
          <w:rFonts w:ascii="Garamond" w:eastAsia="Garamond" w:hAnsi="Garamond" w:cs="Garamond"/>
        </w:rPr>
        <w:t>from satellite sources were</w:t>
      </w:r>
      <w:r>
        <w:rPr>
          <w:rFonts w:ascii="Garamond" w:eastAsia="Garamond" w:hAnsi="Garamond" w:cs="Garamond"/>
        </w:rPr>
        <w:t xml:space="preserve"> compared to stream discharge to assess the effects of snow on water flow.</w:t>
      </w:r>
    </w:p>
    <w:p w:rsidR="00584DE2" w:rsidRDefault="00584DE2">
      <w:pPr>
        <w:spacing w:after="0" w:line="240" w:lineRule="auto"/>
      </w:pPr>
    </w:p>
    <w:p w:rsidR="00584DE2" w:rsidRDefault="00143ED5">
      <w:pPr>
        <w:spacing w:after="0" w:line="240" w:lineRule="auto"/>
      </w:pPr>
      <w:r>
        <w:rPr>
          <w:rFonts w:ascii="Garamond" w:eastAsia="Garamond" w:hAnsi="Garamond" w:cs="Garamond"/>
        </w:rPr>
        <w:t xml:space="preserve">3. </w:t>
      </w:r>
      <w:r>
        <w:rPr>
          <w:rFonts w:ascii="Garamond" w:eastAsia="Garamond" w:hAnsi="Garamond" w:cs="Garamond"/>
          <w:b/>
        </w:rPr>
        <w:t>Methodology</w:t>
      </w:r>
    </w:p>
    <w:p w:rsidR="00584DE2" w:rsidRDefault="00143ED5">
      <w:pPr>
        <w:spacing w:after="0" w:line="240" w:lineRule="auto"/>
      </w:pPr>
      <w:r>
        <w:rPr>
          <w:rFonts w:ascii="Garamond" w:eastAsia="Garamond" w:hAnsi="Garamond" w:cs="Garamond"/>
          <w:b/>
          <w:i/>
        </w:rPr>
        <w:t xml:space="preserve">3.1 Data Acquisition </w:t>
      </w:r>
    </w:p>
    <w:p w:rsidR="00584DE2" w:rsidRDefault="00143ED5">
      <w:pPr>
        <w:spacing w:after="0" w:line="240" w:lineRule="auto"/>
      </w:pPr>
      <w:r>
        <w:rPr>
          <w:rFonts w:ascii="Garamond" w:eastAsia="Garamond" w:hAnsi="Garamond" w:cs="Garamond"/>
        </w:rPr>
        <w:t xml:space="preserve">Aqua and Terra MODIS standard snow cover products horizontal tile number 08 and vertical tile number 05 were obtained from NASA’s Land Processes Distributed Active Archive Center (LP DAAC) for the years 2002 through 2016. Data from Landsat 5 Thematic Mapper (TM), Landsat 7 Enhanced Thematic Mapper Plus (ETM+), and Landsat 8 Operational Land Imager (OLI) were obtained through the United States Geological Survey’s </w:t>
      </w:r>
      <w:proofErr w:type="spellStart"/>
      <w:r>
        <w:rPr>
          <w:rFonts w:ascii="Garamond" w:eastAsia="Garamond" w:hAnsi="Garamond" w:cs="Garamond"/>
        </w:rPr>
        <w:t>EarthExplorer</w:t>
      </w:r>
      <w:proofErr w:type="spellEnd"/>
      <w:r>
        <w:rPr>
          <w:rFonts w:ascii="Garamond" w:eastAsia="Garamond" w:hAnsi="Garamond" w:cs="Garamond"/>
        </w:rPr>
        <w:t xml:space="preserve"> from 1985 to 2016 for all dates containing &lt;30% cloud cover from </w:t>
      </w:r>
      <w:r w:rsidR="00C312E9">
        <w:rPr>
          <w:rFonts w:ascii="Garamond" w:eastAsia="Garamond" w:hAnsi="Garamond" w:cs="Garamond"/>
        </w:rPr>
        <w:t>October</w:t>
      </w:r>
      <w:r>
        <w:rPr>
          <w:rFonts w:ascii="Garamond" w:eastAsia="Garamond" w:hAnsi="Garamond" w:cs="Garamond"/>
        </w:rPr>
        <w:t xml:space="preserve"> through </w:t>
      </w:r>
      <w:r w:rsidR="00C312E9">
        <w:rPr>
          <w:rFonts w:ascii="Garamond" w:eastAsia="Garamond" w:hAnsi="Garamond" w:cs="Garamond"/>
        </w:rPr>
        <w:t>April</w:t>
      </w:r>
      <w:r>
        <w:rPr>
          <w:rFonts w:ascii="Garamond" w:eastAsia="Garamond" w:hAnsi="Garamond" w:cs="Garamond"/>
        </w:rPr>
        <w:t xml:space="preserve"> of the following year . The team acquired data for Landsat row 38, path 36 which covered the Rincon Mountains and Saguaro National Park East, the focus area for the first term of the project. Stream gauge data was downloaded from the USGS website for streams of interest in the Rincon Mountains.</w:t>
      </w:r>
    </w:p>
    <w:p w:rsidR="00584DE2" w:rsidRDefault="00584DE2">
      <w:pPr>
        <w:spacing w:after="0" w:line="240" w:lineRule="auto"/>
      </w:pPr>
    </w:p>
    <w:p w:rsidR="00584DE2" w:rsidRDefault="00143ED5">
      <w:pPr>
        <w:spacing w:after="0" w:line="240" w:lineRule="auto"/>
      </w:pPr>
      <w:r>
        <w:rPr>
          <w:rFonts w:ascii="Garamond" w:eastAsia="Garamond" w:hAnsi="Garamond" w:cs="Garamond"/>
          <w:b/>
          <w:i/>
        </w:rPr>
        <w:t>3.2 Data Processing</w:t>
      </w:r>
    </w:p>
    <w:p w:rsidR="00584DE2" w:rsidRDefault="00143ED5">
      <w:pPr>
        <w:spacing w:after="0" w:line="240" w:lineRule="auto"/>
      </w:pPr>
      <w:r>
        <w:rPr>
          <w:rFonts w:ascii="Garamond" w:eastAsia="Garamond" w:hAnsi="Garamond" w:cs="Garamond"/>
          <w:b/>
          <w:i/>
        </w:rPr>
        <w:t>3.2.1 MODIS data processing</w:t>
      </w:r>
    </w:p>
    <w:p w:rsidR="00584DE2" w:rsidRDefault="00143ED5">
      <w:pPr>
        <w:spacing w:after="0" w:line="240" w:lineRule="auto"/>
      </w:pPr>
      <w:r>
        <w:rPr>
          <w:rFonts w:ascii="Garamond" w:eastAsia="Garamond" w:hAnsi="Garamond" w:cs="Garamond"/>
        </w:rPr>
        <w:t xml:space="preserve">The ArcGIS model builder was used to process the Aqua and Terra MODIS snow cover products. The NDSI </w:t>
      </w:r>
      <w:proofErr w:type="spellStart"/>
      <w:r>
        <w:rPr>
          <w:rFonts w:ascii="Garamond" w:eastAsia="Garamond" w:hAnsi="Garamond" w:cs="Garamond"/>
        </w:rPr>
        <w:t>subdataset</w:t>
      </w:r>
      <w:proofErr w:type="spellEnd"/>
      <w:r>
        <w:rPr>
          <w:rFonts w:ascii="Garamond" w:eastAsia="Garamond" w:hAnsi="Garamond" w:cs="Garamond"/>
        </w:rPr>
        <w:t xml:space="preserve"> from the MODIS standard snow cover products were used to identify pixels likely to be snow within the study </w:t>
      </w:r>
      <w:r w:rsidR="00554B31">
        <w:rPr>
          <w:rFonts w:ascii="Garamond" w:eastAsia="Garamond" w:hAnsi="Garamond" w:cs="Garamond"/>
        </w:rPr>
        <w:t>area</w:t>
      </w:r>
      <w:r w:rsidR="00D62A9D" w:rsidRPr="00D62A9D">
        <w:rPr>
          <w:rFonts w:ascii="Garamond" w:eastAsia="Garamond" w:hAnsi="Garamond" w:cs="Garamond"/>
        </w:rPr>
        <w:t xml:space="preserve"> </w:t>
      </w:r>
      <w:r w:rsidR="00D62A9D">
        <w:rPr>
          <w:rFonts w:ascii="Garamond" w:eastAsia="Garamond" w:hAnsi="Garamond" w:cs="Garamond"/>
        </w:rPr>
        <w:t>using a ratio between the visible green reflectance and the Short Wave Infrared (SWIR) reflectance (Table 1)</w:t>
      </w:r>
      <w:r w:rsidR="00554B31">
        <w:rPr>
          <w:rFonts w:ascii="Garamond" w:eastAsia="Garamond" w:hAnsi="Garamond" w:cs="Garamond"/>
        </w:rPr>
        <w:t>. The</w:t>
      </w:r>
      <w:r>
        <w:rPr>
          <w:rFonts w:ascii="Garamond" w:eastAsia="Garamond" w:hAnsi="Garamond" w:cs="Garamond"/>
        </w:rPr>
        <w:t xml:space="preserve"> standard snow cover products </w:t>
      </w:r>
      <w:r w:rsidR="00554B31">
        <w:rPr>
          <w:rFonts w:ascii="Garamond" w:eastAsia="Garamond" w:hAnsi="Garamond" w:cs="Garamond"/>
        </w:rPr>
        <w:t>were inserted</w:t>
      </w:r>
      <w:r>
        <w:rPr>
          <w:rFonts w:ascii="Garamond" w:eastAsia="Garamond" w:hAnsi="Garamond" w:cs="Garamond"/>
        </w:rPr>
        <w:t xml:space="preserve"> into model builder and iterated in order to extract, clip, and </w:t>
      </w:r>
      <w:proofErr w:type="spellStart"/>
      <w:r>
        <w:rPr>
          <w:rFonts w:ascii="Garamond" w:eastAsia="Garamond" w:hAnsi="Garamond" w:cs="Garamond"/>
        </w:rPr>
        <w:t>reproject</w:t>
      </w:r>
      <w:proofErr w:type="spellEnd"/>
      <w:r>
        <w:rPr>
          <w:rFonts w:ascii="Garamond" w:eastAsia="Garamond" w:hAnsi="Garamond" w:cs="Garamond"/>
        </w:rPr>
        <w:t xml:space="preserve"> all MODIS NDSI </w:t>
      </w:r>
      <w:proofErr w:type="spellStart"/>
      <w:r>
        <w:rPr>
          <w:rFonts w:ascii="Garamond" w:eastAsia="Garamond" w:hAnsi="Garamond" w:cs="Garamond"/>
        </w:rPr>
        <w:t>rast</w:t>
      </w:r>
      <w:r w:rsidR="005A23C9">
        <w:rPr>
          <w:rFonts w:ascii="Garamond" w:eastAsia="Garamond" w:hAnsi="Garamond" w:cs="Garamond"/>
        </w:rPr>
        <w:t>ers</w:t>
      </w:r>
      <w:proofErr w:type="spellEnd"/>
      <w:r w:rsidR="005A23C9">
        <w:rPr>
          <w:rFonts w:ascii="Garamond" w:eastAsia="Garamond" w:hAnsi="Garamond" w:cs="Garamond"/>
        </w:rPr>
        <w:t xml:space="preserve"> to the study area. (Figure A-1</w:t>
      </w:r>
      <w:r>
        <w:rPr>
          <w:rFonts w:ascii="Garamond" w:eastAsia="Garamond" w:hAnsi="Garamond" w:cs="Garamond"/>
        </w:rPr>
        <w:t xml:space="preserve">). </w:t>
      </w:r>
      <w:r w:rsidR="004D76D8">
        <w:rPr>
          <w:rFonts w:ascii="Garamond" w:eastAsia="Garamond" w:hAnsi="Garamond" w:cs="Garamond"/>
        </w:rPr>
        <w:t>In total, 2534 Aqua MODIS and 2896 Terra MODIS files were processed.</w:t>
      </w:r>
    </w:p>
    <w:p w:rsidR="00584DE2" w:rsidRDefault="00584DE2">
      <w:pPr>
        <w:keepNext/>
        <w:spacing w:after="0" w:line="240" w:lineRule="auto"/>
      </w:pPr>
    </w:p>
    <w:p w:rsidR="00584DE2" w:rsidRDefault="00143ED5">
      <w:pPr>
        <w:spacing w:after="0" w:line="240" w:lineRule="auto"/>
      </w:pPr>
      <w:r>
        <w:rPr>
          <w:rFonts w:ascii="Garamond" w:eastAsia="Garamond" w:hAnsi="Garamond" w:cs="Garamond"/>
          <w:b/>
          <w:i/>
        </w:rPr>
        <w:t>3.2.2 Landsat data Processing</w:t>
      </w:r>
    </w:p>
    <w:p w:rsidR="00584DE2" w:rsidRDefault="00143ED5">
      <w:r>
        <w:rPr>
          <w:rFonts w:ascii="Garamond" w:eastAsia="Garamond" w:hAnsi="Garamond" w:cs="Garamond"/>
        </w:rPr>
        <w:t xml:space="preserve">Landsat 5 TM, Landsat 7 ETM+ and Landsat </w:t>
      </w:r>
      <w:r w:rsidR="00C312E9">
        <w:rPr>
          <w:rFonts w:ascii="Garamond" w:eastAsia="Garamond" w:hAnsi="Garamond" w:cs="Garamond"/>
        </w:rPr>
        <w:t xml:space="preserve">8 </w:t>
      </w:r>
      <w:r>
        <w:rPr>
          <w:rFonts w:ascii="Garamond" w:eastAsia="Garamond" w:hAnsi="Garamond" w:cs="Garamond"/>
        </w:rPr>
        <w:t xml:space="preserve">OLI data were scaled to Top of Atmosphere (TOA) reflectance. </w:t>
      </w:r>
      <w:r w:rsidR="00C312E9">
        <w:rPr>
          <w:rFonts w:ascii="Garamond" w:eastAsia="Garamond" w:hAnsi="Garamond" w:cs="Garamond"/>
        </w:rPr>
        <w:t>Atmospheric</w:t>
      </w:r>
      <w:r>
        <w:rPr>
          <w:rFonts w:ascii="Garamond" w:eastAsia="Garamond" w:hAnsi="Garamond" w:cs="Garamond"/>
        </w:rPr>
        <w:t xml:space="preserve"> corrections were applied using a TOA reflectance script in the DEVELOP National Program Python Package (</w:t>
      </w:r>
      <w:proofErr w:type="spellStart"/>
      <w:r>
        <w:rPr>
          <w:rFonts w:ascii="Garamond" w:eastAsia="Garamond" w:hAnsi="Garamond" w:cs="Garamond"/>
        </w:rPr>
        <w:t>dnppy</w:t>
      </w:r>
      <w:proofErr w:type="spellEnd"/>
      <w:r>
        <w:rPr>
          <w:rFonts w:ascii="Garamond" w:eastAsia="Garamond" w:hAnsi="Garamond" w:cs="Garamond"/>
        </w:rPr>
        <w:t>). Next, the team created a script in Python to iterate through files which had been scaled to TOA reflectance and calculate the NDSI from these files. To do this, the green and short wave infrared (SWIR) bands (Table 1) were used in a band ratio (1):</w:t>
      </w:r>
    </w:p>
    <w:p w:rsidR="00584DE2" w:rsidRDefault="00143ED5" w:rsidP="00554B31">
      <w:pPr>
        <w:ind w:left="3600" w:firstLine="720"/>
        <w:jc w:val="center"/>
      </w:pPr>
      <w:r>
        <w:rPr>
          <w:rFonts w:ascii="Garamond" w:eastAsia="Garamond" w:hAnsi="Garamond" w:cs="Garamond"/>
        </w:rPr>
        <w:br/>
      </w:r>
      <m:oMath>
        <m:r>
          <w:rPr>
            <w:rFonts w:ascii="Cambria Math" w:hAnsi="Cambria Math"/>
          </w:rPr>
          <m:t>NDSI=</m:t>
        </m:r>
        <m:f>
          <m:fPr>
            <m:ctrlPr>
              <w:rPr>
                <w:rFonts w:ascii="Cambria Math" w:hAnsi="Cambria Math"/>
                <w:i/>
              </w:rPr>
            </m:ctrlPr>
          </m:fPr>
          <m:num>
            <m:r>
              <w:rPr>
                <w:rFonts w:ascii="Cambria Math" w:hAnsi="Cambria Math"/>
              </w:rPr>
              <m:t>Green-SWIR</m:t>
            </m:r>
          </m:num>
          <m:den>
            <m:r>
              <w:rPr>
                <w:rFonts w:ascii="Cambria Math" w:hAnsi="Cambria Math"/>
              </w:rPr>
              <m:t>Green+SWI</m:t>
            </m:r>
            <m:r>
              <w:rPr>
                <w:rFonts w:ascii="Cambria Math" w:hAnsi="Cambria Math"/>
              </w:rPr>
              <m:t>R</m:t>
            </m:r>
          </m:den>
        </m:f>
      </m:oMath>
      <w:r w:rsidR="00554B31">
        <w:tab/>
      </w:r>
      <w:r w:rsidR="00554B31" w:rsidRPr="00554B31">
        <w:rPr>
          <w:rFonts w:ascii="Garamond" w:hAnsi="Garamond"/>
        </w:rPr>
        <w:tab/>
      </w:r>
      <w:r w:rsidR="00554B31" w:rsidRPr="00554B31">
        <w:rPr>
          <w:rFonts w:ascii="Garamond" w:hAnsi="Garamond"/>
        </w:rPr>
        <w:tab/>
      </w:r>
      <w:r w:rsidR="00554B31" w:rsidRPr="00554B31">
        <w:rPr>
          <w:rFonts w:ascii="Garamond" w:hAnsi="Garamond"/>
        </w:rPr>
        <w:tab/>
      </w:r>
      <w:r w:rsidR="00554B31">
        <w:tab/>
      </w:r>
      <w:r>
        <w:rPr>
          <w:rFonts w:ascii="Garamond" w:eastAsia="Garamond" w:hAnsi="Garamond" w:cs="Garamond"/>
        </w:rPr>
        <w:t>(1)</w:t>
      </w:r>
    </w:p>
    <w:p w:rsidR="00584DE2" w:rsidRDefault="00143ED5">
      <w:pPr>
        <w:spacing w:after="0" w:line="240" w:lineRule="auto"/>
        <w:rPr>
          <w:rFonts w:ascii="Garamond" w:eastAsia="Garamond" w:hAnsi="Garamond" w:cs="Garamond"/>
        </w:rPr>
      </w:pPr>
      <w:proofErr w:type="gramStart"/>
      <w:r>
        <w:rPr>
          <w:rFonts w:ascii="Garamond" w:eastAsia="Garamond" w:hAnsi="Garamond" w:cs="Garamond"/>
        </w:rPr>
        <w:t>where</w:t>
      </w:r>
      <w:proofErr w:type="gramEnd"/>
      <w:r>
        <w:rPr>
          <w:rFonts w:ascii="Garamond" w:eastAsia="Garamond" w:hAnsi="Garamond" w:cs="Garamond"/>
        </w:rPr>
        <w:t xml:space="preserve"> values greater than 0.4 were more likely to be snow (Dozier and Painter 2004). Next</w:t>
      </w:r>
      <w:r w:rsidR="00C312E9">
        <w:rPr>
          <w:rFonts w:ascii="Garamond" w:eastAsia="Garamond" w:hAnsi="Garamond" w:cs="Garamond"/>
        </w:rPr>
        <w:t>,</w:t>
      </w:r>
      <w:r>
        <w:rPr>
          <w:rFonts w:ascii="Garamond" w:eastAsia="Garamond" w:hAnsi="Garamond" w:cs="Garamond"/>
        </w:rPr>
        <w:t xml:space="preserve"> the data was reclassified into categories of values which were indicated as snow or another spectral value. </w:t>
      </w:r>
      <w:r w:rsidR="004D76D8">
        <w:rPr>
          <w:rFonts w:ascii="Garamond" w:eastAsia="Garamond" w:hAnsi="Garamond" w:cs="Garamond"/>
        </w:rPr>
        <w:t xml:space="preserve">These processes were completed for 430 Landsat </w:t>
      </w:r>
      <w:r w:rsidR="00C60AE4">
        <w:rPr>
          <w:rFonts w:ascii="Garamond" w:eastAsia="Garamond" w:hAnsi="Garamond" w:cs="Garamond"/>
        </w:rPr>
        <w:t>dates (i.e. data sets)</w:t>
      </w:r>
      <w:r w:rsidR="00A632A1">
        <w:rPr>
          <w:rFonts w:ascii="Garamond" w:eastAsia="Garamond" w:hAnsi="Garamond" w:cs="Garamond"/>
        </w:rPr>
        <w:t xml:space="preserve"> </w:t>
      </w:r>
      <w:r w:rsidR="004D76D8">
        <w:rPr>
          <w:rFonts w:ascii="Garamond" w:eastAsia="Garamond" w:hAnsi="Garamond" w:cs="Garamond"/>
        </w:rPr>
        <w:t xml:space="preserve">in total. </w:t>
      </w:r>
      <w:r>
        <w:rPr>
          <w:rFonts w:ascii="Garamond" w:eastAsia="Garamond" w:hAnsi="Garamond" w:cs="Garamond"/>
        </w:rPr>
        <w:t>This provided the team with raster data to compare between years for analyses alongside data from stream gauges.</w:t>
      </w:r>
    </w:p>
    <w:p w:rsidR="00787F68" w:rsidRDefault="00787F68">
      <w:pPr>
        <w:spacing w:after="0" w:line="240" w:lineRule="auto"/>
        <w:rPr>
          <w:rFonts w:ascii="Garamond" w:eastAsia="Garamond" w:hAnsi="Garamond" w:cs="Garamond"/>
        </w:rPr>
      </w:pPr>
    </w:p>
    <w:p w:rsidR="00787F68" w:rsidRDefault="00787F68">
      <w:pPr>
        <w:spacing w:after="0" w:line="240" w:lineRule="auto"/>
        <w:rPr>
          <w:rFonts w:ascii="Garamond" w:eastAsia="Garamond" w:hAnsi="Garamond" w:cs="Garamond"/>
        </w:rPr>
      </w:pPr>
    </w:p>
    <w:p w:rsidR="00787F68" w:rsidRDefault="00787F68">
      <w:pPr>
        <w:spacing w:after="0" w:line="240" w:lineRule="auto"/>
        <w:rPr>
          <w:rFonts w:ascii="Garamond" w:eastAsia="Garamond" w:hAnsi="Garamond" w:cs="Garamond"/>
        </w:rPr>
      </w:pPr>
    </w:p>
    <w:p w:rsidR="00787F68" w:rsidRDefault="00787F68">
      <w:pPr>
        <w:spacing w:after="0" w:line="240" w:lineRule="auto"/>
      </w:pPr>
    </w:p>
    <w:p w:rsidR="000B0233" w:rsidRDefault="000B0233">
      <w:pPr>
        <w:spacing w:after="0" w:line="240" w:lineRule="auto"/>
      </w:pPr>
    </w:p>
    <w:p w:rsidR="00584DE2" w:rsidRPr="00D62A9D" w:rsidRDefault="00143ED5">
      <w:pPr>
        <w:spacing w:after="0" w:line="240" w:lineRule="auto"/>
        <w:rPr>
          <w:sz w:val="18"/>
          <w:szCs w:val="18"/>
        </w:rPr>
      </w:pPr>
      <w:r w:rsidRPr="000B0233">
        <w:rPr>
          <w:rFonts w:ascii="Garamond" w:eastAsia="Garamond" w:hAnsi="Garamond" w:cs="Garamond"/>
          <w:b/>
          <w:sz w:val="18"/>
          <w:szCs w:val="18"/>
        </w:rPr>
        <w:lastRenderedPageBreak/>
        <w:t>Table 1:</w:t>
      </w:r>
      <w:r w:rsidRPr="000B0233">
        <w:rPr>
          <w:rFonts w:ascii="Garamond" w:eastAsia="Garamond" w:hAnsi="Garamond" w:cs="Garamond"/>
          <w:sz w:val="18"/>
          <w:szCs w:val="18"/>
        </w:rPr>
        <w:t xml:space="preserve"> </w:t>
      </w:r>
      <w:r w:rsidR="00697F6D">
        <w:rPr>
          <w:rFonts w:ascii="Garamond" w:eastAsia="Garamond" w:hAnsi="Garamond" w:cs="Garamond"/>
          <w:sz w:val="18"/>
          <w:szCs w:val="18"/>
        </w:rPr>
        <w:t xml:space="preserve">MODIS and </w:t>
      </w:r>
      <w:r w:rsidRPr="000B0233">
        <w:rPr>
          <w:rFonts w:ascii="Garamond" w:eastAsia="Garamond" w:hAnsi="Garamond" w:cs="Garamond"/>
          <w:sz w:val="18"/>
          <w:szCs w:val="18"/>
        </w:rPr>
        <w:t>Landsat band wavelengths used to calculate the NDSI.</w:t>
      </w:r>
    </w:p>
    <w:tbl>
      <w:tblPr>
        <w:tblStyle w:val="TableGrid"/>
        <w:tblW w:w="0" w:type="auto"/>
        <w:tblLook w:val="04A0"/>
      </w:tblPr>
      <w:tblGrid>
        <w:gridCol w:w="3192"/>
        <w:gridCol w:w="3192"/>
        <w:gridCol w:w="3192"/>
      </w:tblGrid>
      <w:tr w:rsidR="00D62A9D" w:rsidTr="00D62A9D">
        <w:tc>
          <w:tcPr>
            <w:tcW w:w="3192" w:type="dxa"/>
          </w:tcPr>
          <w:p w:rsidR="00D62A9D" w:rsidRPr="00D62A9D" w:rsidRDefault="00D62A9D">
            <w:pPr>
              <w:rPr>
                <w:rFonts w:ascii="Garamond" w:hAnsi="Garamond"/>
              </w:rPr>
            </w:pPr>
          </w:p>
        </w:tc>
        <w:tc>
          <w:tcPr>
            <w:tcW w:w="3192" w:type="dxa"/>
          </w:tcPr>
          <w:p w:rsidR="00D62A9D" w:rsidRPr="00D62A9D" w:rsidRDefault="00D62A9D">
            <w:pPr>
              <w:rPr>
                <w:rFonts w:ascii="Garamond" w:hAnsi="Garamond"/>
                <w:b/>
              </w:rPr>
            </w:pPr>
            <w:r w:rsidRPr="00D62A9D">
              <w:rPr>
                <w:rFonts w:ascii="Garamond" w:hAnsi="Garamond"/>
                <w:b/>
              </w:rPr>
              <w:t>Green Band</w:t>
            </w:r>
            <w:r>
              <w:rPr>
                <w:rFonts w:ascii="Garamond" w:hAnsi="Garamond"/>
                <w:b/>
              </w:rPr>
              <w:t xml:space="preserve"> (Wavelength)</w:t>
            </w:r>
          </w:p>
        </w:tc>
        <w:tc>
          <w:tcPr>
            <w:tcW w:w="3192" w:type="dxa"/>
          </w:tcPr>
          <w:p w:rsidR="00D62A9D" w:rsidRPr="00D62A9D" w:rsidRDefault="00D62A9D">
            <w:pPr>
              <w:rPr>
                <w:rFonts w:ascii="Garamond" w:hAnsi="Garamond"/>
                <w:b/>
              </w:rPr>
            </w:pPr>
            <w:r w:rsidRPr="00D62A9D">
              <w:rPr>
                <w:rFonts w:ascii="Garamond" w:hAnsi="Garamond"/>
                <w:b/>
              </w:rPr>
              <w:t>SWIR Band</w:t>
            </w:r>
            <w:r>
              <w:rPr>
                <w:rFonts w:ascii="Garamond" w:hAnsi="Garamond"/>
                <w:b/>
              </w:rPr>
              <w:t xml:space="preserve"> (Wavelength)</w:t>
            </w:r>
          </w:p>
        </w:tc>
      </w:tr>
      <w:tr w:rsidR="00D62A9D" w:rsidTr="00D62A9D">
        <w:tc>
          <w:tcPr>
            <w:tcW w:w="3192" w:type="dxa"/>
          </w:tcPr>
          <w:p w:rsidR="00D62A9D" w:rsidRPr="00D62A9D" w:rsidRDefault="00D62A9D">
            <w:pPr>
              <w:rPr>
                <w:rFonts w:ascii="Garamond" w:hAnsi="Garamond"/>
                <w:b/>
              </w:rPr>
            </w:pPr>
            <w:r w:rsidRPr="00D62A9D">
              <w:rPr>
                <w:rFonts w:ascii="Garamond" w:hAnsi="Garamond"/>
                <w:b/>
              </w:rPr>
              <w:t>Landsat 5 TM</w:t>
            </w:r>
          </w:p>
        </w:tc>
        <w:tc>
          <w:tcPr>
            <w:tcW w:w="3192" w:type="dxa"/>
          </w:tcPr>
          <w:p w:rsidR="00D62A9D" w:rsidRPr="00D62A9D" w:rsidRDefault="00D62A9D">
            <w:pPr>
              <w:rPr>
                <w:rFonts w:ascii="Garamond" w:hAnsi="Garamond"/>
              </w:rPr>
            </w:pPr>
            <w:r w:rsidRPr="00D62A9D">
              <w:rPr>
                <w:rFonts w:ascii="Garamond" w:eastAsia="Garamond" w:hAnsi="Garamond" w:cs="Garamond"/>
              </w:rPr>
              <w:t>Band 2 (0.52 – 0.60 µm)</w:t>
            </w:r>
          </w:p>
        </w:tc>
        <w:tc>
          <w:tcPr>
            <w:tcW w:w="3192" w:type="dxa"/>
          </w:tcPr>
          <w:p w:rsidR="00D62A9D" w:rsidRPr="00D62A9D" w:rsidRDefault="00D62A9D">
            <w:pPr>
              <w:rPr>
                <w:rFonts w:ascii="Garamond" w:hAnsi="Garamond"/>
              </w:rPr>
            </w:pPr>
            <w:r w:rsidRPr="00D62A9D">
              <w:rPr>
                <w:rFonts w:ascii="Garamond" w:eastAsia="Garamond" w:hAnsi="Garamond" w:cs="Garamond"/>
              </w:rPr>
              <w:t>Band 5 (1.55 – 1.75 µm)</w:t>
            </w:r>
          </w:p>
        </w:tc>
      </w:tr>
      <w:tr w:rsidR="00D62A9D" w:rsidTr="00D62A9D">
        <w:tc>
          <w:tcPr>
            <w:tcW w:w="3192" w:type="dxa"/>
          </w:tcPr>
          <w:p w:rsidR="00D62A9D" w:rsidRPr="00D62A9D" w:rsidRDefault="00D62A9D">
            <w:pPr>
              <w:rPr>
                <w:rFonts w:ascii="Garamond" w:hAnsi="Garamond"/>
                <w:b/>
              </w:rPr>
            </w:pPr>
            <w:r w:rsidRPr="00D62A9D">
              <w:rPr>
                <w:rFonts w:ascii="Garamond" w:hAnsi="Garamond"/>
                <w:b/>
              </w:rPr>
              <w:t>Landsat 7 ETM+</w:t>
            </w:r>
          </w:p>
        </w:tc>
        <w:tc>
          <w:tcPr>
            <w:tcW w:w="3192" w:type="dxa"/>
          </w:tcPr>
          <w:p w:rsidR="00D62A9D" w:rsidRPr="00D62A9D" w:rsidRDefault="00D62A9D">
            <w:pPr>
              <w:rPr>
                <w:rFonts w:ascii="Garamond" w:hAnsi="Garamond"/>
              </w:rPr>
            </w:pPr>
            <w:r w:rsidRPr="00D62A9D">
              <w:rPr>
                <w:rFonts w:ascii="Garamond" w:eastAsia="Garamond" w:hAnsi="Garamond" w:cs="Garamond"/>
              </w:rPr>
              <w:t>Band 2 (0.52 – 0.60 µm)</w:t>
            </w:r>
          </w:p>
        </w:tc>
        <w:tc>
          <w:tcPr>
            <w:tcW w:w="3192" w:type="dxa"/>
          </w:tcPr>
          <w:p w:rsidR="00D62A9D" w:rsidRPr="00D62A9D" w:rsidRDefault="00D62A9D">
            <w:pPr>
              <w:rPr>
                <w:rFonts w:ascii="Garamond" w:hAnsi="Garamond"/>
              </w:rPr>
            </w:pPr>
            <w:r w:rsidRPr="00D62A9D">
              <w:rPr>
                <w:rFonts w:ascii="Garamond" w:eastAsia="Garamond" w:hAnsi="Garamond" w:cs="Garamond"/>
              </w:rPr>
              <w:t>Band 5 (1.55 – 1.75 µm)</w:t>
            </w:r>
          </w:p>
        </w:tc>
      </w:tr>
      <w:tr w:rsidR="00D62A9D" w:rsidTr="00D62A9D">
        <w:tc>
          <w:tcPr>
            <w:tcW w:w="3192" w:type="dxa"/>
          </w:tcPr>
          <w:p w:rsidR="00D62A9D" w:rsidRPr="00D62A9D" w:rsidRDefault="00D62A9D">
            <w:pPr>
              <w:rPr>
                <w:rFonts w:ascii="Garamond" w:hAnsi="Garamond"/>
                <w:b/>
              </w:rPr>
            </w:pPr>
            <w:r w:rsidRPr="00D62A9D">
              <w:rPr>
                <w:rFonts w:ascii="Garamond" w:hAnsi="Garamond"/>
                <w:b/>
              </w:rPr>
              <w:t>Landsat 8 OLI</w:t>
            </w:r>
          </w:p>
        </w:tc>
        <w:tc>
          <w:tcPr>
            <w:tcW w:w="3192" w:type="dxa"/>
          </w:tcPr>
          <w:p w:rsidR="00D62A9D" w:rsidRPr="00D62A9D" w:rsidRDefault="00D62A9D">
            <w:pPr>
              <w:rPr>
                <w:rFonts w:ascii="Garamond" w:hAnsi="Garamond"/>
              </w:rPr>
            </w:pPr>
            <w:r w:rsidRPr="00D62A9D">
              <w:rPr>
                <w:rFonts w:ascii="Garamond" w:eastAsia="Garamond" w:hAnsi="Garamond" w:cs="Garamond"/>
              </w:rPr>
              <w:t>Band 3 (0.53 – 0.59 µm)</w:t>
            </w:r>
          </w:p>
        </w:tc>
        <w:tc>
          <w:tcPr>
            <w:tcW w:w="3192" w:type="dxa"/>
          </w:tcPr>
          <w:p w:rsidR="00D62A9D" w:rsidRPr="00D62A9D" w:rsidRDefault="00D62A9D">
            <w:pPr>
              <w:rPr>
                <w:rFonts w:ascii="Garamond" w:hAnsi="Garamond"/>
              </w:rPr>
            </w:pPr>
            <w:r w:rsidRPr="00D62A9D">
              <w:rPr>
                <w:rFonts w:ascii="Garamond" w:eastAsia="Garamond" w:hAnsi="Garamond" w:cs="Garamond"/>
              </w:rPr>
              <w:t>Band 6 (1.57 – 1.65 µm)</w:t>
            </w:r>
          </w:p>
        </w:tc>
      </w:tr>
      <w:tr w:rsidR="00D62A9D" w:rsidTr="00D62A9D">
        <w:tc>
          <w:tcPr>
            <w:tcW w:w="3192" w:type="dxa"/>
          </w:tcPr>
          <w:p w:rsidR="00D62A9D" w:rsidRPr="00D62A9D" w:rsidRDefault="00D62A9D">
            <w:pPr>
              <w:rPr>
                <w:rFonts w:ascii="Garamond" w:hAnsi="Garamond"/>
                <w:b/>
              </w:rPr>
            </w:pPr>
            <w:r w:rsidRPr="00D62A9D">
              <w:rPr>
                <w:rFonts w:ascii="Garamond" w:hAnsi="Garamond"/>
                <w:b/>
              </w:rPr>
              <w:t>MODIS</w:t>
            </w:r>
          </w:p>
        </w:tc>
        <w:tc>
          <w:tcPr>
            <w:tcW w:w="3192" w:type="dxa"/>
          </w:tcPr>
          <w:p w:rsidR="00D62A9D" w:rsidRPr="00D62A9D" w:rsidRDefault="00D62A9D">
            <w:pPr>
              <w:rPr>
                <w:rFonts w:ascii="Garamond" w:hAnsi="Garamond"/>
              </w:rPr>
            </w:pPr>
            <w:r>
              <w:rPr>
                <w:rFonts w:ascii="Garamond" w:hAnsi="Garamond"/>
              </w:rPr>
              <w:t>Band 4 (0.545 – 0.565 µm)</w:t>
            </w:r>
          </w:p>
        </w:tc>
        <w:tc>
          <w:tcPr>
            <w:tcW w:w="3192" w:type="dxa"/>
          </w:tcPr>
          <w:p w:rsidR="00D62A9D" w:rsidRPr="00D62A9D" w:rsidRDefault="00D62A9D">
            <w:pPr>
              <w:rPr>
                <w:rFonts w:ascii="Garamond" w:hAnsi="Garamond"/>
              </w:rPr>
            </w:pPr>
            <w:r>
              <w:rPr>
                <w:rFonts w:ascii="Garamond" w:hAnsi="Garamond"/>
              </w:rPr>
              <w:t>Band 6 (1.628 – 1.652 µm)</w:t>
            </w:r>
          </w:p>
        </w:tc>
      </w:tr>
    </w:tbl>
    <w:p w:rsidR="00584DE2" w:rsidRDefault="00584DE2">
      <w:pPr>
        <w:spacing w:after="0" w:line="240" w:lineRule="auto"/>
      </w:pPr>
    </w:p>
    <w:p w:rsidR="00584DE2" w:rsidRDefault="00143ED5">
      <w:pPr>
        <w:spacing w:after="0" w:line="240" w:lineRule="auto"/>
      </w:pPr>
      <w:r>
        <w:rPr>
          <w:rFonts w:ascii="Garamond" w:eastAsia="Garamond" w:hAnsi="Garamond" w:cs="Garamond"/>
          <w:b/>
          <w:i/>
        </w:rPr>
        <w:t>3.3 Data Analysis</w:t>
      </w:r>
    </w:p>
    <w:p w:rsidR="00584DE2" w:rsidRDefault="00143ED5">
      <w:r>
        <w:rPr>
          <w:rFonts w:ascii="Garamond" w:eastAsia="Garamond" w:hAnsi="Garamond" w:cs="Garamond"/>
        </w:rPr>
        <w:t xml:space="preserve">The MODIS NDSI product identified reflectance values likely to be snow using a ratio between the </w:t>
      </w:r>
      <w:r w:rsidR="00E30089">
        <w:rPr>
          <w:rFonts w:ascii="Garamond" w:eastAsia="Garamond" w:hAnsi="Garamond" w:cs="Garamond"/>
        </w:rPr>
        <w:t>v</w:t>
      </w:r>
      <w:r w:rsidR="005A23C9">
        <w:rPr>
          <w:rFonts w:ascii="Garamond" w:eastAsia="Garamond" w:hAnsi="Garamond" w:cs="Garamond"/>
        </w:rPr>
        <w:t>isible</w:t>
      </w:r>
      <w:r>
        <w:rPr>
          <w:rFonts w:ascii="Garamond" w:eastAsia="Garamond" w:hAnsi="Garamond" w:cs="Garamond"/>
        </w:rPr>
        <w:t xml:space="preserve"> </w:t>
      </w:r>
      <w:r w:rsidR="00E30089">
        <w:rPr>
          <w:rFonts w:ascii="Garamond" w:eastAsia="Garamond" w:hAnsi="Garamond" w:cs="Garamond"/>
        </w:rPr>
        <w:t xml:space="preserve">green </w:t>
      </w:r>
      <w:r>
        <w:rPr>
          <w:rFonts w:ascii="Garamond" w:eastAsia="Garamond" w:hAnsi="Garamond" w:cs="Garamond"/>
        </w:rPr>
        <w:t xml:space="preserve">reflectance and the Short Wave Infrared </w:t>
      </w:r>
      <w:r w:rsidR="00E30089">
        <w:rPr>
          <w:rFonts w:ascii="Garamond" w:eastAsia="Garamond" w:hAnsi="Garamond" w:cs="Garamond"/>
        </w:rPr>
        <w:t xml:space="preserve">(SWIR) </w:t>
      </w:r>
      <w:r>
        <w:rPr>
          <w:rFonts w:ascii="Garamond" w:eastAsia="Garamond" w:hAnsi="Garamond" w:cs="Garamond"/>
        </w:rPr>
        <w:t xml:space="preserve">reflectance. </w:t>
      </w:r>
      <w:r w:rsidR="00E30089">
        <w:rPr>
          <w:rFonts w:ascii="Garamond" w:eastAsia="Garamond" w:hAnsi="Garamond" w:cs="Garamond"/>
        </w:rPr>
        <w:t xml:space="preserve">Digital </w:t>
      </w:r>
      <w:r>
        <w:rPr>
          <w:rFonts w:ascii="Garamond" w:eastAsia="Garamond" w:hAnsi="Garamond" w:cs="Garamond"/>
        </w:rPr>
        <w:t xml:space="preserve">values of pixels ranging between 0 and 100 were classified as snow </w:t>
      </w:r>
      <w:r w:rsidR="00E30089">
        <w:rPr>
          <w:rFonts w:ascii="Garamond" w:eastAsia="Garamond" w:hAnsi="Garamond" w:cs="Garamond"/>
        </w:rPr>
        <w:t xml:space="preserve">in regards to each </w:t>
      </w:r>
      <w:r>
        <w:rPr>
          <w:rFonts w:ascii="Garamond" w:eastAsia="Garamond" w:hAnsi="Garamond" w:cs="Garamond"/>
        </w:rPr>
        <w:t>MODIS NDSI data</w:t>
      </w:r>
      <w:r w:rsidR="00E30089">
        <w:rPr>
          <w:rFonts w:ascii="Garamond" w:eastAsia="Garamond" w:hAnsi="Garamond" w:cs="Garamond"/>
        </w:rPr>
        <w:t xml:space="preserve"> input</w:t>
      </w:r>
      <w:r>
        <w:rPr>
          <w:rFonts w:ascii="Garamond" w:eastAsia="Garamond" w:hAnsi="Garamond" w:cs="Garamond"/>
        </w:rPr>
        <w:t xml:space="preserve"> (Rigs and Hall 2015). However, the resolution of </w:t>
      </w:r>
      <w:r w:rsidR="00E30089">
        <w:rPr>
          <w:rFonts w:ascii="Garamond" w:eastAsia="Garamond" w:hAnsi="Garamond" w:cs="Garamond"/>
        </w:rPr>
        <w:t xml:space="preserve">MODIS NDSI </w:t>
      </w:r>
      <w:r>
        <w:rPr>
          <w:rFonts w:ascii="Garamond" w:eastAsia="Garamond" w:hAnsi="Garamond" w:cs="Garamond"/>
        </w:rPr>
        <w:t>data was 500m</w:t>
      </w:r>
      <w:r w:rsidR="00E30089">
        <w:rPr>
          <w:rFonts w:ascii="Garamond" w:eastAsia="Garamond" w:hAnsi="Garamond" w:cs="Garamond"/>
        </w:rPr>
        <w:t>. Consequently,</w:t>
      </w:r>
      <w:r>
        <w:rPr>
          <w:rFonts w:ascii="Garamond" w:eastAsia="Garamond" w:hAnsi="Garamond" w:cs="Garamond"/>
        </w:rPr>
        <w:t xml:space="preserve"> the amount of snow cover </w:t>
      </w:r>
      <w:r w:rsidR="00E30089">
        <w:rPr>
          <w:rFonts w:ascii="Garamond" w:eastAsia="Garamond" w:hAnsi="Garamond" w:cs="Garamond"/>
        </w:rPr>
        <w:t xml:space="preserve">visibly </w:t>
      </w:r>
      <w:r>
        <w:rPr>
          <w:rFonts w:ascii="Garamond" w:eastAsia="Garamond" w:hAnsi="Garamond" w:cs="Garamond"/>
        </w:rPr>
        <w:t>differed from Landsat</w:t>
      </w:r>
      <w:r w:rsidR="00E30089">
        <w:rPr>
          <w:rFonts w:ascii="Garamond" w:eastAsia="Garamond" w:hAnsi="Garamond" w:cs="Garamond"/>
        </w:rPr>
        <w:t xml:space="preserve"> NDSI-based snow maps</w:t>
      </w:r>
      <w:r>
        <w:rPr>
          <w:rFonts w:ascii="Garamond" w:eastAsia="Garamond" w:hAnsi="Garamond" w:cs="Garamond"/>
        </w:rPr>
        <w:t xml:space="preserve"> </w:t>
      </w:r>
      <w:r w:rsidR="00E30089">
        <w:rPr>
          <w:rFonts w:ascii="Garamond" w:eastAsia="Garamond" w:hAnsi="Garamond" w:cs="Garamond"/>
        </w:rPr>
        <w:t xml:space="preserve">in part </w:t>
      </w:r>
      <w:r>
        <w:rPr>
          <w:rFonts w:ascii="Garamond" w:eastAsia="Garamond" w:hAnsi="Garamond" w:cs="Garamond"/>
        </w:rPr>
        <w:t xml:space="preserve">due to </w:t>
      </w:r>
      <w:r w:rsidR="00E30089">
        <w:rPr>
          <w:rFonts w:ascii="Garamond" w:eastAsia="Garamond" w:hAnsi="Garamond" w:cs="Garamond"/>
        </w:rPr>
        <w:t>differences in spatial resolution between MODIS and Landsat data</w:t>
      </w:r>
      <w:r w:rsidR="00B00325">
        <w:rPr>
          <w:rFonts w:ascii="Garamond" w:eastAsia="Garamond" w:hAnsi="Garamond" w:cs="Garamond"/>
        </w:rPr>
        <w:t xml:space="preserve"> (Figure 2)</w:t>
      </w:r>
      <w:r>
        <w:rPr>
          <w:rFonts w:ascii="Garamond" w:eastAsia="Garamond" w:hAnsi="Garamond" w:cs="Garamond"/>
        </w:rPr>
        <w:t>.</w:t>
      </w:r>
    </w:p>
    <w:p w:rsidR="00584DE2" w:rsidRDefault="005A23C9">
      <w:r>
        <w:rPr>
          <w:rFonts w:ascii="Garamond" w:eastAsia="Garamond" w:hAnsi="Garamond" w:cs="Garamond"/>
        </w:rPr>
        <w:t xml:space="preserve">Using </w:t>
      </w:r>
      <w:proofErr w:type="spellStart"/>
      <w:r>
        <w:rPr>
          <w:rFonts w:ascii="Garamond" w:eastAsia="Garamond" w:hAnsi="Garamond" w:cs="Garamond"/>
        </w:rPr>
        <w:t>ArcMap</w:t>
      </w:r>
      <w:proofErr w:type="spellEnd"/>
      <w:r>
        <w:rPr>
          <w:rFonts w:ascii="Garamond" w:eastAsia="Garamond" w:hAnsi="Garamond" w:cs="Garamond"/>
        </w:rPr>
        <w:t xml:space="preserve"> 10.4.1, the s</w:t>
      </w:r>
      <w:r w:rsidR="00143ED5" w:rsidRPr="005A23C9">
        <w:rPr>
          <w:rFonts w:ascii="Garamond" w:eastAsia="Garamond" w:hAnsi="Garamond" w:cs="Garamond"/>
        </w:rPr>
        <w:t xml:space="preserve">now percent </w:t>
      </w:r>
      <w:r>
        <w:rPr>
          <w:rFonts w:ascii="Garamond" w:eastAsia="Garamond" w:hAnsi="Garamond" w:cs="Garamond"/>
        </w:rPr>
        <w:t>for each</w:t>
      </w:r>
      <w:r w:rsidR="00143ED5" w:rsidRPr="005A23C9">
        <w:rPr>
          <w:rFonts w:ascii="Garamond" w:eastAsia="Garamond" w:hAnsi="Garamond" w:cs="Garamond"/>
        </w:rPr>
        <w:t xml:space="preserve"> watershed within </w:t>
      </w:r>
      <w:r>
        <w:rPr>
          <w:rFonts w:ascii="Garamond" w:eastAsia="Garamond" w:hAnsi="Garamond" w:cs="Garamond"/>
        </w:rPr>
        <w:t xml:space="preserve">the </w:t>
      </w:r>
      <w:r w:rsidR="00143ED5" w:rsidRPr="005A23C9">
        <w:rPr>
          <w:rFonts w:ascii="Garamond" w:eastAsia="Garamond" w:hAnsi="Garamond" w:cs="Garamond"/>
        </w:rPr>
        <w:t xml:space="preserve">Rincon </w:t>
      </w:r>
      <w:r>
        <w:rPr>
          <w:rFonts w:ascii="Garamond" w:eastAsia="Garamond" w:hAnsi="Garamond" w:cs="Garamond"/>
        </w:rPr>
        <w:t>mountain boundary was calculated for</w:t>
      </w:r>
      <w:r w:rsidR="00143ED5" w:rsidRPr="005A23C9">
        <w:rPr>
          <w:rFonts w:ascii="Garamond" w:eastAsia="Garamond" w:hAnsi="Garamond" w:cs="Garamond"/>
        </w:rPr>
        <w:t xml:space="preserve"> all data acquired from Landsat 5 TM (1985-2011) and Landsat 8 (2013-2016). The NDSI data for each year was classified to show the snow presence (with values over 0.4). Then </w:t>
      </w:r>
      <w:r>
        <w:rPr>
          <w:rFonts w:ascii="Garamond" w:eastAsia="Garamond" w:hAnsi="Garamond" w:cs="Garamond"/>
        </w:rPr>
        <w:t xml:space="preserve">the </w:t>
      </w:r>
      <w:r w:rsidR="00143ED5" w:rsidRPr="005A23C9">
        <w:rPr>
          <w:rFonts w:ascii="Garamond" w:eastAsia="Garamond" w:hAnsi="Garamond" w:cs="Garamond"/>
        </w:rPr>
        <w:t xml:space="preserve">Zonal Histogram </w:t>
      </w:r>
      <w:r>
        <w:rPr>
          <w:rFonts w:ascii="Garamond" w:eastAsia="Garamond" w:hAnsi="Garamond" w:cs="Garamond"/>
        </w:rPr>
        <w:t xml:space="preserve">tool </w:t>
      </w:r>
      <w:r w:rsidR="00143ED5" w:rsidRPr="005A23C9">
        <w:rPr>
          <w:rFonts w:ascii="Garamond" w:eastAsia="Garamond" w:hAnsi="Garamond" w:cs="Garamond"/>
        </w:rPr>
        <w:t>from the Spatial Analyst tool</w:t>
      </w:r>
      <w:r>
        <w:rPr>
          <w:rFonts w:ascii="Garamond" w:eastAsia="Garamond" w:hAnsi="Garamond" w:cs="Garamond"/>
        </w:rPr>
        <w:t>box</w:t>
      </w:r>
      <w:r w:rsidR="00143ED5" w:rsidRPr="005A23C9">
        <w:rPr>
          <w:rFonts w:ascii="Garamond" w:eastAsia="Garamond" w:hAnsi="Garamond" w:cs="Garamond"/>
        </w:rPr>
        <w:t xml:space="preserve"> was used to create an image showing </w:t>
      </w:r>
      <w:r>
        <w:rPr>
          <w:rFonts w:ascii="Garamond" w:eastAsia="Garamond" w:hAnsi="Garamond" w:cs="Garamond"/>
        </w:rPr>
        <w:t>the number of pixels within the different land type categories. The percent of the total area covered by snow was calculated using this data</w:t>
      </w:r>
      <w:r w:rsidR="00143ED5" w:rsidRPr="005A23C9">
        <w:rPr>
          <w:rFonts w:ascii="Garamond" w:eastAsia="Garamond" w:hAnsi="Garamond" w:cs="Garamond"/>
        </w:rPr>
        <w:t xml:space="preserve"> </w:t>
      </w:r>
      <w:r>
        <w:rPr>
          <w:rFonts w:ascii="Garamond" w:eastAsia="Garamond" w:hAnsi="Garamond" w:cs="Garamond"/>
        </w:rPr>
        <w:t>after the data were</w:t>
      </w:r>
      <w:r w:rsidR="00143ED5" w:rsidRPr="005A23C9">
        <w:rPr>
          <w:rFonts w:ascii="Garamond" w:eastAsia="Garamond" w:hAnsi="Garamond" w:cs="Garamond"/>
        </w:rPr>
        <w:t xml:space="preserve"> exported to an excel sheet, allowing </w:t>
      </w:r>
      <w:r w:rsidR="00C312E9">
        <w:rPr>
          <w:rFonts w:ascii="Garamond" w:eastAsia="Garamond" w:hAnsi="Garamond" w:cs="Garamond"/>
        </w:rPr>
        <w:t>for</w:t>
      </w:r>
      <w:r w:rsidR="00143ED5" w:rsidRPr="005A23C9">
        <w:rPr>
          <w:rFonts w:ascii="Garamond" w:eastAsia="Garamond" w:hAnsi="Garamond" w:cs="Garamond"/>
        </w:rPr>
        <w:t xml:space="preserve"> compar</w:t>
      </w:r>
      <w:r w:rsidR="00C312E9">
        <w:rPr>
          <w:rFonts w:ascii="Garamond" w:eastAsia="Garamond" w:hAnsi="Garamond" w:cs="Garamond"/>
        </w:rPr>
        <w:t>ison between</w:t>
      </w:r>
      <w:r w:rsidR="00143ED5" w:rsidRPr="005A23C9">
        <w:rPr>
          <w:rFonts w:ascii="Garamond" w:eastAsia="Garamond" w:hAnsi="Garamond" w:cs="Garamond"/>
        </w:rPr>
        <w:t xml:space="preserve"> and study </w:t>
      </w:r>
      <w:r w:rsidR="00C312E9">
        <w:rPr>
          <w:rFonts w:ascii="Garamond" w:eastAsia="Garamond" w:hAnsi="Garamond" w:cs="Garamond"/>
        </w:rPr>
        <w:t xml:space="preserve">of </w:t>
      </w:r>
      <w:r w:rsidR="00143ED5" w:rsidRPr="005A23C9">
        <w:rPr>
          <w:rFonts w:ascii="Garamond" w:eastAsia="Garamond" w:hAnsi="Garamond" w:cs="Garamond"/>
        </w:rPr>
        <w:t>the snow percent fluctuations for the Rincon Mountain watersheds.</w:t>
      </w:r>
    </w:p>
    <w:p w:rsidR="00BA6B48" w:rsidRDefault="00143ED5" w:rsidP="00AD129C">
      <w:pPr>
        <w:rPr>
          <w:rFonts w:ascii="Garamond" w:eastAsia="Garamond" w:hAnsi="Garamond" w:cs="Garamond"/>
        </w:rPr>
      </w:pPr>
      <w:r>
        <w:rPr>
          <w:rFonts w:ascii="Garamond" w:eastAsia="Garamond" w:hAnsi="Garamond" w:cs="Garamond"/>
        </w:rPr>
        <w:t xml:space="preserve">Preliminary analysis was performed to understand the historical snow cover in the study area. </w:t>
      </w:r>
      <w:r w:rsidR="0015566F">
        <w:rPr>
          <w:rFonts w:ascii="Garamond" w:eastAsia="Garamond" w:hAnsi="Garamond" w:cs="Garamond"/>
        </w:rPr>
        <w:t>The z</w:t>
      </w:r>
      <w:r>
        <w:rPr>
          <w:rFonts w:ascii="Garamond" w:eastAsia="Garamond" w:hAnsi="Garamond" w:cs="Garamond"/>
        </w:rPr>
        <w:t xml:space="preserve">onal histogram </w:t>
      </w:r>
      <w:r w:rsidR="0015566F">
        <w:rPr>
          <w:rFonts w:ascii="Garamond" w:eastAsia="Garamond" w:hAnsi="Garamond" w:cs="Garamond"/>
        </w:rPr>
        <w:t xml:space="preserve">tool </w:t>
      </w:r>
      <w:r>
        <w:rPr>
          <w:rFonts w:ascii="Garamond" w:eastAsia="Garamond" w:hAnsi="Garamond" w:cs="Garamond"/>
        </w:rPr>
        <w:t>was used to calculate frequency distribution of snow pixel for all Landsat data to show pixel</w:t>
      </w:r>
      <w:r w:rsidR="0015566F">
        <w:rPr>
          <w:rFonts w:ascii="Garamond" w:eastAsia="Garamond" w:hAnsi="Garamond" w:cs="Garamond"/>
        </w:rPr>
        <w:t>s</w:t>
      </w:r>
      <w:r>
        <w:rPr>
          <w:rFonts w:ascii="Garamond" w:eastAsia="Garamond" w:hAnsi="Garamond" w:cs="Garamond"/>
        </w:rPr>
        <w:t xml:space="preserve"> as snow or other. A pixel was classified as snow if the NDSI reflectance value for that pixel was greater tha</w:t>
      </w:r>
      <w:r w:rsidR="005A23C9">
        <w:rPr>
          <w:rFonts w:ascii="Garamond" w:eastAsia="Garamond" w:hAnsi="Garamond" w:cs="Garamond"/>
        </w:rPr>
        <w:t xml:space="preserve">n 0.4. </w:t>
      </w:r>
      <w:proofErr w:type="gramStart"/>
      <w:r w:rsidR="005A23C9">
        <w:rPr>
          <w:rFonts w:ascii="Garamond" w:eastAsia="Garamond" w:hAnsi="Garamond" w:cs="Garamond"/>
        </w:rPr>
        <w:t>(Figure A-2</w:t>
      </w:r>
      <w:r>
        <w:rPr>
          <w:rFonts w:ascii="Garamond" w:eastAsia="Garamond" w:hAnsi="Garamond" w:cs="Garamond"/>
        </w:rPr>
        <w:t>).</w:t>
      </w:r>
      <w:proofErr w:type="gramEnd"/>
      <w:r>
        <w:rPr>
          <w:rFonts w:ascii="Garamond" w:eastAsia="Garamond" w:hAnsi="Garamond" w:cs="Garamond"/>
        </w:rPr>
        <w:t xml:space="preserve"> Remaining pixels were classified as other. </w:t>
      </w:r>
      <w:r w:rsidR="0015566F">
        <w:rPr>
          <w:rFonts w:ascii="Garamond" w:eastAsia="Garamond" w:hAnsi="Garamond" w:cs="Garamond"/>
        </w:rPr>
        <w:t>The</w:t>
      </w:r>
      <w:r>
        <w:rPr>
          <w:rFonts w:ascii="Garamond" w:eastAsia="Garamond" w:hAnsi="Garamond" w:cs="Garamond"/>
        </w:rPr>
        <w:t xml:space="preserve"> watershed boundar</w:t>
      </w:r>
      <w:r w:rsidR="0015566F">
        <w:rPr>
          <w:rFonts w:ascii="Garamond" w:eastAsia="Garamond" w:hAnsi="Garamond" w:cs="Garamond"/>
        </w:rPr>
        <w:t>ies located on the Rincon Mountain were</w:t>
      </w:r>
      <w:r>
        <w:rPr>
          <w:rFonts w:ascii="Garamond" w:eastAsia="Garamond" w:hAnsi="Garamond" w:cs="Garamond"/>
        </w:rPr>
        <w:t xml:space="preserve"> used as a zone to extract NDSI. The data were exported in Excel to create a database for graphical analysis.</w:t>
      </w:r>
      <w:bookmarkStart w:id="2" w:name="_3znysh7" w:colFirst="0" w:colLast="0"/>
      <w:bookmarkEnd w:id="2"/>
    </w:p>
    <w:p w:rsidR="00B00325" w:rsidRDefault="00B00325" w:rsidP="00B00325">
      <w:pPr>
        <w:keepNext/>
      </w:pPr>
      <w:r>
        <w:rPr>
          <w:rFonts w:ascii="Garamond" w:eastAsia="Garamond" w:hAnsi="Garamond" w:cs="Garamond"/>
          <w:noProof/>
        </w:rPr>
        <w:lastRenderedPageBreak/>
        <w:drawing>
          <wp:inline distT="0" distB="0" distL="0" distR="0">
            <wp:extent cx="4752975" cy="3339517"/>
            <wp:effectExtent l="19050" t="0" r="0" b="0"/>
            <wp:docPr id="13" name="Picture 12" descr="VPS_IMAGE_with Lab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PS_IMAGE_with Labels.jpg"/>
                    <pic:cNvPicPr/>
                  </pic:nvPicPr>
                  <pic:blipFill>
                    <a:blip r:embed="rId14" cstate="print"/>
                    <a:stretch>
                      <a:fillRect/>
                    </a:stretch>
                  </pic:blipFill>
                  <pic:spPr>
                    <a:xfrm>
                      <a:off x="0" y="0"/>
                      <a:ext cx="4752975" cy="3343275"/>
                    </a:xfrm>
                    <a:prstGeom prst="rect">
                      <a:avLst/>
                    </a:prstGeom>
                  </pic:spPr>
                </pic:pic>
              </a:graphicData>
            </a:graphic>
          </wp:inline>
        </w:drawing>
      </w:r>
    </w:p>
    <w:p w:rsidR="00AD129C" w:rsidRPr="00B00325" w:rsidRDefault="00B00325" w:rsidP="00B00325">
      <w:pPr>
        <w:pStyle w:val="Caption"/>
        <w:rPr>
          <w:rFonts w:ascii="Garamond" w:eastAsia="Garamond" w:hAnsi="Garamond" w:cs="Garamond"/>
          <w:b w:val="0"/>
          <w:color w:val="auto"/>
        </w:rPr>
      </w:pPr>
      <w:r w:rsidRPr="00B00325">
        <w:rPr>
          <w:rFonts w:ascii="Garamond" w:hAnsi="Garamond"/>
          <w:color w:val="auto"/>
        </w:rPr>
        <w:t xml:space="preserve">Figure </w:t>
      </w:r>
      <w:r w:rsidR="005D14F7" w:rsidRPr="00B00325">
        <w:rPr>
          <w:rFonts w:ascii="Garamond" w:hAnsi="Garamond"/>
          <w:color w:val="auto"/>
        </w:rPr>
        <w:fldChar w:fldCharType="begin"/>
      </w:r>
      <w:r w:rsidRPr="00B00325">
        <w:rPr>
          <w:rFonts w:ascii="Garamond" w:hAnsi="Garamond"/>
          <w:color w:val="auto"/>
        </w:rPr>
        <w:instrText xml:space="preserve"> SEQ Figure \* ARABIC </w:instrText>
      </w:r>
      <w:r w:rsidR="005D14F7" w:rsidRPr="00B00325">
        <w:rPr>
          <w:rFonts w:ascii="Garamond" w:hAnsi="Garamond"/>
          <w:color w:val="auto"/>
        </w:rPr>
        <w:fldChar w:fldCharType="separate"/>
      </w:r>
      <w:r w:rsidR="002537AB">
        <w:rPr>
          <w:rFonts w:ascii="Garamond" w:hAnsi="Garamond"/>
          <w:noProof/>
          <w:color w:val="auto"/>
        </w:rPr>
        <w:t>2</w:t>
      </w:r>
      <w:r w:rsidR="005D14F7" w:rsidRPr="00B00325">
        <w:rPr>
          <w:rFonts w:ascii="Garamond" w:hAnsi="Garamond"/>
          <w:color w:val="auto"/>
        </w:rPr>
        <w:fldChar w:fldCharType="end"/>
      </w:r>
      <w:r w:rsidRPr="00B00325">
        <w:rPr>
          <w:rFonts w:ascii="Garamond" w:hAnsi="Garamond"/>
          <w:color w:val="auto"/>
        </w:rPr>
        <w:t xml:space="preserve">: </w:t>
      </w:r>
      <w:r w:rsidRPr="00B00325">
        <w:rPr>
          <w:rFonts w:ascii="Garamond" w:hAnsi="Garamond"/>
          <w:b w:val="0"/>
          <w:color w:val="auto"/>
        </w:rPr>
        <w:t>A side by side visual comparison between Aqua MODIS NDSI data (left) and Landsat 8 OLI NDSI data (right). Here the difference in resolution can easily be seen.</w:t>
      </w:r>
    </w:p>
    <w:p w:rsidR="00584DE2" w:rsidRDefault="00143ED5">
      <w:pPr>
        <w:pStyle w:val="Heading1"/>
      </w:pPr>
      <w:r>
        <w:rPr>
          <w:rFonts w:ascii="Garamond" w:eastAsia="Garamond" w:hAnsi="Garamond" w:cs="Garamond"/>
        </w:rPr>
        <w:t>4. Results &amp; Discussion</w:t>
      </w:r>
    </w:p>
    <w:p w:rsidR="00584DE2" w:rsidRDefault="00143ED5">
      <w:pPr>
        <w:spacing w:after="0" w:line="240" w:lineRule="auto"/>
      </w:pPr>
      <w:r>
        <w:rPr>
          <w:rFonts w:ascii="Garamond" w:eastAsia="Garamond" w:hAnsi="Garamond" w:cs="Garamond"/>
          <w:b/>
          <w:i/>
        </w:rPr>
        <w:t>4.1 Analysis of Results</w:t>
      </w:r>
    </w:p>
    <w:p w:rsidR="00584DE2" w:rsidRDefault="00143ED5">
      <w:pPr>
        <w:spacing w:after="0" w:line="240" w:lineRule="auto"/>
      </w:pPr>
      <w:r>
        <w:rPr>
          <w:rFonts w:ascii="Garamond" w:eastAsia="Garamond" w:hAnsi="Garamond" w:cs="Garamond"/>
        </w:rPr>
        <w:t>The stream gauge data was obtained by the team from the United States Ge</w:t>
      </w:r>
      <w:r w:rsidR="0015566F">
        <w:rPr>
          <w:rFonts w:ascii="Garamond" w:eastAsia="Garamond" w:hAnsi="Garamond" w:cs="Garamond"/>
        </w:rPr>
        <w:t xml:space="preserve">ological Survey (USGS) (Figure </w:t>
      </w:r>
      <w:r w:rsidR="002537AB">
        <w:rPr>
          <w:rFonts w:ascii="Garamond" w:eastAsia="Garamond" w:hAnsi="Garamond" w:cs="Garamond"/>
        </w:rPr>
        <w:t>3</w:t>
      </w:r>
      <w:r>
        <w:rPr>
          <w:rFonts w:ascii="Garamond" w:eastAsia="Garamond" w:hAnsi="Garamond" w:cs="Garamond"/>
        </w:rPr>
        <w:t>). For this term the team specifically focused on the Rincon Creek stream gauge data and watersheds located on the Rincon Mountain as this is where the</w:t>
      </w:r>
      <w:r w:rsidR="00E30089">
        <w:rPr>
          <w:rFonts w:ascii="Garamond" w:eastAsia="Garamond" w:hAnsi="Garamond" w:cs="Garamond"/>
        </w:rPr>
        <w:t xml:space="preserve"> eastern portion</w:t>
      </w:r>
      <w:r>
        <w:rPr>
          <w:rFonts w:ascii="Garamond" w:eastAsia="Garamond" w:hAnsi="Garamond" w:cs="Garamond"/>
        </w:rPr>
        <w:t xml:space="preserve"> Saguaro National Park</w:t>
      </w:r>
      <w:r w:rsidR="0015566F">
        <w:rPr>
          <w:rFonts w:ascii="Garamond" w:eastAsia="Garamond" w:hAnsi="Garamond" w:cs="Garamond"/>
        </w:rPr>
        <w:t xml:space="preserve"> </w:t>
      </w:r>
      <w:r>
        <w:rPr>
          <w:rFonts w:ascii="Garamond" w:eastAsia="Garamond" w:hAnsi="Garamond" w:cs="Garamond"/>
        </w:rPr>
        <w:t xml:space="preserve">is located. The stream gauge data was compared to NDSI data from Landsat in order to gain an understanding of how snow may affect water resources in the park.  Average maximum stream discharge was observed for the year 1995. The large peak observed during January - February and November </w:t>
      </w:r>
      <w:r w:rsidR="0015566F">
        <w:rPr>
          <w:rFonts w:ascii="Garamond" w:eastAsia="Garamond" w:hAnsi="Garamond" w:cs="Garamond"/>
        </w:rPr>
        <w:t>-</w:t>
      </w:r>
      <w:r>
        <w:rPr>
          <w:rFonts w:ascii="Garamond" w:eastAsia="Garamond" w:hAnsi="Garamond" w:cs="Garamond"/>
        </w:rPr>
        <w:t xml:space="preserve"> December are probably the result of melting snow</w:t>
      </w:r>
      <w:r w:rsidR="0015566F">
        <w:rPr>
          <w:rFonts w:ascii="Garamond" w:eastAsia="Garamond" w:hAnsi="Garamond" w:cs="Garamond"/>
        </w:rPr>
        <w:t xml:space="preserve"> (Figure </w:t>
      </w:r>
      <w:r w:rsidR="002537AB">
        <w:rPr>
          <w:rFonts w:ascii="Garamond" w:eastAsia="Garamond" w:hAnsi="Garamond" w:cs="Garamond"/>
        </w:rPr>
        <w:t>4</w:t>
      </w:r>
      <w:r w:rsidR="0015566F">
        <w:rPr>
          <w:rFonts w:ascii="Garamond" w:eastAsia="Garamond" w:hAnsi="Garamond" w:cs="Garamond"/>
        </w:rPr>
        <w:t>)</w:t>
      </w:r>
      <w:r>
        <w:rPr>
          <w:rFonts w:ascii="Garamond" w:eastAsia="Garamond" w:hAnsi="Garamond" w:cs="Garamond"/>
        </w:rPr>
        <w:t>. A downward trend was observed from April</w:t>
      </w:r>
      <w:r w:rsidR="0015566F">
        <w:rPr>
          <w:rFonts w:ascii="Garamond" w:eastAsia="Garamond" w:hAnsi="Garamond" w:cs="Garamond"/>
        </w:rPr>
        <w:t xml:space="preserve"> </w:t>
      </w:r>
      <w:r>
        <w:rPr>
          <w:rFonts w:ascii="Garamond" w:eastAsia="Garamond" w:hAnsi="Garamond" w:cs="Garamond"/>
        </w:rPr>
        <w:t>-</w:t>
      </w:r>
      <w:r w:rsidR="0015566F">
        <w:rPr>
          <w:rFonts w:ascii="Garamond" w:eastAsia="Garamond" w:hAnsi="Garamond" w:cs="Garamond"/>
        </w:rPr>
        <w:t xml:space="preserve"> </w:t>
      </w:r>
      <w:r>
        <w:rPr>
          <w:rFonts w:ascii="Garamond" w:eastAsia="Garamond" w:hAnsi="Garamond" w:cs="Garamond"/>
        </w:rPr>
        <w:t>September when average stream discharge is lower than usual. Runoff from snowmelt varies not only by season but also by year (</w:t>
      </w:r>
      <w:proofErr w:type="spellStart"/>
      <w:r>
        <w:rPr>
          <w:rFonts w:ascii="Garamond" w:eastAsia="Garamond" w:hAnsi="Garamond" w:cs="Garamond"/>
        </w:rPr>
        <w:t>Dettinger</w:t>
      </w:r>
      <w:proofErr w:type="spellEnd"/>
      <w:r>
        <w:rPr>
          <w:rFonts w:ascii="Garamond" w:eastAsia="Garamond" w:hAnsi="Garamond" w:cs="Garamond"/>
        </w:rPr>
        <w:t xml:space="preserve"> and </w:t>
      </w:r>
      <w:proofErr w:type="spellStart"/>
      <w:r>
        <w:rPr>
          <w:rFonts w:ascii="Garamond" w:eastAsia="Garamond" w:hAnsi="Garamond" w:cs="Garamond"/>
        </w:rPr>
        <w:t>Cayan</w:t>
      </w:r>
      <w:proofErr w:type="spellEnd"/>
      <w:r>
        <w:rPr>
          <w:rFonts w:ascii="Garamond" w:eastAsia="Garamond" w:hAnsi="Garamond" w:cs="Garamond"/>
        </w:rPr>
        <w:t>, 1995). We observed high peaks of streamflow for the year 1992 with a much small</w:t>
      </w:r>
      <w:r w:rsidR="009B0742">
        <w:rPr>
          <w:rFonts w:ascii="Garamond" w:eastAsia="Garamond" w:hAnsi="Garamond" w:cs="Garamond"/>
        </w:rPr>
        <w:t>er stream flow</w:t>
      </w:r>
      <w:r>
        <w:rPr>
          <w:rFonts w:ascii="Garamond" w:eastAsia="Garamond" w:hAnsi="Garamond" w:cs="Garamond"/>
        </w:rPr>
        <w:t xml:space="preserve"> for 1996. This is most likely due to the severe 1996 drought in Arizona (Goodrich and Ellis, 2006). </w:t>
      </w:r>
      <w:r>
        <w:rPr>
          <w:rFonts w:ascii="Garamond" w:eastAsia="Garamond" w:hAnsi="Garamond" w:cs="Garamond"/>
          <w:highlight w:val="white"/>
        </w:rPr>
        <w:t>The winter and spring of 1995-1996 was one of the driest on record in the southwestern United States (NOAA, June 1996).</w:t>
      </w:r>
      <w:r w:rsidR="005D14F7">
        <w:rPr>
          <w:noProof/>
        </w:rPr>
        <w:pict>
          <v:shape id="Text Box 15" o:spid="_x0000_s1032" type="#_x0000_t202" style="position:absolute;margin-left:-7.45pt;margin-top:172.1pt;width:185.6pt;height:.05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" stroked="f">
            <v:textbox style="mso-next-textbox:#Text Box 15;mso-fit-shape-to-text:t" inset="0,0,0,0">
              <w:txbxContent>
                <w:p w:rsidR="00ED7A0F" w:rsidRPr="00ED7A0F" w:rsidRDefault="00ED7A0F" w:rsidP="00ED7A0F">
                  <w:pPr>
                    <w:pStyle w:val="Caption"/>
                    <w:rPr>
                      <w:rFonts w:ascii="Garamond" w:eastAsia="Garamond" w:hAnsi="Garamond" w:cs="Garamond"/>
                      <w:color w:val="auto"/>
                    </w:rPr>
                  </w:pPr>
                  <w:r w:rsidRPr="00ED7A0F">
                    <w:rPr>
                      <w:rFonts w:ascii="Garamond" w:hAnsi="Garamond"/>
                      <w:color w:val="auto"/>
                    </w:rPr>
                    <w:t xml:space="preserve">Figure </w:t>
                  </w:r>
                  <w:r w:rsidR="005D14F7" w:rsidRPr="00ED7A0F">
                    <w:rPr>
                      <w:rFonts w:ascii="Garamond" w:hAnsi="Garamond"/>
                      <w:color w:val="auto"/>
                    </w:rPr>
                    <w:fldChar w:fldCharType="begin"/>
                  </w:r>
                  <w:r w:rsidRPr="00ED7A0F">
                    <w:rPr>
                      <w:rFonts w:ascii="Garamond" w:hAnsi="Garamond"/>
                      <w:color w:val="auto"/>
                    </w:rPr>
                    <w:instrText xml:space="preserve"> SEQ Figure \* ARABIC </w:instrText>
                  </w:r>
                  <w:r w:rsidR="005D14F7" w:rsidRPr="00ED7A0F">
                    <w:rPr>
                      <w:rFonts w:ascii="Garamond" w:hAnsi="Garamond"/>
                      <w:color w:val="auto"/>
                    </w:rPr>
                    <w:fldChar w:fldCharType="separate"/>
                  </w:r>
                  <w:r w:rsidR="002537AB">
                    <w:rPr>
                      <w:rFonts w:ascii="Garamond" w:hAnsi="Garamond"/>
                      <w:noProof/>
                      <w:color w:val="auto"/>
                    </w:rPr>
                    <w:t>3</w:t>
                  </w:r>
                  <w:r w:rsidR="005D14F7" w:rsidRPr="00ED7A0F">
                    <w:rPr>
                      <w:rFonts w:ascii="Garamond" w:hAnsi="Garamond"/>
                      <w:color w:val="auto"/>
                    </w:rPr>
                    <w:fldChar w:fldCharType="end"/>
                  </w:r>
                  <w:r w:rsidRPr="00ED7A0F">
                    <w:rPr>
                      <w:rFonts w:ascii="Garamond" w:hAnsi="Garamond"/>
                      <w:color w:val="auto"/>
                    </w:rPr>
                    <w:t xml:space="preserve">: </w:t>
                  </w:r>
                  <w:r w:rsidRPr="00ED7A0F">
                    <w:rPr>
                      <w:rFonts w:ascii="Garamond" w:hAnsi="Garamond"/>
                      <w:b w:val="0"/>
                      <w:color w:val="auto"/>
                    </w:rPr>
                    <w:t>The Rincon Creek stream gauge shown in relation to the Upper Rincon Creek watershed.</w:t>
                  </w:r>
                </w:p>
              </w:txbxContent>
            </v:textbox>
            <w10:wrap type="square"/>
          </v:shape>
        </w:pict>
      </w:r>
      <w:r>
        <w:rPr>
          <w:noProof/>
        </w:rPr>
        <w:drawing>
          <wp:anchor distT="114300" distB="114300" distL="114300" distR="114300" simplePos="0" relativeHeight="251659264" behindDoc="0" locked="0" layoutInCell="0" allowOverlap="1">
            <wp:simplePos x="0" y="0"/>
            <wp:positionH relativeFrom="margin">
              <wp:posOffset>-95249</wp:posOffset>
            </wp:positionH>
            <wp:positionV relativeFrom="paragraph">
              <wp:posOffset>0</wp:posOffset>
            </wp:positionV>
            <wp:extent cx="2357438" cy="2128790"/>
            <wp:effectExtent l="19050" t="0" r="4762" b="0"/>
            <wp:wrapSquare wrapText="bothSides" distT="114300" distB="114300" distL="114300" distR="114300"/>
            <wp:docPr id="1"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15" cstate="print"/>
                    <a:srcRect/>
                    <a:stretch>
                      <a:fillRect/>
                    </a:stretch>
                  </pic:blipFill>
                  <pic:spPr>
                    <a:xfrm>
                      <a:off x="0" y="0"/>
                      <a:ext cx="2357438" cy="2128790"/>
                    </a:xfrm>
                    <a:prstGeom prst="rect">
                      <a:avLst/>
                    </a:prstGeom>
                    <a:ln/>
                  </pic:spPr>
                </pic:pic>
              </a:graphicData>
            </a:graphic>
          </wp:anchor>
        </w:drawing>
      </w:r>
    </w:p>
    <w:p w:rsidR="00584DE2" w:rsidRDefault="00584DE2">
      <w:pPr>
        <w:spacing w:after="0" w:line="240" w:lineRule="auto"/>
      </w:pPr>
    </w:p>
    <w:p w:rsidR="0015566F" w:rsidRDefault="0015566F">
      <w:pPr>
        <w:spacing w:after="0" w:line="240" w:lineRule="auto"/>
      </w:pPr>
    </w:p>
    <w:p w:rsidR="00DA7D5F" w:rsidRDefault="00AD129C" w:rsidP="00DA7D5F">
      <w:pPr>
        <w:keepNext/>
        <w:spacing w:after="0" w:line="240" w:lineRule="auto"/>
      </w:pPr>
      <w:r>
        <w:rPr>
          <w:noProof/>
        </w:rPr>
        <w:drawing>
          <wp:anchor distT="0" distB="0" distL="114300" distR="114300" simplePos="0" relativeHeight="251673600" behindDoc="0" locked="0" layoutInCell="1" allowOverlap="1">
            <wp:simplePos x="0" y="0"/>
            <wp:positionH relativeFrom="column">
              <wp:posOffset>-47625</wp:posOffset>
            </wp:positionH>
            <wp:positionV relativeFrom="paragraph">
              <wp:posOffset>281940</wp:posOffset>
            </wp:positionV>
            <wp:extent cx="5709285" cy="2640965"/>
            <wp:effectExtent l="19050" t="0" r="24765" b="6985"/>
            <wp:wrapSquare wrapText="bothSides"/>
            <wp:docPr id="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BA6B48" w:rsidRDefault="00BA6B48" w:rsidP="00DA7D5F">
      <w:pPr>
        <w:pStyle w:val="Caption"/>
        <w:rPr>
          <w:rFonts w:ascii="Garamond" w:hAnsi="Garamond"/>
          <w:color w:val="auto"/>
        </w:rPr>
      </w:pPr>
    </w:p>
    <w:p w:rsidR="00BA6B48" w:rsidRDefault="00BA6B48" w:rsidP="00DA7D5F">
      <w:pPr>
        <w:pStyle w:val="Caption"/>
        <w:rPr>
          <w:rFonts w:ascii="Garamond" w:hAnsi="Garamond"/>
          <w:color w:val="auto"/>
        </w:rPr>
      </w:pPr>
    </w:p>
    <w:p w:rsidR="00584DE2" w:rsidRPr="00DA7D5F" w:rsidRDefault="00DA7D5F" w:rsidP="00DA7D5F">
      <w:pPr>
        <w:pStyle w:val="Caption"/>
        <w:rPr>
          <w:rFonts w:ascii="Garamond" w:hAnsi="Garamond"/>
          <w:b w:val="0"/>
          <w:color w:val="auto"/>
        </w:rPr>
      </w:pPr>
      <w:r w:rsidRPr="00DA7D5F">
        <w:rPr>
          <w:rFonts w:ascii="Garamond" w:hAnsi="Garamond"/>
          <w:color w:val="auto"/>
        </w:rPr>
        <w:t xml:space="preserve">Figure </w:t>
      </w:r>
      <w:r w:rsidR="005D14F7" w:rsidRPr="00DA7D5F">
        <w:rPr>
          <w:rFonts w:ascii="Garamond" w:hAnsi="Garamond"/>
          <w:color w:val="auto"/>
        </w:rPr>
        <w:fldChar w:fldCharType="begin"/>
      </w:r>
      <w:r w:rsidRPr="00DA7D5F">
        <w:rPr>
          <w:rFonts w:ascii="Garamond" w:hAnsi="Garamond"/>
          <w:color w:val="auto"/>
        </w:rPr>
        <w:instrText xml:space="preserve"> SEQ Figure \* ARABIC </w:instrText>
      </w:r>
      <w:r w:rsidR="005D14F7" w:rsidRPr="00DA7D5F">
        <w:rPr>
          <w:rFonts w:ascii="Garamond" w:hAnsi="Garamond"/>
          <w:color w:val="auto"/>
        </w:rPr>
        <w:fldChar w:fldCharType="separate"/>
      </w:r>
      <w:r w:rsidR="002537AB">
        <w:rPr>
          <w:rFonts w:ascii="Garamond" w:hAnsi="Garamond"/>
          <w:noProof/>
          <w:color w:val="auto"/>
        </w:rPr>
        <w:t>4</w:t>
      </w:r>
      <w:r w:rsidR="005D14F7" w:rsidRPr="00DA7D5F">
        <w:rPr>
          <w:rFonts w:ascii="Garamond" w:hAnsi="Garamond"/>
          <w:color w:val="auto"/>
        </w:rPr>
        <w:fldChar w:fldCharType="end"/>
      </w:r>
      <w:r w:rsidRPr="00DA7D5F">
        <w:rPr>
          <w:rFonts w:ascii="Garamond" w:hAnsi="Garamond"/>
          <w:color w:val="auto"/>
        </w:rPr>
        <w:t xml:space="preserve">: </w:t>
      </w:r>
      <w:r w:rsidRPr="00DA7D5F">
        <w:rPr>
          <w:rFonts w:ascii="Garamond" w:hAnsi="Garamond"/>
          <w:b w:val="0"/>
          <w:color w:val="auto"/>
        </w:rPr>
        <w:t>Graph showing the stream discharge for each year.</w:t>
      </w:r>
    </w:p>
    <w:p w:rsidR="00584DE2" w:rsidRDefault="00584DE2">
      <w:pPr>
        <w:spacing w:after="0" w:line="240" w:lineRule="auto"/>
      </w:pPr>
    </w:p>
    <w:p w:rsidR="00843B18" w:rsidRDefault="00143ED5">
      <w:pPr>
        <w:spacing w:after="0" w:line="240" w:lineRule="auto"/>
        <w:rPr>
          <w:rFonts w:ascii="Garamond" w:eastAsia="Garamond" w:hAnsi="Garamond" w:cs="Garamond"/>
        </w:rPr>
      </w:pPr>
      <w:r>
        <w:rPr>
          <w:rFonts w:ascii="Garamond" w:eastAsia="Garamond" w:hAnsi="Garamond" w:cs="Garamond"/>
        </w:rPr>
        <w:t xml:space="preserve">Snow is a major component in the hydrological cycle </w:t>
      </w:r>
      <w:r w:rsidR="00E30089">
        <w:rPr>
          <w:rFonts w:ascii="Garamond" w:eastAsia="Garamond" w:hAnsi="Garamond" w:cs="Garamond"/>
        </w:rPr>
        <w:t xml:space="preserve">in this region </w:t>
      </w:r>
      <w:r>
        <w:rPr>
          <w:rFonts w:ascii="Garamond" w:eastAsia="Garamond" w:hAnsi="Garamond" w:cs="Garamond"/>
        </w:rPr>
        <w:t xml:space="preserve">and a primary source of water </w:t>
      </w:r>
      <w:r w:rsidR="00843B18">
        <w:rPr>
          <w:rFonts w:ascii="Garamond" w:eastAsia="Garamond" w:hAnsi="Garamond" w:cs="Garamond"/>
        </w:rPr>
        <w:t xml:space="preserve">to natural ecosystems and human populations </w:t>
      </w:r>
      <w:r>
        <w:rPr>
          <w:rFonts w:ascii="Garamond" w:eastAsia="Garamond" w:hAnsi="Garamond" w:cs="Garamond"/>
        </w:rPr>
        <w:t>in the western United States. Runoff from snowmelt recharges groundwater aquifers and reservoirs located downstream. The USGS estimates as much as 75% of water supplies in the western US are derived from snow melt (</w:t>
      </w:r>
      <w:proofErr w:type="spellStart"/>
      <w:r>
        <w:rPr>
          <w:rFonts w:ascii="Garamond" w:eastAsia="Garamond" w:hAnsi="Garamond" w:cs="Garamond"/>
        </w:rPr>
        <w:t>Dettinger</w:t>
      </w:r>
      <w:proofErr w:type="spellEnd"/>
      <w:r>
        <w:rPr>
          <w:rFonts w:ascii="Garamond" w:eastAsia="Garamond" w:hAnsi="Garamond" w:cs="Garamond"/>
        </w:rPr>
        <w:t xml:space="preserve">, 2005).  </w:t>
      </w:r>
    </w:p>
    <w:p w:rsidR="00843B18" w:rsidRDefault="00843B18">
      <w:pPr>
        <w:spacing w:after="0" w:line="240" w:lineRule="auto"/>
        <w:rPr>
          <w:rFonts w:ascii="Garamond" w:eastAsia="Garamond" w:hAnsi="Garamond" w:cs="Garamond"/>
        </w:rPr>
      </w:pPr>
    </w:p>
    <w:p w:rsidR="00584DE2" w:rsidRDefault="00143ED5">
      <w:pPr>
        <w:spacing w:after="0" w:line="240" w:lineRule="auto"/>
      </w:pPr>
      <w:r>
        <w:rPr>
          <w:rFonts w:ascii="Garamond" w:eastAsia="Garamond" w:hAnsi="Garamond" w:cs="Garamond"/>
        </w:rPr>
        <w:t xml:space="preserve">The </w:t>
      </w:r>
      <w:r w:rsidR="00843B18">
        <w:rPr>
          <w:rFonts w:ascii="Garamond" w:eastAsia="Garamond" w:hAnsi="Garamond" w:cs="Garamond"/>
        </w:rPr>
        <w:t xml:space="preserve">Landsat </w:t>
      </w:r>
      <w:r>
        <w:rPr>
          <w:rFonts w:ascii="Garamond" w:eastAsia="Garamond" w:hAnsi="Garamond" w:cs="Garamond"/>
        </w:rPr>
        <w:t xml:space="preserve">NDSI data for the Rincon Mountain was used when the data was cloud free over the mountain. The snow cover area was calculated by reclassifying </w:t>
      </w:r>
      <w:proofErr w:type="spellStart"/>
      <w:r>
        <w:rPr>
          <w:rFonts w:ascii="Garamond" w:eastAsia="Garamond" w:hAnsi="Garamond" w:cs="Garamond"/>
        </w:rPr>
        <w:t>rasters</w:t>
      </w:r>
      <w:proofErr w:type="spellEnd"/>
      <w:r>
        <w:rPr>
          <w:rFonts w:ascii="Garamond" w:eastAsia="Garamond" w:hAnsi="Garamond" w:cs="Garamond"/>
        </w:rPr>
        <w:t xml:space="preserve"> in </w:t>
      </w:r>
      <w:proofErr w:type="spellStart"/>
      <w:r>
        <w:rPr>
          <w:rFonts w:ascii="Garamond" w:eastAsia="Garamond" w:hAnsi="Garamond" w:cs="Garamond"/>
        </w:rPr>
        <w:t>ArcMap</w:t>
      </w:r>
      <w:proofErr w:type="spellEnd"/>
      <w:r>
        <w:rPr>
          <w:rFonts w:ascii="Garamond" w:eastAsia="Garamond" w:hAnsi="Garamond" w:cs="Garamond"/>
        </w:rPr>
        <w:t xml:space="preserve"> to show pixels as either snow or other.</w:t>
      </w:r>
      <w:r w:rsidR="00843B18">
        <w:rPr>
          <w:rFonts w:ascii="Garamond" w:eastAsia="Garamond" w:hAnsi="Garamond" w:cs="Garamond"/>
        </w:rPr>
        <w:t xml:space="preserve"> </w:t>
      </w:r>
      <w:r>
        <w:rPr>
          <w:rFonts w:ascii="Garamond" w:eastAsia="Garamond" w:hAnsi="Garamond" w:cs="Garamond"/>
        </w:rPr>
        <w:t xml:space="preserve">Landsat data was used to identify percent snow cover area for Upper Rincon </w:t>
      </w:r>
      <w:r w:rsidR="0015566F">
        <w:rPr>
          <w:rFonts w:ascii="Garamond" w:eastAsia="Garamond" w:hAnsi="Garamond" w:cs="Garamond"/>
        </w:rPr>
        <w:t xml:space="preserve">Creek </w:t>
      </w:r>
      <w:r>
        <w:rPr>
          <w:rFonts w:ascii="Garamond" w:eastAsia="Garamond" w:hAnsi="Garamond" w:cs="Garamond"/>
        </w:rPr>
        <w:t>watershed</w:t>
      </w:r>
      <w:r w:rsidR="00B43959">
        <w:rPr>
          <w:rFonts w:ascii="Garamond" w:eastAsia="Garamond" w:hAnsi="Garamond" w:cs="Garamond"/>
        </w:rPr>
        <w:t xml:space="preserve"> (Figure A-3</w:t>
      </w:r>
      <w:r w:rsidR="0015566F">
        <w:rPr>
          <w:rFonts w:ascii="Garamond" w:eastAsia="Garamond" w:hAnsi="Garamond" w:cs="Garamond"/>
        </w:rPr>
        <w:t>)</w:t>
      </w:r>
      <w:r>
        <w:rPr>
          <w:rFonts w:ascii="Garamond" w:eastAsia="Garamond" w:hAnsi="Garamond" w:cs="Garamond"/>
        </w:rPr>
        <w:t>. Percent snow cover was compared with average monthly streamflow to understand the contribution of snowmelt in stream flow in order to gain a better understanding of how snow is impacting water resources in the Sky Island region</w:t>
      </w:r>
      <w:r w:rsidR="0015566F">
        <w:rPr>
          <w:rFonts w:ascii="Garamond" w:eastAsia="Garamond" w:hAnsi="Garamond" w:cs="Garamond"/>
        </w:rPr>
        <w:t xml:space="preserve"> (Figure </w:t>
      </w:r>
      <w:r w:rsidR="002537AB">
        <w:rPr>
          <w:rFonts w:ascii="Garamond" w:eastAsia="Garamond" w:hAnsi="Garamond" w:cs="Garamond"/>
        </w:rPr>
        <w:t>5</w:t>
      </w:r>
      <w:r w:rsidR="0015566F">
        <w:rPr>
          <w:rFonts w:ascii="Garamond" w:eastAsia="Garamond" w:hAnsi="Garamond" w:cs="Garamond"/>
        </w:rPr>
        <w:t>)</w:t>
      </w:r>
      <w:r>
        <w:rPr>
          <w:rFonts w:ascii="Garamond" w:eastAsia="Garamond" w:hAnsi="Garamond" w:cs="Garamond"/>
        </w:rPr>
        <w:t xml:space="preserve">. Percentage of snow cover within each watershed was estimated using Landsat data. </w:t>
      </w:r>
    </w:p>
    <w:p w:rsidR="00584DE2" w:rsidRDefault="00584DE2">
      <w:pPr>
        <w:spacing w:after="0" w:line="240" w:lineRule="auto"/>
      </w:pPr>
    </w:p>
    <w:p w:rsidR="00DA7D5F" w:rsidRDefault="00D84FCD" w:rsidP="00D84FCD">
      <w:pPr>
        <w:spacing w:after="0" w:line="240" w:lineRule="auto"/>
      </w:pPr>
      <w:r>
        <w:rPr>
          <w:noProof/>
        </w:rPr>
        <w:lastRenderedPageBreak/>
        <w:drawing>
          <wp:inline distT="0" distB="0" distL="0" distR="0">
            <wp:extent cx="5943600" cy="4459605"/>
            <wp:effectExtent l="19050" t="0" r="0" b="0"/>
            <wp:docPr id="9" name="Picture 8" descr="Ave_streamdischarge_and_snow_biggerf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e_streamdischarge_and_snow_biggerfont.jpg"/>
                    <pic:cNvPicPr/>
                  </pic:nvPicPr>
                  <pic:blipFill>
                    <a:blip r:embed="rId17" cstate="print"/>
                    <a:stretch>
                      <a:fillRect/>
                    </a:stretch>
                  </pic:blipFill>
                  <pic:spPr>
                    <a:xfrm>
                      <a:off x="0" y="0"/>
                      <a:ext cx="5943600" cy="4459605"/>
                    </a:xfrm>
                    <a:prstGeom prst="rect">
                      <a:avLst/>
                    </a:prstGeom>
                  </pic:spPr>
                </pic:pic>
              </a:graphicData>
            </a:graphic>
          </wp:inline>
        </w:drawing>
      </w:r>
    </w:p>
    <w:p w:rsidR="00AD7A07" w:rsidRPr="00B43959" w:rsidRDefault="00DA7D5F" w:rsidP="00B43959">
      <w:pPr>
        <w:pStyle w:val="Caption"/>
        <w:rPr>
          <w:rFonts w:ascii="Garamond" w:hAnsi="Garamond"/>
          <w:b w:val="0"/>
          <w:color w:val="auto"/>
        </w:rPr>
      </w:pPr>
      <w:r w:rsidRPr="00DA7D5F">
        <w:rPr>
          <w:rFonts w:ascii="Garamond" w:hAnsi="Garamond"/>
          <w:color w:val="auto"/>
        </w:rPr>
        <w:t xml:space="preserve">Figure </w:t>
      </w:r>
      <w:r w:rsidR="005D14F7" w:rsidRPr="00DA7D5F">
        <w:rPr>
          <w:rFonts w:ascii="Garamond" w:hAnsi="Garamond"/>
          <w:color w:val="auto"/>
        </w:rPr>
        <w:fldChar w:fldCharType="begin"/>
      </w:r>
      <w:r w:rsidRPr="00DA7D5F">
        <w:rPr>
          <w:rFonts w:ascii="Garamond" w:hAnsi="Garamond"/>
          <w:color w:val="auto"/>
        </w:rPr>
        <w:instrText xml:space="preserve"> SEQ Figure \* ARABIC </w:instrText>
      </w:r>
      <w:r w:rsidR="005D14F7" w:rsidRPr="00DA7D5F">
        <w:rPr>
          <w:rFonts w:ascii="Garamond" w:hAnsi="Garamond"/>
          <w:color w:val="auto"/>
        </w:rPr>
        <w:fldChar w:fldCharType="separate"/>
      </w:r>
      <w:r w:rsidR="002537AB">
        <w:rPr>
          <w:rFonts w:ascii="Garamond" w:hAnsi="Garamond"/>
          <w:noProof/>
          <w:color w:val="auto"/>
        </w:rPr>
        <w:t>5</w:t>
      </w:r>
      <w:r w:rsidR="005D14F7" w:rsidRPr="00DA7D5F">
        <w:rPr>
          <w:rFonts w:ascii="Garamond" w:hAnsi="Garamond"/>
          <w:color w:val="auto"/>
        </w:rPr>
        <w:fldChar w:fldCharType="end"/>
      </w:r>
      <w:r w:rsidRPr="00DA7D5F">
        <w:rPr>
          <w:rFonts w:ascii="Garamond" w:hAnsi="Garamond"/>
          <w:color w:val="auto"/>
        </w:rPr>
        <w:t xml:space="preserve">: </w:t>
      </w:r>
      <w:r w:rsidR="00B43959" w:rsidRPr="00616E8A">
        <w:rPr>
          <w:rFonts w:ascii="Garamond" w:hAnsi="Garamond"/>
          <w:b w:val="0"/>
          <w:color w:val="auto"/>
        </w:rPr>
        <w:t>Graphical depiction of the average monthly snow cover as a percent of the total area of the watershed (green) and the average monthly stream discharge (blue).</w:t>
      </w:r>
      <w:r w:rsidR="00C10E9B">
        <w:rPr>
          <w:rFonts w:ascii="Garamond" w:hAnsi="Garamond"/>
          <w:b w:val="0"/>
          <w:color w:val="auto"/>
        </w:rPr>
        <w:t xml:space="preserve"> </w:t>
      </w:r>
    </w:p>
    <w:p w:rsidR="00584DE2" w:rsidRDefault="00584DE2">
      <w:pPr>
        <w:spacing w:after="0" w:line="240" w:lineRule="auto"/>
      </w:pPr>
    </w:p>
    <w:p w:rsidR="00AD129C" w:rsidRDefault="00AD129C">
      <w:pPr>
        <w:spacing w:after="0" w:line="240" w:lineRule="auto"/>
        <w:rPr>
          <w:rFonts w:ascii="Garamond" w:eastAsia="Garamond" w:hAnsi="Garamond" w:cs="Garamond"/>
          <w:b/>
          <w:i/>
        </w:rPr>
      </w:pPr>
    </w:p>
    <w:p w:rsidR="00AD129C" w:rsidRDefault="00AD129C">
      <w:pPr>
        <w:spacing w:after="0" w:line="240" w:lineRule="auto"/>
        <w:rPr>
          <w:rFonts w:ascii="Garamond" w:eastAsia="Garamond" w:hAnsi="Garamond" w:cs="Garamond"/>
          <w:b/>
          <w:i/>
        </w:rPr>
      </w:pPr>
    </w:p>
    <w:p w:rsidR="00584DE2" w:rsidRDefault="00143ED5">
      <w:pPr>
        <w:spacing w:after="0" w:line="240" w:lineRule="auto"/>
      </w:pPr>
      <w:r>
        <w:rPr>
          <w:rFonts w:ascii="Garamond" w:eastAsia="Garamond" w:hAnsi="Garamond" w:cs="Garamond"/>
          <w:b/>
          <w:i/>
        </w:rPr>
        <w:t xml:space="preserve">4.2 Errors &amp; Uncertainty </w:t>
      </w:r>
    </w:p>
    <w:p w:rsidR="00584DE2" w:rsidRDefault="00143ED5">
      <w:pPr>
        <w:spacing w:after="0" w:line="240" w:lineRule="auto"/>
      </w:pPr>
      <w:bookmarkStart w:id="3" w:name="_o1u25spy3etp" w:colFirst="0" w:colLast="0"/>
      <w:bookmarkEnd w:id="3"/>
      <w:r>
        <w:rPr>
          <w:rFonts w:ascii="Garamond" w:eastAsia="Garamond" w:hAnsi="Garamond" w:cs="Garamond"/>
        </w:rPr>
        <w:t>Pixel values falling within the range of snow values (&gt;0.4) for NDSI may have been falsely categorized as snow due to factors such as atmospheric contamination, topographic shadow, or mixed pixels. Atmospheric contamination inhibits the number of pixels that may be observed in the study area. Topographic shadow may have also inaccurately given pixel values a higher or lower pixel value, potentially resulting in that pixel’s value falling below the threshold of values typically identified as snow. Additionally, geologic landforms within our study area may have exhibited similar spectral signatures to that of snow and thus result</w:t>
      </w:r>
      <w:r w:rsidR="0015566F">
        <w:rPr>
          <w:rFonts w:ascii="Garamond" w:eastAsia="Garamond" w:hAnsi="Garamond" w:cs="Garamond"/>
        </w:rPr>
        <w:t>ed</w:t>
      </w:r>
      <w:r>
        <w:rPr>
          <w:rFonts w:ascii="Garamond" w:eastAsia="Garamond" w:hAnsi="Garamond" w:cs="Garamond"/>
        </w:rPr>
        <w:t xml:space="preserve"> in the overestimation of snow cover area for that date. Another uncertainty in the project may have resulted through the use of mixed pixels in the estimation of snow cover area. Mixed pixels may have over or underestimated the snow cover area as an entire pixel may entirely consist of a singular land cover type such as snow.</w:t>
      </w:r>
      <w:r w:rsidR="00D46C23">
        <w:rPr>
          <w:rFonts w:ascii="Garamond" w:eastAsia="Garamond" w:hAnsi="Garamond" w:cs="Garamond"/>
        </w:rPr>
        <w:t xml:space="preserve"> Clouds and cloud shadows also represent a source of error. The ability to mask out the clouds and cloud shadows is imperfect. In some cases, too little atmospheric contamination can be removed. In other cases, too much atmospheric contamination is removed with omission of real snow covered areas as a result. </w:t>
      </w:r>
      <w:r w:rsidR="00D46C23">
        <w:rPr>
          <w:rFonts w:ascii="Garamond" w:eastAsia="Garamond" w:hAnsi="Garamond" w:cs="Garamond"/>
        </w:rPr>
        <w:lastRenderedPageBreak/>
        <w:t>Alternative data processing may help reduce snow classification errors due to mixed pixel and residual, unmasked atmospheric contamination effects.</w:t>
      </w:r>
    </w:p>
    <w:p w:rsidR="00584DE2" w:rsidRDefault="00584DE2">
      <w:pPr>
        <w:spacing w:after="0" w:line="240" w:lineRule="auto"/>
      </w:pPr>
      <w:bookmarkStart w:id="4" w:name="_2et92p0" w:colFirst="0" w:colLast="0"/>
      <w:bookmarkEnd w:id="4"/>
    </w:p>
    <w:p w:rsidR="0015566F" w:rsidRDefault="0015566F">
      <w:pPr>
        <w:spacing w:after="0" w:line="240" w:lineRule="auto"/>
        <w:rPr>
          <w:rFonts w:ascii="Garamond" w:eastAsia="Garamond" w:hAnsi="Garamond" w:cs="Garamond"/>
          <w:b/>
          <w:i/>
        </w:rPr>
      </w:pPr>
    </w:p>
    <w:p w:rsidR="00584DE2" w:rsidRDefault="00143ED5">
      <w:pPr>
        <w:spacing w:after="0" w:line="240" w:lineRule="auto"/>
      </w:pPr>
      <w:r>
        <w:rPr>
          <w:rFonts w:ascii="Garamond" w:eastAsia="Garamond" w:hAnsi="Garamond" w:cs="Garamond"/>
          <w:b/>
          <w:i/>
        </w:rPr>
        <w:t>4.3 Future Work</w:t>
      </w:r>
    </w:p>
    <w:p w:rsidR="00584DE2" w:rsidRDefault="00143ED5">
      <w:pPr>
        <w:spacing w:after="0" w:line="240" w:lineRule="auto"/>
      </w:pPr>
      <w:r>
        <w:rPr>
          <w:rFonts w:ascii="Garamond" w:eastAsia="Garamond" w:hAnsi="Garamond" w:cs="Garamond"/>
        </w:rPr>
        <w:t>In the following term, the team will include additional spectral indices such as the Normalized Difference Vegetation Index or Normalized Difference Water Index</w:t>
      </w:r>
      <w:r w:rsidR="00D46C23">
        <w:rPr>
          <w:rFonts w:ascii="Garamond" w:eastAsia="Garamond" w:hAnsi="Garamond" w:cs="Garamond"/>
        </w:rPr>
        <w:t xml:space="preserve"> in order to hopefully improve snow classifications from Landsat and MODIS data</w:t>
      </w:r>
      <w:r>
        <w:rPr>
          <w:rFonts w:ascii="Garamond" w:eastAsia="Garamond" w:hAnsi="Garamond" w:cs="Garamond"/>
        </w:rPr>
        <w:t xml:space="preserve">. These indices will be used in conjunction with the NDSI to more accurately identify areas of snow cover </w:t>
      </w:r>
      <w:r w:rsidR="00D46C23">
        <w:rPr>
          <w:rFonts w:ascii="Garamond" w:eastAsia="Garamond" w:hAnsi="Garamond" w:cs="Garamond"/>
        </w:rPr>
        <w:t xml:space="preserve">for </w:t>
      </w:r>
      <w:r>
        <w:rPr>
          <w:rFonts w:ascii="Garamond" w:eastAsia="Garamond" w:hAnsi="Garamond" w:cs="Garamond"/>
        </w:rPr>
        <w:t xml:space="preserve">the </w:t>
      </w:r>
      <w:r w:rsidR="00D46C23">
        <w:rPr>
          <w:rFonts w:ascii="Garamond" w:eastAsia="Garamond" w:hAnsi="Garamond" w:cs="Garamond"/>
        </w:rPr>
        <w:t xml:space="preserve">entire </w:t>
      </w:r>
      <w:r>
        <w:rPr>
          <w:rFonts w:ascii="Garamond" w:eastAsia="Garamond" w:hAnsi="Garamond" w:cs="Garamond"/>
        </w:rPr>
        <w:t>Sky Island</w:t>
      </w:r>
      <w:r w:rsidR="00D46C23">
        <w:rPr>
          <w:rFonts w:ascii="Garamond" w:eastAsia="Garamond" w:hAnsi="Garamond" w:cs="Garamond"/>
        </w:rPr>
        <w:t xml:space="preserve"> region</w:t>
      </w:r>
      <w:r>
        <w:rPr>
          <w:rFonts w:ascii="Garamond" w:eastAsia="Garamond" w:hAnsi="Garamond" w:cs="Garamond"/>
        </w:rPr>
        <w:t>. Future work will also</w:t>
      </w:r>
      <w:r w:rsidR="0015566F">
        <w:rPr>
          <w:rFonts w:ascii="Garamond" w:eastAsia="Garamond" w:hAnsi="Garamond" w:cs="Garamond"/>
        </w:rPr>
        <w:t xml:space="preserve"> include</w:t>
      </w:r>
      <w:r>
        <w:rPr>
          <w:rFonts w:ascii="Garamond" w:eastAsia="Garamond" w:hAnsi="Garamond" w:cs="Garamond"/>
        </w:rPr>
        <w:t xml:space="preserve"> apply</w:t>
      </w:r>
      <w:r w:rsidR="003A4687">
        <w:rPr>
          <w:rFonts w:ascii="Garamond" w:eastAsia="Garamond" w:hAnsi="Garamond" w:cs="Garamond"/>
        </w:rPr>
        <w:t>ing</w:t>
      </w:r>
      <w:r>
        <w:rPr>
          <w:rFonts w:ascii="Garamond" w:eastAsia="Garamond" w:hAnsi="Garamond" w:cs="Garamond"/>
        </w:rPr>
        <w:t xml:space="preserve"> </w:t>
      </w:r>
      <w:r w:rsidR="00D46C23">
        <w:rPr>
          <w:rFonts w:ascii="Garamond" w:eastAsia="Garamond" w:hAnsi="Garamond" w:cs="Garamond"/>
        </w:rPr>
        <w:t xml:space="preserve">additional </w:t>
      </w:r>
      <w:r>
        <w:rPr>
          <w:rFonts w:ascii="Garamond" w:eastAsia="Garamond" w:hAnsi="Garamond" w:cs="Garamond"/>
        </w:rPr>
        <w:t>corrections to the NDSI data to more accurately classify snow cover in areas where cloud cover, topographic shadows, or water may not be accurately identified as snow. Additionally, the team will expand in-depth watershed analyses to include all of the Sky Islands in the study area. The inclusion of additional data such as precipitation and temperature will be used in the future to help provide a better understanding of the impact of multiple factors on water resources within the Sky Islands region.</w:t>
      </w:r>
    </w:p>
    <w:p w:rsidR="00584DE2" w:rsidRDefault="00143ED5">
      <w:pPr>
        <w:pStyle w:val="Heading1"/>
      </w:pPr>
      <w:bookmarkStart w:id="5" w:name="_tyjcwt" w:colFirst="0" w:colLast="0"/>
      <w:bookmarkEnd w:id="5"/>
      <w:r>
        <w:rPr>
          <w:rFonts w:ascii="Garamond" w:eastAsia="Garamond" w:hAnsi="Garamond" w:cs="Garamond"/>
        </w:rPr>
        <w:t>5. Conclusions</w:t>
      </w:r>
    </w:p>
    <w:p w:rsidR="00584DE2" w:rsidRDefault="00143ED5">
      <w:pPr>
        <w:spacing w:after="0" w:line="240" w:lineRule="auto"/>
      </w:pPr>
      <w:r>
        <w:rPr>
          <w:rFonts w:ascii="Garamond" w:eastAsia="Garamond" w:hAnsi="Garamond" w:cs="Garamond"/>
        </w:rPr>
        <w:t xml:space="preserve">The team was able to do a preliminary analysis of snow cover and its effect on water resources by </w:t>
      </w:r>
      <w:r w:rsidR="00ED7A0F">
        <w:rPr>
          <w:rFonts w:ascii="Garamond" w:eastAsia="Garamond" w:hAnsi="Garamond" w:cs="Garamond"/>
        </w:rPr>
        <w:t>focusing on</w:t>
      </w:r>
      <w:r>
        <w:rPr>
          <w:rFonts w:ascii="Garamond" w:eastAsia="Garamond" w:hAnsi="Garamond" w:cs="Garamond"/>
        </w:rPr>
        <w:t xml:space="preserve"> just the Upper Rincon Creek </w:t>
      </w:r>
      <w:r w:rsidR="003A4687">
        <w:rPr>
          <w:rFonts w:ascii="Garamond" w:eastAsia="Garamond" w:hAnsi="Garamond" w:cs="Garamond"/>
        </w:rPr>
        <w:t>watershed and</w:t>
      </w:r>
      <w:r>
        <w:rPr>
          <w:rFonts w:ascii="Garamond" w:eastAsia="Garamond" w:hAnsi="Garamond" w:cs="Garamond"/>
        </w:rPr>
        <w:t xml:space="preserve"> the Rincon Creek stream gauge for the first term of the project. The NDSI values above 0.4 for Landsat data were categorized as snow. The months chosen for </w:t>
      </w:r>
      <w:r w:rsidR="003A4687">
        <w:rPr>
          <w:rFonts w:ascii="Garamond" w:eastAsia="Garamond" w:hAnsi="Garamond" w:cs="Garamond"/>
        </w:rPr>
        <w:t>study in</w:t>
      </w:r>
      <w:r>
        <w:rPr>
          <w:rFonts w:ascii="Garamond" w:eastAsia="Garamond" w:hAnsi="Garamond" w:cs="Garamond"/>
        </w:rPr>
        <w:t xml:space="preserve"> the Upper Rincon Creek watershed ranged from October through April due to the higher likelihood of snow presence during these months. </w:t>
      </w:r>
      <w:r w:rsidR="00D46C23">
        <w:rPr>
          <w:rFonts w:ascii="Garamond" w:eastAsia="Garamond" w:hAnsi="Garamond" w:cs="Garamond"/>
        </w:rPr>
        <w:t xml:space="preserve">For </w:t>
      </w:r>
      <w:r>
        <w:rPr>
          <w:rFonts w:ascii="Garamond" w:eastAsia="Garamond" w:hAnsi="Garamond" w:cs="Garamond"/>
        </w:rPr>
        <w:t xml:space="preserve">the period </w:t>
      </w:r>
      <w:r w:rsidR="00D46C23">
        <w:rPr>
          <w:rFonts w:ascii="Garamond" w:eastAsia="Garamond" w:hAnsi="Garamond" w:cs="Garamond"/>
        </w:rPr>
        <w:t xml:space="preserve">of </w:t>
      </w:r>
      <w:r>
        <w:rPr>
          <w:rFonts w:ascii="Garamond" w:eastAsia="Garamond" w:hAnsi="Garamond" w:cs="Garamond"/>
        </w:rPr>
        <w:t>1985 to 2016</w:t>
      </w:r>
      <w:r w:rsidR="003A4687">
        <w:rPr>
          <w:rFonts w:ascii="Garamond" w:eastAsia="Garamond" w:hAnsi="Garamond" w:cs="Garamond"/>
        </w:rPr>
        <w:t>,</w:t>
      </w:r>
      <w:r>
        <w:rPr>
          <w:rFonts w:ascii="Garamond" w:eastAsia="Garamond" w:hAnsi="Garamond" w:cs="Garamond"/>
        </w:rPr>
        <w:t xml:space="preserve"> the areal percentage of snow cover within the Upper Rincon Creek watershed was never higher than 30% of the watershed area on the Landsat data collection date except for February 28, 1987 where the percentage of snow cover was approximately 68%. While no other long term trends have been identified, preliminary analyses identified a lag between snow presence and higher volumes of stream discharge due to the delay in snowmelt runoff. More analyses to identify other factors which contribute to the length of this lag time </w:t>
      </w:r>
      <w:r w:rsidR="003A4687">
        <w:rPr>
          <w:rFonts w:ascii="Garamond" w:eastAsia="Garamond" w:hAnsi="Garamond" w:cs="Garamond"/>
        </w:rPr>
        <w:t>will continue.</w:t>
      </w:r>
    </w:p>
    <w:p w:rsidR="003A4687" w:rsidRDefault="005D14F7">
      <w:pPr>
        <w:spacing w:after="0" w:line="240" w:lineRule="auto"/>
        <w:rPr>
          <w:rFonts w:ascii="Garamond" w:eastAsia="Garamond" w:hAnsi="Garamond" w:cs="Garamond"/>
        </w:rPr>
      </w:pPr>
      <w:r w:rsidRPr="005D14F7">
        <w:rPr>
          <w:noProof/>
        </w:rPr>
        <w:lastRenderedPageBreak/>
        <w:pict>
          <v:shape id="_x0000_s1035" type="#_x0000_t202" style="position:absolute;margin-left:14.4pt;margin-top:330.4pt;width:444.75pt;height:44pt;z-index:251676672" stroked="f">
            <v:textbox style="mso-next-textbox:#_x0000_s1035" inset="0,0,0,0">
              <w:txbxContent>
                <w:p w:rsidR="002537AB" w:rsidRPr="002537AB" w:rsidRDefault="002537AB" w:rsidP="002537AB">
                  <w:pPr>
                    <w:pStyle w:val="Caption"/>
                    <w:rPr>
                      <w:rFonts w:ascii="Garamond" w:eastAsia="Garamond" w:hAnsi="Garamond" w:cs="Garamond"/>
                      <w:noProof/>
                      <w:color w:val="auto"/>
                    </w:rPr>
                  </w:pPr>
                  <w:r w:rsidRPr="002537AB">
                    <w:rPr>
                      <w:rFonts w:ascii="Garamond" w:hAnsi="Garamond"/>
                      <w:color w:val="auto"/>
                    </w:rPr>
                    <w:t xml:space="preserve">Figure </w:t>
                  </w:r>
                  <w:r w:rsidR="005D14F7" w:rsidRPr="002537AB">
                    <w:rPr>
                      <w:rFonts w:ascii="Garamond" w:hAnsi="Garamond"/>
                      <w:color w:val="auto"/>
                    </w:rPr>
                    <w:fldChar w:fldCharType="begin"/>
                  </w:r>
                  <w:r w:rsidRPr="002537AB">
                    <w:rPr>
                      <w:rFonts w:ascii="Garamond" w:hAnsi="Garamond"/>
                      <w:color w:val="auto"/>
                    </w:rPr>
                    <w:instrText xml:space="preserve"> SEQ Figure \* ARABIC </w:instrText>
                  </w:r>
                  <w:r w:rsidR="005D14F7" w:rsidRPr="002537AB">
                    <w:rPr>
                      <w:rFonts w:ascii="Garamond" w:hAnsi="Garamond"/>
                      <w:color w:val="auto"/>
                    </w:rPr>
                    <w:fldChar w:fldCharType="separate"/>
                  </w:r>
                  <w:r w:rsidRPr="002537AB">
                    <w:rPr>
                      <w:rFonts w:ascii="Garamond" w:hAnsi="Garamond"/>
                      <w:noProof/>
                      <w:color w:val="auto"/>
                    </w:rPr>
                    <w:t>6</w:t>
                  </w:r>
                  <w:r w:rsidR="005D14F7" w:rsidRPr="002537AB">
                    <w:rPr>
                      <w:rFonts w:ascii="Garamond" w:hAnsi="Garamond"/>
                      <w:color w:val="auto"/>
                    </w:rPr>
                    <w:fldChar w:fldCharType="end"/>
                  </w:r>
                  <w:r w:rsidRPr="002537AB">
                    <w:rPr>
                      <w:rFonts w:ascii="Garamond" w:hAnsi="Garamond"/>
                      <w:color w:val="auto"/>
                    </w:rPr>
                    <w:t xml:space="preserve">: </w:t>
                  </w:r>
                  <w:r w:rsidRPr="002537AB">
                    <w:rPr>
                      <w:rFonts w:ascii="Garamond" w:hAnsi="Garamond"/>
                      <w:b w:val="0"/>
                      <w:color w:val="auto"/>
                    </w:rPr>
                    <w:t>Shown here is a graphical representation of snow presence by week for one season (November 2015 - March 2016) using Terra MODIS NDSI data. A value of 1 indicates that snow was present and a value of 0 indicates there was no snow present during that week.</w:t>
                  </w:r>
                </w:p>
              </w:txbxContent>
            </v:textbox>
            <w10:wrap type="square"/>
          </v:shape>
        </w:pict>
      </w:r>
      <w:r w:rsidR="002537AB">
        <w:rPr>
          <w:noProof/>
        </w:rPr>
        <w:drawing>
          <wp:anchor distT="0" distB="0" distL="114300" distR="114300" simplePos="0" relativeHeight="251677696" behindDoc="0" locked="0" layoutInCell="1" allowOverlap="1">
            <wp:simplePos x="0" y="0"/>
            <wp:positionH relativeFrom="column">
              <wp:posOffset>-227965</wp:posOffset>
            </wp:positionH>
            <wp:positionV relativeFrom="paragraph">
              <wp:posOffset>-437515</wp:posOffset>
            </wp:positionV>
            <wp:extent cx="5944235" cy="4460240"/>
            <wp:effectExtent l="19050" t="0" r="0" b="0"/>
            <wp:wrapSquare wrapText="bothSides"/>
            <wp:docPr id="7" name="Picture 6" descr="SnowPresence_usingmuta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Presence_usingmutant2.jpg"/>
                    <pic:cNvPicPr/>
                  </pic:nvPicPr>
                  <pic:blipFill>
                    <a:blip r:embed="rId18" cstate="print"/>
                    <a:stretch>
                      <a:fillRect/>
                    </a:stretch>
                  </pic:blipFill>
                  <pic:spPr>
                    <a:xfrm>
                      <a:off x="0" y="0"/>
                      <a:ext cx="5944235" cy="4460240"/>
                    </a:xfrm>
                    <a:prstGeom prst="rect">
                      <a:avLst/>
                    </a:prstGeom>
                  </pic:spPr>
                </pic:pic>
              </a:graphicData>
            </a:graphic>
          </wp:anchor>
        </w:drawing>
      </w:r>
    </w:p>
    <w:p w:rsidR="00584DE2" w:rsidRDefault="00143ED5">
      <w:pPr>
        <w:spacing w:after="0" w:line="240" w:lineRule="auto"/>
      </w:pPr>
      <w:r>
        <w:rPr>
          <w:rFonts w:ascii="Garamond" w:eastAsia="Garamond" w:hAnsi="Garamond" w:cs="Garamond"/>
        </w:rPr>
        <w:t xml:space="preserve">Although Landsat data offered a higher spatial resolution, the added temporal resolution of MODIS could aid when examining the factors which contribute to the duration of snow presence in the Sky Islands </w:t>
      </w:r>
      <w:r w:rsidR="002537AB">
        <w:rPr>
          <w:rFonts w:ascii="Garamond" w:eastAsia="Garamond" w:hAnsi="Garamond" w:cs="Garamond"/>
        </w:rPr>
        <w:t xml:space="preserve">(Figure 6) </w:t>
      </w:r>
      <w:r>
        <w:rPr>
          <w:rFonts w:ascii="Garamond" w:eastAsia="Garamond" w:hAnsi="Garamond" w:cs="Garamond"/>
        </w:rPr>
        <w:t xml:space="preserve">and what </w:t>
      </w:r>
      <w:r w:rsidR="0020450F">
        <w:rPr>
          <w:rFonts w:ascii="Garamond" w:eastAsia="Garamond" w:hAnsi="Garamond" w:cs="Garamond"/>
        </w:rPr>
        <w:t>affect</w:t>
      </w:r>
      <w:r>
        <w:rPr>
          <w:rFonts w:ascii="Garamond" w:eastAsia="Garamond" w:hAnsi="Garamond" w:cs="Garamond"/>
        </w:rPr>
        <w:t xml:space="preserve"> this timing has on water resources. </w:t>
      </w:r>
      <w:r w:rsidR="00657994">
        <w:rPr>
          <w:rFonts w:ascii="Garamond" w:eastAsia="Garamond" w:hAnsi="Garamond" w:cs="Garamond"/>
        </w:rPr>
        <w:t xml:space="preserve">The project’s first term resulted in time series of MODIS and Landsat-based snow distribution maps. It allowed initial exploratory analyses of the satellite-based snow maps and sets the stage for a follow-on project to be done in the spring </w:t>
      </w:r>
      <w:bookmarkStart w:id="6" w:name="_GoBack"/>
      <w:bookmarkEnd w:id="6"/>
      <w:r w:rsidR="00657994">
        <w:rPr>
          <w:rFonts w:ascii="Garamond" w:eastAsia="Garamond" w:hAnsi="Garamond" w:cs="Garamond"/>
        </w:rPr>
        <w:t xml:space="preserve">of 2017. </w:t>
      </w:r>
      <w:r>
        <w:rPr>
          <w:rFonts w:ascii="Garamond" w:eastAsia="Garamond" w:hAnsi="Garamond" w:cs="Garamond"/>
        </w:rPr>
        <w:t>Continued analyses will provide a more complete understanding of the impact of snow cover. With this information the NPS will be able to analyze past snow cover changes, and establish well-informed water resource management strategies th</w:t>
      </w:r>
      <w:r w:rsidR="003A4687">
        <w:rPr>
          <w:rFonts w:ascii="Garamond" w:eastAsia="Garamond" w:hAnsi="Garamond" w:cs="Garamond"/>
        </w:rPr>
        <w:t>at can be adapted to the s</w:t>
      </w:r>
      <w:r>
        <w:rPr>
          <w:rFonts w:ascii="Garamond" w:eastAsia="Garamond" w:hAnsi="Garamond" w:cs="Garamond"/>
        </w:rPr>
        <w:t xml:space="preserve">outheastern Arizona Sky Islands region. </w:t>
      </w:r>
    </w:p>
    <w:p w:rsidR="002537AB" w:rsidRDefault="002537AB">
      <w:pPr>
        <w:pStyle w:val="Heading1"/>
        <w:rPr>
          <w:rFonts w:ascii="Garamond" w:eastAsia="Garamond" w:hAnsi="Garamond" w:cs="Garamond"/>
        </w:rPr>
      </w:pPr>
      <w:bookmarkStart w:id="7" w:name="_3dy6vkm" w:colFirst="0" w:colLast="0"/>
      <w:bookmarkEnd w:id="7"/>
    </w:p>
    <w:p w:rsidR="002537AB" w:rsidRDefault="002537AB">
      <w:pPr>
        <w:pStyle w:val="Heading1"/>
        <w:rPr>
          <w:rFonts w:ascii="Garamond" w:eastAsia="Garamond" w:hAnsi="Garamond" w:cs="Garamond"/>
        </w:rPr>
      </w:pPr>
    </w:p>
    <w:p w:rsidR="00584DE2" w:rsidRDefault="00143ED5">
      <w:pPr>
        <w:pStyle w:val="Heading1"/>
      </w:pPr>
      <w:r>
        <w:rPr>
          <w:rFonts w:ascii="Garamond" w:eastAsia="Garamond" w:hAnsi="Garamond" w:cs="Garamond"/>
        </w:rPr>
        <w:t>6. Acknowledgments</w:t>
      </w:r>
    </w:p>
    <w:p w:rsidR="00584DE2" w:rsidRDefault="00143ED5">
      <w:pPr>
        <w:spacing w:after="0" w:line="240" w:lineRule="auto"/>
      </w:pPr>
      <w:r>
        <w:rPr>
          <w:rFonts w:ascii="Garamond" w:eastAsia="Garamond" w:hAnsi="Garamond" w:cs="Garamond"/>
        </w:rPr>
        <w:t>The Southeastern Arizona Water Resources team would like to thank the following for their assistance and support in the completion of this project:</w:t>
      </w:r>
    </w:p>
    <w:p w:rsidR="00584DE2" w:rsidRDefault="00143ED5">
      <w:pPr>
        <w:numPr>
          <w:ilvl w:val="0"/>
          <w:numId w:val="2"/>
        </w:numPr>
        <w:spacing w:after="0" w:line="240" w:lineRule="auto"/>
        <w:ind w:hanging="360"/>
        <w:contextualSpacing/>
      </w:pPr>
      <w:r>
        <w:rPr>
          <w:rFonts w:ascii="Garamond" w:eastAsia="Garamond" w:hAnsi="Garamond" w:cs="Garamond"/>
          <w:b/>
        </w:rPr>
        <w:t xml:space="preserve">Colleen </w:t>
      </w:r>
      <w:proofErr w:type="spellStart"/>
      <w:r>
        <w:rPr>
          <w:rFonts w:ascii="Garamond" w:eastAsia="Garamond" w:hAnsi="Garamond" w:cs="Garamond"/>
          <w:b/>
        </w:rPr>
        <w:t>Filippone</w:t>
      </w:r>
      <w:proofErr w:type="spellEnd"/>
      <w:r>
        <w:rPr>
          <w:rFonts w:ascii="Garamond" w:eastAsia="Garamond" w:hAnsi="Garamond" w:cs="Garamond"/>
        </w:rPr>
        <w:t>, National Park Service, Intermountain Region (Project Partner)</w:t>
      </w:r>
    </w:p>
    <w:p w:rsidR="00584DE2" w:rsidRDefault="00143ED5">
      <w:pPr>
        <w:numPr>
          <w:ilvl w:val="0"/>
          <w:numId w:val="2"/>
        </w:numPr>
        <w:spacing w:after="0" w:line="240" w:lineRule="auto"/>
        <w:ind w:hanging="360"/>
        <w:contextualSpacing/>
      </w:pPr>
      <w:r>
        <w:rPr>
          <w:rFonts w:ascii="Garamond" w:eastAsia="Garamond" w:hAnsi="Garamond" w:cs="Garamond"/>
          <w:b/>
        </w:rPr>
        <w:t>Don Swann</w:t>
      </w:r>
      <w:r>
        <w:rPr>
          <w:rFonts w:ascii="Garamond" w:eastAsia="Garamond" w:hAnsi="Garamond" w:cs="Garamond"/>
        </w:rPr>
        <w:t>, National Park Service, Saguaro National Park (Project Partner)</w:t>
      </w:r>
    </w:p>
    <w:p w:rsidR="00584DE2" w:rsidRDefault="00143ED5">
      <w:pPr>
        <w:numPr>
          <w:ilvl w:val="0"/>
          <w:numId w:val="2"/>
        </w:numPr>
        <w:spacing w:after="0" w:line="240" w:lineRule="auto"/>
        <w:ind w:hanging="360"/>
        <w:contextualSpacing/>
      </w:pPr>
      <w:r>
        <w:rPr>
          <w:rFonts w:ascii="Garamond" w:eastAsia="Garamond" w:hAnsi="Garamond" w:cs="Garamond"/>
          <w:b/>
        </w:rPr>
        <w:t xml:space="preserve">Bernard </w:t>
      </w:r>
      <w:proofErr w:type="spellStart"/>
      <w:r>
        <w:rPr>
          <w:rFonts w:ascii="Garamond" w:eastAsia="Garamond" w:hAnsi="Garamond" w:cs="Garamond"/>
          <w:b/>
        </w:rPr>
        <w:t>Eichold</w:t>
      </w:r>
      <w:proofErr w:type="spellEnd"/>
      <w:r>
        <w:rPr>
          <w:rFonts w:ascii="Garamond" w:eastAsia="Garamond" w:hAnsi="Garamond" w:cs="Garamond"/>
        </w:rPr>
        <w:t>, M.D., Dr. PH, Mobile County Health Department (Mentor)</w:t>
      </w:r>
    </w:p>
    <w:p w:rsidR="00584DE2" w:rsidRDefault="00143ED5">
      <w:pPr>
        <w:numPr>
          <w:ilvl w:val="0"/>
          <w:numId w:val="2"/>
        </w:numPr>
        <w:spacing w:after="0" w:line="240" w:lineRule="auto"/>
        <w:ind w:hanging="360"/>
        <w:contextualSpacing/>
      </w:pPr>
      <w:r>
        <w:rPr>
          <w:rFonts w:ascii="Garamond" w:eastAsia="Garamond" w:hAnsi="Garamond" w:cs="Garamond"/>
          <w:b/>
        </w:rPr>
        <w:t>Joseph Spruce</w:t>
      </w:r>
      <w:r>
        <w:rPr>
          <w:rFonts w:ascii="Garamond" w:eastAsia="Garamond" w:hAnsi="Garamond" w:cs="Garamond"/>
        </w:rPr>
        <w:t>, NASA Langley Research Center (Science Advisor)</w:t>
      </w:r>
    </w:p>
    <w:p w:rsidR="00584DE2" w:rsidRDefault="00143ED5">
      <w:pPr>
        <w:numPr>
          <w:ilvl w:val="0"/>
          <w:numId w:val="2"/>
        </w:numPr>
        <w:spacing w:after="0" w:line="240" w:lineRule="auto"/>
        <w:ind w:hanging="360"/>
        <w:contextualSpacing/>
      </w:pPr>
      <w:r>
        <w:rPr>
          <w:rFonts w:ascii="Garamond" w:eastAsia="Garamond" w:hAnsi="Garamond" w:cs="Garamond"/>
          <w:b/>
        </w:rPr>
        <w:t>Kenton Ross</w:t>
      </w:r>
      <w:r>
        <w:rPr>
          <w:rFonts w:ascii="Garamond" w:eastAsia="Garamond" w:hAnsi="Garamond" w:cs="Garamond"/>
        </w:rPr>
        <w:t>, PhD, NASA Langley Research Center (Science Advisor)</w:t>
      </w:r>
    </w:p>
    <w:p w:rsidR="00584DE2" w:rsidRDefault="00584DE2">
      <w:pPr>
        <w:spacing w:after="0" w:line="240" w:lineRule="auto"/>
      </w:pPr>
    </w:p>
    <w:p w:rsidR="00584DE2" w:rsidRDefault="00143ED5">
      <w:pPr>
        <w:spacing w:after="0" w:line="240" w:lineRule="auto"/>
      </w:pPr>
      <w:r>
        <w:rPr>
          <w:rFonts w:ascii="Garamond" w:eastAsia="Garamond" w:hAnsi="Garamond" w:cs="Garamond"/>
        </w:rPr>
        <w:t>Any opinions, findings, and conclusions or recommendations expressed in this material are those of the author(s) and do not necessarily reflect the views of the National Aeronautics and Space Administration.</w:t>
      </w:r>
    </w:p>
    <w:p w:rsidR="00584DE2" w:rsidRDefault="00584DE2">
      <w:pPr>
        <w:spacing w:after="0" w:line="240" w:lineRule="auto"/>
      </w:pPr>
    </w:p>
    <w:p w:rsidR="00584DE2" w:rsidRDefault="00143ED5">
      <w:pPr>
        <w:spacing w:after="0" w:line="240" w:lineRule="auto"/>
      </w:pPr>
      <w:r>
        <w:rPr>
          <w:rFonts w:ascii="Garamond" w:eastAsia="Garamond" w:hAnsi="Garamond" w:cs="Garamond"/>
        </w:rPr>
        <w:t>This material is based upon work supported by NASA through contract NNL11AA00B and cooperative agreement NNX14AB60A.</w:t>
      </w:r>
    </w:p>
    <w:p w:rsidR="00584DE2" w:rsidRDefault="00143ED5">
      <w:pPr>
        <w:pStyle w:val="Heading1"/>
      </w:pPr>
      <w:bookmarkStart w:id="8" w:name="_1t3h5sf" w:colFirst="0" w:colLast="0"/>
      <w:bookmarkEnd w:id="8"/>
      <w:r>
        <w:rPr>
          <w:rFonts w:ascii="Garamond" w:eastAsia="Garamond" w:hAnsi="Garamond" w:cs="Garamond"/>
        </w:rPr>
        <w:t>7. References</w:t>
      </w:r>
    </w:p>
    <w:p w:rsidR="00584DE2" w:rsidRDefault="00584DE2">
      <w:pPr>
        <w:spacing w:after="160" w:line="259" w:lineRule="auto"/>
      </w:pPr>
    </w:p>
    <w:p w:rsidR="00584DE2" w:rsidRDefault="00143ED5">
      <w:pPr>
        <w:spacing w:after="0" w:line="240" w:lineRule="auto"/>
      </w:pPr>
      <w:proofErr w:type="gramStart"/>
      <w:r>
        <w:rPr>
          <w:rFonts w:ascii="Garamond" w:eastAsia="Garamond" w:hAnsi="Garamond" w:cs="Garamond"/>
          <w:color w:val="222222"/>
          <w:highlight w:val="white"/>
        </w:rPr>
        <w:t xml:space="preserve">Barnett, T. P., Adam, J. C., &amp; </w:t>
      </w:r>
      <w:proofErr w:type="spellStart"/>
      <w:r>
        <w:rPr>
          <w:rFonts w:ascii="Garamond" w:eastAsia="Garamond" w:hAnsi="Garamond" w:cs="Garamond"/>
          <w:color w:val="222222"/>
          <w:highlight w:val="white"/>
        </w:rPr>
        <w:t>Lettenmaier</w:t>
      </w:r>
      <w:proofErr w:type="spellEnd"/>
      <w:r>
        <w:rPr>
          <w:rFonts w:ascii="Garamond" w:eastAsia="Garamond" w:hAnsi="Garamond" w:cs="Garamond"/>
          <w:color w:val="222222"/>
          <w:highlight w:val="white"/>
        </w:rPr>
        <w:t>, D. P. (2005).</w:t>
      </w:r>
      <w:proofErr w:type="gramEnd"/>
      <w:r>
        <w:rPr>
          <w:rFonts w:ascii="Garamond" w:eastAsia="Garamond" w:hAnsi="Garamond" w:cs="Garamond"/>
          <w:color w:val="222222"/>
          <w:highlight w:val="white"/>
        </w:rPr>
        <w:t xml:space="preserve"> </w:t>
      </w:r>
      <w:proofErr w:type="gramStart"/>
      <w:r>
        <w:rPr>
          <w:rFonts w:ascii="Garamond" w:eastAsia="Garamond" w:hAnsi="Garamond" w:cs="Garamond"/>
          <w:color w:val="222222"/>
          <w:highlight w:val="white"/>
        </w:rPr>
        <w:t>Potential impacts of a warming climate on water availability in snow-dominated regions.</w:t>
      </w:r>
      <w:proofErr w:type="gramEnd"/>
      <w:r>
        <w:rPr>
          <w:rFonts w:ascii="Garamond" w:eastAsia="Garamond" w:hAnsi="Garamond" w:cs="Garamond"/>
          <w:color w:val="222222"/>
          <w:highlight w:val="white"/>
        </w:rPr>
        <w:t> </w:t>
      </w:r>
      <w:r>
        <w:rPr>
          <w:rFonts w:ascii="Garamond" w:eastAsia="Garamond" w:hAnsi="Garamond" w:cs="Garamond"/>
          <w:i/>
          <w:color w:val="222222"/>
          <w:highlight w:val="white"/>
        </w:rPr>
        <w:t>Nature</w:t>
      </w:r>
      <w:r>
        <w:rPr>
          <w:rFonts w:ascii="Garamond" w:eastAsia="Garamond" w:hAnsi="Garamond" w:cs="Garamond"/>
          <w:color w:val="222222"/>
          <w:highlight w:val="white"/>
        </w:rPr>
        <w:t xml:space="preserve">, 438(7066), 303-309. </w:t>
      </w:r>
    </w:p>
    <w:p w:rsidR="00584DE2" w:rsidRDefault="00584DE2">
      <w:pPr>
        <w:spacing w:after="0" w:line="240" w:lineRule="auto"/>
      </w:pPr>
    </w:p>
    <w:p w:rsidR="00584DE2" w:rsidRDefault="00143ED5">
      <w:pPr>
        <w:spacing w:after="0" w:line="240" w:lineRule="auto"/>
      </w:pPr>
      <w:proofErr w:type="gramStart"/>
      <w:r>
        <w:rPr>
          <w:rFonts w:ascii="Garamond" w:eastAsia="Garamond" w:hAnsi="Garamond" w:cs="Garamond"/>
          <w:color w:val="222222"/>
          <w:highlight w:val="white"/>
        </w:rPr>
        <w:t>Brown-</w:t>
      </w:r>
      <w:proofErr w:type="spellStart"/>
      <w:r>
        <w:rPr>
          <w:rFonts w:ascii="Garamond" w:eastAsia="Garamond" w:hAnsi="Garamond" w:cs="Garamond"/>
          <w:color w:val="222222"/>
          <w:highlight w:val="white"/>
        </w:rPr>
        <w:t>Mitic</w:t>
      </w:r>
      <w:proofErr w:type="spellEnd"/>
      <w:r>
        <w:rPr>
          <w:rFonts w:ascii="Garamond" w:eastAsia="Garamond" w:hAnsi="Garamond" w:cs="Garamond"/>
          <w:color w:val="222222"/>
          <w:highlight w:val="white"/>
        </w:rPr>
        <w:t xml:space="preserve">, C., </w:t>
      </w:r>
      <w:proofErr w:type="spellStart"/>
      <w:r>
        <w:rPr>
          <w:rFonts w:ascii="Garamond" w:eastAsia="Garamond" w:hAnsi="Garamond" w:cs="Garamond"/>
          <w:color w:val="222222"/>
          <w:highlight w:val="white"/>
        </w:rPr>
        <w:t>Shuttleworth</w:t>
      </w:r>
      <w:proofErr w:type="spellEnd"/>
      <w:r>
        <w:rPr>
          <w:rFonts w:ascii="Garamond" w:eastAsia="Garamond" w:hAnsi="Garamond" w:cs="Garamond"/>
          <w:color w:val="222222"/>
          <w:highlight w:val="white"/>
        </w:rPr>
        <w:t>, W. J., Harlow, R. C., Petti, J., Burke, E., &amp; Bales, R. (2007).</w:t>
      </w:r>
      <w:proofErr w:type="gramEnd"/>
      <w:r>
        <w:rPr>
          <w:rFonts w:ascii="Garamond" w:eastAsia="Garamond" w:hAnsi="Garamond" w:cs="Garamond"/>
          <w:color w:val="222222"/>
          <w:highlight w:val="white"/>
        </w:rPr>
        <w:t xml:space="preserve"> Seasonal water dynamics of a sky island subalpine forest in semi-arid southwestern United States. </w:t>
      </w:r>
      <w:r>
        <w:rPr>
          <w:rFonts w:ascii="Garamond" w:eastAsia="Garamond" w:hAnsi="Garamond" w:cs="Garamond"/>
          <w:i/>
          <w:color w:val="222222"/>
          <w:highlight w:val="white"/>
        </w:rPr>
        <w:t>Journal of arid environments</w:t>
      </w:r>
      <w:r>
        <w:rPr>
          <w:rFonts w:ascii="Garamond" w:eastAsia="Garamond" w:hAnsi="Garamond" w:cs="Garamond"/>
          <w:color w:val="222222"/>
          <w:highlight w:val="white"/>
        </w:rPr>
        <w:t>, </w:t>
      </w:r>
      <w:r>
        <w:rPr>
          <w:rFonts w:ascii="Garamond" w:eastAsia="Garamond" w:hAnsi="Garamond" w:cs="Garamond"/>
          <w:i/>
          <w:color w:val="222222"/>
          <w:highlight w:val="white"/>
        </w:rPr>
        <w:t>69</w:t>
      </w:r>
      <w:r>
        <w:rPr>
          <w:rFonts w:ascii="Garamond" w:eastAsia="Garamond" w:hAnsi="Garamond" w:cs="Garamond"/>
          <w:color w:val="222222"/>
          <w:highlight w:val="white"/>
        </w:rPr>
        <w:t>(2), 237-258.</w:t>
      </w:r>
    </w:p>
    <w:p w:rsidR="00584DE2" w:rsidRDefault="00584DE2">
      <w:pPr>
        <w:spacing w:after="0" w:line="240" w:lineRule="auto"/>
      </w:pPr>
    </w:p>
    <w:p w:rsidR="00584DE2" w:rsidRDefault="00143ED5">
      <w:pPr>
        <w:spacing w:after="0" w:line="240" w:lineRule="auto"/>
      </w:pPr>
      <w:proofErr w:type="gramStart"/>
      <w:r>
        <w:rPr>
          <w:rFonts w:ascii="Garamond" w:eastAsia="Garamond" w:hAnsi="Garamond" w:cs="Garamond"/>
          <w:color w:val="222222"/>
          <w:highlight w:val="white"/>
        </w:rPr>
        <w:t xml:space="preserve">Bunn, S. E., &amp; </w:t>
      </w:r>
      <w:proofErr w:type="spellStart"/>
      <w:r>
        <w:rPr>
          <w:rFonts w:ascii="Garamond" w:eastAsia="Garamond" w:hAnsi="Garamond" w:cs="Garamond"/>
          <w:color w:val="222222"/>
          <w:highlight w:val="white"/>
        </w:rPr>
        <w:t>Arthington</w:t>
      </w:r>
      <w:proofErr w:type="spellEnd"/>
      <w:r>
        <w:rPr>
          <w:rFonts w:ascii="Garamond" w:eastAsia="Garamond" w:hAnsi="Garamond" w:cs="Garamond"/>
          <w:color w:val="222222"/>
          <w:highlight w:val="white"/>
        </w:rPr>
        <w:t>, A. H. (2002).</w:t>
      </w:r>
      <w:proofErr w:type="gramEnd"/>
      <w:r>
        <w:rPr>
          <w:rFonts w:ascii="Garamond" w:eastAsia="Garamond" w:hAnsi="Garamond" w:cs="Garamond"/>
          <w:color w:val="222222"/>
          <w:highlight w:val="white"/>
        </w:rPr>
        <w:t xml:space="preserve"> </w:t>
      </w:r>
      <w:proofErr w:type="gramStart"/>
      <w:r>
        <w:rPr>
          <w:rFonts w:ascii="Garamond" w:eastAsia="Garamond" w:hAnsi="Garamond" w:cs="Garamond"/>
          <w:color w:val="222222"/>
          <w:highlight w:val="white"/>
        </w:rPr>
        <w:t>Basic principles and ecological consequences of altered flow regimes for aquatic biodiversity.</w:t>
      </w:r>
      <w:proofErr w:type="gramEnd"/>
      <w:r>
        <w:rPr>
          <w:rFonts w:ascii="Garamond" w:eastAsia="Garamond" w:hAnsi="Garamond" w:cs="Garamond"/>
          <w:color w:val="222222"/>
          <w:highlight w:val="white"/>
        </w:rPr>
        <w:t> </w:t>
      </w:r>
      <w:r>
        <w:rPr>
          <w:rFonts w:ascii="Garamond" w:eastAsia="Garamond" w:hAnsi="Garamond" w:cs="Garamond"/>
          <w:i/>
          <w:color w:val="222222"/>
          <w:highlight w:val="white"/>
        </w:rPr>
        <w:t>Environmental management</w:t>
      </w:r>
      <w:r>
        <w:rPr>
          <w:rFonts w:ascii="Garamond" w:eastAsia="Garamond" w:hAnsi="Garamond" w:cs="Garamond"/>
          <w:color w:val="222222"/>
          <w:highlight w:val="white"/>
        </w:rPr>
        <w:t>, </w:t>
      </w:r>
      <w:r>
        <w:rPr>
          <w:rFonts w:ascii="Garamond" w:eastAsia="Garamond" w:hAnsi="Garamond" w:cs="Garamond"/>
          <w:i/>
          <w:color w:val="222222"/>
          <w:highlight w:val="white"/>
        </w:rPr>
        <w:t>30</w:t>
      </w:r>
      <w:r>
        <w:rPr>
          <w:rFonts w:ascii="Garamond" w:eastAsia="Garamond" w:hAnsi="Garamond" w:cs="Garamond"/>
          <w:color w:val="222222"/>
          <w:highlight w:val="white"/>
        </w:rPr>
        <w:t>(4), 492-507.</w:t>
      </w:r>
    </w:p>
    <w:p w:rsidR="00584DE2" w:rsidRDefault="00584DE2">
      <w:pPr>
        <w:spacing w:after="0" w:line="240" w:lineRule="auto"/>
      </w:pPr>
    </w:p>
    <w:p w:rsidR="00584DE2" w:rsidRDefault="00143ED5">
      <w:pPr>
        <w:spacing w:after="0" w:line="240" w:lineRule="auto"/>
      </w:pPr>
      <w:proofErr w:type="spellStart"/>
      <w:r>
        <w:rPr>
          <w:rFonts w:ascii="Garamond" w:eastAsia="Garamond" w:hAnsi="Garamond" w:cs="Garamond"/>
          <w:color w:val="222222"/>
          <w:highlight w:val="white"/>
        </w:rPr>
        <w:t>Cayan</w:t>
      </w:r>
      <w:proofErr w:type="spellEnd"/>
      <w:r>
        <w:rPr>
          <w:rFonts w:ascii="Garamond" w:eastAsia="Garamond" w:hAnsi="Garamond" w:cs="Garamond"/>
          <w:color w:val="222222"/>
          <w:highlight w:val="white"/>
        </w:rPr>
        <w:t xml:space="preserve">, D. R., </w:t>
      </w:r>
      <w:proofErr w:type="spellStart"/>
      <w:r>
        <w:rPr>
          <w:rFonts w:ascii="Garamond" w:eastAsia="Garamond" w:hAnsi="Garamond" w:cs="Garamond"/>
          <w:color w:val="222222"/>
          <w:highlight w:val="white"/>
        </w:rPr>
        <w:t>Dettinger</w:t>
      </w:r>
      <w:proofErr w:type="spellEnd"/>
      <w:r>
        <w:rPr>
          <w:rFonts w:ascii="Garamond" w:eastAsia="Garamond" w:hAnsi="Garamond" w:cs="Garamond"/>
          <w:color w:val="222222"/>
          <w:highlight w:val="white"/>
        </w:rPr>
        <w:t xml:space="preserve">, M. D., </w:t>
      </w:r>
      <w:proofErr w:type="spellStart"/>
      <w:r>
        <w:rPr>
          <w:rFonts w:ascii="Garamond" w:eastAsia="Garamond" w:hAnsi="Garamond" w:cs="Garamond"/>
          <w:color w:val="222222"/>
          <w:highlight w:val="white"/>
        </w:rPr>
        <w:t>Kammerdiener</w:t>
      </w:r>
      <w:proofErr w:type="spellEnd"/>
      <w:r>
        <w:rPr>
          <w:rFonts w:ascii="Garamond" w:eastAsia="Garamond" w:hAnsi="Garamond" w:cs="Garamond"/>
          <w:color w:val="222222"/>
          <w:highlight w:val="white"/>
        </w:rPr>
        <w:t xml:space="preserve">, S. A., </w:t>
      </w:r>
      <w:proofErr w:type="spellStart"/>
      <w:r>
        <w:rPr>
          <w:rFonts w:ascii="Garamond" w:eastAsia="Garamond" w:hAnsi="Garamond" w:cs="Garamond"/>
          <w:color w:val="222222"/>
          <w:highlight w:val="white"/>
        </w:rPr>
        <w:t>Caprio</w:t>
      </w:r>
      <w:proofErr w:type="spellEnd"/>
      <w:r>
        <w:rPr>
          <w:rFonts w:ascii="Garamond" w:eastAsia="Garamond" w:hAnsi="Garamond" w:cs="Garamond"/>
          <w:color w:val="222222"/>
          <w:highlight w:val="white"/>
        </w:rPr>
        <w:t xml:space="preserve">, J. M., &amp; Peterson, D. H. (2001). </w:t>
      </w:r>
      <w:proofErr w:type="gramStart"/>
      <w:r>
        <w:rPr>
          <w:rFonts w:ascii="Garamond" w:eastAsia="Garamond" w:hAnsi="Garamond" w:cs="Garamond"/>
          <w:color w:val="222222"/>
          <w:highlight w:val="white"/>
        </w:rPr>
        <w:t>Changes in the onset of spring in the western United States.</w:t>
      </w:r>
      <w:proofErr w:type="gramEnd"/>
      <w:r>
        <w:rPr>
          <w:rFonts w:ascii="Garamond" w:eastAsia="Garamond" w:hAnsi="Garamond" w:cs="Garamond"/>
          <w:color w:val="222222"/>
          <w:highlight w:val="white"/>
        </w:rPr>
        <w:t> </w:t>
      </w:r>
      <w:r>
        <w:rPr>
          <w:rFonts w:ascii="Garamond" w:eastAsia="Garamond" w:hAnsi="Garamond" w:cs="Garamond"/>
          <w:i/>
          <w:color w:val="222222"/>
          <w:highlight w:val="white"/>
        </w:rPr>
        <w:t>Bulletin of the American Meteorological Society</w:t>
      </w:r>
      <w:r>
        <w:rPr>
          <w:rFonts w:ascii="Garamond" w:eastAsia="Garamond" w:hAnsi="Garamond" w:cs="Garamond"/>
          <w:color w:val="222222"/>
          <w:highlight w:val="white"/>
        </w:rPr>
        <w:t>, </w:t>
      </w:r>
      <w:r>
        <w:rPr>
          <w:rFonts w:ascii="Garamond" w:eastAsia="Garamond" w:hAnsi="Garamond" w:cs="Garamond"/>
          <w:i/>
          <w:color w:val="222222"/>
          <w:highlight w:val="white"/>
        </w:rPr>
        <w:t>82</w:t>
      </w:r>
      <w:r>
        <w:rPr>
          <w:rFonts w:ascii="Garamond" w:eastAsia="Garamond" w:hAnsi="Garamond" w:cs="Garamond"/>
          <w:color w:val="222222"/>
          <w:highlight w:val="white"/>
        </w:rPr>
        <w:t xml:space="preserve">(3), 399-415. </w:t>
      </w:r>
    </w:p>
    <w:p w:rsidR="00584DE2" w:rsidRDefault="00584DE2">
      <w:pPr>
        <w:spacing w:after="0" w:line="240" w:lineRule="auto"/>
      </w:pPr>
    </w:p>
    <w:p w:rsidR="00584DE2" w:rsidRDefault="00143ED5">
      <w:pPr>
        <w:spacing w:after="0" w:line="240" w:lineRule="auto"/>
      </w:pPr>
      <w:proofErr w:type="spellStart"/>
      <w:proofErr w:type="gramStart"/>
      <w:r>
        <w:rPr>
          <w:rFonts w:ascii="Garamond" w:eastAsia="Garamond" w:hAnsi="Garamond" w:cs="Garamond"/>
          <w:color w:val="222222"/>
          <w:highlight w:val="white"/>
        </w:rPr>
        <w:t>Dettinger</w:t>
      </w:r>
      <w:proofErr w:type="spellEnd"/>
      <w:r>
        <w:rPr>
          <w:rFonts w:ascii="Garamond" w:eastAsia="Garamond" w:hAnsi="Garamond" w:cs="Garamond"/>
          <w:color w:val="222222"/>
          <w:highlight w:val="white"/>
        </w:rPr>
        <w:t>, M. (2005).</w:t>
      </w:r>
      <w:proofErr w:type="gramEnd"/>
      <w:r>
        <w:rPr>
          <w:rFonts w:ascii="Garamond" w:eastAsia="Garamond" w:hAnsi="Garamond" w:cs="Garamond"/>
          <w:color w:val="222222"/>
          <w:highlight w:val="white"/>
        </w:rPr>
        <w:t> </w:t>
      </w:r>
      <w:proofErr w:type="gramStart"/>
      <w:r>
        <w:rPr>
          <w:rFonts w:ascii="Garamond" w:eastAsia="Garamond" w:hAnsi="Garamond" w:cs="Garamond"/>
          <w:i/>
          <w:color w:val="222222"/>
          <w:highlight w:val="white"/>
        </w:rPr>
        <w:t>Changes in streamflow timing in the western United States in recent decades... from the National Streamflow Information Program</w:t>
      </w:r>
      <w:r>
        <w:rPr>
          <w:rFonts w:ascii="Garamond" w:eastAsia="Garamond" w:hAnsi="Garamond" w:cs="Garamond"/>
          <w:color w:val="222222"/>
          <w:highlight w:val="white"/>
        </w:rPr>
        <w:t> (No. 2005-3018).</w:t>
      </w:r>
      <w:proofErr w:type="gramEnd"/>
      <w:r>
        <w:rPr>
          <w:rFonts w:ascii="Garamond" w:eastAsia="Garamond" w:hAnsi="Garamond" w:cs="Garamond"/>
          <w:color w:val="222222"/>
          <w:highlight w:val="white"/>
        </w:rPr>
        <w:t xml:space="preserve"> </w:t>
      </w:r>
      <w:proofErr w:type="gramStart"/>
      <w:r>
        <w:rPr>
          <w:rFonts w:ascii="Garamond" w:eastAsia="Garamond" w:hAnsi="Garamond" w:cs="Garamond"/>
          <w:color w:val="222222"/>
          <w:highlight w:val="white"/>
        </w:rPr>
        <w:t>Geological Survey (US).</w:t>
      </w:r>
      <w:proofErr w:type="gramEnd"/>
      <w:r>
        <w:rPr>
          <w:rFonts w:ascii="Garamond" w:eastAsia="Garamond" w:hAnsi="Garamond" w:cs="Garamond"/>
          <w:color w:val="222222"/>
          <w:highlight w:val="white"/>
        </w:rPr>
        <w:t xml:space="preserve"> </w:t>
      </w:r>
    </w:p>
    <w:p w:rsidR="00584DE2" w:rsidRDefault="00584DE2">
      <w:pPr>
        <w:spacing w:after="0" w:line="240" w:lineRule="auto"/>
      </w:pPr>
    </w:p>
    <w:p w:rsidR="00584DE2" w:rsidRDefault="00143ED5">
      <w:pPr>
        <w:spacing w:after="0" w:line="240" w:lineRule="auto"/>
      </w:pPr>
      <w:proofErr w:type="spellStart"/>
      <w:proofErr w:type="gramStart"/>
      <w:r>
        <w:rPr>
          <w:rFonts w:ascii="Garamond" w:eastAsia="Garamond" w:hAnsi="Garamond" w:cs="Garamond"/>
          <w:color w:val="222222"/>
          <w:highlight w:val="white"/>
        </w:rPr>
        <w:t>Dettinger</w:t>
      </w:r>
      <w:proofErr w:type="spellEnd"/>
      <w:r>
        <w:rPr>
          <w:rFonts w:ascii="Garamond" w:eastAsia="Garamond" w:hAnsi="Garamond" w:cs="Garamond"/>
          <w:color w:val="222222"/>
          <w:highlight w:val="white"/>
        </w:rPr>
        <w:t xml:space="preserve">, M. D., &amp; </w:t>
      </w:r>
      <w:proofErr w:type="spellStart"/>
      <w:r>
        <w:rPr>
          <w:rFonts w:ascii="Garamond" w:eastAsia="Garamond" w:hAnsi="Garamond" w:cs="Garamond"/>
          <w:color w:val="222222"/>
          <w:highlight w:val="white"/>
        </w:rPr>
        <w:t>Cayan</w:t>
      </w:r>
      <w:proofErr w:type="spellEnd"/>
      <w:r>
        <w:rPr>
          <w:rFonts w:ascii="Garamond" w:eastAsia="Garamond" w:hAnsi="Garamond" w:cs="Garamond"/>
          <w:color w:val="222222"/>
          <w:highlight w:val="white"/>
        </w:rPr>
        <w:t>, D. R. (1995).</w:t>
      </w:r>
      <w:proofErr w:type="gramEnd"/>
      <w:r>
        <w:rPr>
          <w:rFonts w:ascii="Garamond" w:eastAsia="Garamond" w:hAnsi="Garamond" w:cs="Garamond"/>
          <w:color w:val="222222"/>
          <w:highlight w:val="white"/>
        </w:rPr>
        <w:t xml:space="preserve"> </w:t>
      </w:r>
      <w:proofErr w:type="gramStart"/>
      <w:r>
        <w:rPr>
          <w:rFonts w:ascii="Garamond" w:eastAsia="Garamond" w:hAnsi="Garamond" w:cs="Garamond"/>
          <w:color w:val="222222"/>
          <w:highlight w:val="white"/>
        </w:rPr>
        <w:t>Large-scale atmospheric forcing of recent trends toward early snowmelt runoff in California.</w:t>
      </w:r>
      <w:proofErr w:type="gramEnd"/>
      <w:r>
        <w:rPr>
          <w:rFonts w:ascii="Garamond" w:eastAsia="Garamond" w:hAnsi="Garamond" w:cs="Garamond"/>
          <w:color w:val="222222"/>
          <w:highlight w:val="white"/>
        </w:rPr>
        <w:t> </w:t>
      </w:r>
      <w:r>
        <w:rPr>
          <w:rFonts w:ascii="Garamond" w:eastAsia="Garamond" w:hAnsi="Garamond" w:cs="Garamond"/>
          <w:i/>
          <w:color w:val="222222"/>
          <w:highlight w:val="white"/>
        </w:rPr>
        <w:t>Journal of Climate</w:t>
      </w:r>
      <w:r>
        <w:rPr>
          <w:rFonts w:ascii="Garamond" w:eastAsia="Garamond" w:hAnsi="Garamond" w:cs="Garamond"/>
          <w:color w:val="222222"/>
          <w:highlight w:val="white"/>
        </w:rPr>
        <w:t>, </w:t>
      </w:r>
      <w:r>
        <w:rPr>
          <w:rFonts w:ascii="Garamond" w:eastAsia="Garamond" w:hAnsi="Garamond" w:cs="Garamond"/>
          <w:i/>
          <w:color w:val="222222"/>
          <w:highlight w:val="white"/>
        </w:rPr>
        <w:t>8</w:t>
      </w:r>
      <w:r>
        <w:rPr>
          <w:rFonts w:ascii="Garamond" w:eastAsia="Garamond" w:hAnsi="Garamond" w:cs="Garamond"/>
          <w:color w:val="222222"/>
          <w:highlight w:val="white"/>
        </w:rPr>
        <w:t xml:space="preserve">(3), 606-623. </w:t>
      </w:r>
    </w:p>
    <w:p w:rsidR="00584DE2" w:rsidRDefault="00584DE2">
      <w:pPr>
        <w:spacing w:after="0" w:line="240" w:lineRule="auto"/>
      </w:pPr>
    </w:p>
    <w:p w:rsidR="00584DE2" w:rsidRDefault="00143ED5">
      <w:pPr>
        <w:spacing w:after="0" w:line="240" w:lineRule="auto"/>
      </w:pPr>
      <w:proofErr w:type="gramStart"/>
      <w:r>
        <w:rPr>
          <w:rFonts w:ascii="Garamond" w:eastAsia="Garamond" w:hAnsi="Garamond" w:cs="Garamond"/>
          <w:color w:val="222222"/>
          <w:highlight w:val="white"/>
        </w:rPr>
        <w:lastRenderedPageBreak/>
        <w:t>Dozier, Jeff, &amp; Painter, Thomas H. (2004).</w:t>
      </w:r>
      <w:proofErr w:type="gramEnd"/>
      <w:r>
        <w:rPr>
          <w:rFonts w:ascii="Garamond" w:eastAsia="Garamond" w:hAnsi="Garamond" w:cs="Garamond"/>
          <w:color w:val="222222"/>
          <w:highlight w:val="white"/>
        </w:rPr>
        <w:t xml:space="preserve"> </w:t>
      </w:r>
      <w:proofErr w:type="gramStart"/>
      <w:r>
        <w:rPr>
          <w:rFonts w:ascii="Garamond" w:eastAsia="Garamond" w:hAnsi="Garamond" w:cs="Garamond"/>
          <w:color w:val="222222"/>
          <w:highlight w:val="white"/>
        </w:rPr>
        <w:t>Multispectral and Hyperspectral Remote Sensing of Alpine Snow Properties.</w:t>
      </w:r>
      <w:proofErr w:type="gramEnd"/>
      <w:r>
        <w:rPr>
          <w:rFonts w:ascii="Garamond" w:eastAsia="Garamond" w:hAnsi="Garamond" w:cs="Garamond"/>
          <w:color w:val="222222"/>
          <w:highlight w:val="white"/>
        </w:rPr>
        <w:t xml:space="preserve"> </w:t>
      </w:r>
      <w:proofErr w:type="gramStart"/>
      <w:r>
        <w:rPr>
          <w:rFonts w:ascii="Garamond" w:eastAsia="Garamond" w:hAnsi="Garamond" w:cs="Garamond"/>
          <w:i/>
          <w:color w:val="222222"/>
          <w:highlight w:val="white"/>
        </w:rPr>
        <w:t xml:space="preserve">Annual Review of Earth and Planetary Sciences, </w:t>
      </w:r>
      <w:r>
        <w:rPr>
          <w:rFonts w:ascii="Garamond" w:eastAsia="Garamond" w:hAnsi="Garamond" w:cs="Garamond"/>
          <w:color w:val="222222"/>
          <w:highlight w:val="white"/>
        </w:rPr>
        <w:t>32, 465-94.</w:t>
      </w:r>
      <w:proofErr w:type="gramEnd"/>
      <w:r>
        <w:rPr>
          <w:rFonts w:ascii="Garamond" w:eastAsia="Garamond" w:hAnsi="Garamond" w:cs="Garamond"/>
          <w:i/>
          <w:color w:val="222222"/>
          <w:highlight w:val="white"/>
        </w:rPr>
        <w:t xml:space="preserve"> </w:t>
      </w:r>
    </w:p>
    <w:p w:rsidR="00584DE2" w:rsidRDefault="00584DE2">
      <w:pPr>
        <w:spacing w:after="0" w:line="240" w:lineRule="auto"/>
      </w:pPr>
    </w:p>
    <w:p w:rsidR="00584DE2" w:rsidRDefault="00143ED5">
      <w:pPr>
        <w:spacing w:after="0" w:line="240" w:lineRule="auto"/>
      </w:pPr>
      <w:proofErr w:type="spellStart"/>
      <w:proofErr w:type="gramStart"/>
      <w:r>
        <w:rPr>
          <w:rFonts w:ascii="Garamond" w:eastAsia="Garamond" w:hAnsi="Garamond" w:cs="Garamond"/>
          <w:color w:val="222222"/>
          <w:highlight w:val="white"/>
        </w:rPr>
        <w:t>Ffolliott</w:t>
      </w:r>
      <w:proofErr w:type="spellEnd"/>
      <w:r>
        <w:rPr>
          <w:rFonts w:ascii="Garamond" w:eastAsia="Garamond" w:hAnsi="Garamond" w:cs="Garamond"/>
          <w:color w:val="222222"/>
          <w:highlight w:val="white"/>
        </w:rPr>
        <w:t>, P. F., Gottfried, G. J., &amp; Baker Jr, M. B. (1996).</w:t>
      </w:r>
      <w:proofErr w:type="gramEnd"/>
      <w:r>
        <w:rPr>
          <w:rFonts w:ascii="Garamond" w:eastAsia="Garamond" w:hAnsi="Garamond" w:cs="Garamond"/>
          <w:color w:val="222222"/>
          <w:highlight w:val="white"/>
        </w:rPr>
        <w:t xml:space="preserve"> </w:t>
      </w:r>
      <w:proofErr w:type="gramStart"/>
      <w:r>
        <w:rPr>
          <w:rFonts w:ascii="Garamond" w:eastAsia="Garamond" w:hAnsi="Garamond" w:cs="Garamond"/>
          <w:color w:val="222222"/>
          <w:highlight w:val="white"/>
        </w:rPr>
        <w:t xml:space="preserve">The Role of Snow in the Hydrology of the </w:t>
      </w:r>
      <w:proofErr w:type="spellStart"/>
      <w:r>
        <w:rPr>
          <w:rFonts w:ascii="Garamond" w:eastAsia="Garamond" w:hAnsi="Garamond" w:cs="Garamond"/>
          <w:color w:val="222222"/>
          <w:highlight w:val="white"/>
        </w:rPr>
        <w:t>Madrean</w:t>
      </w:r>
      <w:proofErr w:type="spellEnd"/>
      <w:r>
        <w:rPr>
          <w:rFonts w:ascii="Garamond" w:eastAsia="Garamond" w:hAnsi="Garamond" w:cs="Garamond"/>
          <w:color w:val="222222"/>
          <w:highlight w:val="white"/>
        </w:rPr>
        <w:t xml:space="preserve"> Province in Southeastern Arizona.</w:t>
      </w:r>
      <w:proofErr w:type="gramEnd"/>
      <w:r>
        <w:rPr>
          <w:rFonts w:ascii="Garamond" w:eastAsia="Garamond" w:hAnsi="Garamond" w:cs="Garamond"/>
          <w:color w:val="222222"/>
          <w:highlight w:val="white"/>
        </w:rPr>
        <w:t xml:space="preserve"> </w:t>
      </w:r>
      <w:proofErr w:type="gramStart"/>
      <w:r>
        <w:rPr>
          <w:rFonts w:ascii="Garamond" w:eastAsia="Garamond" w:hAnsi="Garamond" w:cs="Garamond"/>
          <w:i/>
          <w:color w:val="222222"/>
          <w:highlight w:val="white"/>
        </w:rPr>
        <w:t>Hydrology and Water Resources in Arizona and the Southwest</w:t>
      </w:r>
      <w:r>
        <w:rPr>
          <w:rFonts w:ascii="Garamond" w:eastAsia="Garamond" w:hAnsi="Garamond" w:cs="Garamond"/>
          <w:color w:val="222222"/>
          <w:highlight w:val="white"/>
        </w:rPr>
        <w:t>.</w:t>
      </w:r>
      <w:proofErr w:type="gramEnd"/>
      <w:r>
        <w:rPr>
          <w:rFonts w:ascii="Garamond" w:eastAsia="Garamond" w:hAnsi="Garamond" w:cs="Garamond"/>
          <w:color w:val="222222"/>
          <w:highlight w:val="white"/>
        </w:rPr>
        <w:t xml:space="preserve"> </w:t>
      </w:r>
      <w:proofErr w:type="gramStart"/>
      <w:r>
        <w:rPr>
          <w:rFonts w:ascii="Garamond" w:eastAsia="Garamond" w:hAnsi="Garamond" w:cs="Garamond"/>
          <w:color w:val="222222"/>
          <w:highlight w:val="white"/>
        </w:rPr>
        <w:t>Arizona-Nevada Academy of Science.</w:t>
      </w:r>
      <w:proofErr w:type="gramEnd"/>
      <w:r>
        <w:rPr>
          <w:rFonts w:ascii="Garamond" w:eastAsia="Garamond" w:hAnsi="Garamond" w:cs="Garamond"/>
          <w:color w:val="222222"/>
          <w:highlight w:val="white"/>
        </w:rPr>
        <w:t xml:space="preserve"> </w:t>
      </w:r>
    </w:p>
    <w:p w:rsidR="00584DE2" w:rsidRDefault="00584DE2">
      <w:pPr>
        <w:spacing w:after="0" w:line="240" w:lineRule="auto"/>
      </w:pPr>
    </w:p>
    <w:p w:rsidR="00584DE2" w:rsidRDefault="00143ED5">
      <w:pPr>
        <w:spacing w:after="0" w:line="240" w:lineRule="auto"/>
      </w:pPr>
      <w:proofErr w:type="gramStart"/>
      <w:r>
        <w:rPr>
          <w:rFonts w:ascii="Garamond" w:eastAsia="Garamond" w:hAnsi="Garamond" w:cs="Garamond"/>
          <w:color w:val="222222"/>
          <w:highlight w:val="white"/>
        </w:rPr>
        <w:t>Goodrich, G. B., &amp; Ellis, A. W. (2006).</w:t>
      </w:r>
      <w:proofErr w:type="gramEnd"/>
      <w:r>
        <w:rPr>
          <w:rFonts w:ascii="Garamond" w:eastAsia="Garamond" w:hAnsi="Garamond" w:cs="Garamond"/>
          <w:color w:val="222222"/>
          <w:highlight w:val="white"/>
        </w:rPr>
        <w:t xml:space="preserve"> Climatological drought in Arizona: An analysis of indicators for guiding the governor's drought task force. </w:t>
      </w:r>
      <w:r>
        <w:rPr>
          <w:rFonts w:ascii="Garamond" w:eastAsia="Garamond" w:hAnsi="Garamond" w:cs="Garamond"/>
          <w:i/>
          <w:color w:val="222222"/>
          <w:highlight w:val="white"/>
        </w:rPr>
        <w:t>The Professional Geographer</w:t>
      </w:r>
      <w:r>
        <w:rPr>
          <w:rFonts w:ascii="Garamond" w:eastAsia="Garamond" w:hAnsi="Garamond" w:cs="Garamond"/>
          <w:color w:val="222222"/>
          <w:highlight w:val="white"/>
        </w:rPr>
        <w:t>, </w:t>
      </w:r>
      <w:r>
        <w:rPr>
          <w:rFonts w:ascii="Garamond" w:eastAsia="Garamond" w:hAnsi="Garamond" w:cs="Garamond"/>
          <w:i/>
          <w:color w:val="222222"/>
          <w:highlight w:val="white"/>
        </w:rPr>
        <w:t>58</w:t>
      </w:r>
      <w:r>
        <w:rPr>
          <w:rFonts w:ascii="Garamond" w:eastAsia="Garamond" w:hAnsi="Garamond" w:cs="Garamond"/>
          <w:color w:val="222222"/>
          <w:highlight w:val="white"/>
        </w:rPr>
        <w:t xml:space="preserve">(4), 460-469. </w:t>
      </w:r>
    </w:p>
    <w:p w:rsidR="00584DE2" w:rsidRDefault="00584DE2">
      <w:pPr>
        <w:spacing w:after="0" w:line="240" w:lineRule="auto"/>
      </w:pPr>
    </w:p>
    <w:p w:rsidR="00584DE2" w:rsidRDefault="00143ED5">
      <w:pPr>
        <w:spacing w:after="0" w:line="240" w:lineRule="auto"/>
      </w:pPr>
      <w:proofErr w:type="gramStart"/>
      <w:r>
        <w:rPr>
          <w:rFonts w:ascii="Garamond" w:eastAsia="Garamond" w:hAnsi="Garamond" w:cs="Garamond"/>
          <w:color w:val="222222"/>
          <w:highlight w:val="white"/>
        </w:rPr>
        <w:t xml:space="preserve">Gottfried, G. J., &amp; </w:t>
      </w:r>
      <w:proofErr w:type="spellStart"/>
      <w:r>
        <w:rPr>
          <w:rFonts w:ascii="Garamond" w:eastAsia="Garamond" w:hAnsi="Garamond" w:cs="Garamond"/>
          <w:color w:val="222222"/>
          <w:highlight w:val="white"/>
        </w:rPr>
        <w:t>Ffolliottz</w:t>
      </w:r>
      <w:proofErr w:type="spellEnd"/>
      <w:r>
        <w:rPr>
          <w:rFonts w:ascii="Garamond" w:eastAsia="Garamond" w:hAnsi="Garamond" w:cs="Garamond"/>
          <w:color w:val="222222"/>
          <w:highlight w:val="white"/>
        </w:rPr>
        <w:t>, P. F. (2011).</w:t>
      </w:r>
      <w:proofErr w:type="gramEnd"/>
      <w:r>
        <w:rPr>
          <w:rFonts w:ascii="Garamond" w:eastAsia="Garamond" w:hAnsi="Garamond" w:cs="Garamond"/>
          <w:color w:val="222222"/>
          <w:highlight w:val="white"/>
        </w:rPr>
        <w:t xml:space="preserve"> Contributions of Snowmelt to Streamflow in Southeastern Arizona: A Case Study from the Santa Catalina Mountains. </w:t>
      </w:r>
      <w:proofErr w:type="gramStart"/>
      <w:r>
        <w:rPr>
          <w:rFonts w:ascii="Garamond" w:eastAsia="Garamond" w:hAnsi="Garamond" w:cs="Garamond"/>
          <w:i/>
          <w:color w:val="222222"/>
          <w:highlight w:val="white"/>
        </w:rPr>
        <w:t xml:space="preserve">Hydrology and Water Resources in Arizona and the Southwest, </w:t>
      </w:r>
      <w:r>
        <w:rPr>
          <w:rFonts w:ascii="Garamond" w:eastAsia="Garamond" w:hAnsi="Garamond" w:cs="Garamond"/>
          <w:color w:val="222222"/>
          <w:highlight w:val="white"/>
        </w:rPr>
        <w:t>47.</w:t>
      </w:r>
      <w:proofErr w:type="gramEnd"/>
      <w:r>
        <w:rPr>
          <w:rFonts w:ascii="Garamond" w:eastAsia="Garamond" w:hAnsi="Garamond" w:cs="Garamond"/>
          <w:color w:val="222222"/>
          <w:highlight w:val="white"/>
        </w:rPr>
        <w:t xml:space="preserve"> </w:t>
      </w:r>
    </w:p>
    <w:p w:rsidR="00584DE2" w:rsidRDefault="00584DE2">
      <w:pPr>
        <w:spacing w:after="0" w:line="240" w:lineRule="auto"/>
      </w:pPr>
    </w:p>
    <w:p w:rsidR="00584DE2" w:rsidRDefault="00143ED5">
      <w:pPr>
        <w:spacing w:after="0" w:line="240" w:lineRule="auto"/>
      </w:pPr>
      <w:proofErr w:type="spellStart"/>
      <w:proofErr w:type="gramStart"/>
      <w:r>
        <w:rPr>
          <w:rFonts w:ascii="Garamond" w:eastAsia="Garamond" w:hAnsi="Garamond" w:cs="Garamond"/>
          <w:color w:val="222222"/>
          <w:highlight w:val="white"/>
        </w:rPr>
        <w:t>Misztal</w:t>
      </w:r>
      <w:proofErr w:type="spellEnd"/>
      <w:r>
        <w:rPr>
          <w:rFonts w:ascii="Garamond" w:eastAsia="Garamond" w:hAnsi="Garamond" w:cs="Garamond"/>
          <w:color w:val="222222"/>
          <w:highlight w:val="white"/>
        </w:rPr>
        <w:t xml:space="preserve">, L. W., </w:t>
      </w:r>
      <w:proofErr w:type="spellStart"/>
      <w:r>
        <w:rPr>
          <w:rFonts w:ascii="Garamond" w:eastAsia="Garamond" w:hAnsi="Garamond" w:cs="Garamond"/>
          <w:color w:val="222222"/>
          <w:highlight w:val="white"/>
        </w:rPr>
        <w:t>Garfin</w:t>
      </w:r>
      <w:proofErr w:type="spellEnd"/>
      <w:r>
        <w:rPr>
          <w:rFonts w:ascii="Garamond" w:eastAsia="Garamond" w:hAnsi="Garamond" w:cs="Garamond"/>
          <w:color w:val="222222"/>
          <w:highlight w:val="white"/>
        </w:rPr>
        <w:t>, G., &amp; Hansen, L. (2013).</w:t>
      </w:r>
      <w:proofErr w:type="gramEnd"/>
      <w:r>
        <w:rPr>
          <w:rFonts w:ascii="Garamond" w:eastAsia="Garamond" w:hAnsi="Garamond" w:cs="Garamond"/>
          <w:color w:val="222222"/>
          <w:highlight w:val="white"/>
        </w:rPr>
        <w:t xml:space="preserve"> Responding to climate change impacts in the Sky Island Region: From planning to action. </w:t>
      </w:r>
      <w:r>
        <w:rPr>
          <w:rFonts w:ascii="Garamond" w:eastAsia="Garamond" w:hAnsi="Garamond" w:cs="Garamond"/>
          <w:shd w:val="clear" w:color="auto" w:fill="FCFCFC"/>
        </w:rPr>
        <w:t xml:space="preserve">In: Gottfried, Gerald J.; </w:t>
      </w:r>
      <w:proofErr w:type="spellStart"/>
      <w:r>
        <w:rPr>
          <w:rFonts w:ascii="Garamond" w:eastAsia="Garamond" w:hAnsi="Garamond" w:cs="Garamond"/>
          <w:shd w:val="clear" w:color="auto" w:fill="FCFCFC"/>
        </w:rPr>
        <w:t>Ffolliott</w:t>
      </w:r>
      <w:proofErr w:type="spellEnd"/>
      <w:r>
        <w:rPr>
          <w:rFonts w:ascii="Garamond" w:eastAsia="Garamond" w:hAnsi="Garamond" w:cs="Garamond"/>
          <w:shd w:val="clear" w:color="auto" w:fill="FCFCFC"/>
        </w:rPr>
        <w:t xml:space="preserve">, Peter F.; </w:t>
      </w:r>
      <w:proofErr w:type="spellStart"/>
      <w:r>
        <w:rPr>
          <w:rFonts w:ascii="Garamond" w:eastAsia="Garamond" w:hAnsi="Garamond" w:cs="Garamond"/>
          <w:shd w:val="clear" w:color="auto" w:fill="FCFCFC"/>
        </w:rPr>
        <w:t>Gebow</w:t>
      </w:r>
      <w:proofErr w:type="spellEnd"/>
      <w:r>
        <w:rPr>
          <w:rFonts w:ascii="Garamond" w:eastAsia="Garamond" w:hAnsi="Garamond" w:cs="Garamond"/>
          <w:shd w:val="clear" w:color="auto" w:fill="FCFCFC"/>
        </w:rPr>
        <w:t xml:space="preserve">, Brooke S.; </w:t>
      </w:r>
      <w:proofErr w:type="spellStart"/>
      <w:r>
        <w:rPr>
          <w:rFonts w:ascii="Garamond" w:eastAsia="Garamond" w:hAnsi="Garamond" w:cs="Garamond"/>
          <w:shd w:val="clear" w:color="auto" w:fill="FCFCFC"/>
        </w:rPr>
        <w:t>Eskew</w:t>
      </w:r>
      <w:proofErr w:type="spellEnd"/>
      <w:r>
        <w:rPr>
          <w:rFonts w:ascii="Garamond" w:eastAsia="Garamond" w:hAnsi="Garamond" w:cs="Garamond"/>
          <w:shd w:val="clear" w:color="auto" w:fill="FCFCFC"/>
        </w:rPr>
        <w:t xml:space="preserve">, Lane G.; Collins, Loa C. Merging science and management in a rapidly changing world: Biodiversity and management of the </w:t>
      </w:r>
      <w:proofErr w:type="spellStart"/>
      <w:r>
        <w:rPr>
          <w:rFonts w:ascii="Garamond" w:eastAsia="Garamond" w:hAnsi="Garamond" w:cs="Garamond"/>
          <w:shd w:val="clear" w:color="auto" w:fill="FCFCFC"/>
        </w:rPr>
        <w:t>Madrean</w:t>
      </w:r>
      <w:proofErr w:type="spellEnd"/>
      <w:r>
        <w:rPr>
          <w:rFonts w:ascii="Garamond" w:eastAsia="Garamond" w:hAnsi="Garamond" w:cs="Garamond"/>
          <w:shd w:val="clear" w:color="auto" w:fill="FCFCFC"/>
        </w:rPr>
        <w:t xml:space="preserve"> Archipelago III and 7th Conference on Research and Resource Management in the Southwestern Deserts; 2012 May 1-5; Tucson, AZ. Proceedings. </w:t>
      </w:r>
      <w:proofErr w:type="gramStart"/>
      <w:r>
        <w:rPr>
          <w:rFonts w:ascii="Garamond" w:eastAsia="Garamond" w:hAnsi="Garamond" w:cs="Garamond"/>
          <w:shd w:val="clear" w:color="auto" w:fill="FCFCFC"/>
        </w:rPr>
        <w:t>RMRS-P-67.</w:t>
      </w:r>
      <w:proofErr w:type="gramEnd"/>
      <w:r>
        <w:rPr>
          <w:rFonts w:ascii="Garamond" w:eastAsia="Garamond" w:hAnsi="Garamond" w:cs="Garamond"/>
          <w:shd w:val="clear" w:color="auto" w:fill="FCFCFC"/>
        </w:rPr>
        <w:t xml:space="preserve"> Fort Collins, CO: U.S. Department of Agriculture, Forest Service, Rocky Mountain Research Station, 60-66. </w:t>
      </w:r>
    </w:p>
    <w:p w:rsidR="00584DE2" w:rsidRDefault="00584DE2">
      <w:pPr>
        <w:spacing w:after="0" w:line="240" w:lineRule="auto"/>
      </w:pPr>
    </w:p>
    <w:p w:rsidR="00584DE2" w:rsidRDefault="00143ED5">
      <w:pPr>
        <w:spacing w:after="0" w:line="240" w:lineRule="auto"/>
      </w:pPr>
      <w:r>
        <w:rPr>
          <w:rFonts w:ascii="Garamond" w:eastAsia="Garamond" w:hAnsi="Garamond" w:cs="Garamond"/>
          <w:highlight w:val="white"/>
        </w:rPr>
        <w:t xml:space="preserve">NOAA, June 1996. Special climate summary 96/2: Drought in the Southern Plains and the Southwest. </w:t>
      </w:r>
    </w:p>
    <w:p w:rsidR="00584DE2" w:rsidRDefault="00584DE2">
      <w:pPr>
        <w:spacing w:after="0" w:line="240" w:lineRule="auto"/>
      </w:pPr>
    </w:p>
    <w:p w:rsidR="00584DE2" w:rsidRDefault="00143ED5">
      <w:pPr>
        <w:spacing w:after="0" w:line="240" w:lineRule="auto"/>
      </w:pPr>
      <w:proofErr w:type="spellStart"/>
      <w:proofErr w:type="gramStart"/>
      <w:r>
        <w:rPr>
          <w:rFonts w:ascii="Garamond" w:eastAsia="Garamond" w:hAnsi="Garamond" w:cs="Garamond"/>
          <w:color w:val="222222"/>
          <w:highlight w:val="white"/>
        </w:rPr>
        <w:t>Regonda</w:t>
      </w:r>
      <w:proofErr w:type="spellEnd"/>
      <w:r>
        <w:rPr>
          <w:rFonts w:ascii="Garamond" w:eastAsia="Garamond" w:hAnsi="Garamond" w:cs="Garamond"/>
          <w:color w:val="222222"/>
          <w:highlight w:val="white"/>
        </w:rPr>
        <w:t xml:space="preserve">, S. K., </w:t>
      </w:r>
      <w:proofErr w:type="spellStart"/>
      <w:r>
        <w:rPr>
          <w:rFonts w:ascii="Garamond" w:eastAsia="Garamond" w:hAnsi="Garamond" w:cs="Garamond"/>
          <w:color w:val="222222"/>
          <w:highlight w:val="white"/>
        </w:rPr>
        <w:t>Rajagopalan</w:t>
      </w:r>
      <w:proofErr w:type="spellEnd"/>
      <w:r>
        <w:rPr>
          <w:rFonts w:ascii="Garamond" w:eastAsia="Garamond" w:hAnsi="Garamond" w:cs="Garamond"/>
          <w:color w:val="222222"/>
          <w:highlight w:val="white"/>
        </w:rPr>
        <w:t xml:space="preserve">, B., Clark, M., &amp; </w:t>
      </w:r>
      <w:proofErr w:type="spellStart"/>
      <w:r>
        <w:rPr>
          <w:rFonts w:ascii="Garamond" w:eastAsia="Garamond" w:hAnsi="Garamond" w:cs="Garamond"/>
          <w:color w:val="222222"/>
          <w:highlight w:val="white"/>
        </w:rPr>
        <w:t>Pitlick</w:t>
      </w:r>
      <w:proofErr w:type="spellEnd"/>
      <w:r>
        <w:rPr>
          <w:rFonts w:ascii="Garamond" w:eastAsia="Garamond" w:hAnsi="Garamond" w:cs="Garamond"/>
          <w:color w:val="222222"/>
          <w:highlight w:val="white"/>
        </w:rPr>
        <w:t>, J. (2005).</w:t>
      </w:r>
      <w:proofErr w:type="gramEnd"/>
      <w:r>
        <w:rPr>
          <w:rFonts w:ascii="Garamond" w:eastAsia="Garamond" w:hAnsi="Garamond" w:cs="Garamond"/>
          <w:color w:val="222222"/>
          <w:highlight w:val="white"/>
        </w:rPr>
        <w:t xml:space="preserve"> Seasonal cycle shifts in </w:t>
      </w:r>
      <w:proofErr w:type="spellStart"/>
      <w:r>
        <w:rPr>
          <w:rFonts w:ascii="Garamond" w:eastAsia="Garamond" w:hAnsi="Garamond" w:cs="Garamond"/>
          <w:color w:val="222222"/>
          <w:highlight w:val="white"/>
        </w:rPr>
        <w:t>hydroclimatology</w:t>
      </w:r>
      <w:proofErr w:type="spellEnd"/>
      <w:r>
        <w:rPr>
          <w:rFonts w:ascii="Garamond" w:eastAsia="Garamond" w:hAnsi="Garamond" w:cs="Garamond"/>
          <w:color w:val="222222"/>
          <w:highlight w:val="white"/>
        </w:rPr>
        <w:t xml:space="preserve"> over the western United States. </w:t>
      </w:r>
      <w:r>
        <w:rPr>
          <w:rFonts w:ascii="Garamond" w:eastAsia="Garamond" w:hAnsi="Garamond" w:cs="Garamond"/>
          <w:i/>
          <w:color w:val="222222"/>
          <w:highlight w:val="white"/>
        </w:rPr>
        <w:t>Journal of Climate</w:t>
      </w:r>
      <w:r>
        <w:rPr>
          <w:rFonts w:ascii="Garamond" w:eastAsia="Garamond" w:hAnsi="Garamond" w:cs="Garamond"/>
          <w:color w:val="222222"/>
          <w:highlight w:val="white"/>
        </w:rPr>
        <w:t>, </w:t>
      </w:r>
      <w:r>
        <w:rPr>
          <w:rFonts w:ascii="Garamond" w:eastAsia="Garamond" w:hAnsi="Garamond" w:cs="Garamond"/>
          <w:i/>
          <w:color w:val="222222"/>
          <w:highlight w:val="white"/>
        </w:rPr>
        <w:t>18</w:t>
      </w:r>
      <w:r>
        <w:rPr>
          <w:rFonts w:ascii="Garamond" w:eastAsia="Garamond" w:hAnsi="Garamond" w:cs="Garamond"/>
          <w:color w:val="222222"/>
          <w:highlight w:val="white"/>
        </w:rPr>
        <w:t>(2), 372-384.</w:t>
      </w:r>
    </w:p>
    <w:p w:rsidR="00584DE2" w:rsidRDefault="00584DE2">
      <w:pPr>
        <w:spacing w:after="0" w:line="240" w:lineRule="auto"/>
      </w:pPr>
    </w:p>
    <w:p w:rsidR="00584DE2" w:rsidRDefault="00143ED5">
      <w:pPr>
        <w:spacing w:after="0" w:line="240" w:lineRule="auto"/>
      </w:pPr>
      <w:proofErr w:type="gramStart"/>
      <w:r>
        <w:rPr>
          <w:rFonts w:ascii="Garamond" w:eastAsia="Garamond" w:hAnsi="Garamond" w:cs="Garamond"/>
          <w:color w:val="222222"/>
          <w:highlight w:val="white"/>
        </w:rPr>
        <w:t>Riggs, George A., &amp; Hall, Dorothy K. 2015.</w:t>
      </w:r>
      <w:proofErr w:type="gramEnd"/>
      <w:r>
        <w:rPr>
          <w:rFonts w:ascii="Garamond" w:eastAsia="Garamond" w:hAnsi="Garamond" w:cs="Garamond"/>
          <w:color w:val="222222"/>
          <w:highlight w:val="white"/>
        </w:rPr>
        <w:t xml:space="preserve"> MODIS Snow Products Collection 6 User Guide.</w:t>
      </w:r>
    </w:p>
    <w:p w:rsidR="00584DE2" w:rsidRDefault="00584DE2">
      <w:pPr>
        <w:spacing w:after="0" w:line="240" w:lineRule="auto"/>
      </w:pPr>
    </w:p>
    <w:p w:rsidR="00584DE2" w:rsidRDefault="00143ED5">
      <w:pPr>
        <w:spacing w:after="0" w:line="240" w:lineRule="auto"/>
      </w:pPr>
      <w:proofErr w:type="gramStart"/>
      <w:r>
        <w:rPr>
          <w:rFonts w:ascii="Garamond" w:eastAsia="Garamond" w:hAnsi="Garamond" w:cs="Garamond"/>
        </w:rPr>
        <w:t xml:space="preserve">Robles, M. D., and C. E. F. </w:t>
      </w:r>
      <w:proofErr w:type="spellStart"/>
      <w:r>
        <w:rPr>
          <w:rFonts w:ascii="Garamond" w:eastAsia="Garamond" w:hAnsi="Garamond" w:cs="Garamond"/>
        </w:rPr>
        <w:t>Enquist</w:t>
      </w:r>
      <w:proofErr w:type="spellEnd"/>
      <w:r>
        <w:rPr>
          <w:rFonts w:ascii="Garamond" w:eastAsia="Garamond" w:hAnsi="Garamond" w:cs="Garamond"/>
        </w:rPr>
        <w:t>.</w:t>
      </w:r>
      <w:proofErr w:type="gramEnd"/>
      <w:r>
        <w:rPr>
          <w:rFonts w:ascii="Garamond" w:eastAsia="Garamond" w:hAnsi="Garamond" w:cs="Garamond"/>
        </w:rPr>
        <w:t xml:space="preserve"> 2010. Managing changing landscapes in the southwestern United States. </w:t>
      </w:r>
      <w:proofErr w:type="gramStart"/>
      <w:r>
        <w:rPr>
          <w:rFonts w:ascii="Garamond" w:eastAsia="Garamond" w:hAnsi="Garamond" w:cs="Garamond"/>
        </w:rPr>
        <w:t>A report of the Southwest Climate Change Initiative.</w:t>
      </w:r>
      <w:proofErr w:type="gramEnd"/>
      <w:r>
        <w:rPr>
          <w:rFonts w:ascii="Garamond" w:eastAsia="Garamond" w:hAnsi="Garamond" w:cs="Garamond"/>
        </w:rPr>
        <w:t xml:space="preserve"> The Nature Conservancy, Tucson, AZ. 26 pp.</w:t>
      </w:r>
    </w:p>
    <w:p w:rsidR="00584DE2" w:rsidRDefault="00584DE2">
      <w:pPr>
        <w:spacing w:after="0" w:line="240" w:lineRule="auto"/>
      </w:pPr>
    </w:p>
    <w:p w:rsidR="00584DE2" w:rsidRDefault="00143ED5">
      <w:pPr>
        <w:spacing w:after="0" w:line="240" w:lineRule="auto"/>
      </w:pPr>
      <w:proofErr w:type="gramStart"/>
      <w:r>
        <w:rPr>
          <w:rFonts w:ascii="Garamond" w:eastAsia="Garamond" w:hAnsi="Garamond" w:cs="Garamond"/>
          <w:color w:val="222222"/>
          <w:highlight w:val="white"/>
        </w:rPr>
        <w:t xml:space="preserve">Stewart, I. T., </w:t>
      </w:r>
      <w:proofErr w:type="spellStart"/>
      <w:r>
        <w:rPr>
          <w:rFonts w:ascii="Garamond" w:eastAsia="Garamond" w:hAnsi="Garamond" w:cs="Garamond"/>
          <w:color w:val="222222"/>
          <w:highlight w:val="white"/>
        </w:rPr>
        <w:t>Cayan</w:t>
      </w:r>
      <w:proofErr w:type="spellEnd"/>
      <w:r>
        <w:rPr>
          <w:rFonts w:ascii="Garamond" w:eastAsia="Garamond" w:hAnsi="Garamond" w:cs="Garamond"/>
          <w:color w:val="222222"/>
          <w:highlight w:val="white"/>
        </w:rPr>
        <w:t xml:space="preserve">, D. R., &amp; </w:t>
      </w:r>
      <w:proofErr w:type="spellStart"/>
      <w:r>
        <w:rPr>
          <w:rFonts w:ascii="Garamond" w:eastAsia="Garamond" w:hAnsi="Garamond" w:cs="Garamond"/>
          <w:color w:val="222222"/>
          <w:highlight w:val="white"/>
        </w:rPr>
        <w:t>Dettinger</w:t>
      </w:r>
      <w:proofErr w:type="spellEnd"/>
      <w:r>
        <w:rPr>
          <w:rFonts w:ascii="Garamond" w:eastAsia="Garamond" w:hAnsi="Garamond" w:cs="Garamond"/>
          <w:color w:val="222222"/>
          <w:highlight w:val="white"/>
        </w:rPr>
        <w:t>, M. D. (2005).</w:t>
      </w:r>
      <w:proofErr w:type="gramEnd"/>
      <w:r>
        <w:rPr>
          <w:rFonts w:ascii="Garamond" w:eastAsia="Garamond" w:hAnsi="Garamond" w:cs="Garamond"/>
          <w:color w:val="222222"/>
          <w:highlight w:val="white"/>
        </w:rPr>
        <w:t xml:space="preserve"> </w:t>
      </w:r>
      <w:proofErr w:type="gramStart"/>
      <w:r>
        <w:rPr>
          <w:rFonts w:ascii="Garamond" w:eastAsia="Garamond" w:hAnsi="Garamond" w:cs="Garamond"/>
          <w:color w:val="222222"/>
          <w:highlight w:val="white"/>
        </w:rPr>
        <w:t>Changes toward earlier streamflow timing across western North America.</w:t>
      </w:r>
      <w:proofErr w:type="gramEnd"/>
      <w:r>
        <w:rPr>
          <w:rFonts w:ascii="Garamond" w:eastAsia="Garamond" w:hAnsi="Garamond" w:cs="Garamond"/>
          <w:color w:val="222222"/>
          <w:highlight w:val="white"/>
        </w:rPr>
        <w:t> </w:t>
      </w:r>
      <w:r>
        <w:rPr>
          <w:rFonts w:ascii="Garamond" w:eastAsia="Garamond" w:hAnsi="Garamond" w:cs="Garamond"/>
          <w:i/>
          <w:color w:val="222222"/>
          <w:highlight w:val="white"/>
        </w:rPr>
        <w:t>Journal of climate</w:t>
      </w:r>
      <w:r>
        <w:rPr>
          <w:rFonts w:ascii="Garamond" w:eastAsia="Garamond" w:hAnsi="Garamond" w:cs="Garamond"/>
          <w:color w:val="222222"/>
          <w:highlight w:val="white"/>
        </w:rPr>
        <w:t xml:space="preserve">, 18(8), 1136-1155. </w:t>
      </w:r>
    </w:p>
    <w:p w:rsidR="00584DE2" w:rsidRDefault="00584DE2">
      <w:pPr>
        <w:spacing w:after="0" w:line="240" w:lineRule="auto"/>
      </w:pPr>
    </w:p>
    <w:p w:rsidR="00584DE2" w:rsidRDefault="00143ED5" w:rsidP="0020450F">
      <w:pPr>
        <w:spacing w:after="0" w:line="240" w:lineRule="auto"/>
      </w:pPr>
      <w:proofErr w:type="spellStart"/>
      <w:r>
        <w:rPr>
          <w:rFonts w:ascii="Garamond" w:eastAsia="Garamond" w:hAnsi="Garamond" w:cs="Garamond"/>
          <w:color w:val="222222"/>
          <w:highlight w:val="white"/>
        </w:rPr>
        <w:t>Warshall</w:t>
      </w:r>
      <w:proofErr w:type="spellEnd"/>
      <w:r>
        <w:rPr>
          <w:rFonts w:ascii="Garamond" w:eastAsia="Garamond" w:hAnsi="Garamond" w:cs="Garamond"/>
          <w:color w:val="222222"/>
          <w:highlight w:val="white"/>
        </w:rPr>
        <w:t xml:space="preserve">, P. (1995). The </w:t>
      </w:r>
      <w:proofErr w:type="spellStart"/>
      <w:r>
        <w:rPr>
          <w:rFonts w:ascii="Garamond" w:eastAsia="Garamond" w:hAnsi="Garamond" w:cs="Garamond"/>
          <w:color w:val="222222"/>
          <w:highlight w:val="white"/>
        </w:rPr>
        <w:t>Madrean</w:t>
      </w:r>
      <w:proofErr w:type="spellEnd"/>
      <w:r>
        <w:rPr>
          <w:rFonts w:ascii="Garamond" w:eastAsia="Garamond" w:hAnsi="Garamond" w:cs="Garamond"/>
          <w:color w:val="222222"/>
          <w:highlight w:val="white"/>
        </w:rPr>
        <w:t xml:space="preserve"> sky island archipelago: a planetary overview. </w:t>
      </w:r>
      <w:r>
        <w:rPr>
          <w:rFonts w:ascii="Garamond" w:eastAsia="Garamond" w:hAnsi="Garamond" w:cs="Garamond"/>
          <w:i/>
          <w:color w:val="222222"/>
          <w:highlight w:val="white"/>
        </w:rPr>
        <w:t xml:space="preserve">Biodiversity and management of the </w:t>
      </w:r>
      <w:proofErr w:type="spellStart"/>
      <w:r>
        <w:rPr>
          <w:rFonts w:ascii="Garamond" w:eastAsia="Garamond" w:hAnsi="Garamond" w:cs="Garamond"/>
          <w:i/>
          <w:color w:val="222222"/>
          <w:highlight w:val="white"/>
        </w:rPr>
        <w:t>Madrean</w:t>
      </w:r>
      <w:proofErr w:type="spellEnd"/>
      <w:r>
        <w:rPr>
          <w:rFonts w:ascii="Garamond" w:eastAsia="Garamond" w:hAnsi="Garamond" w:cs="Garamond"/>
          <w:i/>
          <w:color w:val="222222"/>
          <w:highlight w:val="white"/>
        </w:rPr>
        <w:t xml:space="preserve"> Archipelago: the sky islands of southwestern United States and northwestern Mexico</w:t>
      </w:r>
      <w:r>
        <w:rPr>
          <w:rFonts w:ascii="Garamond" w:eastAsia="Garamond" w:hAnsi="Garamond" w:cs="Garamond"/>
          <w:color w:val="222222"/>
          <w:highlight w:val="white"/>
        </w:rPr>
        <w:t xml:space="preserve">, 6-18. </w:t>
      </w:r>
    </w:p>
    <w:p w:rsidR="00584DE2" w:rsidRDefault="00143ED5">
      <w:pPr>
        <w:pStyle w:val="Heading1"/>
      </w:pPr>
      <w:bookmarkStart w:id="9" w:name="_4d34og8" w:colFirst="0" w:colLast="0"/>
      <w:bookmarkEnd w:id="9"/>
      <w:r>
        <w:rPr>
          <w:rFonts w:ascii="Garamond" w:eastAsia="Garamond" w:hAnsi="Garamond" w:cs="Garamond"/>
        </w:rPr>
        <w:t>8. Content Innovation</w:t>
      </w:r>
    </w:p>
    <w:p w:rsidR="00584DE2" w:rsidRDefault="00584DE2">
      <w:pPr>
        <w:spacing w:after="0" w:line="240" w:lineRule="auto"/>
      </w:pPr>
    </w:p>
    <w:p w:rsidR="00584DE2" w:rsidRDefault="00143ED5">
      <w:pPr>
        <w:spacing w:after="0" w:line="240" w:lineRule="auto"/>
      </w:pPr>
      <w:r>
        <w:rPr>
          <w:rFonts w:ascii="Garamond" w:eastAsia="Garamond" w:hAnsi="Garamond" w:cs="Garamond"/>
          <w:b/>
        </w:rPr>
        <w:t>Content Innovation #1</w:t>
      </w:r>
    </w:p>
    <w:p w:rsidR="00584DE2" w:rsidRDefault="00143ED5">
      <w:pPr>
        <w:spacing w:after="0" w:line="240" w:lineRule="auto"/>
      </w:pPr>
      <w:r>
        <w:rPr>
          <w:rFonts w:ascii="Garamond" w:eastAsia="Garamond" w:hAnsi="Garamond" w:cs="Garamond"/>
        </w:rPr>
        <w:t>Featured Multimedia: VPS, 2016Fall_MCHD_SoutheasternAzWater_VPS-final.mp4</w:t>
      </w:r>
    </w:p>
    <w:p w:rsidR="00584DE2" w:rsidRDefault="00584DE2">
      <w:pPr>
        <w:spacing w:after="0" w:line="240" w:lineRule="auto"/>
      </w:pPr>
    </w:p>
    <w:p w:rsidR="00584DE2" w:rsidRDefault="00143ED5">
      <w:pPr>
        <w:spacing w:after="0" w:line="240" w:lineRule="auto"/>
      </w:pPr>
      <w:r>
        <w:rPr>
          <w:rFonts w:ascii="Garamond" w:eastAsia="Garamond" w:hAnsi="Garamond" w:cs="Garamond"/>
          <w:b/>
        </w:rPr>
        <w:t>Content Innovation #2</w:t>
      </w:r>
    </w:p>
    <w:p w:rsidR="00584DE2" w:rsidRDefault="00143ED5">
      <w:pPr>
        <w:spacing w:after="0" w:line="240" w:lineRule="auto"/>
      </w:pPr>
      <w:r>
        <w:rPr>
          <w:rFonts w:ascii="Garamond" w:eastAsia="Garamond" w:hAnsi="Garamond" w:cs="Garamond"/>
        </w:rPr>
        <w:t xml:space="preserve">Glossary Viewer </w:t>
      </w:r>
    </w:p>
    <w:p w:rsidR="00584DE2" w:rsidRDefault="00584DE2">
      <w:pPr>
        <w:spacing w:after="0" w:line="240" w:lineRule="auto"/>
      </w:pPr>
    </w:p>
    <w:p w:rsidR="00584DE2" w:rsidRDefault="00143ED5">
      <w:pPr>
        <w:spacing w:after="0"/>
      </w:pPr>
      <w:r>
        <w:rPr>
          <w:rFonts w:ascii="Garamond" w:eastAsia="Garamond" w:hAnsi="Garamond" w:cs="Garamond"/>
        </w:rPr>
        <w:lastRenderedPageBreak/>
        <w:t>Arid – Extremely dry with little to no vegetation</w:t>
      </w:r>
    </w:p>
    <w:p w:rsidR="00584DE2" w:rsidRDefault="00584DE2">
      <w:pPr>
        <w:spacing w:after="0"/>
      </w:pPr>
    </w:p>
    <w:p w:rsidR="00584DE2" w:rsidRDefault="00143ED5">
      <w:pPr>
        <w:spacing w:after="0"/>
      </w:pPr>
      <w:r>
        <w:rPr>
          <w:rFonts w:ascii="Garamond" w:eastAsia="Garamond" w:hAnsi="Garamond" w:cs="Garamond"/>
        </w:rPr>
        <w:t>Biodiversity – The biological diversity of plants and animal species in an environment</w:t>
      </w:r>
    </w:p>
    <w:p w:rsidR="00584DE2" w:rsidRDefault="00584DE2">
      <w:pPr>
        <w:spacing w:after="0"/>
      </w:pPr>
    </w:p>
    <w:p w:rsidR="00584DE2" w:rsidRDefault="00143ED5">
      <w:pPr>
        <w:spacing w:after="0"/>
      </w:pPr>
      <w:r>
        <w:rPr>
          <w:rFonts w:ascii="Garamond" w:eastAsia="Garamond" w:hAnsi="Garamond" w:cs="Garamond"/>
        </w:rPr>
        <w:t xml:space="preserve">Biodiversity Hotspot – An extremely diverse biogeographic region that also supports high diversity of endemic species and also is threatened with destruction </w:t>
      </w:r>
    </w:p>
    <w:p w:rsidR="00584DE2" w:rsidRDefault="00584DE2">
      <w:pPr>
        <w:spacing w:after="0"/>
      </w:pPr>
    </w:p>
    <w:p w:rsidR="00584DE2" w:rsidRDefault="00143ED5">
      <w:pPr>
        <w:spacing w:after="0"/>
      </w:pPr>
      <w:r>
        <w:rPr>
          <w:rFonts w:ascii="Garamond" w:eastAsia="Garamond" w:hAnsi="Garamond" w:cs="Garamond"/>
        </w:rPr>
        <w:t>Ecosystem – A natural system consisting plants, animals and other microorganism communities and how they interact with their nonliving environment as a functional unit</w:t>
      </w:r>
    </w:p>
    <w:p w:rsidR="00584DE2" w:rsidRDefault="00584DE2">
      <w:pPr>
        <w:spacing w:after="0"/>
      </w:pPr>
    </w:p>
    <w:p w:rsidR="00584DE2" w:rsidRDefault="00143ED5">
      <w:pPr>
        <w:spacing w:after="0"/>
      </w:pPr>
      <w:r>
        <w:rPr>
          <w:rFonts w:ascii="Garamond" w:eastAsia="Garamond" w:hAnsi="Garamond" w:cs="Garamond"/>
        </w:rPr>
        <w:t>Hydrology – Study of water including distribution, movement, conservation and properties of water on the earth</w:t>
      </w:r>
    </w:p>
    <w:p w:rsidR="00584DE2" w:rsidRDefault="00584DE2">
      <w:pPr>
        <w:spacing w:after="0"/>
      </w:pPr>
    </w:p>
    <w:p w:rsidR="00584DE2" w:rsidRDefault="00143ED5">
      <w:pPr>
        <w:spacing w:after="0"/>
      </w:pPr>
      <w:proofErr w:type="spellStart"/>
      <w:r>
        <w:rPr>
          <w:rFonts w:ascii="Garamond" w:eastAsia="Garamond" w:hAnsi="Garamond" w:cs="Garamond"/>
        </w:rPr>
        <w:t>Madrean</w:t>
      </w:r>
      <w:proofErr w:type="spellEnd"/>
      <w:r>
        <w:rPr>
          <w:rFonts w:ascii="Garamond" w:eastAsia="Garamond" w:hAnsi="Garamond" w:cs="Garamond"/>
        </w:rPr>
        <w:t xml:space="preserve"> Archipelago – Stepping stone chain of isolated mountains between the Rocky Mountains and the Sierra Madre Mountains</w:t>
      </w:r>
    </w:p>
    <w:p w:rsidR="00584DE2" w:rsidRDefault="00584DE2">
      <w:pPr>
        <w:spacing w:after="0"/>
      </w:pPr>
    </w:p>
    <w:p w:rsidR="00584DE2" w:rsidRDefault="00143ED5">
      <w:pPr>
        <w:spacing w:after="0"/>
      </w:pPr>
      <w:r>
        <w:rPr>
          <w:rFonts w:ascii="Garamond" w:eastAsia="Garamond" w:hAnsi="Garamond" w:cs="Garamond"/>
        </w:rPr>
        <w:t>NASA’s Earth Observing Systems - Series of satellites designed for long term global observation of the land surface, atmosphere, biosphere and oceans to monitor environmental changes</w:t>
      </w:r>
    </w:p>
    <w:p w:rsidR="00584DE2" w:rsidRDefault="00584DE2">
      <w:pPr>
        <w:spacing w:after="0"/>
      </w:pPr>
    </w:p>
    <w:p w:rsidR="00584DE2" w:rsidRDefault="00143ED5">
      <w:pPr>
        <w:spacing w:after="0"/>
      </w:pPr>
      <w:r>
        <w:rPr>
          <w:rFonts w:ascii="Garamond" w:eastAsia="Garamond" w:hAnsi="Garamond" w:cs="Garamond"/>
        </w:rPr>
        <w:t xml:space="preserve">Normalized Difference Snow Index – A band ratio that uses reflectance off of the earth’s surface to identify snow from other surface features </w:t>
      </w:r>
    </w:p>
    <w:p w:rsidR="00584DE2" w:rsidRDefault="00584DE2">
      <w:pPr>
        <w:spacing w:after="0"/>
      </w:pPr>
    </w:p>
    <w:p w:rsidR="00584DE2" w:rsidRDefault="00143ED5">
      <w:pPr>
        <w:spacing w:after="0"/>
      </w:pPr>
      <w:r>
        <w:rPr>
          <w:rFonts w:ascii="Garamond" w:eastAsia="Garamond" w:hAnsi="Garamond" w:cs="Garamond"/>
        </w:rPr>
        <w:t>Remote Sensing – the process of gathering information about an object or phenomena without making physical contact with the subject</w:t>
      </w:r>
    </w:p>
    <w:p w:rsidR="00584DE2" w:rsidRDefault="00584DE2">
      <w:pPr>
        <w:spacing w:after="0"/>
      </w:pPr>
    </w:p>
    <w:p w:rsidR="00584DE2" w:rsidRDefault="00143ED5">
      <w:pPr>
        <w:spacing w:after="0"/>
      </w:pPr>
      <w:r>
        <w:rPr>
          <w:rFonts w:ascii="Garamond" w:eastAsia="Garamond" w:hAnsi="Garamond" w:cs="Garamond"/>
        </w:rPr>
        <w:t>Sky Islands – Isolated, high elevation, forested mountains that are separated by low desert scrubland</w:t>
      </w:r>
    </w:p>
    <w:p w:rsidR="00584DE2" w:rsidRDefault="00584DE2">
      <w:pPr>
        <w:spacing w:after="0"/>
      </w:pPr>
    </w:p>
    <w:p w:rsidR="00584DE2" w:rsidRDefault="00143ED5">
      <w:pPr>
        <w:spacing w:after="0"/>
      </w:pPr>
      <w:r>
        <w:rPr>
          <w:rFonts w:ascii="Garamond" w:eastAsia="Garamond" w:hAnsi="Garamond" w:cs="Garamond"/>
        </w:rPr>
        <w:t>Stream Gauge – Location of a gauging station that collects volume and movement of water in a stream</w:t>
      </w:r>
    </w:p>
    <w:p w:rsidR="00584DE2" w:rsidRDefault="00584DE2">
      <w:pPr>
        <w:spacing w:after="0"/>
      </w:pPr>
    </w:p>
    <w:p w:rsidR="00584DE2" w:rsidRDefault="00143ED5">
      <w:pPr>
        <w:spacing w:after="0"/>
      </w:pPr>
      <w:r>
        <w:rPr>
          <w:rFonts w:ascii="Garamond" w:eastAsia="Garamond" w:hAnsi="Garamond" w:cs="Garamond"/>
        </w:rPr>
        <w:t>Temperate Forest – A forested area characterized by moderate climate, exhibits four seasons and contain variety of deciduous trees</w:t>
      </w:r>
    </w:p>
    <w:p w:rsidR="00584DE2" w:rsidRDefault="00584DE2">
      <w:pPr>
        <w:spacing w:after="0"/>
      </w:pPr>
    </w:p>
    <w:p w:rsidR="00584DE2" w:rsidRDefault="00143ED5">
      <w:pPr>
        <w:spacing w:after="0"/>
      </w:pPr>
      <w:r>
        <w:rPr>
          <w:rFonts w:ascii="Garamond" w:eastAsia="Garamond" w:hAnsi="Garamond" w:cs="Garamond"/>
        </w:rPr>
        <w:t>Watershed – A drainage basin that receives waters flowing from upland rivers, streams and drains into river systems or other water bodies such as wetlands and estuaries</w:t>
      </w:r>
    </w:p>
    <w:p w:rsidR="00584DE2" w:rsidRDefault="00584DE2">
      <w:pPr>
        <w:spacing w:after="0" w:line="240" w:lineRule="auto"/>
      </w:pPr>
    </w:p>
    <w:p w:rsidR="00584DE2" w:rsidRDefault="00143ED5">
      <w:pPr>
        <w:spacing w:after="0" w:line="240" w:lineRule="auto"/>
      </w:pPr>
      <w:r>
        <w:rPr>
          <w:rFonts w:ascii="Garamond" w:eastAsia="Garamond" w:hAnsi="Garamond" w:cs="Garamond"/>
          <w:b/>
        </w:rPr>
        <w:t>Content Innovation #3</w:t>
      </w:r>
    </w:p>
    <w:p w:rsidR="00584DE2" w:rsidRDefault="00143ED5">
      <w:pPr>
        <w:spacing w:after="0" w:line="240" w:lineRule="auto"/>
      </w:pPr>
      <w:r>
        <w:rPr>
          <w:rFonts w:ascii="Garamond" w:eastAsia="Garamond" w:hAnsi="Garamond" w:cs="Garamond"/>
        </w:rPr>
        <w:t>Interactive Map Viewer: Fall2016_MCHD_SoutheasternAZWater_InteractiveMapViewer.kmz</w:t>
      </w:r>
    </w:p>
    <w:p w:rsidR="00584DE2" w:rsidRDefault="00584DE2">
      <w:pPr>
        <w:spacing w:after="0" w:line="240" w:lineRule="auto"/>
      </w:pPr>
    </w:p>
    <w:p w:rsidR="00A632A1" w:rsidRDefault="00A632A1" w:rsidP="00A632A1">
      <w:pPr>
        <w:spacing w:before="480" w:after="0" w:line="240" w:lineRule="auto"/>
        <w:rPr>
          <w:rFonts w:ascii="Garamond" w:eastAsia="Garamond" w:hAnsi="Garamond" w:cs="Garamond"/>
          <w:b/>
          <w:color w:val="1F497D" w:themeColor="text2"/>
          <w:sz w:val="28"/>
          <w:szCs w:val="28"/>
        </w:rPr>
      </w:pPr>
    </w:p>
    <w:p w:rsidR="00A632A1" w:rsidRDefault="00A632A1" w:rsidP="00A632A1">
      <w:pPr>
        <w:spacing w:before="480" w:after="0" w:line="240" w:lineRule="auto"/>
        <w:rPr>
          <w:rFonts w:ascii="Garamond" w:eastAsia="Garamond" w:hAnsi="Garamond" w:cs="Garamond"/>
          <w:b/>
          <w:color w:val="1F497D" w:themeColor="text2"/>
          <w:sz w:val="28"/>
          <w:szCs w:val="28"/>
        </w:rPr>
      </w:pPr>
    </w:p>
    <w:p w:rsidR="00A632A1" w:rsidRDefault="00A632A1" w:rsidP="00A632A1">
      <w:pPr>
        <w:spacing w:before="480" w:after="0" w:line="240" w:lineRule="auto"/>
        <w:rPr>
          <w:rFonts w:ascii="Garamond" w:eastAsia="Garamond" w:hAnsi="Garamond" w:cs="Garamond"/>
          <w:b/>
          <w:color w:val="1F497D" w:themeColor="text2"/>
          <w:sz w:val="28"/>
          <w:szCs w:val="28"/>
        </w:rPr>
      </w:pPr>
    </w:p>
    <w:p w:rsidR="00A632A1" w:rsidRDefault="00A632A1" w:rsidP="00A632A1">
      <w:pPr>
        <w:spacing w:before="480" w:after="0" w:line="240" w:lineRule="auto"/>
        <w:rPr>
          <w:rFonts w:ascii="Garamond" w:eastAsia="Garamond" w:hAnsi="Garamond" w:cs="Garamond"/>
          <w:b/>
          <w:color w:val="1F497D" w:themeColor="text2"/>
          <w:sz w:val="28"/>
          <w:szCs w:val="28"/>
        </w:rPr>
      </w:pPr>
    </w:p>
    <w:p w:rsidR="00584DE2" w:rsidRPr="00A632A1" w:rsidRDefault="00143ED5" w:rsidP="00A632A1">
      <w:pPr>
        <w:spacing w:before="480" w:after="0" w:line="240" w:lineRule="auto"/>
        <w:rPr>
          <w:b/>
          <w:color w:val="366091"/>
          <w:sz w:val="28"/>
          <w:szCs w:val="28"/>
        </w:rPr>
      </w:pPr>
      <w:r w:rsidRPr="00A632A1">
        <w:rPr>
          <w:rFonts w:ascii="Garamond" w:eastAsia="Garamond" w:hAnsi="Garamond" w:cs="Garamond"/>
          <w:b/>
          <w:color w:val="366091"/>
          <w:sz w:val="28"/>
          <w:szCs w:val="28"/>
        </w:rPr>
        <w:t>9. Appendices</w:t>
      </w:r>
    </w:p>
    <w:p w:rsidR="0020450F" w:rsidRDefault="0020450F" w:rsidP="0020450F">
      <w:pPr>
        <w:keepNext/>
        <w:spacing w:after="0" w:line="240" w:lineRule="auto"/>
      </w:pPr>
      <w:bookmarkStart w:id="10" w:name="_2s8eyo1" w:colFirst="0" w:colLast="0"/>
      <w:bookmarkEnd w:id="10"/>
      <w:r>
        <w:rPr>
          <w:noProof/>
        </w:rPr>
        <w:drawing>
          <wp:inline distT="0" distB="0" distL="0" distR="0">
            <wp:extent cx="4846320" cy="1820534"/>
            <wp:effectExtent l="0" t="0" r="0" b="0"/>
            <wp:docPr id="1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cstate="print"/>
                    <a:srcRect l="21692" t="25991" r="12428" b="34432"/>
                    <a:stretch>
                      <a:fillRect/>
                    </a:stretch>
                  </pic:blipFill>
                  <pic:spPr>
                    <a:xfrm>
                      <a:off x="0" y="0"/>
                      <a:ext cx="4846320" cy="1820534"/>
                    </a:xfrm>
                    <a:prstGeom prst="rect">
                      <a:avLst/>
                    </a:prstGeom>
                    <a:ln/>
                  </pic:spPr>
                </pic:pic>
              </a:graphicData>
            </a:graphic>
          </wp:inline>
        </w:drawing>
      </w:r>
    </w:p>
    <w:p w:rsidR="00584DE2" w:rsidRDefault="0020450F" w:rsidP="0020450F">
      <w:pPr>
        <w:pStyle w:val="Caption"/>
        <w:rPr>
          <w:rFonts w:ascii="Garamond" w:hAnsi="Garamond"/>
          <w:b w:val="0"/>
          <w:color w:val="auto"/>
        </w:rPr>
      </w:pPr>
      <w:r w:rsidRPr="0020450F">
        <w:rPr>
          <w:rFonts w:ascii="Garamond" w:hAnsi="Garamond"/>
          <w:color w:val="auto"/>
        </w:rPr>
        <w:t xml:space="preserve">Figure A- </w:t>
      </w:r>
      <w:r w:rsidR="005D14F7" w:rsidRPr="0020450F">
        <w:rPr>
          <w:rFonts w:ascii="Garamond" w:hAnsi="Garamond"/>
          <w:color w:val="auto"/>
        </w:rPr>
        <w:fldChar w:fldCharType="begin"/>
      </w:r>
      <w:r w:rsidRPr="0020450F">
        <w:rPr>
          <w:rFonts w:ascii="Garamond" w:hAnsi="Garamond"/>
          <w:color w:val="auto"/>
        </w:rPr>
        <w:instrText xml:space="preserve"> SEQ Figure_A- \* ARABIC </w:instrText>
      </w:r>
      <w:r w:rsidR="005D14F7" w:rsidRPr="0020450F">
        <w:rPr>
          <w:rFonts w:ascii="Garamond" w:hAnsi="Garamond"/>
          <w:color w:val="auto"/>
        </w:rPr>
        <w:fldChar w:fldCharType="separate"/>
      </w:r>
      <w:r w:rsidR="00616E8A">
        <w:rPr>
          <w:rFonts w:ascii="Garamond" w:hAnsi="Garamond"/>
          <w:noProof/>
          <w:color w:val="auto"/>
        </w:rPr>
        <w:t>1</w:t>
      </w:r>
      <w:r w:rsidR="005D14F7" w:rsidRPr="0020450F">
        <w:rPr>
          <w:rFonts w:ascii="Garamond" w:hAnsi="Garamond"/>
          <w:color w:val="auto"/>
        </w:rPr>
        <w:fldChar w:fldCharType="end"/>
      </w:r>
      <w:r w:rsidRPr="0020450F">
        <w:rPr>
          <w:rFonts w:ascii="Garamond" w:hAnsi="Garamond"/>
          <w:color w:val="auto"/>
        </w:rPr>
        <w:t xml:space="preserve">: </w:t>
      </w:r>
      <w:r w:rsidRPr="0020450F">
        <w:rPr>
          <w:rFonts w:ascii="Garamond" w:hAnsi="Garamond"/>
          <w:b w:val="0"/>
          <w:color w:val="auto"/>
        </w:rPr>
        <w:t>Model using geoprocessing functions to extract, clip, and project MODIS data.</w:t>
      </w:r>
    </w:p>
    <w:p w:rsidR="005A23C9" w:rsidRDefault="005A23C9" w:rsidP="005A23C9"/>
    <w:p w:rsidR="005A23C9" w:rsidRDefault="005A23C9" w:rsidP="005A23C9">
      <w:pPr>
        <w:keepNext/>
      </w:pPr>
      <w:r>
        <w:rPr>
          <w:noProof/>
        </w:rPr>
        <w:drawing>
          <wp:inline distT="0" distB="0" distL="0" distR="0">
            <wp:extent cx="3366397" cy="2304288"/>
            <wp:effectExtent l="0" t="0" r="0" b="0"/>
            <wp:docPr id="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0" cstate="print"/>
                    <a:srcRect r="71481" b="70000"/>
                    <a:stretch>
                      <a:fillRect/>
                    </a:stretch>
                  </pic:blipFill>
                  <pic:spPr>
                    <a:xfrm>
                      <a:off x="0" y="0"/>
                      <a:ext cx="3366397" cy="2304288"/>
                    </a:xfrm>
                    <a:prstGeom prst="rect">
                      <a:avLst/>
                    </a:prstGeom>
                    <a:ln/>
                  </pic:spPr>
                </pic:pic>
              </a:graphicData>
            </a:graphic>
          </wp:inline>
        </w:drawing>
      </w:r>
    </w:p>
    <w:p w:rsidR="005A23C9" w:rsidRPr="005A23C9" w:rsidRDefault="005A23C9" w:rsidP="005A23C9">
      <w:pPr>
        <w:pStyle w:val="Caption"/>
        <w:rPr>
          <w:rFonts w:ascii="Garamond" w:hAnsi="Garamond"/>
          <w:color w:val="auto"/>
        </w:rPr>
      </w:pPr>
      <w:r w:rsidRPr="005A23C9">
        <w:rPr>
          <w:rFonts w:ascii="Garamond" w:hAnsi="Garamond"/>
          <w:color w:val="auto"/>
        </w:rPr>
        <w:t xml:space="preserve">Figure A- </w:t>
      </w:r>
      <w:r w:rsidR="005D14F7" w:rsidRPr="005A23C9">
        <w:rPr>
          <w:rFonts w:ascii="Garamond" w:hAnsi="Garamond"/>
          <w:color w:val="auto"/>
        </w:rPr>
        <w:fldChar w:fldCharType="begin"/>
      </w:r>
      <w:r w:rsidRPr="005A23C9">
        <w:rPr>
          <w:rFonts w:ascii="Garamond" w:hAnsi="Garamond"/>
          <w:color w:val="auto"/>
        </w:rPr>
        <w:instrText xml:space="preserve"> SEQ Figure_A- \* ARABIC </w:instrText>
      </w:r>
      <w:r w:rsidR="005D14F7" w:rsidRPr="005A23C9">
        <w:rPr>
          <w:rFonts w:ascii="Garamond" w:hAnsi="Garamond"/>
          <w:color w:val="auto"/>
        </w:rPr>
        <w:fldChar w:fldCharType="separate"/>
      </w:r>
      <w:r w:rsidR="00616E8A">
        <w:rPr>
          <w:rFonts w:ascii="Garamond" w:hAnsi="Garamond"/>
          <w:noProof/>
          <w:color w:val="auto"/>
        </w:rPr>
        <w:t>2</w:t>
      </w:r>
      <w:r w:rsidR="005D14F7" w:rsidRPr="005A23C9">
        <w:rPr>
          <w:rFonts w:ascii="Garamond" w:hAnsi="Garamond"/>
          <w:color w:val="auto"/>
        </w:rPr>
        <w:fldChar w:fldCharType="end"/>
      </w:r>
      <w:r w:rsidRPr="005A23C9">
        <w:rPr>
          <w:rFonts w:ascii="Garamond" w:hAnsi="Garamond"/>
          <w:color w:val="auto"/>
        </w:rPr>
        <w:t xml:space="preserve">: </w:t>
      </w:r>
      <w:r w:rsidRPr="005A23C9">
        <w:rPr>
          <w:rFonts w:ascii="Garamond" w:hAnsi="Garamond"/>
          <w:b w:val="0"/>
          <w:color w:val="auto"/>
        </w:rPr>
        <w:t>Zonal histogram calculates frequency distribution of pixels in each class for Upper Rincon Creek Watershed for January 11, 2016.</w:t>
      </w:r>
    </w:p>
    <w:p w:rsidR="00616E8A" w:rsidRDefault="00FD42F2" w:rsidP="00616E8A">
      <w:pPr>
        <w:keepNext/>
        <w:spacing w:after="0" w:line="240" w:lineRule="auto"/>
      </w:pPr>
      <w:r>
        <w:rPr>
          <w:noProof/>
        </w:rPr>
        <w:lastRenderedPageBreak/>
        <w:drawing>
          <wp:inline distT="0" distB="0" distL="0" distR="0">
            <wp:extent cx="5943600" cy="4457700"/>
            <wp:effectExtent l="19050" t="0" r="0" b="0"/>
            <wp:docPr id="4" name="Picture 3" descr="SnowCover_1990-2015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Cover_1990-2015v2.jpg"/>
                    <pic:cNvPicPr/>
                  </pic:nvPicPr>
                  <pic:blipFill>
                    <a:blip r:embed="rId21" cstate="print"/>
                    <a:stretch>
                      <a:fillRect/>
                    </a:stretch>
                  </pic:blipFill>
                  <pic:spPr>
                    <a:xfrm>
                      <a:off x="0" y="0"/>
                      <a:ext cx="5943600" cy="4457700"/>
                    </a:xfrm>
                    <a:prstGeom prst="rect">
                      <a:avLst/>
                    </a:prstGeom>
                  </pic:spPr>
                </pic:pic>
              </a:graphicData>
            </a:graphic>
          </wp:inline>
        </w:drawing>
      </w:r>
    </w:p>
    <w:p w:rsidR="00584DE2" w:rsidRPr="00616E8A" w:rsidRDefault="00616E8A" w:rsidP="00616E8A">
      <w:pPr>
        <w:pStyle w:val="Caption"/>
        <w:rPr>
          <w:rFonts w:ascii="Garamond" w:hAnsi="Garamond"/>
          <w:color w:val="auto"/>
        </w:rPr>
      </w:pPr>
      <w:r w:rsidRPr="00616E8A">
        <w:rPr>
          <w:rFonts w:ascii="Garamond" w:hAnsi="Garamond"/>
          <w:color w:val="auto"/>
        </w:rPr>
        <w:t xml:space="preserve">Figure A- </w:t>
      </w:r>
      <w:r w:rsidR="005D14F7" w:rsidRPr="00616E8A">
        <w:rPr>
          <w:rFonts w:ascii="Garamond" w:hAnsi="Garamond"/>
          <w:color w:val="auto"/>
        </w:rPr>
        <w:fldChar w:fldCharType="begin"/>
      </w:r>
      <w:r w:rsidRPr="00616E8A">
        <w:rPr>
          <w:rFonts w:ascii="Garamond" w:hAnsi="Garamond"/>
          <w:color w:val="auto"/>
        </w:rPr>
        <w:instrText xml:space="preserve"> SEQ Figure_A- \* ARABIC </w:instrText>
      </w:r>
      <w:r w:rsidR="005D14F7" w:rsidRPr="00616E8A">
        <w:rPr>
          <w:rFonts w:ascii="Garamond" w:hAnsi="Garamond"/>
          <w:color w:val="auto"/>
        </w:rPr>
        <w:fldChar w:fldCharType="separate"/>
      </w:r>
      <w:r w:rsidRPr="00616E8A">
        <w:rPr>
          <w:rFonts w:ascii="Garamond" w:hAnsi="Garamond"/>
          <w:noProof/>
          <w:color w:val="auto"/>
        </w:rPr>
        <w:t>3</w:t>
      </w:r>
      <w:r w:rsidR="005D14F7" w:rsidRPr="00616E8A">
        <w:rPr>
          <w:rFonts w:ascii="Garamond" w:hAnsi="Garamond"/>
          <w:color w:val="auto"/>
        </w:rPr>
        <w:fldChar w:fldCharType="end"/>
      </w:r>
      <w:r w:rsidRPr="00616E8A">
        <w:rPr>
          <w:rFonts w:ascii="Garamond" w:hAnsi="Garamond"/>
          <w:color w:val="auto"/>
        </w:rPr>
        <w:t xml:space="preserve">: </w:t>
      </w:r>
      <w:r w:rsidR="00B43959" w:rsidRPr="00DA7D5F">
        <w:rPr>
          <w:rFonts w:ascii="Garamond" w:hAnsi="Garamond"/>
          <w:b w:val="0"/>
          <w:color w:val="auto"/>
        </w:rPr>
        <w:t>Average snow cover in the Upper Rincon Creek watershed as a percent of the total area.</w:t>
      </w:r>
      <w:r w:rsidR="00B43959">
        <w:rPr>
          <w:rFonts w:ascii="Garamond" w:hAnsi="Garamond"/>
          <w:b w:val="0"/>
          <w:color w:val="auto"/>
        </w:rPr>
        <w:t xml:space="preserve"> </w:t>
      </w:r>
      <w:r w:rsidR="00FD42F2">
        <w:rPr>
          <w:rFonts w:ascii="Garamond" w:hAnsi="Garamond"/>
          <w:b w:val="0"/>
          <w:color w:val="auto"/>
        </w:rPr>
        <w:t>Graph shows data for the years 1990-1995 and 2010-2015</w:t>
      </w:r>
      <w:r w:rsidR="00B43959">
        <w:rPr>
          <w:rFonts w:ascii="Garamond" w:hAnsi="Garamond"/>
          <w:b w:val="0"/>
          <w:color w:val="auto"/>
        </w:rPr>
        <w:t>.</w:t>
      </w:r>
    </w:p>
    <w:p w:rsidR="00584DE2" w:rsidRDefault="00584DE2">
      <w:pPr>
        <w:spacing w:after="0" w:line="240" w:lineRule="auto"/>
      </w:pPr>
    </w:p>
    <w:p w:rsidR="00584DE2" w:rsidRDefault="00584DE2">
      <w:pPr>
        <w:spacing w:after="0" w:line="240" w:lineRule="auto"/>
      </w:pPr>
    </w:p>
    <w:p w:rsidR="00584DE2" w:rsidRDefault="00584DE2">
      <w:pPr>
        <w:keepNext/>
        <w:spacing w:after="0" w:line="240" w:lineRule="auto"/>
      </w:pPr>
    </w:p>
    <w:p w:rsidR="00584DE2" w:rsidRDefault="00584DE2">
      <w:pPr>
        <w:spacing w:line="240" w:lineRule="auto"/>
      </w:pPr>
    </w:p>
    <w:p w:rsidR="00584DE2" w:rsidRDefault="00584DE2">
      <w:pPr>
        <w:keepNext/>
        <w:spacing w:after="0" w:line="240" w:lineRule="auto"/>
      </w:pPr>
    </w:p>
    <w:p w:rsidR="00584DE2" w:rsidRDefault="00584DE2">
      <w:pPr>
        <w:spacing w:after="0" w:line="240" w:lineRule="auto"/>
      </w:pPr>
    </w:p>
    <w:sectPr w:rsidR="00584DE2" w:rsidSect="00CE6472">
      <w:footerReference w:type="default" r:id="rId22"/>
      <w:headerReference w:type="first" r:id="rId23"/>
      <w:footerReference w:type="first" r:id="rId24"/>
      <w:pgSz w:w="12240" w:h="15840"/>
      <w:pgMar w:top="1440" w:right="1440" w:bottom="1440" w:left="1440" w:header="720" w:footer="720" w:gutter="0"/>
      <w:pgNumType w:start="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2A77" w:rsidRDefault="00932A77">
      <w:pPr>
        <w:spacing w:after="0" w:line="240" w:lineRule="auto"/>
      </w:pPr>
      <w:r>
        <w:separator/>
      </w:r>
    </w:p>
  </w:endnote>
  <w:endnote w:type="continuationSeparator" w:id="0">
    <w:p w:rsidR="00932A77" w:rsidRDefault="00932A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4DE2" w:rsidRDefault="005D14F7">
    <w:pPr>
      <w:tabs>
        <w:tab w:val="center" w:pos="4680"/>
        <w:tab w:val="right" w:pos="9360"/>
      </w:tabs>
      <w:spacing w:after="720" w:line="240" w:lineRule="auto"/>
      <w:jc w:val="center"/>
    </w:pPr>
    <w:r>
      <w:fldChar w:fldCharType="begin"/>
    </w:r>
    <w:r w:rsidR="00143ED5">
      <w:instrText>PAGE</w:instrText>
    </w:r>
    <w:r>
      <w:fldChar w:fldCharType="separate"/>
    </w:r>
    <w:r w:rsidR="00FD42F2">
      <w:rPr>
        <w:noProof/>
      </w:rPr>
      <w:t>1</w:t>
    </w:r>
    <w:r>
      <w:fldChar w:fldCharType="end"/>
    </w:r>
  </w:p>
  <w:p w:rsidR="00584DE2" w:rsidRDefault="00584DE2">
    <w:pPr>
      <w:tabs>
        <w:tab w:val="center" w:pos="4680"/>
        <w:tab w:val="right" w:pos="9360"/>
      </w:tabs>
      <w:spacing w:after="720" w:line="240" w:lineRule="auto"/>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4DE2" w:rsidRDefault="00584DE2">
    <w:pPr>
      <w:tabs>
        <w:tab w:val="center" w:pos="4680"/>
        <w:tab w:val="right" w:pos="9360"/>
      </w:tabs>
      <w:spacing w:after="720" w:line="240" w:lineRule="auto"/>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2A77" w:rsidRDefault="00932A77">
      <w:pPr>
        <w:spacing w:after="0" w:line="240" w:lineRule="auto"/>
      </w:pPr>
      <w:r>
        <w:separator/>
      </w:r>
    </w:p>
  </w:footnote>
  <w:footnote w:type="continuationSeparator" w:id="0">
    <w:p w:rsidR="00932A77" w:rsidRDefault="00932A7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4DE2" w:rsidRDefault="00584DE2">
    <w:pPr>
      <w:tabs>
        <w:tab w:val="center" w:pos="4680"/>
        <w:tab w:val="right" w:pos="9360"/>
      </w:tabs>
      <w:spacing w:before="720" w:after="0" w:line="240" w:lineRule="auto"/>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B4482"/>
    <w:multiLevelType w:val="multilevel"/>
    <w:tmpl w:val="EF0C3EDE"/>
    <w:lvl w:ilvl="0">
      <w:start w:val="2"/>
      <w:numFmt w:val="decimal"/>
      <w:lvlText w:val="%1"/>
      <w:lvlJc w:val="left"/>
      <w:pPr>
        <w:ind w:left="360" w:firstLine="0"/>
      </w:pPr>
    </w:lvl>
    <w:lvl w:ilvl="1">
      <w:start w:val="1"/>
      <w:numFmt w:val="decimal"/>
      <w:lvlText w:val="%1.%2"/>
      <w:lvlJc w:val="left"/>
      <w:pPr>
        <w:ind w:left="360" w:firstLine="0"/>
      </w:pPr>
    </w:lvl>
    <w:lvl w:ilvl="2">
      <w:start w:val="1"/>
      <w:numFmt w:val="decimal"/>
      <w:lvlText w:val="%1.%2.%3"/>
      <w:lvlJc w:val="left"/>
      <w:pPr>
        <w:ind w:left="720" w:firstLine="0"/>
      </w:pPr>
    </w:lvl>
    <w:lvl w:ilvl="3">
      <w:start w:val="1"/>
      <w:numFmt w:val="decimal"/>
      <w:lvlText w:val="%1.%2.%3.%4"/>
      <w:lvlJc w:val="left"/>
      <w:pPr>
        <w:ind w:left="1080" w:firstLine="0"/>
      </w:p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440" w:firstLine="0"/>
      </w:pPr>
    </w:lvl>
    <w:lvl w:ilvl="7">
      <w:start w:val="1"/>
      <w:numFmt w:val="decimal"/>
      <w:lvlText w:val="%1.%2.%3.%4.%5.%6.%7.%8"/>
      <w:lvlJc w:val="left"/>
      <w:pPr>
        <w:ind w:left="1800" w:firstLine="0"/>
      </w:pPr>
    </w:lvl>
    <w:lvl w:ilvl="8">
      <w:start w:val="1"/>
      <w:numFmt w:val="decimal"/>
      <w:lvlText w:val="%1.%2.%3.%4.%5.%6.%7.%8.%9"/>
      <w:lvlJc w:val="left"/>
      <w:pPr>
        <w:ind w:left="1800" w:firstLine="0"/>
      </w:pPr>
    </w:lvl>
  </w:abstractNum>
  <w:abstractNum w:abstractNumId="1">
    <w:nsid w:val="10373373"/>
    <w:multiLevelType w:val="multilevel"/>
    <w:tmpl w:val="1A4082E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grammar="clean"/>
  <w:defaultTabStop w:val="720"/>
  <w:characterSpacingControl w:val="doNotCompress"/>
  <w:footnotePr>
    <w:footnote w:id="-1"/>
    <w:footnote w:id="0"/>
  </w:footnotePr>
  <w:endnotePr>
    <w:endnote w:id="-1"/>
    <w:endnote w:id="0"/>
  </w:endnotePr>
  <w:compat/>
  <w:rsids>
    <w:rsidRoot w:val="00584DE2"/>
    <w:rsid w:val="000B0233"/>
    <w:rsid w:val="00143ED5"/>
    <w:rsid w:val="0015566F"/>
    <w:rsid w:val="00180914"/>
    <w:rsid w:val="00196554"/>
    <w:rsid w:val="001C25E8"/>
    <w:rsid w:val="0020450F"/>
    <w:rsid w:val="002537AB"/>
    <w:rsid w:val="00321CBF"/>
    <w:rsid w:val="0033657C"/>
    <w:rsid w:val="003A4687"/>
    <w:rsid w:val="003D1AF3"/>
    <w:rsid w:val="004D76D8"/>
    <w:rsid w:val="004E00DC"/>
    <w:rsid w:val="00506A51"/>
    <w:rsid w:val="00510A20"/>
    <w:rsid w:val="00554ACB"/>
    <w:rsid w:val="00554B31"/>
    <w:rsid w:val="00584DE2"/>
    <w:rsid w:val="005A23C9"/>
    <w:rsid w:val="005D14F7"/>
    <w:rsid w:val="005D159F"/>
    <w:rsid w:val="005D5D3E"/>
    <w:rsid w:val="006059B0"/>
    <w:rsid w:val="00616E8A"/>
    <w:rsid w:val="00657994"/>
    <w:rsid w:val="00697F6D"/>
    <w:rsid w:val="006A525F"/>
    <w:rsid w:val="006B3EAA"/>
    <w:rsid w:val="006D508B"/>
    <w:rsid w:val="006F242B"/>
    <w:rsid w:val="00787F68"/>
    <w:rsid w:val="007A6AB6"/>
    <w:rsid w:val="00834BB8"/>
    <w:rsid w:val="00843B18"/>
    <w:rsid w:val="00887D6C"/>
    <w:rsid w:val="008F0F51"/>
    <w:rsid w:val="008F5310"/>
    <w:rsid w:val="00932A77"/>
    <w:rsid w:val="009B0742"/>
    <w:rsid w:val="00A632A1"/>
    <w:rsid w:val="00A8696C"/>
    <w:rsid w:val="00AD129C"/>
    <w:rsid w:val="00AD7A07"/>
    <w:rsid w:val="00B00325"/>
    <w:rsid w:val="00B1612A"/>
    <w:rsid w:val="00B43959"/>
    <w:rsid w:val="00BA6B48"/>
    <w:rsid w:val="00BB7256"/>
    <w:rsid w:val="00C00B3C"/>
    <w:rsid w:val="00C10E9B"/>
    <w:rsid w:val="00C312E9"/>
    <w:rsid w:val="00C60AE4"/>
    <w:rsid w:val="00C72715"/>
    <w:rsid w:val="00C96D43"/>
    <w:rsid w:val="00CE6472"/>
    <w:rsid w:val="00CF79A3"/>
    <w:rsid w:val="00D46C23"/>
    <w:rsid w:val="00D579D4"/>
    <w:rsid w:val="00D62A9D"/>
    <w:rsid w:val="00D761B6"/>
    <w:rsid w:val="00D84FCD"/>
    <w:rsid w:val="00DA7D5F"/>
    <w:rsid w:val="00DC6E10"/>
    <w:rsid w:val="00E139F3"/>
    <w:rsid w:val="00E30089"/>
    <w:rsid w:val="00E800D3"/>
    <w:rsid w:val="00ED7A0F"/>
    <w:rsid w:val="00EF4320"/>
    <w:rsid w:val="00FA0E03"/>
    <w:rsid w:val="00FD42F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color w:val="000000"/>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E6472"/>
  </w:style>
  <w:style w:type="paragraph" w:styleId="Heading1">
    <w:name w:val="heading 1"/>
    <w:basedOn w:val="Normal"/>
    <w:next w:val="Normal"/>
    <w:rsid w:val="00CE6472"/>
    <w:pPr>
      <w:keepNext/>
      <w:keepLines/>
      <w:spacing w:before="480" w:after="0"/>
      <w:outlineLvl w:val="0"/>
    </w:pPr>
    <w:rPr>
      <w:b/>
      <w:color w:val="366091"/>
      <w:sz w:val="28"/>
      <w:szCs w:val="28"/>
    </w:rPr>
  </w:style>
  <w:style w:type="paragraph" w:styleId="Heading2">
    <w:name w:val="heading 2"/>
    <w:basedOn w:val="Normal"/>
    <w:next w:val="Normal"/>
    <w:rsid w:val="00CE6472"/>
    <w:pPr>
      <w:keepNext/>
      <w:keepLines/>
      <w:spacing w:before="200" w:after="0"/>
      <w:outlineLvl w:val="1"/>
    </w:pPr>
    <w:rPr>
      <w:b/>
      <w:color w:val="4F81BD"/>
      <w:sz w:val="26"/>
      <w:szCs w:val="26"/>
    </w:rPr>
  </w:style>
  <w:style w:type="paragraph" w:styleId="Heading3">
    <w:name w:val="heading 3"/>
    <w:basedOn w:val="Normal"/>
    <w:next w:val="Normal"/>
    <w:rsid w:val="00CE6472"/>
    <w:pPr>
      <w:keepNext/>
      <w:keepLines/>
      <w:spacing w:before="280" w:after="80"/>
      <w:contextualSpacing/>
      <w:outlineLvl w:val="2"/>
    </w:pPr>
    <w:rPr>
      <w:b/>
      <w:sz w:val="28"/>
      <w:szCs w:val="28"/>
    </w:rPr>
  </w:style>
  <w:style w:type="paragraph" w:styleId="Heading4">
    <w:name w:val="heading 4"/>
    <w:basedOn w:val="Normal"/>
    <w:next w:val="Normal"/>
    <w:rsid w:val="00CE6472"/>
    <w:pPr>
      <w:keepNext/>
      <w:keepLines/>
      <w:spacing w:before="240" w:after="40"/>
      <w:contextualSpacing/>
      <w:outlineLvl w:val="3"/>
    </w:pPr>
    <w:rPr>
      <w:b/>
      <w:sz w:val="24"/>
      <w:szCs w:val="24"/>
    </w:rPr>
  </w:style>
  <w:style w:type="paragraph" w:styleId="Heading5">
    <w:name w:val="heading 5"/>
    <w:basedOn w:val="Normal"/>
    <w:next w:val="Normal"/>
    <w:rsid w:val="00CE6472"/>
    <w:pPr>
      <w:keepNext/>
      <w:keepLines/>
      <w:spacing w:before="220" w:after="40"/>
      <w:contextualSpacing/>
      <w:outlineLvl w:val="4"/>
    </w:pPr>
    <w:rPr>
      <w:b/>
    </w:rPr>
  </w:style>
  <w:style w:type="paragraph" w:styleId="Heading6">
    <w:name w:val="heading 6"/>
    <w:basedOn w:val="Normal"/>
    <w:next w:val="Normal"/>
    <w:rsid w:val="00CE6472"/>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CE6472"/>
    <w:pPr>
      <w:keepNext/>
      <w:keepLines/>
      <w:spacing w:before="480" w:after="120"/>
      <w:contextualSpacing/>
    </w:pPr>
    <w:rPr>
      <w:b/>
      <w:sz w:val="72"/>
      <w:szCs w:val="72"/>
    </w:rPr>
  </w:style>
  <w:style w:type="paragraph" w:styleId="Subtitle">
    <w:name w:val="Subtitle"/>
    <w:basedOn w:val="Normal"/>
    <w:next w:val="Normal"/>
    <w:rsid w:val="00CE6472"/>
    <w:pPr>
      <w:keepNext/>
      <w:keepLines/>
      <w:spacing w:before="360" w:after="80"/>
      <w:contextualSpacing/>
    </w:pPr>
    <w:rPr>
      <w:rFonts w:ascii="Georgia" w:eastAsia="Georgia" w:hAnsi="Georgia" w:cs="Georgia"/>
      <w:i/>
      <w:color w:val="666666"/>
      <w:sz w:val="48"/>
      <w:szCs w:val="48"/>
    </w:rPr>
  </w:style>
  <w:style w:type="table" w:customStyle="1" w:styleId="a">
    <w:basedOn w:val="TableNormal"/>
    <w:rsid w:val="00CE6472"/>
    <w:pPr>
      <w:spacing w:after="0" w:line="240" w:lineRule="auto"/>
    </w:pPr>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554B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4B31"/>
    <w:rPr>
      <w:rFonts w:ascii="Tahoma" w:hAnsi="Tahoma" w:cs="Tahoma"/>
      <w:sz w:val="16"/>
      <w:szCs w:val="16"/>
    </w:rPr>
  </w:style>
  <w:style w:type="character" w:styleId="PlaceholderText">
    <w:name w:val="Placeholder Text"/>
    <w:basedOn w:val="DefaultParagraphFont"/>
    <w:uiPriority w:val="99"/>
    <w:semiHidden/>
    <w:rsid w:val="00554B31"/>
    <w:rPr>
      <w:color w:val="808080"/>
    </w:rPr>
  </w:style>
  <w:style w:type="paragraph" w:styleId="Caption">
    <w:name w:val="caption"/>
    <w:basedOn w:val="Normal"/>
    <w:next w:val="Normal"/>
    <w:uiPriority w:val="35"/>
    <w:unhideWhenUsed/>
    <w:qFormat/>
    <w:rsid w:val="000B0233"/>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EF4320"/>
    <w:rPr>
      <w:sz w:val="16"/>
      <w:szCs w:val="16"/>
    </w:rPr>
  </w:style>
  <w:style w:type="paragraph" w:styleId="CommentText">
    <w:name w:val="annotation text"/>
    <w:basedOn w:val="Normal"/>
    <w:link w:val="CommentTextChar"/>
    <w:uiPriority w:val="99"/>
    <w:semiHidden/>
    <w:unhideWhenUsed/>
    <w:rsid w:val="00EF4320"/>
    <w:pPr>
      <w:spacing w:line="240" w:lineRule="auto"/>
    </w:pPr>
    <w:rPr>
      <w:sz w:val="20"/>
      <w:szCs w:val="20"/>
    </w:rPr>
  </w:style>
  <w:style w:type="character" w:customStyle="1" w:styleId="CommentTextChar">
    <w:name w:val="Comment Text Char"/>
    <w:basedOn w:val="DefaultParagraphFont"/>
    <w:link w:val="CommentText"/>
    <w:uiPriority w:val="99"/>
    <w:semiHidden/>
    <w:rsid w:val="00EF4320"/>
    <w:rPr>
      <w:sz w:val="20"/>
      <w:szCs w:val="20"/>
    </w:rPr>
  </w:style>
  <w:style w:type="paragraph" w:styleId="CommentSubject">
    <w:name w:val="annotation subject"/>
    <w:basedOn w:val="CommentText"/>
    <w:next w:val="CommentText"/>
    <w:link w:val="CommentSubjectChar"/>
    <w:uiPriority w:val="99"/>
    <w:semiHidden/>
    <w:unhideWhenUsed/>
    <w:rsid w:val="00EF4320"/>
    <w:rPr>
      <w:b/>
      <w:bCs/>
    </w:rPr>
  </w:style>
  <w:style w:type="character" w:customStyle="1" w:styleId="CommentSubjectChar">
    <w:name w:val="Comment Subject Char"/>
    <w:basedOn w:val="CommentTextChar"/>
    <w:link w:val="CommentSubject"/>
    <w:uiPriority w:val="99"/>
    <w:semiHidden/>
    <w:rsid w:val="00EF4320"/>
    <w:rPr>
      <w:b/>
      <w:bCs/>
      <w:sz w:val="20"/>
      <w:szCs w:val="20"/>
    </w:rPr>
  </w:style>
  <w:style w:type="table" w:styleId="TableGrid">
    <w:name w:val="Table Grid"/>
    <w:basedOn w:val="TableNormal"/>
    <w:uiPriority w:val="59"/>
    <w:rsid w:val="00D62A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0"/>
      <w:outlineLvl w:val="0"/>
    </w:pPr>
    <w:rPr>
      <w:b/>
      <w:color w:val="366091"/>
      <w:sz w:val="28"/>
      <w:szCs w:val="28"/>
    </w:rPr>
  </w:style>
  <w:style w:type="paragraph" w:styleId="Heading2">
    <w:name w:val="heading 2"/>
    <w:basedOn w:val="Normal"/>
    <w:next w:val="Normal"/>
    <w:pPr>
      <w:keepNext/>
      <w:keepLines/>
      <w:spacing w:before="200" w:after="0"/>
      <w:outlineLvl w:val="1"/>
    </w:pPr>
    <w:rPr>
      <w:b/>
      <w:color w:val="4F81BD"/>
      <w:sz w:val="26"/>
      <w:szCs w:val="2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554B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4B31"/>
    <w:rPr>
      <w:rFonts w:ascii="Tahoma" w:hAnsi="Tahoma" w:cs="Tahoma"/>
      <w:sz w:val="16"/>
      <w:szCs w:val="16"/>
    </w:rPr>
  </w:style>
  <w:style w:type="character" w:styleId="PlaceholderText">
    <w:name w:val="Placeholder Text"/>
    <w:basedOn w:val="DefaultParagraphFont"/>
    <w:uiPriority w:val="99"/>
    <w:semiHidden/>
    <w:rsid w:val="00554B31"/>
    <w:rPr>
      <w:color w:val="808080"/>
    </w:rPr>
  </w:style>
  <w:style w:type="paragraph" w:styleId="Caption">
    <w:name w:val="caption"/>
    <w:basedOn w:val="Normal"/>
    <w:next w:val="Normal"/>
    <w:uiPriority w:val="35"/>
    <w:unhideWhenUsed/>
    <w:qFormat/>
    <w:rsid w:val="000B0233"/>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microsoft.com/office/2007/relationships/stylesWithEffects" Target="stylesWithEffects.xml"/><Relationship Id="rId10" Type="http://schemas.openxmlformats.org/officeDocument/2006/relationships/image" Target="media/image3.e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NASA2\Fall_2016\SoutheasternAZWaterResources\Data\Stream%20Daily%20Discharge%20Data\Streams_90s_divid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900"/>
              <a:t>Stream Discharge</a:t>
            </a:r>
          </a:p>
        </c:rich>
      </c:tx>
      <c:layout/>
    </c:title>
    <c:plotArea>
      <c:layout>
        <c:manualLayout>
          <c:layoutTarget val="inner"/>
          <c:xMode val="edge"/>
          <c:yMode val="edge"/>
          <c:x val="0.12355922975809774"/>
          <c:y val="0.15425439461796925"/>
          <c:w val="0.84974491797857743"/>
          <c:h val="0.50395128421943913"/>
        </c:manualLayout>
      </c:layout>
      <c:lineChart>
        <c:grouping val="standard"/>
        <c:ser>
          <c:idx val="0"/>
          <c:order val="0"/>
          <c:tx>
            <c:v>1990</c:v>
          </c:tx>
          <c:marker>
            <c:symbol val="none"/>
          </c:marker>
          <c:cat>
            <c:numRef>
              <c:f>'1990'!$D$4:$D$368</c:f>
              <c:numCache>
                <c:formatCode>General</c:formatCode>
                <c:ptCount val="36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numCache>
            </c:numRef>
          </c:cat>
          <c:val>
            <c:numRef>
              <c:f>'1990'!$C$4:$C$368</c:f>
              <c:numCache>
                <c:formatCode>General</c:formatCode>
                <c:ptCount val="36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2.2000000000000002</c:v>
                </c:pt>
                <c:pt idx="43">
                  <c:v>3.3</c:v>
                </c:pt>
                <c:pt idx="44">
                  <c:v>4.9000000000000004</c:v>
                </c:pt>
                <c:pt idx="45">
                  <c:v>4.0999999999999996</c:v>
                </c:pt>
                <c:pt idx="46">
                  <c:v>3.7</c:v>
                </c:pt>
                <c:pt idx="47">
                  <c:v>4</c:v>
                </c:pt>
                <c:pt idx="48">
                  <c:v>4.9000000000000004</c:v>
                </c:pt>
                <c:pt idx="49">
                  <c:v>6</c:v>
                </c:pt>
                <c:pt idx="50">
                  <c:v>5.8</c:v>
                </c:pt>
                <c:pt idx="51">
                  <c:v>5.4</c:v>
                </c:pt>
                <c:pt idx="52">
                  <c:v>4.5999999999999996</c:v>
                </c:pt>
                <c:pt idx="53">
                  <c:v>4.9000000000000004</c:v>
                </c:pt>
                <c:pt idx="54">
                  <c:v>7.2</c:v>
                </c:pt>
                <c:pt idx="55">
                  <c:v>8.9</c:v>
                </c:pt>
                <c:pt idx="56">
                  <c:v>9.7000000000000011</c:v>
                </c:pt>
                <c:pt idx="57">
                  <c:v>10</c:v>
                </c:pt>
                <c:pt idx="58">
                  <c:v>7.5</c:v>
                </c:pt>
                <c:pt idx="59">
                  <c:v>6.2</c:v>
                </c:pt>
                <c:pt idx="60">
                  <c:v>5.2</c:v>
                </c:pt>
                <c:pt idx="61">
                  <c:v>4.2</c:v>
                </c:pt>
                <c:pt idx="62">
                  <c:v>3.9</c:v>
                </c:pt>
                <c:pt idx="63">
                  <c:v>4.8</c:v>
                </c:pt>
                <c:pt idx="64">
                  <c:v>4</c:v>
                </c:pt>
                <c:pt idx="65">
                  <c:v>2.6</c:v>
                </c:pt>
                <c:pt idx="66">
                  <c:v>1.8</c:v>
                </c:pt>
                <c:pt idx="67">
                  <c:v>1.3</c:v>
                </c:pt>
                <c:pt idx="68">
                  <c:v>1.7000000000000002</c:v>
                </c:pt>
                <c:pt idx="69">
                  <c:v>9.9</c:v>
                </c:pt>
                <c:pt idx="70">
                  <c:v>8.8000000000000007</c:v>
                </c:pt>
                <c:pt idx="71">
                  <c:v>6</c:v>
                </c:pt>
                <c:pt idx="72">
                  <c:v>4</c:v>
                </c:pt>
                <c:pt idx="73">
                  <c:v>3</c:v>
                </c:pt>
                <c:pt idx="74">
                  <c:v>2.1</c:v>
                </c:pt>
                <c:pt idx="75">
                  <c:v>1.7000000000000002</c:v>
                </c:pt>
                <c:pt idx="76">
                  <c:v>1.3</c:v>
                </c:pt>
                <c:pt idx="77">
                  <c:v>0.94000000000000061</c:v>
                </c:pt>
                <c:pt idx="78">
                  <c:v>0.94000000000000061</c:v>
                </c:pt>
                <c:pt idx="79">
                  <c:v>1.2</c:v>
                </c:pt>
                <c:pt idx="80">
                  <c:v>1.4</c:v>
                </c:pt>
                <c:pt idx="81">
                  <c:v>1.3</c:v>
                </c:pt>
                <c:pt idx="82">
                  <c:v>1.1000000000000001</c:v>
                </c:pt>
                <c:pt idx="83">
                  <c:v>0.93</c:v>
                </c:pt>
                <c:pt idx="84">
                  <c:v>0.86000000000000065</c:v>
                </c:pt>
                <c:pt idx="85">
                  <c:v>0.78</c:v>
                </c:pt>
                <c:pt idx="86">
                  <c:v>0.72000000000000064</c:v>
                </c:pt>
                <c:pt idx="87">
                  <c:v>0.70000000000000062</c:v>
                </c:pt>
                <c:pt idx="88">
                  <c:v>0.66000000000000303</c:v>
                </c:pt>
                <c:pt idx="89">
                  <c:v>0.6500000000000028</c:v>
                </c:pt>
                <c:pt idx="90">
                  <c:v>0.64000000000000268</c:v>
                </c:pt>
                <c:pt idx="91">
                  <c:v>0.60000000000000064</c:v>
                </c:pt>
                <c:pt idx="92">
                  <c:v>0.60000000000000064</c:v>
                </c:pt>
                <c:pt idx="93">
                  <c:v>0.59000000000000008</c:v>
                </c:pt>
                <c:pt idx="94">
                  <c:v>0.55000000000000004</c:v>
                </c:pt>
                <c:pt idx="95">
                  <c:v>0.51</c:v>
                </c:pt>
                <c:pt idx="96">
                  <c:v>0.46</c:v>
                </c:pt>
                <c:pt idx="97">
                  <c:v>0.44000000000000006</c:v>
                </c:pt>
                <c:pt idx="98">
                  <c:v>0.41000000000000031</c:v>
                </c:pt>
                <c:pt idx="99">
                  <c:v>0.39000000000000135</c:v>
                </c:pt>
                <c:pt idx="100">
                  <c:v>0.39000000000000135</c:v>
                </c:pt>
                <c:pt idx="101">
                  <c:v>0.35000000000000031</c:v>
                </c:pt>
                <c:pt idx="102">
                  <c:v>0.34000000000000008</c:v>
                </c:pt>
                <c:pt idx="103">
                  <c:v>0.31000000000000116</c:v>
                </c:pt>
                <c:pt idx="104">
                  <c:v>0.28000000000000008</c:v>
                </c:pt>
                <c:pt idx="105">
                  <c:v>0.26</c:v>
                </c:pt>
                <c:pt idx="106">
                  <c:v>0.23</c:v>
                </c:pt>
                <c:pt idx="107">
                  <c:v>0.21000000000000021</c:v>
                </c:pt>
                <c:pt idx="108">
                  <c:v>0.2</c:v>
                </c:pt>
                <c:pt idx="109">
                  <c:v>0.17</c:v>
                </c:pt>
                <c:pt idx="110">
                  <c:v>0.15000000000000024</c:v>
                </c:pt>
                <c:pt idx="111">
                  <c:v>0.13</c:v>
                </c:pt>
                <c:pt idx="112">
                  <c:v>0.12000000000000002</c:v>
                </c:pt>
                <c:pt idx="113">
                  <c:v>0.13</c:v>
                </c:pt>
                <c:pt idx="114">
                  <c:v>0.1</c:v>
                </c:pt>
                <c:pt idx="115">
                  <c:v>8.0000000000000043E-2</c:v>
                </c:pt>
                <c:pt idx="116">
                  <c:v>6.0000000000000032E-2</c:v>
                </c:pt>
                <c:pt idx="117">
                  <c:v>5.0000000000000024E-2</c:v>
                </c:pt>
                <c:pt idx="118">
                  <c:v>4.0000000000000022E-2</c:v>
                </c:pt>
                <c:pt idx="119">
                  <c:v>3.0000000000000016E-2</c:v>
                </c:pt>
                <c:pt idx="120">
                  <c:v>3.0000000000000016E-2</c:v>
                </c:pt>
                <c:pt idx="121">
                  <c:v>4.0000000000000022E-2</c:v>
                </c:pt>
                <c:pt idx="122">
                  <c:v>3.0000000000000016E-2</c:v>
                </c:pt>
                <c:pt idx="123">
                  <c:v>2.0000000000000011E-2</c:v>
                </c:pt>
                <c:pt idx="124">
                  <c:v>1.0000000000000005E-2</c:v>
                </c:pt>
                <c:pt idx="125">
                  <c:v>1.0000000000000005E-2</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31</c:v>
                </c:pt>
                <c:pt idx="188">
                  <c:v>0.61000000000000065</c:v>
                </c:pt>
                <c:pt idx="189">
                  <c:v>31</c:v>
                </c:pt>
                <c:pt idx="190">
                  <c:v>6</c:v>
                </c:pt>
                <c:pt idx="191">
                  <c:v>32</c:v>
                </c:pt>
                <c:pt idx="192">
                  <c:v>19</c:v>
                </c:pt>
                <c:pt idx="193">
                  <c:v>0.72000000000000064</c:v>
                </c:pt>
                <c:pt idx="194">
                  <c:v>3.0000000000000016E-2</c:v>
                </c:pt>
                <c:pt idx="195">
                  <c:v>84</c:v>
                </c:pt>
                <c:pt idx="196">
                  <c:v>136</c:v>
                </c:pt>
                <c:pt idx="197">
                  <c:v>87</c:v>
                </c:pt>
                <c:pt idx="198">
                  <c:v>48</c:v>
                </c:pt>
                <c:pt idx="199">
                  <c:v>52</c:v>
                </c:pt>
                <c:pt idx="200">
                  <c:v>260</c:v>
                </c:pt>
                <c:pt idx="201">
                  <c:v>71</c:v>
                </c:pt>
                <c:pt idx="202">
                  <c:v>30</c:v>
                </c:pt>
                <c:pt idx="203">
                  <c:v>163</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110</c:v>
                </c:pt>
                <c:pt idx="227">
                  <c:v>65</c:v>
                </c:pt>
                <c:pt idx="228">
                  <c:v>35</c:v>
                </c:pt>
                <c:pt idx="229">
                  <c:v>18</c:v>
                </c:pt>
                <c:pt idx="230">
                  <c:v>9.6</c:v>
                </c:pt>
                <c:pt idx="231">
                  <c:v>6</c:v>
                </c:pt>
                <c:pt idx="232">
                  <c:v>3.7</c:v>
                </c:pt>
                <c:pt idx="233">
                  <c:v>2.2999999999999998</c:v>
                </c:pt>
                <c:pt idx="234">
                  <c:v>1.4</c:v>
                </c:pt>
                <c:pt idx="235">
                  <c:v>0.9</c:v>
                </c:pt>
                <c:pt idx="236">
                  <c:v>0.73000000000000065</c:v>
                </c:pt>
                <c:pt idx="237">
                  <c:v>0.59000000000000008</c:v>
                </c:pt>
                <c:pt idx="238">
                  <c:v>0.47000000000000008</c:v>
                </c:pt>
                <c:pt idx="239">
                  <c:v>0.4</c:v>
                </c:pt>
                <c:pt idx="240">
                  <c:v>0.29000000000000031</c:v>
                </c:pt>
                <c:pt idx="241">
                  <c:v>0.19000000000000003</c:v>
                </c:pt>
                <c:pt idx="242">
                  <c:v>9.6</c:v>
                </c:pt>
                <c:pt idx="243">
                  <c:v>27</c:v>
                </c:pt>
                <c:pt idx="244">
                  <c:v>20</c:v>
                </c:pt>
                <c:pt idx="245">
                  <c:v>8.9</c:v>
                </c:pt>
                <c:pt idx="246">
                  <c:v>4</c:v>
                </c:pt>
                <c:pt idx="247">
                  <c:v>3</c:v>
                </c:pt>
                <c:pt idx="248">
                  <c:v>2</c:v>
                </c:pt>
                <c:pt idx="249">
                  <c:v>1.3</c:v>
                </c:pt>
                <c:pt idx="250">
                  <c:v>0.94000000000000061</c:v>
                </c:pt>
                <c:pt idx="251">
                  <c:v>0.87000000000000233</c:v>
                </c:pt>
                <c:pt idx="252">
                  <c:v>0.67000000000000304</c:v>
                </c:pt>
                <c:pt idx="253">
                  <c:v>0.55000000000000004</c:v>
                </c:pt>
                <c:pt idx="254">
                  <c:v>0.42000000000000032</c:v>
                </c:pt>
                <c:pt idx="255">
                  <c:v>0.30000000000000032</c:v>
                </c:pt>
                <c:pt idx="256">
                  <c:v>0.24000000000000021</c:v>
                </c:pt>
                <c:pt idx="257">
                  <c:v>0.24000000000000021</c:v>
                </c:pt>
                <c:pt idx="258">
                  <c:v>0.2</c:v>
                </c:pt>
                <c:pt idx="259">
                  <c:v>0.18000000000000024</c:v>
                </c:pt>
                <c:pt idx="260">
                  <c:v>0.17</c:v>
                </c:pt>
                <c:pt idx="261">
                  <c:v>0.15000000000000024</c:v>
                </c:pt>
                <c:pt idx="262">
                  <c:v>0.13</c:v>
                </c:pt>
                <c:pt idx="263">
                  <c:v>0.12000000000000002</c:v>
                </c:pt>
                <c:pt idx="264">
                  <c:v>0.13</c:v>
                </c:pt>
                <c:pt idx="265">
                  <c:v>0.12000000000000002</c:v>
                </c:pt>
                <c:pt idx="266">
                  <c:v>0.1</c:v>
                </c:pt>
                <c:pt idx="267">
                  <c:v>0.11000000000000001</c:v>
                </c:pt>
                <c:pt idx="268">
                  <c:v>9.0000000000000024E-2</c:v>
                </c:pt>
                <c:pt idx="269">
                  <c:v>7.0000000000000021E-2</c:v>
                </c:pt>
                <c:pt idx="270">
                  <c:v>6.0000000000000032E-2</c:v>
                </c:pt>
                <c:pt idx="271">
                  <c:v>7.0000000000000021E-2</c:v>
                </c:pt>
                <c:pt idx="272">
                  <c:v>0.15000000000000024</c:v>
                </c:pt>
                <c:pt idx="273">
                  <c:v>0.14000000000000001</c:v>
                </c:pt>
                <c:pt idx="274">
                  <c:v>0.21000000000000021</c:v>
                </c:pt>
                <c:pt idx="275">
                  <c:v>0.15000000000000024</c:v>
                </c:pt>
                <c:pt idx="276">
                  <c:v>0.11000000000000001</c:v>
                </c:pt>
                <c:pt idx="277">
                  <c:v>9.0000000000000024E-2</c:v>
                </c:pt>
                <c:pt idx="278">
                  <c:v>7.0000000000000021E-2</c:v>
                </c:pt>
                <c:pt idx="279">
                  <c:v>7.0000000000000021E-2</c:v>
                </c:pt>
                <c:pt idx="280">
                  <c:v>6.0000000000000032E-2</c:v>
                </c:pt>
                <c:pt idx="281">
                  <c:v>5.0000000000000024E-2</c:v>
                </c:pt>
                <c:pt idx="282">
                  <c:v>6.0000000000000032E-2</c:v>
                </c:pt>
                <c:pt idx="283">
                  <c:v>6.0000000000000032E-2</c:v>
                </c:pt>
                <c:pt idx="284">
                  <c:v>7.0000000000000021E-2</c:v>
                </c:pt>
                <c:pt idx="285">
                  <c:v>7.0000000000000021E-2</c:v>
                </c:pt>
                <c:pt idx="286">
                  <c:v>7.0000000000000021E-2</c:v>
                </c:pt>
                <c:pt idx="287">
                  <c:v>7.0000000000000021E-2</c:v>
                </c:pt>
                <c:pt idx="288">
                  <c:v>6.0000000000000032E-2</c:v>
                </c:pt>
                <c:pt idx="289">
                  <c:v>6.0000000000000032E-2</c:v>
                </c:pt>
                <c:pt idx="290">
                  <c:v>6.0000000000000032E-2</c:v>
                </c:pt>
                <c:pt idx="291">
                  <c:v>6.0000000000000032E-2</c:v>
                </c:pt>
                <c:pt idx="292">
                  <c:v>5.0000000000000024E-2</c:v>
                </c:pt>
                <c:pt idx="293">
                  <c:v>6.0000000000000032E-2</c:v>
                </c:pt>
                <c:pt idx="294">
                  <c:v>7.0000000000000021E-2</c:v>
                </c:pt>
                <c:pt idx="295">
                  <c:v>6.0000000000000032E-2</c:v>
                </c:pt>
                <c:pt idx="296">
                  <c:v>5.0000000000000024E-2</c:v>
                </c:pt>
                <c:pt idx="297">
                  <c:v>4.0000000000000022E-2</c:v>
                </c:pt>
                <c:pt idx="298">
                  <c:v>6.0000000000000032E-2</c:v>
                </c:pt>
                <c:pt idx="299">
                  <c:v>4.0000000000000022E-2</c:v>
                </c:pt>
                <c:pt idx="300">
                  <c:v>4.0000000000000022E-2</c:v>
                </c:pt>
                <c:pt idx="301">
                  <c:v>5.0000000000000024E-2</c:v>
                </c:pt>
                <c:pt idx="302">
                  <c:v>6.0000000000000032E-2</c:v>
                </c:pt>
                <c:pt idx="303">
                  <c:v>4.0000000000000022E-2</c:v>
                </c:pt>
                <c:pt idx="304">
                  <c:v>4.0000000000000022E-2</c:v>
                </c:pt>
                <c:pt idx="305">
                  <c:v>9.0000000000000024E-2</c:v>
                </c:pt>
                <c:pt idx="306">
                  <c:v>4.0000000000000022E-2</c:v>
                </c:pt>
                <c:pt idx="307">
                  <c:v>4.0000000000000022E-2</c:v>
                </c:pt>
                <c:pt idx="308">
                  <c:v>4.0000000000000022E-2</c:v>
                </c:pt>
                <c:pt idx="309">
                  <c:v>4.0000000000000022E-2</c:v>
                </c:pt>
                <c:pt idx="310">
                  <c:v>7.0000000000000021E-2</c:v>
                </c:pt>
                <c:pt idx="311">
                  <c:v>8.0000000000000043E-2</c:v>
                </c:pt>
                <c:pt idx="312">
                  <c:v>8.0000000000000043E-2</c:v>
                </c:pt>
                <c:pt idx="313">
                  <c:v>9.0000000000000024E-2</c:v>
                </c:pt>
                <c:pt idx="314">
                  <c:v>7.0000000000000021E-2</c:v>
                </c:pt>
                <c:pt idx="315">
                  <c:v>8.0000000000000043E-2</c:v>
                </c:pt>
                <c:pt idx="316">
                  <c:v>7.0000000000000021E-2</c:v>
                </c:pt>
                <c:pt idx="317">
                  <c:v>6.0000000000000032E-2</c:v>
                </c:pt>
                <c:pt idx="318">
                  <c:v>6.0000000000000032E-2</c:v>
                </c:pt>
                <c:pt idx="319">
                  <c:v>7.0000000000000021E-2</c:v>
                </c:pt>
                <c:pt idx="320">
                  <c:v>7.0000000000000021E-2</c:v>
                </c:pt>
                <c:pt idx="321">
                  <c:v>9.0000000000000024E-2</c:v>
                </c:pt>
                <c:pt idx="322">
                  <c:v>8.0000000000000043E-2</c:v>
                </c:pt>
                <c:pt idx="323">
                  <c:v>9.0000000000000024E-2</c:v>
                </c:pt>
                <c:pt idx="324">
                  <c:v>0.11000000000000001</c:v>
                </c:pt>
                <c:pt idx="325">
                  <c:v>0.14000000000000001</c:v>
                </c:pt>
                <c:pt idx="326">
                  <c:v>0.12000000000000002</c:v>
                </c:pt>
                <c:pt idx="327">
                  <c:v>0.18000000000000024</c:v>
                </c:pt>
                <c:pt idx="328">
                  <c:v>0.2</c:v>
                </c:pt>
                <c:pt idx="329">
                  <c:v>0.17</c:v>
                </c:pt>
                <c:pt idx="330">
                  <c:v>5.0000000000000024E-2</c:v>
                </c:pt>
                <c:pt idx="331">
                  <c:v>4.0000000000000022E-2</c:v>
                </c:pt>
                <c:pt idx="332">
                  <c:v>5.0000000000000024E-2</c:v>
                </c:pt>
                <c:pt idx="333">
                  <c:v>4.0000000000000022E-2</c:v>
                </c:pt>
                <c:pt idx="334">
                  <c:v>4.0000000000000022E-2</c:v>
                </c:pt>
                <c:pt idx="335">
                  <c:v>4.0000000000000022E-2</c:v>
                </c:pt>
                <c:pt idx="336">
                  <c:v>4.0000000000000022E-2</c:v>
                </c:pt>
                <c:pt idx="337">
                  <c:v>6.0000000000000032E-2</c:v>
                </c:pt>
                <c:pt idx="338">
                  <c:v>7.0000000000000021E-2</c:v>
                </c:pt>
                <c:pt idx="339">
                  <c:v>5.0000000000000024E-2</c:v>
                </c:pt>
                <c:pt idx="340">
                  <c:v>6.0000000000000032E-2</c:v>
                </c:pt>
                <c:pt idx="341">
                  <c:v>7.0000000000000021E-2</c:v>
                </c:pt>
                <c:pt idx="342">
                  <c:v>9.0000000000000024E-2</c:v>
                </c:pt>
                <c:pt idx="343">
                  <c:v>9.0000000000000024E-2</c:v>
                </c:pt>
                <c:pt idx="344">
                  <c:v>9.0000000000000024E-2</c:v>
                </c:pt>
                <c:pt idx="345">
                  <c:v>9.0000000000000024E-2</c:v>
                </c:pt>
                <c:pt idx="346">
                  <c:v>0.16000000000000003</c:v>
                </c:pt>
                <c:pt idx="347">
                  <c:v>0.11000000000000001</c:v>
                </c:pt>
                <c:pt idx="348">
                  <c:v>9.0000000000000024E-2</c:v>
                </c:pt>
                <c:pt idx="349">
                  <c:v>0.13</c:v>
                </c:pt>
                <c:pt idx="350">
                  <c:v>6.0000000000000032E-2</c:v>
                </c:pt>
                <c:pt idx="351">
                  <c:v>4.0000000000000022E-2</c:v>
                </c:pt>
                <c:pt idx="352">
                  <c:v>4.0000000000000022E-2</c:v>
                </c:pt>
                <c:pt idx="353">
                  <c:v>8.0000000000000043E-2</c:v>
                </c:pt>
                <c:pt idx="354">
                  <c:v>0.29000000000000031</c:v>
                </c:pt>
                <c:pt idx="355">
                  <c:v>0.21000000000000021</c:v>
                </c:pt>
                <c:pt idx="356">
                  <c:v>0.14000000000000001</c:v>
                </c:pt>
                <c:pt idx="357">
                  <c:v>0.13</c:v>
                </c:pt>
                <c:pt idx="358">
                  <c:v>0.13</c:v>
                </c:pt>
                <c:pt idx="359">
                  <c:v>0.12000000000000002</c:v>
                </c:pt>
                <c:pt idx="360">
                  <c:v>0.1</c:v>
                </c:pt>
                <c:pt idx="361">
                  <c:v>58</c:v>
                </c:pt>
                <c:pt idx="362">
                  <c:v>77</c:v>
                </c:pt>
                <c:pt idx="363">
                  <c:v>55</c:v>
                </c:pt>
                <c:pt idx="364">
                  <c:v>32</c:v>
                </c:pt>
              </c:numCache>
            </c:numRef>
          </c:val>
        </c:ser>
        <c:ser>
          <c:idx val="1"/>
          <c:order val="1"/>
          <c:tx>
            <c:v>1991</c:v>
          </c:tx>
          <c:marker>
            <c:symbol val="none"/>
          </c:marker>
          <c:val>
            <c:numRef>
              <c:f>'1991'!$C$4:$C$368</c:f>
              <c:numCache>
                <c:formatCode>General</c:formatCode>
                <c:ptCount val="365"/>
                <c:pt idx="0">
                  <c:v>20</c:v>
                </c:pt>
                <c:pt idx="1">
                  <c:v>14</c:v>
                </c:pt>
                <c:pt idx="2">
                  <c:v>12</c:v>
                </c:pt>
                <c:pt idx="3">
                  <c:v>52</c:v>
                </c:pt>
                <c:pt idx="4">
                  <c:v>276</c:v>
                </c:pt>
                <c:pt idx="5">
                  <c:v>247</c:v>
                </c:pt>
                <c:pt idx="6">
                  <c:v>78</c:v>
                </c:pt>
                <c:pt idx="7">
                  <c:v>48</c:v>
                </c:pt>
                <c:pt idx="8">
                  <c:v>32</c:v>
                </c:pt>
                <c:pt idx="9">
                  <c:v>23</c:v>
                </c:pt>
                <c:pt idx="10">
                  <c:v>17</c:v>
                </c:pt>
                <c:pt idx="11">
                  <c:v>13</c:v>
                </c:pt>
                <c:pt idx="12">
                  <c:v>10</c:v>
                </c:pt>
                <c:pt idx="13">
                  <c:v>8.7000000000000011</c:v>
                </c:pt>
                <c:pt idx="14">
                  <c:v>7.3</c:v>
                </c:pt>
                <c:pt idx="15">
                  <c:v>6.3</c:v>
                </c:pt>
                <c:pt idx="16">
                  <c:v>33</c:v>
                </c:pt>
                <c:pt idx="17">
                  <c:v>22</c:v>
                </c:pt>
                <c:pt idx="18">
                  <c:v>18</c:v>
                </c:pt>
                <c:pt idx="19">
                  <c:v>16</c:v>
                </c:pt>
                <c:pt idx="20">
                  <c:v>14</c:v>
                </c:pt>
                <c:pt idx="21">
                  <c:v>12</c:v>
                </c:pt>
                <c:pt idx="22">
                  <c:v>12</c:v>
                </c:pt>
                <c:pt idx="23">
                  <c:v>10</c:v>
                </c:pt>
                <c:pt idx="24">
                  <c:v>9.4</c:v>
                </c:pt>
                <c:pt idx="25">
                  <c:v>8.6</c:v>
                </c:pt>
                <c:pt idx="26">
                  <c:v>8</c:v>
                </c:pt>
                <c:pt idx="27">
                  <c:v>7.3</c:v>
                </c:pt>
                <c:pt idx="28">
                  <c:v>6.5</c:v>
                </c:pt>
                <c:pt idx="29">
                  <c:v>5.3</c:v>
                </c:pt>
                <c:pt idx="30">
                  <c:v>4.7</c:v>
                </c:pt>
                <c:pt idx="31">
                  <c:v>3.9</c:v>
                </c:pt>
                <c:pt idx="32">
                  <c:v>3.6</c:v>
                </c:pt>
                <c:pt idx="33">
                  <c:v>3.6</c:v>
                </c:pt>
                <c:pt idx="34">
                  <c:v>3.6</c:v>
                </c:pt>
                <c:pt idx="35">
                  <c:v>3.4</c:v>
                </c:pt>
                <c:pt idx="36">
                  <c:v>3.1</c:v>
                </c:pt>
                <c:pt idx="37">
                  <c:v>2.8</c:v>
                </c:pt>
                <c:pt idx="38">
                  <c:v>2.8</c:v>
                </c:pt>
                <c:pt idx="39">
                  <c:v>2.7</c:v>
                </c:pt>
                <c:pt idx="40">
                  <c:v>2.2000000000000002</c:v>
                </c:pt>
                <c:pt idx="41">
                  <c:v>2.1</c:v>
                </c:pt>
                <c:pt idx="42">
                  <c:v>54</c:v>
                </c:pt>
                <c:pt idx="43">
                  <c:v>50</c:v>
                </c:pt>
                <c:pt idx="44">
                  <c:v>27</c:v>
                </c:pt>
                <c:pt idx="45">
                  <c:v>18</c:v>
                </c:pt>
                <c:pt idx="46">
                  <c:v>14</c:v>
                </c:pt>
                <c:pt idx="47">
                  <c:v>14</c:v>
                </c:pt>
                <c:pt idx="48">
                  <c:v>22</c:v>
                </c:pt>
                <c:pt idx="49">
                  <c:v>24</c:v>
                </c:pt>
                <c:pt idx="50">
                  <c:v>19</c:v>
                </c:pt>
                <c:pt idx="51">
                  <c:v>17</c:v>
                </c:pt>
                <c:pt idx="52">
                  <c:v>15</c:v>
                </c:pt>
                <c:pt idx="53">
                  <c:v>13</c:v>
                </c:pt>
                <c:pt idx="54">
                  <c:v>11</c:v>
                </c:pt>
                <c:pt idx="55">
                  <c:v>9.4</c:v>
                </c:pt>
                <c:pt idx="56">
                  <c:v>8.2000000000000011</c:v>
                </c:pt>
                <c:pt idx="57">
                  <c:v>6.9</c:v>
                </c:pt>
                <c:pt idx="58">
                  <c:v>32</c:v>
                </c:pt>
                <c:pt idx="59">
                  <c:v>138</c:v>
                </c:pt>
                <c:pt idx="60">
                  <c:v>299</c:v>
                </c:pt>
                <c:pt idx="61">
                  <c:v>93</c:v>
                </c:pt>
                <c:pt idx="62">
                  <c:v>68</c:v>
                </c:pt>
                <c:pt idx="63">
                  <c:v>60</c:v>
                </c:pt>
                <c:pt idx="64">
                  <c:v>67</c:v>
                </c:pt>
                <c:pt idx="65">
                  <c:v>47</c:v>
                </c:pt>
                <c:pt idx="66">
                  <c:v>33</c:v>
                </c:pt>
                <c:pt idx="67">
                  <c:v>26</c:v>
                </c:pt>
                <c:pt idx="68">
                  <c:v>21</c:v>
                </c:pt>
                <c:pt idx="69">
                  <c:v>21</c:v>
                </c:pt>
                <c:pt idx="70">
                  <c:v>17</c:v>
                </c:pt>
                <c:pt idx="71">
                  <c:v>14</c:v>
                </c:pt>
                <c:pt idx="72">
                  <c:v>11</c:v>
                </c:pt>
                <c:pt idx="73">
                  <c:v>8.2000000000000011</c:v>
                </c:pt>
                <c:pt idx="74">
                  <c:v>9.9</c:v>
                </c:pt>
                <c:pt idx="75">
                  <c:v>11</c:v>
                </c:pt>
                <c:pt idx="76">
                  <c:v>10</c:v>
                </c:pt>
                <c:pt idx="77">
                  <c:v>10</c:v>
                </c:pt>
                <c:pt idx="78">
                  <c:v>8.6</c:v>
                </c:pt>
                <c:pt idx="79">
                  <c:v>23</c:v>
                </c:pt>
                <c:pt idx="80">
                  <c:v>42</c:v>
                </c:pt>
                <c:pt idx="81">
                  <c:v>88</c:v>
                </c:pt>
                <c:pt idx="82">
                  <c:v>102</c:v>
                </c:pt>
                <c:pt idx="83">
                  <c:v>92</c:v>
                </c:pt>
                <c:pt idx="84">
                  <c:v>89</c:v>
                </c:pt>
                <c:pt idx="85">
                  <c:v>72</c:v>
                </c:pt>
                <c:pt idx="86">
                  <c:v>70</c:v>
                </c:pt>
                <c:pt idx="87">
                  <c:v>68</c:v>
                </c:pt>
                <c:pt idx="88">
                  <c:v>72</c:v>
                </c:pt>
                <c:pt idx="89">
                  <c:v>65</c:v>
                </c:pt>
                <c:pt idx="90">
                  <c:v>71</c:v>
                </c:pt>
                <c:pt idx="91">
                  <c:v>70</c:v>
                </c:pt>
                <c:pt idx="92">
                  <c:v>57</c:v>
                </c:pt>
                <c:pt idx="93">
                  <c:v>52</c:v>
                </c:pt>
                <c:pt idx="94">
                  <c:v>48</c:v>
                </c:pt>
                <c:pt idx="95">
                  <c:v>42</c:v>
                </c:pt>
                <c:pt idx="96">
                  <c:v>36</c:v>
                </c:pt>
                <c:pt idx="97">
                  <c:v>27</c:v>
                </c:pt>
                <c:pt idx="98">
                  <c:v>20</c:v>
                </c:pt>
                <c:pt idx="99">
                  <c:v>15</c:v>
                </c:pt>
                <c:pt idx="100">
                  <c:v>12</c:v>
                </c:pt>
                <c:pt idx="101">
                  <c:v>9.3000000000000007</c:v>
                </c:pt>
                <c:pt idx="102">
                  <c:v>7.6</c:v>
                </c:pt>
                <c:pt idx="103">
                  <c:v>6</c:v>
                </c:pt>
                <c:pt idx="104">
                  <c:v>5</c:v>
                </c:pt>
                <c:pt idx="105">
                  <c:v>4.2</c:v>
                </c:pt>
                <c:pt idx="106">
                  <c:v>3.6</c:v>
                </c:pt>
                <c:pt idx="107">
                  <c:v>3.2</c:v>
                </c:pt>
                <c:pt idx="108">
                  <c:v>2.8</c:v>
                </c:pt>
                <c:pt idx="109">
                  <c:v>2.4</c:v>
                </c:pt>
                <c:pt idx="110">
                  <c:v>2</c:v>
                </c:pt>
                <c:pt idx="111">
                  <c:v>1.8</c:v>
                </c:pt>
                <c:pt idx="112">
                  <c:v>1.6</c:v>
                </c:pt>
                <c:pt idx="113">
                  <c:v>1.3</c:v>
                </c:pt>
                <c:pt idx="114">
                  <c:v>1</c:v>
                </c:pt>
                <c:pt idx="115">
                  <c:v>0.96000000000000063</c:v>
                </c:pt>
                <c:pt idx="116">
                  <c:v>0.91</c:v>
                </c:pt>
                <c:pt idx="117">
                  <c:v>0.87000000000000233</c:v>
                </c:pt>
                <c:pt idx="118">
                  <c:v>0.82000000000000062</c:v>
                </c:pt>
                <c:pt idx="119">
                  <c:v>0.8</c:v>
                </c:pt>
                <c:pt idx="120">
                  <c:v>0.77000000000000246</c:v>
                </c:pt>
                <c:pt idx="121">
                  <c:v>0.70000000000000062</c:v>
                </c:pt>
                <c:pt idx="122">
                  <c:v>0.6800000000000006</c:v>
                </c:pt>
                <c:pt idx="123">
                  <c:v>0.63000000000000256</c:v>
                </c:pt>
                <c:pt idx="124">
                  <c:v>0.62000000000000233</c:v>
                </c:pt>
                <c:pt idx="125">
                  <c:v>0.58000000000000007</c:v>
                </c:pt>
                <c:pt idx="126">
                  <c:v>0.56000000000000005</c:v>
                </c:pt>
                <c:pt idx="127">
                  <c:v>0.54</c:v>
                </c:pt>
                <c:pt idx="128">
                  <c:v>0.52</c:v>
                </c:pt>
                <c:pt idx="129">
                  <c:v>0.49000000000000032</c:v>
                </c:pt>
                <c:pt idx="130">
                  <c:v>0.48000000000000032</c:v>
                </c:pt>
                <c:pt idx="131">
                  <c:v>0.47000000000000008</c:v>
                </c:pt>
                <c:pt idx="132">
                  <c:v>0.44000000000000006</c:v>
                </c:pt>
                <c:pt idx="133">
                  <c:v>0.42000000000000032</c:v>
                </c:pt>
                <c:pt idx="134">
                  <c:v>0.39000000000000135</c:v>
                </c:pt>
                <c:pt idx="135">
                  <c:v>0.37000000000000038</c:v>
                </c:pt>
                <c:pt idx="136">
                  <c:v>0.31000000000000116</c:v>
                </c:pt>
                <c:pt idx="137">
                  <c:v>0.23</c:v>
                </c:pt>
                <c:pt idx="138">
                  <c:v>0.22000000000000003</c:v>
                </c:pt>
                <c:pt idx="139">
                  <c:v>0.18000000000000024</c:v>
                </c:pt>
                <c:pt idx="140">
                  <c:v>0.15000000000000024</c:v>
                </c:pt>
                <c:pt idx="141">
                  <c:v>0.13</c:v>
                </c:pt>
                <c:pt idx="142">
                  <c:v>0.1</c:v>
                </c:pt>
                <c:pt idx="143">
                  <c:v>8.0000000000000043E-2</c:v>
                </c:pt>
                <c:pt idx="144">
                  <c:v>6.0000000000000032E-2</c:v>
                </c:pt>
                <c:pt idx="145">
                  <c:v>4.0000000000000022E-2</c:v>
                </c:pt>
                <c:pt idx="146">
                  <c:v>3.0000000000000016E-2</c:v>
                </c:pt>
                <c:pt idx="147">
                  <c:v>2.0000000000000011E-2</c:v>
                </c:pt>
                <c:pt idx="148">
                  <c:v>1.0000000000000005E-2</c:v>
                </c:pt>
                <c:pt idx="149">
                  <c:v>1.0000000000000005E-2</c:v>
                </c:pt>
                <c:pt idx="150">
                  <c:v>1.0000000000000005E-2</c:v>
                </c:pt>
                <c:pt idx="151">
                  <c:v>1.0000000000000005E-2</c:v>
                </c:pt>
                <c:pt idx="152">
                  <c:v>1.0000000000000005E-2</c:v>
                </c:pt>
                <c:pt idx="153">
                  <c:v>1.0000000000000005E-2</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4.0000000000000022E-2</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20</c:v>
                </c:pt>
                <c:pt idx="352">
                  <c:v>54</c:v>
                </c:pt>
                <c:pt idx="353">
                  <c:v>80</c:v>
                </c:pt>
                <c:pt idx="354">
                  <c:v>50</c:v>
                </c:pt>
                <c:pt idx="355">
                  <c:v>26</c:v>
                </c:pt>
                <c:pt idx="356">
                  <c:v>20</c:v>
                </c:pt>
                <c:pt idx="357">
                  <c:v>14</c:v>
                </c:pt>
                <c:pt idx="358">
                  <c:v>12</c:v>
                </c:pt>
                <c:pt idx="359">
                  <c:v>10</c:v>
                </c:pt>
                <c:pt idx="360">
                  <c:v>7.6</c:v>
                </c:pt>
                <c:pt idx="361">
                  <c:v>5.7</c:v>
                </c:pt>
                <c:pt idx="362">
                  <c:v>4.5</c:v>
                </c:pt>
                <c:pt idx="363">
                  <c:v>4.0999999999999996</c:v>
                </c:pt>
                <c:pt idx="364">
                  <c:v>3.5</c:v>
                </c:pt>
              </c:numCache>
            </c:numRef>
          </c:val>
        </c:ser>
        <c:ser>
          <c:idx val="2"/>
          <c:order val="2"/>
          <c:tx>
            <c:v>1992</c:v>
          </c:tx>
          <c:marker>
            <c:symbol val="none"/>
          </c:marker>
          <c:val>
            <c:numRef>
              <c:f>'1992'!$C$4:$C$369</c:f>
              <c:numCache>
                <c:formatCode>General</c:formatCode>
                <c:ptCount val="366"/>
                <c:pt idx="0">
                  <c:v>2.9</c:v>
                </c:pt>
                <c:pt idx="1">
                  <c:v>2.2999999999999998</c:v>
                </c:pt>
                <c:pt idx="2">
                  <c:v>1.9000000000000001</c:v>
                </c:pt>
                <c:pt idx="3">
                  <c:v>3</c:v>
                </c:pt>
                <c:pt idx="4">
                  <c:v>24</c:v>
                </c:pt>
                <c:pt idx="5">
                  <c:v>77</c:v>
                </c:pt>
                <c:pt idx="6">
                  <c:v>56</c:v>
                </c:pt>
                <c:pt idx="7">
                  <c:v>41</c:v>
                </c:pt>
                <c:pt idx="8">
                  <c:v>33</c:v>
                </c:pt>
                <c:pt idx="9">
                  <c:v>27</c:v>
                </c:pt>
                <c:pt idx="10">
                  <c:v>32</c:v>
                </c:pt>
                <c:pt idx="11">
                  <c:v>87</c:v>
                </c:pt>
                <c:pt idx="12">
                  <c:v>43</c:v>
                </c:pt>
                <c:pt idx="13">
                  <c:v>31</c:v>
                </c:pt>
                <c:pt idx="14">
                  <c:v>23</c:v>
                </c:pt>
                <c:pt idx="15">
                  <c:v>15</c:v>
                </c:pt>
                <c:pt idx="16">
                  <c:v>12</c:v>
                </c:pt>
                <c:pt idx="17">
                  <c:v>10</c:v>
                </c:pt>
                <c:pt idx="18">
                  <c:v>8.4</c:v>
                </c:pt>
                <c:pt idx="19">
                  <c:v>10</c:v>
                </c:pt>
                <c:pt idx="20">
                  <c:v>20</c:v>
                </c:pt>
                <c:pt idx="21">
                  <c:v>16</c:v>
                </c:pt>
                <c:pt idx="22">
                  <c:v>13</c:v>
                </c:pt>
                <c:pt idx="23">
                  <c:v>10</c:v>
                </c:pt>
                <c:pt idx="24">
                  <c:v>9.6</c:v>
                </c:pt>
                <c:pt idx="25">
                  <c:v>10</c:v>
                </c:pt>
                <c:pt idx="26">
                  <c:v>11</c:v>
                </c:pt>
                <c:pt idx="27">
                  <c:v>11</c:v>
                </c:pt>
                <c:pt idx="28">
                  <c:v>10</c:v>
                </c:pt>
                <c:pt idx="29">
                  <c:v>9</c:v>
                </c:pt>
                <c:pt idx="30">
                  <c:v>7.8</c:v>
                </c:pt>
                <c:pt idx="31">
                  <c:v>6.9</c:v>
                </c:pt>
                <c:pt idx="32">
                  <c:v>7</c:v>
                </c:pt>
                <c:pt idx="33">
                  <c:v>10</c:v>
                </c:pt>
                <c:pt idx="34">
                  <c:v>12</c:v>
                </c:pt>
                <c:pt idx="35">
                  <c:v>10</c:v>
                </c:pt>
                <c:pt idx="36">
                  <c:v>8.5</c:v>
                </c:pt>
                <c:pt idx="37">
                  <c:v>16</c:v>
                </c:pt>
                <c:pt idx="38">
                  <c:v>104</c:v>
                </c:pt>
                <c:pt idx="39">
                  <c:v>64</c:v>
                </c:pt>
                <c:pt idx="40">
                  <c:v>40</c:v>
                </c:pt>
                <c:pt idx="41">
                  <c:v>46</c:v>
                </c:pt>
                <c:pt idx="42">
                  <c:v>52</c:v>
                </c:pt>
                <c:pt idx="43">
                  <c:v>336</c:v>
                </c:pt>
                <c:pt idx="44">
                  <c:v>142</c:v>
                </c:pt>
                <c:pt idx="45">
                  <c:v>73</c:v>
                </c:pt>
                <c:pt idx="46">
                  <c:v>50</c:v>
                </c:pt>
                <c:pt idx="47">
                  <c:v>38</c:v>
                </c:pt>
                <c:pt idx="48">
                  <c:v>27</c:v>
                </c:pt>
                <c:pt idx="49">
                  <c:v>21</c:v>
                </c:pt>
                <c:pt idx="50">
                  <c:v>16</c:v>
                </c:pt>
                <c:pt idx="51">
                  <c:v>13</c:v>
                </c:pt>
                <c:pt idx="52">
                  <c:v>12</c:v>
                </c:pt>
                <c:pt idx="53">
                  <c:v>11</c:v>
                </c:pt>
                <c:pt idx="54">
                  <c:v>9</c:v>
                </c:pt>
                <c:pt idx="55">
                  <c:v>7.5</c:v>
                </c:pt>
                <c:pt idx="56">
                  <c:v>6</c:v>
                </c:pt>
                <c:pt idx="57">
                  <c:v>4.9000000000000004</c:v>
                </c:pt>
                <c:pt idx="58">
                  <c:v>4.3</c:v>
                </c:pt>
                <c:pt idx="59">
                  <c:v>3.9</c:v>
                </c:pt>
                <c:pt idx="60">
                  <c:v>3.7</c:v>
                </c:pt>
                <c:pt idx="61">
                  <c:v>6.4</c:v>
                </c:pt>
                <c:pt idx="62">
                  <c:v>37</c:v>
                </c:pt>
                <c:pt idx="63">
                  <c:v>39</c:v>
                </c:pt>
                <c:pt idx="64">
                  <c:v>60</c:v>
                </c:pt>
                <c:pt idx="65">
                  <c:v>42</c:v>
                </c:pt>
                <c:pt idx="66">
                  <c:v>35</c:v>
                </c:pt>
                <c:pt idx="67">
                  <c:v>72</c:v>
                </c:pt>
                <c:pt idx="68">
                  <c:v>104</c:v>
                </c:pt>
                <c:pt idx="69">
                  <c:v>89</c:v>
                </c:pt>
                <c:pt idx="70">
                  <c:v>81</c:v>
                </c:pt>
                <c:pt idx="71">
                  <c:v>69</c:v>
                </c:pt>
                <c:pt idx="72">
                  <c:v>64</c:v>
                </c:pt>
                <c:pt idx="73">
                  <c:v>58</c:v>
                </c:pt>
                <c:pt idx="74">
                  <c:v>51</c:v>
                </c:pt>
                <c:pt idx="75">
                  <c:v>43</c:v>
                </c:pt>
                <c:pt idx="76">
                  <c:v>35</c:v>
                </c:pt>
                <c:pt idx="77">
                  <c:v>26</c:v>
                </c:pt>
                <c:pt idx="78">
                  <c:v>20</c:v>
                </c:pt>
                <c:pt idx="79">
                  <c:v>17</c:v>
                </c:pt>
                <c:pt idx="80">
                  <c:v>14</c:v>
                </c:pt>
                <c:pt idx="81">
                  <c:v>12</c:v>
                </c:pt>
                <c:pt idx="82">
                  <c:v>11</c:v>
                </c:pt>
                <c:pt idx="83">
                  <c:v>10</c:v>
                </c:pt>
                <c:pt idx="84">
                  <c:v>9.2000000000000011</c:v>
                </c:pt>
                <c:pt idx="85">
                  <c:v>8.3000000000000007</c:v>
                </c:pt>
                <c:pt idx="86">
                  <c:v>9.5</c:v>
                </c:pt>
                <c:pt idx="87">
                  <c:v>191</c:v>
                </c:pt>
                <c:pt idx="88">
                  <c:v>146</c:v>
                </c:pt>
                <c:pt idx="89">
                  <c:v>78</c:v>
                </c:pt>
                <c:pt idx="90">
                  <c:v>58</c:v>
                </c:pt>
                <c:pt idx="91">
                  <c:v>51</c:v>
                </c:pt>
                <c:pt idx="92">
                  <c:v>73</c:v>
                </c:pt>
                <c:pt idx="93">
                  <c:v>53</c:v>
                </c:pt>
                <c:pt idx="94">
                  <c:v>44</c:v>
                </c:pt>
                <c:pt idx="95">
                  <c:v>37</c:v>
                </c:pt>
                <c:pt idx="96">
                  <c:v>28</c:v>
                </c:pt>
                <c:pt idx="97">
                  <c:v>22</c:v>
                </c:pt>
                <c:pt idx="98">
                  <c:v>17</c:v>
                </c:pt>
                <c:pt idx="99">
                  <c:v>14</c:v>
                </c:pt>
                <c:pt idx="100">
                  <c:v>11</c:v>
                </c:pt>
                <c:pt idx="101">
                  <c:v>9.2000000000000011</c:v>
                </c:pt>
                <c:pt idx="102">
                  <c:v>7.6</c:v>
                </c:pt>
                <c:pt idx="103">
                  <c:v>6.3</c:v>
                </c:pt>
                <c:pt idx="104">
                  <c:v>5.2</c:v>
                </c:pt>
                <c:pt idx="105">
                  <c:v>4.2</c:v>
                </c:pt>
                <c:pt idx="106">
                  <c:v>3.6</c:v>
                </c:pt>
                <c:pt idx="107">
                  <c:v>3</c:v>
                </c:pt>
                <c:pt idx="108">
                  <c:v>2.5</c:v>
                </c:pt>
                <c:pt idx="109">
                  <c:v>1.9000000000000001</c:v>
                </c:pt>
                <c:pt idx="110">
                  <c:v>1.7000000000000002</c:v>
                </c:pt>
                <c:pt idx="111">
                  <c:v>1.4</c:v>
                </c:pt>
                <c:pt idx="112">
                  <c:v>1.1000000000000001</c:v>
                </c:pt>
                <c:pt idx="113">
                  <c:v>0.9</c:v>
                </c:pt>
                <c:pt idx="114">
                  <c:v>0.83000000000000063</c:v>
                </c:pt>
                <c:pt idx="115">
                  <c:v>0.75000000000000244</c:v>
                </c:pt>
                <c:pt idx="116">
                  <c:v>0.67000000000000304</c:v>
                </c:pt>
                <c:pt idx="117">
                  <c:v>0.61000000000000065</c:v>
                </c:pt>
                <c:pt idx="118">
                  <c:v>0.56000000000000005</c:v>
                </c:pt>
                <c:pt idx="119">
                  <c:v>0.51</c:v>
                </c:pt>
                <c:pt idx="120">
                  <c:v>0.47000000000000008</c:v>
                </c:pt>
                <c:pt idx="121">
                  <c:v>0.45</c:v>
                </c:pt>
                <c:pt idx="122">
                  <c:v>0.44000000000000006</c:v>
                </c:pt>
                <c:pt idx="123">
                  <c:v>0.42000000000000032</c:v>
                </c:pt>
                <c:pt idx="124">
                  <c:v>0.39000000000000135</c:v>
                </c:pt>
                <c:pt idx="125">
                  <c:v>0.4</c:v>
                </c:pt>
                <c:pt idx="126">
                  <c:v>0.31000000000000116</c:v>
                </c:pt>
                <c:pt idx="127">
                  <c:v>0.24000000000000021</c:v>
                </c:pt>
                <c:pt idx="128">
                  <c:v>0.21000000000000021</c:v>
                </c:pt>
                <c:pt idx="129">
                  <c:v>0.21000000000000021</c:v>
                </c:pt>
                <c:pt idx="130">
                  <c:v>0.2</c:v>
                </c:pt>
                <c:pt idx="131">
                  <c:v>0.15000000000000024</c:v>
                </c:pt>
                <c:pt idx="132">
                  <c:v>0.12000000000000002</c:v>
                </c:pt>
                <c:pt idx="133">
                  <c:v>9.0000000000000024E-2</c:v>
                </c:pt>
                <c:pt idx="134">
                  <c:v>6.0000000000000032E-2</c:v>
                </c:pt>
                <c:pt idx="135">
                  <c:v>4.0000000000000022E-2</c:v>
                </c:pt>
                <c:pt idx="136">
                  <c:v>3.0000000000000016E-2</c:v>
                </c:pt>
                <c:pt idx="137">
                  <c:v>3.0000000000000016E-2</c:v>
                </c:pt>
                <c:pt idx="138">
                  <c:v>1.9000000000000001</c:v>
                </c:pt>
                <c:pt idx="139">
                  <c:v>0.25</c:v>
                </c:pt>
                <c:pt idx="140">
                  <c:v>0.14000000000000001</c:v>
                </c:pt>
                <c:pt idx="141">
                  <c:v>4.0999999999999996</c:v>
                </c:pt>
                <c:pt idx="142">
                  <c:v>0.37000000000000038</c:v>
                </c:pt>
                <c:pt idx="143">
                  <c:v>0.28000000000000008</c:v>
                </c:pt>
                <c:pt idx="144">
                  <c:v>0.25</c:v>
                </c:pt>
                <c:pt idx="145">
                  <c:v>0.21000000000000021</c:v>
                </c:pt>
                <c:pt idx="146">
                  <c:v>0.14000000000000001</c:v>
                </c:pt>
                <c:pt idx="147">
                  <c:v>0.25</c:v>
                </c:pt>
                <c:pt idx="148">
                  <c:v>0.24000000000000021</c:v>
                </c:pt>
                <c:pt idx="149">
                  <c:v>0.18000000000000024</c:v>
                </c:pt>
                <c:pt idx="150">
                  <c:v>0.12000000000000002</c:v>
                </c:pt>
                <c:pt idx="151">
                  <c:v>9.0000000000000024E-2</c:v>
                </c:pt>
                <c:pt idx="152">
                  <c:v>5.0000000000000024E-2</c:v>
                </c:pt>
                <c:pt idx="153">
                  <c:v>3.0000000000000016E-2</c:v>
                </c:pt>
                <c:pt idx="154">
                  <c:v>3.0000000000000016E-2</c:v>
                </c:pt>
                <c:pt idx="155">
                  <c:v>2.0000000000000011E-2</c:v>
                </c:pt>
                <c:pt idx="156">
                  <c:v>1.0000000000000005E-2</c:v>
                </c:pt>
                <c:pt idx="157">
                  <c:v>1.0000000000000005E-2</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200</c:v>
                </c:pt>
                <c:pt idx="237">
                  <c:v>50</c:v>
                </c:pt>
                <c:pt idx="238">
                  <c:v>20</c:v>
                </c:pt>
                <c:pt idx="239">
                  <c:v>10</c:v>
                </c:pt>
                <c:pt idx="240">
                  <c:v>4.3</c:v>
                </c:pt>
                <c:pt idx="241">
                  <c:v>1.7000000000000002</c:v>
                </c:pt>
                <c:pt idx="242">
                  <c:v>1</c:v>
                </c:pt>
                <c:pt idx="243">
                  <c:v>0.8</c:v>
                </c:pt>
                <c:pt idx="244">
                  <c:v>0.5</c:v>
                </c:pt>
                <c:pt idx="245">
                  <c:v>1.0000000000000005E-2</c:v>
                </c:pt>
                <c:pt idx="246">
                  <c:v>1.0000000000000005E-2</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19</c:v>
                </c:pt>
                <c:pt idx="339">
                  <c:v>259</c:v>
                </c:pt>
                <c:pt idx="340">
                  <c:v>38</c:v>
                </c:pt>
                <c:pt idx="341">
                  <c:v>13</c:v>
                </c:pt>
                <c:pt idx="342">
                  <c:v>21</c:v>
                </c:pt>
                <c:pt idx="343">
                  <c:v>28</c:v>
                </c:pt>
                <c:pt idx="344">
                  <c:v>25</c:v>
                </c:pt>
                <c:pt idx="345">
                  <c:v>18</c:v>
                </c:pt>
                <c:pt idx="346">
                  <c:v>17</c:v>
                </c:pt>
                <c:pt idx="347">
                  <c:v>12</c:v>
                </c:pt>
                <c:pt idx="348">
                  <c:v>7</c:v>
                </c:pt>
                <c:pt idx="349">
                  <c:v>4.9000000000000004</c:v>
                </c:pt>
                <c:pt idx="350">
                  <c:v>3.5</c:v>
                </c:pt>
                <c:pt idx="351">
                  <c:v>2.6</c:v>
                </c:pt>
                <c:pt idx="352">
                  <c:v>2</c:v>
                </c:pt>
                <c:pt idx="353">
                  <c:v>2.7</c:v>
                </c:pt>
                <c:pt idx="354">
                  <c:v>3.5</c:v>
                </c:pt>
                <c:pt idx="355">
                  <c:v>2.9</c:v>
                </c:pt>
                <c:pt idx="356">
                  <c:v>2.7</c:v>
                </c:pt>
                <c:pt idx="357">
                  <c:v>2.5</c:v>
                </c:pt>
                <c:pt idx="358">
                  <c:v>2.4</c:v>
                </c:pt>
                <c:pt idx="359">
                  <c:v>3</c:v>
                </c:pt>
                <c:pt idx="360">
                  <c:v>4.2</c:v>
                </c:pt>
                <c:pt idx="361">
                  <c:v>4.5</c:v>
                </c:pt>
                <c:pt idx="362">
                  <c:v>325</c:v>
                </c:pt>
                <c:pt idx="363">
                  <c:v>296</c:v>
                </c:pt>
                <c:pt idx="364">
                  <c:v>91</c:v>
                </c:pt>
                <c:pt idx="365">
                  <c:v>47</c:v>
                </c:pt>
              </c:numCache>
            </c:numRef>
          </c:val>
        </c:ser>
        <c:ser>
          <c:idx val="3"/>
          <c:order val="3"/>
          <c:tx>
            <c:v>1993</c:v>
          </c:tx>
          <c:marker>
            <c:symbol val="none"/>
          </c:marker>
          <c:val>
            <c:numRef>
              <c:f>'1993'!$C$4:$C$368</c:f>
              <c:numCache>
                <c:formatCode>General</c:formatCode>
                <c:ptCount val="365"/>
                <c:pt idx="0">
                  <c:v>28</c:v>
                </c:pt>
                <c:pt idx="1">
                  <c:v>20</c:v>
                </c:pt>
                <c:pt idx="2">
                  <c:v>15</c:v>
                </c:pt>
                <c:pt idx="3">
                  <c:v>13</c:v>
                </c:pt>
                <c:pt idx="4">
                  <c:v>10</c:v>
                </c:pt>
                <c:pt idx="5">
                  <c:v>150</c:v>
                </c:pt>
                <c:pt idx="6">
                  <c:v>1</c:v>
                </c:pt>
                <c:pt idx="7">
                  <c:v>1</c:v>
                </c:pt>
                <c:pt idx="8">
                  <c:v>312</c:v>
                </c:pt>
                <c:pt idx="9">
                  <c:v>263</c:v>
                </c:pt>
                <c:pt idx="10">
                  <c:v>413</c:v>
                </c:pt>
                <c:pt idx="11">
                  <c:v>162</c:v>
                </c:pt>
                <c:pt idx="12">
                  <c:v>430</c:v>
                </c:pt>
                <c:pt idx="13">
                  <c:v>222</c:v>
                </c:pt>
                <c:pt idx="14">
                  <c:v>141</c:v>
                </c:pt>
                <c:pt idx="15">
                  <c:v>104</c:v>
                </c:pt>
                <c:pt idx="16">
                  <c:v>425</c:v>
                </c:pt>
                <c:pt idx="17">
                  <c:v>744</c:v>
                </c:pt>
                <c:pt idx="18">
                  <c:v>588</c:v>
                </c:pt>
                <c:pt idx="19">
                  <c:v>235</c:v>
                </c:pt>
                <c:pt idx="20">
                  <c:v>153</c:v>
                </c:pt>
                <c:pt idx="21">
                  <c:v>112</c:v>
                </c:pt>
                <c:pt idx="22">
                  <c:v>88</c:v>
                </c:pt>
                <c:pt idx="23">
                  <c:v>70</c:v>
                </c:pt>
                <c:pt idx="24">
                  <c:v>55</c:v>
                </c:pt>
                <c:pt idx="25">
                  <c:v>43</c:v>
                </c:pt>
                <c:pt idx="26">
                  <c:v>35</c:v>
                </c:pt>
                <c:pt idx="27">
                  <c:v>31</c:v>
                </c:pt>
                <c:pt idx="28">
                  <c:v>26</c:v>
                </c:pt>
                <c:pt idx="29">
                  <c:v>22</c:v>
                </c:pt>
                <c:pt idx="30">
                  <c:v>19</c:v>
                </c:pt>
                <c:pt idx="31">
                  <c:v>17</c:v>
                </c:pt>
                <c:pt idx="32">
                  <c:v>15</c:v>
                </c:pt>
                <c:pt idx="33">
                  <c:v>13</c:v>
                </c:pt>
                <c:pt idx="34">
                  <c:v>11</c:v>
                </c:pt>
                <c:pt idx="35">
                  <c:v>9.4</c:v>
                </c:pt>
                <c:pt idx="36">
                  <c:v>8.3000000000000007</c:v>
                </c:pt>
                <c:pt idx="37">
                  <c:v>7.7</c:v>
                </c:pt>
                <c:pt idx="38">
                  <c:v>7.6</c:v>
                </c:pt>
                <c:pt idx="39">
                  <c:v>37</c:v>
                </c:pt>
                <c:pt idx="40">
                  <c:v>71</c:v>
                </c:pt>
                <c:pt idx="41">
                  <c:v>46</c:v>
                </c:pt>
                <c:pt idx="42">
                  <c:v>34</c:v>
                </c:pt>
                <c:pt idx="43">
                  <c:v>28</c:v>
                </c:pt>
                <c:pt idx="44">
                  <c:v>50</c:v>
                </c:pt>
                <c:pt idx="45">
                  <c:v>139</c:v>
                </c:pt>
                <c:pt idx="46">
                  <c:v>83</c:v>
                </c:pt>
                <c:pt idx="47">
                  <c:v>68</c:v>
                </c:pt>
                <c:pt idx="48">
                  <c:v>71</c:v>
                </c:pt>
                <c:pt idx="49">
                  <c:v>168</c:v>
                </c:pt>
                <c:pt idx="50">
                  <c:v>201</c:v>
                </c:pt>
                <c:pt idx="51">
                  <c:v>110</c:v>
                </c:pt>
                <c:pt idx="52">
                  <c:v>76</c:v>
                </c:pt>
                <c:pt idx="53">
                  <c:v>59</c:v>
                </c:pt>
                <c:pt idx="54">
                  <c:v>50</c:v>
                </c:pt>
                <c:pt idx="55">
                  <c:v>43</c:v>
                </c:pt>
                <c:pt idx="56">
                  <c:v>36</c:v>
                </c:pt>
                <c:pt idx="57">
                  <c:v>30</c:v>
                </c:pt>
                <c:pt idx="58">
                  <c:v>39</c:v>
                </c:pt>
                <c:pt idx="59">
                  <c:v>63</c:v>
                </c:pt>
                <c:pt idx="60">
                  <c:v>59</c:v>
                </c:pt>
                <c:pt idx="61">
                  <c:v>63</c:v>
                </c:pt>
                <c:pt idx="62">
                  <c:v>62</c:v>
                </c:pt>
                <c:pt idx="63">
                  <c:v>53</c:v>
                </c:pt>
                <c:pt idx="64">
                  <c:v>45</c:v>
                </c:pt>
                <c:pt idx="65">
                  <c:v>39</c:v>
                </c:pt>
                <c:pt idx="66">
                  <c:v>34</c:v>
                </c:pt>
                <c:pt idx="67">
                  <c:v>29</c:v>
                </c:pt>
                <c:pt idx="68">
                  <c:v>24</c:v>
                </c:pt>
                <c:pt idx="69">
                  <c:v>21</c:v>
                </c:pt>
                <c:pt idx="70">
                  <c:v>18</c:v>
                </c:pt>
                <c:pt idx="71">
                  <c:v>15</c:v>
                </c:pt>
                <c:pt idx="72">
                  <c:v>13</c:v>
                </c:pt>
                <c:pt idx="73">
                  <c:v>11</c:v>
                </c:pt>
                <c:pt idx="74">
                  <c:v>11</c:v>
                </c:pt>
                <c:pt idx="75">
                  <c:v>10</c:v>
                </c:pt>
                <c:pt idx="76">
                  <c:v>9.3000000000000007</c:v>
                </c:pt>
                <c:pt idx="77">
                  <c:v>8.8000000000000007</c:v>
                </c:pt>
                <c:pt idx="78">
                  <c:v>7.6</c:v>
                </c:pt>
                <c:pt idx="79">
                  <c:v>6.6</c:v>
                </c:pt>
                <c:pt idx="80">
                  <c:v>6.1</c:v>
                </c:pt>
                <c:pt idx="81">
                  <c:v>5.5</c:v>
                </c:pt>
                <c:pt idx="82">
                  <c:v>5</c:v>
                </c:pt>
                <c:pt idx="83">
                  <c:v>4.4000000000000004</c:v>
                </c:pt>
                <c:pt idx="84">
                  <c:v>4.3</c:v>
                </c:pt>
                <c:pt idx="85">
                  <c:v>12</c:v>
                </c:pt>
                <c:pt idx="86">
                  <c:v>11</c:v>
                </c:pt>
                <c:pt idx="87">
                  <c:v>28</c:v>
                </c:pt>
                <c:pt idx="88">
                  <c:v>32</c:v>
                </c:pt>
                <c:pt idx="89">
                  <c:v>29</c:v>
                </c:pt>
                <c:pt idx="90">
                  <c:v>24</c:v>
                </c:pt>
                <c:pt idx="91">
                  <c:v>19</c:v>
                </c:pt>
                <c:pt idx="92">
                  <c:v>15</c:v>
                </c:pt>
                <c:pt idx="93">
                  <c:v>11</c:v>
                </c:pt>
                <c:pt idx="94">
                  <c:v>8.7000000000000011</c:v>
                </c:pt>
                <c:pt idx="95">
                  <c:v>7</c:v>
                </c:pt>
                <c:pt idx="96">
                  <c:v>6.1</c:v>
                </c:pt>
                <c:pt idx="97">
                  <c:v>5.2</c:v>
                </c:pt>
                <c:pt idx="98">
                  <c:v>4.5999999999999996</c:v>
                </c:pt>
                <c:pt idx="99">
                  <c:v>3.9</c:v>
                </c:pt>
                <c:pt idx="100">
                  <c:v>3.5</c:v>
                </c:pt>
                <c:pt idx="101">
                  <c:v>3.1</c:v>
                </c:pt>
                <c:pt idx="102">
                  <c:v>2.8</c:v>
                </c:pt>
                <c:pt idx="103">
                  <c:v>2.7</c:v>
                </c:pt>
                <c:pt idx="104">
                  <c:v>2.4</c:v>
                </c:pt>
                <c:pt idx="105">
                  <c:v>2.2000000000000002</c:v>
                </c:pt>
                <c:pt idx="106">
                  <c:v>2</c:v>
                </c:pt>
                <c:pt idx="107">
                  <c:v>1.8</c:v>
                </c:pt>
                <c:pt idx="108">
                  <c:v>1.7000000000000002</c:v>
                </c:pt>
                <c:pt idx="109">
                  <c:v>1.5</c:v>
                </c:pt>
                <c:pt idx="110">
                  <c:v>1.4</c:v>
                </c:pt>
                <c:pt idx="111">
                  <c:v>1.3</c:v>
                </c:pt>
                <c:pt idx="112">
                  <c:v>1.1000000000000001</c:v>
                </c:pt>
                <c:pt idx="113">
                  <c:v>0.99</c:v>
                </c:pt>
                <c:pt idx="114">
                  <c:v>0.95000000000000062</c:v>
                </c:pt>
                <c:pt idx="115">
                  <c:v>0.91</c:v>
                </c:pt>
                <c:pt idx="116">
                  <c:v>0.84000000000000064</c:v>
                </c:pt>
                <c:pt idx="117">
                  <c:v>0.8</c:v>
                </c:pt>
                <c:pt idx="118">
                  <c:v>0.79</c:v>
                </c:pt>
                <c:pt idx="119">
                  <c:v>0.75000000000000244</c:v>
                </c:pt>
                <c:pt idx="120">
                  <c:v>0.64000000000000268</c:v>
                </c:pt>
                <c:pt idx="121">
                  <c:v>0.60000000000000064</c:v>
                </c:pt>
                <c:pt idx="122">
                  <c:v>0.58000000000000007</c:v>
                </c:pt>
                <c:pt idx="123">
                  <c:v>0.52</c:v>
                </c:pt>
                <c:pt idx="124">
                  <c:v>0.58000000000000007</c:v>
                </c:pt>
                <c:pt idx="125">
                  <c:v>0.21000000000000021</c:v>
                </c:pt>
                <c:pt idx="126">
                  <c:v>0.38000000000000134</c:v>
                </c:pt>
                <c:pt idx="127">
                  <c:v>0.44000000000000006</c:v>
                </c:pt>
                <c:pt idx="128">
                  <c:v>0.30000000000000032</c:v>
                </c:pt>
                <c:pt idx="129">
                  <c:v>0.18000000000000024</c:v>
                </c:pt>
                <c:pt idx="130">
                  <c:v>0.2</c:v>
                </c:pt>
                <c:pt idx="131">
                  <c:v>0.18000000000000024</c:v>
                </c:pt>
                <c:pt idx="132">
                  <c:v>0.18000000000000024</c:v>
                </c:pt>
                <c:pt idx="133">
                  <c:v>0.14000000000000001</c:v>
                </c:pt>
                <c:pt idx="134">
                  <c:v>5.0000000000000024E-2</c:v>
                </c:pt>
                <c:pt idx="135">
                  <c:v>6.0000000000000032E-2</c:v>
                </c:pt>
                <c:pt idx="136">
                  <c:v>4.0000000000000022E-2</c:v>
                </c:pt>
                <c:pt idx="137">
                  <c:v>4.0000000000000022E-2</c:v>
                </c:pt>
                <c:pt idx="138">
                  <c:v>3.0000000000000016E-2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1.0000000000000005E-2</c:v>
                </c:pt>
                <c:pt idx="149">
                  <c:v>1.0000000000000005E-2</c:v>
                </c:pt>
                <c:pt idx="150">
                  <c:v>1.0000000000000005E-2</c:v>
                </c:pt>
                <c:pt idx="151">
                  <c:v>1.0000000000000005E-2</c:v>
                </c:pt>
                <c:pt idx="152">
                  <c:v>1.0000000000000005E-2</c:v>
                </c:pt>
                <c:pt idx="153">
                  <c:v>1.0000000000000005E-2</c:v>
                </c:pt>
                <c:pt idx="154">
                  <c:v>1.0000000000000005E-2</c:v>
                </c:pt>
                <c:pt idx="155">
                  <c:v>1.0000000000000005E-2</c:v>
                </c:pt>
                <c:pt idx="156">
                  <c:v>1.0000000000000005E-2</c:v>
                </c:pt>
                <c:pt idx="157">
                  <c:v>1.0000000000000005E-2</c:v>
                </c:pt>
                <c:pt idx="158">
                  <c:v>1.0000000000000005E-2</c:v>
                </c:pt>
                <c:pt idx="159">
                  <c:v>1.0000000000000005E-2</c:v>
                </c:pt>
                <c:pt idx="160">
                  <c:v>1.0000000000000005E-2</c:v>
                </c:pt>
                <c:pt idx="161">
                  <c:v>1.0000000000000005E-2</c:v>
                </c:pt>
                <c:pt idx="162">
                  <c:v>1.0000000000000005E-2</c:v>
                </c:pt>
                <c:pt idx="163">
                  <c:v>1.0000000000000005E-2</c:v>
                </c:pt>
                <c:pt idx="164">
                  <c:v>1.0000000000000005E-2</c:v>
                </c:pt>
                <c:pt idx="165">
                  <c:v>1.0000000000000005E-2</c:v>
                </c:pt>
                <c:pt idx="166">
                  <c:v>1.0000000000000005E-2</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2.0000000000000011E-2</c:v>
                </c:pt>
                <c:pt idx="233">
                  <c:v>0</c:v>
                </c:pt>
                <c:pt idx="234">
                  <c:v>0</c:v>
                </c:pt>
                <c:pt idx="235">
                  <c:v>0</c:v>
                </c:pt>
                <c:pt idx="236">
                  <c:v>0</c:v>
                </c:pt>
                <c:pt idx="237">
                  <c:v>0</c:v>
                </c:pt>
                <c:pt idx="238">
                  <c:v>3.1</c:v>
                </c:pt>
                <c:pt idx="239">
                  <c:v>32</c:v>
                </c:pt>
                <c:pt idx="240">
                  <c:v>23</c:v>
                </c:pt>
                <c:pt idx="241">
                  <c:v>474</c:v>
                </c:pt>
                <c:pt idx="242">
                  <c:v>202</c:v>
                </c:pt>
                <c:pt idx="243">
                  <c:v>72</c:v>
                </c:pt>
                <c:pt idx="244">
                  <c:v>28</c:v>
                </c:pt>
                <c:pt idx="245">
                  <c:v>12</c:v>
                </c:pt>
                <c:pt idx="246">
                  <c:v>5.8</c:v>
                </c:pt>
                <c:pt idx="247">
                  <c:v>3.1</c:v>
                </c:pt>
                <c:pt idx="248">
                  <c:v>1.8</c:v>
                </c:pt>
                <c:pt idx="249">
                  <c:v>0.97000000000000064</c:v>
                </c:pt>
                <c:pt idx="250">
                  <c:v>0.58000000000000007</c:v>
                </c:pt>
                <c:pt idx="251">
                  <c:v>0.18000000000000024</c:v>
                </c:pt>
                <c:pt idx="252">
                  <c:v>3.0000000000000016E-2</c:v>
                </c:pt>
                <c:pt idx="253">
                  <c:v>2.0000000000000011E-2</c:v>
                </c:pt>
                <c:pt idx="254">
                  <c:v>2.0000000000000011E-2</c:v>
                </c:pt>
                <c:pt idx="255">
                  <c:v>2.0000000000000011E-2</c:v>
                </c:pt>
                <c:pt idx="256">
                  <c:v>1.0000000000000005E-2</c:v>
                </c:pt>
                <c:pt idx="257">
                  <c:v>1.0000000000000005E-2</c:v>
                </c:pt>
                <c:pt idx="258">
                  <c:v>1.0000000000000005E-2</c:v>
                </c:pt>
                <c:pt idx="259">
                  <c:v>1.0000000000000005E-2</c:v>
                </c:pt>
                <c:pt idx="260">
                  <c:v>1.0000000000000005E-2</c:v>
                </c:pt>
                <c:pt idx="261">
                  <c:v>1.0000000000000005E-2</c:v>
                </c:pt>
                <c:pt idx="262">
                  <c:v>1.0000000000000005E-2</c:v>
                </c:pt>
                <c:pt idx="263">
                  <c:v>1.0000000000000005E-2</c:v>
                </c:pt>
                <c:pt idx="264">
                  <c:v>1.0000000000000005E-2</c:v>
                </c:pt>
                <c:pt idx="265">
                  <c:v>1.0000000000000005E-2</c:v>
                </c:pt>
                <c:pt idx="266">
                  <c:v>1.0000000000000005E-2</c:v>
                </c:pt>
                <c:pt idx="267">
                  <c:v>1.0000000000000005E-2</c:v>
                </c:pt>
                <c:pt idx="268">
                  <c:v>0</c:v>
                </c:pt>
                <c:pt idx="269">
                  <c:v>0</c:v>
                </c:pt>
                <c:pt idx="270">
                  <c:v>0</c:v>
                </c:pt>
                <c:pt idx="271">
                  <c:v>0</c:v>
                </c:pt>
                <c:pt idx="272">
                  <c:v>0</c:v>
                </c:pt>
                <c:pt idx="273">
                  <c:v>0</c:v>
                </c:pt>
                <c:pt idx="274">
                  <c:v>0</c:v>
                </c:pt>
                <c:pt idx="275">
                  <c:v>0</c:v>
                </c:pt>
                <c:pt idx="276">
                  <c:v>0</c:v>
                </c:pt>
                <c:pt idx="277">
                  <c:v>0</c:v>
                </c:pt>
                <c:pt idx="278">
                  <c:v>4.0000000000000022E-2</c:v>
                </c:pt>
                <c:pt idx="279">
                  <c:v>4.0000000000000022E-2</c:v>
                </c:pt>
                <c:pt idx="280">
                  <c:v>3.0000000000000016E-2</c:v>
                </c:pt>
                <c:pt idx="281">
                  <c:v>2.0000000000000011E-2</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5.0000000000000024E-2</c:v>
                </c:pt>
                <c:pt idx="319">
                  <c:v>1.2</c:v>
                </c:pt>
                <c:pt idx="320">
                  <c:v>5</c:v>
                </c:pt>
                <c:pt idx="321">
                  <c:v>3.9</c:v>
                </c:pt>
                <c:pt idx="322">
                  <c:v>3.4</c:v>
                </c:pt>
                <c:pt idx="323">
                  <c:v>3.1</c:v>
                </c:pt>
                <c:pt idx="324">
                  <c:v>2.2000000000000002</c:v>
                </c:pt>
                <c:pt idx="325">
                  <c:v>1.4</c:v>
                </c:pt>
                <c:pt idx="326">
                  <c:v>1.9000000000000001</c:v>
                </c:pt>
                <c:pt idx="327">
                  <c:v>2.7</c:v>
                </c:pt>
                <c:pt idx="328">
                  <c:v>1.6</c:v>
                </c:pt>
                <c:pt idx="329">
                  <c:v>0.99</c:v>
                </c:pt>
                <c:pt idx="330">
                  <c:v>0.72000000000000064</c:v>
                </c:pt>
                <c:pt idx="331">
                  <c:v>0.55000000000000004</c:v>
                </c:pt>
                <c:pt idx="332">
                  <c:v>0.49000000000000032</c:v>
                </c:pt>
                <c:pt idx="333">
                  <c:v>0.43000000000000038</c:v>
                </c:pt>
                <c:pt idx="334">
                  <c:v>0.41000000000000031</c:v>
                </c:pt>
                <c:pt idx="335">
                  <c:v>0.39000000000000135</c:v>
                </c:pt>
                <c:pt idx="336">
                  <c:v>0.34000000000000008</c:v>
                </c:pt>
                <c:pt idx="337">
                  <c:v>0.32000000000000134</c:v>
                </c:pt>
                <c:pt idx="338">
                  <c:v>0.32000000000000134</c:v>
                </c:pt>
                <c:pt idx="339">
                  <c:v>0.30000000000000032</c:v>
                </c:pt>
                <c:pt idx="340">
                  <c:v>0.28000000000000008</c:v>
                </c:pt>
                <c:pt idx="341">
                  <c:v>0.28000000000000008</c:v>
                </c:pt>
                <c:pt idx="342">
                  <c:v>0.27</c:v>
                </c:pt>
                <c:pt idx="343">
                  <c:v>0.26</c:v>
                </c:pt>
                <c:pt idx="344">
                  <c:v>0.26</c:v>
                </c:pt>
                <c:pt idx="345">
                  <c:v>0.27</c:v>
                </c:pt>
                <c:pt idx="346">
                  <c:v>0.24000000000000021</c:v>
                </c:pt>
                <c:pt idx="347">
                  <c:v>0.24000000000000021</c:v>
                </c:pt>
                <c:pt idx="348">
                  <c:v>0.24000000000000021</c:v>
                </c:pt>
                <c:pt idx="349">
                  <c:v>0.24000000000000021</c:v>
                </c:pt>
                <c:pt idx="350">
                  <c:v>0.24000000000000021</c:v>
                </c:pt>
                <c:pt idx="351">
                  <c:v>0.24000000000000021</c:v>
                </c:pt>
                <c:pt idx="352">
                  <c:v>0.24000000000000021</c:v>
                </c:pt>
                <c:pt idx="353">
                  <c:v>0.24000000000000021</c:v>
                </c:pt>
                <c:pt idx="354">
                  <c:v>0.25</c:v>
                </c:pt>
                <c:pt idx="355">
                  <c:v>0.24000000000000021</c:v>
                </c:pt>
                <c:pt idx="356">
                  <c:v>0.23</c:v>
                </c:pt>
                <c:pt idx="357">
                  <c:v>0.24000000000000021</c:v>
                </c:pt>
                <c:pt idx="358">
                  <c:v>0.24000000000000021</c:v>
                </c:pt>
                <c:pt idx="359">
                  <c:v>0.24000000000000021</c:v>
                </c:pt>
                <c:pt idx="360">
                  <c:v>0.24000000000000021</c:v>
                </c:pt>
                <c:pt idx="361">
                  <c:v>0.24000000000000021</c:v>
                </c:pt>
                <c:pt idx="362">
                  <c:v>0.24000000000000021</c:v>
                </c:pt>
                <c:pt idx="363">
                  <c:v>0.25</c:v>
                </c:pt>
                <c:pt idx="364">
                  <c:v>0.25</c:v>
                </c:pt>
              </c:numCache>
            </c:numRef>
          </c:val>
        </c:ser>
        <c:ser>
          <c:idx val="4"/>
          <c:order val="4"/>
          <c:tx>
            <c:v>1994</c:v>
          </c:tx>
          <c:marker>
            <c:symbol val="none"/>
          </c:marker>
          <c:val>
            <c:numRef>
              <c:f>'1994'!$C$4:$C$368</c:f>
              <c:numCache>
                <c:formatCode>General</c:formatCode>
                <c:ptCount val="365"/>
                <c:pt idx="0">
                  <c:v>0.27</c:v>
                </c:pt>
                <c:pt idx="1">
                  <c:v>0.27</c:v>
                </c:pt>
                <c:pt idx="2">
                  <c:v>0.27</c:v>
                </c:pt>
                <c:pt idx="3">
                  <c:v>0.27</c:v>
                </c:pt>
                <c:pt idx="4">
                  <c:v>0.28000000000000008</c:v>
                </c:pt>
                <c:pt idx="5">
                  <c:v>0.25</c:v>
                </c:pt>
                <c:pt idx="6">
                  <c:v>0.24000000000000021</c:v>
                </c:pt>
                <c:pt idx="7">
                  <c:v>0.24000000000000021</c:v>
                </c:pt>
                <c:pt idx="8">
                  <c:v>0.24000000000000021</c:v>
                </c:pt>
                <c:pt idx="9">
                  <c:v>0.24000000000000021</c:v>
                </c:pt>
                <c:pt idx="10">
                  <c:v>0.24000000000000021</c:v>
                </c:pt>
                <c:pt idx="11">
                  <c:v>0.24000000000000021</c:v>
                </c:pt>
                <c:pt idx="12">
                  <c:v>0.24000000000000021</c:v>
                </c:pt>
                <c:pt idx="13">
                  <c:v>0.24000000000000021</c:v>
                </c:pt>
                <c:pt idx="14">
                  <c:v>0.24000000000000021</c:v>
                </c:pt>
                <c:pt idx="15">
                  <c:v>0.23</c:v>
                </c:pt>
                <c:pt idx="16">
                  <c:v>0.23</c:v>
                </c:pt>
                <c:pt idx="17">
                  <c:v>0.23</c:v>
                </c:pt>
                <c:pt idx="18">
                  <c:v>0.23</c:v>
                </c:pt>
                <c:pt idx="19">
                  <c:v>0.22000000000000003</c:v>
                </c:pt>
                <c:pt idx="20">
                  <c:v>0.21000000000000021</c:v>
                </c:pt>
                <c:pt idx="21">
                  <c:v>0.21000000000000021</c:v>
                </c:pt>
                <c:pt idx="22">
                  <c:v>0.21000000000000021</c:v>
                </c:pt>
                <c:pt idx="23">
                  <c:v>0.21000000000000021</c:v>
                </c:pt>
                <c:pt idx="24">
                  <c:v>0.21000000000000021</c:v>
                </c:pt>
                <c:pt idx="25">
                  <c:v>0.21000000000000021</c:v>
                </c:pt>
                <c:pt idx="26">
                  <c:v>0.21000000000000021</c:v>
                </c:pt>
                <c:pt idx="27">
                  <c:v>0.21000000000000021</c:v>
                </c:pt>
                <c:pt idx="28">
                  <c:v>0.2</c:v>
                </c:pt>
                <c:pt idx="29">
                  <c:v>0.2</c:v>
                </c:pt>
                <c:pt idx="30">
                  <c:v>0.2</c:v>
                </c:pt>
                <c:pt idx="31">
                  <c:v>0.2</c:v>
                </c:pt>
                <c:pt idx="32">
                  <c:v>0.18000000000000024</c:v>
                </c:pt>
                <c:pt idx="33">
                  <c:v>0.18000000000000024</c:v>
                </c:pt>
                <c:pt idx="34">
                  <c:v>0.18000000000000024</c:v>
                </c:pt>
                <c:pt idx="35">
                  <c:v>0.18000000000000024</c:v>
                </c:pt>
                <c:pt idx="36">
                  <c:v>0.18000000000000024</c:v>
                </c:pt>
                <c:pt idx="37">
                  <c:v>0.19000000000000003</c:v>
                </c:pt>
                <c:pt idx="38">
                  <c:v>0.44000000000000006</c:v>
                </c:pt>
                <c:pt idx="39">
                  <c:v>0.28000000000000008</c:v>
                </c:pt>
                <c:pt idx="40">
                  <c:v>0.26</c:v>
                </c:pt>
                <c:pt idx="41">
                  <c:v>0.27</c:v>
                </c:pt>
                <c:pt idx="42">
                  <c:v>0.28000000000000008</c:v>
                </c:pt>
                <c:pt idx="43">
                  <c:v>0.28000000000000008</c:v>
                </c:pt>
                <c:pt idx="44">
                  <c:v>0.32000000000000134</c:v>
                </c:pt>
                <c:pt idx="45">
                  <c:v>0.32000000000000134</c:v>
                </c:pt>
                <c:pt idx="46">
                  <c:v>0.33000000000000151</c:v>
                </c:pt>
                <c:pt idx="47">
                  <c:v>0.32000000000000134</c:v>
                </c:pt>
                <c:pt idx="48">
                  <c:v>0.33000000000000151</c:v>
                </c:pt>
                <c:pt idx="49">
                  <c:v>0.47000000000000008</c:v>
                </c:pt>
                <c:pt idx="50">
                  <c:v>0.63000000000000256</c:v>
                </c:pt>
                <c:pt idx="51">
                  <c:v>0.58000000000000007</c:v>
                </c:pt>
                <c:pt idx="52">
                  <c:v>0.56999999999999995</c:v>
                </c:pt>
                <c:pt idx="53">
                  <c:v>0.52</c:v>
                </c:pt>
                <c:pt idx="54">
                  <c:v>0.48000000000000032</c:v>
                </c:pt>
                <c:pt idx="55">
                  <c:v>0.46</c:v>
                </c:pt>
                <c:pt idx="56">
                  <c:v>0.45</c:v>
                </c:pt>
                <c:pt idx="57">
                  <c:v>0.41000000000000031</c:v>
                </c:pt>
                <c:pt idx="58">
                  <c:v>0.41000000000000031</c:v>
                </c:pt>
                <c:pt idx="59">
                  <c:v>0.4</c:v>
                </c:pt>
                <c:pt idx="60">
                  <c:v>0.39000000000000135</c:v>
                </c:pt>
                <c:pt idx="61">
                  <c:v>0.36000000000000032</c:v>
                </c:pt>
                <c:pt idx="62">
                  <c:v>0.38000000000000134</c:v>
                </c:pt>
                <c:pt idx="63">
                  <c:v>0.4</c:v>
                </c:pt>
                <c:pt idx="64">
                  <c:v>0.41000000000000031</c:v>
                </c:pt>
                <c:pt idx="65">
                  <c:v>0.44000000000000006</c:v>
                </c:pt>
                <c:pt idx="66">
                  <c:v>0.51</c:v>
                </c:pt>
                <c:pt idx="67">
                  <c:v>0.56000000000000005</c:v>
                </c:pt>
                <c:pt idx="68">
                  <c:v>0.58000000000000007</c:v>
                </c:pt>
                <c:pt idx="69">
                  <c:v>0.55000000000000004</c:v>
                </c:pt>
                <c:pt idx="70">
                  <c:v>0.52</c:v>
                </c:pt>
                <c:pt idx="71">
                  <c:v>0.48000000000000032</c:v>
                </c:pt>
                <c:pt idx="72">
                  <c:v>0.46</c:v>
                </c:pt>
                <c:pt idx="73">
                  <c:v>0.45</c:v>
                </c:pt>
                <c:pt idx="74">
                  <c:v>0.44000000000000006</c:v>
                </c:pt>
                <c:pt idx="75">
                  <c:v>0.42000000000000032</c:v>
                </c:pt>
                <c:pt idx="76">
                  <c:v>0.43000000000000038</c:v>
                </c:pt>
                <c:pt idx="77">
                  <c:v>0.45</c:v>
                </c:pt>
                <c:pt idx="78">
                  <c:v>84</c:v>
                </c:pt>
                <c:pt idx="79">
                  <c:v>28</c:v>
                </c:pt>
                <c:pt idx="80">
                  <c:v>12</c:v>
                </c:pt>
                <c:pt idx="81">
                  <c:v>5.8</c:v>
                </c:pt>
                <c:pt idx="82">
                  <c:v>3.8</c:v>
                </c:pt>
                <c:pt idx="83">
                  <c:v>2.6</c:v>
                </c:pt>
                <c:pt idx="84">
                  <c:v>6</c:v>
                </c:pt>
                <c:pt idx="85">
                  <c:v>11</c:v>
                </c:pt>
                <c:pt idx="86">
                  <c:v>9</c:v>
                </c:pt>
                <c:pt idx="87">
                  <c:v>8</c:v>
                </c:pt>
                <c:pt idx="88">
                  <c:v>4.5999999999999996</c:v>
                </c:pt>
                <c:pt idx="89">
                  <c:v>4.5</c:v>
                </c:pt>
                <c:pt idx="90">
                  <c:v>3.4</c:v>
                </c:pt>
                <c:pt idx="91">
                  <c:v>2.5</c:v>
                </c:pt>
                <c:pt idx="92">
                  <c:v>1.8</c:v>
                </c:pt>
                <c:pt idx="93">
                  <c:v>1.4</c:v>
                </c:pt>
                <c:pt idx="94">
                  <c:v>1.1000000000000001</c:v>
                </c:pt>
                <c:pt idx="95">
                  <c:v>0.89000000000000012</c:v>
                </c:pt>
                <c:pt idx="96">
                  <c:v>0.76000000000000256</c:v>
                </c:pt>
                <c:pt idx="97">
                  <c:v>0.67000000000000304</c:v>
                </c:pt>
                <c:pt idx="98">
                  <c:v>0.60000000000000064</c:v>
                </c:pt>
                <c:pt idx="99">
                  <c:v>0.53</c:v>
                </c:pt>
                <c:pt idx="100">
                  <c:v>0.46</c:v>
                </c:pt>
                <c:pt idx="101">
                  <c:v>0.45</c:v>
                </c:pt>
                <c:pt idx="102">
                  <c:v>0.44000000000000006</c:v>
                </c:pt>
                <c:pt idx="103">
                  <c:v>0.39000000000000135</c:v>
                </c:pt>
                <c:pt idx="104">
                  <c:v>0.35000000000000031</c:v>
                </c:pt>
                <c:pt idx="105">
                  <c:v>0.31000000000000116</c:v>
                </c:pt>
                <c:pt idx="106">
                  <c:v>0.29000000000000031</c:v>
                </c:pt>
                <c:pt idx="107">
                  <c:v>0.27</c:v>
                </c:pt>
                <c:pt idx="108">
                  <c:v>0.25</c:v>
                </c:pt>
                <c:pt idx="109">
                  <c:v>0.24000000000000021</c:v>
                </c:pt>
                <c:pt idx="110">
                  <c:v>0.22000000000000003</c:v>
                </c:pt>
                <c:pt idx="111">
                  <c:v>0.2</c:v>
                </c:pt>
                <c:pt idx="112">
                  <c:v>0.19000000000000003</c:v>
                </c:pt>
                <c:pt idx="113">
                  <c:v>0.18000000000000024</c:v>
                </c:pt>
                <c:pt idx="114">
                  <c:v>0.18000000000000024</c:v>
                </c:pt>
                <c:pt idx="115">
                  <c:v>0.18000000000000024</c:v>
                </c:pt>
                <c:pt idx="116">
                  <c:v>0.18000000000000024</c:v>
                </c:pt>
                <c:pt idx="117">
                  <c:v>0.18000000000000024</c:v>
                </c:pt>
                <c:pt idx="118">
                  <c:v>0.17</c:v>
                </c:pt>
                <c:pt idx="119">
                  <c:v>0.16000000000000003</c:v>
                </c:pt>
                <c:pt idx="120">
                  <c:v>0.14000000000000001</c:v>
                </c:pt>
                <c:pt idx="121">
                  <c:v>0.13</c:v>
                </c:pt>
                <c:pt idx="122">
                  <c:v>0.12000000000000002</c:v>
                </c:pt>
                <c:pt idx="123">
                  <c:v>0.11000000000000001</c:v>
                </c:pt>
                <c:pt idx="124">
                  <c:v>9.0000000000000024E-2</c:v>
                </c:pt>
                <c:pt idx="125">
                  <c:v>8.0000000000000043E-2</c:v>
                </c:pt>
                <c:pt idx="126">
                  <c:v>7.0000000000000021E-2</c:v>
                </c:pt>
                <c:pt idx="127">
                  <c:v>7.0000000000000021E-2</c:v>
                </c:pt>
                <c:pt idx="128">
                  <c:v>6.0000000000000032E-2</c:v>
                </c:pt>
                <c:pt idx="129">
                  <c:v>8.0000000000000043E-2</c:v>
                </c:pt>
                <c:pt idx="130">
                  <c:v>9.0000000000000024E-2</c:v>
                </c:pt>
                <c:pt idx="131">
                  <c:v>9.0000000000000024E-2</c:v>
                </c:pt>
                <c:pt idx="132">
                  <c:v>7.0000000000000021E-2</c:v>
                </c:pt>
                <c:pt idx="133">
                  <c:v>4.0000000000000022E-2</c:v>
                </c:pt>
                <c:pt idx="134">
                  <c:v>3.0000000000000016E-2</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17</c:v>
                </c:pt>
                <c:pt idx="231">
                  <c:v>3.4</c:v>
                </c:pt>
                <c:pt idx="232">
                  <c:v>1.2</c:v>
                </c:pt>
                <c:pt idx="233">
                  <c:v>5.0999999999999996</c:v>
                </c:pt>
                <c:pt idx="234">
                  <c:v>0.2</c:v>
                </c:pt>
                <c:pt idx="235">
                  <c:v>0</c:v>
                </c:pt>
                <c:pt idx="236">
                  <c:v>0</c:v>
                </c:pt>
                <c:pt idx="237">
                  <c:v>0</c:v>
                </c:pt>
                <c:pt idx="238">
                  <c:v>0</c:v>
                </c:pt>
                <c:pt idx="239">
                  <c:v>0</c:v>
                </c:pt>
                <c:pt idx="240">
                  <c:v>0</c:v>
                </c:pt>
                <c:pt idx="241">
                  <c:v>0</c:v>
                </c:pt>
                <c:pt idx="242">
                  <c:v>0</c:v>
                </c:pt>
                <c:pt idx="243">
                  <c:v>0</c:v>
                </c:pt>
                <c:pt idx="244">
                  <c:v>0</c:v>
                </c:pt>
                <c:pt idx="245">
                  <c:v>92</c:v>
                </c:pt>
                <c:pt idx="246">
                  <c:v>20</c:v>
                </c:pt>
                <c:pt idx="247">
                  <c:v>4.3</c:v>
                </c:pt>
                <c:pt idx="248">
                  <c:v>1.5</c:v>
                </c:pt>
                <c:pt idx="249">
                  <c:v>0.52</c:v>
                </c:pt>
                <c:pt idx="250">
                  <c:v>0.19000000000000003</c:v>
                </c:pt>
                <c:pt idx="251">
                  <c:v>0.11000000000000001</c:v>
                </c:pt>
                <c:pt idx="252">
                  <c:v>8.0000000000000043E-2</c:v>
                </c:pt>
                <c:pt idx="253">
                  <c:v>31</c:v>
                </c:pt>
                <c:pt idx="254">
                  <c:v>29</c:v>
                </c:pt>
                <c:pt idx="255">
                  <c:v>5.4</c:v>
                </c:pt>
                <c:pt idx="256">
                  <c:v>2.2999999999999998</c:v>
                </c:pt>
                <c:pt idx="257">
                  <c:v>1.1000000000000001</c:v>
                </c:pt>
                <c:pt idx="258">
                  <c:v>0.47000000000000008</c:v>
                </c:pt>
                <c:pt idx="259">
                  <c:v>0.22000000000000003</c:v>
                </c:pt>
                <c:pt idx="260">
                  <c:v>0.15000000000000024</c:v>
                </c:pt>
                <c:pt idx="261">
                  <c:v>0.11000000000000001</c:v>
                </c:pt>
                <c:pt idx="262">
                  <c:v>9.0000000000000024E-2</c:v>
                </c:pt>
                <c:pt idx="263">
                  <c:v>8.0000000000000043E-2</c:v>
                </c:pt>
                <c:pt idx="264">
                  <c:v>7.0000000000000021E-2</c:v>
                </c:pt>
                <c:pt idx="265">
                  <c:v>4.0000000000000022E-2</c:v>
                </c:pt>
                <c:pt idx="266">
                  <c:v>2.0000000000000011E-2</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68</c:v>
                </c:pt>
                <c:pt idx="315">
                  <c:v>354</c:v>
                </c:pt>
                <c:pt idx="316">
                  <c:v>81</c:v>
                </c:pt>
                <c:pt idx="317">
                  <c:v>19</c:v>
                </c:pt>
                <c:pt idx="318">
                  <c:v>6.5</c:v>
                </c:pt>
                <c:pt idx="319">
                  <c:v>3.1</c:v>
                </c:pt>
                <c:pt idx="320">
                  <c:v>1.6</c:v>
                </c:pt>
                <c:pt idx="321">
                  <c:v>0.97000000000000064</c:v>
                </c:pt>
                <c:pt idx="322">
                  <c:v>0.63000000000000256</c:v>
                </c:pt>
                <c:pt idx="323">
                  <c:v>0.51</c:v>
                </c:pt>
                <c:pt idx="324">
                  <c:v>0.45</c:v>
                </c:pt>
                <c:pt idx="325">
                  <c:v>0.41000000000000031</c:v>
                </c:pt>
                <c:pt idx="326">
                  <c:v>0.39000000000000135</c:v>
                </c:pt>
                <c:pt idx="327">
                  <c:v>0.36000000000000032</c:v>
                </c:pt>
                <c:pt idx="328">
                  <c:v>0.32000000000000134</c:v>
                </c:pt>
                <c:pt idx="329">
                  <c:v>0.31000000000000116</c:v>
                </c:pt>
                <c:pt idx="330">
                  <c:v>0.28000000000000008</c:v>
                </c:pt>
                <c:pt idx="331">
                  <c:v>0.29000000000000031</c:v>
                </c:pt>
                <c:pt idx="332">
                  <c:v>0.28000000000000008</c:v>
                </c:pt>
                <c:pt idx="333">
                  <c:v>0.28000000000000008</c:v>
                </c:pt>
                <c:pt idx="334">
                  <c:v>0.28000000000000008</c:v>
                </c:pt>
                <c:pt idx="335">
                  <c:v>0.28000000000000008</c:v>
                </c:pt>
                <c:pt idx="336">
                  <c:v>0.25</c:v>
                </c:pt>
                <c:pt idx="337">
                  <c:v>0.25</c:v>
                </c:pt>
                <c:pt idx="338">
                  <c:v>249</c:v>
                </c:pt>
                <c:pt idx="339">
                  <c:v>506</c:v>
                </c:pt>
                <c:pt idx="340">
                  <c:v>119</c:v>
                </c:pt>
                <c:pt idx="341">
                  <c:v>55</c:v>
                </c:pt>
                <c:pt idx="342">
                  <c:v>31</c:v>
                </c:pt>
                <c:pt idx="343">
                  <c:v>18</c:v>
                </c:pt>
                <c:pt idx="344">
                  <c:v>12</c:v>
                </c:pt>
                <c:pt idx="345">
                  <c:v>8.7000000000000011</c:v>
                </c:pt>
                <c:pt idx="346">
                  <c:v>6.8</c:v>
                </c:pt>
                <c:pt idx="347">
                  <c:v>5</c:v>
                </c:pt>
                <c:pt idx="348">
                  <c:v>3.9</c:v>
                </c:pt>
                <c:pt idx="349">
                  <c:v>3.1</c:v>
                </c:pt>
                <c:pt idx="350">
                  <c:v>2.4</c:v>
                </c:pt>
                <c:pt idx="351">
                  <c:v>1.8</c:v>
                </c:pt>
                <c:pt idx="352">
                  <c:v>1.5</c:v>
                </c:pt>
                <c:pt idx="353">
                  <c:v>1.3</c:v>
                </c:pt>
                <c:pt idx="354">
                  <c:v>1.1000000000000001</c:v>
                </c:pt>
                <c:pt idx="355">
                  <c:v>0.9</c:v>
                </c:pt>
                <c:pt idx="356">
                  <c:v>1</c:v>
                </c:pt>
                <c:pt idx="357">
                  <c:v>1.8</c:v>
                </c:pt>
                <c:pt idx="358">
                  <c:v>2.2999999999999998</c:v>
                </c:pt>
                <c:pt idx="359">
                  <c:v>32</c:v>
                </c:pt>
                <c:pt idx="360">
                  <c:v>64</c:v>
                </c:pt>
                <c:pt idx="361">
                  <c:v>42</c:v>
                </c:pt>
                <c:pt idx="362">
                  <c:v>33</c:v>
                </c:pt>
                <c:pt idx="363">
                  <c:v>31</c:v>
                </c:pt>
                <c:pt idx="364">
                  <c:v>31</c:v>
                </c:pt>
              </c:numCache>
            </c:numRef>
          </c:val>
        </c:ser>
        <c:ser>
          <c:idx val="5"/>
          <c:order val="5"/>
          <c:tx>
            <c:v>1995</c:v>
          </c:tx>
          <c:marker>
            <c:symbol val="none"/>
          </c:marker>
          <c:val>
            <c:numRef>
              <c:f>'1995'!$C$4:$C$368</c:f>
              <c:numCache>
                <c:formatCode>General</c:formatCode>
                <c:ptCount val="365"/>
                <c:pt idx="0">
                  <c:v>31</c:v>
                </c:pt>
                <c:pt idx="1">
                  <c:v>32</c:v>
                </c:pt>
                <c:pt idx="2">
                  <c:v>35</c:v>
                </c:pt>
                <c:pt idx="3">
                  <c:v>156</c:v>
                </c:pt>
                <c:pt idx="4">
                  <c:v>886</c:v>
                </c:pt>
                <c:pt idx="5">
                  <c:v>327</c:v>
                </c:pt>
                <c:pt idx="6">
                  <c:v>182</c:v>
                </c:pt>
                <c:pt idx="7">
                  <c:v>134</c:v>
                </c:pt>
                <c:pt idx="8">
                  <c:v>110</c:v>
                </c:pt>
                <c:pt idx="9">
                  <c:v>90</c:v>
                </c:pt>
                <c:pt idx="10">
                  <c:v>77</c:v>
                </c:pt>
                <c:pt idx="11">
                  <c:v>77</c:v>
                </c:pt>
                <c:pt idx="12">
                  <c:v>78</c:v>
                </c:pt>
                <c:pt idx="13">
                  <c:v>67</c:v>
                </c:pt>
                <c:pt idx="14">
                  <c:v>59</c:v>
                </c:pt>
                <c:pt idx="15">
                  <c:v>53</c:v>
                </c:pt>
                <c:pt idx="16">
                  <c:v>52</c:v>
                </c:pt>
                <c:pt idx="17">
                  <c:v>47</c:v>
                </c:pt>
                <c:pt idx="18">
                  <c:v>44</c:v>
                </c:pt>
                <c:pt idx="19">
                  <c:v>39</c:v>
                </c:pt>
                <c:pt idx="20">
                  <c:v>35</c:v>
                </c:pt>
                <c:pt idx="21">
                  <c:v>30</c:v>
                </c:pt>
                <c:pt idx="22">
                  <c:v>27</c:v>
                </c:pt>
                <c:pt idx="23">
                  <c:v>25</c:v>
                </c:pt>
                <c:pt idx="24">
                  <c:v>26</c:v>
                </c:pt>
                <c:pt idx="25">
                  <c:v>88</c:v>
                </c:pt>
                <c:pt idx="26">
                  <c:v>65</c:v>
                </c:pt>
                <c:pt idx="27">
                  <c:v>52</c:v>
                </c:pt>
                <c:pt idx="28">
                  <c:v>43</c:v>
                </c:pt>
                <c:pt idx="29">
                  <c:v>35</c:v>
                </c:pt>
                <c:pt idx="30">
                  <c:v>29</c:v>
                </c:pt>
                <c:pt idx="31">
                  <c:v>27</c:v>
                </c:pt>
                <c:pt idx="32">
                  <c:v>31</c:v>
                </c:pt>
                <c:pt idx="33">
                  <c:v>34</c:v>
                </c:pt>
                <c:pt idx="34">
                  <c:v>30</c:v>
                </c:pt>
                <c:pt idx="35">
                  <c:v>27</c:v>
                </c:pt>
                <c:pt idx="36">
                  <c:v>24</c:v>
                </c:pt>
                <c:pt idx="37">
                  <c:v>21</c:v>
                </c:pt>
                <c:pt idx="38">
                  <c:v>18</c:v>
                </c:pt>
                <c:pt idx="39">
                  <c:v>18</c:v>
                </c:pt>
                <c:pt idx="40">
                  <c:v>19</c:v>
                </c:pt>
                <c:pt idx="41">
                  <c:v>16</c:v>
                </c:pt>
                <c:pt idx="42">
                  <c:v>13</c:v>
                </c:pt>
                <c:pt idx="43">
                  <c:v>154</c:v>
                </c:pt>
                <c:pt idx="44">
                  <c:v>121</c:v>
                </c:pt>
                <c:pt idx="45">
                  <c:v>767</c:v>
                </c:pt>
                <c:pt idx="46">
                  <c:v>231</c:v>
                </c:pt>
                <c:pt idx="47">
                  <c:v>123</c:v>
                </c:pt>
                <c:pt idx="48">
                  <c:v>84</c:v>
                </c:pt>
                <c:pt idx="49">
                  <c:v>61</c:v>
                </c:pt>
                <c:pt idx="50">
                  <c:v>45</c:v>
                </c:pt>
                <c:pt idx="51">
                  <c:v>36</c:v>
                </c:pt>
                <c:pt idx="52">
                  <c:v>35</c:v>
                </c:pt>
                <c:pt idx="53">
                  <c:v>35</c:v>
                </c:pt>
                <c:pt idx="54">
                  <c:v>25</c:v>
                </c:pt>
                <c:pt idx="55">
                  <c:v>21</c:v>
                </c:pt>
                <c:pt idx="56">
                  <c:v>16</c:v>
                </c:pt>
                <c:pt idx="57">
                  <c:v>14</c:v>
                </c:pt>
                <c:pt idx="58">
                  <c:v>12</c:v>
                </c:pt>
                <c:pt idx="59">
                  <c:v>12</c:v>
                </c:pt>
                <c:pt idx="60">
                  <c:v>9.7000000000000011</c:v>
                </c:pt>
                <c:pt idx="61">
                  <c:v>8.3000000000000007</c:v>
                </c:pt>
                <c:pt idx="62">
                  <c:v>6.9</c:v>
                </c:pt>
                <c:pt idx="63">
                  <c:v>6.2</c:v>
                </c:pt>
                <c:pt idx="64">
                  <c:v>327</c:v>
                </c:pt>
                <c:pt idx="65">
                  <c:v>147</c:v>
                </c:pt>
                <c:pt idx="66">
                  <c:v>70</c:v>
                </c:pt>
                <c:pt idx="67">
                  <c:v>47</c:v>
                </c:pt>
                <c:pt idx="68">
                  <c:v>32</c:v>
                </c:pt>
                <c:pt idx="69">
                  <c:v>24</c:v>
                </c:pt>
                <c:pt idx="70">
                  <c:v>21</c:v>
                </c:pt>
                <c:pt idx="71">
                  <c:v>16</c:v>
                </c:pt>
                <c:pt idx="72">
                  <c:v>13</c:v>
                </c:pt>
                <c:pt idx="73">
                  <c:v>9.9</c:v>
                </c:pt>
                <c:pt idx="74">
                  <c:v>7.9</c:v>
                </c:pt>
                <c:pt idx="75">
                  <c:v>6.6</c:v>
                </c:pt>
                <c:pt idx="76">
                  <c:v>5.6</c:v>
                </c:pt>
                <c:pt idx="77">
                  <c:v>4.7</c:v>
                </c:pt>
                <c:pt idx="78">
                  <c:v>4.0999999999999996</c:v>
                </c:pt>
                <c:pt idx="79">
                  <c:v>3.4</c:v>
                </c:pt>
                <c:pt idx="80">
                  <c:v>3</c:v>
                </c:pt>
                <c:pt idx="81">
                  <c:v>2.6</c:v>
                </c:pt>
                <c:pt idx="82">
                  <c:v>2.2999999999999998</c:v>
                </c:pt>
                <c:pt idx="83">
                  <c:v>2.1</c:v>
                </c:pt>
                <c:pt idx="84">
                  <c:v>1.9000000000000001</c:v>
                </c:pt>
                <c:pt idx="85">
                  <c:v>1.8</c:v>
                </c:pt>
                <c:pt idx="86">
                  <c:v>1.7000000000000002</c:v>
                </c:pt>
                <c:pt idx="87">
                  <c:v>1.5</c:v>
                </c:pt>
                <c:pt idx="88">
                  <c:v>1.4</c:v>
                </c:pt>
                <c:pt idx="89">
                  <c:v>1.3</c:v>
                </c:pt>
                <c:pt idx="90">
                  <c:v>1.2</c:v>
                </c:pt>
                <c:pt idx="91">
                  <c:v>1.1000000000000001</c:v>
                </c:pt>
                <c:pt idx="92">
                  <c:v>1</c:v>
                </c:pt>
                <c:pt idx="93">
                  <c:v>0.96000000000000063</c:v>
                </c:pt>
                <c:pt idx="94">
                  <c:v>0.88000000000000012</c:v>
                </c:pt>
                <c:pt idx="95">
                  <c:v>0.82000000000000062</c:v>
                </c:pt>
                <c:pt idx="96">
                  <c:v>0.75000000000000244</c:v>
                </c:pt>
                <c:pt idx="97">
                  <c:v>0.6800000000000006</c:v>
                </c:pt>
                <c:pt idx="98">
                  <c:v>0.66000000000000303</c:v>
                </c:pt>
                <c:pt idx="99">
                  <c:v>0.61000000000000065</c:v>
                </c:pt>
                <c:pt idx="100">
                  <c:v>0.58000000000000007</c:v>
                </c:pt>
                <c:pt idx="101">
                  <c:v>0.55000000000000004</c:v>
                </c:pt>
                <c:pt idx="102">
                  <c:v>0.54</c:v>
                </c:pt>
                <c:pt idx="103">
                  <c:v>0.51</c:v>
                </c:pt>
                <c:pt idx="104">
                  <c:v>0.51</c:v>
                </c:pt>
                <c:pt idx="105">
                  <c:v>0.5</c:v>
                </c:pt>
                <c:pt idx="106">
                  <c:v>0.51</c:v>
                </c:pt>
                <c:pt idx="107">
                  <c:v>0.51</c:v>
                </c:pt>
                <c:pt idx="108">
                  <c:v>0.60000000000000064</c:v>
                </c:pt>
                <c:pt idx="109">
                  <c:v>2.2999999999999998</c:v>
                </c:pt>
                <c:pt idx="110">
                  <c:v>10</c:v>
                </c:pt>
                <c:pt idx="111">
                  <c:v>11</c:v>
                </c:pt>
                <c:pt idx="112">
                  <c:v>9.1</c:v>
                </c:pt>
                <c:pt idx="113">
                  <c:v>7.1</c:v>
                </c:pt>
                <c:pt idx="114">
                  <c:v>5</c:v>
                </c:pt>
                <c:pt idx="115">
                  <c:v>3.3</c:v>
                </c:pt>
                <c:pt idx="116">
                  <c:v>2.2999999999999998</c:v>
                </c:pt>
                <c:pt idx="117">
                  <c:v>1.7000000000000002</c:v>
                </c:pt>
                <c:pt idx="118">
                  <c:v>1.3</c:v>
                </c:pt>
                <c:pt idx="119">
                  <c:v>1.1000000000000001</c:v>
                </c:pt>
                <c:pt idx="120">
                  <c:v>0.97000000000000064</c:v>
                </c:pt>
                <c:pt idx="121">
                  <c:v>0.87000000000000233</c:v>
                </c:pt>
                <c:pt idx="122">
                  <c:v>0.77000000000000246</c:v>
                </c:pt>
                <c:pt idx="123">
                  <c:v>0.70000000000000062</c:v>
                </c:pt>
                <c:pt idx="124">
                  <c:v>0.6500000000000028</c:v>
                </c:pt>
                <c:pt idx="125">
                  <c:v>0.64000000000000268</c:v>
                </c:pt>
                <c:pt idx="126">
                  <c:v>0.6800000000000006</c:v>
                </c:pt>
                <c:pt idx="127">
                  <c:v>0.64000000000000268</c:v>
                </c:pt>
                <c:pt idx="128">
                  <c:v>0.63000000000000256</c:v>
                </c:pt>
                <c:pt idx="129">
                  <c:v>0.56999999999999995</c:v>
                </c:pt>
                <c:pt idx="130">
                  <c:v>0.53</c:v>
                </c:pt>
                <c:pt idx="131">
                  <c:v>0.47000000000000008</c:v>
                </c:pt>
                <c:pt idx="132">
                  <c:v>0.45</c:v>
                </c:pt>
                <c:pt idx="133">
                  <c:v>0.41000000000000031</c:v>
                </c:pt>
                <c:pt idx="134">
                  <c:v>0.39000000000000135</c:v>
                </c:pt>
                <c:pt idx="135">
                  <c:v>0.37000000000000038</c:v>
                </c:pt>
                <c:pt idx="136">
                  <c:v>0.36000000000000032</c:v>
                </c:pt>
                <c:pt idx="137">
                  <c:v>0.34000000000000008</c:v>
                </c:pt>
                <c:pt idx="138">
                  <c:v>0.33000000000000151</c:v>
                </c:pt>
                <c:pt idx="139">
                  <c:v>0.31000000000000116</c:v>
                </c:pt>
                <c:pt idx="140">
                  <c:v>0.29000000000000031</c:v>
                </c:pt>
                <c:pt idx="141">
                  <c:v>0.27</c:v>
                </c:pt>
                <c:pt idx="142">
                  <c:v>0.26</c:v>
                </c:pt>
                <c:pt idx="143">
                  <c:v>0.25</c:v>
                </c:pt>
                <c:pt idx="144">
                  <c:v>0.24000000000000021</c:v>
                </c:pt>
                <c:pt idx="145">
                  <c:v>0.23</c:v>
                </c:pt>
                <c:pt idx="146">
                  <c:v>0.22000000000000003</c:v>
                </c:pt>
                <c:pt idx="147">
                  <c:v>0.2</c:v>
                </c:pt>
                <c:pt idx="148">
                  <c:v>0.19000000000000003</c:v>
                </c:pt>
                <c:pt idx="149">
                  <c:v>0.18000000000000024</c:v>
                </c:pt>
                <c:pt idx="150">
                  <c:v>0.17</c:v>
                </c:pt>
                <c:pt idx="151">
                  <c:v>0.16000000000000003</c:v>
                </c:pt>
                <c:pt idx="152">
                  <c:v>0.15000000000000024</c:v>
                </c:pt>
                <c:pt idx="153">
                  <c:v>0.14000000000000001</c:v>
                </c:pt>
                <c:pt idx="154">
                  <c:v>0.13</c:v>
                </c:pt>
                <c:pt idx="155">
                  <c:v>0.12000000000000002</c:v>
                </c:pt>
                <c:pt idx="156">
                  <c:v>0.11000000000000001</c:v>
                </c:pt>
                <c:pt idx="157">
                  <c:v>0.1</c:v>
                </c:pt>
                <c:pt idx="158">
                  <c:v>0.1</c:v>
                </c:pt>
                <c:pt idx="159">
                  <c:v>9.0000000000000024E-2</c:v>
                </c:pt>
                <c:pt idx="160">
                  <c:v>8.0000000000000043E-2</c:v>
                </c:pt>
                <c:pt idx="161">
                  <c:v>7.0000000000000021E-2</c:v>
                </c:pt>
                <c:pt idx="162">
                  <c:v>7.0000000000000021E-2</c:v>
                </c:pt>
                <c:pt idx="163">
                  <c:v>6.0000000000000032E-2</c:v>
                </c:pt>
                <c:pt idx="164">
                  <c:v>5.0000000000000024E-2</c:v>
                </c:pt>
                <c:pt idx="165">
                  <c:v>3.0000000000000016E-2</c:v>
                </c:pt>
                <c:pt idx="166">
                  <c:v>3.0000000000000016E-2</c:v>
                </c:pt>
                <c:pt idx="167">
                  <c:v>3.0000000000000016E-2</c:v>
                </c:pt>
                <c:pt idx="168">
                  <c:v>2.0000000000000011E-2</c:v>
                </c:pt>
                <c:pt idx="169">
                  <c:v>1.0000000000000005E-2</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4.0000000000000022E-2</c:v>
                </c:pt>
                <c:pt idx="226">
                  <c:v>0</c:v>
                </c:pt>
                <c:pt idx="227">
                  <c:v>0</c:v>
                </c:pt>
                <c:pt idx="228">
                  <c:v>0</c:v>
                </c:pt>
                <c:pt idx="229">
                  <c:v>0</c:v>
                </c:pt>
                <c:pt idx="230">
                  <c:v>7.0000000000000021E-2</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25</c:v>
                </c:pt>
                <c:pt idx="271">
                  <c:v>0.1</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numCache>
            </c:numRef>
          </c:val>
        </c:ser>
        <c:ser>
          <c:idx val="6"/>
          <c:order val="6"/>
          <c:tx>
            <c:v>1996</c:v>
          </c:tx>
          <c:marker>
            <c:symbol val="none"/>
          </c:marker>
          <c:val>
            <c:numRef>
              <c:f>'1996'!$C$4:$C$369</c:f>
              <c:numCache>
                <c:formatCode>General</c:formatCode>
                <c:ptCount val="36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0.11000000000000001</c:v>
                </c:pt>
                <c:pt idx="195">
                  <c:v>0.14000000000000001</c:v>
                </c:pt>
                <c:pt idx="196">
                  <c:v>3.0000000000000016E-2</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0.21000000000000021</c:v>
                </c:pt>
                <c:pt idx="234">
                  <c:v>0</c:v>
                </c:pt>
                <c:pt idx="235">
                  <c:v>0</c:v>
                </c:pt>
                <c:pt idx="236">
                  <c:v>0</c:v>
                </c:pt>
                <c:pt idx="237">
                  <c:v>0</c:v>
                </c:pt>
                <c:pt idx="238">
                  <c:v>0</c:v>
                </c:pt>
                <c:pt idx="239">
                  <c:v>0</c:v>
                </c:pt>
                <c:pt idx="240">
                  <c:v>0</c:v>
                </c:pt>
                <c:pt idx="241">
                  <c:v>0.14000000000000001</c:v>
                </c:pt>
                <c:pt idx="242">
                  <c:v>0</c:v>
                </c:pt>
                <c:pt idx="243">
                  <c:v>0</c:v>
                </c:pt>
                <c:pt idx="244">
                  <c:v>0.15000000000000024</c:v>
                </c:pt>
                <c:pt idx="245">
                  <c:v>3.0000000000000016E-2</c:v>
                </c:pt>
                <c:pt idx="246">
                  <c:v>0</c:v>
                </c:pt>
                <c:pt idx="247">
                  <c:v>13</c:v>
                </c:pt>
                <c:pt idx="248">
                  <c:v>9.6</c:v>
                </c:pt>
                <c:pt idx="249">
                  <c:v>1.3</c:v>
                </c:pt>
                <c:pt idx="250">
                  <c:v>9.0000000000000024E-2</c:v>
                </c:pt>
                <c:pt idx="251">
                  <c:v>0</c:v>
                </c:pt>
                <c:pt idx="252">
                  <c:v>0</c:v>
                </c:pt>
                <c:pt idx="253">
                  <c:v>2.2000000000000002</c:v>
                </c:pt>
                <c:pt idx="254">
                  <c:v>5.6</c:v>
                </c:pt>
                <c:pt idx="255">
                  <c:v>1.5</c:v>
                </c:pt>
                <c:pt idx="256">
                  <c:v>0.30000000000000032</c:v>
                </c:pt>
                <c:pt idx="257">
                  <c:v>5.0000000000000024E-2</c:v>
                </c:pt>
                <c:pt idx="258">
                  <c:v>0</c:v>
                </c:pt>
                <c:pt idx="259">
                  <c:v>0</c:v>
                </c:pt>
                <c:pt idx="260">
                  <c:v>0</c:v>
                </c:pt>
                <c:pt idx="261">
                  <c:v>0</c:v>
                </c:pt>
                <c:pt idx="262">
                  <c:v>0</c:v>
                </c:pt>
                <c:pt idx="263">
                  <c:v>0</c:v>
                </c:pt>
                <c:pt idx="264">
                  <c:v>0</c:v>
                </c:pt>
                <c:pt idx="265">
                  <c:v>0</c:v>
                </c:pt>
                <c:pt idx="266">
                  <c:v>0</c:v>
                </c:pt>
                <c:pt idx="267">
                  <c:v>0</c:v>
                </c:pt>
                <c:pt idx="268">
                  <c:v>0.27</c:v>
                </c:pt>
                <c:pt idx="269">
                  <c:v>1.0000000000000005E-2</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numCache>
            </c:numRef>
          </c:val>
        </c:ser>
        <c:ser>
          <c:idx val="7"/>
          <c:order val="7"/>
          <c:tx>
            <c:v>1997</c:v>
          </c:tx>
          <c:marker>
            <c:symbol val="none"/>
          </c:marker>
          <c:val>
            <c:numRef>
              <c:f>'1997'!$C$4:$C$368</c:f>
              <c:numCache>
                <c:formatCode>General</c:formatCode>
                <c:ptCount val="365"/>
                <c:pt idx="0">
                  <c:v>0</c:v>
                </c:pt>
                <c:pt idx="1">
                  <c:v>0</c:v>
                </c:pt>
                <c:pt idx="2">
                  <c:v>1.0000000000000005E-2</c:v>
                </c:pt>
                <c:pt idx="3">
                  <c:v>1.0000000000000005E-2</c:v>
                </c:pt>
                <c:pt idx="4">
                  <c:v>0</c:v>
                </c:pt>
                <c:pt idx="5">
                  <c:v>1.0000000000000005E-2</c:v>
                </c:pt>
                <c:pt idx="6">
                  <c:v>1.0000000000000005E-2</c:v>
                </c:pt>
                <c:pt idx="7">
                  <c:v>0</c:v>
                </c:pt>
                <c:pt idx="8">
                  <c:v>0</c:v>
                </c:pt>
                <c:pt idx="9">
                  <c:v>0</c:v>
                </c:pt>
                <c:pt idx="10">
                  <c:v>0</c:v>
                </c:pt>
                <c:pt idx="11">
                  <c:v>0</c:v>
                </c:pt>
                <c:pt idx="12">
                  <c:v>2.0000000000000011E-2</c:v>
                </c:pt>
                <c:pt idx="13">
                  <c:v>1.7000000000000002</c:v>
                </c:pt>
                <c:pt idx="14">
                  <c:v>2.2000000000000002</c:v>
                </c:pt>
                <c:pt idx="15">
                  <c:v>1.3</c:v>
                </c:pt>
                <c:pt idx="16">
                  <c:v>0.8</c:v>
                </c:pt>
                <c:pt idx="17">
                  <c:v>0.51</c:v>
                </c:pt>
                <c:pt idx="18">
                  <c:v>0.54</c:v>
                </c:pt>
                <c:pt idx="19">
                  <c:v>0.85000000000000064</c:v>
                </c:pt>
                <c:pt idx="20">
                  <c:v>1.1000000000000001</c:v>
                </c:pt>
                <c:pt idx="21">
                  <c:v>1.2</c:v>
                </c:pt>
                <c:pt idx="22">
                  <c:v>0.85000000000000064</c:v>
                </c:pt>
                <c:pt idx="23">
                  <c:v>0.64000000000000268</c:v>
                </c:pt>
                <c:pt idx="24">
                  <c:v>0.51</c:v>
                </c:pt>
                <c:pt idx="25">
                  <c:v>0.56000000000000005</c:v>
                </c:pt>
                <c:pt idx="26">
                  <c:v>0.53</c:v>
                </c:pt>
                <c:pt idx="27">
                  <c:v>0.47000000000000008</c:v>
                </c:pt>
                <c:pt idx="28">
                  <c:v>0.43000000000000038</c:v>
                </c:pt>
                <c:pt idx="29">
                  <c:v>0.32000000000000134</c:v>
                </c:pt>
                <c:pt idx="30">
                  <c:v>0.26</c:v>
                </c:pt>
                <c:pt idx="31">
                  <c:v>0.2</c:v>
                </c:pt>
                <c:pt idx="32">
                  <c:v>0.18000000000000024</c:v>
                </c:pt>
                <c:pt idx="33">
                  <c:v>0.15000000000000024</c:v>
                </c:pt>
                <c:pt idx="34">
                  <c:v>0.15000000000000024</c:v>
                </c:pt>
                <c:pt idx="35">
                  <c:v>0.14000000000000001</c:v>
                </c:pt>
                <c:pt idx="36">
                  <c:v>0.12000000000000002</c:v>
                </c:pt>
                <c:pt idx="37">
                  <c:v>8.0000000000000043E-2</c:v>
                </c:pt>
                <c:pt idx="38">
                  <c:v>2.0000000000000011E-2</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0.22000000000000003</c:v>
                </c:pt>
                <c:pt idx="59">
                  <c:v>3.7</c:v>
                </c:pt>
                <c:pt idx="60">
                  <c:v>11</c:v>
                </c:pt>
                <c:pt idx="61">
                  <c:v>20</c:v>
                </c:pt>
                <c:pt idx="62">
                  <c:v>22</c:v>
                </c:pt>
                <c:pt idx="63">
                  <c:v>20</c:v>
                </c:pt>
                <c:pt idx="64">
                  <c:v>18</c:v>
                </c:pt>
                <c:pt idx="65">
                  <c:v>24</c:v>
                </c:pt>
                <c:pt idx="66">
                  <c:v>22</c:v>
                </c:pt>
                <c:pt idx="67">
                  <c:v>20</c:v>
                </c:pt>
                <c:pt idx="68">
                  <c:v>17</c:v>
                </c:pt>
                <c:pt idx="69">
                  <c:v>18</c:v>
                </c:pt>
                <c:pt idx="70">
                  <c:v>17</c:v>
                </c:pt>
                <c:pt idx="71">
                  <c:v>13</c:v>
                </c:pt>
                <c:pt idx="72">
                  <c:v>8</c:v>
                </c:pt>
                <c:pt idx="73">
                  <c:v>5.2</c:v>
                </c:pt>
                <c:pt idx="74">
                  <c:v>3.7</c:v>
                </c:pt>
                <c:pt idx="75">
                  <c:v>2.7</c:v>
                </c:pt>
                <c:pt idx="76">
                  <c:v>2</c:v>
                </c:pt>
                <c:pt idx="77">
                  <c:v>1.4</c:v>
                </c:pt>
                <c:pt idx="78">
                  <c:v>1.1000000000000001</c:v>
                </c:pt>
                <c:pt idx="79">
                  <c:v>0.91</c:v>
                </c:pt>
                <c:pt idx="80">
                  <c:v>0.75000000000000244</c:v>
                </c:pt>
                <c:pt idx="81">
                  <c:v>0.56000000000000005</c:v>
                </c:pt>
                <c:pt idx="82">
                  <c:v>0.42000000000000032</c:v>
                </c:pt>
                <c:pt idx="83">
                  <c:v>0.33000000000000151</c:v>
                </c:pt>
                <c:pt idx="84">
                  <c:v>0.25</c:v>
                </c:pt>
                <c:pt idx="85">
                  <c:v>0.2</c:v>
                </c:pt>
                <c:pt idx="86">
                  <c:v>0.17</c:v>
                </c:pt>
                <c:pt idx="87">
                  <c:v>0.15000000000000024</c:v>
                </c:pt>
                <c:pt idx="88">
                  <c:v>0.15000000000000024</c:v>
                </c:pt>
                <c:pt idx="89">
                  <c:v>0.15000000000000024</c:v>
                </c:pt>
                <c:pt idx="90">
                  <c:v>0.13</c:v>
                </c:pt>
                <c:pt idx="91">
                  <c:v>0.12000000000000002</c:v>
                </c:pt>
                <c:pt idx="92">
                  <c:v>0.13</c:v>
                </c:pt>
                <c:pt idx="93">
                  <c:v>0.14000000000000001</c:v>
                </c:pt>
                <c:pt idx="94">
                  <c:v>0.14000000000000001</c:v>
                </c:pt>
                <c:pt idx="95">
                  <c:v>0.13</c:v>
                </c:pt>
                <c:pt idx="96">
                  <c:v>0.13</c:v>
                </c:pt>
                <c:pt idx="97">
                  <c:v>0.14000000000000001</c:v>
                </c:pt>
                <c:pt idx="98">
                  <c:v>0.16000000000000003</c:v>
                </c:pt>
                <c:pt idx="99">
                  <c:v>0.15000000000000024</c:v>
                </c:pt>
                <c:pt idx="100">
                  <c:v>0.14000000000000001</c:v>
                </c:pt>
                <c:pt idx="101">
                  <c:v>0.13</c:v>
                </c:pt>
                <c:pt idx="102">
                  <c:v>0.12000000000000002</c:v>
                </c:pt>
                <c:pt idx="103">
                  <c:v>0.12000000000000002</c:v>
                </c:pt>
                <c:pt idx="104">
                  <c:v>0.11000000000000001</c:v>
                </c:pt>
                <c:pt idx="105">
                  <c:v>0.11000000000000001</c:v>
                </c:pt>
                <c:pt idx="106">
                  <c:v>0.11000000000000001</c:v>
                </c:pt>
                <c:pt idx="107">
                  <c:v>0.1</c:v>
                </c:pt>
                <c:pt idx="108">
                  <c:v>0.1</c:v>
                </c:pt>
                <c:pt idx="109">
                  <c:v>9.0000000000000024E-2</c:v>
                </c:pt>
                <c:pt idx="110">
                  <c:v>9.0000000000000024E-2</c:v>
                </c:pt>
                <c:pt idx="111">
                  <c:v>8.0000000000000043E-2</c:v>
                </c:pt>
                <c:pt idx="112">
                  <c:v>8.0000000000000043E-2</c:v>
                </c:pt>
                <c:pt idx="113">
                  <c:v>7.0000000000000021E-2</c:v>
                </c:pt>
                <c:pt idx="114">
                  <c:v>7.0000000000000021E-2</c:v>
                </c:pt>
                <c:pt idx="115">
                  <c:v>7.0000000000000021E-2</c:v>
                </c:pt>
                <c:pt idx="116">
                  <c:v>7.0000000000000021E-2</c:v>
                </c:pt>
                <c:pt idx="117">
                  <c:v>6.0000000000000032E-2</c:v>
                </c:pt>
                <c:pt idx="118">
                  <c:v>6.0000000000000032E-2</c:v>
                </c:pt>
                <c:pt idx="119">
                  <c:v>6.0000000000000032E-2</c:v>
                </c:pt>
                <c:pt idx="120">
                  <c:v>5.0000000000000024E-2</c:v>
                </c:pt>
                <c:pt idx="121">
                  <c:v>5.0000000000000024E-2</c:v>
                </c:pt>
                <c:pt idx="122">
                  <c:v>5.0000000000000024E-2</c:v>
                </c:pt>
                <c:pt idx="123">
                  <c:v>4.0000000000000022E-2</c:v>
                </c:pt>
                <c:pt idx="124">
                  <c:v>4.0000000000000022E-2</c:v>
                </c:pt>
                <c:pt idx="125">
                  <c:v>4.0000000000000022E-2</c:v>
                </c:pt>
                <c:pt idx="126">
                  <c:v>3.0000000000000016E-2</c:v>
                </c:pt>
                <c:pt idx="127">
                  <c:v>3.0000000000000016E-2</c:v>
                </c:pt>
                <c:pt idx="128">
                  <c:v>3.0000000000000016E-2</c:v>
                </c:pt>
                <c:pt idx="129">
                  <c:v>3.0000000000000016E-2</c:v>
                </c:pt>
                <c:pt idx="130">
                  <c:v>3.0000000000000016E-2</c:v>
                </c:pt>
                <c:pt idx="131">
                  <c:v>3.0000000000000016E-2</c:v>
                </c:pt>
                <c:pt idx="132">
                  <c:v>2.0000000000000011E-2</c:v>
                </c:pt>
                <c:pt idx="133">
                  <c:v>1.0000000000000005E-2</c:v>
                </c:pt>
                <c:pt idx="134">
                  <c:v>1.0000000000000005E-2</c:v>
                </c:pt>
                <c:pt idx="135">
                  <c:v>0</c:v>
                </c:pt>
                <c:pt idx="136">
                  <c:v>0</c:v>
                </c:pt>
                <c:pt idx="137">
                  <c:v>1.0000000000000005E-2</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1.0000000000000005E-2</c:v>
                </c:pt>
                <c:pt idx="226">
                  <c:v>3.8</c:v>
                </c:pt>
                <c:pt idx="227">
                  <c:v>0.32000000000000134</c:v>
                </c:pt>
                <c:pt idx="228">
                  <c:v>2.0000000000000011E-2</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8.0000000000000043E-2</c:v>
                </c:pt>
                <c:pt idx="254">
                  <c:v>0</c:v>
                </c:pt>
                <c:pt idx="255">
                  <c:v>0.35000000000000031</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7.0000000000000021E-2</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75</c:v>
                </c:pt>
                <c:pt idx="341">
                  <c:v>118</c:v>
                </c:pt>
                <c:pt idx="342">
                  <c:v>71</c:v>
                </c:pt>
                <c:pt idx="343">
                  <c:v>24</c:v>
                </c:pt>
                <c:pt idx="344">
                  <c:v>9.8000000000000007</c:v>
                </c:pt>
                <c:pt idx="345">
                  <c:v>4.4000000000000004</c:v>
                </c:pt>
                <c:pt idx="346">
                  <c:v>2.2000000000000002</c:v>
                </c:pt>
                <c:pt idx="347">
                  <c:v>1.5</c:v>
                </c:pt>
                <c:pt idx="348">
                  <c:v>1.2</c:v>
                </c:pt>
                <c:pt idx="349">
                  <c:v>0.86000000000000065</c:v>
                </c:pt>
                <c:pt idx="350">
                  <c:v>0.63000000000000256</c:v>
                </c:pt>
                <c:pt idx="351">
                  <c:v>0.46</c:v>
                </c:pt>
                <c:pt idx="352">
                  <c:v>0.45</c:v>
                </c:pt>
                <c:pt idx="353">
                  <c:v>0.61000000000000065</c:v>
                </c:pt>
                <c:pt idx="354">
                  <c:v>0.87000000000000233</c:v>
                </c:pt>
                <c:pt idx="355">
                  <c:v>9.5</c:v>
                </c:pt>
                <c:pt idx="356">
                  <c:v>14</c:v>
                </c:pt>
                <c:pt idx="357">
                  <c:v>13</c:v>
                </c:pt>
                <c:pt idx="358">
                  <c:v>17</c:v>
                </c:pt>
                <c:pt idx="359">
                  <c:v>13</c:v>
                </c:pt>
                <c:pt idx="360">
                  <c:v>9.8000000000000007</c:v>
                </c:pt>
                <c:pt idx="361">
                  <c:v>9.4</c:v>
                </c:pt>
                <c:pt idx="362">
                  <c:v>8.2000000000000011</c:v>
                </c:pt>
                <c:pt idx="363">
                  <c:v>14</c:v>
                </c:pt>
                <c:pt idx="364">
                  <c:v>22</c:v>
                </c:pt>
              </c:numCache>
            </c:numRef>
          </c:val>
        </c:ser>
        <c:ser>
          <c:idx val="8"/>
          <c:order val="8"/>
          <c:tx>
            <c:v>1998</c:v>
          </c:tx>
          <c:marker>
            <c:symbol val="none"/>
          </c:marker>
          <c:val>
            <c:numRef>
              <c:f>'1998'!$C$4:$C$368</c:f>
              <c:numCache>
                <c:formatCode>General</c:formatCode>
                <c:ptCount val="365"/>
                <c:pt idx="0">
                  <c:v>20</c:v>
                </c:pt>
                <c:pt idx="1">
                  <c:v>19</c:v>
                </c:pt>
                <c:pt idx="2">
                  <c:v>21</c:v>
                </c:pt>
                <c:pt idx="3">
                  <c:v>17</c:v>
                </c:pt>
                <c:pt idx="4">
                  <c:v>13</c:v>
                </c:pt>
                <c:pt idx="5">
                  <c:v>9.1</c:v>
                </c:pt>
                <c:pt idx="6">
                  <c:v>6.4</c:v>
                </c:pt>
                <c:pt idx="7">
                  <c:v>5</c:v>
                </c:pt>
                <c:pt idx="8">
                  <c:v>4.2</c:v>
                </c:pt>
                <c:pt idx="9">
                  <c:v>3.5</c:v>
                </c:pt>
                <c:pt idx="10">
                  <c:v>5.7</c:v>
                </c:pt>
                <c:pt idx="11">
                  <c:v>6.4</c:v>
                </c:pt>
                <c:pt idx="12">
                  <c:v>5.2</c:v>
                </c:pt>
                <c:pt idx="13">
                  <c:v>4.5</c:v>
                </c:pt>
                <c:pt idx="14">
                  <c:v>3.8</c:v>
                </c:pt>
                <c:pt idx="15">
                  <c:v>3.2</c:v>
                </c:pt>
                <c:pt idx="16">
                  <c:v>2.8</c:v>
                </c:pt>
                <c:pt idx="17">
                  <c:v>2.5</c:v>
                </c:pt>
                <c:pt idx="18">
                  <c:v>2.2999999999999998</c:v>
                </c:pt>
                <c:pt idx="19">
                  <c:v>2.2999999999999998</c:v>
                </c:pt>
                <c:pt idx="20">
                  <c:v>2.1</c:v>
                </c:pt>
                <c:pt idx="21">
                  <c:v>1.9000000000000001</c:v>
                </c:pt>
                <c:pt idx="22">
                  <c:v>1.7000000000000002</c:v>
                </c:pt>
                <c:pt idx="23">
                  <c:v>1.6</c:v>
                </c:pt>
                <c:pt idx="24">
                  <c:v>1.3</c:v>
                </c:pt>
                <c:pt idx="25">
                  <c:v>1.2</c:v>
                </c:pt>
                <c:pt idx="26">
                  <c:v>1.1000000000000001</c:v>
                </c:pt>
                <c:pt idx="27">
                  <c:v>1</c:v>
                </c:pt>
                <c:pt idx="28">
                  <c:v>0.95000000000000062</c:v>
                </c:pt>
                <c:pt idx="29">
                  <c:v>0.88000000000000012</c:v>
                </c:pt>
                <c:pt idx="30">
                  <c:v>0.87000000000000233</c:v>
                </c:pt>
                <c:pt idx="31">
                  <c:v>0.83000000000000063</c:v>
                </c:pt>
                <c:pt idx="32">
                  <c:v>0.79</c:v>
                </c:pt>
                <c:pt idx="33">
                  <c:v>0.79</c:v>
                </c:pt>
                <c:pt idx="34">
                  <c:v>3.1</c:v>
                </c:pt>
                <c:pt idx="35">
                  <c:v>24</c:v>
                </c:pt>
                <c:pt idx="36">
                  <c:v>31</c:v>
                </c:pt>
                <c:pt idx="37">
                  <c:v>44</c:v>
                </c:pt>
                <c:pt idx="38">
                  <c:v>62</c:v>
                </c:pt>
                <c:pt idx="39">
                  <c:v>356</c:v>
                </c:pt>
                <c:pt idx="40">
                  <c:v>118</c:v>
                </c:pt>
                <c:pt idx="41">
                  <c:v>69</c:v>
                </c:pt>
                <c:pt idx="42">
                  <c:v>51</c:v>
                </c:pt>
                <c:pt idx="43">
                  <c:v>40</c:v>
                </c:pt>
                <c:pt idx="44">
                  <c:v>32</c:v>
                </c:pt>
                <c:pt idx="45">
                  <c:v>71</c:v>
                </c:pt>
                <c:pt idx="46">
                  <c:v>57</c:v>
                </c:pt>
                <c:pt idx="47">
                  <c:v>49</c:v>
                </c:pt>
                <c:pt idx="48">
                  <c:v>181</c:v>
                </c:pt>
                <c:pt idx="49">
                  <c:v>108</c:v>
                </c:pt>
                <c:pt idx="50">
                  <c:v>124</c:v>
                </c:pt>
                <c:pt idx="51">
                  <c:v>131</c:v>
                </c:pt>
                <c:pt idx="52">
                  <c:v>138</c:v>
                </c:pt>
                <c:pt idx="53">
                  <c:v>148</c:v>
                </c:pt>
                <c:pt idx="54">
                  <c:v>185</c:v>
                </c:pt>
                <c:pt idx="55">
                  <c:v>153</c:v>
                </c:pt>
                <c:pt idx="56">
                  <c:v>95</c:v>
                </c:pt>
                <c:pt idx="57">
                  <c:v>73</c:v>
                </c:pt>
                <c:pt idx="58">
                  <c:v>57</c:v>
                </c:pt>
                <c:pt idx="59">
                  <c:v>51</c:v>
                </c:pt>
                <c:pt idx="60">
                  <c:v>52</c:v>
                </c:pt>
                <c:pt idx="61">
                  <c:v>56</c:v>
                </c:pt>
                <c:pt idx="62">
                  <c:v>62</c:v>
                </c:pt>
                <c:pt idx="63">
                  <c:v>68</c:v>
                </c:pt>
                <c:pt idx="64">
                  <c:v>69</c:v>
                </c:pt>
                <c:pt idx="65">
                  <c:v>67</c:v>
                </c:pt>
                <c:pt idx="66">
                  <c:v>46</c:v>
                </c:pt>
                <c:pt idx="67">
                  <c:v>39</c:v>
                </c:pt>
                <c:pt idx="68">
                  <c:v>39</c:v>
                </c:pt>
                <c:pt idx="69">
                  <c:v>43</c:v>
                </c:pt>
                <c:pt idx="70">
                  <c:v>50</c:v>
                </c:pt>
                <c:pt idx="71">
                  <c:v>52</c:v>
                </c:pt>
                <c:pt idx="72">
                  <c:v>44</c:v>
                </c:pt>
                <c:pt idx="73">
                  <c:v>39</c:v>
                </c:pt>
                <c:pt idx="74">
                  <c:v>33</c:v>
                </c:pt>
                <c:pt idx="75">
                  <c:v>93</c:v>
                </c:pt>
                <c:pt idx="76">
                  <c:v>79</c:v>
                </c:pt>
                <c:pt idx="77">
                  <c:v>68</c:v>
                </c:pt>
                <c:pt idx="78">
                  <c:v>53</c:v>
                </c:pt>
                <c:pt idx="79">
                  <c:v>48</c:v>
                </c:pt>
                <c:pt idx="80">
                  <c:v>46</c:v>
                </c:pt>
                <c:pt idx="81">
                  <c:v>52</c:v>
                </c:pt>
                <c:pt idx="82">
                  <c:v>49</c:v>
                </c:pt>
                <c:pt idx="83">
                  <c:v>52</c:v>
                </c:pt>
                <c:pt idx="84">
                  <c:v>67</c:v>
                </c:pt>
                <c:pt idx="85">
                  <c:v>74</c:v>
                </c:pt>
                <c:pt idx="86">
                  <c:v>68</c:v>
                </c:pt>
                <c:pt idx="87">
                  <c:v>82</c:v>
                </c:pt>
                <c:pt idx="88">
                  <c:v>90</c:v>
                </c:pt>
                <c:pt idx="89">
                  <c:v>108</c:v>
                </c:pt>
                <c:pt idx="90">
                  <c:v>136</c:v>
                </c:pt>
                <c:pt idx="91">
                  <c:v>163</c:v>
                </c:pt>
                <c:pt idx="92">
                  <c:v>120</c:v>
                </c:pt>
                <c:pt idx="93">
                  <c:v>109</c:v>
                </c:pt>
                <c:pt idx="94">
                  <c:v>99</c:v>
                </c:pt>
                <c:pt idx="95">
                  <c:v>86</c:v>
                </c:pt>
                <c:pt idx="96">
                  <c:v>66</c:v>
                </c:pt>
                <c:pt idx="97">
                  <c:v>52</c:v>
                </c:pt>
                <c:pt idx="98">
                  <c:v>44</c:v>
                </c:pt>
                <c:pt idx="99">
                  <c:v>40</c:v>
                </c:pt>
                <c:pt idx="100">
                  <c:v>44</c:v>
                </c:pt>
                <c:pt idx="101">
                  <c:v>43</c:v>
                </c:pt>
                <c:pt idx="102">
                  <c:v>33</c:v>
                </c:pt>
                <c:pt idx="103">
                  <c:v>27</c:v>
                </c:pt>
                <c:pt idx="104">
                  <c:v>23</c:v>
                </c:pt>
                <c:pt idx="105">
                  <c:v>17</c:v>
                </c:pt>
                <c:pt idx="106">
                  <c:v>13</c:v>
                </c:pt>
                <c:pt idx="107">
                  <c:v>11</c:v>
                </c:pt>
                <c:pt idx="108">
                  <c:v>12</c:v>
                </c:pt>
                <c:pt idx="109">
                  <c:v>12</c:v>
                </c:pt>
                <c:pt idx="110">
                  <c:v>14</c:v>
                </c:pt>
                <c:pt idx="111">
                  <c:v>17</c:v>
                </c:pt>
                <c:pt idx="112">
                  <c:v>16</c:v>
                </c:pt>
                <c:pt idx="113">
                  <c:v>15</c:v>
                </c:pt>
                <c:pt idx="114">
                  <c:v>13</c:v>
                </c:pt>
                <c:pt idx="115">
                  <c:v>11</c:v>
                </c:pt>
                <c:pt idx="116">
                  <c:v>8</c:v>
                </c:pt>
                <c:pt idx="117">
                  <c:v>6.4</c:v>
                </c:pt>
                <c:pt idx="118">
                  <c:v>5.4</c:v>
                </c:pt>
                <c:pt idx="119">
                  <c:v>4.5</c:v>
                </c:pt>
                <c:pt idx="120">
                  <c:v>4</c:v>
                </c:pt>
                <c:pt idx="121">
                  <c:v>3.6</c:v>
                </c:pt>
                <c:pt idx="122">
                  <c:v>3.1</c:v>
                </c:pt>
                <c:pt idx="123">
                  <c:v>2.6</c:v>
                </c:pt>
                <c:pt idx="124">
                  <c:v>2.2000000000000002</c:v>
                </c:pt>
                <c:pt idx="125">
                  <c:v>2</c:v>
                </c:pt>
                <c:pt idx="126">
                  <c:v>1.7000000000000002</c:v>
                </c:pt>
                <c:pt idx="127">
                  <c:v>1.5</c:v>
                </c:pt>
                <c:pt idx="128">
                  <c:v>1.3</c:v>
                </c:pt>
                <c:pt idx="129">
                  <c:v>1.1000000000000001</c:v>
                </c:pt>
                <c:pt idx="130">
                  <c:v>1</c:v>
                </c:pt>
                <c:pt idx="131">
                  <c:v>0.91</c:v>
                </c:pt>
                <c:pt idx="132">
                  <c:v>0.83000000000000063</c:v>
                </c:pt>
                <c:pt idx="133">
                  <c:v>0.78</c:v>
                </c:pt>
                <c:pt idx="134">
                  <c:v>0.73000000000000065</c:v>
                </c:pt>
                <c:pt idx="135">
                  <c:v>0.67000000000000304</c:v>
                </c:pt>
                <c:pt idx="136">
                  <c:v>0.62000000000000233</c:v>
                </c:pt>
                <c:pt idx="137">
                  <c:v>0.56999999999999995</c:v>
                </c:pt>
                <c:pt idx="138">
                  <c:v>0.53</c:v>
                </c:pt>
                <c:pt idx="139">
                  <c:v>0.51</c:v>
                </c:pt>
                <c:pt idx="140">
                  <c:v>0.53</c:v>
                </c:pt>
                <c:pt idx="141">
                  <c:v>0.51</c:v>
                </c:pt>
                <c:pt idx="142">
                  <c:v>0.46</c:v>
                </c:pt>
                <c:pt idx="143">
                  <c:v>0.44000000000000006</c:v>
                </c:pt>
                <c:pt idx="144">
                  <c:v>0.43000000000000038</c:v>
                </c:pt>
                <c:pt idx="145">
                  <c:v>0.36000000000000032</c:v>
                </c:pt>
                <c:pt idx="146">
                  <c:v>0.33000000000000151</c:v>
                </c:pt>
                <c:pt idx="147">
                  <c:v>0.32000000000000134</c:v>
                </c:pt>
                <c:pt idx="148">
                  <c:v>0.30000000000000032</c:v>
                </c:pt>
                <c:pt idx="149">
                  <c:v>0.28000000000000008</c:v>
                </c:pt>
                <c:pt idx="150">
                  <c:v>0.27</c:v>
                </c:pt>
                <c:pt idx="151">
                  <c:v>0.26</c:v>
                </c:pt>
                <c:pt idx="152">
                  <c:v>0.24000000000000021</c:v>
                </c:pt>
                <c:pt idx="153">
                  <c:v>0.23</c:v>
                </c:pt>
                <c:pt idx="154">
                  <c:v>0.23</c:v>
                </c:pt>
                <c:pt idx="155">
                  <c:v>0.23</c:v>
                </c:pt>
                <c:pt idx="156">
                  <c:v>0.21000000000000021</c:v>
                </c:pt>
                <c:pt idx="157">
                  <c:v>0.21000000000000021</c:v>
                </c:pt>
                <c:pt idx="158">
                  <c:v>0.21000000000000021</c:v>
                </c:pt>
                <c:pt idx="159">
                  <c:v>0.22000000000000003</c:v>
                </c:pt>
                <c:pt idx="160">
                  <c:v>0.22000000000000003</c:v>
                </c:pt>
                <c:pt idx="161">
                  <c:v>0.22000000000000003</c:v>
                </c:pt>
                <c:pt idx="162">
                  <c:v>0.2</c:v>
                </c:pt>
                <c:pt idx="163">
                  <c:v>0.19000000000000003</c:v>
                </c:pt>
                <c:pt idx="164">
                  <c:v>0.18000000000000024</c:v>
                </c:pt>
                <c:pt idx="165">
                  <c:v>0.18000000000000024</c:v>
                </c:pt>
                <c:pt idx="166">
                  <c:v>0.17</c:v>
                </c:pt>
                <c:pt idx="167">
                  <c:v>0.15000000000000024</c:v>
                </c:pt>
                <c:pt idx="168">
                  <c:v>0.16000000000000003</c:v>
                </c:pt>
                <c:pt idx="169">
                  <c:v>0.16000000000000003</c:v>
                </c:pt>
                <c:pt idx="170">
                  <c:v>0.14000000000000001</c:v>
                </c:pt>
                <c:pt idx="171">
                  <c:v>0.12000000000000002</c:v>
                </c:pt>
                <c:pt idx="172">
                  <c:v>0.1</c:v>
                </c:pt>
                <c:pt idx="173">
                  <c:v>9.0000000000000024E-2</c:v>
                </c:pt>
                <c:pt idx="174">
                  <c:v>8.0000000000000043E-2</c:v>
                </c:pt>
                <c:pt idx="175">
                  <c:v>8.0000000000000043E-2</c:v>
                </c:pt>
                <c:pt idx="176">
                  <c:v>6.0000000000000032E-2</c:v>
                </c:pt>
                <c:pt idx="177">
                  <c:v>5.0000000000000024E-2</c:v>
                </c:pt>
                <c:pt idx="178">
                  <c:v>4.0000000000000022E-2</c:v>
                </c:pt>
                <c:pt idx="179">
                  <c:v>2.0000000000000011E-2</c:v>
                </c:pt>
                <c:pt idx="180">
                  <c:v>1.0000000000000005E-2</c:v>
                </c:pt>
                <c:pt idx="181">
                  <c:v>0</c:v>
                </c:pt>
                <c:pt idx="182">
                  <c:v>0</c:v>
                </c:pt>
                <c:pt idx="183">
                  <c:v>0</c:v>
                </c:pt>
                <c:pt idx="184">
                  <c:v>0</c:v>
                </c:pt>
                <c:pt idx="185">
                  <c:v>0.23</c:v>
                </c:pt>
                <c:pt idx="186">
                  <c:v>0.13</c:v>
                </c:pt>
                <c:pt idx="187">
                  <c:v>77</c:v>
                </c:pt>
                <c:pt idx="188">
                  <c:v>3.9</c:v>
                </c:pt>
                <c:pt idx="189">
                  <c:v>0.22000000000000003</c:v>
                </c:pt>
                <c:pt idx="190">
                  <c:v>0.16000000000000003</c:v>
                </c:pt>
                <c:pt idx="191">
                  <c:v>0.12000000000000002</c:v>
                </c:pt>
                <c:pt idx="192">
                  <c:v>0.12000000000000002</c:v>
                </c:pt>
                <c:pt idx="193">
                  <c:v>0.11000000000000001</c:v>
                </c:pt>
                <c:pt idx="194">
                  <c:v>0.11000000000000001</c:v>
                </c:pt>
                <c:pt idx="195">
                  <c:v>0.11000000000000001</c:v>
                </c:pt>
                <c:pt idx="196">
                  <c:v>0.1</c:v>
                </c:pt>
                <c:pt idx="197">
                  <c:v>0.1</c:v>
                </c:pt>
                <c:pt idx="198">
                  <c:v>0.11000000000000001</c:v>
                </c:pt>
                <c:pt idx="199">
                  <c:v>0.11000000000000001</c:v>
                </c:pt>
                <c:pt idx="200">
                  <c:v>0.11000000000000001</c:v>
                </c:pt>
                <c:pt idx="201">
                  <c:v>0.31000000000000116</c:v>
                </c:pt>
                <c:pt idx="202">
                  <c:v>0.79</c:v>
                </c:pt>
                <c:pt idx="203">
                  <c:v>0.12000000000000002</c:v>
                </c:pt>
                <c:pt idx="204">
                  <c:v>0.14000000000000001</c:v>
                </c:pt>
                <c:pt idx="205">
                  <c:v>0.11000000000000001</c:v>
                </c:pt>
                <c:pt idx="206">
                  <c:v>0.11000000000000001</c:v>
                </c:pt>
                <c:pt idx="207">
                  <c:v>0.11000000000000001</c:v>
                </c:pt>
                <c:pt idx="208">
                  <c:v>0.11000000000000001</c:v>
                </c:pt>
                <c:pt idx="209">
                  <c:v>0.11000000000000001</c:v>
                </c:pt>
                <c:pt idx="210">
                  <c:v>0.11000000000000001</c:v>
                </c:pt>
                <c:pt idx="211">
                  <c:v>0.11000000000000001</c:v>
                </c:pt>
                <c:pt idx="212">
                  <c:v>7.7</c:v>
                </c:pt>
                <c:pt idx="213">
                  <c:v>2.4</c:v>
                </c:pt>
                <c:pt idx="214">
                  <c:v>0.9</c:v>
                </c:pt>
                <c:pt idx="215">
                  <c:v>1.3</c:v>
                </c:pt>
                <c:pt idx="216">
                  <c:v>0.35000000000000031</c:v>
                </c:pt>
                <c:pt idx="217">
                  <c:v>0.26</c:v>
                </c:pt>
                <c:pt idx="218">
                  <c:v>0.22000000000000003</c:v>
                </c:pt>
                <c:pt idx="219">
                  <c:v>0.2</c:v>
                </c:pt>
                <c:pt idx="220">
                  <c:v>2</c:v>
                </c:pt>
                <c:pt idx="221">
                  <c:v>0.6500000000000028</c:v>
                </c:pt>
                <c:pt idx="222">
                  <c:v>0.32000000000000134</c:v>
                </c:pt>
                <c:pt idx="223">
                  <c:v>0.26</c:v>
                </c:pt>
                <c:pt idx="224">
                  <c:v>1.2</c:v>
                </c:pt>
                <c:pt idx="225">
                  <c:v>0.47000000000000008</c:v>
                </c:pt>
                <c:pt idx="226">
                  <c:v>0.26</c:v>
                </c:pt>
                <c:pt idx="227">
                  <c:v>0.23</c:v>
                </c:pt>
                <c:pt idx="228">
                  <c:v>0.21000000000000021</c:v>
                </c:pt>
                <c:pt idx="229">
                  <c:v>0.2</c:v>
                </c:pt>
                <c:pt idx="230">
                  <c:v>0.19000000000000003</c:v>
                </c:pt>
                <c:pt idx="231">
                  <c:v>0.18000000000000024</c:v>
                </c:pt>
                <c:pt idx="232">
                  <c:v>0.1</c:v>
                </c:pt>
                <c:pt idx="233">
                  <c:v>8.0000000000000043E-2</c:v>
                </c:pt>
                <c:pt idx="234">
                  <c:v>6.0000000000000032E-2</c:v>
                </c:pt>
                <c:pt idx="235">
                  <c:v>6.0000000000000032E-2</c:v>
                </c:pt>
                <c:pt idx="236">
                  <c:v>2.1</c:v>
                </c:pt>
                <c:pt idx="237">
                  <c:v>0.59000000000000008</c:v>
                </c:pt>
                <c:pt idx="238">
                  <c:v>0.19000000000000003</c:v>
                </c:pt>
                <c:pt idx="239">
                  <c:v>0.11000000000000001</c:v>
                </c:pt>
                <c:pt idx="240">
                  <c:v>9.1</c:v>
                </c:pt>
                <c:pt idx="241">
                  <c:v>1.5</c:v>
                </c:pt>
                <c:pt idx="242">
                  <c:v>0.62000000000000233</c:v>
                </c:pt>
                <c:pt idx="243">
                  <c:v>10</c:v>
                </c:pt>
                <c:pt idx="244">
                  <c:v>0.63000000000000256</c:v>
                </c:pt>
                <c:pt idx="245">
                  <c:v>0.1</c:v>
                </c:pt>
                <c:pt idx="246">
                  <c:v>7.2</c:v>
                </c:pt>
                <c:pt idx="247">
                  <c:v>10</c:v>
                </c:pt>
                <c:pt idx="248">
                  <c:v>10</c:v>
                </c:pt>
                <c:pt idx="249">
                  <c:v>2.2999999999999998</c:v>
                </c:pt>
                <c:pt idx="250">
                  <c:v>0.78</c:v>
                </c:pt>
                <c:pt idx="251">
                  <c:v>0.38000000000000134</c:v>
                </c:pt>
                <c:pt idx="252">
                  <c:v>0.24000000000000021</c:v>
                </c:pt>
                <c:pt idx="253">
                  <c:v>0.19000000000000003</c:v>
                </c:pt>
                <c:pt idx="254">
                  <c:v>0.17</c:v>
                </c:pt>
                <c:pt idx="255">
                  <c:v>0.16000000000000003</c:v>
                </c:pt>
                <c:pt idx="256">
                  <c:v>0.14000000000000001</c:v>
                </c:pt>
                <c:pt idx="257">
                  <c:v>0.14000000000000001</c:v>
                </c:pt>
                <c:pt idx="258">
                  <c:v>0.12000000000000002</c:v>
                </c:pt>
                <c:pt idx="259">
                  <c:v>0.12000000000000002</c:v>
                </c:pt>
                <c:pt idx="260">
                  <c:v>0.12000000000000002</c:v>
                </c:pt>
                <c:pt idx="261">
                  <c:v>0.12000000000000002</c:v>
                </c:pt>
                <c:pt idx="262">
                  <c:v>0.11000000000000001</c:v>
                </c:pt>
                <c:pt idx="263">
                  <c:v>0.1</c:v>
                </c:pt>
                <c:pt idx="264">
                  <c:v>0.11000000000000001</c:v>
                </c:pt>
                <c:pt idx="265">
                  <c:v>0.1</c:v>
                </c:pt>
                <c:pt idx="266">
                  <c:v>0.1</c:v>
                </c:pt>
                <c:pt idx="267">
                  <c:v>9.0000000000000024E-2</c:v>
                </c:pt>
                <c:pt idx="268">
                  <c:v>0.1</c:v>
                </c:pt>
                <c:pt idx="269">
                  <c:v>0.1</c:v>
                </c:pt>
                <c:pt idx="270">
                  <c:v>0.1</c:v>
                </c:pt>
                <c:pt idx="271">
                  <c:v>9.0000000000000024E-2</c:v>
                </c:pt>
                <c:pt idx="272">
                  <c:v>0.1</c:v>
                </c:pt>
                <c:pt idx="273">
                  <c:v>0.11000000000000001</c:v>
                </c:pt>
                <c:pt idx="274">
                  <c:v>0.11000000000000001</c:v>
                </c:pt>
                <c:pt idx="275">
                  <c:v>0.11000000000000001</c:v>
                </c:pt>
                <c:pt idx="276">
                  <c:v>0.1</c:v>
                </c:pt>
                <c:pt idx="277">
                  <c:v>0.1</c:v>
                </c:pt>
                <c:pt idx="278">
                  <c:v>0.1</c:v>
                </c:pt>
                <c:pt idx="279">
                  <c:v>0.1</c:v>
                </c:pt>
                <c:pt idx="280">
                  <c:v>0.1</c:v>
                </c:pt>
                <c:pt idx="281">
                  <c:v>9.0000000000000024E-2</c:v>
                </c:pt>
                <c:pt idx="282">
                  <c:v>9.0000000000000024E-2</c:v>
                </c:pt>
                <c:pt idx="283">
                  <c:v>9.0000000000000024E-2</c:v>
                </c:pt>
                <c:pt idx="284">
                  <c:v>9.0000000000000024E-2</c:v>
                </c:pt>
                <c:pt idx="285">
                  <c:v>8.0000000000000043E-2</c:v>
                </c:pt>
                <c:pt idx="286">
                  <c:v>8.0000000000000043E-2</c:v>
                </c:pt>
                <c:pt idx="287">
                  <c:v>8.0000000000000043E-2</c:v>
                </c:pt>
                <c:pt idx="288">
                  <c:v>8.0000000000000043E-2</c:v>
                </c:pt>
                <c:pt idx="289">
                  <c:v>8.0000000000000043E-2</c:v>
                </c:pt>
                <c:pt idx="290">
                  <c:v>8.0000000000000043E-2</c:v>
                </c:pt>
                <c:pt idx="291">
                  <c:v>8.0000000000000043E-2</c:v>
                </c:pt>
                <c:pt idx="292">
                  <c:v>8.0000000000000043E-2</c:v>
                </c:pt>
                <c:pt idx="293">
                  <c:v>8.0000000000000043E-2</c:v>
                </c:pt>
                <c:pt idx="294">
                  <c:v>8.0000000000000043E-2</c:v>
                </c:pt>
                <c:pt idx="295">
                  <c:v>8.0000000000000043E-2</c:v>
                </c:pt>
                <c:pt idx="296">
                  <c:v>7.0000000000000021E-2</c:v>
                </c:pt>
                <c:pt idx="297">
                  <c:v>7.0000000000000021E-2</c:v>
                </c:pt>
                <c:pt idx="298">
                  <c:v>6.0000000000000032E-2</c:v>
                </c:pt>
                <c:pt idx="299">
                  <c:v>6.0000000000000032E-2</c:v>
                </c:pt>
                <c:pt idx="300">
                  <c:v>6.0000000000000032E-2</c:v>
                </c:pt>
                <c:pt idx="301">
                  <c:v>6.0000000000000032E-2</c:v>
                </c:pt>
                <c:pt idx="302">
                  <c:v>6.0000000000000032E-2</c:v>
                </c:pt>
                <c:pt idx="303">
                  <c:v>6.0000000000000032E-2</c:v>
                </c:pt>
                <c:pt idx="304">
                  <c:v>5.0000000000000024E-2</c:v>
                </c:pt>
                <c:pt idx="305">
                  <c:v>5.0000000000000024E-2</c:v>
                </c:pt>
                <c:pt idx="306">
                  <c:v>5.0000000000000024E-2</c:v>
                </c:pt>
                <c:pt idx="307">
                  <c:v>6.0000000000000032E-2</c:v>
                </c:pt>
                <c:pt idx="308">
                  <c:v>6.0000000000000032E-2</c:v>
                </c:pt>
                <c:pt idx="309">
                  <c:v>6.0000000000000032E-2</c:v>
                </c:pt>
                <c:pt idx="310">
                  <c:v>5.0000000000000024E-2</c:v>
                </c:pt>
                <c:pt idx="311">
                  <c:v>4.0000000000000022E-2</c:v>
                </c:pt>
                <c:pt idx="312">
                  <c:v>5.0000000000000024E-2</c:v>
                </c:pt>
                <c:pt idx="313">
                  <c:v>4.0000000000000022E-2</c:v>
                </c:pt>
                <c:pt idx="314">
                  <c:v>4.0000000000000022E-2</c:v>
                </c:pt>
                <c:pt idx="315">
                  <c:v>3.0000000000000016E-2</c:v>
                </c:pt>
                <c:pt idx="316">
                  <c:v>4.0000000000000022E-2</c:v>
                </c:pt>
                <c:pt idx="317">
                  <c:v>3.0000000000000016E-2</c:v>
                </c:pt>
                <c:pt idx="318">
                  <c:v>2.0000000000000011E-2</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2.0000000000000011E-2</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numCache>
            </c:numRef>
          </c:val>
        </c:ser>
        <c:ser>
          <c:idx val="9"/>
          <c:order val="9"/>
          <c:tx>
            <c:v>1999</c:v>
          </c:tx>
          <c:marker>
            <c:symbol val="none"/>
          </c:marker>
          <c:val>
            <c:numRef>
              <c:f>'1999'!$C$4:$C$368</c:f>
              <c:numCache>
                <c:formatCode>General</c:formatCode>
                <c:ptCount val="36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2.0000000000000011E-2</c:v>
                </c:pt>
                <c:pt idx="195">
                  <c:v>184</c:v>
                </c:pt>
                <c:pt idx="196">
                  <c:v>27</c:v>
                </c:pt>
                <c:pt idx="197">
                  <c:v>6</c:v>
                </c:pt>
                <c:pt idx="198">
                  <c:v>3.2</c:v>
                </c:pt>
                <c:pt idx="199">
                  <c:v>7.6</c:v>
                </c:pt>
                <c:pt idx="200">
                  <c:v>3.4</c:v>
                </c:pt>
                <c:pt idx="201">
                  <c:v>2.8</c:v>
                </c:pt>
                <c:pt idx="202">
                  <c:v>6</c:v>
                </c:pt>
                <c:pt idx="203">
                  <c:v>13</c:v>
                </c:pt>
                <c:pt idx="204">
                  <c:v>5</c:v>
                </c:pt>
                <c:pt idx="205">
                  <c:v>5.5</c:v>
                </c:pt>
                <c:pt idx="206">
                  <c:v>6.1</c:v>
                </c:pt>
                <c:pt idx="207">
                  <c:v>17</c:v>
                </c:pt>
                <c:pt idx="208">
                  <c:v>49</c:v>
                </c:pt>
                <c:pt idx="209">
                  <c:v>16</c:v>
                </c:pt>
                <c:pt idx="210">
                  <c:v>8.2000000000000011</c:v>
                </c:pt>
                <c:pt idx="211">
                  <c:v>5.0999999999999996</c:v>
                </c:pt>
                <c:pt idx="212">
                  <c:v>3</c:v>
                </c:pt>
                <c:pt idx="213">
                  <c:v>1.6</c:v>
                </c:pt>
                <c:pt idx="214">
                  <c:v>0.99</c:v>
                </c:pt>
                <c:pt idx="215">
                  <c:v>0.76000000000000256</c:v>
                </c:pt>
                <c:pt idx="216">
                  <c:v>0.67000000000000304</c:v>
                </c:pt>
                <c:pt idx="217">
                  <c:v>0.58000000000000007</c:v>
                </c:pt>
                <c:pt idx="218">
                  <c:v>0.49000000000000032</c:v>
                </c:pt>
                <c:pt idx="219">
                  <c:v>0.41000000000000031</c:v>
                </c:pt>
                <c:pt idx="220">
                  <c:v>0.32000000000000134</c:v>
                </c:pt>
                <c:pt idx="221">
                  <c:v>0.23</c:v>
                </c:pt>
                <c:pt idx="222">
                  <c:v>0.19000000000000003</c:v>
                </c:pt>
                <c:pt idx="223">
                  <c:v>0.14000000000000001</c:v>
                </c:pt>
                <c:pt idx="224">
                  <c:v>0.1</c:v>
                </c:pt>
                <c:pt idx="225">
                  <c:v>8.5</c:v>
                </c:pt>
                <c:pt idx="226">
                  <c:v>51</c:v>
                </c:pt>
                <c:pt idx="227">
                  <c:v>9.5</c:v>
                </c:pt>
                <c:pt idx="228">
                  <c:v>5.5</c:v>
                </c:pt>
                <c:pt idx="229">
                  <c:v>2.2000000000000002</c:v>
                </c:pt>
                <c:pt idx="230">
                  <c:v>1.5</c:v>
                </c:pt>
                <c:pt idx="231">
                  <c:v>3.7</c:v>
                </c:pt>
                <c:pt idx="232">
                  <c:v>2.1</c:v>
                </c:pt>
                <c:pt idx="233">
                  <c:v>1.1000000000000001</c:v>
                </c:pt>
                <c:pt idx="234">
                  <c:v>0.76000000000000256</c:v>
                </c:pt>
                <c:pt idx="235">
                  <c:v>0.63000000000000256</c:v>
                </c:pt>
                <c:pt idx="236">
                  <c:v>0.54</c:v>
                </c:pt>
                <c:pt idx="237">
                  <c:v>0.47000000000000008</c:v>
                </c:pt>
                <c:pt idx="238">
                  <c:v>0.47000000000000008</c:v>
                </c:pt>
                <c:pt idx="239">
                  <c:v>3.2</c:v>
                </c:pt>
                <c:pt idx="240">
                  <c:v>4.7</c:v>
                </c:pt>
                <c:pt idx="241">
                  <c:v>21</c:v>
                </c:pt>
                <c:pt idx="242">
                  <c:v>9.5</c:v>
                </c:pt>
                <c:pt idx="243">
                  <c:v>10</c:v>
                </c:pt>
                <c:pt idx="244">
                  <c:v>4.8</c:v>
                </c:pt>
                <c:pt idx="245">
                  <c:v>5.8</c:v>
                </c:pt>
                <c:pt idx="246">
                  <c:v>3</c:v>
                </c:pt>
                <c:pt idx="247">
                  <c:v>1.5</c:v>
                </c:pt>
                <c:pt idx="248">
                  <c:v>0.83000000000000063</c:v>
                </c:pt>
                <c:pt idx="249">
                  <c:v>0.53</c:v>
                </c:pt>
                <c:pt idx="250">
                  <c:v>0.45</c:v>
                </c:pt>
                <c:pt idx="251">
                  <c:v>0.41000000000000031</c:v>
                </c:pt>
                <c:pt idx="252">
                  <c:v>0.4</c:v>
                </c:pt>
                <c:pt idx="253">
                  <c:v>0.39000000000000135</c:v>
                </c:pt>
                <c:pt idx="254">
                  <c:v>0.35000000000000031</c:v>
                </c:pt>
                <c:pt idx="255">
                  <c:v>14</c:v>
                </c:pt>
                <c:pt idx="256">
                  <c:v>10</c:v>
                </c:pt>
                <c:pt idx="257">
                  <c:v>2.2000000000000002</c:v>
                </c:pt>
                <c:pt idx="258">
                  <c:v>2.2999999999999998</c:v>
                </c:pt>
                <c:pt idx="259">
                  <c:v>1.1000000000000001</c:v>
                </c:pt>
                <c:pt idx="260">
                  <c:v>0.5</c:v>
                </c:pt>
                <c:pt idx="261">
                  <c:v>0.35000000000000031</c:v>
                </c:pt>
                <c:pt idx="262">
                  <c:v>1.4</c:v>
                </c:pt>
                <c:pt idx="263">
                  <c:v>0.78</c:v>
                </c:pt>
                <c:pt idx="264">
                  <c:v>0.5</c:v>
                </c:pt>
                <c:pt idx="265">
                  <c:v>0.38000000000000134</c:v>
                </c:pt>
                <c:pt idx="266">
                  <c:v>0.42000000000000032</c:v>
                </c:pt>
                <c:pt idx="267">
                  <c:v>0.31000000000000116</c:v>
                </c:pt>
                <c:pt idx="268">
                  <c:v>0.23</c:v>
                </c:pt>
                <c:pt idx="269">
                  <c:v>0.2</c:v>
                </c:pt>
                <c:pt idx="270">
                  <c:v>0.18000000000000024</c:v>
                </c:pt>
                <c:pt idx="271">
                  <c:v>0.14000000000000001</c:v>
                </c:pt>
                <c:pt idx="272">
                  <c:v>0.14000000000000001</c:v>
                </c:pt>
                <c:pt idx="273">
                  <c:v>0.18000000000000024</c:v>
                </c:pt>
                <c:pt idx="274">
                  <c:v>0.11000000000000001</c:v>
                </c:pt>
                <c:pt idx="275">
                  <c:v>2.0000000000000011E-2</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numCache>
            </c:numRef>
          </c:val>
        </c:ser>
        <c:ser>
          <c:idx val="10"/>
          <c:order val="10"/>
          <c:tx>
            <c:v>2000</c:v>
          </c:tx>
          <c:marker>
            <c:symbol val="none"/>
          </c:marker>
          <c:val>
            <c:numRef>
              <c:f>'2000'!$C$4:$C$369</c:f>
              <c:numCache>
                <c:formatCode>General</c:formatCode>
                <c:ptCount val="36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0.98</c:v>
                </c:pt>
                <c:pt idx="204">
                  <c:v>1.0000000000000005E-2</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0.26</c:v>
                </c:pt>
                <c:pt idx="219">
                  <c:v>2.2999999999999998</c:v>
                </c:pt>
                <c:pt idx="220">
                  <c:v>0</c:v>
                </c:pt>
                <c:pt idx="221">
                  <c:v>0</c:v>
                </c:pt>
                <c:pt idx="222">
                  <c:v>0</c:v>
                </c:pt>
                <c:pt idx="223">
                  <c:v>0</c:v>
                </c:pt>
                <c:pt idx="224">
                  <c:v>2.0000000000000011E-2</c:v>
                </c:pt>
                <c:pt idx="225">
                  <c:v>0.28000000000000008</c:v>
                </c:pt>
                <c:pt idx="226">
                  <c:v>0.8</c:v>
                </c:pt>
                <c:pt idx="227">
                  <c:v>0</c:v>
                </c:pt>
                <c:pt idx="228">
                  <c:v>0</c:v>
                </c:pt>
                <c:pt idx="229">
                  <c:v>15</c:v>
                </c:pt>
                <c:pt idx="230">
                  <c:v>3.0000000000000016E-2</c:v>
                </c:pt>
                <c:pt idx="231">
                  <c:v>0</c:v>
                </c:pt>
                <c:pt idx="232">
                  <c:v>0</c:v>
                </c:pt>
                <c:pt idx="233">
                  <c:v>0</c:v>
                </c:pt>
                <c:pt idx="234">
                  <c:v>0</c:v>
                </c:pt>
                <c:pt idx="235">
                  <c:v>0</c:v>
                </c:pt>
                <c:pt idx="236">
                  <c:v>0</c:v>
                </c:pt>
                <c:pt idx="237">
                  <c:v>0</c:v>
                </c:pt>
                <c:pt idx="238">
                  <c:v>0</c:v>
                </c:pt>
                <c:pt idx="239">
                  <c:v>0</c:v>
                </c:pt>
                <c:pt idx="240">
                  <c:v>24</c:v>
                </c:pt>
                <c:pt idx="241">
                  <c:v>264</c:v>
                </c:pt>
                <c:pt idx="242">
                  <c:v>44</c:v>
                </c:pt>
                <c:pt idx="243">
                  <c:v>19</c:v>
                </c:pt>
                <c:pt idx="244">
                  <c:v>7.8</c:v>
                </c:pt>
                <c:pt idx="245">
                  <c:v>4</c:v>
                </c:pt>
                <c:pt idx="246">
                  <c:v>1.9000000000000001</c:v>
                </c:pt>
                <c:pt idx="247">
                  <c:v>0.84000000000000064</c:v>
                </c:pt>
                <c:pt idx="248">
                  <c:v>0.48000000000000032</c:v>
                </c:pt>
                <c:pt idx="249">
                  <c:v>0.36000000000000032</c:v>
                </c:pt>
                <c:pt idx="250">
                  <c:v>0.27</c:v>
                </c:pt>
                <c:pt idx="251">
                  <c:v>0.23</c:v>
                </c:pt>
                <c:pt idx="252">
                  <c:v>0.18000000000000024</c:v>
                </c:pt>
                <c:pt idx="253">
                  <c:v>0.17</c:v>
                </c:pt>
                <c:pt idx="254">
                  <c:v>0.14000000000000001</c:v>
                </c:pt>
                <c:pt idx="255">
                  <c:v>0.12000000000000002</c:v>
                </c:pt>
                <c:pt idx="256">
                  <c:v>0.11000000000000001</c:v>
                </c:pt>
                <c:pt idx="257">
                  <c:v>0.1</c:v>
                </c:pt>
                <c:pt idx="258">
                  <c:v>8.0000000000000043E-2</c:v>
                </c:pt>
                <c:pt idx="259">
                  <c:v>6.0000000000000032E-2</c:v>
                </c:pt>
                <c:pt idx="260">
                  <c:v>5.0000000000000024E-2</c:v>
                </c:pt>
                <c:pt idx="261">
                  <c:v>2.0000000000000011E-2</c:v>
                </c:pt>
                <c:pt idx="262">
                  <c:v>2.0000000000000011E-2</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0.85000000000000064</c:v>
                </c:pt>
                <c:pt idx="277">
                  <c:v>3.0000000000000016E-2</c:v>
                </c:pt>
                <c:pt idx="278">
                  <c:v>0</c:v>
                </c:pt>
                <c:pt idx="279">
                  <c:v>0</c:v>
                </c:pt>
                <c:pt idx="280">
                  <c:v>0</c:v>
                </c:pt>
                <c:pt idx="281">
                  <c:v>0</c:v>
                </c:pt>
                <c:pt idx="282">
                  <c:v>0</c:v>
                </c:pt>
                <c:pt idx="283">
                  <c:v>0</c:v>
                </c:pt>
                <c:pt idx="284">
                  <c:v>104</c:v>
                </c:pt>
                <c:pt idx="285">
                  <c:v>195</c:v>
                </c:pt>
                <c:pt idx="286">
                  <c:v>47</c:v>
                </c:pt>
                <c:pt idx="287">
                  <c:v>16</c:v>
                </c:pt>
                <c:pt idx="288">
                  <c:v>6.4</c:v>
                </c:pt>
                <c:pt idx="289">
                  <c:v>2.8</c:v>
                </c:pt>
                <c:pt idx="290">
                  <c:v>1.3</c:v>
                </c:pt>
                <c:pt idx="291">
                  <c:v>0.61000000000000065</c:v>
                </c:pt>
                <c:pt idx="292">
                  <c:v>0.44000000000000006</c:v>
                </c:pt>
                <c:pt idx="293">
                  <c:v>17</c:v>
                </c:pt>
                <c:pt idx="294">
                  <c:v>28</c:v>
                </c:pt>
                <c:pt idx="295">
                  <c:v>176</c:v>
                </c:pt>
                <c:pt idx="296">
                  <c:v>310</c:v>
                </c:pt>
                <c:pt idx="297">
                  <c:v>67</c:v>
                </c:pt>
                <c:pt idx="298">
                  <c:v>33</c:v>
                </c:pt>
                <c:pt idx="299">
                  <c:v>17</c:v>
                </c:pt>
                <c:pt idx="300">
                  <c:v>16</c:v>
                </c:pt>
                <c:pt idx="301">
                  <c:v>145</c:v>
                </c:pt>
                <c:pt idx="302">
                  <c:v>63</c:v>
                </c:pt>
                <c:pt idx="303">
                  <c:v>33</c:v>
                </c:pt>
                <c:pt idx="304">
                  <c:v>50</c:v>
                </c:pt>
                <c:pt idx="305">
                  <c:v>34</c:v>
                </c:pt>
                <c:pt idx="306">
                  <c:v>21</c:v>
                </c:pt>
                <c:pt idx="307">
                  <c:v>14</c:v>
                </c:pt>
                <c:pt idx="308">
                  <c:v>37</c:v>
                </c:pt>
                <c:pt idx="309">
                  <c:v>76</c:v>
                </c:pt>
                <c:pt idx="310">
                  <c:v>133</c:v>
                </c:pt>
                <c:pt idx="311">
                  <c:v>182</c:v>
                </c:pt>
                <c:pt idx="312">
                  <c:v>87</c:v>
                </c:pt>
                <c:pt idx="313">
                  <c:v>65</c:v>
                </c:pt>
                <c:pt idx="314">
                  <c:v>48</c:v>
                </c:pt>
                <c:pt idx="315">
                  <c:v>165</c:v>
                </c:pt>
                <c:pt idx="316">
                  <c:v>113</c:v>
                </c:pt>
                <c:pt idx="317">
                  <c:v>71</c:v>
                </c:pt>
                <c:pt idx="318">
                  <c:v>56</c:v>
                </c:pt>
                <c:pt idx="319">
                  <c:v>47</c:v>
                </c:pt>
                <c:pt idx="320">
                  <c:v>37</c:v>
                </c:pt>
                <c:pt idx="321">
                  <c:v>27</c:v>
                </c:pt>
                <c:pt idx="322">
                  <c:v>20</c:v>
                </c:pt>
                <c:pt idx="323">
                  <c:v>16</c:v>
                </c:pt>
                <c:pt idx="324">
                  <c:v>12</c:v>
                </c:pt>
                <c:pt idx="325">
                  <c:v>9.9</c:v>
                </c:pt>
                <c:pt idx="326">
                  <c:v>9.6</c:v>
                </c:pt>
                <c:pt idx="327">
                  <c:v>11</c:v>
                </c:pt>
                <c:pt idx="328">
                  <c:v>9.8000000000000007</c:v>
                </c:pt>
                <c:pt idx="329">
                  <c:v>7.6</c:v>
                </c:pt>
                <c:pt idx="330">
                  <c:v>6.3</c:v>
                </c:pt>
                <c:pt idx="331">
                  <c:v>5.2</c:v>
                </c:pt>
                <c:pt idx="332">
                  <c:v>4.5</c:v>
                </c:pt>
                <c:pt idx="333">
                  <c:v>3.8</c:v>
                </c:pt>
                <c:pt idx="334">
                  <c:v>3.4</c:v>
                </c:pt>
                <c:pt idx="335">
                  <c:v>3.2</c:v>
                </c:pt>
                <c:pt idx="336">
                  <c:v>3</c:v>
                </c:pt>
                <c:pt idx="337">
                  <c:v>2.8</c:v>
                </c:pt>
                <c:pt idx="338">
                  <c:v>2.7</c:v>
                </c:pt>
                <c:pt idx="339">
                  <c:v>2.5</c:v>
                </c:pt>
                <c:pt idx="340">
                  <c:v>2.4</c:v>
                </c:pt>
                <c:pt idx="341">
                  <c:v>2.2000000000000002</c:v>
                </c:pt>
                <c:pt idx="342">
                  <c:v>2</c:v>
                </c:pt>
                <c:pt idx="343">
                  <c:v>1.8</c:v>
                </c:pt>
                <c:pt idx="344">
                  <c:v>1.7000000000000002</c:v>
                </c:pt>
                <c:pt idx="345">
                  <c:v>1.6</c:v>
                </c:pt>
                <c:pt idx="346">
                  <c:v>1.5</c:v>
                </c:pt>
                <c:pt idx="347">
                  <c:v>1.4</c:v>
                </c:pt>
                <c:pt idx="348">
                  <c:v>1.4</c:v>
                </c:pt>
                <c:pt idx="349">
                  <c:v>1.4</c:v>
                </c:pt>
                <c:pt idx="350">
                  <c:v>1.3</c:v>
                </c:pt>
                <c:pt idx="351">
                  <c:v>1.2</c:v>
                </c:pt>
                <c:pt idx="352">
                  <c:v>1.2</c:v>
                </c:pt>
                <c:pt idx="353">
                  <c:v>1.1000000000000001</c:v>
                </c:pt>
                <c:pt idx="354">
                  <c:v>1.1000000000000001</c:v>
                </c:pt>
                <c:pt idx="355">
                  <c:v>1</c:v>
                </c:pt>
                <c:pt idx="356">
                  <c:v>1</c:v>
                </c:pt>
                <c:pt idx="357">
                  <c:v>1</c:v>
                </c:pt>
                <c:pt idx="358">
                  <c:v>0.96000000000000063</c:v>
                </c:pt>
                <c:pt idx="359">
                  <c:v>0.92</c:v>
                </c:pt>
                <c:pt idx="360">
                  <c:v>0.84000000000000064</c:v>
                </c:pt>
                <c:pt idx="361">
                  <c:v>0.79</c:v>
                </c:pt>
                <c:pt idx="362">
                  <c:v>0.79</c:v>
                </c:pt>
                <c:pt idx="363">
                  <c:v>0.79</c:v>
                </c:pt>
                <c:pt idx="364">
                  <c:v>0.78</c:v>
                </c:pt>
                <c:pt idx="365">
                  <c:v>0.72000000000000064</c:v>
                </c:pt>
              </c:numCache>
            </c:numRef>
          </c:val>
        </c:ser>
        <c:marker val="1"/>
        <c:axId val="9979008"/>
        <c:axId val="9981312"/>
      </c:lineChart>
      <c:catAx>
        <c:axId val="9979008"/>
        <c:scaling>
          <c:orientation val="minMax"/>
        </c:scaling>
        <c:axPos val="b"/>
        <c:title>
          <c:tx>
            <c:rich>
              <a:bodyPr/>
              <a:lstStyle/>
              <a:p>
                <a:pPr>
                  <a:defRPr/>
                </a:pPr>
                <a:r>
                  <a:rPr lang="en-US" sz="900"/>
                  <a:t>Julian Date</a:t>
                </a:r>
              </a:p>
            </c:rich>
          </c:tx>
          <c:layout>
            <c:manualLayout>
              <c:xMode val="edge"/>
              <c:yMode val="edge"/>
              <c:x val="0.46016852720174323"/>
              <c:y val="0.76855195061169479"/>
            </c:manualLayout>
          </c:layout>
        </c:title>
        <c:numFmt formatCode="General" sourceLinked="1"/>
        <c:majorTickMark val="none"/>
        <c:tickLblPos val="nextTo"/>
        <c:txPr>
          <a:bodyPr/>
          <a:lstStyle/>
          <a:p>
            <a:pPr>
              <a:defRPr sz="900"/>
            </a:pPr>
            <a:endParaRPr lang="en-US"/>
          </a:p>
        </c:txPr>
        <c:crossAx val="9981312"/>
        <c:crosses val="autoZero"/>
        <c:auto val="1"/>
        <c:lblAlgn val="ctr"/>
        <c:lblOffset val="100"/>
      </c:catAx>
      <c:valAx>
        <c:axId val="9981312"/>
        <c:scaling>
          <c:orientation val="minMax"/>
        </c:scaling>
        <c:axPos val="l"/>
        <c:majorGridlines/>
        <c:title>
          <c:tx>
            <c:rich>
              <a:bodyPr/>
              <a:lstStyle/>
              <a:p>
                <a:pPr>
                  <a:defRPr/>
                </a:pPr>
                <a:r>
                  <a:rPr lang="en-US" sz="800"/>
                  <a:t>Stream Discharge</a:t>
                </a:r>
                <a:r>
                  <a:rPr lang="en-US" sz="800" baseline="0"/>
                  <a:t> (cf</a:t>
                </a:r>
                <a:r>
                  <a:rPr lang="en-US" sz="800" baseline="30000"/>
                  <a:t>3</a:t>
                </a:r>
                <a:r>
                  <a:rPr lang="en-US" sz="800" baseline="0"/>
                  <a:t>/sec)</a:t>
                </a:r>
                <a:endParaRPr lang="en-US" sz="800"/>
              </a:p>
            </c:rich>
          </c:tx>
          <c:layout>
            <c:manualLayout>
              <c:xMode val="edge"/>
              <c:yMode val="edge"/>
              <c:x val="2.7763160844962262E-2"/>
              <c:y val="0.14842204236843098"/>
            </c:manualLayout>
          </c:layout>
        </c:title>
        <c:numFmt formatCode="General" sourceLinked="1"/>
        <c:majorTickMark val="none"/>
        <c:tickLblPos val="nextTo"/>
        <c:txPr>
          <a:bodyPr/>
          <a:lstStyle/>
          <a:p>
            <a:pPr>
              <a:defRPr sz="900"/>
            </a:pPr>
            <a:endParaRPr lang="en-US"/>
          </a:p>
        </c:txPr>
        <c:crossAx val="9979008"/>
        <c:crosses val="autoZero"/>
        <c:crossBetween val="between"/>
        <c:majorUnit val="200"/>
      </c:valAx>
    </c:plotArea>
    <c:legend>
      <c:legendPos val="b"/>
      <c:layout>
        <c:manualLayout>
          <c:xMode val="edge"/>
          <c:yMode val="edge"/>
          <c:x val="7.126461265089111E-2"/>
          <c:y val="0.84309374440271023"/>
          <c:w val="0.87526800954043893"/>
          <c:h val="0.15690625559729174"/>
        </c:manualLayout>
      </c:layout>
      <c:txPr>
        <a:bodyPr/>
        <a:lstStyle/>
        <a:p>
          <a:pPr>
            <a:defRPr sz="900"/>
          </a:pPr>
          <a:endParaRPr lang="en-US"/>
        </a:p>
      </c:txP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C1D8CE-0735-469A-8E5A-8E9FEC520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16</Pages>
  <Words>4002</Words>
  <Characters>22814</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26763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owner1</dc:creator>
  <cp:lastModifiedBy>DEVELOP_USER</cp:lastModifiedBy>
  <cp:revision>2</cp:revision>
  <dcterms:created xsi:type="dcterms:W3CDTF">2016-11-30T22:16:00Z</dcterms:created>
  <dcterms:modified xsi:type="dcterms:W3CDTF">2016-11-30T22:16:00Z</dcterms:modified>
</cp:coreProperties>
</file>