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3DFD95CC" w:rsidR="005F6AD4" w:rsidRPr="0066138C" w:rsidRDefault="2DAFB73C" w:rsidP="0717EEBB">
      <w:pPr>
        <w:tabs>
          <w:tab w:val="left" w:pos="7329"/>
        </w:tabs>
        <w:jc w:val="right"/>
        <w:rPr>
          <w:rFonts w:ascii="Garamond" w:hAnsi="Garamond" w:cs="Arial"/>
          <w:sz w:val="40"/>
          <w:szCs w:val="40"/>
        </w:rPr>
      </w:pPr>
      <w:r w:rsidRPr="0A41AA96">
        <w:rPr>
          <w:rFonts w:ascii="Garamond" w:hAnsi="Garamond" w:cs="Arial"/>
          <w:sz w:val="40"/>
          <w:szCs w:val="40"/>
        </w:rPr>
        <w:t>New York</w:t>
      </w:r>
      <w:r w:rsidR="2CF87672" w:rsidRPr="37BBDD41">
        <w:rPr>
          <w:rFonts w:ascii="Garamond" w:hAnsi="Garamond" w:cs="Arial"/>
          <w:sz w:val="40"/>
          <w:szCs w:val="40"/>
        </w:rPr>
        <w:t xml:space="preserve"> Ecological Forecasting</w:t>
      </w:r>
    </w:p>
    <w:p w14:paraId="481267C0" w14:textId="541ABBB7" w:rsidR="352A99B3" w:rsidRDefault="73D9FF55" w:rsidP="37BBDD41">
      <w:pPr>
        <w:rPr>
          <w:rFonts w:ascii="Garamond" w:eastAsia="Garamond" w:hAnsi="Garamond" w:cs="Garamond"/>
          <w:color w:val="000000" w:themeColor="text1"/>
        </w:rPr>
      </w:pPr>
      <w:r w:rsidRPr="37BBDD41">
        <w:rPr>
          <w:rFonts w:ascii="Garamond" w:eastAsia="Garamond" w:hAnsi="Garamond" w:cs="Garamond"/>
          <w:color w:val="000000" w:themeColor="text1"/>
          <w:sz w:val="28"/>
          <w:szCs w:val="28"/>
        </w:rPr>
        <w:t xml:space="preserve">Utilizing NASA Earth Observations to Map Ash </w:t>
      </w:r>
      <w:r w:rsidR="1B32364F" w:rsidRPr="092A989B">
        <w:rPr>
          <w:rFonts w:ascii="Garamond" w:eastAsia="Garamond" w:hAnsi="Garamond" w:cs="Garamond"/>
          <w:color w:val="000000" w:themeColor="text1"/>
          <w:sz w:val="28"/>
          <w:szCs w:val="28"/>
        </w:rPr>
        <w:t>Distribution</w:t>
      </w:r>
      <w:r w:rsidRPr="37BBDD41">
        <w:rPr>
          <w:rFonts w:ascii="Garamond" w:eastAsia="Garamond" w:hAnsi="Garamond" w:cs="Garamond"/>
          <w:color w:val="000000" w:themeColor="text1"/>
          <w:sz w:val="28"/>
          <w:szCs w:val="28"/>
        </w:rPr>
        <w:t xml:space="preserve"> and Inform Emerald Ash Borer Control</w:t>
      </w:r>
    </w:p>
    <w:p w14:paraId="64DF91ED" w14:textId="2A217F09" w:rsidR="352A99B3" w:rsidRDefault="352A99B3" w:rsidP="352A99B3">
      <w:pPr>
        <w:jc w:val="right"/>
        <w:rPr>
          <w:rFonts w:ascii="Garamond" w:hAnsi="Garamond" w:cs="Arial"/>
          <w:sz w:val="28"/>
          <w:szCs w:val="28"/>
        </w:rPr>
      </w:pPr>
    </w:p>
    <w:p w14:paraId="0F963EE5" w14:textId="77777777" w:rsidR="009830D6" w:rsidRPr="0066138C" w:rsidRDefault="009830D6" w:rsidP="0066138C">
      <w:pPr>
        <w:rPr>
          <w:rFonts w:ascii="Garamond" w:hAnsi="Garamond" w:cs="Arial"/>
          <w:sz w:val="32"/>
        </w:rPr>
      </w:pPr>
    </w:p>
    <w:p w14:paraId="11F786B3" w14:textId="77777777" w:rsidR="00E578D6" w:rsidRPr="0066138C" w:rsidRDefault="00E578D6" w:rsidP="0066138C">
      <w:pPr>
        <w:rPr>
          <w:rFonts w:ascii="Garamond" w:hAnsi="Garamond" w:cs="Arial"/>
          <w:sz w:val="32"/>
        </w:rPr>
      </w:pPr>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3B7316DE">
      <w:pPr>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54A8582" w14:textId="220617B2" w:rsidR="00916AAB" w:rsidRDefault="006544C6" w:rsidP="0066138C">
      <w:pPr>
        <w:jc w:val="center"/>
        <w:rPr>
          <w:rFonts w:ascii="Garamond" w:hAnsi="Garamond" w:cs="Arial"/>
          <w:sz w:val="28"/>
          <w:szCs w:val="28"/>
        </w:rPr>
      </w:pPr>
      <w:r w:rsidRPr="006544C6">
        <w:rPr>
          <w:rFonts w:ascii="Garamond" w:hAnsi="Garamond" w:cs="Arial"/>
          <w:sz w:val="28"/>
          <w:szCs w:val="28"/>
        </w:rPr>
        <w:t>Final – August 11th, 2022</w:t>
      </w:r>
    </w:p>
    <w:p w14:paraId="5EC7CB79" w14:textId="77777777" w:rsidR="006544C6" w:rsidRPr="006544C6" w:rsidRDefault="006544C6" w:rsidP="0066138C">
      <w:pPr>
        <w:jc w:val="center"/>
        <w:rPr>
          <w:rFonts w:ascii="Garamond" w:hAnsi="Garamond" w:cs="Arial"/>
          <w:sz w:val="28"/>
          <w:szCs w:val="28"/>
        </w:rPr>
      </w:pPr>
    </w:p>
    <w:p w14:paraId="76F0AEAE" w14:textId="5AB0B282" w:rsidR="0041150E" w:rsidRPr="004D75CF" w:rsidRDefault="00FC670A" w:rsidP="29CA9AC8">
      <w:pPr>
        <w:jc w:val="center"/>
        <w:rPr>
          <w:rFonts w:ascii="Garamond" w:hAnsi="Garamond" w:cs="Arial"/>
          <w:sz w:val="20"/>
          <w:szCs w:val="20"/>
        </w:rPr>
      </w:pPr>
      <w:r w:rsidRPr="29CA9AC8">
        <w:rPr>
          <w:rFonts w:ascii="Garamond" w:hAnsi="Garamond" w:cs="Arial"/>
          <w:sz w:val="20"/>
          <w:szCs w:val="20"/>
        </w:rPr>
        <w:t xml:space="preserve">Liam Megraw </w:t>
      </w:r>
      <w:r w:rsidR="00BA41F7" w:rsidRPr="29CA9AC8">
        <w:rPr>
          <w:rFonts w:ascii="Garamond" w:hAnsi="Garamond" w:cs="Arial"/>
          <w:sz w:val="20"/>
          <w:szCs w:val="20"/>
        </w:rPr>
        <w:t>(Project L</w:t>
      </w:r>
      <w:r w:rsidR="00B265D9" w:rsidRPr="29CA9AC8">
        <w:rPr>
          <w:rFonts w:ascii="Garamond" w:hAnsi="Garamond" w:cs="Arial"/>
          <w:sz w:val="20"/>
          <w:szCs w:val="20"/>
        </w:rPr>
        <w:t>ead)</w:t>
      </w:r>
    </w:p>
    <w:p w14:paraId="7938BDEF" w14:textId="0C2A3B24" w:rsidR="29CA9AC8" w:rsidRDefault="29CA9AC8" w:rsidP="29CA9AC8">
      <w:pPr>
        <w:jc w:val="center"/>
      </w:pPr>
      <w:r w:rsidRPr="29CA9AC8">
        <w:rPr>
          <w:rFonts w:ascii="Garamond" w:hAnsi="Garamond" w:cs="Arial"/>
          <w:sz w:val="20"/>
          <w:szCs w:val="20"/>
        </w:rPr>
        <w:t>Jesse Carlson</w:t>
      </w:r>
    </w:p>
    <w:p w14:paraId="3E7EFCF4" w14:textId="769993BF" w:rsidR="29CA9AC8" w:rsidRDefault="29CA9AC8" w:rsidP="29CA9AC8">
      <w:pPr>
        <w:jc w:val="center"/>
      </w:pPr>
      <w:r w:rsidRPr="29CA9AC8">
        <w:rPr>
          <w:rFonts w:ascii="Garamond" w:hAnsi="Garamond" w:cs="Arial"/>
          <w:sz w:val="20"/>
          <w:szCs w:val="20"/>
        </w:rPr>
        <w:t>Samantha Kelly</w:t>
      </w:r>
    </w:p>
    <w:p w14:paraId="51EBA91F" w14:textId="1B18EFC6" w:rsidR="00FC670A" w:rsidRPr="004D75CF" w:rsidRDefault="29CA9AC8" w:rsidP="29CA9AC8">
      <w:pPr>
        <w:jc w:val="center"/>
        <w:rPr>
          <w:rFonts w:ascii="Garamond" w:hAnsi="Garamond" w:cs="Arial"/>
          <w:sz w:val="20"/>
          <w:szCs w:val="20"/>
        </w:rPr>
      </w:pPr>
      <w:r w:rsidRPr="29CA9AC8">
        <w:rPr>
          <w:rFonts w:ascii="Garamond" w:hAnsi="Garamond" w:cs="Arial"/>
          <w:sz w:val="20"/>
          <w:szCs w:val="20"/>
        </w:rPr>
        <w:t>Stefanie Mendoza</w:t>
      </w:r>
    </w:p>
    <w:p w14:paraId="58C3E2E7" w14:textId="647F2E1A" w:rsidR="00FC670A" w:rsidRDefault="00FC670A" w:rsidP="0066138C">
      <w:pPr>
        <w:jc w:val="center"/>
        <w:rPr>
          <w:rFonts w:ascii="Garamond" w:hAnsi="Garamond" w:cs="Arial"/>
          <w:sz w:val="20"/>
        </w:rPr>
      </w:pPr>
    </w:p>
    <w:p w14:paraId="7E187B46" w14:textId="40AE7AF6" w:rsidR="00611ACB" w:rsidRPr="00611ACB" w:rsidRDefault="00611ACB" w:rsidP="0066138C">
      <w:pPr>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228099AA" w14:textId="46E1EBBC" w:rsidR="000B5902" w:rsidRDefault="113D88B5" w:rsidP="603BE482">
      <w:pPr>
        <w:jc w:val="center"/>
        <w:rPr>
          <w:rFonts w:ascii="Garamond" w:eastAsia="Garamond" w:hAnsi="Garamond" w:cs="Garamond"/>
          <w:sz w:val="20"/>
          <w:szCs w:val="20"/>
        </w:rPr>
      </w:pPr>
      <w:r w:rsidRPr="603BE482">
        <w:rPr>
          <w:rFonts w:ascii="Garamond" w:eastAsia="Garamond" w:hAnsi="Garamond" w:cs="Garamond"/>
          <w:sz w:val="20"/>
          <w:szCs w:val="20"/>
        </w:rPr>
        <w:t xml:space="preserve"> Juan Torres-Pérez, NASA Ames Research Center (Science Advisor)</w:t>
      </w:r>
    </w:p>
    <w:p w14:paraId="6F7626F4" w14:textId="068DD360" w:rsidR="00312DED" w:rsidRDefault="5BD72723" w:rsidP="603BE482">
      <w:pPr>
        <w:jc w:val="center"/>
        <w:rPr>
          <w:rFonts w:ascii="Garamond" w:eastAsia="Garamond" w:hAnsi="Garamond" w:cs="Garamond"/>
          <w:color w:val="000000" w:themeColor="text1"/>
          <w:sz w:val="20"/>
          <w:szCs w:val="20"/>
        </w:rPr>
      </w:pPr>
      <w:r w:rsidRPr="603BE482">
        <w:rPr>
          <w:rFonts w:ascii="Garamond" w:eastAsia="Garamond" w:hAnsi="Garamond" w:cs="Garamond"/>
          <w:color w:val="000000" w:themeColor="text1"/>
          <w:sz w:val="20"/>
          <w:szCs w:val="20"/>
        </w:rPr>
        <w:t>Dr. Mark Friedl, Boston University (Science Advisor)</w:t>
      </w:r>
    </w:p>
    <w:p w14:paraId="2A2E22A2" w14:textId="0970707A" w:rsidR="2906DC05" w:rsidRDefault="113D88B5" w:rsidP="603BE482">
      <w:pPr>
        <w:jc w:val="center"/>
        <w:rPr>
          <w:rFonts w:ascii="Garamond" w:eastAsia="Garamond" w:hAnsi="Garamond" w:cs="Garamond"/>
          <w:color w:val="000000" w:themeColor="text1"/>
          <w:sz w:val="20"/>
          <w:szCs w:val="20"/>
        </w:rPr>
      </w:pPr>
      <w:r w:rsidRPr="603BE482">
        <w:rPr>
          <w:rFonts w:ascii="Garamond" w:eastAsia="Garamond" w:hAnsi="Garamond" w:cs="Garamond"/>
          <w:color w:val="000000" w:themeColor="text1"/>
          <w:sz w:val="20"/>
          <w:szCs w:val="20"/>
        </w:rPr>
        <w:t>Joseph Spruce, Science Systems &amp; Applications, Inc. (Science Advisor)</w:t>
      </w:r>
    </w:p>
    <w:p w14:paraId="344B9177" w14:textId="77777777" w:rsidR="0042000C" w:rsidRDefault="0042000C" w:rsidP="603BE482">
      <w:pPr>
        <w:jc w:val="center"/>
        <w:rPr>
          <w:rFonts w:ascii="Garamond" w:eastAsia="Garamond" w:hAnsi="Garamond" w:cs="Garamond"/>
          <w:color w:val="000000" w:themeColor="text1"/>
          <w:sz w:val="20"/>
          <w:szCs w:val="20"/>
        </w:rPr>
      </w:pPr>
    </w:p>
    <w:p w14:paraId="78CFA08D" w14:textId="0E4626CF" w:rsidR="0042000C" w:rsidRPr="0042000C" w:rsidRDefault="0042000C" w:rsidP="603BE482">
      <w:pPr>
        <w:jc w:val="center"/>
        <w:rPr>
          <w:rFonts w:ascii="Garamond" w:hAnsi="Garamond" w:cs="Arial"/>
          <w:b/>
          <w:bCs/>
          <w:i/>
          <w:iCs/>
          <w:sz w:val="20"/>
        </w:rPr>
      </w:pPr>
      <w:r>
        <w:rPr>
          <w:rFonts w:ascii="Garamond" w:hAnsi="Garamond" w:cs="Arial"/>
          <w:b/>
          <w:bCs/>
          <w:i/>
          <w:iCs/>
          <w:sz w:val="20"/>
        </w:rPr>
        <w:t>Fellow:</w:t>
      </w:r>
    </w:p>
    <w:p w14:paraId="0B2A5D67" w14:textId="7BFD294D" w:rsidR="00B912E3" w:rsidRDefault="00061A0B" w:rsidP="603BE482">
      <w:pPr>
        <w:jc w:val="center"/>
        <w:rPr>
          <w:rFonts w:ascii="Garamond" w:eastAsia="Garamond" w:hAnsi="Garamond" w:cs="Garamond"/>
          <w:color w:val="000000" w:themeColor="text1"/>
          <w:sz w:val="20"/>
          <w:szCs w:val="20"/>
        </w:rPr>
      </w:pPr>
      <w:r>
        <w:rPr>
          <w:rFonts w:ascii="Garamond" w:eastAsia="Garamond" w:hAnsi="Garamond" w:cs="Garamond"/>
          <w:color w:val="000000" w:themeColor="text1"/>
          <w:sz w:val="20"/>
          <w:szCs w:val="20"/>
        </w:rPr>
        <w:t>Britnay Beaudry (</w:t>
      </w:r>
      <w:r w:rsidR="0042000C">
        <w:rPr>
          <w:rFonts w:ascii="Garamond" w:eastAsia="Garamond" w:hAnsi="Garamond" w:cs="Garamond"/>
          <w:color w:val="000000" w:themeColor="text1"/>
          <w:sz w:val="20"/>
          <w:szCs w:val="20"/>
        </w:rPr>
        <w:t>Ames</w:t>
      </w:r>
      <w:r>
        <w:rPr>
          <w:rFonts w:ascii="Garamond" w:eastAsia="Garamond" w:hAnsi="Garamond" w:cs="Garamond"/>
          <w:color w:val="000000" w:themeColor="text1"/>
          <w:sz w:val="20"/>
          <w:szCs w:val="20"/>
        </w:rPr>
        <w:t xml:space="preserve"> Fellow)</w:t>
      </w:r>
    </w:p>
    <w:p w14:paraId="1B5B3AF6" w14:textId="77777777" w:rsidR="0042000C" w:rsidRDefault="0042000C" w:rsidP="603BE482">
      <w:pPr>
        <w:jc w:val="center"/>
        <w:rPr>
          <w:rFonts w:ascii="Garamond" w:eastAsia="Garamond" w:hAnsi="Garamond" w:cs="Garamond"/>
          <w:color w:val="000000" w:themeColor="text1"/>
          <w:sz w:val="20"/>
          <w:szCs w:val="20"/>
        </w:rPr>
      </w:pPr>
    </w:p>
    <w:p w14:paraId="05864FC6" w14:textId="77777777" w:rsidR="0042000C" w:rsidRDefault="0042000C" w:rsidP="603BE482">
      <w:pPr>
        <w:jc w:val="center"/>
        <w:rPr>
          <w:rFonts w:ascii="Garamond" w:eastAsia="Garamond" w:hAnsi="Garamond" w:cs="Garamond"/>
          <w:color w:val="000000" w:themeColor="text1"/>
          <w:sz w:val="20"/>
          <w:szCs w:val="20"/>
        </w:rPr>
      </w:pPr>
    </w:p>
    <w:p w14:paraId="6C436126" w14:textId="77777777" w:rsidR="00E53C8E" w:rsidRDefault="00E53C8E" w:rsidP="603BE482">
      <w:pPr>
        <w:jc w:val="center"/>
        <w:rPr>
          <w:rFonts w:ascii="Garamond" w:eastAsia="Garamond" w:hAnsi="Garamond" w:cs="Garamond"/>
          <w:color w:val="000000" w:themeColor="text1"/>
          <w:sz w:val="20"/>
          <w:szCs w:val="20"/>
        </w:rPr>
      </w:pPr>
    </w:p>
    <w:p w14:paraId="53582D9C" w14:textId="1009B9EB" w:rsidR="00E53C8E" w:rsidRDefault="00E53C8E" w:rsidP="603BE482">
      <w:pPr>
        <w:jc w:val="center"/>
        <w:rPr>
          <w:rFonts w:ascii="Garamond" w:eastAsia="Garamond" w:hAnsi="Garamond" w:cs="Garamond"/>
          <w:color w:val="000000" w:themeColor="text1"/>
          <w:sz w:val="20"/>
          <w:szCs w:val="20"/>
        </w:rPr>
      </w:pPr>
    </w:p>
    <w:p w14:paraId="3419DC51" w14:textId="3A82582C" w:rsidR="2906DC05" w:rsidRDefault="2906DC05" w:rsidP="2906DC05">
      <w:pPr>
        <w:jc w:val="center"/>
        <w:rPr>
          <w:rFonts w:ascii="Garamond" w:hAnsi="Garamond" w:cs="Arial"/>
          <w:sz w:val="20"/>
          <w:szCs w:val="20"/>
        </w:rPr>
      </w:pPr>
    </w:p>
    <w:p w14:paraId="20DDFCF1" w14:textId="77777777" w:rsidR="00FC670A" w:rsidRPr="004D75CF" w:rsidRDefault="00FC670A" w:rsidP="0066138C">
      <w:pPr>
        <w:jc w:val="center"/>
        <w:rPr>
          <w:rFonts w:ascii="Garamond" w:hAnsi="Garamond" w:cs="Arial"/>
          <w:sz w:val="20"/>
        </w:rPr>
      </w:pPr>
    </w:p>
    <w:p w14:paraId="2558426B" w14:textId="3135A4BB" w:rsidR="0064280B" w:rsidRPr="0066138C" w:rsidRDefault="0064280B" w:rsidP="2906DC05">
      <w:pPr>
        <w:jc w:val="center"/>
        <w:rPr>
          <w:rFonts w:ascii="Garamond" w:hAnsi="Garamond" w:cs="Arial"/>
          <w:sz w:val="20"/>
          <w:szCs w:val="20"/>
        </w:rPr>
      </w:pPr>
      <w:r w:rsidRPr="2906DC05">
        <w:rPr>
          <w:rFonts w:ascii="Garamond" w:hAnsi="Garamond" w:cs="Arial"/>
          <w:b/>
          <w:bCs/>
          <w:sz w:val="20"/>
          <w:szCs w:val="20"/>
        </w:rPr>
        <w:br w:type="page"/>
      </w:r>
    </w:p>
    <w:p w14:paraId="45F8C63B" w14:textId="2ABA52D9" w:rsidR="006E2A1C" w:rsidRPr="00432E6B" w:rsidRDefault="07692B90" w:rsidP="207F6A57">
      <w:pPr>
        <w:pStyle w:val="Heading1"/>
        <w:rPr>
          <w:sz w:val="28"/>
          <w:szCs w:val="28"/>
        </w:rPr>
      </w:pPr>
      <w:r w:rsidRPr="00432E6B">
        <w:rPr>
          <w:sz w:val="28"/>
          <w:szCs w:val="28"/>
        </w:rPr>
        <w:lastRenderedPageBreak/>
        <w:t>1</w:t>
      </w:r>
      <w:r w:rsidR="71356B22" w:rsidRPr="00432E6B">
        <w:rPr>
          <w:sz w:val="28"/>
          <w:szCs w:val="28"/>
        </w:rPr>
        <w:t xml:space="preserve">. </w:t>
      </w:r>
      <w:r w:rsidR="2C745588" w:rsidRPr="00432E6B">
        <w:rPr>
          <w:sz w:val="28"/>
          <w:szCs w:val="28"/>
        </w:rPr>
        <w:t>Abstract</w:t>
      </w:r>
    </w:p>
    <w:p w14:paraId="2B6C5D0D" w14:textId="4223AE2D" w:rsidR="7FE6443C" w:rsidRDefault="7FE6443C" w:rsidP="207F6A57">
      <w:pPr>
        <w:rPr>
          <w:rFonts w:ascii="Garamond" w:eastAsia="Garamond" w:hAnsi="Garamond" w:cs="Garamond"/>
          <w:sz w:val="22"/>
          <w:szCs w:val="22"/>
        </w:rPr>
      </w:pPr>
      <w:r w:rsidRPr="00432E6B">
        <w:rPr>
          <w:rFonts w:ascii="Garamond" w:eastAsia="Garamond" w:hAnsi="Garamond" w:cs="Garamond"/>
          <w:sz w:val="22"/>
          <w:szCs w:val="22"/>
        </w:rPr>
        <w:t>Since their first sightings in the U.S. in 2002, emerald ash borer beetles (</w:t>
      </w:r>
      <w:r w:rsidRPr="00CD12C0">
        <w:rPr>
          <w:rFonts w:ascii="Garamond" w:eastAsia="Garamond" w:hAnsi="Garamond" w:cs="Garamond"/>
          <w:i/>
          <w:iCs/>
          <w:sz w:val="22"/>
          <w:szCs w:val="22"/>
        </w:rPr>
        <w:t>Agrilus planipennis</w:t>
      </w:r>
      <w:r w:rsidRPr="00432E6B">
        <w:rPr>
          <w:rFonts w:ascii="Garamond" w:eastAsia="Garamond" w:hAnsi="Garamond" w:cs="Garamond"/>
          <w:sz w:val="22"/>
          <w:szCs w:val="22"/>
        </w:rPr>
        <w:t>; EAB) have killed millions of native ash (</w:t>
      </w:r>
      <w:r w:rsidRPr="00CD12C0">
        <w:rPr>
          <w:rFonts w:ascii="Garamond" w:eastAsia="Garamond" w:hAnsi="Garamond" w:cs="Garamond"/>
          <w:i/>
          <w:iCs/>
          <w:sz w:val="22"/>
          <w:szCs w:val="22"/>
        </w:rPr>
        <w:t>Fraxinus</w:t>
      </w:r>
      <w:r w:rsidRPr="00432E6B">
        <w:rPr>
          <w:rFonts w:ascii="Garamond" w:eastAsia="Garamond" w:hAnsi="Garamond" w:cs="Garamond"/>
          <w:sz w:val="22"/>
          <w:szCs w:val="22"/>
        </w:rPr>
        <w:t xml:space="preserve"> spp.) trees across 35 states. Infected ash stands frequently exhibit complete mortality, with the predicted result being the functional extinction of native ash in U.S. forests. In August of 2020, EAB was discovered in the 6.1-million-acre Adirondack Park. The team’s partners at the Adirondack Park Invasive Plant Program (APIPP) desired ash tree distribution and EAB susceptibility information to help improve EAB bio-control efficiency and apply the methodology to future invasive programs. To assist, the team mapped ash tree distribution using NASA Earth observations from Landsat 7 Enhanced Thematic Mapper Plus (ETM+) and Shuttle Radar Topography Mission (SRTM), plus hyperspectral imagery from the Airborne Visible/Infrared Imaging Spectrometer (AVIRIS). Field data from the Monitoring and Managing Ash (MaMA) project, iMapInvasives and iNaturalist databases, and the New York State Department of Environmental Conservation (NYSDEC) provided ground truthing for mapping and modeling. Results indicate that for ash detection, the team’s Spectral Angle Mapping (SAM) hyperspectral classification is slightly more sensitive but less accurate than multispectral Random Forest (RF) classification, though neither method was above a ~20% detection rate. End products include maps of ash extent derived from both imagery types, a model forecasting future spread scenarios based on current EAB presence, and outreach materials. These products inform APIPP’s management decisions and facilitate public awareness of EAB’s threat to communities within the region.</w:t>
      </w:r>
    </w:p>
    <w:p w14:paraId="6124389E" w14:textId="407F8687" w:rsidR="207F6A57" w:rsidRDefault="207F6A57" w:rsidP="207F6A57">
      <w:pPr>
        <w:rPr>
          <w:rFonts w:ascii="Garamond" w:eastAsia="Garamond" w:hAnsi="Garamond" w:cs="Garamond"/>
          <w:sz w:val="22"/>
          <w:szCs w:val="22"/>
        </w:rPr>
      </w:pPr>
    </w:p>
    <w:p w14:paraId="350BBE67" w14:textId="60F7FBFC" w:rsidR="00770650" w:rsidRPr="0066138C" w:rsidRDefault="00770650" w:rsidP="5CBDC107">
      <w:pPr>
        <w:rPr>
          <w:rFonts w:ascii="Garamond" w:hAnsi="Garamond" w:cs="Arial"/>
          <w:b/>
          <w:bCs/>
        </w:rPr>
      </w:pPr>
      <w:r w:rsidRPr="5CBDC107">
        <w:rPr>
          <w:rFonts w:ascii="Garamond" w:hAnsi="Garamond" w:cs="Arial"/>
          <w:b/>
          <w:bCs/>
        </w:rPr>
        <w:t>Key</w:t>
      </w:r>
      <w:r w:rsidR="009D6888" w:rsidRPr="5CBDC107">
        <w:rPr>
          <w:rFonts w:ascii="Garamond" w:hAnsi="Garamond" w:cs="Arial"/>
          <w:b/>
          <w:bCs/>
        </w:rPr>
        <w:t xml:space="preserve"> Terms</w:t>
      </w:r>
    </w:p>
    <w:p w14:paraId="34810D3D" w14:textId="0E93029C" w:rsidR="2906DC05" w:rsidRPr="00FC65BA" w:rsidRDefault="113D88B5" w:rsidP="2906DC05">
      <w:pPr>
        <w:rPr>
          <w:rFonts w:ascii="Garamond" w:hAnsi="Garamond" w:cs="Arial"/>
          <w:sz w:val="22"/>
          <w:szCs w:val="22"/>
        </w:rPr>
      </w:pPr>
      <w:bookmarkStart w:id="0" w:name="_Toc334198720"/>
      <w:r w:rsidRPr="36496FA6">
        <w:rPr>
          <w:rFonts w:ascii="Garamond" w:hAnsi="Garamond" w:cs="Arial"/>
          <w:sz w:val="22"/>
          <w:szCs w:val="22"/>
        </w:rPr>
        <w:t xml:space="preserve">remote sensing, AVIRIS, Landsat, random forest, spectral angle mapping, </w:t>
      </w:r>
      <w:r w:rsidR="00E07526" w:rsidRPr="36496FA6">
        <w:rPr>
          <w:rFonts w:ascii="Garamond" w:hAnsi="Garamond" w:cs="Arial"/>
          <w:sz w:val="22"/>
          <w:szCs w:val="22"/>
        </w:rPr>
        <w:t xml:space="preserve">spectral </w:t>
      </w:r>
      <w:r w:rsidRPr="36496FA6">
        <w:rPr>
          <w:rFonts w:ascii="Garamond" w:hAnsi="Garamond" w:cs="Arial"/>
          <w:sz w:val="22"/>
          <w:szCs w:val="22"/>
        </w:rPr>
        <w:t>unmixing, hyperspectral, multispectral</w:t>
      </w:r>
    </w:p>
    <w:p w14:paraId="12AB3859" w14:textId="77777777" w:rsidR="0066138C" w:rsidRPr="0066138C" w:rsidRDefault="0066138C" w:rsidP="0066138C">
      <w:pPr>
        <w:rPr>
          <w:rFonts w:ascii="Garamond" w:hAnsi="Garamond" w:cs="Arial"/>
        </w:rPr>
      </w:pPr>
    </w:p>
    <w:p w14:paraId="24D6C1A2" w14:textId="63D97E19" w:rsidR="00E03B8E" w:rsidRPr="00432E6B" w:rsidRDefault="07692B90" w:rsidP="207F6A57">
      <w:pPr>
        <w:pStyle w:val="Heading1"/>
        <w:rPr>
          <w:sz w:val="28"/>
          <w:szCs w:val="28"/>
        </w:rPr>
      </w:pPr>
      <w:r w:rsidRPr="00432E6B">
        <w:rPr>
          <w:sz w:val="28"/>
          <w:szCs w:val="28"/>
        </w:rPr>
        <w:t>2</w:t>
      </w:r>
      <w:r w:rsidR="71356B22" w:rsidRPr="00432E6B">
        <w:rPr>
          <w:sz w:val="28"/>
          <w:szCs w:val="28"/>
        </w:rPr>
        <w:t xml:space="preserve">. </w:t>
      </w:r>
      <w:r w:rsidR="24CE6598" w:rsidRPr="00432E6B">
        <w:rPr>
          <w:sz w:val="28"/>
          <w:szCs w:val="28"/>
        </w:rPr>
        <w:t>Introduction</w:t>
      </w:r>
      <w:bookmarkEnd w:id="0"/>
    </w:p>
    <w:p w14:paraId="766BBEFE" w14:textId="1E48BCFC" w:rsidR="2906DC05" w:rsidRDefault="75079F92" w:rsidP="2906DC05">
      <w:pPr>
        <w:rPr>
          <w:rFonts w:ascii="Garamond" w:hAnsi="Garamond"/>
          <w:b/>
          <w:i/>
          <w:sz w:val="22"/>
          <w:szCs w:val="22"/>
        </w:rPr>
      </w:pPr>
      <w:bookmarkStart w:id="1" w:name="_Toc334198721"/>
      <w:r w:rsidRPr="36496FA6">
        <w:rPr>
          <w:rFonts w:ascii="Garamond" w:hAnsi="Garamond"/>
          <w:b/>
          <w:i/>
          <w:sz w:val="22"/>
          <w:szCs w:val="22"/>
        </w:rPr>
        <w:t xml:space="preserve">2.1 </w:t>
      </w:r>
      <w:r w:rsidR="3A970579" w:rsidRPr="36496FA6">
        <w:rPr>
          <w:rFonts w:ascii="Garamond" w:hAnsi="Garamond"/>
          <w:b/>
          <w:i/>
          <w:sz w:val="22"/>
          <w:szCs w:val="22"/>
        </w:rPr>
        <w:t xml:space="preserve">Background Information </w:t>
      </w:r>
      <w:bookmarkEnd w:id="1"/>
    </w:p>
    <w:p w14:paraId="2E1A6F52" w14:textId="1CD7AF0A" w:rsidR="0A41AA96" w:rsidRDefault="0A41AA96" w:rsidP="0053094A">
      <w:pPr>
        <w:rPr>
          <w:rFonts w:ascii="Garamond" w:eastAsia="Garamond" w:hAnsi="Garamond" w:cs="Garamond"/>
          <w:color w:val="000000" w:themeColor="text1"/>
          <w:sz w:val="22"/>
          <w:szCs w:val="22"/>
        </w:rPr>
      </w:pPr>
      <w:r w:rsidRPr="0A41AA96">
        <w:rPr>
          <w:rFonts w:ascii="Garamond" w:eastAsia="Garamond" w:hAnsi="Garamond" w:cs="Garamond"/>
          <w:color w:val="000000" w:themeColor="text1"/>
          <w:sz w:val="22"/>
          <w:szCs w:val="22"/>
        </w:rPr>
        <w:t>Across North America, ash trees (</w:t>
      </w:r>
      <w:r w:rsidRPr="0A41AA96">
        <w:rPr>
          <w:rFonts w:ascii="Garamond" w:eastAsia="Garamond" w:hAnsi="Garamond" w:cs="Garamond"/>
          <w:i/>
          <w:iCs/>
          <w:color w:val="000000" w:themeColor="text1"/>
          <w:sz w:val="22"/>
          <w:szCs w:val="22"/>
        </w:rPr>
        <w:t xml:space="preserve">Fraxinus </w:t>
      </w:r>
      <w:r w:rsidRPr="0A41AA96">
        <w:rPr>
          <w:rFonts w:ascii="Garamond" w:eastAsia="Garamond" w:hAnsi="Garamond" w:cs="Garamond"/>
          <w:color w:val="000000" w:themeColor="text1"/>
          <w:sz w:val="22"/>
          <w:szCs w:val="22"/>
        </w:rPr>
        <w:t>spp.) are threatened by the invasive emerald ash borer (EAB) (</w:t>
      </w:r>
      <w:r w:rsidRPr="0A41AA96">
        <w:rPr>
          <w:rFonts w:ascii="Garamond" w:eastAsia="Garamond" w:hAnsi="Garamond" w:cs="Garamond"/>
          <w:i/>
          <w:iCs/>
          <w:color w:val="000000" w:themeColor="text1"/>
          <w:sz w:val="22"/>
          <w:szCs w:val="22"/>
        </w:rPr>
        <w:t>Agrilus planipennis</w:t>
      </w:r>
      <w:r w:rsidRPr="0A41AA96">
        <w:rPr>
          <w:rFonts w:ascii="Garamond" w:eastAsia="Garamond" w:hAnsi="Garamond" w:cs="Garamond"/>
          <w:color w:val="000000" w:themeColor="text1"/>
          <w:sz w:val="22"/>
          <w:szCs w:val="22"/>
        </w:rPr>
        <w:t>). Discovered in the United States in 2002 (Haack et al., 2002), the</w:t>
      </w:r>
      <w:r w:rsidRPr="0A41AA96">
        <w:rPr>
          <w:rFonts w:ascii="Garamond" w:eastAsia="Garamond" w:hAnsi="Garamond" w:cs="Garamond"/>
          <w:i/>
          <w:iCs/>
          <w:color w:val="000000" w:themeColor="text1"/>
          <w:sz w:val="22"/>
          <w:szCs w:val="22"/>
        </w:rPr>
        <w:t xml:space="preserve"> </w:t>
      </w:r>
      <w:r w:rsidRPr="0A41AA96">
        <w:rPr>
          <w:rFonts w:ascii="Garamond" w:eastAsia="Garamond" w:hAnsi="Garamond" w:cs="Garamond"/>
          <w:color w:val="000000" w:themeColor="text1"/>
          <w:sz w:val="22"/>
          <w:szCs w:val="22"/>
        </w:rPr>
        <w:t>EAB is now present in 35 states (U</w:t>
      </w:r>
      <w:r w:rsidR="001F24BD">
        <w:rPr>
          <w:rFonts w:ascii="Garamond" w:eastAsia="Garamond" w:hAnsi="Garamond" w:cs="Garamond"/>
          <w:color w:val="000000" w:themeColor="text1"/>
          <w:sz w:val="22"/>
          <w:szCs w:val="22"/>
        </w:rPr>
        <w:t>.</w:t>
      </w:r>
      <w:r w:rsidRPr="0A41AA96">
        <w:rPr>
          <w:rFonts w:ascii="Garamond" w:eastAsia="Garamond" w:hAnsi="Garamond" w:cs="Garamond"/>
          <w:color w:val="000000" w:themeColor="text1"/>
          <w:sz w:val="22"/>
          <w:szCs w:val="22"/>
        </w:rPr>
        <w:t>S</w:t>
      </w:r>
      <w:r w:rsidR="001F24BD">
        <w:rPr>
          <w:rFonts w:ascii="Garamond" w:eastAsia="Garamond" w:hAnsi="Garamond" w:cs="Garamond"/>
          <w:color w:val="000000" w:themeColor="text1"/>
          <w:sz w:val="22"/>
          <w:szCs w:val="22"/>
        </w:rPr>
        <w:t>.</w:t>
      </w:r>
      <w:r w:rsidRPr="0A41AA96">
        <w:rPr>
          <w:rFonts w:ascii="Garamond" w:eastAsia="Garamond" w:hAnsi="Garamond" w:cs="Garamond"/>
          <w:color w:val="000000" w:themeColor="text1"/>
          <w:sz w:val="22"/>
          <w:szCs w:val="22"/>
        </w:rPr>
        <w:t xml:space="preserve"> Department of Agriculture, 2022). While in its four larval stages, EAB tunnels through ash bark, eating the xylem, cambium, and phloem (Cappaert et al., 2005). Once present in an area, trees exhibit near complete mortality within three to six years (Knight et al., 2012; Siegert et al., 2007). Kovacs et al. (2010) projected US $10.7 billion in EAB damages and treatment costs between 2009 and 2019. </w:t>
      </w:r>
    </w:p>
    <w:p w14:paraId="5B4F7185" w14:textId="77777777" w:rsidR="0053094A" w:rsidRDefault="0053094A" w:rsidP="0053094A">
      <w:pPr>
        <w:rPr>
          <w:rFonts w:ascii="Garamond" w:eastAsia="Garamond" w:hAnsi="Garamond" w:cs="Garamond"/>
          <w:color w:val="000000" w:themeColor="text1"/>
          <w:sz w:val="22"/>
          <w:szCs w:val="22"/>
        </w:rPr>
      </w:pPr>
    </w:p>
    <w:p w14:paraId="34CFAD3A" w14:textId="35FA79D1" w:rsidR="2906DC05" w:rsidRDefault="0C0B47DA" w:rsidP="352A99B3">
      <w:pPr>
        <w:rPr>
          <w:rFonts w:ascii="Garamond" w:eastAsia="Garamond" w:hAnsi="Garamond" w:cs="Garamond"/>
          <w:color w:val="000000" w:themeColor="text1"/>
          <w:sz w:val="22"/>
          <w:szCs w:val="22"/>
        </w:rPr>
      </w:pPr>
      <w:r w:rsidRPr="207F6A57">
        <w:rPr>
          <w:rFonts w:ascii="Garamond" w:eastAsia="Garamond" w:hAnsi="Garamond" w:cs="Garamond"/>
          <w:color w:val="000000" w:themeColor="text1"/>
          <w:sz w:val="22"/>
          <w:szCs w:val="22"/>
        </w:rPr>
        <w:t>The loss of ash trees</w:t>
      </w:r>
      <w:r w:rsidR="67CAA4F3" w:rsidRPr="207F6A57">
        <w:rPr>
          <w:rFonts w:ascii="Garamond" w:eastAsia="Garamond" w:hAnsi="Garamond" w:cs="Garamond"/>
          <w:color w:val="000000" w:themeColor="text1"/>
          <w:sz w:val="22"/>
          <w:szCs w:val="22"/>
        </w:rPr>
        <w:t xml:space="preserve"> has implications for community dynamics, nutrient cycling, and ecosystem services. </w:t>
      </w:r>
      <w:r w:rsidR="47AF06BB" w:rsidRPr="207F6A57">
        <w:rPr>
          <w:rFonts w:ascii="Garamond" w:eastAsia="Garamond" w:hAnsi="Garamond" w:cs="Garamond"/>
          <w:color w:val="000000" w:themeColor="text1"/>
          <w:sz w:val="22"/>
          <w:szCs w:val="22"/>
        </w:rPr>
        <w:t xml:space="preserve">Ash trees </w:t>
      </w:r>
      <w:r w:rsidR="67CAA4F3" w:rsidRPr="207F6A57">
        <w:rPr>
          <w:rFonts w:ascii="Garamond" w:eastAsia="Garamond" w:hAnsi="Garamond" w:cs="Garamond"/>
          <w:color w:val="000000" w:themeColor="text1"/>
          <w:sz w:val="22"/>
          <w:szCs w:val="22"/>
        </w:rPr>
        <w:t>support species</w:t>
      </w:r>
      <w:r w:rsidR="47AF06BB" w:rsidRPr="207F6A57">
        <w:rPr>
          <w:rFonts w:ascii="Garamond" w:eastAsia="Garamond" w:hAnsi="Garamond" w:cs="Garamond"/>
          <w:color w:val="000000" w:themeColor="text1"/>
          <w:sz w:val="22"/>
          <w:szCs w:val="22"/>
        </w:rPr>
        <w:t xml:space="preserve"> including </w:t>
      </w:r>
      <w:r w:rsidR="67CAA4F3" w:rsidRPr="207F6A57">
        <w:rPr>
          <w:rFonts w:ascii="Garamond" w:eastAsia="Garamond" w:hAnsi="Garamond" w:cs="Garamond"/>
          <w:color w:val="000000" w:themeColor="text1"/>
          <w:sz w:val="22"/>
          <w:szCs w:val="22"/>
        </w:rPr>
        <w:t xml:space="preserve">arthropods in several orders </w:t>
      </w:r>
      <w:r w:rsidR="47AF06BB" w:rsidRPr="207F6A57">
        <w:rPr>
          <w:rFonts w:ascii="Garamond" w:eastAsia="Garamond" w:hAnsi="Garamond" w:cs="Garamond"/>
          <w:color w:val="000000" w:themeColor="text1"/>
          <w:sz w:val="22"/>
          <w:szCs w:val="22"/>
        </w:rPr>
        <w:t>such as</w:t>
      </w:r>
      <w:r w:rsidR="67CAA4F3" w:rsidRPr="207F6A57">
        <w:rPr>
          <w:rFonts w:ascii="Garamond" w:eastAsia="Garamond" w:hAnsi="Garamond" w:cs="Garamond"/>
          <w:color w:val="000000" w:themeColor="text1"/>
          <w:sz w:val="22"/>
          <w:szCs w:val="22"/>
        </w:rPr>
        <w:t xml:space="preserve"> Lepidoptera and Coleoptera, with 43 species exclusively relying on ash trees (</w:t>
      </w:r>
      <w:r w:rsidR="3DAE0657" w:rsidRPr="207F6A57">
        <w:rPr>
          <w:rFonts w:ascii="Garamond" w:eastAsia="Garamond" w:hAnsi="Garamond" w:cs="Garamond"/>
          <w:color w:val="000000" w:themeColor="text1"/>
          <w:sz w:val="22"/>
          <w:szCs w:val="22"/>
        </w:rPr>
        <w:t>Gandhi &amp; Herms, 2010</w:t>
      </w:r>
      <w:r w:rsidR="67CAA4F3" w:rsidRPr="207F6A57">
        <w:rPr>
          <w:rFonts w:ascii="Garamond" w:eastAsia="Garamond" w:hAnsi="Garamond" w:cs="Garamond"/>
          <w:color w:val="000000" w:themeColor="text1"/>
          <w:sz w:val="22"/>
          <w:szCs w:val="22"/>
        </w:rPr>
        <w:t xml:space="preserve">). </w:t>
      </w:r>
      <w:r w:rsidRPr="207F6A57">
        <w:rPr>
          <w:rFonts w:ascii="Garamond" w:eastAsia="Garamond" w:hAnsi="Garamond" w:cs="Garamond"/>
          <w:color w:val="000000" w:themeColor="text1"/>
          <w:sz w:val="22"/>
          <w:szCs w:val="22"/>
        </w:rPr>
        <w:t xml:space="preserve">Ash trees </w:t>
      </w:r>
      <w:r w:rsidR="67CAA4F3" w:rsidRPr="207F6A57">
        <w:rPr>
          <w:rFonts w:ascii="Garamond" w:eastAsia="Garamond" w:hAnsi="Garamond" w:cs="Garamond"/>
          <w:color w:val="000000" w:themeColor="text1"/>
          <w:sz w:val="22"/>
          <w:szCs w:val="22"/>
        </w:rPr>
        <w:t xml:space="preserve">also </w:t>
      </w:r>
      <w:r w:rsidRPr="207F6A57">
        <w:rPr>
          <w:rFonts w:ascii="Garamond" w:eastAsia="Garamond" w:hAnsi="Garamond" w:cs="Garamond"/>
          <w:color w:val="000000" w:themeColor="text1"/>
          <w:sz w:val="22"/>
          <w:szCs w:val="22"/>
        </w:rPr>
        <w:t xml:space="preserve">provide quality leaf litter, which is </w:t>
      </w:r>
      <w:r w:rsidR="67CAA4F3" w:rsidRPr="207F6A57">
        <w:rPr>
          <w:rFonts w:ascii="Garamond" w:eastAsia="Garamond" w:hAnsi="Garamond" w:cs="Garamond"/>
          <w:color w:val="000000" w:themeColor="text1"/>
          <w:sz w:val="22"/>
          <w:szCs w:val="22"/>
        </w:rPr>
        <w:t xml:space="preserve">important for amphibian fitness (Stephens et al., 2013). Further, ash trees support specific soil microbial assemblages, which could change as EAB-induced mortality occurs </w:t>
      </w:r>
      <w:r w:rsidRPr="207F6A57">
        <w:rPr>
          <w:rFonts w:ascii="Garamond" w:eastAsia="Garamond" w:hAnsi="Garamond" w:cs="Garamond"/>
          <w:color w:val="000000" w:themeColor="text1"/>
          <w:sz w:val="22"/>
          <w:szCs w:val="22"/>
        </w:rPr>
        <w:t xml:space="preserve">thereby altering carbon and </w:t>
      </w:r>
      <w:r w:rsidRPr="207F6A57">
        <w:rPr>
          <w:rFonts w:ascii="Garamond" w:eastAsia="Garamond" w:hAnsi="Garamond" w:cs="Garamond"/>
          <w:sz w:val="22"/>
          <w:szCs w:val="22"/>
        </w:rPr>
        <w:t xml:space="preserve">nutrient cycling </w:t>
      </w:r>
      <w:r w:rsidR="67CAA4F3" w:rsidRPr="207F6A57">
        <w:rPr>
          <w:rFonts w:ascii="Garamond" w:eastAsia="Garamond" w:hAnsi="Garamond" w:cs="Garamond"/>
          <w:sz w:val="22"/>
          <w:szCs w:val="22"/>
        </w:rPr>
        <w:t xml:space="preserve">(Ricketts et al., 2018). </w:t>
      </w:r>
      <w:r w:rsidRPr="207F6A57">
        <w:rPr>
          <w:rFonts w:ascii="Garamond" w:eastAsia="Garamond" w:hAnsi="Garamond" w:cs="Garamond"/>
          <w:sz w:val="22"/>
          <w:szCs w:val="22"/>
        </w:rPr>
        <w:t>Ash tree mortality also results in a net increase in</w:t>
      </w:r>
      <w:r w:rsidR="67CAA4F3" w:rsidRPr="207F6A57">
        <w:rPr>
          <w:rFonts w:ascii="Garamond" w:eastAsia="Garamond" w:hAnsi="Garamond" w:cs="Garamond"/>
          <w:sz w:val="22"/>
          <w:szCs w:val="22"/>
        </w:rPr>
        <w:t xml:space="preserve"> CO2 </w:t>
      </w:r>
      <w:r w:rsidR="47AF06BB" w:rsidRPr="207F6A57">
        <w:rPr>
          <w:rFonts w:ascii="Garamond" w:eastAsia="Garamond" w:hAnsi="Garamond" w:cs="Garamond"/>
          <w:sz w:val="22"/>
          <w:szCs w:val="22"/>
        </w:rPr>
        <w:t>emission</w:t>
      </w:r>
      <w:r w:rsidR="45704CDF" w:rsidRPr="207F6A57">
        <w:rPr>
          <w:rFonts w:ascii="Garamond" w:eastAsia="Garamond" w:hAnsi="Garamond" w:cs="Garamond"/>
          <w:sz w:val="22"/>
          <w:szCs w:val="22"/>
        </w:rPr>
        <w:t>s</w:t>
      </w:r>
      <w:r w:rsidR="67CAA4F3" w:rsidRPr="207F6A57">
        <w:rPr>
          <w:rFonts w:ascii="Garamond" w:eastAsia="Garamond" w:hAnsi="Garamond" w:cs="Garamond"/>
          <w:sz w:val="22"/>
          <w:szCs w:val="22"/>
        </w:rPr>
        <w:t xml:space="preserve"> even after accounting for replacement by other trees, which has implications for warming effects at least on short</w:t>
      </w:r>
      <w:r w:rsidR="67CAA4F3" w:rsidRPr="207F6A57">
        <w:rPr>
          <w:rFonts w:ascii="Garamond" w:eastAsia="Garamond" w:hAnsi="Garamond" w:cs="Garamond"/>
          <w:color w:val="000000" w:themeColor="text1"/>
          <w:sz w:val="22"/>
          <w:szCs w:val="22"/>
        </w:rPr>
        <w:t xml:space="preserve"> timescales (Flower et al., 2013).</w:t>
      </w:r>
    </w:p>
    <w:p w14:paraId="20775EED" w14:textId="77777777" w:rsidR="0053094A" w:rsidRDefault="0053094A" w:rsidP="0053094A">
      <w:pPr>
        <w:rPr>
          <w:rFonts w:ascii="Garamond" w:eastAsia="Garamond" w:hAnsi="Garamond" w:cs="Garamond"/>
          <w:color w:val="000000" w:themeColor="text1"/>
          <w:sz w:val="22"/>
          <w:szCs w:val="22"/>
        </w:rPr>
      </w:pPr>
    </w:p>
    <w:p w14:paraId="42F12133" w14:textId="26551E5D" w:rsidR="2906DC05" w:rsidRDefault="3DAE0657" w:rsidP="352A99B3">
      <w:pPr>
        <w:rPr>
          <w:rFonts w:ascii="Garamond" w:eastAsia="Garamond" w:hAnsi="Garamond" w:cs="Garamond"/>
          <w:color w:val="000000" w:themeColor="text1"/>
          <w:sz w:val="22"/>
          <w:szCs w:val="22"/>
        </w:rPr>
      </w:pPr>
      <w:r w:rsidRPr="207F6A57">
        <w:rPr>
          <w:rFonts w:ascii="Garamond" w:eastAsia="Garamond" w:hAnsi="Garamond" w:cs="Garamond"/>
          <w:color w:val="000000" w:themeColor="text1"/>
          <w:sz w:val="22"/>
          <w:szCs w:val="22"/>
        </w:rPr>
        <w:t>There are several methods used to combat EAB and protect ash trees. Quarantines were an initial nation</w:t>
      </w:r>
      <w:r w:rsidRPr="207F6A57">
        <w:rPr>
          <w:rFonts w:ascii="Garamond" w:eastAsia="Garamond" w:hAnsi="Garamond" w:cs="Garamond"/>
          <w:strike/>
          <w:color w:val="0078D4"/>
          <w:sz w:val="22"/>
          <w:szCs w:val="22"/>
        </w:rPr>
        <w:t>-</w:t>
      </w:r>
      <w:r w:rsidRPr="207F6A57">
        <w:rPr>
          <w:rFonts w:ascii="Garamond" w:eastAsia="Garamond" w:hAnsi="Garamond" w:cs="Garamond"/>
          <w:color w:val="000000" w:themeColor="text1"/>
          <w:sz w:val="22"/>
          <w:szCs w:val="22"/>
        </w:rPr>
        <w:t>wide strategy; although the USDA has since lifted them due to their ineffectiveness (U</w:t>
      </w:r>
      <w:r w:rsidR="08B1D05F" w:rsidRPr="207F6A57">
        <w:rPr>
          <w:rFonts w:ascii="Garamond" w:eastAsia="Garamond" w:hAnsi="Garamond" w:cs="Garamond"/>
          <w:color w:val="000000" w:themeColor="text1"/>
          <w:sz w:val="22"/>
          <w:szCs w:val="22"/>
        </w:rPr>
        <w:t>.</w:t>
      </w:r>
      <w:r w:rsidRPr="207F6A57">
        <w:rPr>
          <w:rFonts w:ascii="Garamond" w:eastAsia="Garamond" w:hAnsi="Garamond" w:cs="Garamond"/>
          <w:color w:val="000000" w:themeColor="text1"/>
          <w:sz w:val="22"/>
          <w:szCs w:val="22"/>
        </w:rPr>
        <w:t>S</w:t>
      </w:r>
      <w:r w:rsidR="08B1D05F" w:rsidRPr="207F6A57">
        <w:rPr>
          <w:rFonts w:ascii="Garamond" w:eastAsia="Garamond" w:hAnsi="Garamond" w:cs="Garamond"/>
          <w:color w:val="000000" w:themeColor="text1"/>
          <w:sz w:val="22"/>
          <w:szCs w:val="22"/>
        </w:rPr>
        <w:t>.</w:t>
      </w:r>
      <w:r w:rsidRPr="207F6A57">
        <w:rPr>
          <w:rFonts w:ascii="Garamond" w:eastAsia="Garamond" w:hAnsi="Garamond" w:cs="Garamond"/>
          <w:color w:val="000000" w:themeColor="text1"/>
          <w:sz w:val="22"/>
          <w:szCs w:val="22"/>
        </w:rPr>
        <w:t xml:space="preserve"> Department of Agriculture, 2020), New York State still enforces a quarantine (</w:t>
      </w:r>
      <w:r w:rsidR="251C9C7F" w:rsidRPr="70390AF6">
        <w:rPr>
          <w:rFonts w:ascii="Garamond" w:eastAsia="Garamond" w:hAnsi="Garamond" w:cs="Garamond"/>
          <w:color w:val="000000" w:themeColor="text1"/>
          <w:sz w:val="22"/>
          <w:szCs w:val="22"/>
        </w:rPr>
        <w:t xml:space="preserve">N.Y. Comp. Codes R. &amp; Regs. tit. 6 § </w:t>
      </w:r>
      <w:r w:rsidR="00556860" w:rsidRPr="70390AF6">
        <w:rPr>
          <w:rFonts w:ascii="Garamond" w:eastAsia="Garamond" w:hAnsi="Garamond" w:cs="Garamond"/>
          <w:color w:val="000000" w:themeColor="text1"/>
          <w:sz w:val="22"/>
          <w:szCs w:val="22"/>
        </w:rPr>
        <w:t xml:space="preserve">192.5 </w:t>
      </w:r>
      <w:r w:rsidR="00556860" w:rsidRPr="207F6A57">
        <w:rPr>
          <w:rFonts w:ascii="Garamond" w:eastAsia="Garamond" w:hAnsi="Garamond" w:cs="Garamond"/>
          <w:color w:val="000000" w:themeColor="text1"/>
          <w:sz w:val="22"/>
          <w:szCs w:val="22"/>
        </w:rPr>
        <w:t>n.d.</w:t>
      </w:r>
      <w:r w:rsidR="23E6EA04" w:rsidRPr="70390AF6">
        <w:rPr>
          <w:rFonts w:ascii="Garamond" w:eastAsia="Garamond" w:hAnsi="Garamond" w:cs="Garamond"/>
          <w:color w:val="000000" w:themeColor="text1"/>
          <w:sz w:val="22"/>
          <w:szCs w:val="22"/>
        </w:rPr>
        <w:t>).</w:t>
      </w:r>
      <w:r w:rsidRPr="207F6A57">
        <w:rPr>
          <w:rFonts w:ascii="Garamond" w:eastAsia="Garamond" w:hAnsi="Garamond" w:cs="Garamond"/>
          <w:color w:val="000000" w:themeColor="text1"/>
          <w:sz w:val="22"/>
          <w:szCs w:val="22"/>
        </w:rPr>
        <w:t xml:space="preserve"> Ash trees themselves can be protected from EAB using insecticides (Mercader et al., 2015). Unfortunately, insecticide application requires human labor, which is challenging at large scales. Biological control is a more recent intervention, with four parasitoids approved for use in the </w:t>
      </w:r>
      <w:r w:rsidR="394C7C7C" w:rsidRPr="207F6A57">
        <w:rPr>
          <w:rFonts w:ascii="Garamond" w:eastAsia="Garamond" w:hAnsi="Garamond" w:cs="Garamond"/>
          <w:color w:val="000000" w:themeColor="text1"/>
          <w:sz w:val="22"/>
          <w:szCs w:val="22"/>
        </w:rPr>
        <w:t xml:space="preserve">U.S. </w:t>
      </w:r>
      <w:r w:rsidRPr="207F6A57">
        <w:rPr>
          <w:rFonts w:ascii="Garamond" w:eastAsia="Garamond" w:hAnsi="Garamond" w:cs="Garamond"/>
          <w:color w:val="000000" w:themeColor="text1"/>
          <w:sz w:val="22"/>
          <w:szCs w:val="22"/>
        </w:rPr>
        <w:t>since 2012, each</w:t>
      </w:r>
      <w:r w:rsidR="27E55E82" w:rsidRPr="207F6A57">
        <w:rPr>
          <w:rFonts w:ascii="Garamond" w:eastAsia="Garamond" w:hAnsi="Garamond" w:cs="Garamond"/>
          <w:color w:val="000000" w:themeColor="text1"/>
          <w:sz w:val="22"/>
          <w:szCs w:val="22"/>
        </w:rPr>
        <w:t xml:space="preserve"> effective within</w:t>
      </w:r>
      <w:r w:rsidR="00EB2DA9">
        <w:rPr>
          <w:rFonts w:ascii="Garamond" w:eastAsia="Garamond" w:hAnsi="Garamond" w:cs="Garamond"/>
          <w:color w:val="000000" w:themeColor="text1"/>
          <w:sz w:val="22"/>
          <w:szCs w:val="22"/>
        </w:rPr>
        <w:t xml:space="preserve"> </w:t>
      </w:r>
      <w:r w:rsidRPr="207F6A57">
        <w:rPr>
          <w:rFonts w:ascii="Garamond" w:eastAsia="Garamond" w:hAnsi="Garamond" w:cs="Garamond"/>
          <w:color w:val="000000" w:themeColor="text1"/>
          <w:sz w:val="22"/>
          <w:szCs w:val="22"/>
        </w:rPr>
        <w:t>specific geographic ranges (Gould et al., 2021).</w:t>
      </w:r>
    </w:p>
    <w:p w14:paraId="51062A6F" w14:textId="77777777" w:rsidR="0053094A" w:rsidRDefault="0053094A" w:rsidP="0053094A">
      <w:pPr>
        <w:rPr>
          <w:rFonts w:ascii="Garamond" w:eastAsia="Garamond" w:hAnsi="Garamond" w:cs="Garamond"/>
          <w:color w:val="000000" w:themeColor="text1"/>
          <w:sz w:val="22"/>
          <w:szCs w:val="22"/>
        </w:rPr>
      </w:pPr>
    </w:p>
    <w:p w14:paraId="429A3DB0" w14:textId="5EA31AD6" w:rsidR="0A41AA96" w:rsidRPr="00EB2DA9" w:rsidRDefault="0C0B47DA" w:rsidP="0A41AA96">
      <w:r w:rsidRPr="207F6A57">
        <w:rPr>
          <w:rFonts w:ascii="Garamond" w:eastAsia="Garamond" w:hAnsi="Garamond" w:cs="Garamond"/>
          <w:color w:val="000000" w:themeColor="text1"/>
          <w:sz w:val="22"/>
          <w:szCs w:val="22"/>
        </w:rPr>
        <w:t>Until 2020, one area that has been predominantly safe from EAB infestation is the Adirondack Park in north-eastern New York State (New York State Department of Environmental Conservation [NYS</w:t>
      </w:r>
      <w:r w:rsidR="00850427">
        <w:rPr>
          <w:rFonts w:ascii="Garamond" w:eastAsia="Garamond" w:hAnsi="Garamond" w:cs="Garamond"/>
          <w:color w:val="000000" w:themeColor="text1"/>
          <w:sz w:val="22"/>
          <w:szCs w:val="22"/>
        </w:rPr>
        <w:t xml:space="preserve"> </w:t>
      </w:r>
      <w:r w:rsidRPr="207F6A57">
        <w:rPr>
          <w:rFonts w:ascii="Garamond" w:eastAsia="Garamond" w:hAnsi="Garamond" w:cs="Garamond"/>
          <w:color w:val="000000" w:themeColor="text1"/>
          <w:sz w:val="22"/>
          <w:szCs w:val="22"/>
        </w:rPr>
        <w:t xml:space="preserve">DEC], 2020). </w:t>
      </w:r>
      <w:r w:rsidRPr="207F6A57">
        <w:rPr>
          <w:rFonts w:ascii="Garamond" w:eastAsia="Garamond" w:hAnsi="Garamond" w:cs="Garamond"/>
          <w:color w:val="000000" w:themeColor="text1"/>
          <w:sz w:val="22"/>
          <w:szCs w:val="22"/>
        </w:rPr>
        <w:lastRenderedPageBreak/>
        <w:t>As of 202</w:t>
      </w:r>
      <w:r w:rsidR="00EB2DA9">
        <w:rPr>
          <w:rFonts w:ascii="Garamond" w:eastAsia="Garamond" w:hAnsi="Garamond" w:cs="Garamond"/>
          <w:color w:val="000000" w:themeColor="text1"/>
          <w:sz w:val="22"/>
          <w:szCs w:val="22"/>
        </w:rPr>
        <w:t>0</w:t>
      </w:r>
      <w:r w:rsidRPr="207F6A57">
        <w:rPr>
          <w:rFonts w:ascii="Garamond" w:eastAsia="Garamond" w:hAnsi="Garamond" w:cs="Garamond"/>
          <w:color w:val="000000" w:themeColor="text1"/>
          <w:sz w:val="22"/>
          <w:szCs w:val="22"/>
        </w:rPr>
        <w:t>, EAB has spread to</w:t>
      </w:r>
      <w:r w:rsidR="00EB2DA9">
        <w:rPr>
          <w:rFonts w:ascii="Garamond" w:eastAsia="Garamond" w:hAnsi="Garamond" w:cs="Garamond"/>
          <w:color w:val="000000" w:themeColor="text1"/>
          <w:sz w:val="22"/>
          <w:szCs w:val="22"/>
        </w:rPr>
        <w:t xml:space="preserve"> at least seven </w:t>
      </w:r>
      <w:r w:rsidRPr="207F6A57">
        <w:rPr>
          <w:rFonts w:ascii="Garamond" w:eastAsia="Garamond" w:hAnsi="Garamond" w:cs="Garamond"/>
          <w:color w:val="000000" w:themeColor="text1"/>
          <w:sz w:val="22"/>
          <w:szCs w:val="22"/>
        </w:rPr>
        <w:t xml:space="preserve">of twelve counties within the park </w:t>
      </w:r>
      <w:r w:rsidR="00EB2DA9" w:rsidRPr="00F47E75">
        <w:rPr>
          <w:rFonts w:ascii="Garamond" w:hAnsi="Garamond"/>
          <w:color w:val="000000"/>
          <w:sz w:val="22"/>
          <w:szCs w:val="22"/>
        </w:rPr>
        <w:t>(U.S. Department of Agriculture, 2022</w:t>
      </w:r>
      <w:r w:rsidR="00556860" w:rsidRPr="00F47E75">
        <w:rPr>
          <w:rFonts w:ascii="Garamond" w:hAnsi="Garamond"/>
          <w:color w:val="000000"/>
          <w:sz w:val="22"/>
          <w:szCs w:val="22"/>
        </w:rPr>
        <w:t>).</w:t>
      </w:r>
      <w:r w:rsidR="00556860" w:rsidRPr="207F6A57">
        <w:rPr>
          <w:rFonts w:ascii="Garamond" w:eastAsia="Garamond" w:hAnsi="Garamond" w:cs="Garamond"/>
          <w:color w:val="000000" w:themeColor="text1"/>
          <w:sz w:val="22"/>
          <w:szCs w:val="22"/>
        </w:rPr>
        <w:t xml:space="preserve"> In</w:t>
      </w:r>
      <w:r w:rsidRPr="207F6A57">
        <w:rPr>
          <w:rFonts w:ascii="Garamond" w:eastAsia="Garamond" w:hAnsi="Garamond" w:cs="Garamond"/>
          <w:color w:val="000000" w:themeColor="text1"/>
          <w:sz w:val="22"/>
          <w:szCs w:val="22"/>
        </w:rPr>
        <w:t xml:space="preserve"> addition to the environmental concerns of EAB spread, this spread threatens the state’s timber industry since ash trees comprise 15% of all </w:t>
      </w:r>
      <w:r w:rsidR="00EB2DA9">
        <w:rPr>
          <w:rFonts w:ascii="Garamond" w:eastAsia="Garamond" w:hAnsi="Garamond" w:cs="Garamond"/>
          <w:color w:val="000000" w:themeColor="text1"/>
          <w:sz w:val="22"/>
          <w:szCs w:val="22"/>
        </w:rPr>
        <w:t xml:space="preserve">timber </w:t>
      </w:r>
      <w:r w:rsidRPr="207F6A57">
        <w:rPr>
          <w:rFonts w:ascii="Garamond" w:eastAsia="Garamond" w:hAnsi="Garamond" w:cs="Garamond"/>
          <w:color w:val="000000" w:themeColor="text1"/>
          <w:sz w:val="22"/>
          <w:szCs w:val="22"/>
        </w:rPr>
        <w:t>production in New York State (</w:t>
      </w:r>
      <w:r w:rsidR="6748C19C" w:rsidRPr="207F6A57">
        <w:rPr>
          <w:rFonts w:ascii="Garamond" w:eastAsia="Garamond" w:hAnsi="Garamond" w:cs="Garamond"/>
          <w:color w:val="000000" w:themeColor="text1"/>
          <w:sz w:val="22"/>
          <w:szCs w:val="22"/>
        </w:rPr>
        <w:t>U.S. Department of Agriculture, 2015).</w:t>
      </w:r>
    </w:p>
    <w:p w14:paraId="14FF4188" w14:textId="77777777" w:rsidR="0053094A" w:rsidRDefault="0053094A" w:rsidP="0053094A">
      <w:pPr>
        <w:rPr>
          <w:rFonts w:ascii="Garamond" w:eastAsia="Garamond" w:hAnsi="Garamond" w:cs="Garamond"/>
          <w:color w:val="000000" w:themeColor="text1"/>
          <w:sz w:val="22"/>
          <w:szCs w:val="22"/>
        </w:rPr>
      </w:pPr>
    </w:p>
    <w:p w14:paraId="0FC7F45B" w14:textId="324970FD" w:rsidR="0A41AA96" w:rsidRDefault="47FD56D0" w:rsidP="0A41AA96">
      <w:pPr>
        <w:rPr>
          <w:rFonts w:ascii="Garamond" w:eastAsia="Garamond" w:hAnsi="Garamond" w:cs="Garamond"/>
          <w:color w:val="000000" w:themeColor="text1"/>
          <w:sz w:val="22"/>
          <w:szCs w:val="22"/>
        </w:rPr>
      </w:pPr>
      <w:r w:rsidRPr="6B016531">
        <w:rPr>
          <w:rFonts w:ascii="Garamond" w:eastAsia="Garamond" w:hAnsi="Garamond" w:cs="Garamond"/>
          <w:color w:val="000000" w:themeColor="text1"/>
          <w:sz w:val="22"/>
          <w:szCs w:val="22"/>
        </w:rPr>
        <w:t>Our</w:t>
      </w:r>
      <w:r w:rsidR="0A41AA96" w:rsidRPr="0A41AA96">
        <w:rPr>
          <w:rFonts w:ascii="Garamond" w:eastAsia="Garamond" w:hAnsi="Garamond" w:cs="Garamond"/>
          <w:color w:val="000000" w:themeColor="text1"/>
          <w:sz w:val="22"/>
          <w:szCs w:val="22"/>
        </w:rPr>
        <w:t xml:space="preserve"> project aimed to inform targeted, sustained management in the Adirondack Park </w:t>
      </w:r>
      <w:r w:rsidR="00EB2DA9">
        <w:rPr>
          <w:rFonts w:ascii="Garamond" w:eastAsia="Garamond" w:hAnsi="Garamond" w:cs="Garamond"/>
          <w:color w:val="000000" w:themeColor="text1"/>
          <w:sz w:val="22"/>
          <w:szCs w:val="22"/>
        </w:rPr>
        <w:t xml:space="preserve">by mapping ash extent during </w:t>
      </w:r>
      <w:r w:rsidR="0A41AA96" w:rsidRPr="0A41AA96">
        <w:rPr>
          <w:rFonts w:ascii="Garamond" w:eastAsia="Garamond" w:hAnsi="Garamond" w:cs="Garamond"/>
          <w:color w:val="000000" w:themeColor="text1"/>
          <w:sz w:val="22"/>
          <w:szCs w:val="22"/>
        </w:rPr>
        <w:t xml:space="preserve">the state’s pre-infestation baseline of 2009 and in </w:t>
      </w:r>
      <w:r w:rsidR="730710F1" w:rsidRPr="6B016531">
        <w:rPr>
          <w:rFonts w:ascii="Garamond" w:eastAsia="Garamond" w:hAnsi="Garamond" w:cs="Garamond"/>
          <w:color w:val="000000" w:themeColor="text1"/>
          <w:sz w:val="22"/>
          <w:szCs w:val="22"/>
        </w:rPr>
        <w:t>2021</w:t>
      </w:r>
      <w:r w:rsidR="0A41AA96" w:rsidRPr="0A41AA96">
        <w:rPr>
          <w:rFonts w:ascii="Garamond" w:eastAsia="Garamond" w:hAnsi="Garamond" w:cs="Garamond"/>
          <w:color w:val="000000" w:themeColor="text1"/>
          <w:sz w:val="22"/>
          <w:szCs w:val="22"/>
        </w:rPr>
        <w:t xml:space="preserve"> (Figure 1). One known approach to inform EAB management involves mapping ash stands and/or ash density to target locations likely to experience EAB infestation. Previous studies have demonstrated the feasibility of using both multispectral and hyperspectral imagery independently, however</w:t>
      </w:r>
      <w:r w:rsidR="0A41AA96" w:rsidRPr="0A41AA96">
        <w:rPr>
          <w:rFonts w:ascii="Garamond" w:eastAsia="Garamond" w:hAnsi="Garamond" w:cs="Garamond"/>
          <w:color w:val="0078D4"/>
          <w:sz w:val="22"/>
          <w:szCs w:val="22"/>
          <w:u w:val="single"/>
        </w:rPr>
        <w:t>,</w:t>
      </w:r>
      <w:r w:rsidR="0A41AA96" w:rsidRPr="0A41AA96">
        <w:rPr>
          <w:rFonts w:ascii="Garamond" w:eastAsia="Garamond" w:hAnsi="Garamond" w:cs="Garamond"/>
          <w:color w:val="000000" w:themeColor="text1"/>
          <w:sz w:val="22"/>
          <w:szCs w:val="22"/>
        </w:rPr>
        <w:t xml:space="preserve"> accuracy between ash classification methods has not been directly compared in the same study to </w:t>
      </w:r>
      <w:r w:rsidR="730710F1" w:rsidRPr="6B016531">
        <w:rPr>
          <w:rFonts w:ascii="Garamond" w:eastAsia="Garamond" w:hAnsi="Garamond" w:cs="Garamond"/>
          <w:color w:val="000000" w:themeColor="text1"/>
          <w:sz w:val="22"/>
          <w:szCs w:val="22"/>
        </w:rPr>
        <w:t xml:space="preserve">the best of </w:t>
      </w:r>
      <w:r w:rsidR="0A41AA96" w:rsidRPr="0A41AA96">
        <w:rPr>
          <w:rFonts w:ascii="Garamond" w:eastAsia="Garamond" w:hAnsi="Garamond" w:cs="Garamond"/>
          <w:color w:val="000000" w:themeColor="text1"/>
          <w:sz w:val="22"/>
          <w:szCs w:val="22"/>
        </w:rPr>
        <w:t xml:space="preserve">our knowledge. Multispectral classification is feasible when utilizing a multi-sensor timeseries and incorporating Light Detection </w:t>
      </w:r>
      <w:r w:rsidR="00556860">
        <w:rPr>
          <w:rFonts w:ascii="Garamond" w:eastAsia="Garamond" w:hAnsi="Garamond" w:cs="Garamond"/>
          <w:color w:val="000000" w:themeColor="text1"/>
          <w:sz w:val="22"/>
          <w:szCs w:val="22"/>
        </w:rPr>
        <w:t>a</w:t>
      </w:r>
      <w:r w:rsidR="0A41AA96" w:rsidRPr="0A41AA96">
        <w:rPr>
          <w:rFonts w:ascii="Garamond" w:eastAsia="Garamond" w:hAnsi="Garamond" w:cs="Garamond"/>
          <w:color w:val="000000" w:themeColor="text1"/>
          <w:sz w:val="22"/>
          <w:szCs w:val="22"/>
        </w:rPr>
        <w:t>nd Ranging (LiDAR) data; through this method</w:t>
      </w:r>
      <w:r w:rsidR="0A41AA96" w:rsidRPr="0A41AA96">
        <w:rPr>
          <w:rFonts w:ascii="Garamond" w:eastAsia="Garamond" w:hAnsi="Garamond" w:cs="Garamond"/>
          <w:color w:val="0078D4"/>
          <w:sz w:val="22"/>
          <w:szCs w:val="22"/>
          <w:u w:val="single"/>
        </w:rPr>
        <w:t>,</w:t>
      </w:r>
      <w:r w:rsidR="0A41AA96" w:rsidRPr="0A41AA96">
        <w:rPr>
          <w:rFonts w:ascii="Garamond" w:eastAsia="Garamond" w:hAnsi="Garamond" w:cs="Garamond"/>
          <w:color w:val="000000" w:themeColor="text1"/>
          <w:sz w:val="22"/>
          <w:szCs w:val="22"/>
        </w:rPr>
        <w:t xml:space="preserve"> an overall accuracy of 64% is achievable (Host et al., 2020). Hyperspectral classification seems to be more accurate, with overall accuracies ranging from 76%–86% (Chan, 2020; Liu, 2017). Once locations of ash stands are known, EAB spread can be projected (Kovacs et al., 2010; Prasad et al., 2010).</w:t>
      </w:r>
    </w:p>
    <w:p w14:paraId="4016CAAB" w14:textId="15E74001" w:rsidR="7DCEB3A0" w:rsidRDefault="7DCEB3A0" w:rsidP="7DCEB3A0"/>
    <w:p w14:paraId="13D60188" w14:textId="6B5F2DA8" w:rsidR="7DCEB3A0" w:rsidRDefault="7DCEB3A0" w:rsidP="7DCEB3A0">
      <w:pPr>
        <w:jc w:val="center"/>
      </w:pPr>
      <w:r>
        <w:rPr>
          <w:noProof/>
        </w:rPr>
        <w:drawing>
          <wp:inline distT="0" distB="0" distL="0" distR="0" wp14:anchorId="18D64878" wp14:editId="4BCA68A6">
            <wp:extent cx="4572000" cy="3733800"/>
            <wp:effectExtent l="0" t="0" r="0" b="0"/>
            <wp:docPr id="2003444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14:paraId="10B73D78" w14:textId="44932CBF" w:rsidR="7DCEB3A0" w:rsidRPr="0035762B" w:rsidRDefault="7DCEB3A0" w:rsidP="7DCEB3A0">
      <w:pPr>
        <w:jc w:val="center"/>
        <w:rPr>
          <w:rFonts w:ascii="Garamond" w:eastAsia="Garamond" w:hAnsi="Garamond" w:cs="Garamond"/>
          <w:sz w:val="22"/>
          <w:szCs w:val="22"/>
        </w:rPr>
      </w:pPr>
      <w:r w:rsidRPr="36496FA6">
        <w:rPr>
          <w:rFonts w:ascii="Garamond" w:eastAsia="Garamond" w:hAnsi="Garamond" w:cs="Garamond"/>
          <w:i/>
          <w:sz w:val="22"/>
          <w:szCs w:val="22"/>
        </w:rPr>
        <w:t>Figure 1.</w:t>
      </w:r>
      <w:r w:rsidRPr="36496FA6">
        <w:rPr>
          <w:rFonts w:ascii="Garamond" w:eastAsia="Garamond" w:hAnsi="Garamond" w:cs="Garamond"/>
          <w:sz w:val="22"/>
          <w:szCs w:val="22"/>
        </w:rPr>
        <w:t xml:space="preserve"> Map of study area and Adirondack Park Invasive Plant Program (APIPP) jurisdiction within New York State. NLCD 2019 forested areas are overlaid within the study region. </w:t>
      </w:r>
    </w:p>
    <w:p w14:paraId="5F61F010" w14:textId="6DAA18C4" w:rsidR="352A99B3" w:rsidRDefault="352A99B3" w:rsidP="352A99B3">
      <w:pPr>
        <w:rPr>
          <w:rFonts w:ascii="Garamond" w:hAnsi="Garamond"/>
        </w:rPr>
      </w:pPr>
    </w:p>
    <w:p w14:paraId="081E524B" w14:textId="577AA823" w:rsidR="352A99B3" w:rsidRDefault="0CEB3109" w:rsidP="352A99B3">
      <w:pPr>
        <w:rPr>
          <w:rFonts w:ascii="Garamond" w:hAnsi="Garamond"/>
          <w:b/>
          <w:i/>
          <w:sz w:val="22"/>
          <w:szCs w:val="22"/>
        </w:rPr>
      </w:pPr>
      <w:r w:rsidRPr="36496FA6">
        <w:rPr>
          <w:rFonts w:ascii="Garamond" w:hAnsi="Garamond"/>
          <w:b/>
          <w:i/>
          <w:sz w:val="22"/>
          <w:szCs w:val="22"/>
        </w:rPr>
        <w:t xml:space="preserve">2.2 </w:t>
      </w:r>
      <w:r w:rsidR="43794DA2" w:rsidRPr="36496FA6">
        <w:rPr>
          <w:rFonts w:ascii="Garamond" w:hAnsi="Garamond"/>
          <w:b/>
          <w:i/>
          <w:sz w:val="22"/>
          <w:szCs w:val="22"/>
        </w:rPr>
        <w:t xml:space="preserve">Project </w:t>
      </w:r>
      <w:r w:rsidR="7804F03D" w:rsidRPr="36496FA6">
        <w:rPr>
          <w:rFonts w:ascii="Garamond" w:hAnsi="Garamond"/>
          <w:b/>
          <w:i/>
          <w:sz w:val="22"/>
          <w:szCs w:val="22"/>
        </w:rPr>
        <w:t>Partners &amp; Objectives</w:t>
      </w:r>
    </w:p>
    <w:p w14:paraId="6549C8D3" w14:textId="652ADBCF" w:rsidR="352A99B3" w:rsidRPr="00092C86" w:rsidRDefault="3DAE0657" w:rsidP="207F6A57">
      <w:pPr>
        <w:rPr>
          <w:rFonts w:ascii="Garamond" w:eastAsia="Garamond" w:hAnsi="Garamond" w:cs="Garamond"/>
          <w:sz w:val="22"/>
          <w:szCs w:val="22"/>
        </w:rPr>
      </w:pPr>
      <w:r w:rsidRPr="207F6A57">
        <w:rPr>
          <w:rFonts w:ascii="Garamond" w:eastAsia="Garamond" w:hAnsi="Garamond" w:cs="Garamond"/>
          <w:sz w:val="22"/>
          <w:szCs w:val="22"/>
        </w:rPr>
        <w:t xml:space="preserve">We partnered with the Adirondack Park Invasive Plant Program (APIPP), which was established in 2005 as the party responsible for overseeing both aquatic and terrestrial invasive species management in the park. The APIPP is interested in partnering with NASA DEVELOP </w:t>
      </w:r>
      <w:r w:rsidR="13A88D2B" w:rsidRPr="207F6A57">
        <w:rPr>
          <w:rFonts w:ascii="Garamond" w:eastAsia="Garamond" w:hAnsi="Garamond" w:cs="Garamond"/>
          <w:sz w:val="22"/>
          <w:szCs w:val="22"/>
        </w:rPr>
        <w:t>to</w:t>
      </w:r>
      <w:r w:rsidRPr="207F6A57">
        <w:rPr>
          <w:rFonts w:ascii="Garamond" w:eastAsia="Garamond" w:hAnsi="Garamond" w:cs="Garamond"/>
          <w:sz w:val="22"/>
          <w:szCs w:val="22"/>
        </w:rPr>
        <w:t xml:space="preserve"> identify the best locations for bio-control-based eradication efforts of both the EAB and other invasive species. </w:t>
      </w:r>
      <w:r w:rsidRPr="00432E6B">
        <w:rPr>
          <w:rFonts w:ascii="Garamond" w:eastAsia="Garamond" w:hAnsi="Garamond" w:cs="Garamond"/>
          <w:sz w:val="22"/>
          <w:szCs w:val="22"/>
        </w:rPr>
        <w:t>The APIPP is familiar with remote sensing and GIS but would like to expand their usage of these technologies using NASA Earth observations.</w:t>
      </w:r>
    </w:p>
    <w:p w14:paraId="6E7A6409" w14:textId="77777777" w:rsidR="352A99B3" w:rsidRDefault="352A99B3" w:rsidP="207F6A57">
      <w:pPr>
        <w:rPr>
          <w:rFonts w:ascii="Garamond" w:eastAsia="Garamond" w:hAnsi="Garamond" w:cs="Garamond"/>
          <w:sz w:val="22"/>
          <w:szCs w:val="22"/>
        </w:rPr>
      </w:pPr>
    </w:p>
    <w:p w14:paraId="44E1B36C" w14:textId="5CBA8CE9" w:rsidR="352A99B3" w:rsidRPr="00092C86" w:rsidRDefault="3A0442E0" w:rsidP="207F6A57">
      <w:pPr>
        <w:rPr>
          <w:rFonts w:eastAsia="Garamond"/>
          <w:color w:val="000000" w:themeColor="text1"/>
          <w:sz w:val="22"/>
          <w:szCs w:val="22"/>
        </w:rPr>
      </w:pPr>
      <w:r w:rsidRPr="207F6A57">
        <w:rPr>
          <w:rFonts w:ascii="Garamond" w:eastAsia="Garamond" w:hAnsi="Garamond" w:cs="Garamond"/>
          <w:sz w:val="22"/>
          <w:szCs w:val="22"/>
        </w:rPr>
        <w:t xml:space="preserve">Our first objective was to assess ash tree distribution using multispectral and hyperspectral imagery. </w:t>
      </w:r>
      <w:r w:rsidR="6C937D74" w:rsidRPr="70390AF6">
        <w:rPr>
          <w:rFonts w:ascii="Garamond" w:eastAsia="Garamond" w:hAnsi="Garamond" w:cs="Garamond"/>
          <w:sz w:val="22"/>
          <w:szCs w:val="22"/>
        </w:rPr>
        <w:t>For our second objective we</w:t>
      </w:r>
      <w:r w:rsidRPr="207F6A57">
        <w:rPr>
          <w:rFonts w:ascii="Garamond" w:eastAsia="Garamond" w:hAnsi="Garamond" w:cs="Garamond"/>
          <w:sz w:val="22"/>
          <w:szCs w:val="22"/>
        </w:rPr>
        <w:t xml:space="preserve"> sought to compare the accuracies of multispectral and hyperspectral ash identification </w:t>
      </w:r>
      <w:r w:rsidRPr="207F6A57">
        <w:rPr>
          <w:rFonts w:ascii="Garamond" w:eastAsia="Garamond" w:hAnsi="Garamond" w:cs="Garamond"/>
          <w:sz w:val="22"/>
          <w:szCs w:val="22"/>
        </w:rPr>
        <w:lastRenderedPageBreak/>
        <w:t xml:space="preserve">methods with field </w:t>
      </w:r>
      <w:r w:rsidR="4DF9A30F" w:rsidRPr="207F6A57">
        <w:rPr>
          <w:rFonts w:ascii="Garamond" w:eastAsia="Garamond" w:hAnsi="Garamond" w:cs="Garamond"/>
          <w:sz w:val="22"/>
          <w:szCs w:val="22"/>
        </w:rPr>
        <w:t xml:space="preserve">data. Finally, we </w:t>
      </w:r>
      <w:r w:rsidRPr="207F6A57">
        <w:rPr>
          <w:rFonts w:ascii="Garamond" w:eastAsia="Garamond" w:hAnsi="Garamond" w:cs="Garamond"/>
          <w:sz w:val="22"/>
          <w:szCs w:val="22"/>
        </w:rPr>
        <w:t>set out to</w:t>
      </w:r>
      <w:r w:rsidR="0C0B47DA" w:rsidRPr="00432E6B">
        <w:rPr>
          <w:rFonts w:ascii="Garamond" w:eastAsia="Garamond" w:hAnsi="Garamond" w:cs="Garamond"/>
          <w:sz w:val="22"/>
          <w:szCs w:val="22"/>
        </w:rPr>
        <w:t xml:space="preserve"> identify areas susceptible to future </w:t>
      </w:r>
      <w:r w:rsidR="00B26535">
        <w:rPr>
          <w:rFonts w:ascii="Garamond" w:eastAsia="Garamond" w:hAnsi="Garamond" w:cs="Garamond"/>
          <w:sz w:val="22"/>
          <w:szCs w:val="22"/>
        </w:rPr>
        <w:t>EAB</w:t>
      </w:r>
      <w:r w:rsidR="0C0B47DA" w:rsidRPr="00432E6B">
        <w:rPr>
          <w:rFonts w:ascii="Garamond" w:eastAsia="Garamond" w:hAnsi="Garamond" w:cs="Garamond"/>
          <w:sz w:val="22"/>
          <w:szCs w:val="22"/>
        </w:rPr>
        <w:t xml:space="preserve"> outbreaks by using successive buffer and simplified SHIFT models to compare spread scenarios with ash stand </w:t>
      </w:r>
      <w:r w:rsidR="00556860" w:rsidRPr="00432E6B">
        <w:rPr>
          <w:rFonts w:ascii="Garamond" w:eastAsia="Garamond" w:hAnsi="Garamond" w:cs="Garamond"/>
          <w:sz w:val="22"/>
          <w:szCs w:val="22"/>
        </w:rPr>
        <w:t>locations</w:t>
      </w:r>
      <w:r w:rsidR="00556860" w:rsidRPr="207F6A57">
        <w:rPr>
          <w:rFonts w:ascii="Garamond" w:eastAsia="Garamond" w:hAnsi="Garamond" w:cs="Garamond"/>
          <w:sz w:val="22"/>
          <w:szCs w:val="22"/>
        </w:rPr>
        <w:t>.</w:t>
      </w:r>
      <w:r w:rsidR="00556860" w:rsidRPr="00432E6B">
        <w:rPr>
          <w:rFonts w:ascii="Garamond" w:eastAsia="Garamond" w:hAnsi="Garamond" w:cs="Garamond"/>
          <w:sz w:val="22"/>
          <w:szCs w:val="22"/>
        </w:rPr>
        <w:t xml:space="preserve"> We</w:t>
      </w:r>
      <w:r w:rsidR="0C0B47DA" w:rsidRPr="00432E6B">
        <w:rPr>
          <w:rFonts w:ascii="Garamond" w:eastAsia="Garamond" w:hAnsi="Garamond" w:cs="Garamond"/>
          <w:sz w:val="22"/>
          <w:szCs w:val="22"/>
        </w:rPr>
        <w:t xml:space="preserve"> delivered these objectives through two end products: Ash Tree Distribution Maps and Emerald Ash Borer Susceptibility Maps of the Adirondack Park region. </w:t>
      </w:r>
      <w:r w:rsidR="664FF0D3" w:rsidRPr="00432E6B">
        <w:rPr>
          <w:rFonts w:ascii="Garamond" w:eastAsia="Garamond" w:hAnsi="Garamond" w:cs="Garamond"/>
          <w:sz w:val="22"/>
          <w:szCs w:val="22"/>
        </w:rPr>
        <w:t xml:space="preserve">Ash distribution </w:t>
      </w:r>
      <w:r w:rsidR="0C0B47DA" w:rsidRPr="00432E6B">
        <w:rPr>
          <w:rFonts w:ascii="Garamond" w:eastAsia="Garamond" w:hAnsi="Garamond" w:cs="Garamond"/>
          <w:sz w:val="22"/>
          <w:szCs w:val="22"/>
        </w:rPr>
        <w:t xml:space="preserve">maps will assist the APIPP with identifying the </w:t>
      </w:r>
      <w:r w:rsidR="664FF0D3" w:rsidRPr="00432E6B">
        <w:rPr>
          <w:rFonts w:ascii="Garamond" w:eastAsia="Garamond" w:hAnsi="Garamond" w:cs="Garamond"/>
          <w:sz w:val="22"/>
          <w:szCs w:val="22"/>
        </w:rPr>
        <w:t xml:space="preserve">2009 extent </w:t>
      </w:r>
      <w:r w:rsidR="0C0B47DA" w:rsidRPr="00432E6B">
        <w:rPr>
          <w:rFonts w:ascii="Garamond" w:eastAsia="Garamond" w:hAnsi="Garamond" w:cs="Garamond"/>
          <w:sz w:val="22"/>
          <w:szCs w:val="22"/>
        </w:rPr>
        <w:t>of ash within the Adirondack Park. Additionally, the EAB Susceptibility Maps were forecasted to 2027, which will be used to inform EAB management procedures such as biological control and trapping. These tools will support the continuance of APIPP’s efforts to reduce EAB presence within the park and will serve as a model for the management and treatment of other invasive species in the park.</w:t>
      </w:r>
    </w:p>
    <w:p w14:paraId="1E6FDF6A" w14:textId="22B02DA2" w:rsidR="0066138C" w:rsidRPr="00912CBC" w:rsidRDefault="0066138C" w:rsidP="62575B24">
      <w:pPr>
        <w:rPr>
          <w:rFonts w:ascii="Garamond" w:eastAsia="Garamond" w:hAnsi="Garamond"/>
          <w:sz w:val="22"/>
          <w:szCs w:val="22"/>
        </w:rPr>
      </w:pPr>
    </w:p>
    <w:p w14:paraId="799E4EC0" w14:textId="48990F18" w:rsidR="009A20ED" w:rsidRPr="00432E6B" w:rsidRDefault="2755E898" w:rsidP="207F6A57">
      <w:pPr>
        <w:pStyle w:val="Heading1"/>
        <w:rPr>
          <w:sz w:val="28"/>
          <w:szCs w:val="28"/>
        </w:rPr>
      </w:pPr>
      <w:bookmarkStart w:id="2" w:name="_Toc334198726"/>
      <w:r w:rsidRPr="00432E6B">
        <w:rPr>
          <w:sz w:val="28"/>
          <w:szCs w:val="28"/>
        </w:rPr>
        <w:t>3</w:t>
      </w:r>
      <w:r w:rsidR="7541C99A" w:rsidRPr="00432E6B">
        <w:rPr>
          <w:sz w:val="28"/>
          <w:szCs w:val="28"/>
        </w:rPr>
        <w:t xml:space="preserve">. </w:t>
      </w:r>
      <w:r w:rsidR="27F990BF" w:rsidRPr="00432E6B">
        <w:rPr>
          <w:sz w:val="28"/>
          <w:szCs w:val="28"/>
        </w:rPr>
        <w:t>Methodology</w:t>
      </w:r>
      <w:bookmarkEnd w:id="2"/>
    </w:p>
    <w:p w14:paraId="6B9E638C" w14:textId="5A15C4DC" w:rsidR="00A43059" w:rsidRPr="006526CA" w:rsidRDefault="14E2FE5E" w:rsidP="603BE482">
      <w:pPr>
        <w:rPr>
          <w:rFonts w:ascii="Garamond" w:hAnsi="Garamond" w:cs="Arial"/>
          <w:b/>
          <w:i/>
          <w:sz w:val="22"/>
          <w:szCs w:val="22"/>
        </w:rPr>
      </w:pPr>
      <w:r w:rsidRPr="2ADA82C8">
        <w:rPr>
          <w:rFonts w:ascii="Garamond" w:hAnsi="Garamond" w:cs="Arial"/>
          <w:b/>
          <w:i/>
          <w:sz w:val="22"/>
          <w:szCs w:val="22"/>
        </w:rPr>
        <w:t xml:space="preserve">3.1 </w:t>
      </w:r>
      <w:r w:rsidRPr="2ADA82C8">
        <w:rPr>
          <w:rFonts w:ascii="Garamond" w:hAnsi="Garamond"/>
          <w:b/>
          <w:i/>
          <w:sz w:val="22"/>
          <w:szCs w:val="22"/>
        </w:rPr>
        <w:t>Data Acquisition</w:t>
      </w:r>
    </w:p>
    <w:p w14:paraId="1F2963CB" w14:textId="60BEBCA9" w:rsidR="352A99B3" w:rsidRPr="00A176A3" w:rsidRDefault="52D7AF24" w:rsidP="00A176A3">
      <w:r w:rsidRPr="207F6A57">
        <w:rPr>
          <w:rFonts w:ascii="Garamond" w:eastAsia="Garamond" w:hAnsi="Garamond" w:cs="Garamond"/>
          <w:sz w:val="22"/>
          <w:szCs w:val="22"/>
        </w:rPr>
        <w:t>Earth observation data sets sourced included multispectral, hyperspectral, and topographic data</w:t>
      </w:r>
      <w:r w:rsidR="7A18CDA2" w:rsidRPr="207F6A57">
        <w:rPr>
          <w:rFonts w:ascii="Garamond" w:eastAsia="Garamond" w:hAnsi="Garamond" w:cs="Garamond"/>
          <w:sz w:val="22"/>
          <w:szCs w:val="22"/>
        </w:rPr>
        <w:t xml:space="preserve"> (Table A1).</w:t>
      </w:r>
      <w:r w:rsidRPr="207F6A57">
        <w:rPr>
          <w:rFonts w:ascii="Garamond" w:eastAsia="Garamond" w:hAnsi="Garamond" w:cs="Garamond"/>
          <w:sz w:val="22"/>
          <w:szCs w:val="22"/>
        </w:rPr>
        <w:t xml:space="preserve"> </w:t>
      </w:r>
      <w:r w:rsidR="002B248B">
        <w:rPr>
          <w:rFonts w:ascii="Garamond" w:eastAsia="Garamond" w:hAnsi="Garamond" w:cs="Garamond"/>
          <w:sz w:val="22"/>
          <w:szCs w:val="22"/>
        </w:rPr>
        <w:t xml:space="preserve">We </w:t>
      </w:r>
      <w:r w:rsidR="00FC3BAC">
        <w:rPr>
          <w:rFonts w:ascii="Garamond" w:eastAsia="Garamond" w:hAnsi="Garamond" w:cs="Garamond"/>
          <w:sz w:val="22"/>
          <w:szCs w:val="22"/>
        </w:rPr>
        <w:t xml:space="preserve">accessed </w:t>
      </w:r>
      <w:r w:rsidRPr="00432E6B">
        <w:rPr>
          <w:rFonts w:ascii="Garamond" w:eastAsia="Garamond" w:hAnsi="Garamond" w:cs="Garamond"/>
          <w:sz w:val="22"/>
          <w:szCs w:val="22"/>
        </w:rPr>
        <w:t xml:space="preserve">Landsat 7 </w:t>
      </w:r>
      <w:r w:rsidR="52481167" w:rsidRPr="207F6A57">
        <w:rPr>
          <w:rFonts w:ascii="Garamond" w:eastAsia="Garamond" w:hAnsi="Garamond" w:cs="Garamond"/>
          <w:sz w:val="22"/>
          <w:szCs w:val="22"/>
        </w:rPr>
        <w:t>ETM+</w:t>
      </w:r>
      <w:r w:rsidRPr="207F6A57">
        <w:rPr>
          <w:rFonts w:ascii="Garamond" w:eastAsia="Garamond" w:hAnsi="Garamond" w:cs="Garamond"/>
          <w:sz w:val="22"/>
          <w:szCs w:val="22"/>
        </w:rPr>
        <w:t xml:space="preserve"> images from collection 2 tier 1 surface reflectance via Google Earth Engine</w:t>
      </w:r>
      <w:r w:rsidR="015FDB07" w:rsidRPr="207F6A57">
        <w:rPr>
          <w:rFonts w:ascii="Garamond" w:eastAsia="Garamond" w:hAnsi="Garamond" w:cs="Garamond"/>
          <w:sz w:val="22"/>
          <w:szCs w:val="22"/>
        </w:rPr>
        <w:t xml:space="preserve"> (GEE)</w:t>
      </w:r>
      <w:r w:rsidRPr="207F6A57">
        <w:rPr>
          <w:rFonts w:ascii="Garamond" w:eastAsia="Garamond" w:hAnsi="Garamond" w:cs="Garamond"/>
          <w:sz w:val="22"/>
          <w:szCs w:val="22"/>
        </w:rPr>
        <w:t xml:space="preserve"> for two time periods: 2000</w:t>
      </w:r>
      <w:r w:rsidR="2C1E9E3E" w:rsidRPr="207F6A57">
        <w:rPr>
          <w:rFonts w:ascii="Garamond" w:eastAsia="Garamond" w:hAnsi="Garamond" w:cs="Garamond"/>
          <w:sz w:val="22"/>
          <w:szCs w:val="22"/>
        </w:rPr>
        <w:t>–</w:t>
      </w:r>
      <w:r w:rsidRPr="207F6A57">
        <w:rPr>
          <w:rFonts w:ascii="Garamond" w:eastAsia="Garamond" w:hAnsi="Garamond" w:cs="Garamond"/>
          <w:sz w:val="22"/>
          <w:szCs w:val="22"/>
        </w:rPr>
        <w:t>2009 and 2000</w:t>
      </w:r>
      <w:r w:rsidR="4803933E" w:rsidRPr="207F6A57">
        <w:rPr>
          <w:rFonts w:ascii="Garamond" w:eastAsia="Garamond" w:hAnsi="Garamond" w:cs="Garamond"/>
          <w:sz w:val="22"/>
          <w:szCs w:val="22"/>
        </w:rPr>
        <w:t>–</w:t>
      </w:r>
      <w:r w:rsidRPr="207F6A57">
        <w:rPr>
          <w:rFonts w:ascii="Garamond" w:eastAsia="Garamond" w:hAnsi="Garamond" w:cs="Garamond"/>
          <w:sz w:val="22"/>
          <w:szCs w:val="22"/>
        </w:rPr>
        <w:t>2021</w:t>
      </w:r>
      <w:r w:rsidR="5306CCE9" w:rsidRPr="207F6A57">
        <w:rPr>
          <w:rFonts w:ascii="Garamond" w:eastAsia="Garamond" w:hAnsi="Garamond" w:cs="Garamond"/>
          <w:sz w:val="22"/>
          <w:szCs w:val="22"/>
        </w:rPr>
        <w:t>.</w:t>
      </w:r>
      <w:r w:rsidRPr="207F6A57">
        <w:rPr>
          <w:rFonts w:ascii="Garamond" w:eastAsia="Garamond" w:hAnsi="Garamond" w:cs="Garamond"/>
          <w:sz w:val="22"/>
          <w:szCs w:val="22"/>
        </w:rPr>
        <w:t xml:space="preserve"> </w:t>
      </w:r>
      <w:r w:rsidR="7C662967" w:rsidRPr="00432E6B">
        <w:rPr>
          <w:rFonts w:ascii="Garamond" w:eastAsia="Garamond" w:hAnsi="Garamond" w:cs="Garamond"/>
          <w:sz w:val="22"/>
          <w:szCs w:val="22"/>
        </w:rPr>
        <w:t>SRTM</w:t>
      </w:r>
      <w:r w:rsidR="6464DF15" w:rsidRPr="207F6A57">
        <w:rPr>
          <w:rFonts w:ascii="Garamond" w:eastAsia="Garamond" w:hAnsi="Garamond" w:cs="Garamond"/>
          <w:sz w:val="22"/>
          <w:szCs w:val="22"/>
        </w:rPr>
        <w:t xml:space="preserve"> </w:t>
      </w:r>
      <w:r w:rsidR="587C25FC" w:rsidRPr="207F6A57">
        <w:rPr>
          <w:rFonts w:ascii="Garamond" w:eastAsia="Garamond" w:hAnsi="Garamond" w:cs="Garamond"/>
          <w:sz w:val="22"/>
          <w:szCs w:val="22"/>
        </w:rPr>
        <w:t>data</w:t>
      </w:r>
      <w:r w:rsidR="1D2A7E33" w:rsidRPr="207F6A57">
        <w:rPr>
          <w:rFonts w:ascii="Garamond" w:eastAsia="Garamond" w:hAnsi="Garamond" w:cs="Garamond"/>
          <w:sz w:val="22"/>
          <w:szCs w:val="22"/>
        </w:rPr>
        <w:t xml:space="preserve"> </w:t>
      </w:r>
      <w:r w:rsidR="7C662967" w:rsidRPr="00432E6B">
        <w:rPr>
          <w:rFonts w:ascii="Garamond" w:eastAsia="Garamond" w:hAnsi="Garamond" w:cs="Garamond"/>
          <w:sz w:val="22"/>
          <w:szCs w:val="22"/>
        </w:rPr>
        <w:t>from 2000 w</w:t>
      </w:r>
      <w:r w:rsidR="030DA6FB" w:rsidRPr="207F6A57">
        <w:rPr>
          <w:rFonts w:ascii="Garamond" w:eastAsia="Garamond" w:hAnsi="Garamond" w:cs="Garamond"/>
          <w:sz w:val="22"/>
          <w:szCs w:val="22"/>
        </w:rPr>
        <w:t>ere</w:t>
      </w:r>
      <w:r w:rsidR="7C662967" w:rsidRPr="00432E6B">
        <w:rPr>
          <w:rFonts w:ascii="Garamond" w:eastAsia="Garamond" w:hAnsi="Garamond" w:cs="Garamond"/>
          <w:sz w:val="22"/>
          <w:szCs w:val="22"/>
        </w:rPr>
        <w:t xml:space="preserve"> also accessed </w:t>
      </w:r>
      <w:r w:rsidR="04282AC0" w:rsidRPr="00432E6B">
        <w:rPr>
          <w:rFonts w:ascii="Garamond" w:eastAsia="Garamond" w:hAnsi="Garamond" w:cs="Garamond"/>
          <w:sz w:val="22"/>
          <w:szCs w:val="22"/>
        </w:rPr>
        <w:t>via GEE</w:t>
      </w:r>
      <w:r w:rsidR="4E4498EA" w:rsidRPr="00432E6B">
        <w:rPr>
          <w:rFonts w:ascii="Garamond" w:eastAsia="Garamond" w:hAnsi="Garamond" w:cs="Garamond"/>
          <w:sz w:val="22"/>
          <w:szCs w:val="22"/>
        </w:rPr>
        <w:t xml:space="preserve"> </w:t>
      </w:r>
      <w:r w:rsidR="7C662967" w:rsidRPr="00432E6B">
        <w:rPr>
          <w:rFonts w:ascii="Garamond" w:eastAsia="Garamond" w:hAnsi="Garamond" w:cs="Garamond"/>
          <w:sz w:val="22"/>
          <w:szCs w:val="22"/>
        </w:rPr>
        <w:t>and w</w:t>
      </w:r>
      <w:r w:rsidR="11C09AA0" w:rsidRPr="207F6A57">
        <w:rPr>
          <w:rFonts w:ascii="Garamond" w:eastAsia="Garamond" w:hAnsi="Garamond" w:cs="Garamond"/>
          <w:sz w:val="22"/>
          <w:szCs w:val="22"/>
        </w:rPr>
        <w:t>ere</w:t>
      </w:r>
      <w:r w:rsidR="7C662967" w:rsidRPr="00432E6B">
        <w:rPr>
          <w:rFonts w:ascii="Garamond" w:eastAsia="Garamond" w:hAnsi="Garamond" w:cs="Garamond"/>
          <w:sz w:val="22"/>
          <w:szCs w:val="22"/>
        </w:rPr>
        <w:t xml:space="preserve"> used to determine topographic indices.</w:t>
      </w:r>
      <w:r w:rsidR="0C0B47DA" w:rsidRPr="207F6A57">
        <w:rPr>
          <w:rFonts w:ascii="Garamond" w:eastAsia="Garamond" w:hAnsi="Garamond" w:cs="Garamond"/>
          <w:sz w:val="22"/>
          <w:szCs w:val="22"/>
        </w:rPr>
        <w:t xml:space="preserve"> </w:t>
      </w:r>
      <w:r w:rsidR="00766183">
        <w:rPr>
          <w:rFonts w:ascii="Garamond" w:eastAsia="Garamond" w:hAnsi="Garamond" w:cs="Garamond"/>
          <w:sz w:val="22"/>
          <w:szCs w:val="22"/>
        </w:rPr>
        <w:t>We obtained h</w:t>
      </w:r>
      <w:r w:rsidR="0C0B47DA" w:rsidRPr="207F6A57">
        <w:rPr>
          <w:rFonts w:ascii="Garamond" w:eastAsia="Garamond" w:hAnsi="Garamond" w:cs="Garamond"/>
          <w:sz w:val="22"/>
          <w:szCs w:val="22"/>
        </w:rPr>
        <w:t xml:space="preserve">yperspectral images from the </w:t>
      </w:r>
      <w:r w:rsidR="4F6DA079" w:rsidRPr="207F6A57">
        <w:rPr>
          <w:rFonts w:ascii="Garamond" w:eastAsia="Garamond" w:hAnsi="Garamond" w:cs="Garamond"/>
          <w:sz w:val="22"/>
          <w:szCs w:val="22"/>
        </w:rPr>
        <w:t>AVIRIS</w:t>
      </w:r>
      <w:r w:rsidR="00B26535">
        <w:rPr>
          <w:rFonts w:ascii="Garamond" w:eastAsia="Garamond" w:hAnsi="Garamond" w:cs="Garamond"/>
          <w:sz w:val="22"/>
          <w:szCs w:val="22"/>
        </w:rPr>
        <w:t xml:space="preserve"> instrument</w:t>
      </w:r>
      <w:r w:rsidRPr="207F6A57">
        <w:rPr>
          <w:rFonts w:ascii="Garamond" w:eastAsia="Garamond" w:hAnsi="Garamond" w:cs="Garamond"/>
          <w:sz w:val="22"/>
          <w:szCs w:val="22"/>
        </w:rPr>
        <w:t xml:space="preserve">, flown on a NASA ER-2 Jet (ER-2 AVIRIS) </w:t>
      </w:r>
      <w:r w:rsidR="7C662967" w:rsidRPr="207F6A57">
        <w:rPr>
          <w:rFonts w:ascii="Garamond" w:eastAsia="Garamond" w:hAnsi="Garamond" w:cs="Garamond"/>
          <w:sz w:val="22"/>
          <w:szCs w:val="22"/>
        </w:rPr>
        <w:t>from NASA</w:t>
      </w:r>
      <w:r w:rsidR="00A176A3">
        <w:rPr>
          <w:rFonts w:ascii="Garamond" w:eastAsia="Garamond" w:hAnsi="Garamond" w:cs="Garamond"/>
          <w:sz w:val="22"/>
          <w:szCs w:val="22"/>
        </w:rPr>
        <w:t xml:space="preserve"> Jet Propulsion Laboratory’s </w:t>
      </w:r>
      <w:r w:rsidR="7C662967" w:rsidRPr="207F6A57">
        <w:rPr>
          <w:rFonts w:ascii="Garamond" w:eastAsia="Garamond" w:hAnsi="Garamond" w:cs="Garamond"/>
          <w:sz w:val="22"/>
          <w:szCs w:val="22"/>
        </w:rPr>
        <w:t>file transfer protocol site</w:t>
      </w:r>
      <w:r w:rsidR="00C2509B">
        <w:rPr>
          <w:rFonts w:ascii="Garamond" w:eastAsia="Garamond" w:hAnsi="Garamond" w:cs="Garamond"/>
          <w:sz w:val="22"/>
          <w:szCs w:val="22"/>
        </w:rPr>
        <w:t xml:space="preserve">. </w:t>
      </w:r>
      <w:r w:rsidR="7C662967" w:rsidRPr="207F6A57">
        <w:rPr>
          <w:rFonts w:ascii="Garamond" w:eastAsia="Garamond" w:hAnsi="Garamond" w:cs="Garamond"/>
          <w:sz w:val="22"/>
          <w:szCs w:val="22"/>
        </w:rPr>
        <w:t xml:space="preserve">AVIRIS </w:t>
      </w:r>
      <w:r w:rsidR="7A2D49CA" w:rsidRPr="207F6A57">
        <w:rPr>
          <w:rFonts w:ascii="Garamond" w:eastAsia="Garamond" w:hAnsi="Garamond" w:cs="Garamond"/>
          <w:sz w:val="22"/>
          <w:szCs w:val="22"/>
        </w:rPr>
        <w:t xml:space="preserve">flightlines intersecting Adirondack Park </w:t>
      </w:r>
      <w:r w:rsidR="7C662967" w:rsidRPr="207F6A57">
        <w:rPr>
          <w:rFonts w:ascii="Garamond" w:eastAsia="Garamond" w:hAnsi="Garamond" w:cs="Garamond"/>
          <w:sz w:val="22"/>
          <w:szCs w:val="22"/>
        </w:rPr>
        <w:t xml:space="preserve">were collected from </w:t>
      </w:r>
      <w:r w:rsidR="60089059" w:rsidRPr="207F6A57">
        <w:rPr>
          <w:rFonts w:ascii="Garamond" w:eastAsia="Garamond" w:hAnsi="Garamond" w:cs="Garamond"/>
          <w:sz w:val="22"/>
          <w:szCs w:val="22"/>
        </w:rPr>
        <w:t>July 5</w:t>
      </w:r>
      <w:r w:rsidR="60089059" w:rsidRPr="207F6A57">
        <w:rPr>
          <w:rFonts w:ascii="Garamond" w:eastAsia="Garamond" w:hAnsi="Garamond" w:cs="Garamond"/>
          <w:sz w:val="22"/>
          <w:szCs w:val="22"/>
          <w:vertAlign w:val="superscript"/>
        </w:rPr>
        <w:t>th</w:t>
      </w:r>
      <w:r w:rsidR="61DD265C" w:rsidRPr="207F6A57">
        <w:rPr>
          <w:rFonts w:ascii="Garamond" w:eastAsia="Garamond" w:hAnsi="Garamond" w:cs="Garamond"/>
          <w:sz w:val="22"/>
          <w:szCs w:val="22"/>
        </w:rPr>
        <w:t>–</w:t>
      </w:r>
      <w:r w:rsidR="60089059" w:rsidRPr="207F6A57">
        <w:rPr>
          <w:rFonts w:ascii="Garamond" w:eastAsia="Garamond" w:hAnsi="Garamond" w:cs="Garamond"/>
          <w:sz w:val="22"/>
          <w:szCs w:val="22"/>
        </w:rPr>
        <w:t>28</w:t>
      </w:r>
      <w:r w:rsidR="60089059" w:rsidRPr="207F6A57">
        <w:rPr>
          <w:rFonts w:ascii="Garamond" w:eastAsia="Garamond" w:hAnsi="Garamond" w:cs="Garamond"/>
          <w:sz w:val="22"/>
          <w:szCs w:val="22"/>
          <w:vertAlign w:val="superscript"/>
        </w:rPr>
        <w:t>th</w:t>
      </w:r>
      <w:r w:rsidR="60089059" w:rsidRPr="207F6A57">
        <w:rPr>
          <w:rFonts w:ascii="Garamond" w:eastAsia="Garamond" w:hAnsi="Garamond" w:cs="Garamond"/>
          <w:sz w:val="22"/>
          <w:szCs w:val="22"/>
        </w:rPr>
        <w:t>,</w:t>
      </w:r>
      <w:r w:rsidR="7C662967" w:rsidRPr="207F6A57">
        <w:rPr>
          <w:rFonts w:ascii="Garamond" w:eastAsia="Garamond" w:hAnsi="Garamond" w:cs="Garamond"/>
          <w:sz w:val="22"/>
          <w:szCs w:val="22"/>
        </w:rPr>
        <w:t xml:space="preserve"> 2009</w:t>
      </w:r>
      <w:r w:rsidR="00A176A3">
        <w:rPr>
          <w:rFonts w:ascii="Garamond" w:eastAsia="Garamond" w:hAnsi="Garamond" w:cs="Garamond"/>
          <w:sz w:val="22"/>
          <w:szCs w:val="22"/>
        </w:rPr>
        <w:t xml:space="preserve">, </w:t>
      </w:r>
      <w:r w:rsidR="00A176A3" w:rsidRPr="00A176A3">
        <w:rPr>
          <w:rFonts w:ascii="Garamond" w:hAnsi="Garamond"/>
          <w:color w:val="000000"/>
          <w:sz w:val="22"/>
          <w:szCs w:val="22"/>
        </w:rPr>
        <w:t>as these were the latest available for the region</w:t>
      </w:r>
      <w:r w:rsidR="7C662967" w:rsidRPr="207F6A57">
        <w:rPr>
          <w:rFonts w:ascii="Garamond" w:eastAsia="Garamond" w:hAnsi="Garamond" w:cs="Garamond"/>
          <w:sz w:val="22"/>
          <w:szCs w:val="22"/>
        </w:rPr>
        <w:t>.</w:t>
      </w:r>
      <w:r w:rsidRPr="207F6A57">
        <w:rPr>
          <w:rFonts w:ascii="Garamond" w:eastAsia="Garamond" w:hAnsi="Garamond" w:cs="Garamond"/>
          <w:sz w:val="22"/>
          <w:szCs w:val="22"/>
        </w:rPr>
        <w:t xml:space="preserve"> </w:t>
      </w:r>
    </w:p>
    <w:p w14:paraId="17781339" w14:textId="310E29EB" w:rsidR="352A99B3" w:rsidRDefault="352A99B3" w:rsidP="0A41AA96">
      <w:pPr>
        <w:spacing w:line="257" w:lineRule="auto"/>
        <w:rPr>
          <w:rFonts w:ascii="Garamond" w:eastAsia="Garamond" w:hAnsi="Garamond" w:cs="Garamond"/>
          <w:sz w:val="22"/>
          <w:szCs w:val="22"/>
        </w:rPr>
      </w:pPr>
    </w:p>
    <w:p w14:paraId="0DBC3DC9" w14:textId="3631C8B7" w:rsidR="352A99B3" w:rsidRDefault="00613578" w:rsidP="5055E5BC">
      <w:pPr>
        <w:spacing w:line="257" w:lineRule="auto"/>
        <w:rPr>
          <w:color w:val="000000" w:themeColor="text1"/>
        </w:rPr>
      </w:pPr>
      <w:r>
        <w:rPr>
          <w:rFonts w:ascii="Garamond" w:eastAsia="Garamond" w:hAnsi="Garamond" w:cs="Garamond"/>
          <w:sz w:val="22"/>
          <w:szCs w:val="22"/>
        </w:rPr>
        <w:t>We acquired a</w:t>
      </w:r>
      <w:r w:rsidR="7EA67D82" w:rsidRPr="207F6A57">
        <w:rPr>
          <w:rFonts w:ascii="Garamond" w:eastAsia="Garamond" w:hAnsi="Garamond" w:cs="Garamond"/>
          <w:sz w:val="22"/>
          <w:szCs w:val="22"/>
        </w:rPr>
        <w:t>ncillary datasets for EAB presence, forest inventory, campground,</w:t>
      </w:r>
      <w:r w:rsidR="0C0A655D" w:rsidRPr="207F6A57">
        <w:rPr>
          <w:rFonts w:ascii="Garamond" w:eastAsia="Garamond" w:hAnsi="Garamond" w:cs="Garamond"/>
          <w:sz w:val="22"/>
          <w:szCs w:val="22"/>
        </w:rPr>
        <w:t xml:space="preserve"> </w:t>
      </w:r>
      <w:r w:rsidR="7EA67D82" w:rsidRPr="207F6A57">
        <w:rPr>
          <w:rFonts w:ascii="Garamond" w:eastAsia="Garamond" w:hAnsi="Garamond" w:cs="Garamond"/>
          <w:sz w:val="22"/>
          <w:szCs w:val="22"/>
        </w:rPr>
        <w:t xml:space="preserve">landcover, and </w:t>
      </w:r>
      <w:r w:rsidR="5539F2C1" w:rsidRPr="207F6A57">
        <w:rPr>
          <w:rFonts w:ascii="Garamond" w:eastAsia="Garamond" w:hAnsi="Garamond" w:cs="Garamond"/>
          <w:sz w:val="22"/>
          <w:szCs w:val="22"/>
        </w:rPr>
        <w:t>jurisdictional boundaries</w:t>
      </w:r>
      <w:r w:rsidR="0AD8E204" w:rsidRPr="207F6A57">
        <w:rPr>
          <w:rFonts w:ascii="Garamond" w:eastAsia="Garamond" w:hAnsi="Garamond" w:cs="Garamond"/>
          <w:sz w:val="22"/>
          <w:szCs w:val="22"/>
        </w:rPr>
        <w:t xml:space="preserve"> (Table B1).</w:t>
      </w:r>
      <w:r w:rsidR="7EA67D82" w:rsidRPr="207F6A57">
        <w:rPr>
          <w:rFonts w:ascii="Garamond" w:eastAsia="Garamond" w:hAnsi="Garamond" w:cs="Garamond"/>
          <w:sz w:val="22"/>
          <w:szCs w:val="22"/>
        </w:rPr>
        <w:t xml:space="preserve"> The EAB datasets sourced included Monitoring and Managing Ash (MaMA)</w:t>
      </w:r>
      <w:r w:rsidR="00C2509B">
        <w:rPr>
          <w:rFonts w:ascii="Garamond" w:eastAsia="Garamond" w:hAnsi="Garamond" w:cs="Garamond"/>
          <w:sz w:val="22"/>
          <w:szCs w:val="22"/>
        </w:rPr>
        <w:t xml:space="preserve"> </w:t>
      </w:r>
      <w:r w:rsidR="006D60C1" w:rsidRPr="006D60C1">
        <w:rPr>
          <w:rFonts w:ascii="Garamond" w:eastAsia="Garamond" w:hAnsi="Garamond" w:cs="Garamond"/>
          <w:sz w:val="22"/>
          <w:szCs w:val="22"/>
        </w:rPr>
        <w:t>EAB Surveys data form 6</w:t>
      </w:r>
      <w:r w:rsidR="00C2509B">
        <w:rPr>
          <w:rFonts w:ascii="Garamond" w:eastAsia="Garamond" w:hAnsi="Garamond" w:cs="Garamond"/>
          <w:sz w:val="22"/>
          <w:szCs w:val="22"/>
        </w:rPr>
        <w:t>/</w:t>
      </w:r>
      <w:r w:rsidR="006D60C1" w:rsidRPr="006D60C1">
        <w:rPr>
          <w:rFonts w:ascii="Garamond" w:eastAsia="Garamond" w:hAnsi="Garamond" w:cs="Garamond"/>
          <w:sz w:val="22"/>
          <w:szCs w:val="22"/>
        </w:rPr>
        <w:t>13</w:t>
      </w:r>
      <w:r w:rsidR="00C2509B">
        <w:rPr>
          <w:rFonts w:ascii="Garamond" w:eastAsia="Garamond" w:hAnsi="Garamond" w:cs="Garamond"/>
          <w:sz w:val="22"/>
          <w:szCs w:val="22"/>
        </w:rPr>
        <w:t>/</w:t>
      </w:r>
      <w:r w:rsidR="006D60C1" w:rsidRPr="006D60C1">
        <w:rPr>
          <w:rFonts w:ascii="Garamond" w:eastAsia="Garamond" w:hAnsi="Garamond" w:cs="Garamond"/>
          <w:sz w:val="22"/>
          <w:szCs w:val="22"/>
        </w:rPr>
        <w:t>19</w:t>
      </w:r>
      <w:r w:rsidR="7EA67D82" w:rsidRPr="207F6A57">
        <w:rPr>
          <w:rFonts w:ascii="Garamond" w:eastAsia="Garamond" w:hAnsi="Garamond" w:cs="Garamond"/>
          <w:sz w:val="22"/>
          <w:szCs w:val="22"/>
        </w:rPr>
        <w:t>, iMapInvasives invasive species database</w:t>
      </w:r>
      <w:r w:rsidR="4314F32D" w:rsidRPr="207F6A57">
        <w:rPr>
          <w:rFonts w:ascii="Garamond" w:eastAsia="Garamond" w:hAnsi="Garamond" w:cs="Garamond"/>
          <w:sz w:val="22"/>
          <w:szCs w:val="22"/>
        </w:rPr>
        <w:t xml:space="preserve">, and iNaturalist. </w:t>
      </w:r>
      <w:r w:rsidR="3E2341E4" w:rsidRPr="207F6A57">
        <w:rPr>
          <w:rFonts w:ascii="Garamond" w:eastAsia="Garamond" w:hAnsi="Garamond" w:cs="Garamond"/>
          <w:sz w:val="22"/>
          <w:szCs w:val="22"/>
        </w:rPr>
        <w:t>These datasets were used to identify the current distribution of EAB</w:t>
      </w:r>
      <w:r w:rsidR="7D5AC806" w:rsidRPr="207F6A57">
        <w:rPr>
          <w:rFonts w:ascii="Garamond" w:eastAsia="Garamond" w:hAnsi="Garamond" w:cs="Garamond"/>
          <w:sz w:val="22"/>
          <w:szCs w:val="22"/>
        </w:rPr>
        <w:t xml:space="preserve">. </w:t>
      </w:r>
      <w:r w:rsidR="1558A3CD" w:rsidRPr="207F6A57">
        <w:rPr>
          <w:rFonts w:ascii="Garamond" w:hAnsi="Garamond"/>
          <w:sz w:val="22"/>
          <w:szCs w:val="22"/>
        </w:rPr>
        <w:t xml:space="preserve">All </w:t>
      </w:r>
      <w:proofErr w:type="spellStart"/>
      <w:r w:rsidR="1558A3CD" w:rsidRPr="207F6A57">
        <w:rPr>
          <w:rFonts w:ascii="Garamond" w:hAnsi="Garamond"/>
          <w:sz w:val="22"/>
          <w:szCs w:val="22"/>
        </w:rPr>
        <w:t>MaM</w:t>
      </w:r>
      <w:r w:rsidR="002D271A">
        <w:rPr>
          <w:rFonts w:ascii="Garamond" w:hAnsi="Garamond"/>
          <w:sz w:val="22"/>
          <w:szCs w:val="22"/>
        </w:rPr>
        <w:t>A</w:t>
      </w:r>
      <w:proofErr w:type="spellEnd"/>
      <w:r w:rsidR="1558A3CD" w:rsidRPr="207F6A57">
        <w:rPr>
          <w:rFonts w:ascii="Garamond" w:hAnsi="Garamond"/>
          <w:sz w:val="22"/>
          <w:szCs w:val="22"/>
        </w:rPr>
        <w:t xml:space="preserve"> data through 2021 (latest at time of analysis) were obtained from anecdata.org. Data from iMapInvasives were shared by our APIPP partners, including all confirmed and unconfirmed EAB reports until June 23, 2022</w:t>
      </w:r>
      <w:r w:rsidR="1558A3CD" w:rsidRPr="207F6A57">
        <w:rPr>
          <w:rFonts w:ascii="Garamond" w:eastAsia="Garamond" w:hAnsi="Garamond" w:cs="Garamond"/>
          <w:sz w:val="22"/>
          <w:szCs w:val="22"/>
        </w:rPr>
        <w:t xml:space="preserve">. </w:t>
      </w:r>
      <w:r w:rsidR="1334C3EA" w:rsidRPr="207F6A57">
        <w:rPr>
          <w:rFonts w:ascii="Garamond" w:eastAsia="Garamond" w:hAnsi="Garamond" w:cs="Garamond"/>
          <w:sz w:val="22"/>
          <w:szCs w:val="22"/>
        </w:rPr>
        <w:t>W</w:t>
      </w:r>
      <w:r w:rsidR="553D8535" w:rsidRPr="207F6A57">
        <w:rPr>
          <w:rFonts w:ascii="Garamond" w:eastAsia="Garamond" w:hAnsi="Garamond" w:cs="Garamond"/>
          <w:sz w:val="22"/>
          <w:szCs w:val="22"/>
        </w:rPr>
        <w:t xml:space="preserve">e accessed the National Land Cover Database </w:t>
      </w:r>
      <w:r w:rsidR="4314F32D" w:rsidRPr="207F6A57">
        <w:rPr>
          <w:rFonts w:ascii="Garamond" w:eastAsia="Garamond" w:hAnsi="Garamond" w:cs="Garamond"/>
          <w:sz w:val="22"/>
          <w:szCs w:val="22"/>
        </w:rPr>
        <w:t xml:space="preserve">from the </w:t>
      </w:r>
      <w:r w:rsidR="68B505C0" w:rsidRPr="207F6A57">
        <w:rPr>
          <w:rFonts w:ascii="Garamond" w:eastAsia="Garamond" w:hAnsi="Garamond" w:cs="Garamond"/>
          <w:sz w:val="22"/>
          <w:szCs w:val="22"/>
        </w:rPr>
        <w:t xml:space="preserve">Multi-Resolution Land Characteristics Consortium </w:t>
      </w:r>
      <w:r w:rsidR="5EC53CA5" w:rsidRPr="207F6A57">
        <w:rPr>
          <w:rFonts w:ascii="Garamond" w:eastAsia="Garamond" w:hAnsi="Garamond" w:cs="Garamond"/>
          <w:sz w:val="22"/>
          <w:szCs w:val="22"/>
        </w:rPr>
        <w:t>via GEE</w:t>
      </w:r>
      <w:r w:rsidR="7EA67D82" w:rsidRPr="207F6A57">
        <w:rPr>
          <w:rFonts w:ascii="Garamond" w:eastAsia="Garamond" w:hAnsi="Garamond" w:cs="Garamond"/>
          <w:sz w:val="22"/>
          <w:szCs w:val="22"/>
        </w:rPr>
        <w:t xml:space="preserve"> for mapping forested extent. </w:t>
      </w:r>
      <w:r w:rsidR="2EB92D63" w:rsidRPr="207F6A57">
        <w:rPr>
          <w:rFonts w:ascii="Garamond" w:eastAsia="Garamond" w:hAnsi="Garamond" w:cs="Garamond"/>
          <w:sz w:val="22"/>
          <w:szCs w:val="22"/>
        </w:rPr>
        <w:t xml:space="preserve">We downloaded </w:t>
      </w:r>
      <w:r w:rsidR="00B26535" w:rsidRPr="207F6A57">
        <w:rPr>
          <w:rFonts w:ascii="Garamond" w:eastAsia="Garamond" w:hAnsi="Garamond" w:cs="Garamond"/>
          <w:color w:val="000000" w:themeColor="text1"/>
          <w:sz w:val="22"/>
          <w:szCs w:val="22"/>
        </w:rPr>
        <w:t xml:space="preserve">Department of Environmental Conservation </w:t>
      </w:r>
      <w:r w:rsidR="00B26535">
        <w:rPr>
          <w:rFonts w:ascii="Garamond" w:eastAsia="Garamond" w:hAnsi="Garamond" w:cs="Garamond"/>
          <w:color w:val="000000" w:themeColor="text1"/>
          <w:sz w:val="22"/>
          <w:szCs w:val="22"/>
        </w:rPr>
        <w:t>(</w:t>
      </w:r>
      <w:r w:rsidR="2EB92D63" w:rsidRPr="207F6A57">
        <w:rPr>
          <w:rFonts w:ascii="Garamond" w:eastAsia="Garamond" w:hAnsi="Garamond" w:cs="Garamond"/>
          <w:sz w:val="22"/>
          <w:szCs w:val="22"/>
        </w:rPr>
        <w:t>DEC</w:t>
      </w:r>
      <w:r w:rsidR="00B26535">
        <w:rPr>
          <w:rFonts w:ascii="Garamond" w:eastAsia="Garamond" w:hAnsi="Garamond" w:cs="Garamond"/>
          <w:sz w:val="22"/>
          <w:szCs w:val="22"/>
        </w:rPr>
        <w:t>)</w:t>
      </w:r>
      <w:r w:rsidR="2EB92D63" w:rsidRPr="207F6A57">
        <w:rPr>
          <w:rFonts w:ascii="Garamond" w:eastAsia="Garamond" w:hAnsi="Garamond" w:cs="Garamond"/>
          <w:sz w:val="22"/>
          <w:szCs w:val="22"/>
        </w:rPr>
        <w:t xml:space="preserve"> data from the </w:t>
      </w:r>
      <w:r w:rsidR="5F6F9AD0" w:rsidRPr="207F6A57">
        <w:rPr>
          <w:rFonts w:ascii="Garamond" w:eastAsia="Garamond" w:hAnsi="Garamond" w:cs="Garamond"/>
          <w:sz w:val="22"/>
          <w:szCs w:val="22"/>
        </w:rPr>
        <w:t>NY</w:t>
      </w:r>
      <w:r w:rsidR="1E5DBBFE" w:rsidRPr="207F6A57">
        <w:rPr>
          <w:rFonts w:ascii="Garamond" w:eastAsia="Garamond" w:hAnsi="Garamond" w:cs="Garamond"/>
          <w:sz w:val="22"/>
          <w:szCs w:val="22"/>
        </w:rPr>
        <w:t>S</w:t>
      </w:r>
      <w:r w:rsidR="2EB92D63" w:rsidRPr="207F6A57">
        <w:rPr>
          <w:rFonts w:ascii="Garamond" w:eastAsia="Garamond" w:hAnsi="Garamond" w:cs="Garamond"/>
          <w:sz w:val="22"/>
          <w:szCs w:val="22"/>
        </w:rPr>
        <w:t xml:space="preserve"> GIS Clearinghouse, </w:t>
      </w:r>
      <w:r w:rsidR="00556860" w:rsidRPr="207F6A57">
        <w:rPr>
          <w:rFonts w:ascii="Garamond" w:eastAsia="Garamond" w:hAnsi="Garamond" w:cs="Garamond"/>
          <w:sz w:val="22"/>
          <w:szCs w:val="22"/>
        </w:rPr>
        <w:t>including</w:t>
      </w:r>
      <w:r w:rsidR="2EB92D63" w:rsidRPr="207F6A57">
        <w:rPr>
          <w:rFonts w:ascii="Garamond" w:eastAsia="Garamond" w:hAnsi="Garamond" w:cs="Garamond"/>
          <w:sz w:val="22"/>
          <w:szCs w:val="22"/>
        </w:rPr>
        <w:t xml:space="preserve"> </w:t>
      </w:r>
      <w:r w:rsidR="2D9E32D5" w:rsidRPr="207F6A57">
        <w:rPr>
          <w:rFonts w:ascii="Garamond" w:eastAsia="Garamond" w:hAnsi="Garamond" w:cs="Garamond"/>
          <w:sz w:val="22"/>
          <w:szCs w:val="22"/>
        </w:rPr>
        <w:t>DEC</w:t>
      </w:r>
      <w:r w:rsidR="2EB92D63" w:rsidRPr="207F6A57">
        <w:rPr>
          <w:rFonts w:ascii="Garamond" w:eastAsia="Garamond" w:hAnsi="Garamond" w:cs="Garamond"/>
          <w:sz w:val="22"/>
          <w:szCs w:val="22"/>
        </w:rPr>
        <w:t xml:space="preserve"> Campgrounds </w:t>
      </w:r>
      <w:r w:rsidR="2D9E32D5" w:rsidRPr="207F6A57">
        <w:rPr>
          <w:rFonts w:ascii="Garamond" w:eastAsia="Garamond" w:hAnsi="Garamond" w:cs="Garamond"/>
          <w:sz w:val="22"/>
          <w:szCs w:val="22"/>
        </w:rPr>
        <w:t>points</w:t>
      </w:r>
      <w:r w:rsidR="2EB92D63" w:rsidRPr="207F6A57">
        <w:rPr>
          <w:rFonts w:ascii="Garamond" w:eastAsia="Garamond" w:hAnsi="Garamond" w:cs="Garamond"/>
          <w:sz w:val="22"/>
          <w:szCs w:val="22"/>
        </w:rPr>
        <w:t xml:space="preserve"> for EAB spread </w:t>
      </w:r>
      <w:r w:rsidR="2D9E32D5" w:rsidRPr="207F6A57">
        <w:rPr>
          <w:rFonts w:ascii="Garamond" w:eastAsia="Garamond" w:hAnsi="Garamond" w:cs="Garamond"/>
          <w:sz w:val="22"/>
          <w:szCs w:val="22"/>
        </w:rPr>
        <w:t>assessment</w:t>
      </w:r>
      <w:r w:rsidR="2EB92D63" w:rsidRPr="207F6A57">
        <w:rPr>
          <w:rFonts w:ascii="Garamond" w:eastAsia="Garamond" w:hAnsi="Garamond" w:cs="Garamond"/>
          <w:sz w:val="22"/>
          <w:szCs w:val="22"/>
        </w:rPr>
        <w:t>, and a forest inventory dataset for use as ground truth data when training classifiers.</w:t>
      </w:r>
      <w:r w:rsidR="236E8A91" w:rsidRPr="207F6A57">
        <w:rPr>
          <w:rFonts w:ascii="Garamond" w:eastAsia="Garamond" w:hAnsi="Garamond" w:cs="Garamond"/>
          <w:sz w:val="22"/>
          <w:szCs w:val="22"/>
        </w:rPr>
        <w:t xml:space="preserve"> </w:t>
      </w:r>
    </w:p>
    <w:p w14:paraId="21C80395" w14:textId="4232739A" w:rsidR="0A549B19" w:rsidRPr="00950B8D" w:rsidRDefault="0A549B19" w:rsidP="0A549B19">
      <w:pPr>
        <w:rPr>
          <w:rFonts w:ascii="Garamond" w:hAnsi="Garamond" w:cs="Arial"/>
          <w:b/>
          <w:bCs/>
          <w:i/>
          <w:iCs/>
          <w:sz w:val="22"/>
          <w:szCs w:val="22"/>
        </w:rPr>
      </w:pPr>
    </w:p>
    <w:p w14:paraId="76007EF6" w14:textId="13802FA5" w:rsidR="00A43059" w:rsidRPr="005C3774" w:rsidRDefault="2B82A66C" w:rsidP="352A99B3">
      <w:pPr>
        <w:rPr>
          <w:rFonts w:ascii="Garamond" w:hAnsi="Garamond" w:cs="Arial"/>
          <w:b/>
          <w:bCs/>
          <w:i/>
          <w:iCs/>
          <w:sz w:val="22"/>
          <w:szCs w:val="22"/>
        </w:rPr>
      </w:pPr>
      <w:r w:rsidRPr="005C3774">
        <w:rPr>
          <w:rFonts w:ascii="Garamond" w:hAnsi="Garamond" w:cs="Arial"/>
          <w:b/>
          <w:bCs/>
          <w:i/>
          <w:iCs/>
          <w:sz w:val="22"/>
          <w:szCs w:val="22"/>
        </w:rPr>
        <w:t>3.2 Data Processing</w:t>
      </w:r>
    </w:p>
    <w:p w14:paraId="74A512FC" w14:textId="2EEDD4C5" w:rsidR="009414FA" w:rsidRPr="005C3774" w:rsidRDefault="009414FA" w:rsidP="352A99B3">
      <w:pPr>
        <w:rPr>
          <w:rFonts w:ascii="Garamond" w:hAnsi="Garamond" w:cs="Arial"/>
          <w:i/>
          <w:sz w:val="22"/>
          <w:szCs w:val="22"/>
        </w:rPr>
      </w:pPr>
      <w:r w:rsidRPr="005C3774">
        <w:rPr>
          <w:rFonts w:ascii="Garamond" w:hAnsi="Garamond" w:cs="Arial"/>
          <w:i/>
          <w:iCs/>
          <w:sz w:val="22"/>
          <w:szCs w:val="22"/>
        </w:rPr>
        <w:t xml:space="preserve">3.2.1 Ground </w:t>
      </w:r>
      <w:r w:rsidR="004A0F02">
        <w:rPr>
          <w:rFonts w:ascii="Garamond" w:hAnsi="Garamond" w:cs="Arial"/>
          <w:i/>
          <w:iCs/>
          <w:sz w:val="22"/>
          <w:szCs w:val="22"/>
        </w:rPr>
        <w:t>T</w:t>
      </w:r>
      <w:r w:rsidRPr="005C3774">
        <w:rPr>
          <w:rFonts w:ascii="Garamond" w:hAnsi="Garamond" w:cs="Arial"/>
          <w:i/>
          <w:iCs/>
          <w:sz w:val="22"/>
          <w:szCs w:val="22"/>
        </w:rPr>
        <w:t>ruth Data</w:t>
      </w:r>
    </w:p>
    <w:p w14:paraId="243D091D" w14:textId="75085D8F" w:rsidR="00C2509B" w:rsidRDefault="5FECA99B" w:rsidP="00C2509B">
      <w:r w:rsidRPr="207F6A57">
        <w:rPr>
          <w:rFonts w:ascii="Garamond" w:hAnsi="Garamond" w:cs="Arial"/>
          <w:sz w:val="22"/>
          <w:szCs w:val="22"/>
        </w:rPr>
        <w:t xml:space="preserve">To </w:t>
      </w:r>
      <w:r w:rsidR="1FC711B5" w:rsidRPr="207F6A57">
        <w:rPr>
          <w:rFonts w:ascii="Garamond" w:hAnsi="Garamond" w:cs="Arial"/>
          <w:sz w:val="22"/>
          <w:szCs w:val="22"/>
        </w:rPr>
        <w:t>prepare</w:t>
      </w:r>
      <w:r w:rsidRPr="207F6A57">
        <w:rPr>
          <w:rFonts w:ascii="Garamond" w:hAnsi="Garamond" w:cs="Arial"/>
          <w:sz w:val="22"/>
          <w:szCs w:val="22"/>
        </w:rPr>
        <w:t xml:space="preserve"> our data, we </w:t>
      </w:r>
      <w:r w:rsidR="74A839D1" w:rsidRPr="207F6A57">
        <w:rPr>
          <w:rFonts w:ascii="Garamond" w:hAnsi="Garamond" w:cs="Arial"/>
          <w:sz w:val="22"/>
          <w:szCs w:val="22"/>
        </w:rPr>
        <w:t>conducted</w:t>
      </w:r>
      <w:r w:rsidR="4147DCEF" w:rsidRPr="207F6A57">
        <w:rPr>
          <w:rFonts w:ascii="Garamond" w:hAnsi="Garamond" w:cs="Arial"/>
          <w:sz w:val="22"/>
          <w:szCs w:val="22"/>
        </w:rPr>
        <w:t xml:space="preserve"> preprocessing </w:t>
      </w:r>
      <w:r w:rsidR="610B6DC9" w:rsidRPr="207F6A57">
        <w:rPr>
          <w:rFonts w:ascii="Garamond" w:hAnsi="Garamond" w:cs="Arial"/>
          <w:sz w:val="22"/>
          <w:szCs w:val="22"/>
        </w:rPr>
        <w:t>before</w:t>
      </w:r>
      <w:r w:rsidR="3035AA62" w:rsidRPr="207F6A57">
        <w:rPr>
          <w:rFonts w:ascii="Garamond" w:hAnsi="Garamond" w:cs="Arial"/>
          <w:sz w:val="22"/>
          <w:szCs w:val="22"/>
        </w:rPr>
        <w:t xml:space="preserve"> proceeding with our</w:t>
      </w:r>
      <w:r w:rsidR="53D32D82" w:rsidRPr="207F6A57">
        <w:rPr>
          <w:rFonts w:ascii="Garamond" w:hAnsi="Garamond" w:cs="Arial"/>
          <w:sz w:val="22"/>
          <w:szCs w:val="22"/>
        </w:rPr>
        <w:t xml:space="preserve"> three layers </w:t>
      </w:r>
      <w:r w:rsidR="3035AA62" w:rsidRPr="207F6A57">
        <w:rPr>
          <w:rFonts w:ascii="Garamond" w:hAnsi="Garamond" w:cs="Arial"/>
          <w:sz w:val="22"/>
          <w:szCs w:val="22"/>
        </w:rPr>
        <w:t>of analysis</w:t>
      </w:r>
      <w:r w:rsidR="3DAE0657" w:rsidRPr="207F6A57">
        <w:rPr>
          <w:rFonts w:ascii="Garamond" w:hAnsi="Garamond" w:cs="Arial"/>
          <w:sz w:val="22"/>
          <w:szCs w:val="22"/>
        </w:rPr>
        <w:t xml:space="preserve">: a hyperspectral classification, a multispectral classification, and an EAB spread model. Ground truth data were shared between classification </w:t>
      </w:r>
      <w:r w:rsidR="00556860" w:rsidRPr="207F6A57">
        <w:rPr>
          <w:rFonts w:ascii="Garamond" w:hAnsi="Garamond" w:cs="Arial"/>
          <w:sz w:val="22"/>
          <w:szCs w:val="22"/>
        </w:rPr>
        <w:t>methods,</w:t>
      </w:r>
      <w:r w:rsidR="634249D8" w:rsidRPr="207F6A57">
        <w:rPr>
          <w:rFonts w:ascii="Garamond" w:hAnsi="Garamond" w:cs="Arial"/>
          <w:sz w:val="22"/>
          <w:szCs w:val="22"/>
        </w:rPr>
        <w:t xml:space="preserve"> but</w:t>
      </w:r>
      <w:r w:rsidR="3DAE0657" w:rsidRPr="207F6A57">
        <w:rPr>
          <w:rFonts w:ascii="Garamond" w:hAnsi="Garamond" w:cs="Arial"/>
          <w:sz w:val="22"/>
          <w:szCs w:val="22"/>
        </w:rPr>
        <w:t xml:space="preserve"> </w:t>
      </w:r>
      <w:r w:rsidR="006D60C1">
        <w:rPr>
          <w:rFonts w:ascii="Garamond" w:hAnsi="Garamond" w:cs="Arial"/>
          <w:sz w:val="22"/>
          <w:szCs w:val="22"/>
        </w:rPr>
        <w:t xml:space="preserve">we processed them to </w:t>
      </w:r>
      <w:r w:rsidR="3DAE0657" w:rsidRPr="207F6A57">
        <w:rPr>
          <w:rFonts w:ascii="Garamond" w:hAnsi="Garamond" w:cs="Arial"/>
          <w:sz w:val="22"/>
          <w:szCs w:val="22"/>
        </w:rPr>
        <w:t>differe</w:t>
      </w:r>
      <w:r w:rsidR="006D60C1">
        <w:rPr>
          <w:rFonts w:ascii="Garamond" w:hAnsi="Garamond" w:cs="Arial"/>
          <w:sz w:val="22"/>
          <w:szCs w:val="22"/>
        </w:rPr>
        <w:t>nt</w:t>
      </w:r>
      <w:r w:rsidR="3DAE0657" w:rsidRPr="207F6A57">
        <w:rPr>
          <w:rFonts w:ascii="Garamond" w:hAnsi="Garamond" w:cs="Arial"/>
          <w:sz w:val="22"/>
          <w:szCs w:val="22"/>
        </w:rPr>
        <w:t xml:space="preserve"> resolution</w:t>
      </w:r>
      <w:r w:rsidR="006D60C1">
        <w:rPr>
          <w:rFonts w:ascii="Garamond" w:hAnsi="Garamond" w:cs="Arial"/>
          <w:sz w:val="22"/>
          <w:szCs w:val="22"/>
        </w:rPr>
        <w:t>s</w:t>
      </w:r>
      <w:r w:rsidR="3DAE0657" w:rsidRPr="207F6A57">
        <w:rPr>
          <w:rFonts w:ascii="Garamond" w:hAnsi="Garamond" w:cs="Arial"/>
          <w:sz w:val="22"/>
          <w:szCs w:val="22"/>
        </w:rPr>
        <w:t xml:space="preserve"> and subset size</w:t>
      </w:r>
      <w:r w:rsidR="006D60C1">
        <w:rPr>
          <w:rFonts w:ascii="Garamond" w:hAnsi="Garamond" w:cs="Arial"/>
          <w:sz w:val="22"/>
          <w:szCs w:val="22"/>
        </w:rPr>
        <w:t>s</w:t>
      </w:r>
      <w:r w:rsidR="3DAE0657" w:rsidRPr="207F6A57">
        <w:rPr>
          <w:rFonts w:ascii="Garamond" w:hAnsi="Garamond" w:cs="Arial"/>
          <w:sz w:val="22"/>
          <w:szCs w:val="22"/>
        </w:rPr>
        <w:t xml:space="preserve">. We performed all processing in the NAD 83 UTM Zone 18N projection, using snap rasters for the study area at 30 m and 20 m resolutions as appropriate for the multispectral and hyperspectral classifications, respectively. </w:t>
      </w:r>
      <w:r w:rsidR="00C2509B">
        <w:rPr>
          <w:rFonts w:ascii="Garamond" w:hAnsi="Garamond"/>
          <w:color w:val="000000"/>
          <w:sz w:val="22"/>
          <w:szCs w:val="22"/>
        </w:rPr>
        <w:t>These resolutions were chosen to ensure the data matched the resolutions of our imagery (Host et al., 2020).</w:t>
      </w:r>
    </w:p>
    <w:p w14:paraId="02805D5F" w14:textId="54937281" w:rsidR="78C821B4" w:rsidRDefault="352451BC" w:rsidP="7829EB10">
      <w:pPr>
        <w:rPr>
          <w:rFonts w:ascii="Garamond" w:hAnsi="Garamond" w:cs="Arial"/>
          <w:sz w:val="22"/>
          <w:szCs w:val="22"/>
        </w:rPr>
      </w:pPr>
      <w:r w:rsidRPr="207F6A57">
        <w:rPr>
          <w:rFonts w:ascii="Garamond" w:hAnsi="Garamond" w:cs="Arial"/>
          <w:sz w:val="22"/>
          <w:szCs w:val="22"/>
        </w:rPr>
        <w:t>Processing was performed in ArcGIS Pro v3.0</w:t>
      </w:r>
      <w:r w:rsidR="59A0C597" w:rsidRPr="207F6A57">
        <w:rPr>
          <w:rFonts w:ascii="Garamond" w:hAnsi="Garamond" w:cs="Arial"/>
          <w:sz w:val="22"/>
          <w:szCs w:val="22"/>
        </w:rPr>
        <w:t xml:space="preserve"> unless otherwise noted.</w:t>
      </w:r>
    </w:p>
    <w:p w14:paraId="32495521" w14:textId="1DFB67F7" w:rsidR="78C821B4" w:rsidRDefault="78C821B4" w:rsidP="7829EB10">
      <w:pPr>
        <w:rPr>
          <w:rFonts w:ascii="Garamond" w:hAnsi="Garamond" w:cs="Arial"/>
          <w:sz w:val="22"/>
          <w:szCs w:val="22"/>
        </w:rPr>
      </w:pPr>
    </w:p>
    <w:p w14:paraId="24DF8DC4" w14:textId="2DDBD6BC" w:rsidR="78C821B4" w:rsidRDefault="5E620175" w:rsidP="78C821B4">
      <w:pPr>
        <w:rPr>
          <w:rFonts w:ascii="Garamond" w:hAnsi="Garamond" w:cs="Arial"/>
          <w:sz w:val="22"/>
          <w:szCs w:val="22"/>
        </w:rPr>
      </w:pPr>
      <w:r w:rsidRPr="7829EB10">
        <w:rPr>
          <w:rFonts w:ascii="Garamond" w:hAnsi="Garamond" w:cs="Arial"/>
          <w:sz w:val="22"/>
          <w:szCs w:val="22"/>
        </w:rPr>
        <w:t xml:space="preserve">Our preprocessing consisted of creating snap rasters. </w:t>
      </w:r>
      <w:r w:rsidR="3DAE0657" w:rsidRPr="207F6A57">
        <w:rPr>
          <w:rFonts w:ascii="Garamond" w:hAnsi="Garamond" w:cs="Arial"/>
          <w:sz w:val="22"/>
          <w:szCs w:val="22"/>
        </w:rPr>
        <w:t xml:space="preserve">To create </w:t>
      </w:r>
      <w:r w:rsidR="70E8F060" w:rsidRPr="7829EB10">
        <w:rPr>
          <w:rFonts w:ascii="Garamond" w:hAnsi="Garamond" w:cs="Arial"/>
          <w:sz w:val="22"/>
          <w:szCs w:val="22"/>
        </w:rPr>
        <w:t xml:space="preserve">the </w:t>
      </w:r>
      <w:r w:rsidR="3DAE0657" w:rsidRPr="207F6A57">
        <w:rPr>
          <w:rFonts w:ascii="Garamond" w:hAnsi="Garamond" w:cs="Arial"/>
          <w:sz w:val="22"/>
          <w:szCs w:val="22"/>
        </w:rPr>
        <w:t xml:space="preserve">snap rasters, we first </w:t>
      </w:r>
      <w:r w:rsidR="558826FC" w:rsidRPr="207F6A57">
        <w:rPr>
          <w:rFonts w:ascii="Garamond" w:hAnsi="Garamond" w:cs="Arial"/>
          <w:sz w:val="22"/>
          <w:szCs w:val="22"/>
        </w:rPr>
        <w:t>outlined</w:t>
      </w:r>
      <w:r w:rsidR="3DAE0657" w:rsidRPr="207F6A57">
        <w:rPr>
          <w:rFonts w:ascii="Garamond" w:hAnsi="Garamond" w:cs="Arial"/>
          <w:sz w:val="22"/>
          <w:szCs w:val="22"/>
        </w:rPr>
        <w:t xml:space="preserve"> a minimum bounding rectangle by area</w:t>
      </w:r>
      <w:r w:rsidR="352451BC" w:rsidRPr="207F6A57">
        <w:rPr>
          <w:rFonts w:ascii="Garamond" w:hAnsi="Garamond" w:cs="Arial"/>
          <w:sz w:val="22"/>
          <w:szCs w:val="22"/>
        </w:rPr>
        <w:t>.</w:t>
      </w:r>
      <w:r w:rsidR="3DAE0657" w:rsidRPr="207F6A57">
        <w:rPr>
          <w:rFonts w:ascii="Garamond" w:hAnsi="Garamond" w:cs="Arial"/>
          <w:sz w:val="22"/>
          <w:szCs w:val="22"/>
        </w:rPr>
        <w:t xml:space="preserve"> We then rasterized this rectangle into the two resolutions for additional processing, ensuring </w:t>
      </w:r>
      <w:r w:rsidR="00C2509B">
        <w:rPr>
          <w:rFonts w:ascii="Garamond" w:hAnsi="Garamond" w:cs="Arial"/>
          <w:sz w:val="22"/>
          <w:szCs w:val="22"/>
        </w:rPr>
        <w:t xml:space="preserve">pixel </w:t>
      </w:r>
      <w:r w:rsidR="3DAE0657" w:rsidRPr="207F6A57">
        <w:rPr>
          <w:rFonts w:ascii="Garamond" w:hAnsi="Garamond" w:cs="Arial"/>
          <w:sz w:val="22"/>
          <w:szCs w:val="22"/>
        </w:rPr>
        <w:t>alignment between data layers.</w:t>
      </w:r>
    </w:p>
    <w:p w14:paraId="0DA87112" w14:textId="310E29EB" w:rsidR="00D31BE5" w:rsidRDefault="00D31BE5" w:rsidP="00D31BE5">
      <w:pPr>
        <w:rPr>
          <w:rFonts w:ascii="Garamond" w:hAnsi="Garamond" w:cs="Arial"/>
          <w:sz w:val="22"/>
          <w:szCs w:val="22"/>
        </w:rPr>
      </w:pPr>
    </w:p>
    <w:p w14:paraId="0DFF087E" w14:textId="5B332CDD" w:rsidR="40AF9B63" w:rsidRPr="003207AA" w:rsidRDefault="3DEBB57A" w:rsidP="40AF9B63">
      <w:r w:rsidRPr="6B016531">
        <w:rPr>
          <w:rFonts w:ascii="Garamond" w:hAnsi="Garamond" w:cs="Arial"/>
          <w:sz w:val="22"/>
          <w:szCs w:val="22"/>
        </w:rPr>
        <w:t xml:space="preserve">We </w:t>
      </w:r>
      <w:r w:rsidR="083C019C" w:rsidRPr="6B016531">
        <w:rPr>
          <w:rFonts w:ascii="Garamond" w:hAnsi="Garamond" w:cs="Arial"/>
          <w:sz w:val="22"/>
          <w:szCs w:val="22"/>
        </w:rPr>
        <w:t>then</w:t>
      </w:r>
      <w:r w:rsidR="40AF9B63" w:rsidRPr="6B016531">
        <w:rPr>
          <w:rFonts w:ascii="Garamond" w:hAnsi="Garamond" w:cs="Arial"/>
          <w:sz w:val="22"/>
          <w:szCs w:val="22"/>
        </w:rPr>
        <w:t xml:space="preserve"> created training and testing sets for each classification. </w:t>
      </w:r>
      <w:r w:rsidR="4000569B" w:rsidRPr="7829EB10">
        <w:rPr>
          <w:rFonts w:ascii="Garamond" w:hAnsi="Garamond" w:cs="Arial"/>
          <w:sz w:val="22"/>
          <w:szCs w:val="22"/>
        </w:rPr>
        <w:t>First, w</w:t>
      </w:r>
      <w:r w:rsidR="4591B7A7" w:rsidRPr="005C3774">
        <w:rPr>
          <w:rFonts w:ascii="Garamond" w:hAnsi="Garamond" w:cs="Arial"/>
          <w:sz w:val="22"/>
          <w:szCs w:val="22"/>
        </w:rPr>
        <w:t>e prepared our ground truth data of forest stands in New York State by converting stands with 100% of one tree type to raster and resampling using bilinear interpolation</w:t>
      </w:r>
      <w:r w:rsidR="40AF9B63" w:rsidRPr="005C3774">
        <w:rPr>
          <w:rFonts w:ascii="Garamond" w:hAnsi="Garamond" w:cs="Arial"/>
          <w:sz w:val="22"/>
          <w:szCs w:val="22"/>
        </w:rPr>
        <w:t xml:space="preserve"> </w:t>
      </w:r>
      <w:r w:rsidR="4591B7A7" w:rsidRPr="005C3774">
        <w:rPr>
          <w:rFonts w:ascii="Garamond" w:hAnsi="Garamond" w:cs="Arial"/>
          <w:sz w:val="22"/>
          <w:szCs w:val="22"/>
        </w:rPr>
        <w:t xml:space="preserve">to match the two resolutions of our Earth observations. </w:t>
      </w:r>
      <w:r w:rsidR="57E4E51D" w:rsidRPr="7829EB10">
        <w:rPr>
          <w:rFonts w:ascii="Garamond" w:hAnsi="Garamond" w:cs="Arial"/>
          <w:sz w:val="22"/>
          <w:szCs w:val="22"/>
        </w:rPr>
        <w:t xml:space="preserve">Next, we </w:t>
      </w:r>
      <w:r w:rsidR="4591B7A7" w:rsidRPr="005C3774">
        <w:rPr>
          <w:rFonts w:ascii="Garamond" w:hAnsi="Garamond" w:cs="Arial"/>
          <w:sz w:val="22"/>
          <w:szCs w:val="22"/>
        </w:rPr>
        <w:t>converted these rasters to point sets. For the hyperspectral classification,</w:t>
      </w:r>
      <w:r w:rsidR="003207AA">
        <w:rPr>
          <w:rFonts w:ascii="Garamond" w:hAnsi="Garamond" w:cs="Arial"/>
          <w:sz w:val="22"/>
          <w:szCs w:val="22"/>
        </w:rPr>
        <w:t xml:space="preserve"> using the </w:t>
      </w:r>
      <w:r w:rsidR="003207AA" w:rsidRPr="003207AA">
        <w:rPr>
          <w:rFonts w:ascii="Garamond" w:hAnsi="Garamond" w:cs="Arial"/>
          <w:sz w:val="22"/>
          <w:szCs w:val="22"/>
        </w:rPr>
        <w:t>"select by location"</w:t>
      </w:r>
      <w:r w:rsidR="003207AA">
        <w:rPr>
          <w:rFonts w:ascii="Garamond" w:hAnsi="Garamond" w:cs="Arial"/>
          <w:sz w:val="22"/>
          <w:szCs w:val="22"/>
        </w:rPr>
        <w:t xml:space="preserve"> tool,</w:t>
      </w:r>
      <w:r w:rsidR="4591B7A7" w:rsidRPr="005C3774">
        <w:rPr>
          <w:rFonts w:ascii="Garamond" w:hAnsi="Garamond" w:cs="Arial"/>
          <w:sz w:val="22"/>
          <w:szCs w:val="22"/>
        </w:rPr>
        <w:t xml:space="preserve"> we identified points that </w:t>
      </w:r>
      <w:r w:rsidR="00DA025B" w:rsidRPr="78C821B4">
        <w:rPr>
          <w:rFonts w:ascii="Garamond" w:hAnsi="Garamond" w:cs="Arial"/>
          <w:sz w:val="22"/>
          <w:szCs w:val="22"/>
        </w:rPr>
        <w:t>intersected</w:t>
      </w:r>
      <w:r w:rsidR="4591B7A7" w:rsidRPr="005C3774">
        <w:rPr>
          <w:rFonts w:ascii="Garamond" w:hAnsi="Garamond" w:cs="Arial"/>
          <w:sz w:val="22"/>
          <w:szCs w:val="22"/>
        </w:rPr>
        <w:t xml:space="preserve"> with the chosen flightline</w:t>
      </w:r>
      <w:r w:rsidR="003207AA">
        <w:rPr>
          <w:rFonts w:ascii="Garamond" w:hAnsi="Garamond" w:cs="Arial"/>
          <w:sz w:val="22"/>
          <w:szCs w:val="22"/>
        </w:rPr>
        <w:t xml:space="preserve"> </w:t>
      </w:r>
      <w:r w:rsidR="003207AA" w:rsidRPr="003207AA">
        <w:rPr>
          <w:rFonts w:ascii="Garamond" w:hAnsi="Garamond"/>
          <w:color w:val="000000"/>
          <w:sz w:val="22"/>
          <w:szCs w:val="22"/>
        </w:rPr>
        <w:t>polygons</w:t>
      </w:r>
      <w:r w:rsidR="003207AA">
        <w:rPr>
          <w:rFonts w:ascii="Garamond" w:hAnsi="Garamond"/>
          <w:color w:val="000000"/>
          <w:sz w:val="22"/>
          <w:szCs w:val="22"/>
        </w:rPr>
        <w:t xml:space="preserve"> (</w:t>
      </w:r>
      <w:r w:rsidR="003207AA" w:rsidRPr="003207AA">
        <w:rPr>
          <w:rFonts w:ascii="Garamond" w:hAnsi="Garamond"/>
          <w:color w:val="000000"/>
          <w:sz w:val="22"/>
          <w:szCs w:val="22"/>
        </w:rPr>
        <w:t>downloaded with the imagery</w:t>
      </w:r>
      <w:r w:rsidR="00CD0EAA">
        <w:rPr>
          <w:rFonts w:ascii="Garamond" w:hAnsi="Garamond"/>
          <w:color w:val="000000"/>
          <w:sz w:val="22"/>
          <w:szCs w:val="22"/>
        </w:rPr>
        <w:t>). We then</w:t>
      </w:r>
      <w:r w:rsidR="003207AA">
        <w:t xml:space="preserve"> </w:t>
      </w:r>
      <w:r w:rsidR="4591B7A7" w:rsidRPr="005C3774">
        <w:rPr>
          <w:rFonts w:ascii="Garamond" w:hAnsi="Garamond" w:cs="Arial"/>
          <w:sz w:val="22"/>
          <w:szCs w:val="22"/>
        </w:rPr>
        <w:t>a created square buffers of 10 m</w:t>
      </w:r>
      <w:r w:rsidR="1FA95E7D" w:rsidRPr="1BFF722B">
        <w:rPr>
          <w:rFonts w:ascii="Garamond" w:hAnsi="Garamond" w:cs="Arial"/>
          <w:sz w:val="22"/>
          <w:szCs w:val="22"/>
        </w:rPr>
        <w:t>,</w:t>
      </w:r>
      <w:r w:rsidR="4591B7A7" w:rsidRPr="005C3774">
        <w:rPr>
          <w:rFonts w:ascii="Garamond" w:hAnsi="Garamond" w:cs="Arial"/>
          <w:sz w:val="22"/>
          <w:szCs w:val="22"/>
        </w:rPr>
        <w:t xml:space="preserve"> essentially creating ROIs </w:t>
      </w:r>
      <w:r w:rsidR="003207AA" w:rsidRPr="003207AA">
        <w:rPr>
          <w:rFonts w:ascii="Garamond" w:hAnsi="Garamond" w:cs="Arial"/>
          <w:sz w:val="22"/>
          <w:szCs w:val="22"/>
        </w:rPr>
        <w:t>(regions of interest)</w:t>
      </w:r>
      <w:r w:rsidR="003207AA">
        <w:rPr>
          <w:rFonts w:ascii="Garamond" w:hAnsi="Garamond" w:cs="Arial"/>
          <w:sz w:val="22"/>
          <w:szCs w:val="22"/>
        </w:rPr>
        <w:t xml:space="preserve"> </w:t>
      </w:r>
      <w:r w:rsidR="4591B7A7" w:rsidRPr="005C3774">
        <w:rPr>
          <w:rFonts w:ascii="Garamond" w:hAnsi="Garamond" w:cs="Arial"/>
          <w:sz w:val="22"/>
          <w:szCs w:val="22"/>
        </w:rPr>
        <w:t xml:space="preserve">for individual pixels. </w:t>
      </w:r>
      <w:r w:rsidR="1FA95E7D" w:rsidRPr="124FA640">
        <w:rPr>
          <w:rFonts w:ascii="Garamond" w:hAnsi="Garamond" w:cs="Arial"/>
          <w:sz w:val="22"/>
          <w:szCs w:val="22"/>
        </w:rPr>
        <w:t>Afterward,</w:t>
      </w:r>
      <w:r w:rsidR="4591B7A7" w:rsidRPr="005C3774">
        <w:rPr>
          <w:rFonts w:ascii="Garamond" w:hAnsi="Garamond" w:cs="Arial"/>
          <w:sz w:val="22"/>
          <w:szCs w:val="22"/>
        </w:rPr>
        <w:t xml:space="preserve"> </w:t>
      </w:r>
      <w:r w:rsidR="1FA95E7D" w:rsidRPr="0F8BC057">
        <w:rPr>
          <w:rFonts w:ascii="Garamond" w:hAnsi="Garamond" w:cs="Arial"/>
          <w:sz w:val="22"/>
          <w:szCs w:val="22"/>
        </w:rPr>
        <w:t xml:space="preserve">we </w:t>
      </w:r>
      <w:r w:rsidR="1FA95E7D" w:rsidRPr="0F8BC057">
        <w:rPr>
          <w:rFonts w:ascii="Garamond" w:hAnsi="Garamond" w:cs="Arial"/>
          <w:sz w:val="22"/>
          <w:szCs w:val="22"/>
        </w:rPr>
        <w:lastRenderedPageBreak/>
        <w:t xml:space="preserve">selected a </w:t>
      </w:r>
      <w:r w:rsidR="4591B7A7" w:rsidRPr="005C3774">
        <w:rPr>
          <w:rFonts w:ascii="Garamond" w:hAnsi="Garamond" w:cs="Arial"/>
          <w:sz w:val="22"/>
          <w:szCs w:val="22"/>
        </w:rPr>
        <w:t>random training/testing split of 75</w:t>
      </w:r>
      <w:r w:rsidR="00000498">
        <w:rPr>
          <w:rFonts w:ascii="Garamond" w:hAnsi="Garamond" w:cs="Arial"/>
          <w:sz w:val="22"/>
          <w:szCs w:val="22"/>
        </w:rPr>
        <w:t>%</w:t>
      </w:r>
      <w:r w:rsidR="0E99B263" w:rsidRPr="005C3774">
        <w:rPr>
          <w:rFonts w:ascii="Garamond" w:hAnsi="Garamond" w:cs="Arial"/>
          <w:sz w:val="22"/>
          <w:szCs w:val="22"/>
        </w:rPr>
        <w:t xml:space="preserve"> and </w:t>
      </w:r>
      <w:r w:rsidR="4591B7A7" w:rsidRPr="005C3774">
        <w:rPr>
          <w:rFonts w:ascii="Garamond" w:hAnsi="Garamond" w:cs="Arial"/>
          <w:sz w:val="22"/>
          <w:szCs w:val="22"/>
        </w:rPr>
        <w:t>25</w:t>
      </w:r>
      <w:r w:rsidR="00000498">
        <w:rPr>
          <w:rFonts w:ascii="Garamond" w:hAnsi="Garamond" w:cs="Arial"/>
          <w:sz w:val="22"/>
          <w:szCs w:val="22"/>
        </w:rPr>
        <w:t>%</w:t>
      </w:r>
      <w:r w:rsidR="4591B7A7" w:rsidRPr="005C3774">
        <w:rPr>
          <w:rFonts w:ascii="Garamond" w:hAnsi="Garamond" w:cs="Arial"/>
          <w:sz w:val="22"/>
          <w:szCs w:val="22"/>
        </w:rPr>
        <w:t xml:space="preserve"> of these pixel ROIs</w:t>
      </w:r>
      <w:r w:rsidR="1FA95E7D" w:rsidRPr="0F8BC057">
        <w:rPr>
          <w:rFonts w:ascii="Garamond" w:hAnsi="Garamond" w:cs="Arial"/>
          <w:sz w:val="22"/>
          <w:szCs w:val="22"/>
        </w:rPr>
        <w:t>.</w:t>
      </w:r>
      <w:r w:rsidR="4591B7A7" w:rsidRPr="005C3774">
        <w:rPr>
          <w:rFonts w:ascii="Garamond" w:hAnsi="Garamond" w:cs="Arial"/>
          <w:sz w:val="22"/>
          <w:szCs w:val="22"/>
        </w:rPr>
        <w:t xml:space="preserve"> For the multispectral classification, a random subset of the ground truth data points </w:t>
      </w:r>
      <w:r w:rsidR="44273B4B" w:rsidRPr="6B016531">
        <w:rPr>
          <w:rFonts w:ascii="Garamond" w:hAnsi="Garamond" w:cs="Arial"/>
          <w:sz w:val="22"/>
          <w:szCs w:val="22"/>
        </w:rPr>
        <w:t>was selected</w:t>
      </w:r>
      <w:r w:rsidR="4591B7A7" w:rsidRPr="005C3774">
        <w:rPr>
          <w:rFonts w:ascii="Garamond" w:hAnsi="Garamond" w:cs="Arial"/>
          <w:sz w:val="22"/>
          <w:szCs w:val="22"/>
        </w:rPr>
        <w:t xml:space="preserve"> to create training and testing sets of roughly 5,000 points each (the maximum allowed </w:t>
      </w:r>
      <w:r w:rsidR="0E99B263" w:rsidRPr="005C3774">
        <w:rPr>
          <w:rFonts w:ascii="Garamond" w:hAnsi="Garamond" w:cs="Arial"/>
          <w:sz w:val="22"/>
          <w:szCs w:val="22"/>
        </w:rPr>
        <w:t>when importing</w:t>
      </w:r>
      <w:r w:rsidR="4591B7A7" w:rsidRPr="005C3774">
        <w:rPr>
          <w:rFonts w:ascii="Garamond" w:hAnsi="Garamond" w:cs="Arial"/>
          <w:sz w:val="22"/>
          <w:szCs w:val="22"/>
        </w:rPr>
        <w:t xml:space="preserve"> into GEE).</w:t>
      </w:r>
      <w:r w:rsidR="1FA95E7D" w:rsidRPr="2A60D008">
        <w:rPr>
          <w:rFonts w:ascii="Garamond" w:hAnsi="Garamond" w:cs="Arial"/>
          <w:sz w:val="22"/>
          <w:szCs w:val="22"/>
        </w:rPr>
        <w:t xml:space="preserve"> </w:t>
      </w:r>
      <w:r w:rsidR="1FA95E7D" w:rsidRPr="1DFE8BDC">
        <w:rPr>
          <w:rFonts w:ascii="Garamond" w:hAnsi="Garamond" w:cs="Arial"/>
          <w:sz w:val="22"/>
          <w:szCs w:val="22"/>
        </w:rPr>
        <w:t>All</w:t>
      </w:r>
      <w:r w:rsidR="1FA95E7D" w:rsidRPr="6BDD516B">
        <w:rPr>
          <w:rFonts w:ascii="Garamond" w:hAnsi="Garamond" w:cs="Arial"/>
          <w:sz w:val="22"/>
          <w:szCs w:val="22"/>
        </w:rPr>
        <w:t xml:space="preserve"> random selections were performed using the </w:t>
      </w:r>
      <w:r w:rsidR="30A11595" w:rsidRPr="7829EB10">
        <w:rPr>
          <w:rFonts w:ascii="Garamond" w:hAnsi="Garamond" w:cs="Arial"/>
          <w:sz w:val="22"/>
          <w:szCs w:val="22"/>
        </w:rPr>
        <w:t>“</w:t>
      </w:r>
      <w:r w:rsidR="1FA95E7D" w:rsidRPr="6BDD516B">
        <w:rPr>
          <w:rFonts w:ascii="Garamond" w:hAnsi="Garamond" w:cs="Arial"/>
          <w:sz w:val="22"/>
          <w:szCs w:val="22"/>
        </w:rPr>
        <w:t>RAND</w:t>
      </w:r>
      <w:r w:rsidR="7DF22218" w:rsidRPr="7829EB10">
        <w:rPr>
          <w:rFonts w:ascii="Garamond" w:hAnsi="Garamond" w:cs="Arial"/>
          <w:sz w:val="22"/>
          <w:szCs w:val="22"/>
        </w:rPr>
        <w:t>()</w:t>
      </w:r>
      <w:r w:rsidR="02C92B67" w:rsidRPr="7829EB10">
        <w:rPr>
          <w:rFonts w:ascii="Garamond" w:hAnsi="Garamond" w:cs="Arial"/>
          <w:sz w:val="22"/>
          <w:szCs w:val="22"/>
        </w:rPr>
        <w:t>”</w:t>
      </w:r>
      <w:r w:rsidR="1FA95E7D" w:rsidRPr="6BDD516B">
        <w:rPr>
          <w:rFonts w:ascii="Garamond" w:hAnsi="Garamond" w:cs="Arial"/>
          <w:sz w:val="22"/>
          <w:szCs w:val="22"/>
        </w:rPr>
        <w:t xml:space="preserve"> function in Microsoft Excel Online Build </w:t>
      </w:r>
      <w:r w:rsidR="17117AEB" w:rsidRPr="6BDD516B">
        <w:rPr>
          <w:rFonts w:ascii="Garamond" w:hAnsi="Garamond" w:cs="Arial"/>
          <w:sz w:val="22"/>
          <w:szCs w:val="22"/>
        </w:rPr>
        <w:t>16.0.15601.37952.</w:t>
      </w:r>
    </w:p>
    <w:p w14:paraId="6E84505B" w14:textId="77777777" w:rsidR="004F5E19" w:rsidRPr="005C3774" w:rsidRDefault="004F5E19" w:rsidP="40AF9B63">
      <w:pPr>
        <w:rPr>
          <w:rFonts w:ascii="Garamond" w:hAnsi="Garamond" w:cs="Arial"/>
          <w:sz w:val="22"/>
          <w:szCs w:val="22"/>
        </w:rPr>
      </w:pPr>
    </w:p>
    <w:p w14:paraId="439EEA59" w14:textId="3F45AF52" w:rsidR="40AF9B63" w:rsidRPr="005C3774" w:rsidDel="001E6EB3" w:rsidRDefault="004F5E19">
      <w:pPr>
        <w:rPr>
          <w:rFonts w:ascii="Garamond" w:hAnsi="Garamond" w:cs="Arial"/>
          <w:sz w:val="22"/>
          <w:szCs w:val="22"/>
        </w:rPr>
      </w:pPr>
      <w:r w:rsidRPr="005C3774">
        <w:rPr>
          <w:rFonts w:ascii="Garamond" w:hAnsi="Garamond" w:cs="Arial"/>
          <w:i/>
          <w:iCs/>
          <w:sz w:val="22"/>
          <w:szCs w:val="22"/>
        </w:rPr>
        <w:t>3.2.2 Hyperspectral Imagery</w:t>
      </w:r>
    </w:p>
    <w:p w14:paraId="38F36D12" w14:textId="75CD26D3" w:rsidR="008171D7" w:rsidRPr="00CD0EAA" w:rsidRDefault="47AF06BB" w:rsidP="6B016531">
      <w:r w:rsidRPr="207F6A57">
        <w:rPr>
          <w:rFonts w:ascii="Garamond" w:hAnsi="Garamond" w:cs="Arial"/>
          <w:sz w:val="22"/>
          <w:szCs w:val="22"/>
        </w:rPr>
        <w:t xml:space="preserve">To process the hyperspectral imagery from AVIRIS, we </w:t>
      </w:r>
      <w:r w:rsidR="16168BCE" w:rsidRPr="207F6A57">
        <w:rPr>
          <w:rFonts w:ascii="Garamond" w:hAnsi="Garamond" w:cs="Arial"/>
          <w:sz w:val="22"/>
          <w:szCs w:val="22"/>
        </w:rPr>
        <w:t xml:space="preserve">used </w:t>
      </w:r>
      <w:r w:rsidR="1776B3DD" w:rsidRPr="207F6A57">
        <w:rPr>
          <w:rFonts w:ascii="Garamond" w:hAnsi="Garamond" w:cs="Arial"/>
          <w:sz w:val="22"/>
          <w:szCs w:val="22"/>
        </w:rPr>
        <w:t>the F</w:t>
      </w:r>
      <w:r w:rsidR="57D032B2" w:rsidRPr="207F6A57">
        <w:rPr>
          <w:rFonts w:ascii="Garamond" w:hAnsi="Garamond" w:cs="Arial"/>
          <w:sz w:val="22"/>
          <w:szCs w:val="22"/>
        </w:rPr>
        <w:t>ast Line-of-</w:t>
      </w:r>
      <w:r w:rsidR="39586CDB" w:rsidRPr="207F6A57">
        <w:rPr>
          <w:rFonts w:ascii="Garamond" w:hAnsi="Garamond" w:cs="Arial"/>
          <w:sz w:val="22"/>
          <w:szCs w:val="22"/>
        </w:rPr>
        <w:t>sight Atmospheric Analysis of Hypercube</w:t>
      </w:r>
      <w:r w:rsidR="3A52D403" w:rsidRPr="207F6A57">
        <w:rPr>
          <w:rFonts w:ascii="Garamond" w:hAnsi="Garamond" w:cs="Arial"/>
          <w:sz w:val="22"/>
          <w:szCs w:val="22"/>
        </w:rPr>
        <w:t>s</w:t>
      </w:r>
      <w:r w:rsidR="00F85B42" w:rsidRPr="207F6A57">
        <w:rPr>
          <w:rFonts w:ascii="Garamond" w:hAnsi="Garamond" w:cs="Arial"/>
          <w:sz w:val="22"/>
          <w:szCs w:val="22"/>
        </w:rPr>
        <w:t xml:space="preserve"> (FLAASH) </w:t>
      </w:r>
      <w:r w:rsidR="01CE0C21" w:rsidRPr="207F6A57">
        <w:rPr>
          <w:rFonts w:ascii="Garamond" w:hAnsi="Garamond" w:cs="Arial"/>
          <w:sz w:val="22"/>
          <w:szCs w:val="22"/>
        </w:rPr>
        <w:t xml:space="preserve">atmospheric correction tool in ENVI v5.6.2 to </w:t>
      </w:r>
      <w:r w:rsidR="77EA31C6" w:rsidRPr="207F6A57">
        <w:rPr>
          <w:rFonts w:ascii="Garamond" w:hAnsi="Garamond" w:cs="Arial"/>
          <w:sz w:val="22"/>
          <w:szCs w:val="22"/>
        </w:rPr>
        <w:t>calculate</w:t>
      </w:r>
      <w:r w:rsidRPr="207F6A57">
        <w:rPr>
          <w:rFonts w:ascii="Garamond" w:hAnsi="Garamond" w:cs="Arial"/>
          <w:sz w:val="22"/>
          <w:szCs w:val="22"/>
        </w:rPr>
        <w:t xml:space="preserve"> surface reflectance values and </w:t>
      </w:r>
      <w:r w:rsidR="608B9880" w:rsidRPr="207F6A57">
        <w:rPr>
          <w:rFonts w:ascii="Garamond" w:hAnsi="Garamond" w:cs="Arial"/>
          <w:sz w:val="22"/>
          <w:szCs w:val="22"/>
        </w:rPr>
        <w:t>remove</w:t>
      </w:r>
      <w:r w:rsidRPr="207F6A57">
        <w:rPr>
          <w:rFonts w:ascii="Garamond" w:hAnsi="Garamond" w:cs="Arial"/>
          <w:sz w:val="22"/>
          <w:szCs w:val="22"/>
        </w:rPr>
        <w:t xml:space="preserve"> bad</w:t>
      </w:r>
      <w:r w:rsidR="00CD0EAA">
        <w:rPr>
          <w:rFonts w:ascii="Garamond" w:hAnsi="Garamond" w:cs="Arial"/>
          <w:sz w:val="22"/>
          <w:szCs w:val="22"/>
        </w:rPr>
        <w:t xml:space="preserve"> </w:t>
      </w:r>
      <w:r w:rsidRPr="207F6A57">
        <w:rPr>
          <w:rFonts w:ascii="Garamond" w:hAnsi="Garamond" w:cs="Arial"/>
          <w:sz w:val="22"/>
          <w:szCs w:val="22"/>
        </w:rPr>
        <w:t>bands</w:t>
      </w:r>
      <w:r w:rsidR="00CD0EAA">
        <w:rPr>
          <w:rFonts w:ascii="Garamond" w:hAnsi="Garamond" w:cs="Arial"/>
          <w:sz w:val="22"/>
          <w:szCs w:val="22"/>
        </w:rPr>
        <w:t xml:space="preserve"> </w:t>
      </w:r>
      <w:r w:rsidR="00CD0EAA" w:rsidRPr="00CD0EAA">
        <w:rPr>
          <w:rFonts w:ascii="Garamond" w:hAnsi="Garamond"/>
          <w:color w:val="000000"/>
          <w:sz w:val="22"/>
          <w:szCs w:val="22"/>
        </w:rPr>
        <w:t>(</w:t>
      </w:r>
      <w:r w:rsidR="00556860" w:rsidRPr="00CD0EAA">
        <w:rPr>
          <w:rFonts w:ascii="Garamond" w:hAnsi="Garamond"/>
          <w:color w:val="000000"/>
          <w:sz w:val="22"/>
          <w:szCs w:val="22"/>
        </w:rPr>
        <w:t>i.e.,</w:t>
      </w:r>
      <w:r w:rsidR="00CD0EAA" w:rsidRPr="00CD0EAA">
        <w:rPr>
          <w:rFonts w:ascii="Garamond" w:hAnsi="Garamond"/>
          <w:color w:val="000000"/>
          <w:sz w:val="22"/>
          <w:szCs w:val="22"/>
        </w:rPr>
        <w:t xml:space="preserve"> redundant bands or bands with low atmospheric transmittance</w:t>
      </w:r>
      <w:r w:rsidR="00EC6824">
        <w:rPr>
          <w:rFonts w:ascii="Garamond" w:hAnsi="Garamond"/>
          <w:color w:val="000000"/>
          <w:sz w:val="22"/>
          <w:szCs w:val="22"/>
        </w:rPr>
        <w:t xml:space="preserve">; </w:t>
      </w:r>
      <w:r w:rsidR="00CD0EAA" w:rsidRPr="00CD0EAA">
        <w:rPr>
          <w:rFonts w:ascii="Garamond" w:hAnsi="Garamond"/>
          <w:color w:val="000000"/>
          <w:sz w:val="22"/>
          <w:szCs w:val="22"/>
        </w:rPr>
        <w:t>L3 Harris Geospatial, 2022)</w:t>
      </w:r>
      <w:r w:rsidRPr="207F6A57">
        <w:rPr>
          <w:rFonts w:ascii="Garamond" w:hAnsi="Garamond" w:cs="Arial"/>
          <w:sz w:val="22"/>
          <w:szCs w:val="22"/>
        </w:rPr>
        <w:t xml:space="preserve">. </w:t>
      </w:r>
      <w:r w:rsidR="37F66D51" w:rsidRPr="207F6A57">
        <w:rPr>
          <w:rFonts w:ascii="Garamond" w:hAnsi="Garamond" w:cs="Arial"/>
          <w:sz w:val="22"/>
          <w:szCs w:val="22"/>
        </w:rPr>
        <w:t>FLAASH identified bad bands in the ranges of</w:t>
      </w:r>
      <w:r w:rsidRPr="207F6A57">
        <w:rPr>
          <w:rFonts w:ascii="Garamond" w:hAnsi="Garamond" w:cs="Arial"/>
          <w:sz w:val="22"/>
          <w:szCs w:val="22"/>
        </w:rPr>
        <w:t xml:space="preserve"> 107</w:t>
      </w:r>
      <w:r w:rsidR="2E440B7E" w:rsidRPr="207F6A57">
        <w:rPr>
          <w:rFonts w:ascii="Garamond" w:hAnsi="Garamond" w:cs="Arial"/>
          <w:sz w:val="22"/>
          <w:szCs w:val="22"/>
        </w:rPr>
        <w:t>–</w:t>
      </w:r>
      <w:r w:rsidRPr="207F6A57">
        <w:rPr>
          <w:rFonts w:ascii="Garamond" w:hAnsi="Garamond" w:cs="Arial"/>
          <w:sz w:val="22"/>
          <w:szCs w:val="22"/>
        </w:rPr>
        <w:t xml:space="preserve">116 </w:t>
      </w:r>
      <w:r w:rsidR="2CFA869B" w:rsidRPr="207F6A57">
        <w:rPr>
          <w:rFonts w:ascii="Garamond" w:hAnsi="Garamond" w:cs="Arial"/>
          <w:sz w:val="22"/>
          <w:szCs w:val="22"/>
        </w:rPr>
        <w:t>(1353.0890</w:t>
      </w:r>
      <w:r w:rsidR="7B631601" w:rsidRPr="207F6A57">
        <w:rPr>
          <w:rFonts w:ascii="Garamond" w:hAnsi="Garamond" w:cs="Arial"/>
          <w:sz w:val="22"/>
          <w:szCs w:val="22"/>
        </w:rPr>
        <w:t>–</w:t>
      </w:r>
      <w:r w:rsidR="12CC5D4F" w:rsidRPr="207F6A57">
        <w:rPr>
          <w:rFonts w:ascii="Garamond" w:hAnsi="Garamond" w:cs="Arial"/>
          <w:sz w:val="22"/>
          <w:szCs w:val="22"/>
        </w:rPr>
        <w:t>1442.8140</w:t>
      </w:r>
      <w:r w:rsidRPr="207F6A57">
        <w:rPr>
          <w:rFonts w:ascii="Garamond" w:hAnsi="Garamond" w:cs="Arial"/>
          <w:sz w:val="22"/>
          <w:szCs w:val="22"/>
        </w:rPr>
        <w:t xml:space="preserve"> nm), 153-169 (</w:t>
      </w:r>
      <w:r w:rsidR="69F21CCD" w:rsidRPr="207F6A57">
        <w:rPr>
          <w:rFonts w:ascii="Garamond" w:hAnsi="Garamond" w:cs="Arial"/>
          <w:sz w:val="22"/>
          <w:szCs w:val="22"/>
        </w:rPr>
        <w:t>1811.4750</w:t>
      </w:r>
      <w:r w:rsidRPr="207F6A57">
        <w:rPr>
          <w:rFonts w:ascii="Garamond" w:hAnsi="Garamond" w:cs="Arial"/>
          <w:sz w:val="22"/>
          <w:szCs w:val="22"/>
        </w:rPr>
        <w:t>-</w:t>
      </w:r>
      <w:r w:rsidR="0F3A2DD0" w:rsidRPr="207F6A57">
        <w:rPr>
          <w:rFonts w:ascii="Garamond" w:hAnsi="Garamond" w:cs="Arial"/>
          <w:sz w:val="22"/>
          <w:szCs w:val="22"/>
        </w:rPr>
        <w:t>1947.2920</w:t>
      </w:r>
      <w:r w:rsidRPr="207F6A57">
        <w:rPr>
          <w:rFonts w:ascii="Garamond" w:hAnsi="Garamond" w:cs="Arial"/>
          <w:sz w:val="22"/>
          <w:szCs w:val="22"/>
        </w:rPr>
        <w:t xml:space="preserve"> nm) and 223-224 (</w:t>
      </w:r>
      <w:r w:rsidR="1BD8EB6E" w:rsidRPr="207F6A57">
        <w:rPr>
          <w:rFonts w:ascii="Garamond" w:hAnsi="Garamond" w:cs="Arial"/>
          <w:sz w:val="22"/>
          <w:szCs w:val="22"/>
        </w:rPr>
        <w:t>2486.3169</w:t>
      </w:r>
      <w:r w:rsidR="754B3789" w:rsidRPr="207F6A57">
        <w:rPr>
          <w:rFonts w:ascii="Garamond" w:hAnsi="Garamond" w:cs="Arial"/>
          <w:sz w:val="22"/>
          <w:szCs w:val="22"/>
        </w:rPr>
        <w:t>–</w:t>
      </w:r>
      <w:r w:rsidR="247B1CE7" w:rsidRPr="207F6A57">
        <w:rPr>
          <w:rFonts w:ascii="Garamond" w:hAnsi="Garamond" w:cs="Arial"/>
          <w:sz w:val="22"/>
          <w:szCs w:val="22"/>
        </w:rPr>
        <w:t>2496.2361</w:t>
      </w:r>
      <w:r w:rsidRPr="207F6A57">
        <w:rPr>
          <w:rFonts w:ascii="Garamond" w:hAnsi="Garamond" w:cs="Arial"/>
          <w:sz w:val="22"/>
          <w:szCs w:val="22"/>
        </w:rPr>
        <w:t xml:space="preserve"> nm</w:t>
      </w:r>
      <w:r w:rsidR="0CDCB2A5" w:rsidRPr="207F6A57">
        <w:rPr>
          <w:rFonts w:ascii="Garamond" w:hAnsi="Garamond" w:cs="Arial"/>
          <w:sz w:val="22"/>
          <w:szCs w:val="22"/>
        </w:rPr>
        <w:t>)</w:t>
      </w:r>
      <w:r w:rsidR="608B9880" w:rsidRPr="207F6A57">
        <w:rPr>
          <w:rFonts w:ascii="Garamond" w:hAnsi="Garamond" w:cs="Arial"/>
          <w:sz w:val="22"/>
          <w:szCs w:val="22"/>
        </w:rPr>
        <w:t>.</w:t>
      </w:r>
      <w:r w:rsidRPr="207F6A57">
        <w:rPr>
          <w:rFonts w:ascii="Garamond" w:hAnsi="Garamond" w:cs="Arial"/>
          <w:sz w:val="22"/>
          <w:szCs w:val="22"/>
        </w:rPr>
        <w:t xml:space="preserve"> </w:t>
      </w:r>
      <w:r w:rsidR="70C5E95B" w:rsidRPr="207F6A57">
        <w:rPr>
          <w:rFonts w:ascii="Garamond" w:hAnsi="Garamond" w:cs="Arial"/>
          <w:sz w:val="22"/>
          <w:szCs w:val="22"/>
        </w:rPr>
        <w:t>A</w:t>
      </w:r>
      <w:r w:rsidR="74A2BABB" w:rsidRPr="207F6A57">
        <w:rPr>
          <w:rFonts w:ascii="Garamond" w:hAnsi="Garamond" w:cs="Arial"/>
          <w:sz w:val="22"/>
          <w:szCs w:val="22"/>
        </w:rPr>
        <w:t xml:space="preserve">lthough some </w:t>
      </w:r>
      <w:r w:rsidR="6F7DFA6D" w:rsidRPr="207F6A57">
        <w:rPr>
          <w:rFonts w:ascii="Garamond" w:hAnsi="Garamond" w:cs="Arial"/>
          <w:sz w:val="22"/>
          <w:szCs w:val="22"/>
        </w:rPr>
        <w:t>flightlines had fewer bad bands</w:t>
      </w:r>
      <w:r w:rsidR="0F04298C" w:rsidRPr="207F6A57">
        <w:rPr>
          <w:rFonts w:ascii="Garamond" w:hAnsi="Garamond" w:cs="Arial"/>
          <w:sz w:val="22"/>
          <w:szCs w:val="22"/>
        </w:rPr>
        <w:t xml:space="preserve"> than others</w:t>
      </w:r>
      <w:r w:rsidR="4A5AC317" w:rsidRPr="207F6A57">
        <w:rPr>
          <w:rFonts w:ascii="Garamond" w:hAnsi="Garamond" w:cs="Arial"/>
          <w:sz w:val="22"/>
          <w:szCs w:val="22"/>
        </w:rPr>
        <w:t xml:space="preserve">, we </w:t>
      </w:r>
      <w:r w:rsidR="5463B728" w:rsidRPr="207F6A57">
        <w:rPr>
          <w:rFonts w:ascii="Garamond" w:hAnsi="Garamond" w:cs="Arial"/>
          <w:sz w:val="22"/>
          <w:szCs w:val="22"/>
        </w:rPr>
        <w:t xml:space="preserve">used flightline </w:t>
      </w:r>
      <w:r w:rsidR="0A248C12" w:rsidRPr="207F6A57">
        <w:rPr>
          <w:rFonts w:ascii="Garamond" w:hAnsi="Garamond" w:cs="Calibri"/>
          <w:color w:val="000000" w:themeColor="text1"/>
          <w:sz w:val="22"/>
          <w:szCs w:val="22"/>
        </w:rPr>
        <w:t>f090728t01p00r05</w:t>
      </w:r>
      <w:r w:rsidR="7A8C544E" w:rsidRPr="207F6A57">
        <w:rPr>
          <w:rFonts w:ascii="Garamond" w:hAnsi="Garamond" w:cs="Calibri"/>
          <w:color w:val="000000" w:themeColor="text1"/>
          <w:sz w:val="22"/>
          <w:szCs w:val="22"/>
        </w:rPr>
        <w:t>,</w:t>
      </w:r>
      <w:r w:rsidR="725D918E" w:rsidRPr="207F6A57">
        <w:rPr>
          <w:rFonts w:ascii="Garamond" w:hAnsi="Garamond" w:cs="Calibri"/>
          <w:color w:val="000000" w:themeColor="text1"/>
          <w:sz w:val="22"/>
          <w:szCs w:val="22"/>
        </w:rPr>
        <w:t xml:space="preserve"> which</w:t>
      </w:r>
      <w:r w:rsidR="7A8C544E" w:rsidRPr="207F6A57">
        <w:rPr>
          <w:rFonts w:ascii="Garamond" w:hAnsi="Garamond" w:cs="Calibri"/>
          <w:color w:val="000000" w:themeColor="text1"/>
          <w:sz w:val="22"/>
          <w:szCs w:val="22"/>
        </w:rPr>
        <w:t xml:space="preserve"> had </w:t>
      </w:r>
      <w:r w:rsidR="5463B728" w:rsidRPr="207F6A57">
        <w:rPr>
          <w:rFonts w:ascii="Garamond" w:hAnsi="Garamond" w:cs="Arial"/>
          <w:sz w:val="22"/>
          <w:szCs w:val="22"/>
        </w:rPr>
        <w:t xml:space="preserve">the </w:t>
      </w:r>
      <w:r w:rsidR="1DF2D02C" w:rsidRPr="207F6A57">
        <w:rPr>
          <w:rFonts w:ascii="Garamond" w:hAnsi="Garamond" w:cs="Arial"/>
          <w:sz w:val="22"/>
          <w:szCs w:val="22"/>
        </w:rPr>
        <w:t>most i</w:t>
      </w:r>
      <w:r w:rsidR="41A634E5" w:rsidRPr="207F6A57">
        <w:rPr>
          <w:rFonts w:ascii="Garamond" w:hAnsi="Garamond" w:cs="Arial"/>
          <w:sz w:val="22"/>
          <w:szCs w:val="22"/>
        </w:rPr>
        <w:t>dentified</w:t>
      </w:r>
      <w:r w:rsidR="7A8C544E" w:rsidRPr="207F6A57">
        <w:rPr>
          <w:rFonts w:ascii="Garamond" w:hAnsi="Garamond" w:cs="Arial"/>
          <w:sz w:val="22"/>
          <w:szCs w:val="22"/>
        </w:rPr>
        <w:t>,</w:t>
      </w:r>
      <w:r w:rsidR="41A634E5" w:rsidRPr="207F6A57">
        <w:rPr>
          <w:rFonts w:ascii="Garamond" w:hAnsi="Garamond" w:cs="Arial"/>
          <w:sz w:val="22"/>
          <w:szCs w:val="22"/>
        </w:rPr>
        <w:t xml:space="preserve"> as a template for the remaining flightlines to </w:t>
      </w:r>
      <w:r w:rsidR="2F5E3809" w:rsidRPr="207F6A57">
        <w:rPr>
          <w:rFonts w:ascii="Garamond" w:hAnsi="Garamond" w:cs="Arial"/>
          <w:sz w:val="22"/>
          <w:szCs w:val="22"/>
        </w:rPr>
        <w:t xml:space="preserve">maintain </w:t>
      </w:r>
      <w:r w:rsidR="7CB7E741" w:rsidRPr="207F6A57">
        <w:rPr>
          <w:rFonts w:ascii="Garamond" w:hAnsi="Garamond" w:cs="Arial"/>
          <w:sz w:val="22"/>
          <w:szCs w:val="22"/>
        </w:rPr>
        <w:t xml:space="preserve">band count </w:t>
      </w:r>
      <w:r w:rsidR="2F5E3809" w:rsidRPr="207F6A57">
        <w:rPr>
          <w:rFonts w:ascii="Garamond" w:hAnsi="Garamond" w:cs="Arial"/>
          <w:sz w:val="22"/>
          <w:szCs w:val="22"/>
        </w:rPr>
        <w:t xml:space="preserve">consistency </w:t>
      </w:r>
      <w:r w:rsidR="664B298B" w:rsidRPr="207F6A57">
        <w:rPr>
          <w:rFonts w:ascii="Garamond" w:hAnsi="Garamond" w:cs="Arial"/>
          <w:sz w:val="22"/>
          <w:szCs w:val="22"/>
        </w:rPr>
        <w:t>across</w:t>
      </w:r>
      <w:r w:rsidR="66145B55" w:rsidRPr="207F6A57">
        <w:rPr>
          <w:rFonts w:ascii="Garamond" w:hAnsi="Garamond" w:cs="Arial"/>
          <w:sz w:val="22"/>
          <w:szCs w:val="22"/>
        </w:rPr>
        <w:t xml:space="preserve"> our </w:t>
      </w:r>
      <w:r w:rsidR="2F5E3809" w:rsidRPr="207F6A57">
        <w:rPr>
          <w:rFonts w:ascii="Garamond" w:hAnsi="Garamond" w:cs="Arial"/>
          <w:sz w:val="22"/>
          <w:szCs w:val="22"/>
        </w:rPr>
        <w:t xml:space="preserve">analysis. </w:t>
      </w:r>
      <w:r w:rsidRPr="207F6A57">
        <w:rPr>
          <w:rFonts w:ascii="Garamond" w:hAnsi="Garamond" w:cs="Arial"/>
          <w:sz w:val="22"/>
          <w:szCs w:val="22"/>
        </w:rPr>
        <w:t xml:space="preserve">Removal of these bands brought the total band count of the AVIRIS imagery down from </w:t>
      </w:r>
      <w:r w:rsidR="4866EE4A" w:rsidRPr="207F6A57">
        <w:rPr>
          <w:rFonts w:ascii="Garamond" w:hAnsi="Garamond" w:cs="Arial"/>
          <w:sz w:val="22"/>
          <w:szCs w:val="22"/>
        </w:rPr>
        <w:t>the origi</w:t>
      </w:r>
      <w:r w:rsidR="3A7118EB" w:rsidRPr="207F6A57">
        <w:rPr>
          <w:rFonts w:ascii="Garamond" w:hAnsi="Garamond" w:cs="Arial"/>
          <w:sz w:val="22"/>
          <w:szCs w:val="22"/>
        </w:rPr>
        <w:t xml:space="preserve">nal </w:t>
      </w:r>
      <w:r w:rsidRPr="207F6A57">
        <w:rPr>
          <w:rFonts w:ascii="Garamond" w:hAnsi="Garamond" w:cs="Arial"/>
          <w:sz w:val="22"/>
          <w:szCs w:val="22"/>
        </w:rPr>
        <w:t>224 to 195</w:t>
      </w:r>
      <w:r w:rsidR="6D74ED78" w:rsidRPr="207F6A57">
        <w:rPr>
          <w:rFonts w:ascii="Garamond" w:hAnsi="Garamond" w:cs="Arial"/>
          <w:sz w:val="22"/>
          <w:szCs w:val="22"/>
        </w:rPr>
        <w:t xml:space="preserve">. </w:t>
      </w:r>
      <w:r w:rsidR="5F95DEF9" w:rsidRPr="207F6A57">
        <w:rPr>
          <w:rFonts w:ascii="Garamond" w:hAnsi="Garamond" w:cs="Arial"/>
          <w:sz w:val="22"/>
          <w:szCs w:val="22"/>
        </w:rPr>
        <w:t>Reducing the band count</w:t>
      </w:r>
      <w:r w:rsidRPr="207F6A57">
        <w:rPr>
          <w:rFonts w:ascii="Garamond" w:hAnsi="Garamond" w:cs="Arial"/>
          <w:sz w:val="22"/>
          <w:szCs w:val="22"/>
        </w:rPr>
        <w:t xml:space="preserve"> </w:t>
      </w:r>
      <w:r w:rsidR="4B6EC29B" w:rsidRPr="207F6A57">
        <w:rPr>
          <w:rFonts w:ascii="Garamond" w:hAnsi="Garamond" w:cs="Arial"/>
          <w:sz w:val="22"/>
          <w:szCs w:val="22"/>
        </w:rPr>
        <w:t>not only decrease</w:t>
      </w:r>
      <w:r w:rsidR="14388D9D" w:rsidRPr="207F6A57">
        <w:rPr>
          <w:rFonts w:ascii="Garamond" w:hAnsi="Garamond" w:cs="Arial"/>
          <w:sz w:val="22"/>
          <w:szCs w:val="22"/>
        </w:rPr>
        <w:t>d</w:t>
      </w:r>
      <w:r w:rsidRPr="207F6A57">
        <w:rPr>
          <w:rFonts w:ascii="Garamond" w:hAnsi="Garamond" w:cs="Arial"/>
          <w:sz w:val="22"/>
          <w:szCs w:val="22"/>
        </w:rPr>
        <w:t xml:space="preserve"> processing time</w:t>
      </w:r>
      <w:r w:rsidR="4B6EC29B" w:rsidRPr="207F6A57">
        <w:rPr>
          <w:rFonts w:ascii="Garamond" w:hAnsi="Garamond" w:cs="Arial"/>
          <w:sz w:val="22"/>
          <w:szCs w:val="22"/>
        </w:rPr>
        <w:t>, but also improve</w:t>
      </w:r>
      <w:r w:rsidR="14388D9D" w:rsidRPr="207F6A57">
        <w:rPr>
          <w:rFonts w:ascii="Garamond" w:hAnsi="Garamond" w:cs="Arial"/>
          <w:sz w:val="22"/>
          <w:szCs w:val="22"/>
        </w:rPr>
        <w:t>d</w:t>
      </w:r>
      <w:r w:rsidRPr="207F6A57">
        <w:rPr>
          <w:rFonts w:ascii="Garamond" w:hAnsi="Garamond" w:cs="Arial"/>
          <w:sz w:val="22"/>
          <w:szCs w:val="22"/>
        </w:rPr>
        <w:t xml:space="preserve"> the accuracy of</w:t>
      </w:r>
      <w:r w:rsidR="15A48CF0" w:rsidRPr="207F6A57">
        <w:rPr>
          <w:rFonts w:ascii="Garamond" w:hAnsi="Garamond" w:cs="Arial"/>
          <w:sz w:val="22"/>
          <w:szCs w:val="22"/>
        </w:rPr>
        <w:t xml:space="preserve"> our</w:t>
      </w:r>
      <w:r w:rsidRPr="207F6A57">
        <w:rPr>
          <w:rFonts w:ascii="Garamond" w:hAnsi="Garamond" w:cs="Arial"/>
          <w:sz w:val="22"/>
          <w:szCs w:val="22"/>
        </w:rPr>
        <w:t xml:space="preserve"> </w:t>
      </w:r>
      <w:r w:rsidR="22279EA3" w:rsidRPr="207F6A57">
        <w:rPr>
          <w:rFonts w:ascii="Garamond" w:hAnsi="Garamond" w:cs="Arial"/>
          <w:sz w:val="22"/>
          <w:szCs w:val="22"/>
        </w:rPr>
        <w:t>hyperspectral classification</w:t>
      </w:r>
      <w:r w:rsidRPr="207F6A57">
        <w:rPr>
          <w:rFonts w:ascii="Garamond" w:hAnsi="Garamond" w:cs="Arial"/>
          <w:sz w:val="22"/>
          <w:szCs w:val="22"/>
        </w:rPr>
        <w:t xml:space="preserve"> by reducing the noise signature in the data (</w:t>
      </w:r>
      <w:r w:rsidR="61AE46B4" w:rsidRPr="207F6A57">
        <w:rPr>
          <w:rFonts w:ascii="Garamond" w:hAnsi="Garamond" w:cs="Arial"/>
          <w:sz w:val="22"/>
          <w:szCs w:val="22"/>
        </w:rPr>
        <w:t xml:space="preserve">Tane et al., </w:t>
      </w:r>
      <w:r w:rsidR="1B2229FF" w:rsidRPr="207F6A57">
        <w:rPr>
          <w:rFonts w:ascii="Garamond" w:hAnsi="Garamond" w:cs="Arial"/>
          <w:sz w:val="22"/>
          <w:szCs w:val="22"/>
        </w:rPr>
        <w:t>2018</w:t>
      </w:r>
      <w:r w:rsidRPr="207F6A57">
        <w:rPr>
          <w:rFonts w:ascii="Garamond" w:hAnsi="Garamond" w:cs="Arial"/>
          <w:sz w:val="22"/>
          <w:szCs w:val="22"/>
        </w:rPr>
        <w:t>).</w:t>
      </w:r>
      <w:r w:rsidR="1D7B051B" w:rsidRPr="207F6A57">
        <w:rPr>
          <w:rFonts w:ascii="Garamond" w:hAnsi="Garamond" w:cs="Arial"/>
          <w:sz w:val="22"/>
          <w:szCs w:val="22"/>
        </w:rPr>
        <w:t xml:space="preserve"> </w:t>
      </w:r>
    </w:p>
    <w:p w14:paraId="4F8160E6" w14:textId="310E29EB" w:rsidR="00D31BE5" w:rsidRDefault="00D31BE5" w:rsidP="6B016531">
      <w:pPr>
        <w:rPr>
          <w:rFonts w:ascii="Garamond" w:hAnsi="Garamond" w:cs="Arial"/>
          <w:sz w:val="22"/>
          <w:szCs w:val="22"/>
        </w:rPr>
      </w:pPr>
    </w:p>
    <w:p w14:paraId="1EA530E6" w14:textId="763A36AE" w:rsidR="00DB06FF" w:rsidRDefault="3D358C6E" w:rsidP="00DB06FF">
      <w:r w:rsidRPr="6B016531">
        <w:rPr>
          <w:rFonts w:ascii="Garamond" w:hAnsi="Garamond" w:cs="Arial"/>
          <w:sz w:val="22"/>
          <w:szCs w:val="22"/>
        </w:rPr>
        <w:t>An</w:t>
      </w:r>
      <w:r w:rsidR="00560D56" w:rsidRPr="005C3774">
        <w:rPr>
          <w:rFonts w:ascii="Garamond" w:hAnsi="Garamond" w:cs="Arial"/>
          <w:sz w:val="22"/>
          <w:szCs w:val="22"/>
        </w:rPr>
        <w:t xml:space="preserve"> additional output of the FLAASH tool included </w:t>
      </w:r>
      <w:r w:rsidR="5BD72723" w:rsidRPr="005C3774">
        <w:rPr>
          <w:rFonts w:ascii="Garamond" w:hAnsi="Garamond" w:cs="Arial"/>
          <w:sz w:val="22"/>
          <w:szCs w:val="22"/>
        </w:rPr>
        <w:t>a cloud mask</w:t>
      </w:r>
      <w:r w:rsidR="00E851D1" w:rsidRPr="005C3774">
        <w:rPr>
          <w:rFonts w:ascii="Garamond" w:hAnsi="Garamond" w:cs="Arial"/>
          <w:sz w:val="22"/>
          <w:szCs w:val="22"/>
        </w:rPr>
        <w:t>, which we applied to our surface reflectance imagery</w:t>
      </w:r>
      <w:r w:rsidR="5BD72723" w:rsidRPr="005C3774">
        <w:rPr>
          <w:rFonts w:ascii="Garamond" w:hAnsi="Garamond" w:cs="Arial"/>
          <w:sz w:val="22"/>
          <w:szCs w:val="22"/>
        </w:rPr>
        <w:t xml:space="preserve"> to exclude pixels containing cloud cover</w:t>
      </w:r>
      <w:r w:rsidR="00E851D1" w:rsidRPr="005C3774">
        <w:rPr>
          <w:rFonts w:ascii="Garamond" w:hAnsi="Garamond" w:cs="Arial"/>
          <w:sz w:val="22"/>
          <w:szCs w:val="22"/>
        </w:rPr>
        <w:t xml:space="preserve">. </w:t>
      </w:r>
      <w:r w:rsidR="004743EE" w:rsidRPr="005C3774">
        <w:rPr>
          <w:rFonts w:ascii="Garamond" w:hAnsi="Garamond" w:cs="Arial"/>
          <w:sz w:val="22"/>
          <w:szCs w:val="22"/>
        </w:rPr>
        <w:t>We then</w:t>
      </w:r>
      <w:r w:rsidR="00E851D1" w:rsidRPr="005C3774">
        <w:rPr>
          <w:rFonts w:ascii="Garamond" w:hAnsi="Garamond" w:cs="Arial"/>
          <w:sz w:val="22"/>
          <w:szCs w:val="22"/>
        </w:rPr>
        <w:t xml:space="preserve"> used </w:t>
      </w:r>
      <w:r w:rsidR="00D67E2B" w:rsidRPr="005C3774">
        <w:rPr>
          <w:rFonts w:ascii="Garamond" w:hAnsi="Garamond" w:cs="Arial"/>
          <w:sz w:val="22"/>
          <w:szCs w:val="22"/>
        </w:rPr>
        <w:t xml:space="preserve">ENVI’s Vegetation Index Calculator </w:t>
      </w:r>
      <w:r w:rsidR="00A0767B" w:rsidRPr="005C3774">
        <w:rPr>
          <w:rFonts w:ascii="Garamond" w:hAnsi="Garamond" w:cs="Arial"/>
          <w:sz w:val="22"/>
          <w:szCs w:val="22"/>
        </w:rPr>
        <w:t xml:space="preserve">to calculate the </w:t>
      </w:r>
      <w:r w:rsidR="1EBC1493" w:rsidRPr="70390AF6">
        <w:rPr>
          <w:rFonts w:ascii="Garamond" w:hAnsi="Garamond" w:cs="Arial"/>
          <w:sz w:val="22"/>
          <w:szCs w:val="22"/>
        </w:rPr>
        <w:t>Normalized Difference Vegetation Index (</w:t>
      </w:r>
      <w:r w:rsidR="00A0767B" w:rsidRPr="005C3774">
        <w:rPr>
          <w:rFonts w:ascii="Garamond" w:hAnsi="Garamond" w:cs="Arial"/>
          <w:sz w:val="22"/>
          <w:szCs w:val="22"/>
        </w:rPr>
        <w:t>NDVI</w:t>
      </w:r>
      <w:r w:rsidR="00EC6824">
        <w:rPr>
          <w:rFonts w:ascii="Garamond" w:hAnsi="Garamond" w:cs="Arial"/>
          <w:sz w:val="22"/>
          <w:szCs w:val="22"/>
        </w:rPr>
        <w:t xml:space="preserve">; </w:t>
      </w:r>
      <w:r w:rsidR="00E305C9" w:rsidRPr="005C3774">
        <w:rPr>
          <w:rFonts w:ascii="Garamond" w:hAnsi="Garamond" w:cs="Arial"/>
          <w:sz w:val="22"/>
          <w:szCs w:val="22"/>
        </w:rPr>
        <w:t xml:space="preserve">Equation 1) </w:t>
      </w:r>
      <w:r w:rsidR="00A0767B" w:rsidRPr="005C3774">
        <w:rPr>
          <w:rFonts w:ascii="Garamond" w:hAnsi="Garamond" w:cs="Arial"/>
          <w:sz w:val="22"/>
          <w:szCs w:val="22"/>
        </w:rPr>
        <w:t>for each</w:t>
      </w:r>
      <w:r w:rsidR="00FA1311" w:rsidRPr="005C3774">
        <w:rPr>
          <w:rFonts w:ascii="Garamond" w:hAnsi="Garamond" w:cs="Arial"/>
          <w:sz w:val="22"/>
          <w:szCs w:val="22"/>
        </w:rPr>
        <w:t xml:space="preserve"> flightline</w:t>
      </w:r>
      <w:r w:rsidR="00C00564" w:rsidRPr="005C3774">
        <w:rPr>
          <w:rFonts w:ascii="Garamond" w:hAnsi="Garamond" w:cs="Arial"/>
          <w:sz w:val="22"/>
          <w:szCs w:val="22"/>
        </w:rPr>
        <w:t xml:space="preserve"> (Rouse et al., 1974)</w:t>
      </w:r>
      <w:r w:rsidR="00FA1311" w:rsidRPr="005C3774">
        <w:rPr>
          <w:rFonts w:ascii="Garamond" w:hAnsi="Garamond" w:cs="Arial"/>
          <w:sz w:val="22"/>
          <w:szCs w:val="22"/>
        </w:rPr>
        <w:t>. This NDVI raster</w:t>
      </w:r>
      <w:r w:rsidR="00703676" w:rsidRPr="005C3774">
        <w:rPr>
          <w:rFonts w:ascii="Garamond" w:hAnsi="Garamond" w:cs="Arial"/>
          <w:sz w:val="22"/>
          <w:szCs w:val="22"/>
        </w:rPr>
        <w:t xml:space="preserve"> provided the input</w:t>
      </w:r>
      <w:r w:rsidR="00354D25" w:rsidRPr="005C3774">
        <w:rPr>
          <w:rFonts w:ascii="Garamond" w:hAnsi="Garamond" w:cs="Arial"/>
          <w:sz w:val="22"/>
          <w:szCs w:val="22"/>
        </w:rPr>
        <w:t xml:space="preserve"> for our non-vegetation mask</w:t>
      </w:r>
      <w:r w:rsidR="00FE66E6" w:rsidRPr="005C3774">
        <w:rPr>
          <w:rFonts w:ascii="Garamond" w:hAnsi="Garamond" w:cs="Arial"/>
          <w:sz w:val="22"/>
          <w:szCs w:val="22"/>
        </w:rPr>
        <w:t>, which we</w:t>
      </w:r>
      <w:r w:rsidR="00AD2A9D" w:rsidRPr="005C3774">
        <w:rPr>
          <w:rFonts w:ascii="Garamond" w:hAnsi="Garamond" w:cs="Arial"/>
          <w:sz w:val="22"/>
          <w:szCs w:val="22"/>
        </w:rPr>
        <w:t xml:space="preserve"> built </w:t>
      </w:r>
      <w:r w:rsidR="0034211B" w:rsidRPr="005C3774">
        <w:rPr>
          <w:rFonts w:ascii="Garamond" w:hAnsi="Garamond" w:cs="Arial"/>
          <w:sz w:val="22"/>
          <w:szCs w:val="22"/>
        </w:rPr>
        <w:t xml:space="preserve">using </w:t>
      </w:r>
      <w:r w:rsidR="000D774D" w:rsidRPr="005C3774">
        <w:rPr>
          <w:rFonts w:ascii="Garamond" w:hAnsi="Garamond" w:cs="Arial"/>
          <w:sz w:val="22"/>
          <w:szCs w:val="22"/>
        </w:rPr>
        <w:t>the ENVI Mask Builder</w:t>
      </w:r>
      <w:r w:rsidR="005C0FB0" w:rsidRPr="005C3774">
        <w:rPr>
          <w:rFonts w:ascii="Garamond" w:hAnsi="Garamond" w:cs="Arial"/>
          <w:sz w:val="22"/>
          <w:szCs w:val="22"/>
        </w:rPr>
        <w:t xml:space="preserve"> and</w:t>
      </w:r>
      <w:r w:rsidR="00FE66E6" w:rsidRPr="005C3774">
        <w:rPr>
          <w:rFonts w:ascii="Garamond" w:hAnsi="Garamond" w:cs="Arial"/>
          <w:sz w:val="22"/>
          <w:szCs w:val="22"/>
        </w:rPr>
        <w:t xml:space="preserve"> used to </w:t>
      </w:r>
      <w:r w:rsidR="5BD72723" w:rsidRPr="005C3774">
        <w:rPr>
          <w:rFonts w:ascii="Garamond" w:hAnsi="Garamond" w:cs="Arial"/>
          <w:sz w:val="22"/>
          <w:szCs w:val="22"/>
        </w:rPr>
        <w:t xml:space="preserve">exclude pixels containing </w:t>
      </w:r>
      <w:r w:rsidR="7A8032DC" w:rsidRPr="6B016531">
        <w:rPr>
          <w:rFonts w:ascii="Garamond" w:hAnsi="Garamond" w:cs="Arial"/>
          <w:sz w:val="22"/>
          <w:szCs w:val="22"/>
        </w:rPr>
        <w:t xml:space="preserve">bare </w:t>
      </w:r>
      <w:r w:rsidR="5BD72723" w:rsidRPr="005C3774">
        <w:rPr>
          <w:rFonts w:ascii="Garamond" w:hAnsi="Garamond" w:cs="Arial"/>
          <w:sz w:val="22"/>
          <w:szCs w:val="22"/>
        </w:rPr>
        <w:t>soil, asphalt</w:t>
      </w:r>
      <w:r w:rsidR="3089B4E9" w:rsidRPr="6B016531">
        <w:rPr>
          <w:rFonts w:ascii="Garamond" w:hAnsi="Garamond" w:cs="Arial"/>
          <w:sz w:val="22"/>
          <w:szCs w:val="22"/>
        </w:rPr>
        <w:t>,</w:t>
      </w:r>
      <w:r w:rsidR="5BD72723" w:rsidRPr="005C3774">
        <w:rPr>
          <w:rFonts w:ascii="Garamond" w:hAnsi="Garamond" w:cs="Arial"/>
          <w:sz w:val="22"/>
          <w:szCs w:val="22"/>
        </w:rPr>
        <w:t xml:space="preserve"> and other non-vegetative materials. We then </w:t>
      </w:r>
      <w:r w:rsidR="00D14FF3" w:rsidRPr="005C3774">
        <w:rPr>
          <w:rFonts w:ascii="Garamond" w:hAnsi="Garamond" w:cs="Arial"/>
          <w:sz w:val="22"/>
          <w:szCs w:val="22"/>
        </w:rPr>
        <w:t xml:space="preserve">set a masking threshold for NDVI values of 0.4 or lower, excluding any </w:t>
      </w:r>
      <w:r w:rsidR="00542E0E" w:rsidRPr="005C3774">
        <w:rPr>
          <w:rFonts w:ascii="Garamond" w:hAnsi="Garamond" w:cs="Arial"/>
          <w:sz w:val="22"/>
          <w:szCs w:val="22"/>
        </w:rPr>
        <w:t xml:space="preserve">pixels below </w:t>
      </w:r>
      <w:r w:rsidR="0092519B" w:rsidRPr="005C3774">
        <w:rPr>
          <w:rFonts w:ascii="Garamond" w:hAnsi="Garamond" w:cs="Arial"/>
          <w:sz w:val="22"/>
          <w:szCs w:val="22"/>
        </w:rPr>
        <w:t xml:space="preserve">this </w:t>
      </w:r>
      <w:r w:rsidR="5C11928F" w:rsidRPr="6B016531">
        <w:rPr>
          <w:rFonts w:ascii="Garamond" w:hAnsi="Garamond" w:cs="Arial"/>
          <w:sz w:val="22"/>
          <w:szCs w:val="22"/>
        </w:rPr>
        <w:t>value</w:t>
      </w:r>
      <w:r w:rsidR="19DD8455" w:rsidRPr="6B016531">
        <w:rPr>
          <w:rFonts w:ascii="Garamond" w:hAnsi="Garamond" w:cs="Arial"/>
          <w:sz w:val="22"/>
          <w:szCs w:val="22"/>
        </w:rPr>
        <w:t xml:space="preserve"> (Liu, 2017).</w:t>
      </w:r>
      <w:r w:rsidR="5BD72723" w:rsidRPr="005C3774">
        <w:rPr>
          <w:rFonts w:ascii="Garamond" w:hAnsi="Garamond" w:cs="Arial"/>
          <w:sz w:val="22"/>
          <w:szCs w:val="22"/>
        </w:rPr>
        <w:t xml:space="preserve"> </w:t>
      </w:r>
      <w:r w:rsidR="005612F7" w:rsidRPr="005C3774">
        <w:rPr>
          <w:rFonts w:ascii="Garamond" w:hAnsi="Garamond" w:cs="Arial"/>
          <w:sz w:val="22"/>
          <w:szCs w:val="22"/>
        </w:rPr>
        <w:t xml:space="preserve">However, visual inspection </w:t>
      </w:r>
      <w:r w:rsidR="00AE0143" w:rsidRPr="005C3774">
        <w:rPr>
          <w:rFonts w:ascii="Garamond" w:hAnsi="Garamond" w:cs="Arial"/>
          <w:sz w:val="22"/>
          <w:szCs w:val="22"/>
        </w:rPr>
        <w:t xml:space="preserve">of the imagery and initial masking </w:t>
      </w:r>
      <w:r w:rsidR="00804D41" w:rsidRPr="005C3774">
        <w:rPr>
          <w:rFonts w:ascii="Garamond" w:hAnsi="Garamond" w:cs="Arial"/>
          <w:sz w:val="22"/>
          <w:szCs w:val="22"/>
        </w:rPr>
        <w:t xml:space="preserve">results </w:t>
      </w:r>
      <w:r w:rsidR="008262A6" w:rsidRPr="005C3774">
        <w:rPr>
          <w:rFonts w:ascii="Garamond" w:hAnsi="Garamond" w:cs="Arial"/>
          <w:sz w:val="22"/>
          <w:szCs w:val="22"/>
        </w:rPr>
        <w:t xml:space="preserve">led us to </w:t>
      </w:r>
      <w:r w:rsidR="00B924B2" w:rsidRPr="005C3774">
        <w:rPr>
          <w:rFonts w:ascii="Garamond" w:hAnsi="Garamond" w:cs="Arial"/>
          <w:sz w:val="22"/>
          <w:szCs w:val="22"/>
        </w:rPr>
        <w:t xml:space="preserve">increase the masked values to 0.5. </w:t>
      </w:r>
      <w:r w:rsidR="00DB06FF">
        <w:rPr>
          <w:rFonts w:ascii="Garamond" w:hAnsi="Garamond"/>
          <w:color w:val="000000"/>
          <w:sz w:val="22"/>
          <w:szCs w:val="22"/>
        </w:rPr>
        <w:t>While a masking threshold value of 0.4 resulted in areas that were visibly unforested remaining unmasked, the 0.5 threshold provided vegetation masking that more closely adhered to the visually apparent vegetation levels in the imagery. The necessity to increase the threshold was likely due to the dense, broadleaf forests that predominate in the Adirondack Park region which can saturate the NDVI score, leading to higher than predicted NDVI values (Valtonen et al., 2021).</w:t>
      </w:r>
    </w:p>
    <w:p w14:paraId="1EBBB1CA" w14:textId="352CF6DC" w:rsidR="37BBDD41" w:rsidRDefault="37BBDD41" w:rsidP="37BBDD41">
      <w:pPr>
        <w:rPr>
          <w:rFonts w:ascii="Garamond" w:hAnsi="Garamond" w:cs="Arial"/>
        </w:rPr>
      </w:pPr>
    </w:p>
    <w:p w14:paraId="6F5428A5" w14:textId="0FC76508" w:rsidR="37BBDD41" w:rsidRPr="00916A82" w:rsidRDefault="00250C6C">
      <w:pPr>
        <w:jc w:val="center"/>
        <w:rPr>
          <w:rFonts w:ascii="Garamond" w:hAnsi="Garamond" w:cs="Arial"/>
        </w:rPr>
      </w:pPr>
      <m:oMathPara>
        <m:oMath>
          <m:eqArr>
            <m:eqArrPr>
              <m:maxDist m:val="1"/>
              <m:ctrlPr>
                <w:rPr>
                  <w:rFonts w:ascii="Cambria Math" w:hAnsi="Cambria Math"/>
                  <w:i/>
                  <w:sz w:val="22"/>
                  <w:szCs w:val="22"/>
                </w:rPr>
              </m:ctrlPr>
            </m:eqArrPr>
            <m:e>
              <m:r>
                <m:rPr>
                  <m:sty m:val="p"/>
                </m:rPr>
                <w:rPr>
                  <w:rFonts w:ascii="Cambria Math" w:hAnsi="Cambria Math"/>
                  <w:sz w:val="22"/>
                  <w:szCs w:val="22"/>
                </w:rPr>
                <m:t>NDVI = </m:t>
              </m:r>
              <m:f>
                <m:fPr>
                  <m:ctrlPr>
                    <w:rPr>
                      <w:rFonts w:ascii="Cambria Math" w:hAnsi="Cambria Math"/>
                      <w:sz w:val="22"/>
                      <w:szCs w:val="22"/>
                    </w:rPr>
                  </m:ctrlPr>
                </m:fPr>
                <m:num>
                  <m:r>
                    <m:rPr>
                      <m:sty m:val="p"/>
                    </m:rPr>
                    <w:rPr>
                      <w:rFonts w:ascii="Cambria Math" w:hAnsi="Cambria Math"/>
                      <w:sz w:val="22"/>
                      <w:szCs w:val="22"/>
                    </w:rPr>
                    <m:t>NIR-Red</m:t>
                  </m:r>
                </m:num>
                <m:den>
                  <m:r>
                    <m:rPr>
                      <m:sty m:val="p"/>
                    </m:rPr>
                    <w:rPr>
                      <w:rFonts w:ascii="Cambria Math" w:hAnsi="Cambria Math"/>
                      <w:sz w:val="22"/>
                      <w:szCs w:val="22"/>
                    </w:rPr>
                    <m:t>NIR + Red</m:t>
                  </m:r>
                </m:den>
              </m:f>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m:t>
                  </m:r>
                </m:e>
              </m:d>
            </m:e>
          </m:eqArr>
        </m:oMath>
      </m:oMathPara>
    </w:p>
    <w:p w14:paraId="6EC0DA38" w14:textId="77777777" w:rsidR="00EF2884" w:rsidRPr="00EF2884" w:rsidRDefault="00EF2884" w:rsidP="00FD059B">
      <w:pPr>
        <w:jc w:val="center"/>
        <w:rPr>
          <w:rFonts w:ascii="Garamond" w:hAnsi="Garamond" w:cs="Arial"/>
        </w:rPr>
      </w:pPr>
    </w:p>
    <w:p w14:paraId="6DDBE8E7" w14:textId="5AAB81FE" w:rsidR="352A99B3" w:rsidRPr="007B2FEF" w:rsidRDefault="001A0689" w:rsidP="352A99B3">
      <w:pPr>
        <w:rPr>
          <w:rFonts w:ascii="Garamond" w:hAnsi="Garamond" w:cs="Arial"/>
          <w:i/>
          <w:sz w:val="22"/>
          <w:szCs w:val="22"/>
        </w:rPr>
      </w:pPr>
      <w:r w:rsidRPr="007B2FEF">
        <w:rPr>
          <w:rFonts w:ascii="Garamond" w:hAnsi="Garamond" w:cs="Arial"/>
          <w:i/>
          <w:iCs/>
          <w:sz w:val="22"/>
          <w:szCs w:val="22"/>
        </w:rPr>
        <w:t>3.2.3 Multispectral Imagery</w:t>
      </w:r>
    </w:p>
    <w:p w14:paraId="1D328C96" w14:textId="46CCAC47" w:rsidR="352A99B3" w:rsidRPr="007B2FEF" w:rsidRDefault="73D9FF55" w:rsidP="352A99B3">
      <w:pPr>
        <w:rPr>
          <w:rFonts w:ascii="Garamond" w:hAnsi="Garamond" w:cs="Arial"/>
          <w:sz w:val="22"/>
          <w:szCs w:val="22"/>
        </w:rPr>
      </w:pPr>
      <w:r w:rsidRPr="007B2FEF">
        <w:rPr>
          <w:rFonts w:ascii="Garamond" w:hAnsi="Garamond" w:cs="Arial"/>
          <w:sz w:val="22"/>
          <w:szCs w:val="22"/>
        </w:rPr>
        <w:t xml:space="preserve">We </w:t>
      </w:r>
      <w:r w:rsidR="1B32364F" w:rsidRPr="3F68B058">
        <w:rPr>
          <w:rFonts w:ascii="Garamond" w:hAnsi="Garamond" w:cs="Arial"/>
          <w:sz w:val="22"/>
          <w:szCs w:val="22"/>
        </w:rPr>
        <w:t>pre-processed</w:t>
      </w:r>
      <w:r w:rsidRPr="007B2FEF">
        <w:rPr>
          <w:rFonts w:ascii="Garamond" w:hAnsi="Garamond" w:cs="Arial"/>
          <w:sz w:val="22"/>
          <w:szCs w:val="22"/>
        </w:rPr>
        <w:t xml:space="preserve"> multispectral imagery from Landsat</w:t>
      </w:r>
      <w:r w:rsidR="00987673">
        <w:rPr>
          <w:rFonts w:ascii="Garamond" w:hAnsi="Garamond" w:cs="Arial"/>
          <w:sz w:val="22"/>
          <w:szCs w:val="22"/>
        </w:rPr>
        <w:t xml:space="preserve"> </w:t>
      </w:r>
      <w:r w:rsidRPr="007B2FEF">
        <w:rPr>
          <w:rFonts w:ascii="Garamond" w:hAnsi="Garamond" w:cs="Arial"/>
          <w:sz w:val="22"/>
          <w:szCs w:val="22"/>
        </w:rPr>
        <w:t>7 ETM</w:t>
      </w:r>
      <w:r w:rsidR="70267009" w:rsidRPr="78C821B4">
        <w:rPr>
          <w:rFonts w:ascii="Garamond" w:hAnsi="Garamond" w:cs="Arial"/>
          <w:sz w:val="22"/>
          <w:szCs w:val="22"/>
        </w:rPr>
        <w:t xml:space="preserve">+ </w:t>
      </w:r>
      <w:r w:rsidR="12526964" w:rsidRPr="3F68B058">
        <w:rPr>
          <w:rFonts w:ascii="Garamond" w:hAnsi="Garamond" w:cs="Arial"/>
          <w:sz w:val="22"/>
          <w:szCs w:val="22"/>
        </w:rPr>
        <w:t>in GEE.</w:t>
      </w:r>
      <w:r w:rsidRPr="007B2FEF">
        <w:rPr>
          <w:rFonts w:ascii="Garamond" w:hAnsi="Garamond" w:cs="Arial"/>
          <w:sz w:val="22"/>
          <w:szCs w:val="22"/>
        </w:rPr>
        <w:t xml:space="preserve"> Images from each sensor were already atmospherically corrected to produce surface reflectance. For all Landsat images within our study periods (2000</w:t>
      </w:r>
      <w:r w:rsidR="3EC1CCB9" w:rsidRPr="7829EB10">
        <w:rPr>
          <w:rFonts w:ascii="Garamond" w:hAnsi="Garamond" w:cs="Arial"/>
          <w:sz w:val="22"/>
          <w:szCs w:val="22"/>
        </w:rPr>
        <w:t>–</w:t>
      </w:r>
      <w:r w:rsidRPr="007B2FEF">
        <w:rPr>
          <w:rFonts w:ascii="Garamond" w:hAnsi="Garamond" w:cs="Arial"/>
          <w:sz w:val="22"/>
          <w:szCs w:val="22"/>
        </w:rPr>
        <w:t>2009 and 2000</w:t>
      </w:r>
      <w:r w:rsidR="308776BB" w:rsidRPr="7829EB10">
        <w:rPr>
          <w:rFonts w:ascii="Garamond" w:hAnsi="Garamond" w:cs="Arial"/>
          <w:sz w:val="22"/>
          <w:szCs w:val="22"/>
        </w:rPr>
        <w:t>–</w:t>
      </w:r>
      <w:r w:rsidR="1B32364F" w:rsidRPr="3F68B058">
        <w:rPr>
          <w:rFonts w:ascii="Garamond" w:hAnsi="Garamond" w:cs="Arial"/>
          <w:sz w:val="22"/>
          <w:szCs w:val="22"/>
        </w:rPr>
        <w:t>2021</w:t>
      </w:r>
      <w:r w:rsidRPr="007B2FEF">
        <w:rPr>
          <w:rFonts w:ascii="Garamond" w:hAnsi="Garamond" w:cs="Arial"/>
          <w:sz w:val="22"/>
          <w:szCs w:val="22"/>
        </w:rPr>
        <w:t xml:space="preserve">), we masked out cloud </w:t>
      </w:r>
      <w:r w:rsidR="70267009" w:rsidRPr="78C821B4">
        <w:rPr>
          <w:rFonts w:ascii="Garamond" w:hAnsi="Garamond" w:cs="Arial"/>
          <w:sz w:val="22"/>
          <w:szCs w:val="22"/>
        </w:rPr>
        <w:t>shadows</w:t>
      </w:r>
      <w:r w:rsidRPr="007B2FEF">
        <w:rPr>
          <w:rFonts w:ascii="Garamond" w:hAnsi="Garamond" w:cs="Arial"/>
          <w:sz w:val="22"/>
          <w:szCs w:val="22"/>
        </w:rPr>
        <w:t xml:space="preserve"> and clouds </w:t>
      </w:r>
      <w:r w:rsidR="70267009" w:rsidRPr="78C821B4">
        <w:rPr>
          <w:rFonts w:ascii="Garamond" w:hAnsi="Garamond" w:cs="Arial"/>
          <w:sz w:val="22"/>
          <w:szCs w:val="22"/>
        </w:rPr>
        <w:t>by selecting</w:t>
      </w:r>
      <w:r w:rsidRPr="007B2FEF">
        <w:rPr>
          <w:rFonts w:ascii="Garamond" w:hAnsi="Garamond" w:cs="Arial"/>
          <w:sz w:val="22"/>
          <w:szCs w:val="22"/>
        </w:rPr>
        <w:t xml:space="preserve"> only clear conditions (those with a value of zero) in the pixel quality assessment band bits 3 and 5, respectively. </w:t>
      </w:r>
      <w:r w:rsidR="70267009" w:rsidRPr="4DE92787">
        <w:rPr>
          <w:rFonts w:ascii="Garamond" w:hAnsi="Garamond" w:cs="Arial"/>
          <w:sz w:val="22"/>
          <w:szCs w:val="22"/>
        </w:rPr>
        <w:t>We then calculated the NDVI for each image (Equation 1</w:t>
      </w:r>
      <w:r w:rsidR="00EF18F9" w:rsidRPr="4DE92787">
        <w:rPr>
          <w:rFonts w:ascii="Garamond" w:hAnsi="Garamond" w:cs="Arial"/>
          <w:sz w:val="22"/>
          <w:szCs w:val="22"/>
        </w:rPr>
        <w:t>) and</w:t>
      </w:r>
      <w:r w:rsidR="70267009" w:rsidRPr="4DE92787">
        <w:rPr>
          <w:rFonts w:ascii="Garamond" w:hAnsi="Garamond" w:cs="Arial"/>
          <w:sz w:val="22"/>
          <w:szCs w:val="22"/>
        </w:rPr>
        <w:t xml:space="preserve"> added a timestamp band.</w:t>
      </w:r>
    </w:p>
    <w:p w14:paraId="5BF4658E" w14:textId="7CC892FC" w:rsidR="000C6CB2" w:rsidRDefault="000C6CB2" w:rsidP="000C6CB2">
      <w:pPr>
        <w:rPr>
          <w:rFonts w:ascii="Garamond" w:hAnsi="Garamond" w:cs="Arial"/>
          <w:sz w:val="22"/>
          <w:szCs w:val="22"/>
        </w:rPr>
      </w:pPr>
    </w:p>
    <w:p w14:paraId="639718A1" w14:textId="47ECA14A" w:rsidR="352A99B3" w:rsidRPr="007B2FEF" w:rsidRDefault="70267009" w:rsidP="352A99B3">
      <w:pPr>
        <w:rPr>
          <w:rFonts w:ascii="Garamond" w:hAnsi="Garamond" w:cs="Arial"/>
          <w:sz w:val="22"/>
          <w:szCs w:val="22"/>
        </w:rPr>
      </w:pPr>
      <w:r w:rsidRPr="56EC9941">
        <w:rPr>
          <w:rFonts w:ascii="Garamond" w:hAnsi="Garamond" w:cs="Arial"/>
          <w:sz w:val="22"/>
          <w:szCs w:val="22"/>
        </w:rPr>
        <w:t>After</w:t>
      </w:r>
      <w:r w:rsidR="73D9FF55" w:rsidRPr="007B2FEF">
        <w:rPr>
          <w:rFonts w:ascii="Garamond" w:hAnsi="Garamond" w:cs="Arial"/>
          <w:sz w:val="22"/>
          <w:szCs w:val="22"/>
        </w:rPr>
        <w:t xml:space="preserve"> preprocessing images, we calculated several indices </w:t>
      </w:r>
      <w:r w:rsidR="12DCE9B8" w:rsidRPr="6B016531">
        <w:rPr>
          <w:rFonts w:ascii="Garamond" w:hAnsi="Garamond" w:cs="Arial"/>
          <w:sz w:val="22"/>
          <w:szCs w:val="22"/>
        </w:rPr>
        <w:t xml:space="preserve">in GEE </w:t>
      </w:r>
      <w:r w:rsidR="73D9FF55" w:rsidRPr="007B2FEF">
        <w:rPr>
          <w:rFonts w:ascii="Garamond" w:hAnsi="Garamond" w:cs="Arial"/>
          <w:sz w:val="22"/>
          <w:szCs w:val="22"/>
        </w:rPr>
        <w:t xml:space="preserve">as predictors of ash presence </w:t>
      </w:r>
      <w:r w:rsidR="73D9FF55" w:rsidRPr="3007B884">
        <w:rPr>
          <w:rFonts w:ascii="Garamond" w:hAnsi="Garamond" w:cs="Arial"/>
          <w:sz w:val="22"/>
          <w:szCs w:val="22"/>
        </w:rPr>
        <w:t>on</w:t>
      </w:r>
      <w:r w:rsidR="73D9FF55" w:rsidRPr="007B2FEF">
        <w:rPr>
          <w:rFonts w:ascii="Garamond" w:hAnsi="Garamond" w:cs="Arial"/>
          <w:sz w:val="22"/>
          <w:szCs w:val="22"/>
        </w:rPr>
        <w:t xml:space="preserve"> a yearly basis, following the methodology of Host et al. (2020). Variables included NDVI amplitude (Equation 3) and NDVI phase (Equation 4) derived from an NDVI harmonic regression (Equation 2) as well as median NDVI (Host et al., 2020). </w:t>
      </w:r>
      <w:r w:rsidR="12DCE9B8" w:rsidRPr="6B016531">
        <w:rPr>
          <w:rFonts w:ascii="Garamond" w:hAnsi="Garamond" w:cs="Arial"/>
          <w:sz w:val="22"/>
          <w:szCs w:val="22"/>
        </w:rPr>
        <w:t xml:space="preserve">In equation 2, </w:t>
      </w:r>
      <w:r w:rsidR="513104EF" w:rsidRPr="6B016531">
        <w:rPr>
          <w:rFonts w:ascii="Garamond" w:hAnsi="Garamond" w:cs="Arial"/>
          <w:i/>
          <w:iCs/>
          <w:sz w:val="22"/>
          <w:szCs w:val="22"/>
        </w:rPr>
        <w:t>ω</w:t>
      </w:r>
      <w:r w:rsidR="513104EF" w:rsidRPr="6B016531">
        <w:rPr>
          <w:rFonts w:ascii="Garamond" w:hAnsi="Garamond" w:cs="Arial"/>
          <w:sz w:val="22"/>
          <w:szCs w:val="22"/>
        </w:rPr>
        <w:t xml:space="preserve"> </w:t>
      </w:r>
      <w:r w:rsidR="12DCE9B8" w:rsidRPr="6B016531">
        <w:rPr>
          <w:rFonts w:ascii="Garamond" w:hAnsi="Garamond" w:cs="Arial"/>
          <w:sz w:val="22"/>
          <w:szCs w:val="22"/>
        </w:rPr>
        <w:t xml:space="preserve">is the period (one year in milliseconds), and </w:t>
      </w:r>
      <w:r w:rsidR="12DCE9B8" w:rsidRPr="6B016531">
        <w:rPr>
          <w:rFonts w:ascii="Garamond" w:hAnsi="Garamond" w:cs="Arial"/>
          <w:i/>
          <w:iCs/>
          <w:sz w:val="22"/>
          <w:szCs w:val="22"/>
        </w:rPr>
        <w:t xml:space="preserve">t </w:t>
      </w:r>
      <w:r w:rsidR="12DCE9B8" w:rsidRPr="6B016531">
        <w:rPr>
          <w:rFonts w:ascii="Garamond" w:hAnsi="Garamond" w:cs="Arial"/>
          <w:sz w:val="22"/>
          <w:szCs w:val="22"/>
        </w:rPr>
        <w:t xml:space="preserve">is the image timestamp (in milliseconds). </w:t>
      </w:r>
      <w:r w:rsidR="7DFE99D8" w:rsidRPr="007B2FEF">
        <w:rPr>
          <w:rFonts w:ascii="Garamond" w:hAnsi="Garamond" w:cs="Arial"/>
          <w:sz w:val="22"/>
          <w:szCs w:val="22"/>
        </w:rPr>
        <w:t>We then</w:t>
      </w:r>
      <w:r w:rsidR="0C78C90E" w:rsidRPr="007B2FEF">
        <w:rPr>
          <w:rFonts w:ascii="Garamond" w:hAnsi="Garamond" w:cs="Arial"/>
          <w:sz w:val="22"/>
          <w:szCs w:val="22"/>
        </w:rPr>
        <w:t xml:space="preserve"> isolated the regression</w:t>
      </w:r>
      <w:r w:rsidR="572173D0" w:rsidRPr="007B2FEF">
        <w:rPr>
          <w:rFonts w:ascii="Garamond" w:hAnsi="Garamond" w:cs="Arial"/>
          <w:sz w:val="22"/>
          <w:szCs w:val="22"/>
        </w:rPr>
        <w:t xml:space="preserve"> coefficients and used the arrayFlatten() method to output the yearly coefficients to a new image for subsequent calculation. </w:t>
      </w:r>
    </w:p>
    <w:p w14:paraId="19A53AA4" w14:textId="3F36232C" w:rsidR="37BBDD41" w:rsidRDefault="37BBDD41" w:rsidP="37BBDD41">
      <w:pPr>
        <w:rPr>
          <w:rFonts w:ascii="Garamond" w:hAnsi="Garamond" w:cs="Arial"/>
          <w:color w:val="FF0000"/>
        </w:rPr>
      </w:pPr>
    </w:p>
    <w:p w14:paraId="42F80D38" w14:textId="74AA5162" w:rsidR="37BBDD41" w:rsidRDefault="00250C6C" w:rsidP="37BBDD41">
      <w:pPr>
        <w:jc w:val="cente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m:rPr>
                      <m:sty m:val="p"/>
                    </m:rPr>
                    <w:rPr>
                      <w:rFonts w:ascii="Cambria Math" w:hAnsi="Cambria Math"/>
                      <w:sz w:val="22"/>
                      <w:szCs w:val="22"/>
                    </w:rPr>
                    <m:t>NDVI</m:t>
                  </m:r>
                </m:e>
                <m:sub>
                  <m:r>
                    <m:rPr>
                      <m:sty m:val="p"/>
                    </m:rPr>
                    <w:rPr>
                      <w:rFonts w:ascii="Cambria Math" w:hAnsi="Cambria Math"/>
                      <w:sz w:val="22"/>
                      <w:szCs w:val="22"/>
                    </w:rPr>
                    <m:t>t</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0</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1</m:t>
                  </m:r>
                </m:sub>
              </m:sSub>
              <m:r>
                <m:rPr>
                  <m:sty m:val="p"/>
                </m:rPr>
                <w:rPr>
                  <w:rFonts w:ascii="Cambria Math" w:hAnsi="Cambria Math"/>
                  <w:sz w:val="22"/>
                  <w:szCs w:val="22"/>
                </w:rPr>
                <m:t>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2</m:t>
                  </m:r>
                </m:sub>
              </m:sSub>
              <m:func>
                <m:funcPr>
                  <m:ctrlPr>
                    <w:rPr>
                      <w:rFonts w:ascii="Cambria Math" w:hAnsi="Cambria Math"/>
                      <w:sz w:val="22"/>
                      <w:szCs w:val="22"/>
                    </w:rPr>
                  </m:ctrlPr>
                </m:funcPr>
                <m:fName>
                  <m:r>
                    <m:rPr>
                      <m:sty m:val="p"/>
                    </m:rPr>
                    <w:rPr>
                      <w:rFonts w:ascii="Cambria Math" w:hAnsi="Cambria Math"/>
                      <w:sz w:val="22"/>
                      <w:szCs w:val="22"/>
                    </w:rPr>
                    <m:t>cos</m:t>
                  </m:r>
                </m:fName>
                <m:e>
                  <m:d>
                    <m:dPr>
                      <m:ctrlPr>
                        <w:rPr>
                          <w:rFonts w:ascii="Cambria Math" w:hAnsi="Cambria Math"/>
                          <w:sz w:val="22"/>
                          <w:szCs w:val="22"/>
                        </w:rPr>
                      </m:ctrlPr>
                    </m:dPr>
                    <m:e>
                      <m:r>
                        <m:rPr>
                          <m:sty m:val="p"/>
                        </m:rPr>
                        <w:rPr>
                          <w:rFonts w:ascii="Cambria Math" w:hAnsi="Cambria Math"/>
                          <w:sz w:val="22"/>
                          <w:szCs w:val="22"/>
                        </w:rPr>
                        <m:t>2πωt</m:t>
                      </m:r>
                    </m:e>
                  </m:d>
                </m:e>
              </m:func>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3</m:t>
                  </m:r>
                </m:sub>
              </m:sSub>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r>
                        <m:rPr>
                          <m:sty m:val="p"/>
                        </m:rPr>
                        <w:rPr>
                          <w:rFonts w:ascii="Cambria Math" w:hAnsi="Cambria Math"/>
                          <w:sz w:val="22"/>
                          <w:szCs w:val="22"/>
                        </w:rPr>
                        <m:t>2πωt</m:t>
                      </m:r>
                    </m:e>
                  </m:d>
                </m:e>
              </m:func>
              <m:r>
                <m:rPr>
                  <m:sty m:val="p"/>
                </m:rPr>
                <w:rPr>
                  <w:rFonts w:ascii="Cambria Math" w:hAnsi="Cambria Math"/>
                  <w:sz w:val="22"/>
                  <w:szCs w:val="22"/>
                </w:rPr>
                <m:t>+e #</m:t>
              </m:r>
              <m:d>
                <m:dPr>
                  <m:ctrlPr>
                    <w:rPr>
                      <w:rFonts w:ascii="Cambria Math" w:hAnsi="Cambria Math"/>
                      <w:sz w:val="22"/>
                      <w:szCs w:val="22"/>
                    </w:rPr>
                  </m:ctrlPr>
                </m:dPr>
                <m:e>
                  <m:r>
                    <m:rPr>
                      <m:sty m:val="p"/>
                    </m:rPr>
                    <w:rPr>
                      <w:rFonts w:ascii="Cambria Math" w:hAnsi="Cambria Math"/>
                      <w:sz w:val="22"/>
                      <w:szCs w:val="22"/>
                    </w:rPr>
                    <m:t>2</m:t>
                  </m:r>
                </m:e>
              </m:d>
            </m:e>
          </m:eqArr>
        </m:oMath>
      </m:oMathPara>
    </w:p>
    <w:p w14:paraId="282DF656" w14:textId="5633C296" w:rsidR="37BBDD41" w:rsidRDefault="00250C6C" w:rsidP="37BBDD41">
      <w:pPr>
        <w:jc w:val="center"/>
      </w:pPr>
      <m:oMathPara>
        <m:oMath>
          <m:eqArr>
            <m:eqArrPr>
              <m:maxDist m:val="1"/>
              <m:ctrlPr>
                <w:rPr>
                  <w:rFonts w:ascii="Cambria Math" w:hAnsi="Cambria Math"/>
                  <w:i/>
                  <w:sz w:val="22"/>
                  <w:szCs w:val="22"/>
                </w:rPr>
              </m:ctrlPr>
            </m:eqArrPr>
            <m:e>
              <m:r>
                <w:rPr>
                  <w:rFonts w:ascii="Cambria Math" w:hAnsi="Cambria Math"/>
                  <w:sz w:val="22"/>
                  <w:szCs w:val="22"/>
                </w:rPr>
                <m:t>Amplitude</m:t>
              </m:r>
              <m:r>
                <w:rPr>
                  <w:rFonts w:ascii="Cambria Math" w:hAnsi="Cambria Math"/>
                  <w:sz w:val="22"/>
                  <w:szCs w:val="22"/>
                </w:rPr>
                <m:t>=</m:t>
              </m:r>
              <m:rad>
                <m:radPr>
                  <m:degHide m:val="1"/>
                  <m:ctrlPr>
                    <w:rPr>
                      <w:rFonts w:ascii="Cambria Math" w:hAnsi="Cambria Math"/>
                      <w:i/>
                      <w:sz w:val="22"/>
                      <w:szCs w:val="22"/>
                    </w:rPr>
                  </m:ctrlPr>
                </m:radPr>
                <m:deg/>
                <m:e>
                  <m:sSubSup>
                    <m:sSubSupPr>
                      <m:ctrlPr>
                        <w:rPr>
                          <w:rFonts w:ascii="Cambria Math" w:hAnsi="Cambria Math"/>
                          <w:i/>
                          <w:sz w:val="22"/>
                          <w:szCs w:val="22"/>
                        </w:rPr>
                      </m:ctrlPr>
                    </m:sSubSupPr>
                    <m:e>
                      <m:r>
                        <w:rPr>
                          <w:rFonts w:ascii="Cambria Math" w:hAnsi="Cambria Math"/>
                          <w:sz w:val="22"/>
                          <w:szCs w:val="22"/>
                        </w:rPr>
                        <m:t>β</m:t>
                      </m:r>
                    </m:e>
                    <m:sub>
                      <m:r>
                        <w:rPr>
                          <w:rFonts w:ascii="Cambria Math" w:hAnsi="Cambria Math"/>
                          <w:sz w:val="22"/>
                          <w:szCs w:val="22"/>
                        </w:rPr>
                        <m:t>2</m:t>
                      </m:r>
                    </m:sub>
                    <m:sup>
                      <m:r>
                        <w:rPr>
                          <w:rFonts w:ascii="Cambria Math" w:hAnsi="Cambria Math"/>
                          <w:sz w:val="22"/>
                          <w:szCs w:val="22"/>
                        </w:rPr>
                        <m:t>2</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β</m:t>
                      </m:r>
                    </m:e>
                    <m:sub>
                      <m:r>
                        <w:rPr>
                          <w:rFonts w:ascii="Cambria Math" w:hAnsi="Cambria Math"/>
                          <w:sz w:val="22"/>
                          <w:szCs w:val="22"/>
                        </w:rPr>
                        <m:t>3</m:t>
                      </m:r>
                    </m:sub>
                    <m:sup>
                      <m:r>
                        <w:rPr>
                          <w:rFonts w:ascii="Cambria Math" w:hAnsi="Cambria Math"/>
                          <w:sz w:val="22"/>
                          <w:szCs w:val="22"/>
                        </w:rPr>
                        <m:t>2</m:t>
                      </m:r>
                    </m:sup>
                  </m:sSubSup>
                </m:e>
              </m:ra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3</m:t>
                  </m:r>
                </m:e>
              </m:d>
            </m:e>
          </m:eqArr>
        </m:oMath>
      </m:oMathPara>
    </w:p>
    <w:p w14:paraId="2A75FE95" w14:textId="4F606E14" w:rsidR="37BBDD41" w:rsidRPr="00020124" w:rsidRDefault="00250C6C" w:rsidP="6DAE7F67">
      <w:pPr>
        <w:jc w:val="center"/>
      </w:pPr>
      <m:oMathPara>
        <m:oMath>
          <m:eqArr>
            <m:eqArrPr>
              <m:maxDist m:val="1"/>
              <m:ctrlPr>
                <w:rPr>
                  <w:rFonts w:ascii="Cambria Math" w:hAnsi="Cambria Math"/>
                  <w:i/>
                  <w:sz w:val="22"/>
                  <w:szCs w:val="22"/>
                </w:rPr>
              </m:ctrlPr>
            </m:eqArrPr>
            <m:e>
              <m:r>
                <w:rPr>
                  <w:rFonts w:ascii="Cambria Math" w:hAnsi="Cambria Math"/>
                  <w:sz w:val="22"/>
                  <w:szCs w:val="22"/>
                </w:rPr>
                <m:t>p</m:t>
              </m:r>
              <m:r>
                <w:rPr>
                  <w:rFonts w:ascii="Cambria Math" w:hAnsi="Cambria Math"/>
                  <w:sz w:val="22"/>
                  <w:szCs w:val="22"/>
                </w:rPr>
                <m:t>h</m:t>
              </m:r>
              <m:r>
                <w:rPr>
                  <w:rFonts w:ascii="Cambria Math" w:hAnsi="Cambria Math"/>
                  <w:sz w:val="22"/>
                  <w:szCs w:val="22"/>
                </w:rPr>
                <m:t>ase</m:t>
              </m:r>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arctan</m:t>
                  </m:r>
                </m:fName>
                <m:e>
                  <m:d>
                    <m:dPr>
                      <m:ctrlPr>
                        <w:rPr>
                          <w:rFonts w:ascii="Cambria Math" w:hAnsi="Cambria Math"/>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3</m:t>
                              </m:r>
                            </m:sub>
                          </m:sSub>
                        </m:num>
                        <m:den>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2</m:t>
                              </m:r>
                            </m:sub>
                          </m:sSub>
                        </m:den>
                      </m:f>
                    </m:e>
                  </m:d>
                </m:e>
              </m:func>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4</m:t>
                  </m:r>
                </m:e>
              </m:d>
            </m:e>
          </m:eqArr>
        </m:oMath>
      </m:oMathPara>
    </w:p>
    <w:p w14:paraId="40ED8D9B" w14:textId="414373D2" w:rsidR="37BBDD41" w:rsidRDefault="37BBDD41" w:rsidP="092A989B">
      <w:pPr>
        <w:jc w:val="center"/>
      </w:pPr>
    </w:p>
    <w:p w14:paraId="0C26B541" w14:textId="52E6A4EE" w:rsidR="00A212CE" w:rsidRPr="00CD0EAA" w:rsidRDefault="73D9FF55" w:rsidP="37BBDD41">
      <w:r w:rsidRPr="00AB67EC">
        <w:rPr>
          <w:rFonts w:ascii="Garamond" w:hAnsi="Garamond" w:cs="Arial"/>
          <w:sz w:val="22"/>
          <w:szCs w:val="22"/>
        </w:rPr>
        <w:t>We also calculated two layers from SRTM data. These included the Topographic Position Index (TPI) and Compound Topographic Index (CTI). These indices account for local differences in elevation and flow accumulation, respectively (Moore et al., 1991). We calculated the TPI by subtracting the mean elevation within a 3x3 neighborhood from the elevation of the cell itself (Equation 5</w:t>
      </w:r>
      <w:r w:rsidR="00987673">
        <w:rPr>
          <w:rFonts w:ascii="Garamond" w:hAnsi="Garamond" w:cs="Arial"/>
          <w:sz w:val="22"/>
          <w:szCs w:val="22"/>
        </w:rPr>
        <w:t xml:space="preserve">; </w:t>
      </w:r>
      <w:r w:rsidR="00E7495D" w:rsidRPr="00AB67EC">
        <w:rPr>
          <w:rFonts w:ascii="Garamond" w:hAnsi="Garamond" w:cs="Arial"/>
          <w:sz w:val="22"/>
          <w:szCs w:val="22"/>
        </w:rPr>
        <w:t>Wilson &amp; Gallant, 2000</w:t>
      </w:r>
      <w:r w:rsidR="775497F8" w:rsidRPr="00AB67EC">
        <w:rPr>
          <w:rFonts w:ascii="Garamond" w:hAnsi="Garamond" w:cs="Arial"/>
          <w:sz w:val="22"/>
          <w:szCs w:val="22"/>
        </w:rPr>
        <w:t>)</w:t>
      </w:r>
      <w:r w:rsidR="76592C31" w:rsidRPr="00AB67EC">
        <w:rPr>
          <w:rFonts w:ascii="Garamond" w:hAnsi="Garamond" w:cs="Arial"/>
          <w:sz w:val="22"/>
          <w:szCs w:val="22"/>
        </w:rPr>
        <w:t>.</w:t>
      </w:r>
      <w:r w:rsidRPr="00AB67EC">
        <w:rPr>
          <w:rFonts w:ascii="Garamond" w:hAnsi="Garamond" w:cs="Arial"/>
          <w:sz w:val="22"/>
          <w:szCs w:val="22"/>
        </w:rPr>
        <w:t xml:space="preserve"> We calculated the CTI </w:t>
      </w:r>
      <w:r w:rsidR="00DB06FF" w:rsidRPr="00AB67EC">
        <w:rPr>
          <w:rFonts w:ascii="Garamond" w:hAnsi="Garamond" w:cs="Arial"/>
          <w:sz w:val="22"/>
          <w:szCs w:val="22"/>
        </w:rPr>
        <w:t>(Equation 6</w:t>
      </w:r>
      <w:r w:rsidR="00DB06FF">
        <w:rPr>
          <w:rFonts w:ascii="Garamond" w:hAnsi="Garamond" w:cs="Arial"/>
          <w:sz w:val="22"/>
          <w:szCs w:val="22"/>
        </w:rPr>
        <w:t xml:space="preserve">; </w:t>
      </w:r>
      <w:r w:rsidR="00DB06FF" w:rsidRPr="00CD0EAA">
        <w:rPr>
          <w:rFonts w:ascii="Garamond" w:hAnsi="Garamond"/>
          <w:color w:val="000000"/>
          <w:sz w:val="22"/>
          <w:szCs w:val="22"/>
        </w:rPr>
        <w:t>Host et al. 2022)</w:t>
      </w:r>
      <w:r w:rsidR="00DB06FF">
        <w:t xml:space="preserve"> </w:t>
      </w:r>
      <w:r w:rsidRPr="00AB67EC">
        <w:rPr>
          <w:rFonts w:ascii="Garamond" w:hAnsi="Garamond" w:cs="Arial"/>
          <w:sz w:val="22"/>
          <w:szCs w:val="22"/>
        </w:rPr>
        <w:t>by</w:t>
      </w:r>
      <w:r w:rsidR="00D87CED" w:rsidRPr="00AB67EC">
        <w:rPr>
          <w:rFonts w:ascii="Garamond" w:hAnsi="Garamond" w:cs="Arial"/>
          <w:sz w:val="22"/>
          <w:szCs w:val="22"/>
        </w:rPr>
        <w:t xml:space="preserve"> </w:t>
      </w:r>
      <w:r w:rsidR="17B8187C" w:rsidRPr="00AB67EC">
        <w:rPr>
          <w:rFonts w:ascii="Garamond" w:hAnsi="Garamond" w:cs="Arial"/>
          <w:sz w:val="22"/>
          <w:szCs w:val="22"/>
        </w:rPr>
        <w:t>first</w:t>
      </w:r>
      <w:r w:rsidR="76E2B61E" w:rsidRPr="00AB67EC">
        <w:rPr>
          <w:rFonts w:ascii="Garamond" w:hAnsi="Garamond" w:cs="Arial"/>
          <w:sz w:val="22"/>
          <w:szCs w:val="22"/>
        </w:rPr>
        <w:t xml:space="preserve"> </w:t>
      </w:r>
      <w:r w:rsidR="07776BD5" w:rsidRPr="00AB67EC">
        <w:rPr>
          <w:rFonts w:ascii="Garamond" w:hAnsi="Garamond" w:cs="Arial"/>
          <w:sz w:val="22"/>
          <w:szCs w:val="22"/>
        </w:rPr>
        <w:t>masking</w:t>
      </w:r>
      <w:r w:rsidR="00B97141" w:rsidRPr="00AB67EC">
        <w:rPr>
          <w:rFonts w:ascii="Garamond" w:hAnsi="Garamond" w:cs="Arial"/>
          <w:sz w:val="22"/>
          <w:szCs w:val="22"/>
        </w:rPr>
        <w:t xml:space="preserve"> out </w:t>
      </w:r>
      <w:r w:rsidR="07776BD5" w:rsidRPr="00AB67EC">
        <w:rPr>
          <w:rFonts w:ascii="Garamond" w:hAnsi="Garamond" w:cs="Arial"/>
          <w:sz w:val="22"/>
          <w:szCs w:val="22"/>
        </w:rPr>
        <w:t>any</w:t>
      </w:r>
      <w:r w:rsidR="00B97141" w:rsidRPr="00AB67EC">
        <w:rPr>
          <w:rFonts w:ascii="Garamond" w:hAnsi="Garamond" w:cs="Arial"/>
          <w:sz w:val="22"/>
          <w:szCs w:val="22"/>
        </w:rPr>
        <w:t xml:space="preserve"> negative values in the SRTM data. </w:t>
      </w:r>
      <w:r w:rsidR="00476247" w:rsidRPr="00AB67EC">
        <w:rPr>
          <w:rFonts w:ascii="Garamond" w:hAnsi="Garamond" w:cs="Arial"/>
          <w:sz w:val="22"/>
          <w:szCs w:val="22"/>
        </w:rPr>
        <w:t>Next</w:t>
      </w:r>
      <w:r w:rsidR="00B97141" w:rsidRPr="00AB67EC">
        <w:rPr>
          <w:rFonts w:ascii="Garamond" w:hAnsi="Garamond" w:cs="Arial"/>
          <w:sz w:val="22"/>
          <w:szCs w:val="22"/>
        </w:rPr>
        <w:t xml:space="preserve">, </w:t>
      </w:r>
      <w:r w:rsidR="00D171AE" w:rsidRPr="00AB67EC">
        <w:rPr>
          <w:rFonts w:ascii="Garamond" w:hAnsi="Garamond" w:cs="Arial"/>
          <w:sz w:val="22"/>
          <w:szCs w:val="22"/>
        </w:rPr>
        <w:t xml:space="preserve">we </w:t>
      </w:r>
      <w:r w:rsidR="0006668C" w:rsidRPr="00AB67EC">
        <w:rPr>
          <w:rFonts w:ascii="Garamond" w:hAnsi="Garamond" w:cs="Arial"/>
          <w:sz w:val="22"/>
          <w:szCs w:val="22"/>
        </w:rPr>
        <w:t xml:space="preserve">calculated beta by finding the local slope gradient of the </w:t>
      </w:r>
      <w:r w:rsidR="00BF0F6B" w:rsidRPr="00AB67EC">
        <w:rPr>
          <w:rFonts w:ascii="Garamond" w:hAnsi="Garamond" w:cs="Arial"/>
          <w:sz w:val="22"/>
          <w:szCs w:val="22"/>
        </w:rPr>
        <w:t xml:space="preserve">masked SRTM data. </w:t>
      </w:r>
      <w:r w:rsidR="00D72A7E" w:rsidRPr="00AB67EC">
        <w:rPr>
          <w:rFonts w:ascii="Garamond" w:hAnsi="Garamond" w:cs="Arial"/>
          <w:sz w:val="22"/>
          <w:szCs w:val="22"/>
        </w:rPr>
        <w:t xml:space="preserve">We calculated alpha by </w:t>
      </w:r>
      <w:r w:rsidR="004C1664" w:rsidRPr="00AB67EC">
        <w:rPr>
          <w:rFonts w:ascii="Garamond" w:hAnsi="Garamond" w:cs="Arial"/>
          <w:sz w:val="22"/>
          <w:szCs w:val="22"/>
        </w:rPr>
        <w:t>finding</w:t>
      </w:r>
      <w:r w:rsidR="009517BF" w:rsidRPr="00AB67EC">
        <w:rPr>
          <w:rFonts w:ascii="Garamond" w:hAnsi="Garamond" w:cs="Arial"/>
          <w:sz w:val="22"/>
          <w:szCs w:val="22"/>
        </w:rPr>
        <w:t xml:space="preserve"> </w:t>
      </w:r>
      <w:r w:rsidR="004C1664" w:rsidRPr="00AB67EC">
        <w:rPr>
          <w:rFonts w:ascii="Garamond" w:hAnsi="Garamond" w:cs="Arial"/>
          <w:sz w:val="22"/>
          <w:szCs w:val="22"/>
        </w:rPr>
        <w:t xml:space="preserve">the </w:t>
      </w:r>
      <w:r w:rsidR="009517BF" w:rsidRPr="00AB67EC">
        <w:rPr>
          <w:rFonts w:ascii="Garamond" w:hAnsi="Garamond" w:cs="Arial"/>
          <w:sz w:val="22"/>
          <w:szCs w:val="22"/>
        </w:rPr>
        <w:t xml:space="preserve">flow direction </w:t>
      </w:r>
      <w:r w:rsidR="004C1664" w:rsidRPr="00AB67EC">
        <w:rPr>
          <w:rFonts w:ascii="Garamond" w:hAnsi="Garamond" w:cs="Arial"/>
          <w:sz w:val="22"/>
          <w:szCs w:val="22"/>
        </w:rPr>
        <w:t>of</w:t>
      </w:r>
      <w:r w:rsidR="00684E9A" w:rsidRPr="00AB67EC">
        <w:rPr>
          <w:rFonts w:ascii="Garamond" w:hAnsi="Garamond" w:cs="Arial"/>
          <w:sz w:val="22"/>
          <w:szCs w:val="22"/>
        </w:rPr>
        <w:t xml:space="preserve"> the masked SRTM data, and then </w:t>
      </w:r>
      <w:r w:rsidR="0023113B" w:rsidRPr="00AB67EC">
        <w:rPr>
          <w:rFonts w:ascii="Garamond" w:hAnsi="Garamond" w:cs="Arial"/>
          <w:sz w:val="22"/>
          <w:szCs w:val="22"/>
        </w:rPr>
        <w:t>used</w:t>
      </w:r>
      <w:r w:rsidR="00593003" w:rsidRPr="00AB67EC">
        <w:rPr>
          <w:rFonts w:ascii="Garamond" w:hAnsi="Garamond" w:cs="Arial"/>
          <w:sz w:val="22"/>
          <w:szCs w:val="22"/>
        </w:rPr>
        <w:t xml:space="preserve"> that data to </w:t>
      </w:r>
      <w:r w:rsidR="00292FB7" w:rsidRPr="00AB67EC">
        <w:rPr>
          <w:rFonts w:ascii="Garamond" w:hAnsi="Garamond" w:cs="Arial"/>
          <w:sz w:val="22"/>
          <w:szCs w:val="22"/>
        </w:rPr>
        <w:t>calculate flow accumulation.</w:t>
      </w:r>
      <w:r w:rsidR="00E47A11" w:rsidRPr="00AB67EC">
        <w:rPr>
          <w:rFonts w:ascii="Garamond" w:hAnsi="Garamond" w:cs="Arial"/>
          <w:sz w:val="22"/>
          <w:szCs w:val="22"/>
        </w:rPr>
        <w:t xml:space="preserve"> </w:t>
      </w:r>
      <w:r w:rsidR="005E20EB" w:rsidRPr="00AB67EC">
        <w:rPr>
          <w:rFonts w:ascii="Garamond" w:hAnsi="Garamond" w:cs="Arial"/>
          <w:sz w:val="22"/>
          <w:szCs w:val="22"/>
        </w:rPr>
        <w:t xml:space="preserve">We fixed alpha and beta to a constant value </w:t>
      </w:r>
      <w:r w:rsidR="0053424D" w:rsidRPr="00AB67EC">
        <w:rPr>
          <w:rFonts w:ascii="Garamond" w:hAnsi="Garamond" w:cs="Arial"/>
          <w:sz w:val="22"/>
          <w:szCs w:val="22"/>
        </w:rPr>
        <w:t>and then performed individual functions</w:t>
      </w:r>
      <w:r w:rsidR="00A01B2B" w:rsidRPr="00AB67EC">
        <w:rPr>
          <w:rFonts w:ascii="Garamond" w:hAnsi="Garamond" w:cs="Arial"/>
          <w:sz w:val="22"/>
          <w:szCs w:val="22"/>
        </w:rPr>
        <w:t xml:space="preserve"> </w:t>
      </w:r>
      <w:r w:rsidR="00CD4301" w:rsidRPr="00AB67EC">
        <w:rPr>
          <w:rFonts w:ascii="Garamond" w:hAnsi="Garamond" w:cs="Arial"/>
          <w:sz w:val="22"/>
          <w:szCs w:val="22"/>
        </w:rPr>
        <w:t xml:space="preserve">to calculate the </w:t>
      </w:r>
      <w:r w:rsidR="004C1664" w:rsidRPr="00AB67EC">
        <w:rPr>
          <w:rFonts w:ascii="Garamond" w:hAnsi="Garamond" w:cs="Arial"/>
          <w:sz w:val="22"/>
          <w:szCs w:val="22"/>
        </w:rPr>
        <w:t>C</w:t>
      </w:r>
      <w:r w:rsidR="00CD4301" w:rsidRPr="00AB67EC">
        <w:rPr>
          <w:rFonts w:ascii="Garamond" w:hAnsi="Garamond" w:cs="Arial"/>
          <w:sz w:val="22"/>
          <w:szCs w:val="22"/>
        </w:rPr>
        <w:t xml:space="preserve">TI </w:t>
      </w:r>
      <w:r w:rsidR="00CD4301" w:rsidRPr="00AB67EC">
        <w:rPr>
          <w:rFonts w:ascii="Garamond" w:hAnsi="Garamond"/>
          <w:sz w:val="22"/>
          <w:szCs w:val="22"/>
        </w:rPr>
        <w:t>(</w:t>
      </w:r>
      <w:r w:rsidR="00FA467F" w:rsidRPr="00AB67EC">
        <w:rPr>
          <w:rFonts w:ascii="Garamond" w:hAnsi="Garamond"/>
          <w:sz w:val="22"/>
          <w:szCs w:val="22"/>
        </w:rPr>
        <w:t>Host et al., 2020</w:t>
      </w:r>
      <w:r w:rsidR="00CD4301" w:rsidRPr="00AB67EC">
        <w:rPr>
          <w:rFonts w:ascii="Garamond" w:hAnsi="Garamond" w:cs="Arial"/>
          <w:sz w:val="22"/>
          <w:szCs w:val="22"/>
        </w:rPr>
        <w:t>).</w:t>
      </w:r>
      <w:r w:rsidR="0053424D" w:rsidRPr="00AB67EC">
        <w:rPr>
          <w:rFonts w:ascii="Garamond" w:hAnsi="Garamond" w:cs="Arial"/>
          <w:sz w:val="22"/>
          <w:szCs w:val="22"/>
        </w:rPr>
        <w:t xml:space="preserve"> </w:t>
      </w:r>
      <w:r w:rsidRPr="00AB67EC">
        <w:rPr>
          <w:rFonts w:ascii="Garamond" w:hAnsi="Garamond" w:cs="Arial"/>
          <w:sz w:val="22"/>
          <w:szCs w:val="22"/>
        </w:rPr>
        <w:t xml:space="preserve">We then resampled these SRTM products using bilinear interpolation to a 30 m resolution to match our Landsat imagery. </w:t>
      </w:r>
    </w:p>
    <w:p w14:paraId="4FFE4DEB" w14:textId="7CDB2713" w:rsidR="352A99B3" w:rsidRPr="00AB67EC" w:rsidRDefault="352A99B3" w:rsidP="352A99B3">
      <w:pPr>
        <w:rPr>
          <w:rFonts w:ascii="Garamond" w:hAnsi="Garamond" w:cs="Arial"/>
          <w:sz w:val="22"/>
          <w:szCs w:val="22"/>
        </w:rPr>
      </w:pPr>
    </w:p>
    <w:p w14:paraId="55867C00" w14:textId="77AF9877" w:rsidR="7F22BEE4" w:rsidRPr="00AB67EC" w:rsidRDefault="00250C6C" w:rsidP="00E20A14">
      <w:pPr>
        <w:jc w:val="center"/>
        <w:rPr>
          <w:rFonts w:ascii="Garamond" w:hAnsi="Garamond" w:cs="Arial"/>
          <w:sz w:val="22"/>
          <w:szCs w:val="22"/>
        </w:rPr>
      </w:pPr>
      <m:oMathPara>
        <m:oMath>
          <m:eqArr>
            <m:eqArrPr>
              <m:maxDist m:val="1"/>
              <m:ctrlPr>
                <w:rPr>
                  <w:rFonts w:ascii="Cambria Math" w:hAnsi="Cambria Math" w:cs="Arial"/>
                  <w:sz w:val="22"/>
                  <w:szCs w:val="22"/>
                </w:rPr>
              </m:ctrlPr>
            </m:eqArrPr>
            <m:e>
              <m:eqArr>
                <m:eqArrPr>
                  <m:ctrlPr>
                    <w:rPr>
                      <w:rFonts w:ascii="Cambria Math" w:hAnsi="Cambria Math"/>
                      <w:sz w:val="22"/>
                      <w:szCs w:val="22"/>
                    </w:rPr>
                  </m:ctrlPr>
                </m:eqArrPr>
                <m:e>
                  <m:r>
                    <w:rPr>
                      <w:rFonts w:ascii="Cambria Math" w:hAnsi="Cambria Math"/>
                      <w:sz w:val="22"/>
                      <w:szCs w:val="22"/>
                    </w:rPr>
                    <m:t>TPI</m:t>
                  </m:r>
                  <m:r>
                    <w:rPr>
                      <w:rFonts w:ascii="Cambria Math" w:hAnsi="Cambria Math"/>
                      <w:sz w:val="22"/>
                      <w:szCs w:val="22"/>
                    </w:rPr>
                    <m:t> = </m:t>
                  </m:r>
                  <m:sSub>
                    <m:sSubPr>
                      <m:ctrlPr>
                        <w:rPr>
                          <w:rFonts w:ascii="Cambria Math" w:hAnsi="Cambria Math" w:cs="Arial"/>
                          <w:sz w:val="22"/>
                          <w:szCs w:val="22"/>
                          <w:vertAlign w:val="subscript"/>
                        </w:rPr>
                      </m:ctrlPr>
                    </m:sSubPr>
                    <m:e>
                      <m:r>
                        <w:rPr>
                          <w:rFonts w:ascii="Cambria Math" w:hAnsi="Cambria Math" w:cs="Arial"/>
                          <w:sz w:val="22"/>
                          <w:szCs w:val="22"/>
                          <w:vertAlign w:val="subscript"/>
                        </w:rPr>
                        <m:t>z</m:t>
                      </m:r>
                    </m:e>
                    <m:sub>
                      <m:r>
                        <w:rPr>
                          <w:rFonts w:ascii="Cambria Math" w:hAnsi="Cambria Math" w:cs="Arial"/>
                          <w:sz w:val="22"/>
                          <w:szCs w:val="22"/>
                          <w:vertAlign w:val="subscript"/>
                        </w:rPr>
                        <m:t>0</m:t>
                      </m:r>
                    </m:sub>
                  </m:sSub>
                  <m:r>
                    <m:rPr>
                      <m:sty m:val="p"/>
                    </m:rPr>
                    <w:rPr>
                      <w:rFonts w:ascii="Cambria Math" w:hAnsi="Cambria Math" w:cs="Arial"/>
                      <w:sz w:val="22"/>
                      <w:szCs w:val="22"/>
                      <w:vertAlign w:val="subscript"/>
                    </w:rPr>
                    <m:t>-</m:t>
                  </m:r>
                  <m:bar>
                    <m:barPr>
                      <m:pos m:val="top"/>
                      <m:ctrlPr>
                        <w:rPr>
                          <w:rFonts w:ascii="Cambria Math" w:hAnsi="Cambria Math" w:cs="Arial"/>
                          <w:sz w:val="22"/>
                          <w:szCs w:val="22"/>
                          <w:vertAlign w:val="subscript"/>
                        </w:rPr>
                      </m:ctrlPr>
                    </m:barPr>
                    <m:e>
                      <m:r>
                        <m:rPr>
                          <m:sty m:val="p"/>
                        </m:rPr>
                        <w:rPr>
                          <w:rFonts w:ascii="Cambria Math" w:hAnsi="Cambria Math" w:cs="Arial"/>
                          <w:sz w:val="22"/>
                          <w:szCs w:val="22"/>
                          <w:vertAlign w:val="subscript"/>
                        </w:rPr>
                        <m:t>z</m:t>
                      </m:r>
                    </m:e>
                  </m:bar>
                  <m:r>
                    <w:rPr>
                      <w:rFonts w:ascii="Cambria Math" w:hAnsi="Cambria Math"/>
                      <w:sz w:val="22"/>
                      <w:szCs w:val="22"/>
                    </w:rPr>
                    <m:t xml:space="preserve"> #########</m:t>
                  </m:r>
                </m:e>
              </m:eqArr>
              <m:r>
                <w:rPr>
                  <w:rFonts w:ascii="Cambria Math" w:hAnsi="Cambria Math"/>
                  <w:sz w:val="22"/>
                  <w:szCs w:val="22"/>
                </w:rPr>
                <m:t>#</m:t>
              </m:r>
              <m:d>
                <m:dPr>
                  <m:ctrlPr>
                    <w:rPr>
                      <w:rFonts w:ascii="Cambria Math" w:hAnsi="Cambria Math" w:cs="Arial"/>
                      <w:sz w:val="22"/>
                      <w:szCs w:val="22"/>
                    </w:rPr>
                  </m:ctrlPr>
                </m:dPr>
                <m:e>
                  <m:r>
                    <m:rPr>
                      <m:sty m:val="p"/>
                    </m:rPr>
                    <w:rPr>
                      <w:rFonts w:ascii="Cambria Math" w:hAnsi="Cambria Math" w:cs="Arial"/>
                      <w:sz w:val="22"/>
                      <w:szCs w:val="22"/>
                    </w:rPr>
                    <m:t>5</m:t>
                  </m:r>
                </m:e>
              </m:d>
              <m:ctrlPr>
                <w:rPr>
                  <w:rFonts w:ascii="Cambria Math" w:hAnsi="Cambria Math"/>
                  <w:i/>
                  <w:sz w:val="22"/>
                  <w:szCs w:val="22"/>
                </w:rPr>
              </m:ctrlPr>
            </m:e>
          </m:eqArr>
        </m:oMath>
      </m:oMathPara>
    </w:p>
    <w:p w14:paraId="6784F91C" w14:textId="63C96B6A" w:rsidR="38B16E66" w:rsidRPr="00AB67EC" w:rsidRDefault="38B16E66" w:rsidP="38B16E66">
      <w:pPr>
        <w:jc w:val="center"/>
        <w:rPr>
          <w:rFonts w:ascii="Garamond" w:hAnsi="Garamond"/>
          <w:sz w:val="22"/>
          <w:szCs w:val="22"/>
        </w:rPr>
      </w:pPr>
    </w:p>
    <w:p w14:paraId="5D21CF16" w14:textId="587B0218" w:rsidR="47D5FB18" w:rsidRPr="00AB67EC" w:rsidRDefault="00250C6C" w:rsidP="00432E6B">
      <w:pPr>
        <w:jc w:val="center"/>
        <w:rPr>
          <w:rFonts w:ascii="Garamond" w:hAnsi="Garamond"/>
          <w:sz w:val="22"/>
          <w:szCs w:val="22"/>
        </w:rPr>
      </w:pPr>
      <m:oMathPara>
        <m:oMath>
          <m:eqArr>
            <m:eqArrPr>
              <m:maxDist m:val="1"/>
              <m:ctrlPr>
                <w:rPr>
                  <w:rFonts w:ascii="Cambria Math" w:hAnsi="Cambria Math" w:cs="Arial"/>
                  <w:sz w:val="22"/>
                  <w:szCs w:val="22"/>
                </w:rPr>
              </m:ctrlPr>
            </m:eqArrPr>
            <m:e>
              <m:eqArr>
                <m:eqArrPr>
                  <m:ctrlPr>
                    <w:rPr>
                      <w:rFonts w:ascii="Cambria Math" w:hAnsi="Cambria Math"/>
                      <w:sz w:val="22"/>
                      <w:szCs w:val="22"/>
                    </w:rPr>
                  </m:ctrlPr>
                </m:eqArrPr>
                <m:e>
                  <m:r>
                    <w:rPr>
                      <w:rFonts w:ascii="Cambria Math" w:hAnsi="Cambria Math"/>
                      <w:sz w:val="22"/>
                      <w:szCs w:val="22"/>
                    </w:rPr>
                    <m:t>CTI</m:t>
                  </m:r>
                  <m:r>
                    <w:rPr>
                      <w:rFonts w:ascii="Cambria Math" w:hAnsi="Cambria Math"/>
                      <w:sz w:val="22"/>
                      <w:szCs w:val="22"/>
                    </w:rPr>
                    <m:t> = </m:t>
                  </m:r>
                  <m:r>
                    <m:rPr>
                      <m:sty m:val="p"/>
                    </m:rPr>
                    <w:rPr>
                      <w:rFonts w:ascii="Cambria Math" w:hAnsi="Cambria Math"/>
                      <w:sz w:val="22"/>
                      <w:szCs w:val="22"/>
                    </w:rPr>
                    <m:t>ln⁡</m:t>
                  </m:r>
                  <m:f>
                    <m:fPr>
                      <m:ctrlPr>
                        <w:rPr>
                          <w:rFonts w:ascii="Cambria Math" w:hAnsi="Cambria Math"/>
                          <w:sz w:val="22"/>
                          <w:szCs w:val="22"/>
                        </w:rPr>
                      </m:ctrlPr>
                    </m:fPr>
                    <m:num>
                      <m:r>
                        <m:rPr>
                          <m:sty m:val="p"/>
                        </m:rPr>
                        <w:rPr>
                          <w:rFonts w:ascii="Cambria Math" w:hAnsi="Cambria Math"/>
                          <w:sz w:val="22"/>
                          <w:szCs w:val="22"/>
                        </w:rPr>
                        <m:t>α</m:t>
                      </m:r>
                    </m:num>
                    <m:den>
                      <m:func>
                        <m:funcPr>
                          <m:ctrlPr>
                            <w:rPr>
                              <w:rFonts w:ascii="Cambria Math" w:hAnsi="Cambria Math"/>
                              <w:sz w:val="22"/>
                              <w:szCs w:val="22"/>
                            </w:rPr>
                          </m:ctrlPr>
                        </m:funcPr>
                        <m:fName>
                          <m:r>
                            <m:rPr>
                              <m:sty m:val="p"/>
                            </m:rPr>
                            <w:rPr>
                              <w:rFonts w:ascii="Cambria Math" w:hAnsi="Cambria Math"/>
                              <w:sz w:val="22"/>
                              <w:szCs w:val="22"/>
                            </w:rPr>
                            <m:t>tan</m:t>
                          </m:r>
                        </m:fName>
                        <m:e>
                          <m:d>
                            <m:dPr>
                              <m:ctrlPr>
                                <w:rPr>
                                  <w:rFonts w:ascii="Cambria Math" w:hAnsi="Cambria Math"/>
                                  <w:sz w:val="22"/>
                                  <w:szCs w:val="22"/>
                                </w:rPr>
                              </m:ctrlPr>
                            </m:dPr>
                            <m:e>
                              <m:r>
                                <m:rPr>
                                  <m:sty m:val="p"/>
                                </m:rPr>
                                <w:rPr>
                                  <w:rFonts w:ascii="Cambria Math" w:hAnsi="Cambria Math"/>
                                  <w:sz w:val="22"/>
                                  <w:szCs w:val="22"/>
                                </w:rPr>
                                <m:t>β</m:t>
                              </m:r>
                            </m:e>
                          </m:d>
                        </m:e>
                      </m:func>
                    </m:den>
                  </m:f>
                  <m:r>
                    <w:rPr>
                      <w:rFonts w:ascii="Cambria Math" w:hAnsi="Cambria Math"/>
                      <w:sz w:val="22"/>
                      <w:szCs w:val="22"/>
                    </w:rPr>
                    <m:t xml:space="preserve"> #########</m:t>
                  </m:r>
                </m:e>
              </m:eqArr>
              <m:r>
                <w:rPr>
                  <w:rFonts w:ascii="Cambria Math" w:hAnsi="Cambria Math"/>
                  <w:sz w:val="22"/>
                  <w:szCs w:val="22"/>
                </w:rPr>
                <m:t>#</m:t>
              </m:r>
              <m:d>
                <m:dPr>
                  <m:ctrlPr>
                    <w:rPr>
                      <w:rFonts w:ascii="Cambria Math" w:hAnsi="Cambria Math" w:cs="Arial"/>
                      <w:sz w:val="22"/>
                      <w:szCs w:val="22"/>
                    </w:rPr>
                  </m:ctrlPr>
                </m:dPr>
                <m:e>
                  <m:r>
                    <m:rPr>
                      <m:sty m:val="p"/>
                    </m:rPr>
                    <w:rPr>
                      <w:rFonts w:ascii="Cambria Math" w:hAnsi="Cambria Math" w:cs="Arial"/>
                      <w:sz w:val="22"/>
                      <w:szCs w:val="22"/>
                    </w:rPr>
                    <m:t>6</m:t>
                  </m:r>
                </m:e>
              </m:d>
              <m:ctrlPr>
                <w:rPr>
                  <w:rFonts w:ascii="Cambria Math" w:hAnsi="Cambria Math"/>
                  <w:i/>
                  <w:sz w:val="22"/>
                  <w:szCs w:val="22"/>
                </w:rPr>
              </m:ctrlPr>
            </m:e>
          </m:eqArr>
        </m:oMath>
      </m:oMathPara>
    </w:p>
    <w:p w14:paraId="1315197C" w14:textId="77777777" w:rsidR="00EC7D49" w:rsidRDefault="00EC7D49" w:rsidP="352A99B3">
      <w:pPr>
        <w:rPr>
          <w:rFonts w:ascii="Garamond" w:hAnsi="Garamond" w:cs="Arial"/>
          <w:b/>
          <w:bCs/>
          <w:i/>
          <w:iCs/>
          <w:sz w:val="22"/>
          <w:szCs w:val="22"/>
        </w:rPr>
      </w:pPr>
    </w:p>
    <w:p w14:paraId="538A5F1D" w14:textId="3302F245" w:rsidR="00A43059" w:rsidRPr="002C568F" w:rsidRDefault="2B82A66C" w:rsidP="352A99B3">
      <w:pPr>
        <w:rPr>
          <w:rFonts w:ascii="Garamond" w:hAnsi="Garamond" w:cs="Arial"/>
          <w:b/>
          <w:bCs/>
          <w:i/>
          <w:iCs/>
          <w:sz w:val="22"/>
          <w:szCs w:val="22"/>
        </w:rPr>
      </w:pPr>
      <w:r w:rsidRPr="002C568F">
        <w:rPr>
          <w:rFonts w:ascii="Garamond" w:hAnsi="Garamond" w:cs="Arial"/>
          <w:b/>
          <w:bCs/>
          <w:i/>
          <w:iCs/>
          <w:sz w:val="22"/>
          <w:szCs w:val="22"/>
        </w:rPr>
        <w:t>3.3 Data Analysis</w:t>
      </w:r>
    </w:p>
    <w:p w14:paraId="6C357C62" w14:textId="6F2EBBB8" w:rsidR="00D00DF9" w:rsidRPr="002C568F" w:rsidRDefault="00D00DF9" w:rsidP="352A99B3">
      <w:pPr>
        <w:rPr>
          <w:rFonts w:ascii="Garamond" w:hAnsi="Garamond" w:cs="Arial"/>
          <w:i/>
          <w:sz w:val="22"/>
          <w:szCs w:val="22"/>
        </w:rPr>
      </w:pPr>
      <w:r w:rsidRPr="002C568F">
        <w:rPr>
          <w:rFonts w:ascii="Garamond" w:hAnsi="Garamond" w:cs="Arial"/>
          <w:i/>
          <w:iCs/>
          <w:sz w:val="22"/>
          <w:szCs w:val="22"/>
        </w:rPr>
        <w:t>3.3.1 Hyperspectral Imagery</w:t>
      </w:r>
    </w:p>
    <w:p w14:paraId="0EF20900" w14:textId="17D85CDD" w:rsidR="113D88B5" w:rsidRPr="00CD0EAA" w:rsidRDefault="00251101" w:rsidP="352A99B3">
      <w:r>
        <w:rPr>
          <w:rFonts w:ascii="Garamond" w:hAnsi="Garamond" w:cs="Arial"/>
          <w:sz w:val="22"/>
          <w:szCs w:val="22"/>
        </w:rPr>
        <w:t>After determining</w:t>
      </w:r>
      <w:r w:rsidR="5BD72723" w:rsidRPr="002C568F">
        <w:rPr>
          <w:rFonts w:ascii="Garamond" w:hAnsi="Garamond" w:cs="Arial"/>
          <w:sz w:val="22"/>
          <w:szCs w:val="22"/>
        </w:rPr>
        <w:t xml:space="preserve"> areas where AVIRIS coverage overlapped with the </w:t>
      </w:r>
      <w:r w:rsidR="003770FE">
        <w:rPr>
          <w:rFonts w:ascii="Garamond" w:hAnsi="Garamond" w:cs="Arial"/>
          <w:sz w:val="22"/>
          <w:szCs w:val="22"/>
        </w:rPr>
        <w:t>100</w:t>
      </w:r>
      <w:r w:rsidR="00000498">
        <w:rPr>
          <w:rFonts w:ascii="Garamond" w:hAnsi="Garamond" w:cs="Arial"/>
          <w:sz w:val="22"/>
          <w:szCs w:val="22"/>
        </w:rPr>
        <w:t>%</w:t>
      </w:r>
      <w:r w:rsidR="003770FE">
        <w:rPr>
          <w:rFonts w:ascii="Garamond" w:hAnsi="Garamond" w:cs="Arial"/>
          <w:sz w:val="22"/>
          <w:szCs w:val="22"/>
        </w:rPr>
        <w:t xml:space="preserve"> </w:t>
      </w:r>
      <w:r w:rsidR="00952A03">
        <w:rPr>
          <w:rFonts w:ascii="Garamond" w:hAnsi="Garamond" w:cs="Arial"/>
          <w:sz w:val="22"/>
          <w:szCs w:val="22"/>
        </w:rPr>
        <w:t>dominant</w:t>
      </w:r>
      <w:r w:rsidR="00371636">
        <w:rPr>
          <w:rFonts w:ascii="Garamond" w:hAnsi="Garamond" w:cs="Arial"/>
          <w:sz w:val="22"/>
          <w:szCs w:val="22"/>
        </w:rPr>
        <w:t xml:space="preserve"> </w:t>
      </w:r>
      <w:r w:rsidR="5BD72723" w:rsidRPr="002C568F">
        <w:rPr>
          <w:rFonts w:ascii="Garamond" w:hAnsi="Garamond" w:cs="Arial"/>
          <w:sz w:val="22"/>
          <w:szCs w:val="22"/>
        </w:rPr>
        <w:t>tree species</w:t>
      </w:r>
      <w:r w:rsidR="5BD72723" w:rsidRPr="002C568F" w:rsidDel="00AB6C5A">
        <w:rPr>
          <w:rFonts w:ascii="Garamond" w:hAnsi="Garamond" w:cs="Arial"/>
          <w:sz w:val="22"/>
          <w:szCs w:val="22"/>
        </w:rPr>
        <w:t xml:space="preserve"> </w:t>
      </w:r>
      <w:r w:rsidR="5BD72723" w:rsidRPr="002C568F">
        <w:rPr>
          <w:rFonts w:ascii="Garamond" w:hAnsi="Garamond" w:cs="Arial"/>
          <w:sz w:val="22"/>
          <w:szCs w:val="22"/>
        </w:rPr>
        <w:t>polygons from the NY</w:t>
      </w:r>
      <w:r w:rsidR="006744CD" w:rsidRPr="002C568F">
        <w:rPr>
          <w:rFonts w:ascii="Garamond" w:hAnsi="Garamond" w:cs="Arial"/>
          <w:sz w:val="22"/>
          <w:szCs w:val="22"/>
        </w:rPr>
        <w:t xml:space="preserve">S </w:t>
      </w:r>
      <w:r w:rsidR="5BD72723" w:rsidRPr="002C568F">
        <w:rPr>
          <w:rFonts w:ascii="Garamond" w:hAnsi="Garamond" w:cs="Arial"/>
          <w:sz w:val="22"/>
          <w:szCs w:val="22"/>
        </w:rPr>
        <w:t>DEC field surveys</w:t>
      </w:r>
      <w:r w:rsidR="00371636">
        <w:rPr>
          <w:rFonts w:ascii="Garamond" w:hAnsi="Garamond" w:cs="Arial"/>
          <w:sz w:val="22"/>
          <w:szCs w:val="22"/>
        </w:rPr>
        <w:t xml:space="preserve">, </w:t>
      </w:r>
      <w:r w:rsidR="0058002A">
        <w:rPr>
          <w:rFonts w:ascii="Garamond" w:hAnsi="Garamond" w:cs="Arial"/>
          <w:sz w:val="22"/>
          <w:szCs w:val="22"/>
        </w:rPr>
        <w:t xml:space="preserve">and discounting </w:t>
      </w:r>
      <w:r w:rsidR="00BF7CD8">
        <w:rPr>
          <w:rFonts w:ascii="Garamond" w:hAnsi="Garamond" w:cs="Arial"/>
          <w:sz w:val="22"/>
          <w:szCs w:val="22"/>
        </w:rPr>
        <w:t>species</w:t>
      </w:r>
      <w:r w:rsidR="0058002A">
        <w:rPr>
          <w:rFonts w:ascii="Garamond" w:hAnsi="Garamond" w:cs="Arial"/>
          <w:sz w:val="22"/>
          <w:szCs w:val="22"/>
        </w:rPr>
        <w:t xml:space="preserve"> </w:t>
      </w:r>
      <w:r w:rsidR="00BF7CD8">
        <w:rPr>
          <w:rFonts w:ascii="Garamond" w:hAnsi="Garamond" w:cs="Arial"/>
          <w:sz w:val="22"/>
          <w:szCs w:val="22"/>
        </w:rPr>
        <w:t>that were represented by fewer than 100 pixels,</w:t>
      </w:r>
      <w:r w:rsidR="0058002A">
        <w:rPr>
          <w:rFonts w:ascii="Garamond" w:hAnsi="Garamond" w:cs="Arial"/>
          <w:sz w:val="22"/>
          <w:szCs w:val="22"/>
        </w:rPr>
        <w:t xml:space="preserve"> </w:t>
      </w:r>
      <w:r w:rsidR="00BF7CD8">
        <w:rPr>
          <w:rFonts w:ascii="Garamond" w:hAnsi="Garamond" w:cs="Arial"/>
          <w:sz w:val="22"/>
          <w:szCs w:val="22"/>
        </w:rPr>
        <w:t xml:space="preserve">we </w:t>
      </w:r>
      <w:r w:rsidR="00371636">
        <w:rPr>
          <w:rFonts w:ascii="Garamond" w:hAnsi="Garamond" w:cs="Arial"/>
          <w:sz w:val="22"/>
          <w:szCs w:val="22"/>
        </w:rPr>
        <w:t>were left wi</w:t>
      </w:r>
      <w:r w:rsidR="000016C4">
        <w:rPr>
          <w:rFonts w:ascii="Garamond" w:hAnsi="Garamond" w:cs="Arial"/>
          <w:sz w:val="22"/>
          <w:szCs w:val="22"/>
        </w:rPr>
        <w:t xml:space="preserve">th 12 </w:t>
      </w:r>
      <w:r w:rsidR="00B50DAD">
        <w:rPr>
          <w:rFonts w:ascii="Garamond" w:hAnsi="Garamond" w:cs="Arial"/>
          <w:sz w:val="22"/>
          <w:szCs w:val="22"/>
        </w:rPr>
        <w:t>species classes to use as endmembers in building a spectral library</w:t>
      </w:r>
      <w:r w:rsidR="5BD72723" w:rsidRPr="002C568F">
        <w:rPr>
          <w:rFonts w:ascii="Garamond" w:hAnsi="Garamond" w:cs="Arial"/>
          <w:sz w:val="22"/>
          <w:szCs w:val="22"/>
        </w:rPr>
        <w:t xml:space="preserve">. </w:t>
      </w:r>
      <w:r w:rsidR="001347C4">
        <w:rPr>
          <w:rFonts w:ascii="Garamond" w:hAnsi="Garamond" w:cs="Arial"/>
          <w:sz w:val="22"/>
          <w:szCs w:val="22"/>
        </w:rPr>
        <w:t>We used the Spectral Library Builder tool in ENVI v5.6.2</w:t>
      </w:r>
      <w:r w:rsidR="00246733">
        <w:rPr>
          <w:rFonts w:ascii="Garamond" w:hAnsi="Garamond" w:cs="Arial"/>
          <w:sz w:val="22"/>
          <w:szCs w:val="22"/>
        </w:rPr>
        <w:t xml:space="preserve"> to create a spectral library</w:t>
      </w:r>
      <w:r w:rsidR="00024BED">
        <w:rPr>
          <w:rFonts w:ascii="Garamond" w:hAnsi="Garamond" w:cs="Arial"/>
          <w:sz w:val="22"/>
          <w:szCs w:val="22"/>
        </w:rPr>
        <w:t xml:space="preserve"> containing mean spectra of each endmember class</w:t>
      </w:r>
      <w:r w:rsidR="003F61FF">
        <w:rPr>
          <w:rFonts w:ascii="Garamond" w:hAnsi="Garamond" w:cs="Arial"/>
          <w:sz w:val="22"/>
          <w:szCs w:val="22"/>
        </w:rPr>
        <w:t xml:space="preserve"> in </w:t>
      </w:r>
      <w:r w:rsidR="00F368BE">
        <w:rPr>
          <w:rFonts w:ascii="Garamond" w:hAnsi="Garamond" w:cs="Arial"/>
          <w:sz w:val="22"/>
          <w:szCs w:val="22"/>
        </w:rPr>
        <w:t>our training ROIs</w:t>
      </w:r>
      <w:r w:rsidR="00024BED">
        <w:rPr>
          <w:rFonts w:ascii="Garamond" w:hAnsi="Garamond" w:cs="Arial"/>
          <w:sz w:val="22"/>
          <w:szCs w:val="22"/>
        </w:rPr>
        <w:t xml:space="preserve">. </w:t>
      </w:r>
      <w:r w:rsidR="007D5BA4" w:rsidRPr="79EB8CC9">
        <w:rPr>
          <w:rFonts w:ascii="Garamond" w:hAnsi="Garamond" w:cs="Arial"/>
          <w:sz w:val="22"/>
          <w:szCs w:val="22"/>
        </w:rPr>
        <w:t xml:space="preserve">We then used ENVI’s </w:t>
      </w:r>
      <w:r w:rsidR="00853DA4" w:rsidRPr="79EB8CC9">
        <w:rPr>
          <w:rFonts w:ascii="Garamond" w:hAnsi="Garamond" w:cs="Arial"/>
          <w:sz w:val="22"/>
          <w:szCs w:val="22"/>
        </w:rPr>
        <w:t>Spectral</w:t>
      </w:r>
      <w:r w:rsidR="00853DA4" w:rsidRPr="002C568F">
        <w:rPr>
          <w:rFonts w:ascii="Garamond" w:hAnsi="Garamond" w:cs="Arial"/>
          <w:sz w:val="22"/>
          <w:szCs w:val="22"/>
        </w:rPr>
        <w:t xml:space="preserve"> Angle Mapping tool</w:t>
      </w:r>
      <w:r w:rsidR="00341980">
        <w:rPr>
          <w:rFonts w:ascii="Garamond" w:hAnsi="Garamond" w:cs="Arial"/>
          <w:sz w:val="22"/>
          <w:szCs w:val="22"/>
        </w:rPr>
        <w:t xml:space="preserve"> </w:t>
      </w:r>
      <w:r w:rsidR="009B5B84" w:rsidRPr="002C568F">
        <w:rPr>
          <w:rFonts w:ascii="Garamond" w:hAnsi="Garamond" w:cs="Arial"/>
          <w:sz w:val="22"/>
          <w:szCs w:val="22"/>
        </w:rPr>
        <w:t xml:space="preserve">to </w:t>
      </w:r>
      <w:r w:rsidR="003C7FB9" w:rsidRPr="002C568F">
        <w:rPr>
          <w:rFonts w:ascii="Garamond" w:hAnsi="Garamond" w:cs="Arial"/>
          <w:sz w:val="22"/>
          <w:szCs w:val="22"/>
        </w:rPr>
        <w:t>compare</w:t>
      </w:r>
      <w:r w:rsidR="00E55F31" w:rsidRPr="002C568F">
        <w:rPr>
          <w:rFonts w:ascii="Garamond" w:hAnsi="Garamond" w:cs="Arial"/>
          <w:sz w:val="22"/>
          <w:szCs w:val="22"/>
        </w:rPr>
        <w:t xml:space="preserve"> the </w:t>
      </w:r>
      <w:r w:rsidR="00554099" w:rsidRPr="002C568F">
        <w:rPr>
          <w:rFonts w:ascii="Garamond" w:hAnsi="Garamond" w:cs="Arial"/>
          <w:sz w:val="22"/>
          <w:szCs w:val="22"/>
        </w:rPr>
        <w:t xml:space="preserve">angle of </w:t>
      </w:r>
      <w:r w:rsidR="007712E4">
        <w:rPr>
          <w:rFonts w:ascii="Garamond" w:hAnsi="Garamond" w:cs="Arial"/>
          <w:sz w:val="22"/>
          <w:szCs w:val="22"/>
        </w:rPr>
        <w:t xml:space="preserve">our </w:t>
      </w:r>
      <w:r w:rsidR="0085002B" w:rsidRPr="002C568F">
        <w:rPr>
          <w:rFonts w:ascii="Garamond" w:hAnsi="Garamond" w:cs="Arial"/>
          <w:sz w:val="22"/>
          <w:szCs w:val="22"/>
        </w:rPr>
        <w:t>imagery derived spectr</w:t>
      </w:r>
      <w:r w:rsidR="007712E4">
        <w:rPr>
          <w:rFonts w:ascii="Garamond" w:hAnsi="Garamond" w:cs="Arial"/>
          <w:sz w:val="22"/>
          <w:szCs w:val="22"/>
        </w:rPr>
        <w:t>a</w:t>
      </w:r>
      <w:r w:rsidR="0085002B" w:rsidRPr="002C568F">
        <w:rPr>
          <w:rFonts w:ascii="Garamond" w:hAnsi="Garamond" w:cs="Arial"/>
          <w:sz w:val="22"/>
          <w:szCs w:val="22"/>
        </w:rPr>
        <w:t xml:space="preserve"> </w:t>
      </w:r>
      <w:r w:rsidR="00554099" w:rsidRPr="002C568F">
        <w:rPr>
          <w:rFonts w:ascii="Garamond" w:hAnsi="Garamond" w:cs="Arial"/>
          <w:sz w:val="22"/>
          <w:szCs w:val="22"/>
        </w:rPr>
        <w:t xml:space="preserve">to the </w:t>
      </w:r>
      <w:r w:rsidR="00A225BF" w:rsidRPr="002C568F">
        <w:rPr>
          <w:rFonts w:ascii="Garamond" w:hAnsi="Garamond" w:cs="Arial"/>
          <w:sz w:val="22"/>
          <w:szCs w:val="22"/>
        </w:rPr>
        <w:t>endmember spectra in our spectral library</w:t>
      </w:r>
      <w:r w:rsidR="008F4036" w:rsidRPr="002C568F">
        <w:rPr>
          <w:rFonts w:ascii="Garamond" w:hAnsi="Garamond" w:cs="Arial"/>
          <w:sz w:val="22"/>
          <w:szCs w:val="22"/>
        </w:rPr>
        <w:t xml:space="preserve"> </w:t>
      </w:r>
      <w:r w:rsidR="00AE58E5" w:rsidRPr="002C568F">
        <w:rPr>
          <w:rFonts w:ascii="Garamond" w:hAnsi="Garamond" w:cs="Arial"/>
          <w:sz w:val="22"/>
          <w:szCs w:val="22"/>
        </w:rPr>
        <w:t xml:space="preserve">(Equation </w:t>
      </w:r>
      <w:r w:rsidR="004F02EC" w:rsidRPr="002C568F">
        <w:rPr>
          <w:rFonts w:ascii="Garamond" w:hAnsi="Garamond" w:cs="Arial"/>
          <w:sz w:val="22"/>
          <w:szCs w:val="22"/>
        </w:rPr>
        <w:t>7</w:t>
      </w:r>
      <w:r w:rsidR="00CD0EAA">
        <w:rPr>
          <w:rFonts w:ascii="Garamond" w:hAnsi="Garamond" w:cs="Arial"/>
          <w:sz w:val="22"/>
          <w:szCs w:val="22"/>
        </w:rPr>
        <w:t xml:space="preserve">; </w:t>
      </w:r>
      <w:r w:rsidR="00CD0EAA" w:rsidRPr="00CD0EAA">
        <w:rPr>
          <w:rFonts w:ascii="Garamond" w:hAnsi="Garamond"/>
          <w:color w:val="000000"/>
          <w:sz w:val="22"/>
          <w:szCs w:val="22"/>
        </w:rPr>
        <w:t>Kruse et al., 1993</w:t>
      </w:r>
      <w:r w:rsidR="00AE58E5" w:rsidRPr="002C568F">
        <w:rPr>
          <w:rFonts w:ascii="Garamond" w:hAnsi="Garamond" w:cs="Arial"/>
          <w:sz w:val="22"/>
          <w:szCs w:val="22"/>
        </w:rPr>
        <w:t>)</w:t>
      </w:r>
      <w:r w:rsidR="00B27221" w:rsidRPr="002C568F">
        <w:rPr>
          <w:rFonts w:ascii="Garamond" w:hAnsi="Garamond" w:cs="Arial"/>
          <w:sz w:val="22"/>
          <w:szCs w:val="22"/>
        </w:rPr>
        <w:t>.</w:t>
      </w:r>
      <w:r w:rsidR="5BD72723" w:rsidRPr="002C568F">
        <w:rPr>
          <w:rFonts w:ascii="Garamond" w:hAnsi="Garamond" w:cs="Arial"/>
          <w:sz w:val="22"/>
          <w:szCs w:val="22"/>
        </w:rPr>
        <w:t xml:space="preserve"> </w:t>
      </w:r>
      <w:r w:rsidR="008F4036" w:rsidRPr="002C568F">
        <w:rPr>
          <w:rFonts w:ascii="Garamond" w:hAnsi="Garamond" w:cs="Arial"/>
          <w:sz w:val="22"/>
          <w:szCs w:val="22"/>
        </w:rPr>
        <w:t xml:space="preserve">Using an iterative approach, we </w:t>
      </w:r>
      <w:r w:rsidR="0059483E" w:rsidRPr="002C568F">
        <w:rPr>
          <w:rFonts w:ascii="Garamond" w:hAnsi="Garamond" w:cs="Arial"/>
          <w:sz w:val="22"/>
          <w:szCs w:val="22"/>
        </w:rPr>
        <w:t>determined</w:t>
      </w:r>
      <w:r w:rsidR="00F9663B" w:rsidRPr="002C568F">
        <w:rPr>
          <w:rFonts w:ascii="Garamond" w:hAnsi="Garamond" w:cs="Arial"/>
          <w:sz w:val="22"/>
          <w:szCs w:val="22"/>
        </w:rPr>
        <w:t xml:space="preserve"> </w:t>
      </w:r>
      <w:r w:rsidR="00097AC6" w:rsidRPr="002C568F">
        <w:rPr>
          <w:rFonts w:ascii="Garamond" w:hAnsi="Garamond" w:cs="Arial"/>
          <w:sz w:val="22"/>
          <w:szCs w:val="22"/>
        </w:rPr>
        <w:t xml:space="preserve">that </w:t>
      </w:r>
      <w:r w:rsidR="00F9663B" w:rsidRPr="002C568F">
        <w:rPr>
          <w:rFonts w:ascii="Garamond" w:hAnsi="Garamond" w:cs="Arial"/>
          <w:sz w:val="22"/>
          <w:szCs w:val="22"/>
        </w:rPr>
        <w:t xml:space="preserve">the </w:t>
      </w:r>
      <w:r w:rsidR="0035352B" w:rsidRPr="002C568F">
        <w:rPr>
          <w:rFonts w:ascii="Garamond" w:hAnsi="Garamond" w:cs="Arial"/>
          <w:sz w:val="22"/>
          <w:szCs w:val="22"/>
        </w:rPr>
        <w:t xml:space="preserve">optimum </w:t>
      </w:r>
      <w:r w:rsidR="00F9663B" w:rsidRPr="002C568F">
        <w:rPr>
          <w:rFonts w:ascii="Garamond" w:hAnsi="Garamond" w:cs="Arial"/>
          <w:sz w:val="22"/>
          <w:szCs w:val="22"/>
        </w:rPr>
        <w:t xml:space="preserve">maximum angle threshold </w:t>
      </w:r>
      <w:r w:rsidR="00554A42" w:rsidRPr="002C568F">
        <w:rPr>
          <w:rFonts w:ascii="Garamond" w:hAnsi="Garamond" w:cs="Arial"/>
          <w:sz w:val="22"/>
          <w:szCs w:val="22"/>
        </w:rPr>
        <w:t>equaled</w:t>
      </w:r>
      <w:r w:rsidR="00F9663B" w:rsidRPr="002C568F">
        <w:rPr>
          <w:rFonts w:ascii="Garamond" w:hAnsi="Garamond" w:cs="Arial"/>
          <w:sz w:val="22"/>
          <w:szCs w:val="22"/>
        </w:rPr>
        <w:t xml:space="preserve"> 0.15</w:t>
      </w:r>
      <w:r w:rsidR="00D2617B" w:rsidRPr="002C568F">
        <w:rPr>
          <w:rFonts w:ascii="Garamond" w:hAnsi="Garamond" w:cs="Arial"/>
          <w:sz w:val="22"/>
          <w:szCs w:val="22"/>
        </w:rPr>
        <w:t xml:space="preserve"> radians, meaning that </w:t>
      </w:r>
      <w:r w:rsidR="008C02A2" w:rsidRPr="002C568F">
        <w:rPr>
          <w:rFonts w:ascii="Garamond" w:hAnsi="Garamond" w:cs="Arial"/>
          <w:sz w:val="22"/>
          <w:szCs w:val="22"/>
        </w:rPr>
        <w:t>image spectra</w:t>
      </w:r>
      <w:r w:rsidR="000336CF" w:rsidRPr="002C568F">
        <w:rPr>
          <w:rFonts w:ascii="Garamond" w:hAnsi="Garamond" w:cs="Arial"/>
          <w:sz w:val="22"/>
          <w:szCs w:val="22"/>
        </w:rPr>
        <w:t xml:space="preserve"> whose </w:t>
      </w:r>
      <w:r w:rsidR="00D801EE" w:rsidRPr="002C568F">
        <w:rPr>
          <w:rFonts w:ascii="Garamond" w:hAnsi="Garamond" w:cs="Arial"/>
          <w:sz w:val="22"/>
          <w:szCs w:val="22"/>
        </w:rPr>
        <w:t xml:space="preserve">comparative </w:t>
      </w:r>
      <w:r w:rsidR="004B0C86" w:rsidRPr="002C568F">
        <w:rPr>
          <w:rFonts w:ascii="Garamond" w:hAnsi="Garamond" w:cs="Arial"/>
          <w:sz w:val="22"/>
          <w:szCs w:val="22"/>
        </w:rPr>
        <w:t>line angles exceeded</w:t>
      </w:r>
      <w:r w:rsidR="00615D0B" w:rsidRPr="002C568F">
        <w:rPr>
          <w:rFonts w:ascii="Garamond" w:hAnsi="Garamond" w:cs="Arial"/>
          <w:sz w:val="22"/>
          <w:szCs w:val="22"/>
        </w:rPr>
        <w:t xml:space="preserve"> </w:t>
      </w:r>
      <w:r w:rsidR="006A4761" w:rsidRPr="002C568F">
        <w:rPr>
          <w:rFonts w:ascii="Garamond" w:hAnsi="Garamond" w:cs="Arial"/>
          <w:sz w:val="22"/>
          <w:szCs w:val="22"/>
        </w:rPr>
        <w:t>this threshold would</w:t>
      </w:r>
      <w:r w:rsidR="00100F98" w:rsidRPr="002C568F">
        <w:rPr>
          <w:rFonts w:ascii="Garamond" w:hAnsi="Garamond" w:cs="Arial"/>
          <w:sz w:val="22"/>
          <w:szCs w:val="22"/>
        </w:rPr>
        <w:t xml:space="preserve"> </w:t>
      </w:r>
      <w:r w:rsidR="007F63A3" w:rsidRPr="002C568F">
        <w:rPr>
          <w:rFonts w:ascii="Garamond" w:hAnsi="Garamond" w:cs="Arial"/>
          <w:sz w:val="22"/>
          <w:szCs w:val="22"/>
        </w:rPr>
        <w:t xml:space="preserve">not be considered as </w:t>
      </w:r>
      <w:r w:rsidR="001427AF" w:rsidRPr="002C568F">
        <w:rPr>
          <w:rFonts w:ascii="Garamond" w:hAnsi="Garamond" w:cs="Arial"/>
          <w:sz w:val="22"/>
          <w:szCs w:val="22"/>
        </w:rPr>
        <w:t>close matches and therefore</w:t>
      </w:r>
      <w:r w:rsidR="006A4761" w:rsidRPr="002C568F">
        <w:rPr>
          <w:rFonts w:ascii="Garamond" w:hAnsi="Garamond" w:cs="Arial"/>
          <w:sz w:val="22"/>
          <w:szCs w:val="22"/>
        </w:rPr>
        <w:t xml:space="preserve"> remain unclassified</w:t>
      </w:r>
      <w:r w:rsidR="009F6746" w:rsidRPr="002C568F">
        <w:rPr>
          <w:rFonts w:ascii="Garamond" w:hAnsi="Garamond" w:cs="Arial"/>
          <w:sz w:val="22"/>
          <w:szCs w:val="22"/>
        </w:rPr>
        <w:t xml:space="preserve"> (K</w:t>
      </w:r>
      <w:r w:rsidR="001712E2" w:rsidRPr="002C568F">
        <w:rPr>
          <w:rFonts w:ascii="Garamond" w:hAnsi="Garamond" w:cs="Arial"/>
          <w:sz w:val="22"/>
          <w:szCs w:val="22"/>
        </w:rPr>
        <w:t>ru</w:t>
      </w:r>
      <w:r w:rsidR="00F61383" w:rsidRPr="002C568F">
        <w:rPr>
          <w:rFonts w:ascii="Garamond" w:hAnsi="Garamond" w:cs="Arial"/>
          <w:sz w:val="22"/>
          <w:szCs w:val="22"/>
        </w:rPr>
        <w:t xml:space="preserve">se et al., 1993; </w:t>
      </w:r>
      <w:r w:rsidR="007624A5" w:rsidRPr="002C568F">
        <w:rPr>
          <w:rFonts w:ascii="Garamond" w:hAnsi="Garamond" w:cs="Arial"/>
          <w:sz w:val="22"/>
          <w:szCs w:val="22"/>
        </w:rPr>
        <w:t>L3 Harris Geospatial</w:t>
      </w:r>
      <w:r w:rsidR="004675C6" w:rsidRPr="002C568F">
        <w:rPr>
          <w:rFonts w:ascii="Garamond" w:hAnsi="Garamond" w:cs="Arial"/>
          <w:sz w:val="22"/>
          <w:szCs w:val="22"/>
        </w:rPr>
        <w:t xml:space="preserve">, </w:t>
      </w:r>
      <w:r w:rsidR="00B036BB">
        <w:rPr>
          <w:rFonts w:ascii="Garamond" w:hAnsi="Garamond" w:cs="Arial"/>
          <w:sz w:val="22"/>
          <w:szCs w:val="22"/>
        </w:rPr>
        <w:t>2022</w:t>
      </w:r>
      <w:r w:rsidR="3CF7C9E0" w:rsidRPr="4F826B98">
        <w:rPr>
          <w:rFonts w:ascii="Garamond" w:hAnsi="Garamond" w:cs="Arial"/>
          <w:sz w:val="22"/>
          <w:szCs w:val="22"/>
        </w:rPr>
        <w:t>)</w:t>
      </w:r>
      <w:r w:rsidR="35804775" w:rsidRPr="4F826B98">
        <w:rPr>
          <w:rFonts w:ascii="Garamond" w:hAnsi="Garamond" w:cs="Arial"/>
          <w:sz w:val="22"/>
          <w:szCs w:val="22"/>
        </w:rPr>
        <w:t>.</w:t>
      </w:r>
      <w:r w:rsidR="00E12BB7" w:rsidRPr="002C568F">
        <w:rPr>
          <w:rFonts w:ascii="Garamond" w:hAnsi="Garamond" w:cs="Arial"/>
          <w:sz w:val="22"/>
          <w:szCs w:val="22"/>
        </w:rPr>
        <w:t xml:space="preserve"> This </w:t>
      </w:r>
      <w:r w:rsidR="00F60AEB" w:rsidRPr="002C568F">
        <w:rPr>
          <w:rFonts w:ascii="Garamond" w:hAnsi="Garamond" w:cs="Arial"/>
          <w:sz w:val="22"/>
          <w:szCs w:val="22"/>
        </w:rPr>
        <w:t>produced</w:t>
      </w:r>
      <w:r w:rsidR="002F5551" w:rsidRPr="002C568F">
        <w:rPr>
          <w:rFonts w:ascii="Garamond" w:hAnsi="Garamond" w:cs="Arial"/>
          <w:sz w:val="22"/>
          <w:szCs w:val="22"/>
        </w:rPr>
        <w:t xml:space="preserve"> a</w:t>
      </w:r>
      <w:r w:rsidR="009143BA" w:rsidRPr="002C568F">
        <w:rPr>
          <w:rFonts w:ascii="Garamond" w:hAnsi="Garamond" w:cs="Arial"/>
          <w:sz w:val="22"/>
          <w:szCs w:val="22"/>
        </w:rPr>
        <w:t xml:space="preserve"> spatially coherent</w:t>
      </w:r>
      <w:r w:rsidR="002F5551" w:rsidRPr="002C568F">
        <w:rPr>
          <w:rFonts w:ascii="Garamond" w:hAnsi="Garamond" w:cs="Arial"/>
          <w:sz w:val="22"/>
          <w:szCs w:val="22"/>
        </w:rPr>
        <w:t>,</w:t>
      </w:r>
      <w:r w:rsidR="00D06CB7" w:rsidRPr="002C568F">
        <w:rPr>
          <w:rFonts w:ascii="Garamond" w:hAnsi="Garamond" w:cs="Arial"/>
          <w:sz w:val="22"/>
          <w:szCs w:val="22"/>
        </w:rPr>
        <w:t xml:space="preserve"> </w:t>
      </w:r>
      <w:r w:rsidR="009C1823" w:rsidRPr="002C568F">
        <w:rPr>
          <w:rFonts w:ascii="Garamond" w:hAnsi="Garamond" w:cs="Arial"/>
          <w:sz w:val="22"/>
          <w:szCs w:val="22"/>
        </w:rPr>
        <w:t xml:space="preserve">classified </w:t>
      </w:r>
      <w:r w:rsidR="002F5551" w:rsidRPr="002C568F">
        <w:rPr>
          <w:rFonts w:ascii="Garamond" w:hAnsi="Garamond" w:cs="Arial"/>
          <w:sz w:val="22"/>
          <w:szCs w:val="22"/>
        </w:rPr>
        <w:t>dataset</w:t>
      </w:r>
      <w:r w:rsidR="007E5D27" w:rsidRPr="002C568F">
        <w:rPr>
          <w:rFonts w:ascii="Garamond" w:hAnsi="Garamond" w:cs="Arial"/>
          <w:sz w:val="22"/>
          <w:szCs w:val="22"/>
        </w:rPr>
        <w:t xml:space="preserve"> while reducing </w:t>
      </w:r>
      <w:r w:rsidR="00095A2C" w:rsidRPr="002C568F">
        <w:rPr>
          <w:rFonts w:ascii="Garamond" w:hAnsi="Garamond" w:cs="Arial"/>
          <w:sz w:val="22"/>
          <w:szCs w:val="22"/>
        </w:rPr>
        <w:t>the</w:t>
      </w:r>
      <w:r w:rsidR="00185AE9" w:rsidRPr="002C568F">
        <w:rPr>
          <w:rFonts w:ascii="Garamond" w:hAnsi="Garamond" w:cs="Arial"/>
          <w:sz w:val="22"/>
          <w:szCs w:val="22"/>
        </w:rPr>
        <w:t xml:space="preserve"> </w:t>
      </w:r>
      <w:r w:rsidR="00A069FE" w:rsidRPr="002C568F">
        <w:rPr>
          <w:rFonts w:ascii="Garamond" w:hAnsi="Garamond" w:cs="Arial"/>
          <w:sz w:val="22"/>
          <w:szCs w:val="22"/>
        </w:rPr>
        <w:t>potential for errors of commission to occur.</w:t>
      </w:r>
    </w:p>
    <w:p w14:paraId="29400619" w14:textId="77777777" w:rsidR="009D7648" w:rsidRPr="002C568F" w:rsidRDefault="009D7648" w:rsidP="352A99B3">
      <w:pPr>
        <w:rPr>
          <w:rFonts w:ascii="Garamond" w:hAnsi="Garamond" w:cs="Arial"/>
          <w:sz w:val="22"/>
          <w:szCs w:val="22"/>
        </w:rPr>
      </w:pPr>
    </w:p>
    <w:p w14:paraId="4AB77565" w14:textId="562A18F2" w:rsidR="009D7648" w:rsidRPr="005D5E5A" w:rsidRDefault="00250C6C" w:rsidP="009D7648">
      <w:pPr>
        <w:jc w:val="center"/>
        <w:rPr>
          <w:rFonts w:ascii="Garamond" w:hAnsi="Garamond" w:cs="Arial"/>
          <w:sz w:val="22"/>
          <w:szCs w:val="22"/>
        </w:rPr>
      </w:pPr>
      <m:oMathPara>
        <m:oMath>
          <m:eqArr>
            <m:eqArrPr>
              <m:maxDist m:val="1"/>
              <m:ctrlPr>
                <w:rPr>
                  <w:rFonts w:ascii="Cambria Math" w:hAnsi="Cambria Math" w:cs="Arial"/>
                  <w:sz w:val="22"/>
                  <w:szCs w:val="22"/>
                </w:rPr>
              </m:ctrlPr>
            </m:eqArrPr>
            <m:e>
              <m:r>
                <w:rPr>
                  <w:rFonts w:ascii="Cambria Math" w:hAnsi="Cambria Math" w:cs="Arial"/>
                  <w:sz w:val="22"/>
                  <w:szCs w:val="22"/>
                </w:rPr>
                <m:t>T</m:t>
              </m:r>
              <m:r>
                <w:rPr>
                  <w:rFonts w:ascii="Cambria Math" w:hAnsi="Cambria Math" w:cs="Arial"/>
                  <w:sz w:val="22"/>
                  <w:szCs w:val="22"/>
                </w:rPr>
                <m:t>=</m:t>
              </m:r>
              <m:sSup>
                <m:sSupPr>
                  <m:ctrlPr>
                    <w:rPr>
                      <w:rFonts w:ascii="Cambria Math" w:hAnsi="Cambria Math" w:cs="Arial"/>
                      <w:sz w:val="22"/>
                      <w:szCs w:val="22"/>
                    </w:rPr>
                  </m:ctrlPr>
                </m:sSupPr>
                <m:e>
                  <m:r>
                    <m:rPr>
                      <m:sty m:val="p"/>
                    </m:rPr>
                    <w:rPr>
                      <w:rFonts w:ascii="Cambria Math" w:hAnsi="Cambria Math" w:cs="Arial"/>
                      <w:sz w:val="22"/>
                      <w:szCs w:val="22"/>
                    </w:rPr>
                    <m:t>cos</m:t>
                  </m:r>
                </m:e>
                <m:sup>
                  <m:r>
                    <m:rPr>
                      <m:sty m:val="p"/>
                    </m:rPr>
                    <w:rPr>
                      <w:rFonts w:ascii="Cambria Math" w:hAnsi="Cambria Math" w:cs="Arial"/>
                      <w:sz w:val="22"/>
                      <w:szCs w:val="22"/>
                    </w:rPr>
                    <m:t>-1</m:t>
                  </m:r>
                </m:sup>
              </m:sSup>
              <m:d>
                <m:dPr>
                  <m:ctrlPr>
                    <w:rPr>
                      <w:rFonts w:ascii="Cambria Math" w:hAnsi="Cambria Math" w:cs="Arial"/>
                      <w:sz w:val="22"/>
                      <w:szCs w:val="22"/>
                    </w:rPr>
                  </m:ctrlPr>
                </m:dPr>
                <m:e>
                  <m:f>
                    <m:fPr>
                      <m:ctrlPr>
                        <w:rPr>
                          <w:rFonts w:ascii="Cambria Math" w:hAnsi="Cambria Math" w:cs="Arial"/>
                          <w:sz w:val="22"/>
                          <w:szCs w:val="22"/>
                        </w:rPr>
                      </m:ctrlPr>
                    </m:fPr>
                    <m:num>
                      <m:nary>
                        <m:naryPr>
                          <m:chr m:val="∑"/>
                          <m:limLoc m:val="undOvr"/>
                          <m:ctrlPr>
                            <w:rPr>
                              <w:rFonts w:ascii="Cambria Math" w:hAnsi="Cambria Math" w:cs="Arial"/>
                              <w:sz w:val="22"/>
                              <w:szCs w:val="22"/>
                            </w:rPr>
                          </m:ctrlPr>
                        </m:naryPr>
                        <m:sub>
                          <m:r>
                            <m:rPr>
                              <m:sty m:val="p"/>
                            </m:rPr>
                            <w:rPr>
                              <w:rFonts w:ascii="Cambria Math" w:hAnsi="Cambria Math" w:cs="Arial"/>
                              <w:sz w:val="22"/>
                              <w:szCs w:val="22"/>
                            </w:rPr>
                            <m:t>i=1</m:t>
                          </m:r>
                        </m:sub>
                        <m:sup>
                          <m:r>
                            <m:rPr>
                              <m:sty m:val="p"/>
                            </m:rPr>
                            <w:rPr>
                              <w:rFonts w:ascii="Cambria Math" w:hAnsi="Cambria Math" w:cs="Arial"/>
                              <w:sz w:val="22"/>
                              <w:szCs w:val="22"/>
                            </w:rPr>
                            <m:t>nb</m:t>
                          </m:r>
                        </m:sup>
                        <m:e>
                          <m:sSub>
                            <m:sSubPr>
                              <m:ctrlPr>
                                <w:rPr>
                                  <w:rFonts w:ascii="Cambria Math" w:hAnsi="Cambria Math" w:cs="Arial"/>
                                  <w:sz w:val="22"/>
                                  <w:szCs w:val="22"/>
                                </w:rPr>
                              </m:ctrlPr>
                            </m:sSubPr>
                            <m:e>
                              <m:r>
                                <m:rPr>
                                  <m:sty m:val="p"/>
                                </m:rPr>
                                <w:rPr>
                                  <w:rFonts w:ascii="Cambria Math" w:hAnsi="Cambria Math" w:cs="Arial"/>
                                  <w:sz w:val="22"/>
                                  <w:szCs w:val="22"/>
                                </w:rPr>
                                <m:t>t</m:t>
                              </m:r>
                            </m:e>
                            <m:sub>
                              <m:r>
                                <m:rPr>
                                  <m:sty m:val="p"/>
                                </m:rPr>
                                <w:rPr>
                                  <w:rFonts w:ascii="Cambria Math" w:hAnsi="Cambria Math" w:cs="Arial"/>
                                  <w:sz w:val="22"/>
                                  <w:szCs w:val="22"/>
                                </w:rPr>
                                <m:t>i</m:t>
                              </m:r>
                            </m:sub>
                          </m:sSub>
                          <m:sSub>
                            <m:sSubPr>
                              <m:ctrlPr>
                                <w:rPr>
                                  <w:rFonts w:ascii="Cambria Math" w:hAnsi="Cambria Math" w:cs="Arial"/>
                                  <w:sz w:val="22"/>
                                  <w:szCs w:val="22"/>
                                </w:rPr>
                              </m:ctrlPr>
                            </m:sSubPr>
                            <m:e>
                              <m:r>
                                <m:rPr>
                                  <m:sty m:val="p"/>
                                </m:rPr>
                                <w:rPr>
                                  <w:rFonts w:ascii="Cambria Math" w:hAnsi="Cambria Math" w:cs="Arial"/>
                                  <w:sz w:val="22"/>
                                  <w:szCs w:val="22"/>
                                </w:rPr>
                                <m:t>r</m:t>
                              </m:r>
                            </m:e>
                            <m:sub>
                              <m:r>
                                <m:rPr>
                                  <m:sty m:val="p"/>
                                </m:rPr>
                                <w:rPr>
                                  <w:rFonts w:ascii="Cambria Math" w:hAnsi="Cambria Math" w:cs="Arial"/>
                                  <w:sz w:val="22"/>
                                  <w:szCs w:val="22"/>
                                </w:rPr>
                                <m:t>i</m:t>
                              </m:r>
                            </m:sub>
                          </m:sSub>
                        </m:e>
                      </m:nary>
                    </m:num>
                    <m:den>
                      <m:sSup>
                        <m:sSupPr>
                          <m:ctrlPr>
                            <w:rPr>
                              <w:rFonts w:ascii="Cambria Math" w:hAnsi="Cambria Math" w:cs="Arial"/>
                              <w:sz w:val="22"/>
                              <w:szCs w:val="22"/>
                            </w:rPr>
                          </m:ctrlPr>
                        </m:sSupPr>
                        <m:e>
                          <m:d>
                            <m:dPr>
                              <m:ctrlPr>
                                <w:rPr>
                                  <w:rFonts w:ascii="Cambria Math" w:hAnsi="Cambria Math" w:cs="Arial"/>
                                  <w:sz w:val="22"/>
                                  <w:szCs w:val="22"/>
                                </w:rPr>
                              </m:ctrlPr>
                            </m:dPr>
                            <m:e>
                              <m:nary>
                                <m:naryPr>
                                  <m:chr m:val="∑"/>
                                  <m:limLoc m:val="undOvr"/>
                                  <m:ctrlPr>
                                    <w:rPr>
                                      <w:rFonts w:ascii="Cambria Math" w:hAnsi="Cambria Math" w:cs="Arial"/>
                                      <w:sz w:val="22"/>
                                      <w:szCs w:val="22"/>
                                    </w:rPr>
                                  </m:ctrlPr>
                                </m:naryPr>
                                <m:sub>
                                  <m:r>
                                    <m:rPr>
                                      <m:sty m:val="p"/>
                                    </m:rPr>
                                    <w:rPr>
                                      <w:rFonts w:ascii="Cambria Math" w:hAnsi="Cambria Math" w:cs="Arial"/>
                                      <w:sz w:val="22"/>
                                      <w:szCs w:val="22"/>
                                    </w:rPr>
                                    <m:t>i=1</m:t>
                                  </m:r>
                                </m:sub>
                                <m:sup>
                                  <m:r>
                                    <m:rPr>
                                      <m:sty m:val="p"/>
                                    </m:rPr>
                                    <w:rPr>
                                      <w:rFonts w:ascii="Cambria Math" w:hAnsi="Cambria Math" w:cs="Arial"/>
                                      <w:sz w:val="22"/>
                                      <w:szCs w:val="22"/>
                                    </w:rPr>
                                    <m:t>nb</m:t>
                                  </m:r>
                                </m:sup>
                                <m:e>
                                  <m:sSubSup>
                                    <m:sSubSupPr>
                                      <m:ctrlPr>
                                        <w:rPr>
                                          <w:rFonts w:ascii="Cambria Math" w:hAnsi="Cambria Math" w:cs="Arial"/>
                                          <w:sz w:val="22"/>
                                          <w:szCs w:val="22"/>
                                        </w:rPr>
                                      </m:ctrlPr>
                                    </m:sSubSupPr>
                                    <m:e>
                                      <m:r>
                                        <m:rPr>
                                          <m:sty m:val="p"/>
                                        </m:rPr>
                                        <w:rPr>
                                          <w:rFonts w:ascii="Cambria Math" w:hAnsi="Cambria Math" w:cs="Arial"/>
                                          <w:sz w:val="22"/>
                                          <w:szCs w:val="22"/>
                                        </w:rPr>
                                        <m:t>t</m:t>
                                      </m:r>
                                    </m:e>
                                    <m:sub>
                                      <m:r>
                                        <m:rPr>
                                          <m:sty m:val="p"/>
                                        </m:rPr>
                                        <w:rPr>
                                          <w:rFonts w:ascii="Cambria Math" w:hAnsi="Cambria Math" w:cs="Arial"/>
                                          <w:sz w:val="22"/>
                                          <w:szCs w:val="22"/>
                                        </w:rPr>
                                        <m:t>i</m:t>
                                      </m:r>
                                    </m:sub>
                                    <m:sup>
                                      <m:r>
                                        <m:rPr>
                                          <m:sty m:val="p"/>
                                        </m:rPr>
                                        <w:rPr>
                                          <w:rFonts w:ascii="Cambria Math" w:hAnsi="Cambria Math" w:cs="Arial"/>
                                          <w:sz w:val="22"/>
                                          <w:szCs w:val="22"/>
                                        </w:rPr>
                                        <m:t>2</m:t>
                                      </m:r>
                                    </m:sup>
                                  </m:sSubSup>
                                </m:e>
                              </m:nary>
                            </m:e>
                          </m:d>
                        </m:e>
                        <m:sup>
                          <m:f>
                            <m:fPr>
                              <m:ctrlPr>
                                <w:rPr>
                                  <w:rFonts w:ascii="Cambria Math" w:hAnsi="Cambria Math" w:cs="Arial"/>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sup>
                      </m:sSup>
                      <m:sSup>
                        <m:sSupPr>
                          <m:ctrlPr>
                            <w:rPr>
                              <w:rFonts w:ascii="Cambria Math" w:hAnsi="Cambria Math" w:cs="Arial"/>
                              <w:sz w:val="22"/>
                              <w:szCs w:val="22"/>
                            </w:rPr>
                          </m:ctrlPr>
                        </m:sSupPr>
                        <m:e>
                          <m:d>
                            <m:dPr>
                              <m:ctrlPr>
                                <w:rPr>
                                  <w:rFonts w:ascii="Cambria Math" w:hAnsi="Cambria Math" w:cs="Arial"/>
                                  <w:sz w:val="22"/>
                                  <w:szCs w:val="22"/>
                                </w:rPr>
                              </m:ctrlPr>
                            </m:dPr>
                            <m:e>
                              <m:nary>
                                <m:naryPr>
                                  <m:chr m:val="∑"/>
                                  <m:limLoc m:val="undOvr"/>
                                  <m:ctrlPr>
                                    <w:rPr>
                                      <w:rFonts w:ascii="Cambria Math" w:hAnsi="Cambria Math" w:cs="Arial"/>
                                      <w:sz w:val="22"/>
                                      <w:szCs w:val="22"/>
                                    </w:rPr>
                                  </m:ctrlPr>
                                </m:naryPr>
                                <m:sub>
                                  <m:r>
                                    <m:rPr>
                                      <m:sty m:val="p"/>
                                    </m:rPr>
                                    <w:rPr>
                                      <w:rFonts w:ascii="Cambria Math" w:hAnsi="Cambria Math" w:cs="Arial"/>
                                      <w:sz w:val="22"/>
                                      <w:szCs w:val="22"/>
                                    </w:rPr>
                                    <m:t>i=1</m:t>
                                  </m:r>
                                </m:sub>
                                <m:sup>
                                  <m:r>
                                    <m:rPr>
                                      <m:sty m:val="p"/>
                                    </m:rPr>
                                    <w:rPr>
                                      <w:rFonts w:ascii="Cambria Math" w:hAnsi="Cambria Math" w:cs="Arial"/>
                                      <w:sz w:val="22"/>
                                      <w:szCs w:val="22"/>
                                    </w:rPr>
                                    <m:t>nb</m:t>
                                  </m:r>
                                </m:sup>
                                <m:e>
                                  <m:sSubSup>
                                    <m:sSubSupPr>
                                      <m:ctrlPr>
                                        <w:rPr>
                                          <w:rFonts w:ascii="Cambria Math" w:hAnsi="Cambria Math" w:cs="Arial"/>
                                          <w:sz w:val="22"/>
                                          <w:szCs w:val="22"/>
                                        </w:rPr>
                                      </m:ctrlPr>
                                    </m:sSubSupPr>
                                    <m:e>
                                      <m:r>
                                        <m:rPr>
                                          <m:sty m:val="p"/>
                                        </m:rPr>
                                        <w:rPr>
                                          <w:rFonts w:ascii="Cambria Math" w:hAnsi="Cambria Math" w:cs="Arial"/>
                                          <w:sz w:val="22"/>
                                          <w:szCs w:val="22"/>
                                        </w:rPr>
                                        <m:t>r</m:t>
                                      </m:r>
                                    </m:e>
                                    <m:sub>
                                      <m:r>
                                        <m:rPr>
                                          <m:sty m:val="p"/>
                                        </m:rPr>
                                        <w:rPr>
                                          <w:rFonts w:ascii="Cambria Math" w:hAnsi="Cambria Math" w:cs="Arial"/>
                                          <w:sz w:val="22"/>
                                          <w:szCs w:val="22"/>
                                        </w:rPr>
                                        <m:t>i</m:t>
                                      </m:r>
                                    </m:sub>
                                    <m:sup>
                                      <m:r>
                                        <m:rPr>
                                          <m:sty m:val="p"/>
                                        </m:rPr>
                                        <w:rPr>
                                          <w:rFonts w:ascii="Cambria Math" w:hAnsi="Cambria Math" w:cs="Arial"/>
                                          <w:sz w:val="22"/>
                                          <w:szCs w:val="22"/>
                                        </w:rPr>
                                        <m:t>2</m:t>
                                      </m:r>
                                    </m:sup>
                                  </m:sSubSup>
                                </m:e>
                              </m:nary>
                            </m:e>
                          </m:d>
                        </m:e>
                        <m:sup>
                          <m:f>
                            <m:fPr>
                              <m:ctrlPr>
                                <w:rPr>
                                  <w:rFonts w:ascii="Cambria Math" w:hAnsi="Cambria Math" w:cs="Arial"/>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sup>
                      </m:sSup>
                    </m:den>
                  </m:f>
                </m:e>
              </m:d>
              <m:r>
                <m:rPr>
                  <m:sty m:val="p"/>
                </m:rPr>
                <w:rPr>
                  <w:rFonts w:ascii="Cambria Math" w:hAnsi="Cambria Math" w:cs="Arial"/>
                  <w:sz w:val="22"/>
                  <w:szCs w:val="22"/>
                </w:rPr>
                <m:t xml:space="preserve"> #</m:t>
              </m:r>
              <m:r>
                <m:rPr>
                  <m:nor/>
                </m:rPr>
                <w:rPr>
                  <w:rFonts w:ascii="Cambria Math" w:hAnsi="Cambria Math" w:cs="Arial"/>
                  <w:sz w:val="22"/>
                  <w:szCs w:val="22"/>
                </w:rPr>
                <m:t>(7)</m:t>
              </m:r>
            </m:e>
          </m:eqArr>
        </m:oMath>
      </m:oMathPara>
    </w:p>
    <w:p w14:paraId="20ECECCE" w14:textId="1A58706E" w:rsidR="006D433A" w:rsidRPr="00D1356C" w:rsidRDefault="006D433A" w:rsidP="006D433A">
      <w:pPr>
        <w:pStyle w:val="NormalWeb"/>
        <w:rPr>
          <w:rFonts w:ascii="Garamond" w:hAnsi="Garamond"/>
          <w:sz w:val="22"/>
          <w:szCs w:val="22"/>
        </w:rPr>
      </w:pPr>
      <w:r w:rsidRPr="00D1356C">
        <w:rPr>
          <w:rFonts w:ascii="Garamond" w:hAnsi="Garamond"/>
          <w:sz w:val="22"/>
          <w:szCs w:val="22"/>
        </w:rPr>
        <w:t>Where:</w:t>
      </w:r>
    </w:p>
    <w:p w14:paraId="67FD4B54" w14:textId="7B255867" w:rsidR="00F143F1" w:rsidRPr="00F143F1" w:rsidRDefault="0003269A" w:rsidP="006D433A">
      <w:pPr>
        <w:numPr>
          <w:ilvl w:val="0"/>
          <w:numId w:val="21"/>
        </w:numPr>
        <w:spacing w:before="100" w:beforeAutospacing="1" w:after="100" w:afterAutospacing="1"/>
        <w:rPr>
          <w:rFonts w:ascii="Garamond" w:hAnsi="Garamond"/>
          <w:sz w:val="22"/>
          <w:szCs w:val="22"/>
        </w:rPr>
      </w:pPr>
      <w:r>
        <w:rPr>
          <w:rFonts w:ascii="Garamond" w:hAnsi="Garamond"/>
          <w:b/>
          <w:bCs/>
          <w:sz w:val="22"/>
          <w:szCs w:val="22"/>
        </w:rPr>
        <w:t>T</w:t>
      </w:r>
      <w:r w:rsidR="006E5AC6">
        <w:rPr>
          <w:rFonts w:ascii="Garamond" w:hAnsi="Garamond"/>
          <w:b/>
          <w:bCs/>
          <w:sz w:val="22"/>
          <w:szCs w:val="22"/>
        </w:rPr>
        <w:t xml:space="preserve"> </w:t>
      </w:r>
      <w:r w:rsidR="006A031C">
        <w:rPr>
          <w:rFonts w:ascii="Garamond" w:hAnsi="Garamond"/>
          <w:sz w:val="22"/>
          <w:szCs w:val="22"/>
        </w:rPr>
        <w:t xml:space="preserve">is the </w:t>
      </w:r>
      <w:r w:rsidR="00D4017D">
        <w:rPr>
          <w:rFonts w:ascii="Garamond" w:hAnsi="Garamond"/>
          <w:sz w:val="22"/>
          <w:szCs w:val="22"/>
        </w:rPr>
        <w:t xml:space="preserve">threshold </w:t>
      </w:r>
      <w:r w:rsidR="0002380D">
        <w:rPr>
          <w:rFonts w:ascii="Garamond" w:hAnsi="Garamond"/>
          <w:sz w:val="22"/>
          <w:szCs w:val="22"/>
        </w:rPr>
        <w:t xml:space="preserve">of deviance </w:t>
      </w:r>
      <w:r w:rsidR="00D4017D">
        <w:rPr>
          <w:rFonts w:ascii="Garamond" w:hAnsi="Garamond"/>
          <w:sz w:val="22"/>
          <w:szCs w:val="22"/>
        </w:rPr>
        <w:t>in radians</w:t>
      </w:r>
      <w:r w:rsidR="00B72BD9">
        <w:rPr>
          <w:rFonts w:ascii="Garamond" w:hAnsi="Garamond"/>
          <w:sz w:val="22"/>
          <w:szCs w:val="22"/>
        </w:rPr>
        <w:t xml:space="preserve"> from the reference spectra</w:t>
      </w:r>
    </w:p>
    <w:p w14:paraId="3C455CEC" w14:textId="280BCE7D" w:rsidR="006D433A" w:rsidRPr="00D1356C" w:rsidRDefault="006D433A" w:rsidP="006D433A">
      <w:pPr>
        <w:numPr>
          <w:ilvl w:val="0"/>
          <w:numId w:val="21"/>
        </w:numPr>
        <w:spacing w:before="100" w:beforeAutospacing="1" w:after="100" w:afterAutospacing="1"/>
        <w:rPr>
          <w:rFonts w:ascii="Garamond" w:hAnsi="Garamond"/>
          <w:sz w:val="22"/>
          <w:szCs w:val="22"/>
        </w:rPr>
      </w:pPr>
      <w:r w:rsidRPr="00D1356C">
        <w:rPr>
          <w:rFonts w:ascii="Garamond" w:hAnsi="Garamond" w:cs="Vijaya"/>
          <w:b/>
          <w:bCs/>
          <w:sz w:val="22"/>
          <w:szCs w:val="22"/>
        </w:rPr>
        <w:t>i</w:t>
      </w:r>
      <w:r w:rsidRPr="00D1356C">
        <w:rPr>
          <w:rFonts w:ascii="Garamond" w:hAnsi="Garamond"/>
          <w:sz w:val="22"/>
          <w:szCs w:val="22"/>
        </w:rPr>
        <w:t xml:space="preserve"> </w:t>
      </w:r>
      <w:r w:rsidR="007D3DA6">
        <w:rPr>
          <w:rFonts w:ascii="Garamond" w:hAnsi="Garamond"/>
          <w:sz w:val="22"/>
          <w:szCs w:val="22"/>
        </w:rPr>
        <w:t>is the band number</w:t>
      </w:r>
    </w:p>
    <w:p w14:paraId="4C0AAB84" w14:textId="6C8F9761" w:rsidR="006D433A" w:rsidRPr="00D1356C" w:rsidRDefault="00CE4A11" w:rsidP="006D433A">
      <w:pPr>
        <w:numPr>
          <w:ilvl w:val="0"/>
          <w:numId w:val="21"/>
        </w:numPr>
        <w:spacing w:before="100" w:beforeAutospacing="1" w:after="100" w:afterAutospacing="1"/>
        <w:rPr>
          <w:rFonts w:ascii="Garamond" w:hAnsi="Garamond"/>
          <w:sz w:val="22"/>
          <w:szCs w:val="22"/>
        </w:rPr>
      </w:pPr>
      <w:r>
        <w:rPr>
          <w:rFonts w:ascii="Garamond" w:hAnsi="Garamond" w:cs="Vijaya"/>
          <w:b/>
          <w:bCs/>
          <w:sz w:val="22"/>
          <w:szCs w:val="22"/>
        </w:rPr>
        <w:t>nb</w:t>
      </w:r>
      <w:r w:rsidR="006D433A" w:rsidRPr="00D1356C">
        <w:rPr>
          <w:rFonts w:ascii="Garamond" w:hAnsi="Garamond"/>
          <w:sz w:val="22"/>
          <w:szCs w:val="22"/>
        </w:rPr>
        <w:t xml:space="preserve"> is the total number of </w:t>
      </w:r>
      <w:r>
        <w:rPr>
          <w:rFonts w:ascii="Garamond" w:hAnsi="Garamond"/>
          <w:sz w:val="22"/>
          <w:szCs w:val="22"/>
        </w:rPr>
        <w:t>bands</w:t>
      </w:r>
    </w:p>
    <w:p w14:paraId="5062C25D" w14:textId="07C0E412" w:rsidR="006D433A" w:rsidRPr="00D1356C" w:rsidRDefault="007C2E89" w:rsidP="006D433A">
      <w:pPr>
        <w:numPr>
          <w:ilvl w:val="0"/>
          <w:numId w:val="21"/>
        </w:numPr>
        <w:spacing w:before="100" w:beforeAutospacing="1" w:after="100" w:afterAutospacing="1"/>
        <w:rPr>
          <w:rFonts w:ascii="Garamond" w:hAnsi="Garamond"/>
          <w:sz w:val="22"/>
          <w:szCs w:val="22"/>
        </w:rPr>
      </w:pPr>
      <w:r>
        <w:rPr>
          <w:rFonts w:ascii="Garamond" w:hAnsi="Garamond" w:cs="Vijaya"/>
          <w:b/>
          <w:bCs/>
          <w:sz w:val="22"/>
          <w:szCs w:val="22"/>
        </w:rPr>
        <w:t xml:space="preserve">t </w:t>
      </w:r>
      <w:r>
        <w:rPr>
          <w:rFonts w:ascii="Garamond" w:hAnsi="Garamond" w:cs="Vijaya"/>
          <w:sz w:val="22"/>
          <w:szCs w:val="22"/>
        </w:rPr>
        <w:t>is the test spectrum</w:t>
      </w:r>
    </w:p>
    <w:p w14:paraId="73B09CEE" w14:textId="18CF2E96" w:rsidR="0072784F" w:rsidRPr="0072784F" w:rsidRDefault="67B7072D" w:rsidP="0072784F">
      <w:pPr>
        <w:numPr>
          <w:ilvl w:val="0"/>
          <w:numId w:val="21"/>
        </w:numPr>
        <w:spacing w:before="100" w:beforeAutospacing="1" w:after="100" w:afterAutospacing="1"/>
        <w:rPr>
          <w:rFonts w:ascii="Garamond" w:hAnsi="Garamond" w:cs="Arial"/>
          <w:i/>
          <w:iCs/>
          <w:sz w:val="22"/>
          <w:szCs w:val="22"/>
        </w:rPr>
      </w:pPr>
      <w:r w:rsidRPr="2AF650B0">
        <w:rPr>
          <w:rFonts w:ascii="Garamond" w:hAnsi="Garamond" w:cs="Vijaya"/>
          <w:b/>
          <w:bCs/>
          <w:sz w:val="22"/>
          <w:szCs w:val="22"/>
        </w:rPr>
        <w:t>r</w:t>
      </w:r>
      <w:r w:rsidR="4F153ECC" w:rsidRPr="2AF650B0">
        <w:rPr>
          <w:rFonts w:ascii="Garamond" w:hAnsi="Garamond"/>
          <w:sz w:val="22"/>
          <w:szCs w:val="22"/>
        </w:rPr>
        <w:t xml:space="preserve"> </w:t>
      </w:r>
      <w:r w:rsidR="70F62CA1" w:rsidRPr="2AF650B0">
        <w:rPr>
          <w:rFonts w:ascii="Garamond" w:hAnsi="Garamond"/>
          <w:sz w:val="22"/>
          <w:szCs w:val="22"/>
        </w:rPr>
        <w:t>is the reference spectrum</w:t>
      </w:r>
    </w:p>
    <w:p w14:paraId="0F4DEC40" w14:textId="36479FB5" w:rsidR="0072784F" w:rsidRDefault="0072784F" w:rsidP="0072784F">
      <w:r>
        <w:rPr>
          <w:rFonts w:ascii="Garamond" w:hAnsi="Garamond"/>
          <w:color w:val="000000"/>
          <w:sz w:val="22"/>
          <w:szCs w:val="22"/>
        </w:rPr>
        <w:t>Following the classification of all flightlines, we used ENVI’s Confusion Matrix Using Ground Truth ROIs</w:t>
      </w:r>
      <w:r>
        <w:rPr>
          <w:rFonts w:ascii="Garamond" w:hAnsi="Garamond"/>
          <w:b/>
          <w:bCs/>
          <w:color w:val="000000"/>
          <w:sz w:val="22"/>
          <w:szCs w:val="22"/>
        </w:rPr>
        <w:t xml:space="preserve"> </w:t>
      </w:r>
      <w:r>
        <w:rPr>
          <w:rFonts w:ascii="Garamond" w:hAnsi="Garamond"/>
          <w:color w:val="000000"/>
          <w:sz w:val="22"/>
          <w:szCs w:val="22"/>
        </w:rPr>
        <w:t>tool to compute the overall accuracy of our classification by summing the number of correctly classified pixels and dividing them by the total number of pixels in the test ROIs (L3 Harris Geospatial, 2022</w:t>
      </w:r>
      <w:r w:rsidR="00CD12C0">
        <w:rPr>
          <w:rFonts w:ascii="Garamond" w:hAnsi="Garamond"/>
          <w:color w:val="000000"/>
          <w:sz w:val="22"/>
          <w:szCs w:val="22"/>
        </w:rPr>
        <w:t>)</w:t>
      </w:r>
      <w:r>
        <w:rPr>
          <w:rFonts w:ascii="Garamond" w:hAnsi="Garamond"/>
          <w:color w:val="000000"/>
          <w:sz w:val="22"/>
          <w:szCs w:val="22"/>
        </w:rPr>
        <w:t xml:space="preserve">. The tool also calculated the Kappa Coefficient for our dataset (Equation 8), which produces a value between 0 and 1, representing the level of agreement between a classified image and its ground truthing data. While a Kappa </w:t>
      </w:r>
      <w:r>
        <w:rPr>
          <w:rFonts w:ascii="Garamond" w:hAnsi="Garamond"/>
          <w:color w:val="000000"/>
          <w:sz w:val="22"/>
          <w:szCs w:val="22"/>
        </w:rPr>
        <w:lastRenderedPageBreak/>
        <w:t xml:space="preserve">value of 1 indicates complete agreement between classified imagery and ground truth data, a value of 0 indicates complete disagreement (Cohen, 1960). </w:t>
      </w:r>
    </w:p>
    <w:p w14:paraId="104FF124" w14:textId="77777777" w:rsidR="0072784F" w:rsidRPr="0072784F" w:rsidRDefault="0072784F" w:rsidP="0072784F">
      <w:pPr>
        <w:spacing w:before="100" w:beforeAutospacing="1" w:after="100" w:afterAutospacing="1"/>
        <w:rPr>
          <w:rFonts w:ascii="Garamond" w:hAnsi="Garamond" w:cs="Arial"/>
          <w:sz w:val="22"/>
          <w:szCs w:val="22"/>
        </w:rPr>
      </w:pPr>
    </w:p>
    <w:p w14:paraId="5BD7D494" w14:textId="77777777" w:rsidR="007E5FEC" w:rsidRPr="00A3118E" w:rsidRDefault="00250C6C" w:rsidP="007E5FEC">
      <w:pPr>
        <w:jc w:val="center"/>
        <w:rPr>
          <w:rFonts w:ascii="Garamond" w:eastAsia="Garamond" w:hAnsi="Garamond" w:cs="Garamond"/>
          <w:sz w:val="22"/>
          <w:szCs w:val="22"/>
        </w:rPr>
      </w:pPr>
      <m:oMathPara>
        <m:oMath>
          <m:eqArr>
            <m:eqArrPr>
              <m:maxDist m:val="1"/>
              <m:ctrlPr>
                <w:rPr>
                  <w:rFonts w:ascii="Cambria Math" w:eastAsia="Gungsuh" w:hAnsi="Cambria Math" w:cs="Gungsuh"/>
                  <w:i/>
                  <w:sz w:val="22"/>
                  <w:szCs w:val="22"/>
                </w:rPr>
              </m:ctrlPr>
            </m:eqArrPr>
            <m:e>
              <m:r>
                <w:rPr>
                  <w:rFonts w:ascii="Cambria Math" w:eastAsia="Gungsuh" w:hAnsi="Cambria Math" w:cs="Gungsuh"/>
                  <w:sz w:val="22"/>
                  <w:szCs w:val="22"/>
                </w:rPr>
                <m:t>κ</m:t>
              </m:r>
              <m:r>
                <w:rPr>
                  <w:rFonts w:ascii="Cambria Math" w:eastAsia="Gungsuh" w:hAnsi="Cambria Math" w:cs="Gungsuh"/>
                  <w:sz w:val="22"/>
                  <w:szCs w:val="22"/>
                </w:rPr>
                <m:t>=</m:t>
              </m:r>
              <m:f>
                <m:fPr>
                  <m:ctrlPr>
                    <w:rPr>
                      <w:rFonts w:ascii="Cambria Math" w:eastAsia="Gungsuh" w:hAnsi="Cambria Math" w:cs="Gungsuh"/>
                      <w:i/>
                      <w:sz w:val="22"/>
                      <w:szCs w:val="22"/>
                    </w:rPr>
                  </m:ctrlPr>
                </m:fPr>
                <m:num>
                  <m:r>
                    <w:rPr>
                      <w:rFonts w:ascii="Cambria Math" w:eastAsia="Gungsuh" w:hAnsi="Cambria Math" w:cs="Gungsuh"/>
                      <w:sz w:val="22"/>
                      <w:szCs w:val="22"/>
                    </w:rPr>
                    <m:t>N</m:t>
                  </m:r>
                  <m:nary>
                    <m:naryPr>
                      <m:chr m:val="∑"/>
                      <m:limLoc m:val="undOvr"/>
                      <m:ctrlPr>
                        <w:rPr>
                          <w:rFonts w:ascii="Cambria Math" w:eastAsia="Gungsuh" w:hAnsi="Cambria Math" w:cs="Gungsuh"/>
                          <w:i/>
                          <w:sz w:val="22"/>
                          <w:szCs w:val="22"/>
                        </w:rPr>
                      </m:ctrlPr>
                    </m:naryPr>
                    <m:sub>
                      <m:r>
                        <w:rPr>
                          <w:rFonts w:ascii="Cambria Math" w:eastAsia="Gungsuh" w:hAnsi="Cambria Math" w:cs="Gungsuh"/>
                          <w:sz w:val="22"/>
                          <w:szCs w:val="22"/>
                        </w:rPr>
                        <m:t>i</m:t>
                      </m:r>
                      <m:r>
                        <w:rPr>
                          <w:rFonts w:ascii="Cambria Math" w:eastAsia="Gungsuh" w:hAnsi="Cambria Math" w:cs="Gungsuh"/>
                          <w:sz w:val="22"/>
                          <w:szCs w:val="22"/>
                        </w:rPr>
                        <m:t>=1</m:t>
                      </m:r>
                    </m:sub>
                    <m:sup>
                      <m:r>
                        <w:rPr>
                          <w:rFonts w:ascii="Cambria Math" w:eastAsia="Gungsuh" w:hAnsi="Cambria Math" w:cs="Gungsuh"/>
                          <w:sz w:val="22"/>
                          <w:szCs w:val="22"/>
                        </w:rPr>
                        <m:t>n</m:t>
                      </m:r>
                    </m:sup>
                    <m:e>
                      <m:sSub>
                        <m:sSubPr>
                          <m:ctrlPr>
                            <w:rPr>
                              <w:rFonts w:ascii="Cambria Math" w:eastAsia="Gungsuh" w:hAnsi="Cambria Math" w:cs="Gungsuh"/>
                              <w:i/>
                              <w:sz w:val="22"/>
                              <w:szCs w:val="22"/>
                            </w:rPr>
                          </m:ctrlPr>
                        </m:sSubPr>
                        <m:e>
                          <m:r>
                            <w:rPr>
                              <w:rFonts w:ascii="Cambria Math" w:eastAsia="Gungsuh" w:hAnsi="Cambria Math" w:cs="Gungsuh"/>
                              <w:sz w:val="22"/>
                              <w:szCs w:val="22"/>
                            </w:rPr>
                            <m:t>m</m:t>
                          </m:r>
                        </m:e>
                        <m:sub>
                          <m:r>
                            <w:rPr>
                              <w:rFonts w:ascii="Cambria Math" w:eastAsia="Gungsuh" w:hAnsi="Cambria Math" w:cs="Gungsuh"/>
                              <w:sz w:val="22"/>
                              <w:szCs w:val="22"/>
                            </w:rPr>
                            <m:t>i</m:t>
                          </m:r>
                          <m:r>
                            <w:rPr>
                              <w:rFonts w:ascii="Cambria Math" w:eastAsia="Gungsuh" w:hAnsi="Cambria Math" w:cs="Gungsuh"/>
                              <w:sz w:val="22"/>
                              <w:szCs w:val="22"/>
                            </w:rPr>
                            <m:t>,</m:t>
                          </m:r>
                          <m:r>
                            <w:rPr>
                              <w:rFonts w:ascii="Cambria Math" w:eastAsia="Gungsuh" w:hAnsi="Cambria Math" w:cs="Gungsuh"/>
                              <w:sz w:val="22"/>
                              <w:szCs w:val="22"/>
                            </w:rPr>
                            <m:t>i</m:t>
                          </m:r>
                        </m:sub>
                      </m:sSub>
                      <m:r>
                        <w:rPr>
                          <w:rFonts w:ascii="Cambria Math" w:eastAsia="Gungsuh" w:hAnsi="Cambria Math" w:cs="Gungsuh"/>
                          <w:sz w:val="22"/>
                          <w:szCs w:val="22"/>
                        </w:rPr>
                        <m:t>-</m:t>
                      </m:r>
                      <m:nary>
                        <m:naryPr>
                          <m:chr m:val="∑"/>
                          <m:limLoc m:val="undOvr"/>
                          <m:ctrlPr>
                            <w:rPr>
                              <w:rFonts w:ascii="Cambria Math" w:eastAsia="Gungsuh" w:hAnsi="Cambria Math" w:cs="Gungsuh"/>
                              <w:i/>
                              <w:sz w:val="22"/>
                              <w:szCs w:val="22"/>
                            </w:rPr>
                          </m:ctrlPr>
                        </m:naryPr>
                        <m:sub>
                          <m:r>
                            <w:rPr>
                              <w:rFonts w:ascii="Cambria Math" w:eastAsia="Gungsuh" w:hAnsi="Cambria Math" w:cs="Gungsuh"/>
                              <w:sz w:val="22"/>
                              <w:szCs w:val="22"/>
                            </w:rPr>
                            <m:t>i</m:t>
                          </m:r>
                          <m:r>
                            <w:rPr>
                              <w:rFonts w:ascii="Cambria Math" w:eastAsia="Gungsuh" w:hAnsi="Cambria Math" w:cs="Gungsuh"/>
                              <w:sz w:val="22"/>
                              <w:szCs w:val="22"/>
                            </w:rPr>
                            <m:t>=1</m:t>
                          </m:r>
                        </m:sub>
                        <m:sup>
                          <m:r>
                            <w:rPr>
                              <w:rFonts w:ascii="Cambria Math" w:eastAsia="Gungsuh" w:hAnsi="Cambria Math" w:cs="Gungsuh"/>
                              <w:sz w:val="22"/>
                              <w:szCs w:val="22"/>
                            </w:rPr>
                            <m:t>n</m:t>
                          </m:r>
                        </m:sup>
                        <m:e>
                          <m:d>
                            <m:dPr>
                              <m:ctrlPr>
                                <w:rPr>
                                  <w:rFonts w:ascii="Cambria Math" w:eastAsia="Gungsuh" w:hAnsi="Cambria Math" w:cs="Gungsuh"/>
                                  <w:i/>
                                  <w:sz w:val="22"/>
                                  <w:szCs w:val="22"/>
                                </w:rPr>
                              </m:ctrlPr>
                            </m:dPr>
                            <m:e>
                              <m:sSub>
                                <m:sSubPr>
                                  <m:ctrlPr>
                                    <w:rPr>
                                      <w:rFonts w:ascii="Cambria Math" w:eastAsia="Gungsuh" w:hAnsi="Cambria Math" w:cs="Gungsuh"/>
                                      <w:i/>
                                      <w:sz w:val="22"/>
                                      <w:szCs w:val="22"/>
                                    </w:rPr>
                                  </m:ctrlPr>
                                </m:sSubPr>
                                <m:e>
                                  <m:r>
                                    <w:rPr>
                                      <w:rFonts w:ascii="Cambria Math" w:eastAsia="Gungsuh" w:hAnsi="Cambria Math" w:cs="Gungsuh"/>
                                      <w:sz w:val="22"/>
                                      <w:szCs w:val="22"/>
                                    </w:rPr>
                                    <m:t>G</m:t>
                                  </m:r>
                                </m:e>
                                <m:sub>
                                  <m:r>
                                    <w:rPr>
                                      <w:rFonts w:ascii="Cambria Math" w:eastAsia="Gungsuh" w:hAnsi="Cambria Math" w:cs="Gungsuh"/>
                                      <w:sz w:val="22"/>
                                      <w:szCs w:val="22"/>
                                    </w:rPr>
                                    <m:t>i</m:t>
                                  </m:r>
                                </m:sub>
                              </m:sSub>
                              <m:sSub>
                                <m:sSubPr>
                                  <m:ctrlPr>
                                    <w:rPr>
                                      <w:rFonts w:ascii="Cambria Math" w:eastAsia="Gungsuh" w:hAnsi="Cambria Math" w:cs="Gungsuh"/>
                                      <w:i/>
                                      <w:sz w:val="22"/>
                                      <w:szCs w:val="22"/>
                                    </w:rPr>
                                  </m:ctrlPr>
                                </m:sSubPr>
                                <m:e>
                                  <m:r>
                                    <w:rPr>
                                      <w:rFonts w:ascii="Cambria Math" w:eastAsia="Gungsuh" w:hAnsi="Cambria Math" w:cs="Gungsuh"/>
                                      <w:sz w:val="22"/>
                                      <w:szCs w:val="22"/>
                                    </w:rPr>
                                    <m:t>C</m:t>
                                  </m:r>
                                </m:e>
                                <m:sub>
                                  <m:r>
                                    <w:rPr>
                                      <w:rFonts w:ascii="Cambria Math" w:eastAsia="Gungsuh" w:hAnsi="Cambria Math" w:cs="Gungsuh"/>
                                      <w:sz w:val="22"/>
                                      <w:szCs w:val="22"/>
                                    </w:rPr>
                                    <m:t>i</m:t>
                                  </m:r>
                                </m:sub>
                              </m:sSub>
                            </m:e>
                          </m:d>
                        </m:e>
                      </m:nary>
                    </m:e>
                  </m:nary>
                </m:num>
                <m:den>
                  <m:r>
                    <w:rPr>
                      <w:rFonts w:ascii="Cambria Math" w:eastAsia="Gungsuh" w:hAnsi="Cambria Math" w:cs="Gungsuh"/>
                      <w:sz w:val="22"/>
                      <w:szCs w:val="22"/>
                    </w:rPr>
                    <m:t>N</m:t>
                  </m:r>
                  <m:r>
                    <w:rPr>
                      <w:rFonts w:ascii="Cambria Math" w:eastAsia="Gungsuh" w:hAnsi="Cambria Math" w:cs="Gungsuh"/>
                      <w:sz w:val="22"/>
                      <w:szCs w:val="22"/>
                    </w:rPr>
                    <m:t>-</m:t>
                  </m:r>
                  <m:nary>
                    <m:naryPr>
                      <m:chr m:val="∑"/>
                      <m:limLoc m:val="undOvr"/>
                      <m:ctrlPr>
                        <w:rPr>
                          <w:rFonts w:ascii="Cambria Math" w:eastAsia="Gungsuh" w:hAnsi="Cambria Math" w:cs="Gungsuh"/>
                          <w:i/>
                          <w:sz w:val="22"/>
                          <w:szCs w:val="22"/>
                        </w:rPr>
                      </m:ctrlPr>
                    </m:naryPr>
                    <m:sub>
                      <m:r>
                        <w:rPr>
                          <w:rFonts w:ascii="Cambria Math" w:eastAsia="Gungsuh" w:hAnsi="Cambria Math" w:cs="Gungsuh"/>
                          <w:sz w:val="22"/>
                          <w:szCs w:val="22"/>
                        </w:rPr>
                        <m:t>i</m:t>
                      </m:r>
                      <m:r>
                        <w:rPr>
                          <w:rFonts w:ascii="Cambria Math" w:eastAsia="Gungsuh" w:hAnsi="Cambria Math" w:cs="Gungsuh"/>
                          <w:sz w:val="22"/>
                          <w:szCs w:val="22"/>
                        </w:rPr>
                        <m:t>=1</m:t>
                      </m:r>
                    </m:sub>
                    <m:sup>
                      <m:r>
                        <w:rPr>
                          <w:rFonts w:ascii="Cambria Math" w:eastAsia="Gungsuh" w:hAnsi="Cambria Math" w:cs="Gungsuh"/>
                          <w:sz w:val="22"/>
                          <w:szCs w:val="22"/>
                        </w:rPr>
                        <m:t>n</m:t>
                      </m:r>
                    </m:sup>
                    <m:e>
                      <m:d>
                        <m:dPr>
                          <m:ctrlPr>
                            <w:rPr>
                              <w:rFonts w:ascii="Cambria Math" w:eastAsia="Gungsuh" w:hAnsi="Cambria Math" w:cs="Gungsuh"/>
                              <w:i/>
                              <w:sz w:val="22"/>
                              <w:szCs w:val="22"/>
                            </w:rPr>
                          </m:ctrlPr>
                        </m:dPr>
                        <m:e>
                          <m:sSub>
                            <m:sSubPr>
                              <m:ctrlPr>
                                <w:rPr>
                                  <w:rFonts w:ascii="Cambria Math" w:eastAsia="Gungsuh" w:hAnsi="Cambria Math" w:cs="Gungsuh"/>
                                  <w:i/>
                                  <w:sz w:val="22"/>
                                  <w:szCs w:val="22"/>
                                </w:rPr>
                              </m:ctrlPr>
                            </m:sSubPr>
                            <m:e>
                              <m:r>
                                <w:rPr>
                                  <w:rFonts w:ascii="Cambria Math" w:eastAsia="Gungsuh" w:hAnsi="Cambria Math" w:cs="Gungsuh"/>
                                  <w:sz w:val="22"/>
                                  <w:szCs w:val="22"/>
                                </w:rPr>
                                <m:t>G</m:t>
                              </m:r>
                            </m:e>
                            <m:sub>
                              <m:r>
                                <w:rPr>
                                  <w:rFonts w:ascii="Cambria Math" w:eastAsia="Gungsuh" w:hAnsi="Cambria Math" w:cs="Gungsuh"/>
                                  <w:sz w:val="22"/>
                                  <w:szCs w:val="22"/>
                                </w:rPr>
                                <m:t>i</m:t>
                              </m:r>
                            </m:sub>
                          </m:sSub>
                          <m:sSub>
                            <m:sSubPr>
                              <m:ctrlPr>
                                <w:rPr>
                                  <w:rFonts w:ascii="Cambria Math" w:eastAsia="Gungsuh" w:hAnsi="Cambria Math" w:cs="Gungsuh"/>
                                  <w:i/>
                                  <w:sz w:val="22"/>
                                  <w:szCs w:val="22"/>
                                </w:rPr>
                              </m:ctrlPr>
                            </m:sSubPr>
                            <m:e>
                              <m:r>
                                <w:rPr>
                                  <w:rFonts w:ascii="Cambria Math" w:eastAsia="Gungsuh" w:hAnsi="Cambria Math" w:cs="Gungsuh"/>
                                  <w:sz w:val="22"/>
                                  <w:szCs w:val="22"/>
                                </w:rPr>
                                <m:t>C</m:t>
                              </m:r>
                            </m:e>
                            <m:sub>
                              <m:r>
                                <w:rPr>
                                  <w:rFonts w:ascii="Cambria Math" w:eastAsia="Gungsuh" w:hAnsi="Cambria Math" w:cs="Gungsuh"/>
                                  <w:sz w:val="22"/>
                                  <w:szCs w:val="22"/>
                                </w:rPr>
                                <m:t>i</m:t>
                              </m:r>
                            </m:sub>
                          </m:sSub>
                        </m:e>
                      </m:d>
                    </m:e>
                  </m:nary>
                </m:den>
              </m:f>
              <m:r>
                <w:rPr>
                  <w:rFonts w:ascii="Cambria Math" w:eastAsia="Gungsuh" w:hAnsi="Cambria Math" w:cs="Gungsuh"/>
                  <w:sz w:val="22"/>
                  <w:szCs w:val="22"/>
                </w:rPr>
                <m:t xml:space="preserve"> #(8)</m:t>
              </m:r>
            </m:e>
          </m:eqArr>
        </m:oMath>
      </m:oMathPara>
    </w:p>
    <w:p w14:paraId="020321F0" w14:textId="77777777" w:rsidR="007E5FEC" w:rsidRPr="00C67357" w:rsidRDefault="007E5FEC" w:rsidP="007E5FEC">
      <w:pPr>
        <w:pStyle w:val="NormalWeb"/>
        <w:rPr>
          <w:rFonts w:ascii="Garamond" w:eastAsia="Garamond" w:hAnsi="Garamond" w:cs="Garamond"/>
          <w:sz w:val="22"/>
          <w:szCs w:val="22"/>
        </w:rPr>
      </w:pPr>
      <w:r w:rsidRPr="36496FA6">
        <w:rPr>
          <w:rFonts w:ascii="Garamond" w:hAnsi="Garamond"/>
          <w:sz w:val="22"/>
          <w:szCs w:val="22"/>
        </w:rPr>
        <w:t>Where:</w:t>
      </w:r>
    </w:p>
    <w:p w14:paraId="4D39A471" w14:textId="77777777" w:rsidR="007E5FEC" w:rsidRPr="00C67357" w:rsidRDefault="007E5FEC" w:rsidP="007E5FEC">
      <w:pPr>
        <w:numPr>
          <w:ilvl w:val="0"/>
          <w:numId w:val="21"/>
        </w:numPr>
        <w:spacing w:before="100" w:beforeAutospacing="1" w:after="100" w:afterAutospacing="1"/>
        <w:rPr>
          <w:rFonts w:ascii="Garamond" w:eastAsia="Garamond" w:hAnsi="Garamond" w:cs="Garamond"/>
          <w:sz w:val="22"/>
          <w:szCs w:val="22"/>
        </w:rPr>
      </w:pPr>
      <w:r w:rsidRPr="092A989B">
        <w:rPr>
          <w:rFonts w:ascii="Garamond" w:hAnsi="Garamond" w:cs="Vijaya"/>
          <w:b/>
          <w:sz w:val="22"/>
          <w:szCs w:val="22"/>
        </w:rPr>
        <w:t>i</w:t>
      </w:r>
      <w:r w:rsidRPr="092A989B">
        <w:rPr>
          <w:rFonts w:ascii="Garamond" w:hAnsi="Garamond"/>
          <w:sz w:val="22"/>
          <w:szCs w:val="22"/>
        </w:rPr>
        <w:t xml:space="preserve"> is the class number</w:t>
      </w:r>
    </w:p>
    <w:p w14:paraId="37665BFE" w14:textId="77777777" w:rsidR="007E5FEC" w:rsidRPr="00C67357" w:rsidRDefault="007E5FEC" w:rsidP="007E5FEC">
      <w:pPr>
        <w:numPr>
          <w:ilvl w:val="0"/>
          <w:numId w:val="21"/>
        </w:numPr>
        <w:spacing w:before="100" w:beforeAutospacing="1" w:after="100" w:afterAutospacing="1"/>
        <w:rPr>
          <w:rFonts w:ascii="Garamond" w:eastAsia="Garamond" w:hAnsi="Garamond" w:cs="Garamond"/>
          <w:sz w:val="22"/>
          <w:szCs w:val="22"/>
        </w:rPr>
      </w:pPr>
      <w:r w:rsidRPr="092A989B">
        <w:rPr>
          <w:rFonts w:ascii="Garamond" w:hAnsi="Garamond" w:cs="Vijaya"/>
          <w:b/>
          <w:sz w:val="22"/>
          <w:szCs w:val="22"/>
        </w:rPr>
        <w:t>N</w:t>
      </w:r>
      <w:r w:rsidRPr="092A989B">
        <w:rPr>
          <w:rFonts w:ascii="Garamond" w:hAnsi="Garamond"/>
          <w:sz w:val="22"/>
          <w:szCs w:val="22"/>
        </w:rPr>
        <w:t xml:space="preserve"> is the total number of classified values compared to truth values</w:t>
      </w:r>
    </w:p>
    <w:p w14:paraId="6CE4010D" w14:textId="77777777" w:rsidR="007E5FEC" w:rsidRPr="00C67357" w:rsidRDefault="007E5FEC" w:rsidP="007E5FEC">
      <w:pPr>
        <w:numPr>
          <w:ilvl w:val="0"/>
          <w:numId w:val="21"/>
        </w:numPr>
        <w:spacing w:before="100" w:beforeAutospacing="1" w:after="100" w:afterAutospacing="1"/>
        <w:rPr>
          <w:rFonts w:ascii="Garamond" w:eastAsia="Garamond" w:hAnsi="Garamond" w:cs="Garamond"/>
          <w:sz w:val="22"/>
          <w:szCs w:val="22"/>
        </w:rPr>
      </w:pPr>
      <w:r w:rsidRPr="092A989B">
        <w:rPr>
          <w:rFonts w:ascii="Garamond" w:hAnsi="Garamond" w:cs="Vijaya"/>
          <w:b/>
          <w:sz w:val="22"/>
          <w:szCs w:val="22"/>
        </w:rPr>
        <w:t>m</w:t>
      </w:r>
      <w:r w:rsidRPr="092A989B">
        <w:rPr>
          <w:rFonts w:ascii="Garamond" w:hAnsi="Garamond" w:cs="Vijaya"/>
          <w:b/>
          <w:sz w:val="22"/>
          <w:szCs w:val="22"/>
          <w:vertAlign w:val="subscript"/>
        </w:rPr>
        <w:t>i,i</w:t>
      </w:r>
      <w:r w:rsidRPr="092A989B">
        <w:rPr>
          <w:rFonts w:ascii="Garamond" w:hAnsi="Garamond"/>
          <w:sz w:val="22"/>
          <w:szCs w:val="22"/>
        </w:rPr>
        <w:t xml:space="preserve"> is the number of values belonging to the truth class </w:t>
      </w:r>
      <w:r w:rsidRPr="092A989B">
        <w:rPr>
          <w:rFonts w:ascii="Garamond" w:hAnsi="Garamond" w:cs="Vijaya"/>
          <w:b/>
          <w:sz w:val="22"/>
          <w:szCs w:val="22"/>
        </w:rPr>
        <w:t>i</w:t>
      </w:r>
      <w:r w:rsidRPr="092A989B">
        <w:rPr>
          <w:rFonts w:ascii="Garamond" w:hAnsi="Garamond"/>
          <w:sz w:val="22"/>
          <w:szCs w:val="22"/>
        </w:rPr>
        <w:t xml:space="preserve"> that have also been classified as class </w:t>
      </w:r>
      <w:r w:rsidRPr="092A989B">
        <w:rPr>
          <w:rFonts w:ascii="Garamond" w:hAnsi="Garamond" w:cs="Vijaya"/>
          <w:b/>
          <w:sz w:val="22"/>
          <w:szCs w:val="22"/>
        </w:rPr>
        <w:t>i</w:t>
      </w:r>
      <w:r w:rsidRPr="092A989B">
        <w:rPr>
          <w:rFonts w:ascii="Garamond" w:hAnsi="Garamond"/>
          <w:sz w:val="22"/>
          <w:szCs w:val="22"/>
        </w:rPr>
        <w:t xml:space="preserve"> (i.e., values found along the diagonal of the confusion matrix)</w:t>
      </w:r>
    </w:p>
    <w:p w14:paraId="02095181" w14:textId="77777777" w:rsidR="007E5FEC" w:rsidRPr="00C67357" w:rsidRDefault="007E5FEC" w:rsidP="007E5FEC">
      <w:pPr>
        <w:numPr>
          <w:ilvl w:val="0"/>
          <w:numId w:val="21"/>
        </w:numPr>
        <w:rPr>
          <w:rFonts w:ascii="Garamond" w:eastAsia="Garamond" w:hAnsi="Garamond" w:cs="Garamond"/>
          <w:sz w:val="22"/>
          <w:szCs w:val="22"/>
        </w:rPr>
      </w:pPr>
      <w:r w:rsidRPr="092A989B">
        <w:rPr>
          <w:rFonts w:ascii="Garamond" w:hAnsi="Garamond" w:cs="Vijaya"/>
          <w:b/>
          <w:sz w:val="22"/>
          <w:szCs w:val="22"/>
        </w:rPr>
        <w:t>C</w:t>
      </w:r>
      <w:r w:rsidRPr="092A989B">
        <w:rPr>
          <w:rFonts w:ascii="Garamond" w:hAnsi="Garamond" w:cs="Vijaya"/>
          <w:b/>
          <w:sz w:val="22"/>
          <w:szCs w:val="22"/>
          <w:vertAlign w:val="subscript"/>
        </w:rPr>
        <w:t>i</w:t>
      </w:r>
      <w:r w:rsidRPr="092A989B">
        <w:rPr>
          <w:rFonts w:ascii="Garamond" w:hAnsi="Garamond"/>
          <w:sz w:val="22"/>
          <w:szCs w:val="22"/>
        </w:rPr>
        <w:t xml:space="preserve"> is the total number of predicted values belonging to class </w:t>
      </w:r>
      <w:r w:rsidRPr="092A989B">
        <w:rPr>
          <w:rFonts w:ascii="Garamond" w:hAnsi="Garamond" w:cs="Vijaya"/>
          <w:b/>
          <w:sz w:val="22"/>
          <w:szCs w:val="22"/>
        </w:rPr>
        <w:t>i</w:t>
      </w:r>
    </w:p>
    <w:p w14:paraId="3A88660E" w14:textId="77777777" w:rsidR="007E5FEC" w:rsidRPr="00C67357" w:rsidRDefault="007E5FEC" w:rsidP="007E5FEC">
      <w:pPr>
        <w:pStyle w:val="ListParagraph"/>
        <w:numPr>
          <w:ilvl w:val="0"/>
          <w:numId w:val="22"/>
        </w:numPr>
        <w:rPr>
          <w:rFonts w:asciiTheme="minorHAnsi" w:eastAsiaTheme="minorEastAsia" w:hAnsiTheme="minorHAnsi" w:cstheme="minorBidi"/>
          <w:b/>
          <w:sz w:val="22"/>
          <w:szCs w:val="22"/>
        </w:rPr>
      </w:pPr>
      <w:r w:rsidRPr="36496FA6">
        <w:rPr>
          <w:rFonts w:ascii="Garamond" w:hAnsi="Garamond" w:cs="Vijaya"/>
          <w:b/>
          <w:sz w:val="22"/>
          <w:szCs w:val="22"/>
        </w:rPr>
        <w:t>G</w:t>
      </w:r>
      <w:r w:rsidRPr="36496FA6">
        <w:rPr>
          <w:rFonts w:ascii="Garamond" w:hAnsi="Garamond" w:cs="Vijaya"/>
          <w:b/>
          <w:sz w:val="22"/>
          <w:szCs w:val="22"/>
          <w:vertAlign w:val="subscript"/>
        </w:rPr>
        <w:t>i</w:t>
      </w:r>
      <w:r w:rsidRPr="36496FA6">
        <w:rPr>
          <w:rFonts w:ascii="Garamond" w:hAnsi="Garamond"/>
          <w:sz w:val="22"/>
          <w:szCs w:val="22"/>
        </w:rPr>
        <w:t xml:space="preserve"> is the total number of truth values belonging to class </w:t>
      </w:r>
      <w:r w:rsidRPr="36496FA6">
        <w:rPr>
          <w:rFonts w:ascii="Garamond" w:hAnsi="Garamond" w:cs="Vijaya"/>
          <w:b/>
          <w:sz w:val="22"/>
          <w:szCs w:val="22"/>
        </w:rPr>
        <w:t>i</w:t>
      </w:r>
    </w:p>
    <w:p w14:paraId="11338A21" w14:textId="77777777" w:rsidR="007E5FEC" w:rsidRPr="00EC7D49" w:rsidRDefault="007E5FEC" w:rsidP="007E5FEC">
      <w:pPr>
        <w:spacing w:before="100" w:beforeAutospacing="1" w:after="100" w:afterAutospacing="1"/>
        <w:rPr>
          <w:rFonts w:ascii="Garamond" w:hAnsi="Garamond" w:cs="Arial"/>
          <w:i/>
          <w:iCs/>
          <w:sz w:val="22"/>
          <w:szCs w:val="22"/>
        </w:rPr>
      </w:pPr>
    </w:p>
    <w:p w14:paraId="02BFEA93" w14:textId="655E5AD0" w:rsidR="00677C99" w:rsidDel="00E01E5A" w:rsidRDefault="00677C99" w:rsidP="6B016531">
      <w:pPr>
        <w:rPr>
          <w:rFonts w:ascii="Garamond" w:hAnsi="Garamond"/>
          <w:sz w:val="22"/>
          <w:szCs w:val="22"/>
        </w:rPr>
      </w:pPr>
      <w:r w:rsidRPr="00DA338D">
        <w:rPr>
          <w:rFonts w:ascii="Garamond" w:hAnsi="Garamond" w:cs="Arial"/>
          <w:i/>
          <w:iCs/>
          <w:sz w:val="22"/>
          <w:szCs w:val="22"/>
        </w:rPr>
        <w:t>3.3.2 Multispectral Imagery</w:t>
      </w:r>
    </w:p>
    <w:p w14:paraId="47EFAF8D" w14:textId="6D65AE5B" w:rsidR="6B016531" w:rsidRPr="006C735B" w:rsidRDefault="0B3BE473" w:rsidP="006C735B">
      <w:r w:rsidRPr="2AF650B0">
        <w:rPr>
          <w:rFonts w:ascii="Garamond" w:hAnsi="Garamond"/>
          <w:sz w:val="22"/>
          <w:szCs w:val="22"/>
        </w:rPr>
        <w:t xml:space="preserve">For the multispectral classifications, we </w:t>
      </w:r>
      <w:r w:rsidR="22D1BDBA" w:rsidRPr="2AF650B0">
        <w:rPr>
          <w:rFonts w:ascii="Garamond" w:hAnsi="Garamond"/>
          <w:sz w:val="22"/>
          <w:szCs w:val="22"/>
        </w:rPr>
        <w:t>trained a random forest classifier and assessed its accuracy in GEE. Each classification used an image</w:t>
      </w:r>
      <w:r w:rsidR="06BF939A" w:rsidRPr="2AF650B0">
        <w:rPr>
          <w:rFonts w:ascii="Garamond" w:hAnsi="Garamond"/>
          <w:sz w:val="22"/>
          <w:szCs w:val="22"/>
        </w:rPr>
        <w:t xml:space="preserve"> with bands for CTI, TPI, and yearly NDVI amplitude, phase, and median</w:t>
      </w:r>
      <w:r w:rsidR="22D1BDBA" w:rsidRPr="2AF650B0">
        <w:rPr>
          <w:rFonts w:ascii="Garamond" w:hAnsi="Garamond"/>
          <w:sz w:val="22"/>
          <w:szCs w:val="22"/>
        </w:rPr>
        <w:t xml:space="preserve"> as the input.</w:t>
      </w:r>
      <w:r w:rsidR="06BF939A" w:rsidRPr="2AF650B0">
        <w:rPr>
          <w:rFonts w:ascii="Garamond" w:hAnsi="Garamond"/>
          <w:sz w:val="22"/>
          <w:szCs w:val="22"/>
        </w:rPr>
        <w:t xml:space="preserve"> The 2009 classification used 23 bands, while the 2000</w:t>
      </w:r>
      <w:r w:rsidR="0AD09D0E" w:rsidRPr="70390AF6">
        <w:rPr>
          <w:rFonts w:ascii="Garamond" w:hAnsi="Garamond"/>
          <w:sz w:val="22"/>
          <w:szCs w:val="22"/>
        </w:rPr>
        <w:t>–</w:t>
      </w:r>
      <w:r w:rsidR="22D1BDBA" w:rsidRPr="2AF650B0">
        <w:rPr>
          <w:rFonts w:ascii="Garamond" w:hAnsi="Garamond"/>
          <w:sz w:val="22"/>
          <w:szCs w:val="22"/>
        </w:rPr>
        <w:t>2021</w:t>
      </w:r>
      <w:r w:rsidR="06BF939A" w:rsidRPr="2AF650B0">
        <w:rPr>
          <w:rFonts w:ascii="Garamond" w:hAnsi="Garamond"/>
        </w:rPr>
        <w:t xml:space="preserve"> classification </w:t>
      </w:r>
      <w:r w:rsidR="06BF939A" w:rsidRPr="2AF650B0">
        <w:rPr>
          <w:rFonts w:ascii="Garamond" w:hAnsi="Garamond"/>
          <w:sz w:val="22"/>
          <w:szCs w:val="22"/>
        </w:rPr>
        <w:t>used 68 bands. Each classification used the same training and testing datasets. We trained the smileRandomForest()</w:t>
      </w:r>
      <w:r w:rsidR="007E5FEC">
        <w:rPr>
          <w:rFonts w:ascii="Garamond" w:hAnsi="Garamond"/>
          <w:sz w:val="22"/>
          <w:szCs w:val="22"/>
        </w:rPr>
        <w:t xml:space="preserve"> (</w:t>
      </w:r>
      <w:r w:rsidR="007E5FEC" w:rsidRPr="007E5FEC">
        <w:rPr>
          <w:rFonts w:ascii="Garamond" w:hAnsi="Garamond"/>
          <w:color w:val="000000"/>
          <w:sz w:val="22"/>
          <w:szCs w:val="22"/>
        </w:rPr>
        <w:t>Google</w:t>
      </w:r>
      <w:r w:rsidR="006C735B">
        <w:rPr>
          <w:rFonts w:ascii="Garamond" w:hAnsi="Garamond"/>
          <w:color w:val="000000"/>
          <w:sz w:val="22"/>
          <w:szCs w:val="22"/>
        </w:rPr>
        <w:t xml:space="preserve"> Earth Engine</w:t>
      </w:r>
      <w:r w:rsidR="007E5FEC" w:rsidRPr="007E5FEC">
        <w:rPr>
          <w:rFonts w:ascii="Garamond" w:hAnsi="Garamond"/>
          <w:color w:val="000000"/>
          <w:sz w:val="22"/>
          <w:szCs w:val="22"/>
        </w:rPr>
        <w:t xml:space="preserve">, 2022) </w:t>
      </w:r>
      <w:r w:rsidR="06BF939A" w:rsidRPr="2AF650B0">
        <w:rPr>
          <w:rFonts w:ascii="Garamond" w:hAnsi="Garamond"/>
          <w:sz w:val="22"/>
          <w:szCs w:val="22"/>
        </w:rPr>
        <w:t xml:space="preserve">classifier (hereafter referred to as the RF classifier) with 1,000 trees instead of the ten used by Host et al. (2020) to decrease generalization error (Breiman, 2001). By default, the RF classifier defines the variables per split as equal to </w:t>
      </w:r>
      <w:r w:rsidR="01E2CCA0" w:rsidRPr="2AF650B0">
        <w:rPr>
          <w:rFonts w:ascii="Garamond" w:hAnsi="Garamond"/>
          <w:sz w:val="22"/>
          <w:szCs w:val="22"/>
        </w:rPr>
        <w:t>the</w:t>
      </w:r>
      <w:r w:rsidR="2C25B95C" w:rsidRPr="2AF650B0">
        <w:rPr>
          <w:rFonts w:ascii="Garamond" w:hAnsi="Garamond"/>
          <w:sz w:val="22"/>
          <w:szCs w:val="22"/>
        </w:rPr>
        <w:t xml:space="preserve"> </w:t>
      </w:r>
      <w:r w:rsidR="71E714FA" w:rsidRPr="2AF650B0">
        <w:rPr>
          <w:rFonts w:ascii="Garamond" w:hAnsi="Garamond"/>
          <w:sz w:val="22"/>
          <w:szCs w:val="22"/>
        </w:rPr>
        <w:t>standard square root of input variables</w:t>
      </w:r>
      <w:r w:rsidR="1D201220" w:rsidRPr="2AF650B0">
        <w:rPr>
          <w:rFonts w:ascii="Garamond" w:hAnsi="Garamond"/>
          <w:sz w:val="22"/>
          <w:szCs w:val="22"/>
        </w:rPr>
        <w:t>, which</w:t>
      </w:r>
      <w:r w:rsidR="03984623" w:rsidRPr="2AF650B0">
        <w:rPr>
          <w:rFonts w:ascii="Garamond" w:hAnsi="Garamond"/>
          <w:sz w:val="22"/>
          <w:szCs w:val="22"/>
        </w:rPr>
        <w:t xml:space="preserve"> </w:t>
      </w:r>
      <w:r w:rsidR="111C5C6B" w:rsidRPr="2AF650B0">
        <w:rPr>
          <w:rFonts w:ascii="Garamond" w:hAnsi="Garamond"/>
          <w:sz w:val="22"/>
          <w:szCs w:val="22"/>
        </w:rPr>
        <w:t>matches</w:t>
      </w:r>
      <w:r w:rsidR="57F1E781" w:rsidRPr="2AF650B0">
        <w:rPr>
          <w:rFonts w:ascii="Garamond" w:hAnsi="Garamond"/>
          <w:sz w:val="22"/>
          <w:szCs w:val="22"/>
        </w:rPr>
        <w:t xml:space="preserve"> </w:t>
      </w:r>
      <w:r w:rsidR="0C67A486" w:rsidRPr="2AF650B0">
        <w:rPr>
          <w:rFonts w:ascii="Garamond" w:hAnsi="Garamond"/>
          <w:sz w:val="22"/>
          <w:szCs w:val="22"/>
        </w:rPr>
        <w:t>the approach of</w:t>
      </w:r>
      <w:r w:rsidR="75117F46" w:rsidRPr="2AF650B0">
        <w:rPr>
          <w:rFonts w:ascii="Garamond" w:hAnsi="Garamond"/>
          <w:sz w:val="22"/>
          <w:szCs w:val="22"/>
        </w:rPr>
        <w:t xml:space="preserve"> Host et al. </w:t>
      </w:r>
      <w:r w:rsidR="1B04467E" w:rsidRPr="2AF650B0">
        <w:rPr>
          <w:rFonts w:ascii="Garamond" w:hAnsi="Garamond"/>
          <w:sz w:val="22"/>
          <w:szCs w:val="22"/>
        </w:rPr>
        <w:t>(2020).</w:t>
      </w:r>
      <w:r w:rsidR="01E2CCA0" w:rsidRPr="2AF650B0">
        <w:rPr>
          <w:rFonts w:ascii="Garamond" w:hAnsi="Garamond"/>
          <w:sz w:val="22"/>
          <w:szCs w:val="22"/>
        </w:rPr>
        <w:t xml:space="preserve"> After training</w:t>
      </w:r>
      <w:r w:rsidR="499CC3B1" w:rsidRPr="2AF650B0">
        <w:rPr>
          <w:rFonts w:ascii="Garamond" w:hAnsi="Garamond"/>
          <w:sz w:val="22"/>
          <w:szCs w:val="22"/>
        </w:rPr>
        <w:t xml:space="preserve">, </w:t>
      </w:r>
      <w:r w:rsidR="154BF4EA" w:rsidRPr="2AF650B0">
        <w:rPr>
          <w:rFonts w:ascii="Garamond" w:hAnsi="Garamond"/>
          <w:sz w:val="22"/>
          <w:szCs w:val="22"/>
        </w:rPr>
        <w:t>we</w:t>
      </w:r>
      <w:r w:rsidR="6920EEC3" w:rsidRPr="2AF650B0">
        <w:rPr>
          <w:rFonts w:ascii="Garamond" w:hAnsi="Garamond"/>
          <w:sz w:val="22"/>
          <w:szCs w:val="22"/>
        </w:rPr>
        <w:t xml:space="preserve"> </w:t>
      </w:r>
      <w:r w:rsidR="41B170D2" w:rsidRPr="2AF650B0">
        <w:rPr>
          <w:rFonts w:ascii="Garamond" w:hAnsi="Garamond"/>
          <w:sz w:val="22"/>
          <w:szCs w:val="22"/>
        </w:rPr>
        <w:t xml:space="preserve">calculated a confusion matrix and </w:t>
      </w:r>
      <w:r w:rsidR="08D53725" w:rsidRPr="2AF650B0">
        <w:rPr>
          <w:rFonts w:ascii="Garamond" w:hAnsi="Garamond"/>
          <w:sz w:val="22"/>
          <w:szCs w:val="22"/>
        </w:rPr>
        <w:t>overall accuracy based on the test set</w:t>
      </w:r>
      <w:r w:rsidR="7744477C" w:rsidRPr="2AF650B0">
        <w:rPr>
          <w:rFonts w:ascii="Garamond" w:hAnsi="Garamond"/>
          <w:sz w:val="22"/>
          <w:szCs w:val="22"/>
        </w:rPr>
        <w:t>.</w:t>
      </w:r>
    </w:p>
    <w:p w14:paraId="28ED8B60" w14:textId="77777777" w:rsidR="00FE22AF" w:rsidRDefault="00FE22AF" w:rsidP="37BBDD41">
      <w:pPr>
        <w:rPr>
          <w:rFonts w:ascii="Garamond" w:hAnsi="Garamond"/>
          <w:i/>
          <w:iCs/>
          <w:sz w:val="22"/>
          <w:szCs w:val="22"/>
        </w:rPr>
      </w:pPr>
    </w:p>
    <w:p w14:paraId="5E4C5AC7" w14:textId="46B500D3" w:rsidR="352A99B3" w:rsidRPr="00DA338D" w:rsidRDefault="00677C99" w:rsidP="37BBDD41">
      <w:pPr>
        <w:rPr>
          <w:rFonts w:ascii="Garamond" w:hAnsi="Garamond"/>
          <w:i/>
          <w:sz w:val="22"/>
          <w:szCs w:val="22"/>
        </w:rPr>
      </w:pPr>
      <w:r w:rsidRPr="00DA338D">
        <w:rPr>
          <w:rFonts w:ascii="Garamond" w:hAnsi="Garamond"/>
          <w:i/>
          <w:iCs/>
          <w:sz w:val="22"/>
          <w:szCs w:val="22"/>
        </w:rPr>
        <w:t>3.3.3 EAB Spread Modeling</w:t>
      </w:r>
    </w:p>
    <w:p w14:paraId="781B2FA0" w14:textId="568CF11B" w:rsidR="1B79F768" w:rsidRPr="00DA338D" w:rsidRDefault="1B79F768" w:rsidP="6B016531">
      <w:pPr>
        <w:rPr>
          <w:rFonts w:ascii="Garamond" w:hAnsi="Garamond"/>
          <w:sz w:val="22"/>
          <w:szCs w:val="22"/>
        </w:rPr>
      </w:pPr>
      <w:r w:rsidRPr="00DA338D">
        <w:rPr>
          <w:rFonts w:ascii="Garamond" w:hAnsi="Garamond"/>
          <w:sz w:val="22"/>
          <w:szCs w:val="22"/>
        </w:rPr>
        <w:t xml:space="preserve">For the EAB spread risk assessment, we modeled </w:t>
      </w:r>
      <w:r w:rsidR="62760502" w:rsidRPr="6B016531">
        <w:rPr>
          <w:rFonts w:ascii="Garamond" w:hAnsi="Garamond"/>
          <w:sz w:val="22"/>
          <w:szCs w:val="22"/>
        </w:rPr>
        <w:t>three</w:t>
      </w:r>
      <w:r w:rsidRPr="00DA338D">
        <w:rPr>
          <w:rFonts w:ascii="Garamond" w:hAnsi="Garamond"/>
          <w:sz w:val="22"/>
          <w:szCs w:val="22"/>
        </w:rPr>
        <w:t xml:space="preserve"> </w:t>
      </w:r>
      <w:r w:rsidR="680D8FB1" w:rsidRPr="00DA338D">
        <w:rPr>
          <w:rFonts w:ascii="Garamond" w:hAnsi="Garamond"/>
          <w:sz w:val="22"/>
          <w:szCs w:val="22"/>
        </w:rPr>
        <w:t xml:space="preserve">simple </w:t>
      </w:r>
      <w:r w:rsidRPr="00DA338D">
        <w:rPr>
          <w:rFonts w:ascii="Garamond" w:hAnsi="Garamond"/>
          <w:sz w:val="22"/>
          <w:szCs w:val="22"/>
        </w:rPr>
        <w:t>scenarios from 2022 to 2027</w:t>
      </w:r>
      <w:r w:rsidR="62760502" w:rsidRPr="6B016531">
        <w:rPr>
          <w:rFonts w:ascii="Garamond" w:hAnsi="Garamond"/>
          <w:sz w:val="22"/>
          <w:szCs w:val="22"/>
        </w:rPr>
        <w:t xml:space="preserve"> and compared campground distribution with known EAB populations. All evaluations </w:t>
      </w:r>
      <w:r w:rsidR="717E7F8F" w:rsidRPr="7829EB10">
        <w:rPr>
          <w:rFonts w:ascii="Garamond" w:hAnsi="Garamond"/>
          <w:sz w:val="22"/>
          <w:szCs w:val="22"/>
        </w:rPr>
        <w:t>and</w:t>
      </w:r>
      <w:r w:rsidR="62760502" w:rsidRPr="6B016531">
        <w:rPr>
          <w:rFonts w:ascii="Garamond" w:hAnsi="Garamond"/>
          <w:sz w:val="22"/>
          <w:szCs w:val="22"/>
        </w:rPr>
        <w:t xml:space="preserve"> scenarios assumed</w:t>
      </w:r>
      <w:r w:rsidRPr="00DA338D">
        <w:rPr>
          <w:rFonts w:ascii="Garamond" w:hAnsi="Garamond"/>
          <w:sz w:val="22"/>
          <w:szCs w:val="22"/>
        </w:rPr>
        <w:t xml:space="preserve"> that both confirmed and unconfirmed EAB presences were true presences. </w:t>
      </w:r>
      <w:r w:rsidR="62760502" w:rsidRPr="6B016531">
        <w:rPr>
          <w:rFonts w:ascii="Garamond" w:hAnsi="Garamond"/>
          <w:sz w:val="22"/>
          <w:szCs w:val="22"/>
        </w:rPr>
        <w:t xml:space="preserve">For the campground (i.e., human-dispersal) evaluation, we selected campgrounds within the 80.5 km (50 mile) quarantine zone of currently known EAB records. </w:t>
      </w:r>
      <w:r w:rsidRPr="00DA338D">
        <w:rPr>
          <w:rFonts w:ascii="Garamond" w:hAnsi="Garamond"/>
          <w:sz w:val="22"/>
          <w:szCs w:val="22"/>
        </w:rPr>
        <w:t xml:space="preserve">The first </w:t>
      </w:r>
      <w:r w:rsidR="62760502" w:rsidRPr="6B016531">
        <w:rPr>
          <w:rFonts w:ascii="Garamond" w:hAnsi="Garamond"/>
          <w:sz w:val="22"/>
          <w:szCs w:val="22"/>
        </w:rPr>
        <w:t xml:space="preserve">spread </w:t>
      </w:r>
      <w:r w:rsidRPr="00DA338D">
        <w:rPr>
          <w:rFonts w:ascii="Garamond" w:hAnsi="Garamond"/>
          <w:sz w:val="22"/>
          <w:szCs w:val="22"/>
        </w:rPr>
        <w:t xml:space="preserve">scenario </w:t>
      </w:r>
      <w:r w:rsidR="62760502" w:rsidRPr="6B016531">
        <w:rPr>
          <w:rFonts w:ascii="Garamond" w:hAnsi="Garamond"/>
          <w:sz w:val="22"/>
          <w:szCs w:val="22"/>
        </w:rPr>
        <w:t xml:space="preserve">considers </w:t>
      </w:r>
      <w:r w:rsidRPr="00DA338D">
        <w:rPr>
          <w:rFonts w:ascii="Garamond" w:hAnsi="Garamond"/>
          <w:sz w:val="22"/>
          <w:szCs w:val="22"/>
        </w:rPr>
        <w:t xml:space="preserve">current EAB presence knowledge alone, while the second </w:t>
      </w:r>
      <w:r w:rsidR="62760502" w:rsidRPr="6B016531">
        <w:rPr>
          <w:rFonts w:ascii="Garamond" w:hAnsi="Garamond"/>
          <w:sz w:val="22"/>
          <w:szCs w:val="22"/>
        </w:rPr>
        <w:t>and third consider</w:t>
      </w:r>
      <w:r w:rsidRPr="00DA338D">
        <w:rPr>
          <w:rFonts w:ascii="Garamond" w:hAnsi="Garamond"/>
          <w:sz w:val="22"/>
          <w:szCs w:val="22"/>
        </w:rPr>
        <w:t xml:space="preserve"> abundance estimates</w:t>
      </w:r>
      <w:r w:rsidR="62760502" w:rsidRPr="6B016531">
        <w:rPr>
          <w:rFonts w:ascii="Garamond" w:hAnsi="Garamond"/>
          <w:sz w:val="22"/>
          <w:szCs w:val="22"/>
        </w:rPr>
        <w:t xml:space="preserve">. </w:t>
      </w:r>
      <w:r w:rsidR="0CF28C75" w:rsidRPr="00DA338D">
        <w:rPr>
          <w:rFonts w:ascii="Garamond" w:hAnsi="Garamond"/>
          <w:sz w:val="22"/>
          <w:szCs w:val="22"/>
        </w:rPr>
        <w:t xml:space="preserve">We modeled </w:t>
      </w:r>
      <w:r w:rsidR="5A73CB61" w:rsidRPr="6B016531">
        <w:rPr>
          <w:rFonts w:ascii="Garamond" w:hAnsi="Garamond"/>
          <w:sz w:val="22"/>
          <w:szCs w:val="22"/>
        </w:rPr>
        <w:t>the</w:t>
      </w:r>
      <w:r w:rsidRPr="00DA338D">
        <w:rPr>
          <w:rFonts w:ascii="Garamond" w:hAnsi="Garamond"/>
          <w:sz w:val="22"/>
          <w:szCs w:val="22"/>
        </w:rPr>
        <w:t xml:space="preserve"> first scenario as a </w:t>
      </w:r>
      <w:r w:rsidR="34A684D0" w:rsidRPr="00DA338D">
        <w:rPr>
          <w:rFonts w:ascii="Garamond" w:hAnsi="Garamond"/>
          <w:sz w:val="22"/>
          <w:szCs w:val="22"/>
        </w:rPr>
        <w:t xml:space="preserve">series of expanding buffers, </w:t>
      </w:r>
      <w:r w:rsidR="3BAEB993" w:rsidRPr="6B016531">
        <w:rPr>
          <w:rFonts w:ascii="Garamond" w:hAnsi="Garamond"/>
          <w:sz w:val="22"/>
          <w:szCs w:val="22"/>
        </w:rPr>
        <w:t xml:space="preserve">each 20 km larger than the previous year, based on </w:t>
      </w:r>
      <w:r w:rsidR="2F58CD0F" w:rsidRPr="00DA338D">
        <w:rPr>
          <w:rFonts w:ascii="Garamond" w:hAnsi="Garamond"/>
          <w:sz w:val="22"/>
          <w:szCs w:val="22"/>
        </w:rPr>
        <w:t xml:space="preserve">the insect flight distance reported </w:t>
      </w:r>
      <w:r w:rsidR="77A2CC3E" w:rsidRPr="6B016531">
        <w:rPr>
          <w:rFonts w:ascii="Garamond" w:hAnsi="Garamond"/>
          <w:sz w:val="22"/>
          <w:szCs w:val="22"/>
        </w:rPr>
        <w:t xml:space="preserve">by Iverson et al. (2008) </w:t>
      </w:r>
      <w:r w:rsidR="7E3DF229" w:rsidRPr="00DA338D">
        <w:rPr>
          <w:rFonts w:ascii="Garamond" w:hAnsi="Garamond"/>
          <w:sz w:val="22"/>
          <w:szCs w:val="22"/>
        </w:rPr>
        <w:t xml:space="preserve">and used by Prasad et al. (2010). </w:t>
      </w:r>
      <w:r w:rsidR="7E1674C8" w:rsidRPr="6B016531">
        <w:rPr>
          <w:rFonts w:ascii="Garamond" w:hAnsi="Garamond"/>
          <w:sz w:val="22"/>
          <w:szCs w:val="22"/>
        </w:rPr>
        <w:t xml:space="preserve">In the second and third scenarios, we used a flight distance of nearly 10 km to account for variation in EAB flight distance reported by other studies (Taylor et al., 2010). </w:t>
      </w:r>
    </w:p>
    <w:p w14:paraId="56C80F3A" w14:textId="7CC892FC" w:rsidR="000C6CB2" w:rsidRDefault="000C6CB2" w:rsidP="000C6CB2">
      <w:pPr>
        <w:rPr>
          <w:rFonts w:ascii="Garamond" w:hAnsi="Garamond"/>
          <w:sz w:val="22"/>
          <w:szCs w:val="22"/>
        </w:rPr>
      </w:pPr>
    </w:p>
    <w:p w14:paraId="7A7094BD" w14:textId="42231421" w:rsidR="1B79F768" w:rsidRPr="00DA338D" w:rsidRDefault="0CF28C75" w:rsidP="1B79F768">
      <w:pPr>
        <w:rPr>
          <w:rFonts w:ascii="Garamond" w:hAnsi="Garamond"/>
          <w:sz w:val="22"/>
          <w:szCs w:val="22"/>
        </w:rPr>
      </w:pPr>
      <w:r w:rsidRPr="00DA338D">
        <w:rPr>
          <w:rFonts w:ascii="Garamond" w:hAnsi="Garamond"/>
          <w:sz w:val="22"/>
          <w:szCs w:val="22"/>
        </w:rPr>
        <w:t>We modeled the</w:t>
      </w:r>
      <w:r w:rsidR="4D0A538E" w:rsidRPr="00DA338D">
        <w:rPr>
          <w:rFonts w:ascii="Garamond" w:hAnsi="Garamond"/>
          <w:sz w:val="22"/>
          <w:szCs w:val="22"/>
        </w:rPr>
        <w:t xml:space="preserve"> second </w:t>
      </w:r>
      <w:r w:rsidR="2F1AFE26" w:rsidRPr="6B016531">
        <w:rPr>
          <w:rFonts w:ascii="Garamond" w:hAnsi="Garamond"/>
          <w:sz w:val="22"/>
          <w:szCs w:val="22"/>
        </w:rPr>
        <w:t xml:space="preserve">and third scenarios </w:t>
      </w:r>
      <w:r w:rsidRPr="00DA338D">
        <w:rPr>
          <w:rFonts w:ascii="Garamond" w:hAnsi="Garamond"/>
          <w:sz w:val="22"/>
          <w:szCs w:val="22"/>
        </w:rPr>
        <w:t>using</w:t>
      </w:r>
      <w:r w:rsidR="4D0A538E" w:rsidRPr="00DA338D">
        <w:rPr>
          <w:rFonts w:ascii="Garamond" w:hAnsi="Garamond"/>
          <w:sz w:val="22"/>
          <w:szCs w:val="22"/>
        </w:rPr>
        <w:t xml:space="preserve"> a </w:t>
      </w:r>
      <w:r w:rsidR="2F1AFE26" w:rsidRPr="6B016531">
        <w:rPr>
          <w:rFonts w:ascii="Garamond" w:hAnsi="Garamond"/>
          <w:sz w:val="22"/>
          <w:szCs w:val="22"/>
        </w:rPr>
        <w:t xml:space="preserve">270 m resolution </w:t>
      </w:r>
      <w:r w:rsidR="4D0A538E" w:rsidRPr="00DA338D">
        <w:rPr>
          <w:rFonts w:ascii="Garamond" w:hAnsi="Garamond"/>
          <w:sz w:val="22"/>
          <w:szCs w:val="22"/>
        </w:rPr>
        <w:t>cell-based approach</w:t>
      </w:r>
      <w:r w:rsidR="2F1AFE26" w:rsidRPr="6B016531">
        <w:rPr>
          <w:rFonts w:ascii="Garamond" w:hAnsi="Garamond"/>
          <w:sz w:val="22"/>
          <w:szCs w:val="22"/>
        </w:rPr>
        <w:t>. To do this, we spatially joined EAB presence data to the grid, then calculated the years elapsed</w:t>
      </w:r>
      <w:r w:rsidR="0AFB9220" w:rsidRPr="00DA338D">
        <w:rPr>
          <w:rFonts w:ascii="Garamond" w:hAnsi="Garamond"/>
          <w:sz w:val="22"/>
          <w:szCs w:val="22"/>
        </w:rPr>
        <w:t xml:space="preserve"> since </w:t>
      </w:r>
      <w:r w:rsidR="2F1AFE26" w:rsidRPr="6B016531">
        <w:rPr>
          <w:rFonts w:ascii="Garamond" w:hAnsi="Garamond"/>
          <w:sz w:val="22"/>
          <w:szCs w:val="22"/>
        </w:rPr>
        <w:t>the year of first discovery. A</w:t>
      </w:r>
      <w:r w:rsidR="6C4829D9" w:rsidRPr="6B016531">
        <w:rPr>
          <w:rFonts w:ascii="Garamond" w:hAnsi="Garamond"/>
          <w:sz w:val="22"/>
          <w:szCs w:val="22"/>
        </w:rPr>
        <w:t xml:space="preserve">bundance values </w:t>
      </w:r>
      <w:r w:rsidR="7643AAC5" w:rsidRPr="6B016531">
        <w:rPr>
          <w:rFonts w:ascii="Garamond" w:hAnsi="Garamond"/>
          <w:sz w:val="22"/>
          <w:szCs w:val="22"/>
        </w:rPr>
        <w:t xml:space="preserve">were then assigned based on a right-skewed distribution for years </w:t>
      </w:r>
      <w:r w:rsidR="6C4829D9" w:rsidRPr="6B016531">
        <w:rPr>
          <w:rFonts w:ascii="Garamond" w:hAnsi="Garamond"/>
          <w:sz w:val="22"/>
          <w:szCs w:val="22"/>
        </w:rPr>
        <w:t>one to ten after first discovery (</w:t>
      </w:r>
      <w:r w:rsidR="294F2D7C" w:rsidRPr="6B016531">
        <w:rPr>
          <w:rFonts w:ascii="Garamond" w:hAnsi="Garamond"/>
          <w:sz w:val="22"/>
          <w:szCs w:val="22"/>
        </w:rPr>
        <w:t xml:space="preserve">Prasad et al., 2010). We then converted the grid features to a raster dataset to </w:t>
      </w:r>
      <w:r w:rsidR="5A73CB61" w:rsidRPr="6B016531">
        <w:rPr>
          <w:rFonts w:ascii="Garamond" w:hAnsi="Garamond"/>
          <w:sz w:val="22"/>
          <w:szCs w:val="22"/>
        </w:rPr>
        <w:t xml:space="preserve">use focal statistics to sum </w:t>
      </w:r>
      <w:r w:rsidR="6C4829D9" w:rsidRPr="6B016531">
        <w:rPr>
          <w:rFonts w:ascii="Garamond" w:hAnsi="Garamond"/>
          <w:sz w:val="22"/>
          <w:szCs w:val="22"/>
        </w:rPr>
        <w:t>abundance values within a nearly 10 km (37 cell) radius. The second scenario kept abundance values constant after the first year, while in the third scenario we calculated unique abundance values for every cell each year. In the second scenario, we also only considered new cells “infested” if their abundance sum was higher than the 50</w:t>
      </w:r>
      <w:r w:rsidR="6C4829D9" w:rsidRPr="6B016531">
        <w:rPr>
          <w:rFonts w:ascii="Garamond" w:hAnsi="Garamond"/>
          <w:sz w:val="22"/>
          <w:szCs w:val="22"/>
          <w:vertAlign w:val="superscript"/>
        </w:rPr>
        <w:t>th</w:t>
      </w:r>
      <w:r w:rsidR="6C4829D9" w:rsidRPr="6B016531">
        <w:rPr>
          <w:rFonts w:ascii="Garamond" w:hAnsi="Garamond"/>
          <w:sz w:val="22"/>
          <w:szCs w:val="22"/>
        </w:rPr>
        <w:t xml:space="preserve"> percentile of abundance sums for all cells in that year as a sensitivity measure.</w:t>
      </w:r>
    </w:p>
    <w:p w14:paraId="1C1AF7CD" w14:textId="77777777" w:rsidR="00F121FB" w:rsidRPr="00DA338D" w:rsidRDefault="00F121FB" w:rsidP="0066138C">
      <w:pPr>
        <w:rPr>
          <w:rFonts w:ascii="Garamond" w:hAnsi="Garamond" w:cs="Arial"/>
          <w:sz w:val="22"/>
          <w:szCs w:val="22"/>
        </w:rPr>
      </w:pPr>
    </w:p>
    <w:p w14:paraId="1F53876F" w14:textId="3A06559D" w:rsidR="00E41324" w:rsidRPr="00432E6B" w:rsidRDefault="443AECB1" w:rsidP="207F6A57">
      <w:pPr>
        <w:pStyle w:val="Heading1"/>
        <w:rPr>
          <w:sz w:val="28"/>
          <w:szCs w:val="28"/>
        </w:rPr>
      </w:pPr>
      <w:bookmarkStart w:id="3" w:name="_Toc334198730"/>
      <w:r w:rsidRPr="00432E6B">
        <w:rPr>
          <w:sz w:val="28"/>
          <w:szCs w:val="28"/>
        </w:rPr>
        <w:lastRenderedPageBreak/>
        <w:t>4</w:t>
      </w:r>
      <w:r w:rsidR="71356B22" w:rsidRPr="00432E6B">
        <w:rPr>
          <w:sz w:val="28"/>
          <w:szCs w:val="28"/>
        </w:rPr>
        <w:t xml:space="preserve">. </w:t>
      </w:r>
      <w:r w:rsidR="5FE319C6" w:rsidRPr="00432E6B">
        <w:rPr>
          <w:sz w:val="28"/>
          <w:szCs w:val="28"/>
        </w:rPr>
        <w:t>Results</w:t>
      </w:r>
      <w:bookmarkEnd w:id="3"/>
      <w:r w:rsidR="53CC5944" w:rsidRPr="00432E6B">
        <w:rPr>
          <w:sz w:val="28"/>
          <w:szCs w:val="28"/>
        </w:rPr>
        <w:t xml:space="preserve"> &amp; Discussion</w:t>
      </w:r>
    </w:p>
    <w:p w14:paraId="3AB7CD2F" w14:textId="1C2494C9" w:rsidR="00E41324" w:rsidRPr="00DA338D" w:rsidRDefault="00621AB9" w:rsidP="603BE482">
      <w:pPr>
        <w:rPr>
          <w:rFonts w:ascii="Garamond" w:hAnsi="Garamond"/>
          <w:b/>
          <w:bCs/>
          <w:i/>
          <w:iCs/>
          <w:sz w:val="22"/>
          <w:szCs w:val="22"/>
        </w:rPr>
      </w:pPr>
      <w:r w:rsidRPr="00DA338D">
        <w:rPr>
          <w:rFonts w:ascii="Garamond" w:hAnsi="Garamond"/>
          <w:b/>
          <w:bCs/>
          <w:i/>
          <w:iCs/>
          <w:sz w:val="22"/>
          <w:szCs w:val="22"/>
        </w:rPr>
        <w:t>4.1 Analysis of Results</w:t>
      </w:r>
    </w:p>
    <w:p w14:paraId="09836929" w14:textId="6351B9FE" w:rsidR="000740DD" w:rsidRPr="00DA338D" w:rsidRDefault="00D12255" w:rsidP="36496FA6">
      <w:pPr>
        <w:rPr>
          <w:rFonts w:eastAsia="Gungsuh"/>
          <w:i/>
        </w:rPr>
      </w:pPr>
      <w:r w:rsidRPr="36496FA6">
        <w:rPr>
          <w:rFonts w:ascii="Garamond" w:eastAsia="Gungsuh" w:hAnsi="Garamond" w:cs="Gungsuh"/>
          <w:i/>
          <w:sz w:val="22"/>
          <w:szCs w:val="22"/>
        </w:rPr>
        <w:t>4.1.1 Hyperspectral</w:t>
      </w:r>
      <w:r w:rsidR="00EE0B6F" w:rsidRPr="36496FA6">
        <w:rPr>
          <w:rFonts w:ascii="Garamond" w:eastAsia="Gungsuh" w:hAnsi="Garamond" w:cs="Gungsuh"/>
          <w:i/>
          <w:sz w:val="22"/>
          <w:szCs w:val="22"/>
        </w:rPr>
        <w:t xml:space="preserve"> </w:t>
      </w:r>
      <w:r w:rsidR="6C5C8DD6" w:rsidRPr="36496FA6">
        <w:rPr>
          <w:rFonts w:ascii="Garamond" w:eastAsia="Gungsuh" w:hAnsi="Garamond" w:cs="Gungsuh"/>
          <w:i/>
          <w:iCs/>
          <w:sz w:val="22"/>
          <w:szCs w:val="22"/>
        </w:rPr>
        <w:t>Classification</w:t>
      </w:r>
    </w:p>
    <w:p w14:paraId="440D6F3F" w14:textId="77777777" w:rsidR="00213526" w:rsidRDefault="00213526" w:rsidP="00213526">
      <w:r>
        <w:rPr>
          <w:rFonts w:ascii="Garamond" w:hAnsi="Garamond"/>
          <w:color w:val="000000"/>
          <w:sz w:val="22"/>
          <w:szCs w:val="22"/>
        </w:rPr>
        <w:t xml:space="preserve">Based on the confusion matrix created from our classified flightlines (Figure 2), we achieved an overall accuracy of 46.31% for all species, though that accuracy varies greatly between species. For Ash, our target species in this study, the producer's accuracy (i.e., detection rate) reached 21.71% with a user’s accuracy (i.e., percent of the classified pixels that are true positives) of 52.20%. European Larch had the lowest producer’s accuracy, with only 16.18% of the pixels within its test ROI being correctly classified. In comparison, Norway Spruce had the greatest producer’s accuracy with 68.2% of its test ROI pixels being correctly classified. </w:t>
      </w:r>
    </w:p>
    <w:p w14:paraId="40F4F327" w14:textId="77777777" w:rsidR="00213526" w:rsidRDefault="00213526" w:rsidP="6B016531">
      <w:pPr>
        <w:rPr>
          <w:rFonts w:ascii="Garamond" w:eastAsia="Gungsuh" w:hAnsi="Garamond" w:cs="Gungsuh"/>
          <w:sz w:val="22"/>
          <w:szCs w:val="22"/>
        </w:rPr>
      </w:pPr>
    </w:p>
    <w:p w14:paraId="6815390C" w14:textId="3988ECDA" w:rsidR="00D8792F" w:rsidRDefault="00D8792F">
      <w:pPr>
        <w:rPr>
          <w:rFonts w:eastAsia="Garamond"/>
        </w:rPr>
      </w:pPr>
    </w:p>
    <w:p w14:paraId="7E96AAFC" w14:textId="77777777" w:rsidR="009F4C2C" w:rsidRDefault="009F4C2C">
      <w:pPr>
        <w:rPr>
          <w:rFonts w:ascii="Garamond" w:eastAsia="Garamond" w:hAnsi="Garamond" w:cs="Garamond"/>
          <w:sz w:val="22"/>
          <w:szCs w:val="22"/>
        </w:rPr>
      </w:pPr>
    </w:p>
    <w:p w14:paraId="39A7C2A6" w14:textId="14376F5A" w:rsidR="009F4C2C" w:rsidRDefault="78625D5F" w:rsidP="36496FA6">
      <w:pPr>
        <w:jc w:val="center"/>
        <w:rPr>
          <w:rFonts w:ascii="Garamond" w:eastAsia="Garamond" w:hAnsi="Garamond" w:cs="Garamond"/>
          <w:sz w:val="22"/>
          <w:szCs w:val="22"/>
        </w:rPr>
      </w:pPr>
      <w:r>
        <w:rPr>
          <w:noProof/>
        </w:rPr>
        <w:drawing>
          <wp:inline distT="0" distB="0" distL="0" distR="0" wp14:anchorId="7722C5C4" wp14:editId="07783475">
            <wp:extent cx="3209893" cy="3131429"/>
            <wp:effectExtent l="0" t="0" r="635" b="0"/>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893" cy="3131429"/>
                    </a:xfrm>
                    <a:prstGeom prst="rect">
                      <a:avLst/>
                    </a:prstGeom>
                  </pic:spPr>
                </pic:pic>
              </a:graphicData>
            </a:graphic>
          </wp:inline>
        </w:drawing>
      </w:r>
    </w:p>
    <w:p w14:paraId="4CF4A37C" w14:textId="13CDCBFA" w:rsidR="003F624B" w:rsidRPr="00F14FC5" w:rsidRDefault="003F624B" w:rsidP="003F624B">
      <w:pPr>
        <w:jc w:val="center"/>
        <w:rPr>
          <w:rFonts w:ascii="Garamond" w:eastAsia="Garamond" w:hAnsi="Garamond" w:cs="Garamond"/>
          <w:sz w:val="22"/>
          <w:szCs w:val="22"/>
        </w:rPr>
      </w:pPr>
      <w:r w:rsidRPr="6B016531">
        <w:rPr>
          <w:rFonts w:ascii="Garamond" w:eastAsia="Garamond" w:hAnsi="Garamond" w:cs="Garamond"/>
          <w:i/>
          <w:sz w:val="22"/>
          <w:szCs w:val="22"/>
        </w:rPr>
        <w:t xml:space="preserve">Figure </w:t>
      </w:r>
      <w:r w:rsidR="00046B33" w:rsidRPr="6B016531">
        <w:rPr>
          <w:rFonts w:ascii="Garamond" w:eastAsia="Garamond" w:hAnsi="Garamond" w:cs="Garamond"/>
          <w:i/>
          <w:sz w:val="22"/>
          <w:szCs w:val="22"/>
        </w:rPr>
        <w:t>2</w:t>
      </w:r>
      <w:r w:rsidRPr="6B016531">
        <w:rPr>
          <w:rFonts w:ascii="Garamond" w:eastAsia="Garamond" w:hAnsi="Garamond" w:cs="Garamond"/>
          <w:i/>
          <w:sz w:val="22"/>
          <w:szCs w:val="22"/>
        </w:rPr>
        <w:t>.</w:t>
      </w:r>
      <w:r w:rsidRPr="6B016531">
        <w:rPr>
          <w:rFonts w:ascii="Garamond" w:eastAsia="Garamond" w:hAnsi="Garamond" w:cs="Garamond"/>
          <w:sz w:val="22"/>
          <w:szCs w:val="22"/>
        </w:rPr>
        <w:t xml:space="preserve"> </w:t>
      </w:r>
      <w:r w:rsidR="008E54FD" w:rsidRPr="6B016531">
        <w:rPr>
          <w:rFonts w:ascii="Garamond" w:eastAsia="Garamond" w:hAnsi="Garamond" w:cs="Garamond"/>
          <w:sz w:val="22"/>
          <w:szCs w:val="22"/>
        </w:rPr>
        <w:t>Map of Ash tree distribution within APIPP</w:t>
      </w:r>
      <w:r w:rsidR="005424AB" w:rsidRPr="6B016531">
        <w:rPr>
          <w:rFonts w:ascii="Garamond" w:eastAsia="Garamond" w:hAnsi="Garamond" w:cs="Garamond"/>
          <w:sz w:val="22"/>
          <w:szCs w:val="22"/>
        </w:rPr>
        <w:t xml:space="preserve"> </w:t>
      </w:r>
      <w:r w:rsidR="00D11306" w:rsidRPr="6B016531">
        <w:rPr>
          <w:rFonts w:ascii="Garamond" w:eastAsia="Garamond" w:hAnsi="Garamond" w:cs="Garamond"/>
          <w:sz w:val="22"/>
          <w:szCs w:val="22"/>
        </w:rPr>
        <w:t xml:space="preserve">after </w:t>
      </w:r>
      <w:r w:rsidR="64E1D0D2" w:rsidRPr="6B016531">
        <w:rPr>
          <w:rFonts w:ascii="Garamond" w:eastAsia="Garamond" w:hAnsi="Garamond" w:cs="Garamond"/>
          <w:sz w:val="22"/>
          <w:szCs w:val="22"/>
        </w:rPr>
        <w:t xml:space="preserve">SAM </w:t>
      </w:r>
      <w:r w:rsidR="00D11306" w:rsidRPr="6B016531">
        <w:rPr>
          <w:rFonts w:ascii="Garamond" w:eastAsia="Garamond" w:hAnsi="Garamond" w:cs="Garamond"/>
          <w:sz w:val="22"/>
          <w:szCs w:val="22"/>
        </w:rPr>
        <w:t>classification</w:t>
      </w:r>
      <w:r w:rsidR="001F4916">
        <w:rPr>
          <w:rFonts w:ascii="Garamond" w:eastAsia="Garamond" w:hAnsi="Garamond" w:cs="Garamond"/>
          <w:sz w:val="22"/>
          <w:szCs w:val="22"/>
        </w:rPr>
        <w:t xml:space="preserve"> </w:t>
      </w:r>
      <w:r w:rsidR="64E1D0D2" w:rsidRPr="6B016531">
        <w:rPr>
          <w:rFonts w:ascii="Garamond" w:eastAsia="Garamond" w:hAnsi="Garamond" w:cs="Garamond"/>
          <w:sz w:val="22"/>
          <w:szCs w:val="22"/>
        </w:rPr>
        <w:t>of</w:t>
      </w:r>
      <w:r w:rsidR="001F4916">
        <w:rPr>
          <w:rFonts w:ascii="Garamond" w:eastAsia="Garamond" w:hAnsi="Garamond" w:cs="Garamond"/>
          <w:sz w:val="22"/>
          <w:szCs w:val="22"/>
        </w:rPr>
        <w:t xml:space="preserve"> AVIRIS imagery</w:t>
      </w:r>
      <w:r w:rsidR="00D11306" w:rsidRPr="6B016531">
        <w:rPr>
          <w:rFonts w:ascii="Garamond" w:eastAsia="Garamond" w:hAnsi="Garamond" w:cs="Garamond"/>
          <w:sz w:val="22"/>
          <w:szCs w:val="22"/>
        </w:rPr>
        <w:t>.</w:t>
      </w:r>
      <w:r w:rsidR="0034145B" w:rsidRPr="6B016531">
        <w:rPr>
          <w:rFonts w:ascii="Garamond" w:eastAsia="Garamond" w:hAnsi="Garamond" w:cs="Garamond"/>
          <w:sz w:val="22"/>
          <w:szCs w:val="22"/>
        </w:rPr>
        <w:t xml:space="preserve"> While </w:t>
      </w:r>
      <w:r w:rsidR="009B5EA0" w:rsidRPr="6B016531">
        <w:rPr>
          <w:rFonts w:ascii="Garamond" w:eastAsia="Garamond" w:hAnsi="Garamond" w:cs="Garamond"/>
          <w:sz w:val="22"/>
          <w:szCs w:val="22"/>
        </w:rPr>
        <w:t xml:space="preserve">Ash </w:t>
      </w:r>
      <w:r w:rsidR="313AA736" w:rsidRPr="6B016531">
        <w:rPr>
          <w:rFonts w:ascii="Garamond" w:eastAsia="Garamond" w:hAnsi="Garamond" w:cs="Garamond"/>
          <w:sz w:val="22"/>
          <w:szCs w:val="22"/>
        </w:rPr>
        <w:t>appear</w:t>
      </w:r>
      <w:r w:rsidR="74EF11FE" w:rsidRPr="6B016531">
        <w:rPr>
          <w:rFonts w:ascii="Garamond" w:eastAsia="Garamond" w:hAnsi="Garamond" w:cs="Garamond"/>
          <w:sz w:val="22"/>
          <w:szCs w:val="22"/>
        </w:rPr>
        <w:t>s</w:t>
      </w:r>
      <w:r w:rsidR="00021BEB">
        <w:rPr>
          <w:rFonts w:ascii="Garamond" w:eastAsia="Garamond" w:hAnsi="Garamond" w:cs="Garamond"/>
          <w:sz w:val="22"/>
          <w:szCs w:val="22"/>
        </w:rPr>
        <w:t xml:space="preserve"> </w:t>
      </w:r>
      <w:r w:rsidR="00BE0242" w:rsidRPr="6B016531">
        <w:rPr>
          <w:rFonts w:ascii="Garamond" w:eastAsia="Garamond" w:hAnsi="Garamond" w:cs="Garamond"/>
          <w:sz w:val="22"/>
          <w:szCs w:val="22"/>
        </w:rPr>
        <w:t>to occur throughout the park, the</w:t>
      </w:r>
      <w:r w:rsidR="00871605">
        <w:rPr>
          <w:rFonts w:ascii="Garamond" w:eastAsia="Garamond" w:hAnsi="Garamond" w:cs="Garamond"/>
          <w:sz w:val="22"/>
          <w:szCs w:val="22"/>
        </w:rPr>
        <w:t>y</w:t>
      </w:r>
      <w:r w:rsidR="00BE0242" w:rsidRPr="6B016531">
        <w:rPr>
          <w:rFonts w:ascii="Garamond" w:eastAsia="Garamond" w:hAnsi="Garamond" w:cs="Garamond"/>
          <w:sz w:val="22"/>
          <w:szCs w:val="22"/>
        </w:rPr>
        <w:t xml:space="preserve"> tend to </w:t>
      </w:r>
      <w:r w:rsidR="001D5D90" w:rsidRPr="6B016531">
        <w:rPr>
          <w:rFonts w:ascii="Garamond" w:eastAsia="Garamond" w:hAnsi="Garamond" w:cs="Garamond"/>
          <w:sz w:val="22"/>
          <w:szCs w:val="22"/>
        </w:rPr>
        <w:t>group together</w:t>
      </w:r>
      <w:r w:rsidR="00BB4B5A" w:rsidRPr="6B016531">
        <w:rPr>
          <w:rFonts w:ascii="Garamond" w:eastAsia="Garamond" w:hAnsi="Garamond" w:cs="Garamond"/>
          <w:sz w:val="22"/>
          <w:szCs w:val="22"/>
        </w:rPr>
        <w:t xml:space="preserve"> </w:t>
      </w:r>
      <w:r w:rsidR="00E254F2">
        <w:rPr>
          <w:rFonts w:ascii="Garamond" w:eastAsia="Garamond" w:hAnsi="Garamond" w:cs="Garamond"/>
          <w:sz w:val="22"/>
          <w:szCs w:val="22"/>
        </w:rPr>
        <w:t xml:space="preserve">in groves </w:t>
      </w:r>
      <w:r w:rsidR="00BB4B5A" w:rsidRPr="6B016531">
        <w:rPr>
          <w:rFonts w:ascii="Garamond" w:eastAsia="Garamond" w:hAnsi="Garamond" w:cs="Garamond"/>
          <w:sz w:val="22"/>
          <w:szCs w:val="22"/>
        </w:rPr>
        <w:t>as shown in the</w:t>
      </w:r>
      <w:r w:rsidR="00F14FC5" w:rsidRPr="6B016531">
        <w:rPr>
          <w:rFonts w:ascii="Garamond" w:eastAsia="Garamond" w:hAnsi="Garamond" w:cs="Garamond"/>
          <w:sz w:val="22"/>
          <w:szCs w:val="22"/>
        </w:rPr>
        <w:t xml:space="preserve"> magnified </w:t>
      </w:r>
      <w:r w:rsidR="00E436AD">
        <w:rPr>
          <w:rFonts w:ascii="Garamond" w:eastAsia="Garamond" w:hAnsi="Garamond" w:cs="Garamond"/>
          <w:sz w:val="22"/>
          <w:szCs w:val="22"/>
        </w:rPr>
        <w:t>inset.</w:t>
      </w:r>
      <w:r w:rsidRPr="6B016531">
        <w:rPr>
          <w:rFonts w:ascii="Garamond" w:eastAsia="Garamond" w:hAnsi="Garamond" w:cs="Garamond"/>
          <w:sz w:val="22"/>
          <w:szCs w:val="22"/>
        </w:rPr>
        <w:t xml:space="preserve"> </w:t>
      </w:r>
    </w:p>
    <w:p w14:paraId="3544AFE5" w14:textId="750996FE" w:rsidR="0067197B" w:rsidRDefault="0067197B">
      <w:pPr>
        <w:rPr>
          <w:rFonts w:eastAsia="Gungsuh"/>
        </w:rPr>
      </w:pPr>
    </w:p>
    <w:p w14:paraId="05EF08A6" w14:textId="74C6BBEA" w:rsidR="008A7697" w:rsidRDefault="00A021ED">
      <w:pPr>
        <w:rPr>
          <w:rFonts w:ascii="Garamond" w:eastAsia="Gungsuh" w:hAnsi="Garamond" w:cs="Gungsuh"/>
          <w:sz w:val="22"/>
          <w:szCs w:val="22"/>
        </w:rPr>
      </w:pPr>
      <w:r w:rsidRPr="00DA338D">
        <w:rPr>
          <w:rFonts w:ascii="Garamond" w:eastAsia="Gungsuh" w:hAnsi="Garamond" w:cs="Gungsuh"/>
          <w:sz w:val="22"/>
          <w:szCs w:val="22"/>
        </w:rPr>
        <w:t xml:space="preserve">The Kappa value for our dataset was 0.3768, </w:t>
      </w:r>
      <w:r w:rsidR="00212C97">
        <w:rPr>
          <w:rFonts w:ascii="Garamond" w:eastAsia="Gungsuh" w:hAnsi="Garamond" w:cs="Gungsuh"/>
          <w:sz w:val="22"/>
          <w:szCs w:val="22"/>
        </w:rPr>
        <w:t xml:space="preserve">which </w:t>
      </w:r>
      <w:r w:rsidR="6077FF1A" w:rsidRPr="092A989B">
        <w:rPr>
          <w:rFonts w:ascii="Garamond" w:eastAsia="Gungsuh" w:hAnsi="Garamond" w:cs="Gungsuh"/>
          <w:sz w:val="22"/>
          <w:szCs w:val="22"/>
        </w:rPr>
        <w:t>fall</w:t>
      </w:r>
      <w:r w:rsidR="6077FF1A" w:rsidRPr="00DA338D">
        <w:rPr>
          <w:rFonts w:ascii="Garamond" w:eastAsia="Gungsuh" w:hAnsi="Garamond" w:cs="Gungsuh"/>
          <w:sz w:val="22"/>
          <w:szCs w:val="22"/>
        </w:rPr>
        <w:t>s</w:t>
      </w:r>
      <w:r w:rsidRPr="00DA338D">
        <w:rPr>
          <w:rFonts w:ascii="Garamond" w:eastAsia="Gungsuh" w:hAnsi="Garamond" w:cs="Gungsuh"/>
          <w:sz w:val="22"/>
          <w:szCs w:val="22"/>
        </w:rPr>
        <w:t xml:space="preserve"> within the </w:t>
      </w:r>
      <w:r w:rsidR="00A96553">
        <w:rPr>
          <w:rFonts w:ascii="Garamond" w:eastAsia="Gungsuh" w:hAnsi="Garamond" w:cs="Gungsuh"/>
          <w:sz w:val="22"/>
          <w:szCs w:val="22"/>
        </w:rPr>
        <w:t>range</w:t>
      </w:r>
      <w:r w:rsidRPr="00DA338D">
        <w:rPr>
          <w:rFonts w:ascii="Garamond" w:eastAsia="Gungsuh" w:hAnsi="Garamond" w:cs="Gungsuh"/>
          <w:sz w:val="22"/>
          <w:szCs w:val="22"/>
        </w:rPr>
        <w:t xml:space="preserve"> of minimal agreement </w:t>
      </w:r>
      <w:r w:rsidRPr="00EC7D49">
        <w:rPr>
          <w:rFonts w:ascii="Garamond" w:eastAsia="Gungsuh" w:hAnsi="Garamond" w:cs="Gungsuh"/>
          <w:sz w:val="22"/>
          <w:szCs w:val="22"/>
        </w:rPr>
        <w:t>(</w:t>
      </w:r>
      <m:oMath>
        <m:r>
          <w:rPr>
            <w:rFonts w:ascii="Cambria Math" w:eastAsia="Gungsuh" w:hAnsi="Cambria Math" w:cs="Gungsuh"/>
            <w:sz w:val="22"/>
            <w:szCs w:val="22"/>
          </w:rPr>
          <m:t>κ</m:t>
        </m:r>
      </m:oMath>
      <w:r w:rsidRPr="00EC7D49">
        <w:rPr>
          <w:rFonts w:ascii="Garamond" w:eastAsia="Gungsuh" w:hAnsi="Garamond" w:cs="Gungsuh"/>
          <w:sz w:val="22"/>
          <w:szCs w:val="22"/>
        </w:rPr>
        <w:t xml:space="preserve"> </w:t>
      </w:r>
      <w:r w:rsidRPr="00DA338D">
        <w:rPr>
          <w:rFonts w:ascii="Garamond" w:eastAsia="Gungsuh" w:hAnsi="Garamond" w:cs="Gungsuh"/>
          <w:sz w:val="22"/>
          <w:szCs w:val="22"/>
        </w:rPr>
        <w:t>= 0.21</w:t>
      </w:r>
      <w:r w:rsidR="00921EA6">
        <w:rPr>
          <w:rFonts w:ascii="Garamond" w:eastAsia="Gungsuh" w:hAnsi="Garamond" w:cs="Gungsuh"/>
          <w:sz w:val="22"/>
          <w:szCs w:val="22"/>
        </w:rPr>
        <w:t>–</w:t>
      </w:r>
      <w:r w:rsidRPr="00DA338D">
        <w:rPr>
          <w:rFonts w:ascii="Garamond" w:eastAsia="Gungsuh" w:hAnsi="Garamond" w:cs="Gungsuh"/>
          <w:sz w:val="22"/>
          <w:szCs w:val="22"/>
        </w:rPr>
        <w:t>0.39</w:t>
      </w:r>
      <w:r w:rsidR="4EE47327" w:rsidRPr="00DA338D">
        <w:rPr>
          <w:rFonts w:ascii="Garamond" w:eastAsia="Gungsuh" w:hAnsi="Garamond" w:cs="Gungsuh"/>
          <w:sz w:val="22"/>
          <w:szCs w:val="22"/>
        </w:rPr>
        <w:t>).</w:t>
      </w:r>
      <w:r w:rsidRPr="00DA338D">
        <w:rPr>
          <w:rFonts w:ascii="Garamond" w:eastAsia="Gungsuh" w:hAnsi="Garamond" w:cs="Gungsuh"/>
          <w:sz w:val="22"/>
          <w:szCs w:val="22"/>
        </w:rPr>
        <w:t xml:space="preserve"> This means that between 4 and 15% of the classified data is reliable (McHugh, 2012). </w:t>
      </w:r>
      <w:r w:rsidR="00D946F4">
        <w:rPr>
          <w:rFonts w:ascii="Garamond" w:eastAsia="Gungsuh" w:hAnsi="Garamond" w:cs="Gungsuh"/>
          <w:sz w:val="22"/>
          <w:szCs w:val="22"/>
        </w:rPr>
        <w:t xml:space="preserve">Two types of error </w:t>
      </w:r>
      <w:r w:rsidR="008C56B9">
        <w:rPr>
          <w:rFonts w:ascii="Garamond" w:eastAsia="Gungsuh" w:hAnsi="Garamond" w:cs="Gungsuh"/>
          <w:sz w:val="22"/>
          <w:szCs w:val="22"/>
        </w:rPr>
        <w:t xml:space="preserve">contributed to </w:t>
      </w:r>
      <w:r w:rsidR="003A26BB">
        <w:rPr>
          <w:rFonts w:ascii="Garamond" w:eastAsia="Gungsuh" w:hAnsi="Garamond" w:cs="Gungsuh"/>
          <w:sz w:val="22"/>
          <w:szCs w:val="22"/>
        </w:rPr>
        <w:t xml:space="preserve">reducing </w:t>
      </w:r>
      <w:r w:rsidR="00940E94">
        <w:rPr>
          <w:rFonts w:ascii="Garamond" w:eastAsia="Gungsuh" w:hAnsi="Garamond" w:cs="Gungsuh"/>
          <w:sz w:val="22"/>
          <w:szCs w:val="22"/>
        </w:rPr>
        <w:t>overall accuracy</w:t>
      </w:r>
      <w:r w:rsidR="000605E4">
        <w:rPr>
          <w:rFonts w:ascii="Garamond" w:eastAsia="Gungsuh" w:hAnsi="Garamond" w:cs="Gungsuh"/>
          <w:sz w:val="22"/>
          <w:szCs w:val="22"/>
        </w:rPr>
        <w:t xml:space="preserve"> </w:t>
      </w:r>
      <w:r w:rsidR="00940E94">
        <w:rPr>
          <w:rFonts w:ascii="Garamond" w:eastAsia="Gungsuh" w:hAnsi="Garamond" w:cs="Gungsuh"/>
          <w:sz w:val="22"/>
          <w:szCs w:val="22"/>
        </w:rPr>
        <w:t xml:space="preserve">and </w:t>
      </w:r>
      <w:r w:rsidR="00CD38E1">
        <w:rPr>
          <w:rFonts w:ascii="Garamond" w:eastAsia="Gungsuh" w:hAnsi="Garamond" w:cs="Gungsuh"/>
          <w:sz w:val="22"/>
          <w:szCs w:val="22"/>
        </w:rPr>
        <w:t>lowering the</w:t>
      </w:r>
      <w:r w:rsidR="00DB55D9">
        <w:rPr>
          <w:rFonts w:ascii="Garamond" w:eastAsia="Gungsuh" w:hAnsi="Garamond" w:cs="Gungsuh"/>
          <w:sz w:val="22"/>
          <w:szCs w:val="22"/>
        </w:rPr>
        <w:t xml:space="preserve"> </w:t>
      </w:r>
      <w:r w:rsidR="008221E3">
        <w:rPr>
          <w:rFonts w:ascii="Garamond" w:eastAsia="Gungsuh" w:hAnsi="Garamond" w:cs="Gungsuh"/>
          <w:sz w:val="22"/>
          <w:szCs w:val="22"/>
        </w:rPr>
        <w:t xml:space="preserve">Kappa </w:t>
      </w:r>
      <w:r w:rsidR="000605E4">
        <w:rPr>
          <w:rFonts w:ascii="Garamond" w:eastAsia="Gungsuh" w:hAnsi="Garamond" w:cs="Gungsuh"/>
          <w:sz w:val="22"/>
          <w:szCs w:val="22"/>
        </w:rPr>
        <w:t>score</w:t>
      </w:r>
      <w:r w:rsidR="00477291">
        <w:rPr>
          <w:rFonts w:ascii="Garamond" w:eastAsia="Gungsuh" w:hAnsi="Garamond" w:cs="Gungsuh"/>
          <w:sz w:val="22"/>
          <w:szCs w:val="22"/>
        </w:rPr>
        <w:t xml:space="preserve"> </w:t>
      </w:r>
      <w:r w:rsidR="008D245C">
        <w:rPr>
          <w:rFonts w:ascii="Garamond" w:eastAsia="Gungsuh" w:hAnsi="Garamond" w:cs="Gungsuh"/>
          <w:sz w:val="22"/>
          <w:szCs w:val="22"/>
        </w:rPr>
        <w:t>during the classification process</w:t>
      </w:r>
      <w:r w:rsidR="0089035E">
        <w:rPr>
          <w:rFonts w:ascii="Garamond" w:eastAsia="Gungsuh" w:hAnsi="Garamond" w:cs="Gungsuh"/>
          <w:sz w:val="22"/>
          <w:szCs w:val="22"/>
        </w:rPr>
        <w:t>: errors of commission and errors of omission</w:t>
      </w:r>
      <w:r w:rsidR="00665032">
        <w:rPr>
          <w:rFonts w:ascii="Garamond" w:eastAsia="Gungsuh" w:hAnsi="Garamond" w:cs="Gungsuh"/>
          <w:sz w:val="22"/>
          <w:szCs w:val="22"/>
        </w:rPr>
        <w:t xml:space="preserve"> (Table </w:t>
      </w:r>
      <w:r w:rsidR="742D9BC6">
        <w:rPr>
          <w:rFonts w:ascii="Garamond" w:eastAsia="Gungsuh" w:hAnsi="Garamond" w:cs="Gungsuh"/>
          <w:sz w:val="22"/>
          <w:szCs w:val="22"/>
        </w:rPr>
        <w:t>C1</w:t>
      </w:r>
      <w:r w:rsidR="00665032">
        <w:rPr>
          <w:rFonts w:ascii="Garamond" w:eastAsia="Gungsuh" w:hAnsi="Garamond" w:cs="Gungsuh"/>
          <w:sz w:val="22"/>
          <w:szCs w:val="22"/>
        </w:rPr>
        <w:t>)</w:t>
      </w:r>
      <w:r w:rsidR="0089035E">
        <w:rPr>
          <w:rFonts w:ascii="Garamond" w:eastAsia="Gungsuh" w:hAnsi="Garamond" w:cs="Gungsuh"/>
          <w:sz w:val="22"/>
          <w:szCs w:val="22"/>
        </w:rPr>
        <w:t>.</w:t>
      </w:r>
      <w:r w:rsidR="00694357">
        <w:rPr>
          <w:rFonts w:ascii="Garamond" w:eastAsia="Gungsuh" w:hAnsi="Garamond" w:cs="Gungsuh"/>
          <w:sz w:val="22"/>
          <w:szCs w:val="22"/>
        </w:rPr>
        <w:t xml:space="preserve"> </w:t>
      </w:r>
      <w:r w:rsidR="00D56AF5">
        <w:rPr>
          <w:rFonts w:ascii="Garamond" w:eastAsia="Gungsuh" w:hAnsi="Garamond" w:cs="Gungsuh"/>
          <w:sz w:val="22"/>
          <w:szCs w:val="22"/>
        </w:rPr>
        <w:t xml:space="preserve">In the context of our study, commission errors occurred when pixels </w:t>
      </w:r>
      <w:r w:rsidR="00DD1A42">
        <w:rPr>
          <w:rFonts w:ascii="Garamond" w:eastAsia="Gungsuh" w:hAnsi="Garamond" w:cs="Gungsuh"/>
          <w:sz w:val="22"/>
          <w:szCs w:val="22"/>
        </w:rPr>
        <w:t xml:space="preserve">from </w:t>
      </w:r>
      <w:r w:rsidR="00D56AF5">
        <w:rPr>
          <w:rFonts w:ascii="Garamond" w:eastAsia="Gungsuh" w:hAnsi="Garamond" w:cs="Gungsuh"/>
          <w:sz w:val="22"/>
          <w:szCs w:val="22"/>
        </w:rPr>
        <w:t xml:space="preserve">outside of a </w:t>
      </w:r>
      <w:r w:rsidR="00FA262D">
        <w:rPr>
          <w:rFonts w:ascii="Garamond" w:eastAsia="Gungsuh" w:hAnsi="Garamond" w:cs="Gungsuh"/>
          <w:sz w:val="22"/>
          <w:szCs w:val="22"/>
        </w:rPr>
        <w:t>target</w:t>
      </w:r>
      <w:r w:rsidR="00D56AF5">
        <w:rPr>
          <w:rFonts w:ascii="Garamond" w:eastAsia="Gungsuh" w:hAnsi="Garamond" w:cs="Gungsuh"/>
          <w:sz w:val="22"/>
          <w:szCs w:val="22"/>
        </w:rPr>
        <w:t xml:space="preserve"> species</w:t>
      </w:r>
      <w:r w:rsidR="00FB2F59">
        <w:rPr>
          <w:rFonts w:ascii="Garamond" w:eastAsia="Gungsuh" w:hAnsi="Garamond" w:cs="Gungsuh"/>
          <w:sz w:val="22"/>
          <w:szCs w:val="22"/>
        </w:rPr>
        <w:t>’</w:t>
      </w:r>
      <w:r w:rsidR="00D56AF5">
        <w:rPr>
          <w:rFonts w:ascii="Garamond" w:eastAsia="Gungsuh" w:hAnsi="Garamond" w:cs="Gungsuh"/>
          <w:sz w:val="22"/>
          <w:szCs w:val="22"/>
        </w:rPr>
        <w:t xml:space="preserve"> ROI were classified as belonging to </w:t>
      </w:r>
      <w:r w:rsidR="004E45DF">
        <w:rPr>
          <w:rFonts w:ascii="Garamond" w:eastAsia="Gungsuh" w:hAnsi="Garamond" w:cs="Gungsuh"/>
          <w:sz w:val="22"/>
          <w:szCs w:val="22"/>
        </w:rPr>
        <w:t>the target</w:t>
      </w:r>
      <w:r w:rsidR="00D56AF5">
        <w:rPr>
          <w:rFonts w:ascii="Garamond" w:eastAsia="Gungsuh" w:hAnsi="Garamond" w:cs="Gungsuh"/>
          <w:sz w:val="22"/>
          <w:szCs w:val="22"/>
        </w:rPr>
        <w:t xml:space="preserve"> species</w:t>
      </w:r>
      <w:r w:rsidR="0009675F">
        <w:rPr>
          <w:rFonts w:ascii="Garamond" w:eastAsia="Gungsuh" w:hAnsi="Garamond" w:cs="Gungsuh"/>
          <w:sz w:val="22"/>
          <w:szCs w:val="22"/>
        </w:rPr>
        <w:t>. Errors</w:t>
      </w:r>
      <w:r w:rsidR="00D56AF5">
        <w:rPr>
          <w:rFonts w:ascii="Garamond" w:eastAsia="Gungsuh" w:hAnsi="Garamond" w:cs="Gungsuh"/>
          <w:sz w:val="22"/>
          <w:szCs w:val="22"/>
        </w:rPr>
        <w:t xml:space="preserve"> of omission occurred when pixels from within a </w:t>
      </w:r>
      <w:r w:rsidR="00CD704F">
        <w:rPr>
          <w:rFonts w:ascii="Garamond" w:eastAsia="Gungsuh" w:hAnsi="Garamond" w:cs="Gungsuh"/>
          <w:sz w:val="22"/>
          <w:szCs w:val="22"/>
        </w:rPr>
        <w:t>target</w:t>
      </w:r>
      <w:r w:rsidR="00D56AF5">
        <w:rPr>
          <w:rFonts w:ascii="Garamond" w:eastAsia="Gungsuh" w:hAnsi="Garamond" w:cs="Gungsuh"/>
          <w:sz w:val="22"/>
          <w:szCs w:val="22"/>
        </w:rPr>
        <w:t xml:space="preserve"> species</w:t>
      </w:r>
      <w:r w:rsidR="00CD704F">
        <w:rPr>
          <w:rFonts w:ascii="Garamond" w:eastAsia="Gungsuh" w:hAnsi="Garamond" w:cs="Gungsuh"/>
          <w:sz w:val="22"/>
          <w:szCs w:val="22"/>
        </w:rPr>
        <w:t>’</w:t>
      </w:r>
      <w:r w:rsidR="00D56AF5">
        <w:rPr>
          <w:rFonts w:ascii="Garamond" w:eastAsia="Gungsuh" w:hAnsi="Garamond" w:cs="Gungsuh"/>
          <w:sz w:val="22"/>
          <w:szCs w:val="22"/>
        </w:rPr>
        <w:t xml:space="preserve"> ROI were classified as another species</w:t>
      </w:r>
      <w:r w:rsidR="00665032">
        <w:rPr>
          <w:rFonts w:ascii="Garamond" w:eastAsia="Gungsuh" w:hAnsi="Garamond" w:cs="Gungsuh"/>
          <w:sz w:val="22"/>
          <w:szCs w:val="22"/>
        </w:rPr>
        <w:t xml:space="preserve"> (L3 Harris Geospatial</w:t>
      </w:r>
      <w:r w:rsidR="007D005B">
        <w:rPr>
          <w:rFonts w:ascii="Garamond" w:eastAsia="Gungsuh" w:hAnsi="Garamond" w:cs="Gungsuh"/>
          <w:sz w:val="22"/>
          <w:szCs w:val="22"/>
        </w:rPr>
        <w:t xml:space="preserve">, </w:t>
      </w:r>
      <w:r w:rsidR="08920AF1" w:rsidRPr="6B016531">
        <w:rPr>
          <w:rFonts w:ascii="Garamond" w:eastAsia="Gungsuh" w:hAnsi="Garamond" w:cs="Gungsuh"/>
          <w:sz w:val="22"/>
          <w:szCs w:val="22"/>
        </w:rPr>
        <w:t>2022</w:t>
      </w:r>
      <w:r w:rsidR="468F44F4">
        <w:rPr>
          <w:rFonts w:ascii="Garamond" w:eastAsia="Gungsuh" w:hAnsi="Garamond" w:cs="Gungsuh"/>
          <w:sz w:val="22"/>
          <w:szCs w:val="22"/>
        </w:rPr>
        <w:t>.).</w:t>
      </w:r>
      <w:r w:rsidR="00D56AF5">
        <w:rPr>
          <w:rFonts w:ascii="Garamond" w:eastAsia="Gungsuh" w:hAnsi="Garamond" w:cs="Gungsuh"/>
          <w:sz w:val="22"/>
          <w:szCs w:val="22"/>
        </w:rPr>
        <w:t xml:space="preserve"> </w:t>
      </w:r>
      <w:r w:rsidR="00EC52A7">
        <w:rPr>
          <w:rFonts w:ascii="Garamond" w:eastAsia="Gungsuh" w:hAnsi="Garamond" w:cs="Gungsuh"/>
          <w:sz w:val="22"/>
          <w:szCs w:val="22"/>
        </w:rPr>
        <w:t>Errors of commission</w:t>
      </w:r>
      <w:r w:rsidR="001A077B">
        <w:rPr>
          <w:rFonts w:ascii="Garamond" w:eastAsia="Gungsuh" w:hAnsi="Garamond" w:cs="Gungsuh"/>
          <w:sz w:val="22"/>
          <w:szCs w:val="22"/>
        </w:rPr>
        <w:t xml:space="preserve"> </w:t>
      </w:r>
      <w:r w:rsidR="004F41CE">
        <w:rPr>
          <w:rFonts w:ascii="Garamond" w:eastAsia="Gungsuh" w:hAnsi="Garamond" w:cs="Gungsuh"/>
          <w:sz w:val="22"/>
          <w:szCs w:val="22"/>
        </w:rPr>
        <w:t>are located</w:t>
      </w:r>
      <w:r w:rsidR="00E5515A">
        <w:rPr>
          <w:rFonts w:ascii="Garamond" w:eastAsia="Gungsuh" w:hAnsi="Garamond" w:cs="Gungsuh"/>
          <w:sz w:val="22"/>
          <w:szCs w:val="22"/>
        </w:rPr>
        <w:t xml:space="preserve"> </w:t>
      </w:r>
      <w:r w:rsidR="001A077B">
        <w:rPr>
          <w:rFonts w:ascii="Garamond" w:eastAsia="Gungsuh" w:hAnsi="Garamond" w:cs="Gungsuh"/>
          <w:sz w:val="22"/>
          <w:szCs w:val="22"/>
        </w:rPr>
        <w:t xml:space="preserve">along the rows of Table </w:t>
      </w:r>
      <w:r w:rsidR="00996322">
        <w:rPr>
          <w:rFonts w:ascii="Garamond" w:eastAsia="Gungsuh" w:hAnsi="Garamond" w:cs="Gungsuh"/>
          <w:sz w:val="22"/>
          <w:szCs w:val="22"/>
        </w:rPr>
        <w:t>1</w:t>
      </w:r>
      <w:r w:rsidR="001A077B">
        <w:rPr>
          <w:rFonts w:ascii="Garamond" w:eastAsia="Gungsuh" w:hAnsi="Garamond" w:cs="Gungsuh"/>
          <w:sz w:val="22"/>
          <w:szCs w:val="22"/>
        </w:rPr>
        <w:t xml:space="preserve"> while errors of omission </w:t>
      </w:r>
      <w:r w:rsidR="7FEE4D8F">
        <w:rPr>
          <w:rFonts w:ascii="Garamond" w:eastAsia="Gungsuh" w:hAnsi="Garamond" w:cs="Gungsuh"/>
          <w:sz w:val="22"/>
          <w:szCs w:val="22"/>
        </w:rPr>
        <w:t>are</w:t>
      </w:r>
      <w:r w:rsidR="00882681">
        <w:rPr>
          <w:rFonts w:ascii="Garamond" w:eastAsia="Gungsuh" w:hAnsi="Garamond" w:cs="Gungsuh"/>
          <w:sz w:val="22"/>
          <w:szCs w:val="22"/>
        </w:rPr>
        <w:t xml:space="preserve"> in</w:t>
      </w:r>
      <w:r w:rsidR="001A077B">
        <w:rPr>
          <w:rFonts w:ascii="Garamond" w:eastAsia="Gungsuh" w:hAnsi="Garamond" w:cs="Gungsuh"/>
          <w:sz w:val="22"/>
          <w:szCs w:val="22"/>
        </w:rPr>
        <w:t xml:space="preserve"> the columns</w:t>
      </w:r>
      <w:r w:rsidR="517570BA">
        <w:rPr>
          <w:rFonts w:ascii="Garamond" w:eastAsia="Gungsuh" w:hAnsi="Garamond" w:cs="Gungsuh"/>
          <w:sz w:val="22"/>
          <w:szCs w:val="22"/>
        </w:rPr>
        <w:t xml:space="preserve">. Note, that this </w:t>
      </w:r>
      <w:r w:rsidR="2D3FDFD4">
        <w:rPr>
          <w:rFonts w:ascii="Garamond" w:eastAsia="Gungsuh" w:hAnsi="Garamond" w:cs="Gungsuh"/>
          <w:sz w:val="22"/>
          <w:szCs w:val="22"/>
        </w:rPr>
        <w:t>exclud</w:t>
      </w:r>
      <w:r w:rsidR="517570BA">
        <w:rPr>
          <w:rFonts w:ascii="Garamond" w:eastAsia="Gungsuh" w:hAnsi="Garamond" w:cs="Gungsuh"/>
          <w:sz w:val="22"/>
          <w:szCs w:val="22"/>
        </w:rPr>
        <w:t>es</w:t>
      </w:r>
      <w:r w:rsidR="00FD07A9">
        <w:rPr>
          <w:rFonts w:ascii="Garamond" w:eastAsia="Gungsuh" w:hAnsi="Garamond" w:cs="Gungsuh"/>
          <w:sz w:val="22"/>
          <w:szCs w:val="22"/>
        </w:rPr>
        <w:t xml:space="preserve"> cells </w:t>
      </w:r>
      <w:r w:rsidR="001865D2">
        <w:rPr>
          <w:rFonts w:ascii="Garamond" w:eastAsia="Gungsuh" w:hAnsi="Garamond" w:cs="Gungsuh"/>
          <w:sz w:val="22"/>
          <w:szCs w:val="22"/>
        </w:rPr>
        <w:t xml:space="preserve">along the main diagonal </w:t>
      </w:r>
      <w:r w:rsidR="00FD07A9">
        <w:rPr>
          <w:rFonts w:ascii="Garamond" w:eastAsia="Gungsuh" w:hAnsi="Garamond" w:cs="Gungsuh"/>
          <w:sz w:val="22"/>
          <w:szCs w:val="22"/>
        </w:rPr>
        <w:t>highlighted in green</w:t>
      </w:r>
      <w:r w:rsidR="001A077B">
        <w:rPr>
          <w:rFonts w:ascii="Garamond" w:eastAsia="Gungsuh" w:hAnsi="Garamond" w:cs="Gungsuh"/>
          <w:sz w:val="22"/>
          <w:szCs w:val="22"/>
        </w:rPr>
        <w:t xml:space="preserve">. </w:t>
      </w:r>
    </w:p>
    <w:p w14:paraId="67CD2015" w14:textId="77777777" w:rsidR="0037052D" w:rsidRPr="00E81B75" w:rsidRDefault="0037052D">
      <w:pPr>
        <w:rPr>
          <w:rFonts w:ascii="Garamond" w:eastAsia="Gungsuh" w:hAnsi="Garamond" w:cs="Gungsuh"/>
          <w:sz w:val="22"/>
          <w:szCs w:val="22"/>
        </w:rPr>
      </w:pPr>
    </w:p>
    <w:p w14:paraId="060E98DB" w14:textId="77777777" w:rsidR="009D44A4" w:rsidRDefault="009D44A4">
      <w:pPr>
        <w:spacing w:after="200" w:line="276" w:lineRule="auto"/>
        <w:rPr>
          <w:rFonts w:ascii="Garamond" w:eastAsia="Calibri" w:hAnsi="Garamond" w:cs="Calibri"/>
          <w:color w:val="000000" w:themeColor="text1"/>
          <w:sz w:val="22"/>
          <w:szCs w:val="22"/>
        </w:rPr>
      </w:pPr>
      <w:r>
        <w:rPr>
          <w:rFonts w:ascii="Garamond" w:eastAsia="Calibri" w:hAnsi="Garamond" w:cs="Calibri"/>
          <w:color w:val="000000" w:themeColor="text1"/>
          <w:sz w:val="22"/>
          <w:szCs w:val="22"/>
        </w:rPr>
        <w:br w:type="page"/>
      </w:r>
    </w:p>
    <w:p w14:paraId="44352AE0" w14:textId="0196823A" w:rsidR="009C7ABF" w:rsidRDefault="009C7ABF" w:rsidP="7829EB10">
      <w:pPr>
        <w:spacing w:line="257" w:lineRule="auto"/>
        <w:rPr>
          <w:rFonts w:ascii="Garamond" w:eastAsia="Calibri" w:hAnsi="Garamond" w:cs="Calibri"/>
          <w:color w:val="000000" w:themeColor="text1"/>
          <w:sz w:val="22"/>
          <w:szCs w:val="22"/>
        </w:rPr>
      </w:pPr>
      <w:r w:rsidRPr="00432E6B">
        <w:rPr>
          <w:rFonts w:ascii="Garamond" w:eastAsia="Calibri" w:hAnsi="Garamond" w:cs="Calibri"/>
          <w:color w:val="000000" w:themeColor="text1"/>
          <w:sz w:val="22"/>
          <w:szCs w:val="22"/>
        </w:rPr>
        <w:lastRenderedPageBreak/>
        <w:t xml:space="preserve">Table </w:t>
      </w:r>
      <w:r w:rsidR="201DD1B2" w:rsidRPr="00432E6B">
        <w:rPr>
          <w:rFonts w:ascii="Garamond" w:eastAsia="Calibri" w:hAnsi="Garamond" w:cs="Calibri"/>
          <w:color w:val="000000" w:themeColor="text1"/>
          <w:sz w:val="22"/>
          <w:szCs w:val="22"/>
        </w:rPr>
        <w:t xml:space="preserve">1 </w:t>
      </w:r>
    </w:p>
    <w:p w14:paraId="4AC649CB" w14:textId="4C1F0C4A" w:rsidR="00DB06FF" w:rsidRPr="00DB06FF" w:rsidRDefault="00DB06FF" w:rsidP="00DB06FF">
      <w:r>
        <w:rPr>
          <w:rFonts w:ascii="Garamond" w:hAnsi="Garamond"/>
          <w:i/>
          <w:iCs/>
          <w:color w:val="000000"/>
          <w:sz w:val="22"/>
          <w:szCs w:val="22"/>
        </w:rPr>
        <w:t>Hyperspectral classification confusion matrix</w:t>
      </w:r>
    </w:p>
    <w:tbl>
      <w:tblPr>
        <w:tblW w:w="9175" w:type="dxa"/>
        <w:tblLayout w:type="fixed"/>
        <w:tblLook w:val="04A0" w:firstRow="1" w:lastRow="0" w:firstColumn="1" w:lastColumn="0" w:noHBand="0" w:noVBand="1"/>
      </w:tblPr>
      <w:tblGrid>
        <w:gridCol w:w="1083"/>
        <w:gridCol w:w="622"/>
        <w:gridCol w:w="630"/>
        <w:gridCol w:w="630"/>
        <w:gridCol w:w="630"/>
        <w:gridCol w:w="630"/>
        <w:gridCol w:w="630"/>
        <w:gridCol w:w="630"/>
        <w:gridCol w:w="630"/>
        <w:gridCol w:w="630"/>
        <w:gridCol w:w="630"/>
        <w:gridCol w:w="630"/>
        <w:gridCol w:w="540"/>
        <w:gridCol w:w="630"/>
      </w:tblGrid>
      <w:tr w:rsidR="00CF044D" w:rsidRPr="00C86BE3" w14:paraId="2A67D509" w14:textId="77777777" w:rsidTr="36496FA6">
        <w:trPr>
          <w:cantSplit/>
          <w:trHeight w:val="1008"/>
        </w:trPr>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E84EC9" w14:textId="4C67E422" w:rsidR="00C86BE3" w:rsidRPr="00DB06FF" w:rsidRDefault="009C7ABF" w:rsidP="00C86BE3">
            <w:pPr>
              <w:rPr>
                <w:rFonts w:ascii="Garamond" w:hAnsi="Garamond" w:cs="Calibri"/>
                <w:color w:val="000000"/>
                <w:sz w:val="16"/>
                <w:szCs w:val="16"/>
              </w:rPr>
            </w:pPr>
            <w:r w:rsidRPr="00DB06FF">
              <w:rPr>
                <w:rFonts w:ascii="Garamond" w:eastAsia="Calibri" w:hAnsi="Garamond" w:cs="Calibri"/>
                <w:iCs/>
                <w:color w:val="000000" w:themeColor="text1"/>
                <w:sz w:val="16"/>
                <w:szCs w:val="16"/>
              </w:rPr>
              <w:t>SAM Classification Confusion Matrix</w:t>
            </w:r>
            <w:r w:rsidR="02631F24" w:rsidRPr="00DB06FF">
              <w:rPr>
                <w:rFonts w:ascii="Garamond" w:eastAsia="Calibri" w:hAnsi="Garamond" w:cs="Calibri"/>
                <w:color w:val="000000" w:themeColor="text1"/>
                <w:sz w:val="16"/>
                <w:szCs w:val="16"/>
              </w:rPr>
              <w:t xml:space="preserve"> </w:t>
            </w:r>
            <w:r w:rsidR="00C86BE3" w:rsidRPr="00DB06FF">
              <w:rPr>
                <w:rFonts w:ascii="Garamond" w:hAnsi="Garamond" w:cs="Calibri"/>
                <w:color w:val="000000" w:themeColor="text1"/>
                <w:sz w:val="16"/>
                <w:szCs w:val="16"/>
              </w:rPr>
              <w:t>Species Class</w:t>
            </w:r>
          </w:p>
        </w:tc>
        <w:tc>
          <w:tcPr>
            <w:tcW w:w="622" w:type="dxa"/>
            <w:tcBorders>
              <w:top w:val="single" w:sz="4" w:space="0" w:color="auto"/>
              <w:left w:val="nil"/>
              <w:bottom w:val="single" w:sz="4" w:space="0" w:color="auto"/>
              <w:right w:val="single" w:sz="4" w:space="0" w:color="auto"/>
            </w:tcBorders>
            <w:shd w:val="clear" w:color="auto" w:fill="auto"/>
            <w:textDirection w:val="btLr"/>
            <w:vAlign w:val="bottom"/>
            <w:hideMark/>
          </w:tcPr>
          <w:p w14:paraId="3423700E"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Ash</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E8E91C4"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Aspen spp</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E7AED62"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Cherry; Black</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CF1B8FE"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Hemlock; Eastern</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052D3CC"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Larch; European</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9405B0"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Larch; Japanese</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DAAFCD6"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Maple; Red</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3B29E05"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Maple; Sugar</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664FE76"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Pine; Red</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B82A3C6"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Pine; White</w:t>
            </w:r>
          </w:p>
        </w:tc>
        <w:tc>
          <w:tcPr>
            <w:tcW w:w="63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DD1B188"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Shrub; Tall</w:t>
            </w:r>
          </w:p>
        </w:tc>
        <w:tc>
          <w:tcPr>
            <w:tcW w:w="54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09476A4" w14:textId="77777777" w:rsidR="00C86BE3" w:rsidRPr="00C86BE3" w:rsidRDefault="00C86BE3" w:rsidP="36496FA6">
            <w:pPr>
              <w:ind w:left="113" w:right="113"/>
              <w:rPr>
                <w:rFonts w:ascii="Garamond" w:hAnsi="Garamond" w:cs="Calibri"/>
                <w:b/>
                <w:bCs/>
                <w:color w:val="000000"/>
                <w:sz w:val="16"/>
                <w:szCs w:val="16"/>
              </w:rPr>
            </w:pPr>
            <w:r w:rsidRPr="36496FA6">
              <w:rPr>
                <w:rFonts w:ascii="Garamond" w:hAnsi="Garamond" w:cs="Calibri"/>
                <w:b/>
                <w:color w:val="000000" w:themeColor="text1"/>
                <w:sz w:val="16"/>
                <w:szCs w:val="16"/>
              </w:rPr>
              <w:t>Spruce; Norway</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A9828F4"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Total</w:t>
            </w:r>
          </w:p>
        </w:tc>
      </w:tr>
      <w:tr w:rsidR="0077602D" w:rsidRPr="00C86BE3" w14:paraId="2B00D48D" w14:textId="77777777" w:rsidTr="36496FA6">
        <w:trPr>
          <w:trHeight w:val="288"/>
        </w:trPr>
        <w:tc>
          <w:tcPr>
            <w:tcW w:w="1083" w:type="dxa"/>
            <w:tcBorders>
              <w:top w:val="nil"/>
              <w:left w:val="single" w:sz="4" w:space="0" w:color="auto"/>
              <w:bottom w:val="single" w:sz="4" w:space="0" w:color="auto"/>
              <w:right w:val="single" w:sz="4" w:space="0" w:color="auto"/>
            </w:tcBorders>
            <w:shd w:val="clear" w:color="auto" w:fill="404040" w:themeFill="text1" w:themeFillTint="BF"/>
            <w:vAlign w:val="bottom"/>
            <w:hideMark/>
          </w:tcPr>
          <w:p w14:paraId="6C647D2E" w14:textId="77777777" w:rsidR="00C86BE3" w:rsidRPr="00C86BE3" w:rsidRDefault="00C86BE3" w:rsidP="00C86BE3">
            <w:pPr>
              <w:rPr>
                <w:rFonts w:ascii="Garamond" w:hAnsi="Garamond" w:cs="Calibri"/>
                <w:b/>
                <w:bCs/>
                <w:color w:val="FFFFFF"/>
                <w:sz w:val="16"/>
                <w:szCs w:val="16"/>
              </w:rPr>
            </w:pPr>
            <w:r w:rsidRPr="092A989B">
              <w:rPr>
                <w:rFonts w:ascii="Garamond" w:hAnsi="Garamond" w:cs="Calibri"/>
                <w:b/>
                <w:color w:val="FFFFFF" w:themeColor="background1"/>
                <w:sz w:val="16"/>
                <w:szCs w:val="16"/>
              </w:rPr>
              <w:t>Unclassified</w:t>
            </w:r>
          </w:p>
        </w:tc>
        <w:tc>
          <w:tcPr>
            <w:tcW w:w="622" w:type="dxa"/>
            <w:tcBorders>
              <w:top w:val="nil"/>
              <w:left w:val="nil"/>
              <w:bottom w:val="single" w:sz="4" w:space="0" w:color="auto"/>
              <w:right w:val="single" w:sz="4" w:space="0" w:color="auto"/>
            </w:tcBorders>
            <w:shd w:val="clear" w:color="auto" w:fill="404040" w:themeFill="text1" w:themeFillTint="BF"/>
            <w:noWrap/>
            <w:vAlign w:val="bottom"/>
            <w:hideMark/>
          </w:tcPr>
          <w:p w14:paraId="66232F6A"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7.1</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6EDEF050"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8.06</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79B62219"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41.92</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5B470ECB"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55.56</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500F695F"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21.08</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7A4A435D"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10.79</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0E074F88"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21.03</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4982DAEA"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0</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3C1519ED"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1.77</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1090678D"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0</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0EE14685"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4.07</w:t>
            </w:r>
          </w:p>
        </w:tc>
        <w:tc>
          <w:tcPr>
            <w:tcW w:w="540" w:type="dxa"/>
            <w:tcBorders>
              <w:top w:val="nil"/>
              <w:left w:val="nil"/>
              <w:bottom w:val="single" w:sz="4" w:space="0" w:color="auto"/>
              <w:right w:val="single" w:sz="4" w:space="0" w:color="auto"/>
            </w:tcBorders>
            <w:shd w:val="clear" w:color="auto" w:fill="404040" w:themeFill="text1" w:themeFillTint="BF"/>
            <w:noWrap/>
            <w:vAlign w:val="bottom"/>
            <w:hideMark/>
          </w:tcPr>
          <w:p w14:paraId="735B1BED"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7.59</w:t>
            </w:r>
          </w:p>
        </w:tc>
        <w:tc>
          <w:tcPr>
            <w:tcW w:w="630" w:type="dxa"/>
            <w:tcBorders>
              <w:top w:val="nil"/>
              <w:left w:val="nil"/>
              <w:bottom w:val="single" w:sz="4" w:space="0" w:color="auto"/>
              <w:right w:val="single" w:sz="4" w:space="0" w:color="auto"/>
            </w:tcBorders>
            <w:shd w:val="clear" w:color="auto" w:fill="404040" w:themeFill="text1" w:themeFillTint="BF"/>
            <w:noWrap/>
            <w:vAlign w:val="bottom"/>
            <w:hideMark/>
          </w:tcPr>
          <w:p w14:paraId="094B5B79" w14:textId="77777777" w:rsidR="00C86BE3" w:rsidRPr="00C86BE3" w:rsidRDefault="00C86BE3" w:rsidP="00C86BE3">
            <w:pPr>
              <w:jc w:val="right"/>
              <w:rPr>
                <w:rFonts w:ascii="Garamond" w:hAnsi="Garamond" w:cs="Calibri"/>
                <w:color w:val="FFFFFF"/>
                <w:sz w:val="16"/>
                <w:szCs w:val="16"/>
              </w:rPr>
            </w:pPr>
            <w:r w:rsidRPr="092A989B">
              <w:rPr>
                <w:rFonts w:ascii="Garamond" w:hAnsi="Garamond" w:cs="Calibri"/>
                <w:color w:val="FFFFFF" w:themeColor="background1"/>
                <w:sz w:val="16"/>
                <w:szCs w:val="16"/>
              </w:rPr>
              <w:t>10.95</w:t>
            </w:r>
          </w:p>
        </w:tc>
      </w:tr>
      <w:tr w:rsidR="00CF044D" w:rsidRPr="00C86BE3" w14:paraId="630EDA16"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59E6E369" w14:textId="2FE84438"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Ash</w:t>
            </w:r>
          </w:p>
        </w:tc>
        <w:tc>
          <w:tcPr>
            <w:tcW w:w="622" w:type="dxa"/>
            <w:tcBorders>
              <w:top w:val="nil"/>
              <w:left w:val="nil"/>
              <w:bottom w:val="single" w:sz="4" w:space="0" w:color="auto"/>
              <w:right w:val="single" w:sz="4" w:space="0" w:color="auto"/>
            </w:tcBorders>
            <w:shd w:val="clear" w:color="auto" w:fill="C2D69B" w:themeFill="accent3" w:themeFillTint="99"/>
            <w:noWrap/>
            <w:vAlign w:val="bottom"/>
            <w:hideMark/>
          </w:tcPr>
          <w:p w14:paraId="09AF2A3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21.71</w:t>
            </w:r>
          </w:p>
        </w:tc>
        <w:tc>
          <w:tcPr>
            <w:tcW w:w="630" w:type="dxa"/>
            <w:tcBorders>
              <w:top w:val="nil"/>
              <w:left w:val="nil"/>
              <w:bottom w:val="single" w:sz="4" w:space="0" w:color="auto"/>
              <w:right w:val="single" w:sz="4" w:space="0" w:color="auto"/>
            </w:tcBorders>
            <w:shd w:val="clear" w:color="auto" w:fill="auto"/>
            <w:noWrap/>
            <w:vAlign w:val="bottom"/>
            <w:hideMark/>
          </w:tcPr>
          <w:p w14:paraId="1FF2FEC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1.34</w:t>
            </w:r>
          </w:p>
        </w:tc>
        <w:tc>
          <w:tcPr>
            <w:tcW w:w="630" w:type="dxa"/>
            <w:tcBorders>
              <w:top w:val="nil"/>
              <w:left w:val="nil"/>
              <w:bottom w:val="single" w:sz="4" w:space="0" w:color="auto"/>
              <w:right w:val="single" w:sz="4" w:space="0" w:color="auto"/>
            </w:tcBorders>
            <w:shd w:val="clear" w:color="auto" w:fill="auto"/>
            <w:noWrap/>
            <w:vAlign w:val="bottom"/>
            <w:hideMark/>
          </w:tcPr>
          <w:p w14:paraId="48251C1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16.17</w:t>
            </w:r>
          </w:p>
        </w:tc>
        <w:tc>
          <w:tcPr>
            <w:tcW w:w="630" w:type="dxa"/>
            <w:tcBorders>
              <w:top w:val="nil"/>
              <w:left w:val="nil"/>
              <w:bottom w:val="single" w:sz="4" w:space="0" w:color="auto"/>
              <w:right w:val="single" w:sz="4" w:space="0" w:color="auto"/>
            </w:tcBorders>
            <w:shd w:val="clear" w:color="auto" w:fill="auto"/>
            <w:noWrap/>
            <w:vAlign w:val="bottom"/>
            <w:hideMark/>
          </w:tcPr>
          <w:p w14:paraId="52B38B9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4CFF665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0.49</w:t>
            </w:r>
          </w:p>
        </w:tc>
        <w:tc>
          <w:tcPr>
            <w:tcW w:w="630" w:type="dxa"/>
            <w:tcBorders>
              <w:top w:val="nil"/>
              <w:left w:val="nil"/>
              <w:bottom w:val="single" w:sz="4" w:space="0" w:color="auto"/>
              <w:right w:val="single" w:sz="4" w:space="0" w:color="auto"/>
            </w:tcBorders>
            <w:shd w:val="clear" w:color="auto" w:fill="auto"/>
            <w:noWrap/>
            <w:vAlign w:val="bottom"/>
            <w:hideMark/>
          </w:tcPr>
          <w:p w14:paraId="7D05F7C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2.16</w:t>
            </w:r>
          </w:p>
        </w:tc>
        <w:tc>
          <w:tcPr>
            <w:tcW w:w="630" w:type="dxa"/>
            <w:tcBorders>
              <w:top w:val="nil"/>
              <w:left w:val="nil"/>
              <w:bottom w:val="single" w:sz="4" w:space="0" w:color="auto"/>
              <w:right w:val="single" w:sz="4" w:space="0" w:color="auto"/>
            </w:tcBorders>
            <w:shd w:val="clear" w:color="auto" w:fill="auto"/>
            <w:noWrap/>
            <w:vAlign w:val="bottom"/>
            <w:hideMark/>
          </w:tcPr>
          <w:p w14:paraId="6900C91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13.77</w:t>
            </w:r>
          </w:p>
        </w:tc>
        <w:tc>
          <w:tcPr>
            <w:tcW w:w="630" w:type="dxa"/>
            <w:tcBorders>
              <w:top w:val="nil"/>
              <w:left w:val="nil"/>
              <w:bottom w:val="single" w:sz="4" w:space="0" w:color="auto"/>
              <w:right w:val="single" w:sz="4" w:space="0" w:color="auto"/>
            </w:tcBorders>
            <w:shd w:val="clear" w:color="auto" w:fill="auto"/>
            <w:noWrap/>
            <w:vAlign w:val="bottom"/>
            <w:hideMark/>
          </w:tcPr>
          <w:p w14:paraId="5E2F722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1.32</w:t>
            </w:r>
          </w:p>
        </w:tc>
        <w:tc>
          <w:tcPr>
            <w:tcW w:w="630" w:type="dxa"/>
            <w:tcBorders>
              <w:top w:val="nil"/>
              <w:left w:val="nil"/>
              <w:bottom w:val="single" w:sz="4" w:space="0" w:color="auto"/>
              <w:right w:val="single" w:sz="4" w:space="0" w:color="auto"/>
            </w:tcBorders>
            <w:shd w:val="clear" w:color="auto" w:fill="auto"/>
            <w:noWrap/>
            <w:vAlign w:val="bottom"/>
            <w:hideMark/>
          </w:tcPr>
          <w:p w14:paraId="5D3B83E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2.21</w:t>
            </w:r>
          </w:p>
        </w:tc>
        <w:tc>
          <w:tcPr>
            <w:tcW w:w="630" w:type="dxa"/>
            <w:tcBorders>
              <w:top w:val="nil"/>
              <w:left w:val="nil"/>
              <w:bottom w:val="single" w:sz="4" w:space="0" w:color="auto"/>
              <w:right w:val="single" w:sz="4" w:space="0" w:color="auto"/>
            </w:tcBorders>
            <w:shd w:val="clear" w:color="auto" w:fill="auto"/>
            <w:noWrap/>
            <w:vAlign w:val="bottom"/>
            <w:hideMark/>
          </w:tcPr>
          <w:p w14:paraId="4F41370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6.56</w:t>
            </w:r>
          </w:p>
        </w:tc>
        <w:tc>
          <w:tcPr>
            <w:tcW w:w="630" w:type="dxa"/>
            <w:tcBorders>
              <w:top w:val="nil"/>
              <w:left w:val="nil"/>
              <w:bottom w:val="single" w:sz="4" w:space="0" w:color="auto"/>
              <w:right w:val="single" w:sz="4" w:space="0" w:color="auto"/>
            </w:tcBorders>
            <w:shd w:val="clear" w:color="auto" w:fill="auto"/>
            <w:noWrap/>
            <w:vAlign w:val="bottom"/>
            <w:hideMark/>
          </w:tcPr>
          <w:p w14:paraId="13E8BAC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22.22</w:t>
            </w:r>
          </w:p>
        </w:tc>
        <w:tc>
          <w:tcPr>
            <w:tcW w:w="540" w:type="dxa"/>
            <w:tcBorders>
              <w:top w:val="nil"/>
              <w:left w:val="nil"/>
              <w:bottom w:val="single" w:sz="4" w:space="0" w:color="auto"/>
              <w:right w:val="single" w:sz="4" w:space="0" w:color="auto"/>
            </w:tcBorders>
            <w:shd w:val="clear" w:color="auto" w:fill="auto"/>
            <w:noWrap/>
            <w:vAlign w:val="bottom"/>
            <w:hideMark/>
          </w:tcPr>
          <w:p w14:paraId="6252E0E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1.73</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2089D72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7.85</w:t>
            </w:r>
          </w:p>
        </w:tc>
      </w:tr>
      <w:tr w:rsidR="00CF044D" w:rsidRPr="00C86BE3" w14:paraId="7B8CC896"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4BD17AAC" w14:textId="77777777" w:rsidR="00C86BE3" w:rsidRPr="00C86BE3" w:rsidRDefault="00C86BE3" w:rsidP="00C86BE3">
            <w:pPr>
              <w:rPr>
                <w:rFonts w:ascii="Garamond" w:hAnsi="Garamond" w:cs="Calibri"/>
                <w:b/>
                <w:bCs/>
                <w:color w:val="000000"/>
                <w:sz w:val="16"/>
                <w:szCs w:val="16"/>
              </w:rPr>
            </w:pPr>
            <w:r w:rsidRPr="36496FA6">
              <w:rPr>
                <w:rFonts w:ascii="Garamond" w:hAnsi="Garamond" w:cs="Calibri"/>
                <w:b/>
                <w:color w:val="000000" w:themeColor="text1"/>
                <w:sz w:val="16"/>
                <w:szCs w:val="16"/>
              </w:rPr>
              <w:t>Aspen spp</w:t>
            </w:r>
          </w:p>
        </w:tc>
        <w:tc>
          <w:tcPr>
            <w:tcW w:w="622" w:type="dxa"/>
            <w:tcBorders>
              <w:top w:val="nil"/>
              <w:left w:val="nil"/>
              <w:bottom w:val="single" w:sz="4" w:space="0" w:color="auto"/>
              <w:right w:val="single" w:sz="4" w:space="0" w:color="auto"/>
            </w:tcBorders>
            <w:shd w:val="clear" w:color="auto" w:fill="auto"/>
            <w:noWrap/>
            <w:vAlign w:val="bottom"/>
            <w:hideMark/>
          </w:tcPr>
          <w:p w14:paraId="3E5BFBE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9</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69DC1B4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64.88</w:t>
            </w:r>
          </w:p>
        </w:tc>
        <w:tc>
          <w:tcPr>
            <w:tcW w:w="630" w:type="dxa"/>
            <w:tcBorders>
              <w:top w:val="nil"/>
              <w:left w:val="nil"/>
              <w:bottom w:val="single" w:sz="4" w:space="0" w:color="auto"/>
              <w:right w:val="single" w:sz="4" w:space="0" w:color="auto"/>
            </w:tcBorders>
            <w:shd w:val="clear" w:color="auto" w:fill="auto"/>
            <w:noWrap/>
            <w:vAlign w:val="bottom"/>
            <w:hideMark/>
          </w:tcPr>
          <w:p w14:paraId="3C0F090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0.6</w:t>
            </w:r>
          </w:p>
        </w:tc>
        <w:tc>
          <w:tcPr>
            <w:tcW w:w="630" w:type="dxa"/>
            <w:tcBorders>
              <w:top w:val="nil"/>
              <w:left w:val="nil"/>
              <w:bottom w:val="single" w:sz="4" w:space="0" w:color="auto"/>
              <w:right w:val="single" w:sz="4" w:space="0" w:color="auto"/>
            </w:tcBorders>
            <w:shd w:val="clear" w:color="auto" w:fill="auto"/>
            <w:noWrap/>
            <w:vAlign w:val="bottom"/>
            <w:hideMark/>
          </w:tcPr>
          <w:p w14:paraId="27DAE92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143038B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3.43</w:t>
            </w:r>
          </w:p>
        </w:tc>
        <w:tc>
          <w:tcPr>
            <w:tcW w:w="630" w:type="dxa"/>
            <w:tcBorders>
              <w:top w:val="nil"/>
              <w:left w:val="nil"/>
              <w:bottom w:val="single" w:sz="4" w:space="0" w:color="auto"/>
              <w:right w:val="single" w:sz="4" w:space="0" w:color="auto"/>
            </w:tcBorders>
            <w:shd w:val="clear" w:color="auto" w:fill="auto"/>
            <w:noWrap/>
            <w:vAlign w:val="bottom"/>
            <w:hideMark/>
          </w:tcPr>
          <w:p w14:paraId="18FBB3D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2.81</w:t>
            </w:r>
          </w:p>
        </w:tc>
        <w:tc>
          <w:tcPr>
            <w:tcW w:w="630" w:type="dxa"/>
            <w:tcBorders>
              <w:top w:val="nil"/>
              <w:left w:val="nil"/>
              <w:bottom w:val="single" w:sz="4" w:space="0" w:color="auto"/>
              <w:right w:val="single" w:sz="4" w:space="0" w:color="auto"/>
            </w:tcBorders>
            <w:shd w:val="clear" w:color="auto" w:fill="auto"/>
            <w:noWrap/>
            <w:vAlign w:val="bottom"/>
            <w:hideMark/>
          </w:tcPr>
          <w:p w14:paraId="0B30362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3.5</w:t>
            </w:r>
          </w:p>
        </w:tc>
        <w:tc>
          <w:tcPr>
            <w:tcW w:w="630" w:type="dxa"/>
            <w:tcBorders>
              <w:top w:val="nil"/>
              <w:left w:val="nil"/>
              <w:bottom w:val="single" w:sz="4" w:space="0" w:color="auto"/>
              <w:right w:val="single" w:sz="4" w:space="0" w:color="auto"/>
            </w:tcBorders>
            <w:shd w:val="clear" w:color="auto" w:fill="auto"/>
            <w:noWrap/>
            <w:vAlign w:val="bottom"/>
            <w:hideMark/>
          </w:tcPr>
          <w:p w14:paraId="5399215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28.95</w:t>
            </w:r>
          </w:p>
        </w:tc>
        <w:tc>
          <w:tcPr>
            <w:tcW w:w="630" w:type="dxa"/>
            <w:tcBorders>
              <w:top w:val="nil"/>
              <w:left w:val="nil"/>
              <w:bottom w:val="single" w:sz="4" w:space="0" w:color="auto"/>
              <w:right w:val="single" w:sz="4" w:space="0" w:color="auto"/>
            </w:tcBorders>
            <w:shd w:val="clear" w:color="auto" w:fill="auto"/>
            <w:noWrap/>
            <w:vAlign w:val="bottom"/>
            <w:hideMark/>
          </w:tcPr>
          <w:p w14:paraId="34A218B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7.52</w:t>
            </w:r>
          </w:p>
        </w:tc>
        <w:tc>
          <w:tcPr>
            <w:tcW w:w="630" w:type="dxa"/>
            <w:tcBorders>
              <w:top w:val="nil"/>
              <w:left w:val="nil"/>
              <w:bottom w:val="single" w:sz="4" w:space="0" w:color="auto"/>
              <w:right w:val="single" w:sz="4" w:space="0" w:color="auto"/>
            </w:tcBorders>
            <w:shd w:val="clear" w:color="auto" w:fill="auto"/>
            <w:noWrap/>
            <w:vAlign w:val="bottom"/>
            <w:hideMark/>
          </w:tcPr>
          <w:p w14:paraId="499C2C0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3.28</w:t>
            </w:r>
          </w:p>
        </w:tc>
        <w:tc>
          <w:tcPr>
            <w:tcW w:w="630" w:type="dxa"/>
            <w:tcBorders>
              <w:top w:val="nil"/>
              <w:left w:val="nil"/>
              <w:bottom w:val="single" w:sz="4" w:space="0" w:color="auto"/>
              <w:right w:val="single" w:sz="4" w:space="0" w:color="auto"/>
            </w:tcBorders>
            <w:shd w:val="clear" w:color="auto" w:fill="auto"/>
            <w:noWrap/>
            <w:vAlign w:val="bottom"/>
            <w:hideMark/>
          </w:tcPr>
          <w:p w14:paraId="0752F8A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3.33</w:t>
            </w:r>
          </w:p>
        </w:tc>
        <w:tc>
          <w:tcPr>
            <w:tcW w:w="540" w:type="dxa"/>
            <w:tcBorders>
              <w:top w:val="nil"/>
              <w:left w:val="nil"/>
              <w:bottom w:val="single" w:sz="4" w:space="0" w:color="auto"/>
              <w:right w:val="single" w:sz="4" w:space="0" w:color="auto"/>
            </w:tcBorders>
            <w:shd w:val="clear" w:color="auto" w:fill="auto"/>
            <w:noWrap/>
            <w:vAlign w:val="bottom"/>
            <w:hideMark/>
          </w:tcPr>
          <w:p w14:paraId="151A7AF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1.46</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33EBE3B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8.22</w:t>
            </w:r>
          </w:p>
        </w:tc>
      </w:tr>
      <w:tr w:rsidR="00CF044D" w:rsidRPr="00C86BE3" w14:paraId="095A14B9"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62F81727"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Cherry; Black</w:t>
            </w:r>
          </w:p>
        </w:tc>
        <w:tc>
          <w:tcPr>
            <w:tcW w:w="622" w:type="dxa"/>
            <w:tcBorders>
              <w:top w:val="nil"/>
              <w:left w:val="nil"/>
              <w:bottom w:val="single" w:sz="4" w:space="0" w:color="auto"/>
              <w:right w:val="single" w:sz="4" w:space="0" w:color="auto"/>
            </w:tcBorders>
            <w:shd w:val="clear" w:color="auto" w:fill="auto"/>
            <w:noWrap/>
            <w:vAlign w:val="bottom"/>
            <w:hideMark/>
          </w:tcPr>
          <w:p w14:paraId="629D2C5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13</w:t>
            </w:r>
          </w:p>
        </w:tc>
        <w:tc>
          <w:tcPr>
            <w:tcW w:w="630" w:type="dxa"/>
            <w:tcBorders>
              <w:top w:val="nil"/>
              <w:left w:val="nil"/>
              <w:bottom w:val="single" w:sz="4" w:space="0" w:color="auto"/>
              <w:right w:val="single" w:sz="4" w:space="0" w:color="auto"/>
            </w:tcBorders>
            <w:shd w:val="clear" w:color="auto" w:fill="auto"/>
            <w:noWrap/>
            <w:vAlign w:val="bottom"/>
            <w:hideMark/>
          </w:tcPr>
          <w:p w14:paraId="42BA615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6.53</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033523B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26.95</w:t>
            </w:r>
          </w:p>
        </w:tc>
        <w:tc>
          <w:tcPr>
            <w:tcW w:w="630" w:type="dxa"/>
            <w:tcBorders>
              <w:top w:val="nil"/>
              <w:left w:val="nil"/>
              <w:bottom w:val="single" w:sz="4" w:space="0" w:color="auto"/>
              <w:right w:val="single" w:sz="4" w:space="0" w:color="auto"/>
            </w:tcBorders>
            <w:shd w:val="clear" w:color="auto" w:fill="auto"/>
            <w:noWrap/>
            <w:vAlign w:val="bottom"/>
            <w:hideMark/>
          </w:tcPr>
          <w:p w14:paraId="28A9016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0.74</w:t>
            </w:r>
          </w:p>
        </w:tc>
        <w:tc>
          <w:tcPr>
            <w:tcW w:w="630" w:type="dxa"/>
            <w:tcBorders>
              <w:top w:val="nil"/>
              <w:left w:val="nil"/>
              <w:bottom w:val="single" w:sz="4" w:space="0" w:color="auto"/>
              <w:right w:val="single" w:sz="4" w:space="0" w:color="auto"/>
            </w:tcBorders>
            <w:shd w:val="clear" w:color="auto" w:fill="auto"/>
            <w:noWrap/>
            <w:vAlign w:val="bottom"/>
            <w:hideMark/>
          </w:tcPr>
          <w:p w14:paraId="76A7639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0EA3CDC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0.84</w:t>
            </w:r>
          </w:p>
        </w:tc>
        <w:tc>
          <w:tcPr>
            <w:tcW w:w="630" w:type="dxa"/>
            <w:tcBorders>
              <w:top w:val="nil"/>
              <w:left w:val="nil"/>
              <w:bottom w:val="single" w:sz="4" w:space="0" w:color="auto"/>
              <w:right w:val="single" w:sz="4" w:space="0" w:color="auto"/>
            </w:tcBorders>
            <w:shd w:val="clear" w:color="auto" w:fill="auto"/>
            <w:noWrap/>
            <w:vAlign w:val="bottom"/>
            <w:hideMark/>
          </w:tcPr>
          <w:p w14:paraId="3D19266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5.13</w:t>
            </w:r>
          </w:p>
        </w:tc>
        <w:tc>
          <w:tcPr>
            <w:tcW w:w="630" w:type="dxa"/>
            <w:tcBorders>
              <w:top w:val="nil"/>
              <w:left w:val="nil"/>
              <w:bottom w:val="single" w:sz="4" w:space="0" w:color="auto"/>
              <w:right w:val="single" w:sz="4" w:space="0" w:color="auto"/>
            </w:tcBorders>
            <w:shd w:val="clear" w:color="auto" w:fill="auto"/>
            <w:noWrap/>
            <w:vAlign w:val="bottom"/>
            <w:hideMark/>
          </w:tcPr>
          <w:p w14:paraId="08E212B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7.89</w:t>
            </w:r>
          </w:p>
        </w:tc>
        <w:tc>
          <w:tcPr>
            <w:tcW w:w="630" w:type="dxa"/>
            <w:tcBorders>
              <w:top w:val="nil"/>
              <w:left w:val="nil"/>
              <w:bottom w:val="single" w:sz="4" w:space="0" w:color="auto"/>
              <w:right w:val="single" w:sz="4" w:space="0" w:color="auto"/>
            </w:tcBorders>
            <w:shd w:val="clear" w:color="auto" w:fill="auto"/>
            <w:noWrap/>
            <w:vAlign w:val="bottom"/>
            <w:hideMark/>
          </w:tcPr>
          <w:p w14:paraId="63F5725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1.33</w:t>
            </w:r>
          </w:p>
        </w:tc>
        <w:tc>
          <w:tcPr>
            <w:tcW w:w="630" w:type="dxa"/>
            <w:tcBorders>
              <w:top w:val="nil"/>
              <w:left w:val="nil"/>
              <w:bottom w:val="single" w:sz="4" w:space="0" w:color="auto"/>
              <w:right w:val="single" w:sz="4" w:space="0" w:color="auto"/>
            </w:tcBorders>
            <w:shd w:val="clear" w:color="auto" w:fill="auto"/>
            <w:noWrap/>
            <w:vAlign w:val="bottom"/>
            <w:hideMark/>
          </w:tcPr>
          <w:p w14:paraId="5A2F53D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9.84</w:t>
            </w:r>
          </w:p>
        </w:tc>
        <w:tc>
          <w:tcPr>
            <w:tcW w:w="630" w:type="dxa"/>
            <w:tcBorders>
              <w:top w:val="nil"/>
              <w:left w:val="nil"/>
              <w:bottom w:val="single" w:sz="4" w:space="0" w:color="auto"/>
              <w:right w:val="single" w:sz="4" w:space="0" w:color="auto"/>
            </w:tcBorders>
            <w:shd w:val="clear" w:color="auto" w:fill="auto"/>
            <w:noWrap/>
            <w:vAlign w:val="bottom"/>
            <w:hideMark/>
          </w:tcPr>
          <w:p w14:paraId="64B0EED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4.44</w:t>
            </w:r>
          </w:p>
        </w:tc>
        <w:tc>
          <w:tcPr>
            <w:tcW w:w="540" w:type="dxa"/>
            <w:tcBorders>
              <w:top w:val="nil"/>
              <w:left w:val="nil"/>
              <w:bottom w:val="single" w:sz="4" w:space="0" w:color="auto"/>
              <w:right w:val="single" w:sz="4" w:space="0" w:color="auto"/>
            </w:tcBorders>
            <w:shd w:val="clear" w:color="auto" w:fill="auto"/>
            <w:noWrap/>
            <w:vAlign w:val="bottom"/>
            <w:hideMark/>
          </w:tcPr>
          <w:p w14:paraId="72C8B39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3.47</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189E3B6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5.73</w:t>
            </w:r>
          </w:p>
        </w:tc>
      </w:tr>
      <w:tr w:rsidR="00CF044D" w:rsidRPr="00C86BE3" w14:paraId="19273BD3"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5FD9AE0F"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Hemlock; Eastern</w:t>
            </w:r>
          </w:p>
        </w:tc>
        <w:tc>
          <w:tcPr>
            <w:tcW w:w="622" w:type="dxa"/>
            <w:tcBorders>
              <w:top w:val="nil"/>
              <w:left w:val="nil"/>
              <w:bottom w:val="single" w:sz="4" w:space="0" w:color="auto"/>
              <w:right w:val="single" w:sz="4" w:space="0" w:color="auto"/>
            </w:tcBorders>
            <w:shd w:val="clear" w:color="auto" w:fill="auto"/>
            <w:noWrap/>
            <w:vAlign w:val="bottom"/>
            <w:hideMark/>
          </w:tcPr>
          <w:p w14:paraId="3CF75FC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1.19</w:t>
            </w:r>
          </w:p>
        </w:tc>
        <w:tc>
          <w:tcPr>
            <w:tcW w:w="630" w:type="dxa"/>
            <w:tcBorders>
              <w:top w:val="nil"/>
              <w:left w:val="nil"/>
              <w:bottom w:val="single" w:sz="4" w:space="0" w:color="auto"/>
              <w:right w:val="single" w:sz="4" w:space="0" w:color="auto"/>
            </w:tcBorders>
            <w:shd w:val="clear" w:color="auto" w:fill="auto"/>
            <w:noWrap/>
            <w:vAlign w:val="bottom"/>
            <w:hideMark/>
          </w:tcPr>
          <w:p w14:paraId="7921FF1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0.19</w:t>
            </w:r>
          </w:p>
        </w:tc>
        <w:tc>
          <w:tcPr>
            <w:tcW w:w="630" w:type="dxa"/>
            <w:tcBorders>
              <w:top w:val="nil"/>
              <w:left w:val="nil"/>
              <w:bottom w:val="single" w:sz="4" w:space="0" w:color="auto"/>
              <w:right w:val="single" w:sz="4" w:space="0" w:color="auto"/>
            </w:tcBorders>
            <w:shd w:val="clear" w:color="auto" w:fill="auto"/>
            <w:noWrap/>
            <w:vAlign w:val="bottom"/>
            <w:hideMark/>
          </w:tcPr>
          <w:p w14:paraId="28446FE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648684B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18.52</w:t>
            </w:r>
          </w:p>
        </w:tc>
        <w:tc>
          <w:tcPr>
            <w:tcW w:w="630" w:type="dxa"/>
            <w:tcBorders>
              <w:top w:val="nil"/>
              <w:left w:val="nil"/>
              <w:bottom w:val="single" w:sz="4" w:space="0" w:color="auto"/>
              <w:right w:val="single" w:sz="4" w:space="0" w:color="auto"/>
            </w:tcBorders>
            <w:shd w:val="clear" w:color="auto" w:fill="auto"/>
            <w:noWrap/>
            <w:vAlign w:val="bottom"/>
            <w:hideMark/>
          </w:tcPr>
          <w:p w14:paraId="179EC52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2.94</w:t>
            </w:r>
          </w:p>
        </w:tc>
        <w:tc>
          <w:tcPr>
            <w:tcW w:w="630" w:type="dxa"/>
            <w:tcBorders>
              <w:top w:val="nil"/>
              <w:left w:val="nil"/>
              <w:bottom w:val="single" w:sz="4" w:space="0" w:color="auto"/>
              <w:right w:val="single" w:sz="4" w:space="0" w:color="auto"/>
            </w:tcBorders>
            <w:shd w:val="clear" w:color="auto" w:fill="auto"/>
            <w:noWrap/>
            <w:vAlign w:val="bottom"/>
            <w:hideMark/>
          </w:tcPr>
          <w:p w14:paraId="40FE9DD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02F958A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0.13</w:t>
            </w:r>
          </w:p>
        </w:tc>
        <w:tc>
          <w:tcPr>
            <w:tcW w:w="630" w:type="dxa"/>
            <w:tcBorders>
              <w:top w:val="nil"/>
              <w:left w:val="nil"/>
              <w:bottom w:val="single" w:sz="4" w:space="0" w:color="auto"/>
              <w:right w:val="single" w:sz="4" w:space="0" w:color="auto"/>
            </w:tcBorders>
            <w:shd w:val="clear" w:color="auto" w:fill="auto"/>
            <w:noWrap/>
            <w:vAlign w:val="bottom"/>
            <w:hideMark/>
          </w:tcPr>
          <w:p w14:paraId="32CAF6E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2F6FD06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6F9A8B8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16E8B0C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14:paraId="77D1EB2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0.54</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37077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0.85</w:t>
            </w:r>
          </w:p>
        </w:tc>
      </w:tr>
      <w:tr w:rsidR="00CF044D" w:rsidRPr="00C86BE3" w14:paraId="163E8495"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112ED955"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Larch; European</w:t>
            </w:r>
          </w:p>
        </w:tc>
        <w:tc>
          <w:tcPr>
            <w:tcW w:w="622" w:type="dxa"/>
            <w:tcBorders>
              <w:top w:val="nil"/>
              <w:left w:val="nil"/>
              <w:bottom w:val="single" w:sz="4" w:space="0" w:color="auto"/>
              <w:right w:val="single" w:sz="4" w:space="0" w:color="auto"/>
            </w:tcBorders>
            <w:shd w:val="clear" w:color="auto" w:fill="auto"/>
            <w:noWrap/>
            <w:vAlign w:val="bottom"/>
            <w:hideMark/>
          </w:tcPr>
          <w:p w14:paraId="4D5456E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5.34</w:t>
            </w:r>
          </w:p>
        </w:tc>
        <w:tc>
          <w:tcPr>
            <w:tcW w:w="630" w:type="dxa"/>
            <w:tcBorders>
              <w:top w:val="nil"/>
              <w:left w:val="nil"/>
              <w:bottom w:val="single" w:sz="4" w:space="0" w:color="auto"/>
              <w:right w:val="single" w:sz="4" w:space="0" w:color="auto"/>
            </w:tcBorders>
            <w:shd w:val="clear" w:color="auto" w:fill="auto"/>
            <w:noWrap/>
            <w:vAlign w:val="bottom"/>
            <w:hideMark/>
          </w:tcPr>
          <w:p w14:paraId="3796277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0.19</w:t>
            </w:r>
          </w:p>
        </w:tc>
        <w:tc>
          <w:tcPr>
            <w:tcW w:w="630" w:type="dxa"/>
            <w:tcBorders>
              <w:top w:val="nil"/>
              <w:left w:val="nil"/>
              <w:bottom w:val="single" w:sz="4" w:space="0" w:color="auto"/>
              <w:right w:val="single" w:sz="4" w:space="0" w:color="auto"/>
            </w:tcBorders>
            <w:shd w:val="clear" w:color="auto" w:fill="auto"/>
            <w:noWrap/>
            <w:vAlign w:val="bottom"/>
            <w:hideMark/>
          </w:tcPr>
          <w:p w14:paraId="1674FAB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20C3FDD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6.67</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19ED675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16.18</w:t>
            </w:r>
          </w:p>
        </w:tc>
        <w:tc>
          <w:tcPr>
            <w:tcW w:w="630" w:type="dxa"/>
            <w:tcBorders>
              <w:top w:val="nil"/>
              <w:left w:val="nil"/>
              <w:bottom w:val="single" w:sz="4" w:space="0" w:color="auto"/>
              <w:right w:val="single" w:sz="4" w:space="0" w:color="auto"/>
            </w:tcBorders>
            <w:shd w:val="clear" w:color="auto" w:fill="auto"/>
            <w:noWrap/>
            <w:vAlign w:val="bottom"/>
            <w:hideMark/>
          </w:tcPr>
          <w:p w14:paraId="43A2265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3.19</w:t>
            </w:r>
          </w:p>
        </w:tc>
        <w:tc>
          <w:tcPr>
            <w:tcW w:w="630" w:type="dxa"/>
            <w:tcBorders>
              <w:top w:val="nil"/>
              <w:left w:val="nil"/>
              <w:bottom w:val="single" w:sz="4" w:space="0" w:color="auto"/>
              <w:right w:val="single" w:sz="4" w:space="0" w:color="auto"/>
            </w:tcBorders>
            <w:shd w:val="clear" w:color="auto" w:fill="auto"/>
            <w:noWrap/>
            <w:vAlign w:val="bottom"/>
            <w:hideMark/>
          </w:tcPr>
          <w:p w14:paraId="3EA6624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6.51</w:t>
            </w:r>
          </w:p>
        </w:tc>
        <w:tc>
          <w:tcPr>
            <w:tcW w:w="630" w:type="dxa"/>
            <w:tcBorders>
              <w:top w:val="nil"/>
              <w:left w:val="nil"/>
              <w:bottom w:val="single" w:sz="4" w:space="0" w:color="auto"/>
              <w:right w:val="single" w:sz="4" w:space="0" w:color="auto"/>
            </w:tcBorders>
            <w:shd w:val="clear" w:color="auto" w:fill="auto"/>
            <w:noWrap/>
            <w:vAlign w:val="bottom"/>
            <w:hideMark/>
          </w:tcPr>
          <w:p w14:paraId="101502E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111C375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0284215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1.64</w:t>
            </w:r>
          </w:p>
        </w:tc>
        <w:tc>
          <w:tcPr>
            <w:tcW w:w="630" w:type="dxa"/>
            <w:tcBorders>
              <w:top w:val="nil"/>
              <w:left w:val="nil"/>
              <w:bottom w:val="single" w:sz="4" w:space="0" w:color="auto"/>
              <w:right w:val="single" w:sz="4" w:space="0" w:color="auto"/>
            </w:tcBorders>
            <w:shd w:val="clear" w:color="auto" w:fill="auto"/>
            <w:noWrap/>
            <w:vAlign w:val="bottom"/>
            <w:hideMark/>
          </w:tcPr>
          <w:p w14:paraId="2200799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14:paraId="0745BEC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3.82</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B37FE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4.04</w:t>
            </w:r>
          </w:p>
        </w:tc>
      </w:tr>
      <w:tr w:rsidR="00CF044D" w:rsidRPr="00C86BE3" w14:paraId="6465C6BA"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7770FC6D"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Larch; Japanese</w:t>
            </w:r>
          </w:p>
        </w:tc>
        <w:tc>
          <w:tcPr>
            <w:tcW w:w="622" w:type="dxa"/>
            <w:tcBorders>
              <w:top w:val="nil"/>
              <w:left w:val="nil"/>
              <w:bottom w:val="single" w:sz="4" w:space="0" w:color="auto"/>
              <w:right w:val="single" w:sz="4" w:space="0" w:color="auto"/>
            </w:tcBorders>
            <w:shd w:val="clear" w:color="auto" w:fill="auto"/>
            <w:noWrap/>
            <w:vAlign w:val="bottom"/>
            <w:hideMark/>
          </w:tcPr>
          <w:p w14:paraId="4490D98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6.04</w:t>
            </w:r>
          </w:p>
        </w:tc>
        <w:tc>
          <w:tcPr>
            <w:tcW w:w="630" w:type="dxa"/>
            <w:tcBorders>
              <w:top w:val="nil"/>
              <w:left w:val="nil"/>
              <w:bottom w:val="single" w:sz="4" w:space="0" w:color="auto"/>
              <w:right w:val="single" w:sz="4" w:space="0" w:color="auto"/>
            </w:tcBorders>
            <w:shd w:val="clear" w:color="auto" w:fill="auto"/>
            <w:noWrap/>
            <w:vAlign w:val="bottom"/>
            <w:hideMark/>
          </w:tcPr>
          <w:p w14:paraId="03F7157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4.8</w:t>
            </w:r>
          </w:p>
        </w:tc>
        <w:tc>
          <w:tcPr>
            <w:tcW w:w="630" w:type="dxa"/>
            <w:tcBorders>
              <w:top w:val="nil"/>
              <w:left w:val="nil"/>
              <w:bottom w:val="single" w:sz="4" w:space="0" w:color="auto"/>
              <w:right w:val="single" w:sz="4" w:space="0" w:color="auto"/>
            </w:tcBorders>
            <w:shd w:val="clear" w:color="auto" w:fill="auto"/>
            <w:noWrap/>
            <w:vAlign w:val="bottom"/>
            <w:hideMark/>
          </w:tcPr>
          <w:p w14:paraId="38FE8FB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0.6</w:t>
            </w:r>
          </w:p>
        </w:tc>
        <w:tc>
          <w:tcPr>
            <w:tcW w:w="630" w:type="dxa"/>
            <w:tcBorders>
              <w:top w:val="nil"/>
              <w:left w:val="nil"/>
              <w:bottom w:val="single" w:sz="4" w:space="0" w:color="auto"/>
              <w:right w:val="single" w:sz="4" w:space="0" w:color="auto"/>
            </w:tcBorders>
            <w:shd w:val="clear" w:color="auto" w:fill="auto"/>
            <w:noWrap/>
            <w:vAlign w:val="bottom"/>
            <w:hideMark/>
          </w:tcPr>
          <w:p w14:paraId="18DCC03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67C5E7A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18.63</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2E55A37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42.59</w:t>
            </w:r>
          </w:p>
        </w:tc>
        <w:tc>
          <w:tcPr>
            <w:tcW w:w="630" w:type="dxa"/>
            <w:tcBorders>
              <w:top w:val="nil"/>
              <w:left w:val="nil"/>
              <w:bottom w:val="single" w:sz="4" w:space="0" w:color="auto"/>
              <w:right w:val="single" w:sz="4" w:space="0" w:color="auto"/>
            </w:tcBorders>
            <w:shd w:val="clear" w:color="auto" w:fill="auto"/>
            <w:noWrap/>
            <w:vAlign w:val="bottom"/>
            <w:hideMark/>
          </w:tcPr>
          <w:p w14:paraId="266C572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2.13</w:t>
            </w:r>
          </w:p>
        </w:tc>
        <w:tc>
          <w:tcPr>
            <w:tcW w:w="630" w:type="dxa"/>
            <w:tcBorders>
              <w:top w:val="nil"/>
              <w:left w:val="nil"/>
              <w:bottom w:val="single" w:sz="4" w:space="0" w:color="auto"/>
              <w:right w:val="single" w:sz="4" w:space="0" w:color="auto"/>
            </w:tcBorders>
            <w:shd w:val="clear" w:color="auto" w:fill="auto"/>
            <w:noWrap/>
            <w:vAlign w:val="bottom"/>
            <w:hideMark/>
          </w:tcPr>
          <w:p w14:paraId="255968D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5.26</w:t>
            </w:r>
          </w:p>
        </w:tc>
        <w:tc>
          <w:tcPr>
            <w:tcW w:w="630" w:type="dxa"/>
            <w:tcBorders>
              <w:top w:val="nil"/>
              <w:left w:val="nil"/>
              <w:bottom w:val="single" w:sz="4" w:space="0" w:color="auto"/>
              <w:right w:val="single" w:sz="4" w:space="0" w:color="auto"/>
            </w:tcBorders>
            <w:shd w:val="clear" w:color="auto" w:fill="auto"/>
            <w:noWrap/>
            <w:vAlign w:val="bottom"/>
            <w:hideMark/>
          </w:tcPr>
          <w:p w14:paraId="7217AD8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14.6</w:t>
            </w:r>
          </w:p>
        </w:tc>
        <w:tc>
          <w:tcPr>
            <w:tcW w:w="630" w:type="dxa"/>
            <w:tcBorders>
              <w:top w:val="nil"/>
              <w:left w:val="nil"/>
              <w:bottom w:val="single" w:sz="4" w:space="0" w:color="auto"/>
              <w:right w:val="single" w:sz="4" w:space="0" w:color="auto"/>
            </w:tcBorders>
            <w:shd w:val="clear" w:color="auto" w:fill="auto"/>
            <w:noWrap/>
            <w:vAlign w:val="bottom"/>
            <w:hideMark/>
          </w:tcPr>
          <w:p w14:paraId="1168574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6.56</w:t>
            </w:r>
          </w:p>
        </w:tc>
        <w:tc>
          <w:tcPr>
            <w:tcW w:w="630" w:type="dxa"/>
            <w:tcBorders>
              <w:top w:val="nil"/>
              <w:left w:val="nil"/>
              <w:bottom w:val="single" w:sz="4" w:space="0" w:color="auto"/>
              <w:right w:val="single" w:sz="4" w:space="0" w:color="auto"/>
            </w:tcBorders>
            <w:shd w:val="clear" w:color="auto" w:fill="auto"/>
            <w:noWrap/>
            <w:vAlign w:val="bottom"/>
            <w:hideMark/>
          </w:tcPr>
          <w:p w14:paraId="6AE90CC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2.59</w:t>
            </w:r>
          </w:p>
        </w:tc>
        <w:tc>
          <w:tcPr>
            <w:tcW w:w="540" w:type="dxa"/>
            <w:tcBorders>
              <w:top w:val="nil"/>
              <w:left w:val="nil"/>
              <w:bottom w:val="single" w:sz="4" w:space="0" w:color="auto"/>
              <w:right w:val="single" w:sz="4" w:space="0" w:color="auto"/>
            </w:tcBorders>
            <w:shd w:val="clear" w:color="auto" w:fill="auto"/>
            <w:noWrap/>
            <w:vAlign w:val="bottom"/>
            <w:hideMark/>
          </w:tcPr>
          <w:p w14:paraId="099CA4F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3.05</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5971235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9.92</w:t>
            </w:r>
          </w:p>
        </w:tc>
      </w:tr>
      <w:tr w:rsidR="00CF044D" w:rsidRPr="00C86BE3" w14:paraId="76B1F014"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2F85ACA8"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Maple; Red</w:t>
            </w:r>
          </w:p>
        </w:tc>
        <w:tc>
          <w:tcPr>
            <w:tcW w:w="622" w:type="dxa"/>
            <w:tcBorders>
              <w:top w:val="nil"/>
              <w:left w:val="nil"/>
              <w:bottom w:val="single" w:sz="4" w:space="0" w:color="auto"/>
              <w:right w:val="single" w:sz="4" w:space="0" w:color="auto"/>
            </w:tcBorders>
            <w:shd w:val="clear" w:color="auto" w:fill="auto"/>
            <w:noWrap/>
            <w:vAlign w:val="bottom"/>
            <w:hideMark/>
          </w:tcPr>
          <w:p w14:paraId="363D6FC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3.58</w:t>
            </w:r>
          </w:p>
        </w:tc>
        <w:tc>
          <w:tcPr>
            <w:tcW w:w="630" w:type="dxa"/>
            <w:tcBorders>
              <w:top w:val="nil"/>
              <w:left w:val="nil"/>
              <w:bottom w:val="single" w:sz="4" w:space="0" w:color="auto"/>
              <w:right w:val="single" w:sz="4" w:space="0" w:color="auto"/>
            </w:tcBorders>
            <w:shd w:val="clear" w:color="auto" w:fill="auto"/>
            <w:noWrap/>
            <w:vAlign w:val="bottom"/>
            <w:hideMark/>
          </w:tcPr>
          <w:p w14:paraId="6DF577A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1.54</w:t>
            </w:r>
          </w:p>
        </w:tc>
        <w:tc>
          <w:tcPr>
            <w:tcW w:w="630" w:type="dxa"/>
            <w:tcBorders>
              <w:top w:val="nil"/>
              <w:left w:val="nil"/>
              <w:bottom w:val="single" w:sz="4" w:space="0" w:color="auto"/>
              <w:right w:val="single" w:sz="4" w:space="0" w:color="auto"/>
            </w:tcBorders>
            <w:shd w:val="clear" w:color="auto" w:fill="auto"/>
            <w:noWrap/>
            <w:vAlign w:val="bottom"/>
            <w:hideMark/>
          </w:tcPr>
          <w:p w14:paraId="7CFC76D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3.59</w:t>
            </w:r>
          </w:p>
        </w:tc>
        <w:tc>
          <w:tcPr>
            <w:tcW w:w="630" w:type="dxa"/>
            <w:tcBorders>
              <w:top w:val="nil"/>
              <w:left w:val="nil"/>
              <w:bottom w:val="single" w:sz="4" w:space="0" w:color="auto"/>
              <w:right w:val="single" w:sz="4" w:space="0" w:color="auto"/>
            </w:tcBorders>
            <w:shd w:val="clear" w:color="auto" w:fill="auto"/>
            <w:noWrap/>
            <w:vAlign w:val="bottom"/>
            <w:hideMark/>
          </w:tcPr>
          <w:p w14:paraId="7C681E6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18.52</w:t>
            </w:r>
          </w:p>
        </w:tc>
        <w:tc>
          <w:tcPr>
            <w:tcW w:w="630" w:type="dxa"/>
            <w:tcBorders>
              <w:top w:val="nil"/>
              <w:left w:val="nil"/>
              <w:bottom w:val="single" w:sz="4" w:space="0" w:color="auto"/>
              <w:right w:val="single" w:sz="4" w:space="0" w:color="auto"/>
            </w:tcBorders>
            <w:shd w:val="clear" w:color="auto" w:fill="auto"/>
            <w:noWrap/>
            <w:vAlign w:val="bottom"/>
            <w:hideMark/>
          </w:tcPr>
          <w:p w14:paraId="4163187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14.71</w:t>
            </w:r>
          </w:p>
        </w:tc>
        <w:tc>
          <w:tcPr>
            <w:tcW w:w="630" w:type="dxa"/>
            <w:tcBorders>
              <w:top w:val="nil"/>
              <w:left w:val="nil"/>
              <w:bottom w:val="single" w:sz="4" w:space="0" w:color="auto"/>
              <w:right w:val="single" w:sz="4" w:space="0" w:color="auto"/>
            </w:tcBorders>
            <w:shd w:val="clear" w:color="auto" w:fill="auto"/>
            <w:noWrap/>
            <w:vAlign w:val="bottom"/>
            <w:hideMark/>
          </w:tcPr>
          <w:p w14:paraId="11AEF00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1.13</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7F3B82C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24.66</w:t>
            </w:r>
          </w:p>
        </w:tc>
        <w:tc>
          <w:tcPr>
            <w:tcW w:w="630" w:type="dxa"/>
            <w:tcBorders>
              <w:top w:val="nil"/>
              <w:left w:val="nil"/>
              <w:bottom w:val="single" w:sz="4" w:space="0" w:color="auto"/>
              <w:right w:val="single" w:sz="4" w:space="0" w:color="auto"/>
            </w:tcBorders>
            <w:shd w:val="clear" w:color="auto" w:fill="auto"/>
            <w:noWrap/>
            <w:vAlign w:val="bottom"/>
            <w:hideMark/>
          </w:tcPr>
          <w:p w14:paraId="2915E42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47DE01A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2AF370C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583AC38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2.22</w:t>
            </w:r>
          </w:p>
        </w:tc>
        <w:tc>
          <w:tcPr>
            <w:tcW w:w="540" w:type="dxa"/>
            <w:tcBorders>
              <w:top w:val="nil"/>
              <w:left w:val="nil"/>
              <w:bottom w:val="single" w:sz="4" w:space="0" w:color="auto"/>
              <w:right w:val="single" w:sz="4" w:space="0" w:color="auto"/>
            </w:tcBorders>
            <w:shd w:val="clear" w:color="auto" w:fill="auto"/>
            <w:noWrap/>
            <w:vAlign w:val="bottom"/>
            <w:hideMark/>
          </w:tcPr>
          <w:p w14:paraId="616C238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1.85</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0C9CCEB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5.08</w:t>
            </w:r>
          </w:p>
        </w:tc>
      </w:tr>
      <w:tr w:rsidR="00CF044D" w:rsidRPr="00C86BE3" w14:paraId="58981103"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23542DAC"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Maple; Sugar</w:t>
            </w:r>
          </w:p>
        </w:tc>
        <w:tc>
          <w:tcPr>
            <w:tcW w:w="622" w:type="dxa"/>
            <w:tcBorders>
              <w:top w:val="nil"/>
              <w:left w:val="nil"/>
              <w:bottom w:val="single" w:sz="4" w:space="0" w:color="auto"/>
              <w:right w:val="single" w:sz="4" w:space="0" w:color="auto"/>
            </w:tcBorders>
            <w:shd w:val="clear" w:color="auto" w:fill="auto"/>
            <w:noWrap/>
            <w:vAlign w:val="bottom"/>
            <w:hideMark/>
          </w:tcPr>
          <w:p w14:paraId="6F68E37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5.9</w:t>
            </w:r>
          </w:p>
        </w:tc>
        <w:tc>
          <w:tcPr>
            <w:tcW w:w="630" w:type="dxa"/>
            <w:tcBorders>
              <w:top w:val="nil"/>
              <w:left w:val="nil"/>
              <w:bottom w:val="single" w:sz="4" w:space="0" w:color="auto"/>
              <w:right w:val="single" w:sz="4" w:space="0" w:color="auto"/>
            </w:tcBorders>
            <w:shd w:val="clear" w:color="auto" w:fill="auto"/>
            <w:noWrap/>
            <w:vAlign w:val="bottom"/>
            <w:hideMark/>
          </w:tcPr>
          <w:p w14:paraId="25EA5C9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2AEECE1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0.6</w:t>
            </w:r>
          </w:p>
        </w:tc>
        <w:tc>
          <w:tcPr>
            <w:tcW w:w="630" w:type="dxa"/>
            <w:tcBorders>
              <w:top w:val="nil"/>
              <w:left w:val="nil"/>
              <w:bottom w:val="single" w:sz="4" w:space="0" w:color="auto"/>
              <w:right w:val="single" w:sz="4" w:space="0" w:color="auto"/>
            </w:tcBorders>
            <w:shd w:val="clear" w:color="auto" w:fill="auto"/>
            <w:noWrap/>
            <w:vAlign w:val="bottom"/>
            <w:hideMark/>
          </w:tcPr>
          <w:p w14:paraId="266636C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3A4F6C7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14020A9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0.19</w:t>
            </w:r>
          </w:p>
        </w:tc>
        <w:tc>
          <w:tcPr>
            <w:tcW w:w="630" w:type="dxa"/>
            <w:tcBorders>
              <w:top w:val="nil"/>
              <w:left w:val="nil"/>
              <w:bottom w:val="single" w:sz="4" w:space="0" w:color="auto"/>
              <w:right w:val="single" w:sz="4" w:space="0" w:color="auto"/>
            </w:tcBorders>
            <w:shd w:val="clear" w:color="auto" w:fill="auto"/>
            <w:noWrap/>
            <w:vAlign w:val="bottom"/>
            <w:hideMark/>
          </w:tcPr>
          <w:p w14:paraId="2D5C52F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2.13</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49E8867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36.84</w:t>
            </w:r>
          </w:p>
        </w:tc>
        <w:tc>
          <w:tcPr>
            <w:tcW w:w="630" w:type="dxa"/>
            <w:tcBorders>
              <w:top w:val="nil"/>
              <w:left w:val="nil"/>
              <w:bottom w:val="single" w:sz="4" w:space="0" w:color="auto"/>
              <w:right w:val="single" w:sz="4" w:space="0" w:color="auto"/>
            </w:tcBorders>
            <w:shd w:val="clear" w:color="auto" w:fill="auto"/>
            <w:noWrap/>
            <w:vAlign w:val="bottom"/>
            <w:hideMark/>
          </w:tcPr>
          <w:p w14:paraId="787BFCF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1.33</w:t>
            </w:r>
          </w:p>
        </w:tc>
        <w:tc>
          <w:tcPr>
            <w:tcW w:w="630" w:type="dxa"/>
            <w:tcBorders>
              <w:top w:val="nil"/>
              <w:left w:val="nil"/>
              <w:bottom w:val="single" w:sz="4" w:space="0" w:color="auto"/>
              <w:right w:val="single" w:sz="4" w:space="0" w:color="auto"/>
            </w:tcBorders>
            <w:shd w:val="clear" w:color="auto" w:fill="auto"/>
            <w:noWrap/>
            <w:vAlign w:val="bottom"/>
            <w:hideMark/>
          </w:tcPr>
          <w:p w14:paraId="47A4793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0BCB9CA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1.48</w:t>
            </w:r>
          </w:p>
        </w:tc>
        <w:tc>
          <w:tcPr>
            <w:tcW w:w="540" w:type="dxa"/>
            <w:tcBorders>
              <w:top w:val="nil"/>
              <w:left w:val="nil"/>
              <w:bottom w:val="single" w:sz="4" w:space="0" w:color="auto"/>
              <w:right w:val="single" w:sz="4" w:space="0" w:color="auto"/>
            </w:tcBorders>
            <w:shd w:val="clear" w:color="auto" w:fill="auto"/>
            <w:noWrap/>
            <w:vAlign w:val="bottom"/>
            <w:hideMark/>
          </w:tcPr>
          <w:p w14:paraId="1D46ADA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0.19</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3B80D5D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1.96</w:t>
            </w:r>
          </w:p>
        </w:tc>
      </w:tr>
      <w:tr w:rsidR="00CF044D" w:rsidRPr="00C86BE3" w14:paraId="18B55454"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5CD1889D"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Pine; Red</w:t>
            </w:r>
          </w:p>
        </w:tc>
        <w:tc>
          <w:tcPr>
            <w:tcW w:w="622" w:type="dxa"/>
            <w:tcBorders>
              <w:top w:val="nil"/>
              <w:left w:val="nil"/>
              <w:bottom w:val="single" w:sz="4" w:space="0" w:color="auto"/>
              <w:right w:val="single" w:sz="4" w:space="0" w:color="auto"/>
            </w:tcBorders>
            <w:shd w:val="clear" w:color="auto" w:fill="auto"/>
            <w:noWrap/>
            <w:vAlign w:val="bottom"/>
            <w:hideMark/>
          </w:tcPr>
          <w:p w14:paraId="6D72D7C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6.54</w:t>
            </w:r>
          </w:p>
        </w:tc>
        <w:tc>
          <w:tcPr>
            <w:tcW w:w="630" w:type="dxa"/>
            <w:tcBorders>
              <w:top w:val="nil"/>
              <w:left w:val="nil"/>
              <w:bottom w:val="single" w:sz="4" w:space="0" w:color="auto"/>
              <w:right w:val="single" w:sz="4" w:space="0" w:color="auto"/>
            </w:tcBorders>
            <w:shd w:val="clear" w:color="auto" w:fill="auto"/>
            <w:noWrap/>
            <w:vAlign w:val="bottom"/>
            <w:hideMark/>
          </w:tcPr>
          <w:p w14:paraId="69CD114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1.15</w:t>
            </w:r>
          </w:p>
        </w:tc>
        <w:tc>
          <w:tcPr>
            <w:tcW w:w="630" w:type="dxa"/>
            <w:tcBorders>
              <w:top w:val="nil"/>
              <w:left w:val="nil"/>
              <w:bottom w:val="single" w:sz="4" w:space="0" w:color="auto"/>
              <w:right w:val="single" w:sz="4" w:space="0" w:color="auto"/>
            </w:tcBorders>
            <w:shd w:val="clear" w:color="auto" w:fill="auto"/>
            <w:noWrap/>
            <w:vAlign w:val="bottom"/>
            <w:hideMark/>
          </w:tcPr>
          <w:p w14:paraId="7B1DF51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4.79</w:t>
            </w:r>
          </w:p>
        </w:tc>
        <w:tc>
          <w:tcPr>
            <w:tcW w:w="630" w:type="dxa"/>
            <w:tcBorders>
              <w:top w:val="nil"/>
              <w:left w:val="nil"/>
              <w:bottom w:val="single" w:sz="4" w:space="0" w:color="auto"/>
              <w:right w:val="single" w:sz="4" w:space="0" w:color="auto"/>
            </w:tcBorders>
            <w:shd w:val="clear" w:color="auto" w:fill="auto"/>
            <w:noWrap/>
            <w:vAlign w:val="bottom"/>
            <w:hideMark/>
          </w:tcPr>
          <w:p w14:paraId="474F603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4B2A41E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2.45</w:t>
            </w:r>
          </w:p>
        </w:tc>
        <w:tc>
          <w:tcPr>
            <w:tcW w:w="630" w:type="dxa"/>
            <w:tcBorders>
              <w:top w:val="nil"/>
              <w:left w:val="nil"/>
              <w:bottom w:val="single" w:sz="4" w:space="0" w:color="auto"/>
              <w:right w:val="single" w:sz="4" w:space="0" w:color="auto"/>
            </w:tcBorders>
            <w:shd w:val="clear" w:color="auto" w:fill="auto"/>
            <w:noWrap/>
            <w:vAlign w:val="bottom"/>
            <w:hideMark/>
          </w:tcPr>
          <w:p w14:paraId="2F2EBEF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10.98</w:t>
            </w:r>
          </w:p>
        </w:tc>
        <w:tc>
          <w:tcPr>
            <w:tcW w:w="630" w:type="dxa"/>
            <w:tcBorders>
              <w:top w:val="nil"/>
              <w:left w:val="nil"/>
              <w:bottom w:val="single" w:sz="4" w:space="0" w:color="auto"/>
              <w:right w:val="single" w:sz="4" w:space="0" w:color="auto"/>
            </w:tcBorders>
            <w:shd w:val="clear" w:color="auto" w:fill="auto"/>
            <w:noWrap/>
            <w:vAlign w:val="bottom"/>
            <w:hideMark/>
          </w:tcPr>
          <w:p w14:paraId="2F60DC3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0.25</w:t>
            </w:r>
          </w:p>
        </w:tc>
        <w:tc>
          <w:tcPr>
            <w:tcW w:w="630" w:type="dxa"/>
            <w:tcBorders>
              <w:top w:val="nil"/>
              <w:left w:val="nil"/>
              <w:bottom w:val="single" w:sz="4" w:space="0" w:color="auto"/>
              <w:right w:val="single" w:sz="4" w:space="0" w:color="auto"/>
            </w:tcBorders>
            <w:shd w:val="clear" w:color="auto" w:fill="auto"/>
            <w:noWrap/>
            <w:vAlign w:val="bottom"/>
            <w:hideMark/>
          </w:tcPr>
          <w:p w14:paraId="31ED766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3.95</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7DE37B3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54.87</w:t>
            </w:r>
          </w:p>
        </w:tc>
        <w:tc>
          <w:tcPr>
            <w:tcW w:w="630" w:type="dxa"/>
            <w:tcBorders>
              <w:top w:val="nil"/>
              <w:left w:val="nil"/>
              <w:bottom w:val="single" w:sz="4" w:space="0" w:color="auto"/>
              <w:right w:val="single" w:sz="4" w:space="0" w:color="auto"/>
            </w:tcBorders>
            <w:shd w:val="clear" w:color="auto" w:fill="auto"/>
            <w:noWrap/>
            <w:vAlign w:val="bottom"/>
            <w:hideMark/>
          </w:tcPr>
          <w:p w14:paraId="1AFB099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9.84</w:t>
            </w:r>
          </w:p>
        </w:tc>
        <w:tc>
          <w:tcPr>
            <w:tcW w:w="630" w:type="dxa"/>
            <w:tcBorders>
              <w:top w:val="nil"/>
              <w:left w:val="nil"/>
              <w:bottom w:val="single" w:sz="4" w:space="0" w:color="auto"/>
              <w:right w:val="single" w:sz="4" w:space="0" w:color="auto"/>
            </w:tcBorders>
            <w:shd w:val="clear" w:color="auto" w:fill="auto"/>
            <w:noWrap/>
            <w:vAlign w:val="bottom"/>
            <w:hideMark/>
          </w:tcPr>
          <w:p w14:paraId="2BAB64E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1.11</w:t>
            </w:r>
          </w:p>
        </w:tc>
        <w:tc>
          <w:tcPr>
            <w:tcW w:w="540" w:type="dxa"/>
            <w:tcBorders>
              <w:top w:val="nil"/>
              <w:left w:val="nil"/>
              <w:bottom w:val="single" w:sz="4" w:space="0" w:color="auto"/>
              <w:right w:val="single" w:sz="4" w:space="0" w:color="auto"/>
            </w:tcBorders>
            <w:shd w:val="clear" w:color="auto" w:fill="auto"/>
            <w:noWrap/>
            <w:vAlign w:val="bottom"/>
            <w:hideMark/>
          </w:tcPr>
          <w:p w14:paraId="6949FE1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5.05</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A5262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6.6</w:t>
            </w:r>
          </w:p>
        </w:tc>
      </w:tr>
      <w:tr w:rsidR="00CF044D" w:rsidRPr="00C86BE3" w14:paraId="717F711E"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7F70C9CB"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Pine; White</w:t>
            </w:r>
          </w:p>
        </w:tc>
        <w:tc>
          <w:tcPr>
            <w:tcW w:w="622" w:type="dxa"/>
            <w:tcBorders>
              <w:top w:val="nil"/>
              <w:left w:val="nil"/>
              <w:bottom w:val="single" w:sz="4" w:space="0" w:color="auto"/>
              <w:right w:val="single" w:sz="4" w:space="0" w:color="auto"/>
            </w:tcBorders>
            <w:shd w:val="clear" w:color="auto" w:fill="auto"/>
            <w:noWrap/>
            <w:vAlign w:val="bottom"/>
            <w:hideMark/>
          </w:tcPr>
          <w:p w14:paraId="24FA623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0.84</w:t>
            </w:r>
          </w:p>
        </w:tc>
        <w:tc>
          <w:tcPr>
            <w:tcW w:w="630" w:type="dxa"/>
            <w:tcBorders>
              <w:top w:val="nil"/>
              <w:left w:val="nil"/>
              <w:bottom w:val="single" w:sz="4" w:space="0" w:color="auto"/>
              <w:right w:val="single" w:sz="4" w:space="0" w:color="auto"/>
            </w:tcBorders>
            <w:shd w:val="clear" w:color="auto" w:fill="auto"/>
            <w:noWrap/>
            <w:vAlign w:val="bottom"/>
            <w:hideMark/>
          </w:tcPr>
          <w:p w14:paraId="3495A59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0.58</w:t>
            </w:r>
          </w:p>
        </w:tc>
        <w:tc>
          <w:tcPr>
            <w:tcW w:w="630" w:type="dxa"/>
            <w:tcBorders>
              <w:top w:val="nil"/>
              <w:left w:val="nil"/>
              <w:bottom w:val="single" w:sz="4" w:space="0" w:color="auto"/>
              <w:right w:val="single" w:sz="4" w:space="0" w:color="auto"/>
            </w:tcBorders>
            <w:shd w:val="clear" w:color="auto" w:fill="auto"/>
            <w:noWrap/>
            <w:vAlign w:val="bottom"/>
            <w:hideMark/>
          </w:tcPr>
          <w:p w14:paraId="6BFDE5F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0.6</w:t>
            </w:r>
          </w:p>
        </w:tc>
        <w:tc>
          <w:tcPr>
            <w:tcW w:w="630" w:type="dxa"/>
            <w:tcBorders>
              <w:top w:val="nil"/>
              <w:left w:val="nil"/>
              <w:bottom w:val="single" w:sz="4" w:space="0" w:color="auto"/>
              <w:right w:val="single" w:sz="4" w:space="0" w:color="auto"/>
            </w:tcBorders>
            <w:shd w:val="clear" w:color="auto" w:fill="auto"/>
            <w:noWrap/>
            <w:vAlign w:val="bottom"/>
            <w:hideMark/>
          </w:tcPr>
          <w:p w14:paraId="066B643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60EF2ED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8.82</w:t>
            </w:r>
          </w:p>
        </w:tc>
        <w:tc>
          <w:tcPr>
            <w:tcW w:w="630" w:type="dxa"/>
            <w:tcBorders>
              <w:top w:val="nil"/>
              <w:left w:val="nil"/>
              <w:bottom w:val="single" w:sz="4" w:space="0" w:color="auto"/>
              <w:right w:val="single" w:sz="4" w:space="0" w:color="auto"/>
            </w:tcBorders>
            <w:shd w:val="clear" w:color="auto" w:fill="auto"/>
            <w:noWrap/>
            <w:vAlign w:val="bottom"/>
            <w:hideMark/>
          </w:tcPr>
          <w:p w14:paraId="52E60C0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17.35</w:t>
            </w:r>
          </w:p>
        </w:tc>
        <w:tc>
          <w:tcPr>
            <w:tcW w:w="630" w:type="dxa"/>
            <w:tcBorders>
              <w:top w:val="nil"/>
              <w:left w:val="nil"/>
              <w:bottom w:val="single" w:sz="4" w:space="0" w:color="auto"/>
              <w:right w:val="single" w:sz="4" w:space="0" w:color="auto"/>
            </w:tcBorders>
            <w:shd w:val="clear" w:color="auto" w:fill="auto"/>
            <w:noWrap/>
            <w:vAlign w:val="bottom"/>
            <w:hideMark/>
          </w:tcPr>
          <w:p w14:paraId="5E67914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w:t>
            </w:r>
          </w:p>
        </w:tc>
        <w:tc>
          <w:tcPr>
            <w:tcW w:w="630" w:type="dxa"/>
            <w:tcBorders>
              <w:top w:val="nil"/>
              <w:left w:val="nil"/>
              <w:bottom w:val="single" w:sz="4" w:space="0" w:color="auto"/>
              <w:right w:val="single" w:sz="4" w:space="0" w:color="auto"/>
            </w:tcBorders>
            <w:shd w:val="clear" w:color="auto" w:fill="auto"/>
            <w:noWrap/>
            <w:vAlign w:val="bottom"/>
            <w:hideMark/>
          </w:tcPr>
          <w:p w14:paraId="463C2D0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0D97304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1.77</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7C24782C"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52.46</w:t>
            </w:r>
          </w:p>
        </w:tc>
        <w:tc>
          <w:tcPr>
            <w:tcW w:w="630" w:type="dxa"/>
            <w:tcBorders>
              <w:top w:val="nil"/>
              <w:left w:val="nil"/>
              <w:bottom w:val="single" w:sz="4" w:space="0" w:color="auto"/>
              <w:right w:val="single" w:sz="4" w:space="0" w:color="auto"/>
            </w:tcBorders>
            <w:shd w:val="clear" w:color="auto" w:fill="auto"/>
            <w:noWrap/>
            <w:vAlign w:val="bottom"/>
            <w:hideMark/>
          </w:tcPr>
          <w:p w14:paraId="1E23226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0.74</w:t>
            </w:r>
          </w:p>
        </w:tc>
        <w:tc>
          <w:tcPr>
            <w:tcW w:w="540" w:type="dxa"/>
            <w:tcBorders>
              <w:top w:val="nil"/>
              <w:left w:val="nil"/>
              <w:bottom w:val="single" w:sz="4" w:space="0" w:color="auto"/>
              <w:right w:val="single" w:sz="4" w:space="0" w:color="auto"/>
            </w:tcBorders>
            <w:shd w:val="clear" w:color="auto" w:fill="auto"/>
            <w:noWrap/>
            <w:vAlign w:val="bottom"/>
            <w:hideMark/>
          </w:tcPr>
          <w:p w14:paraId="44EB8AF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0.31</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1B3F968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3.62</w:t>
            </w:r>
          </w:p>
        </w:tc>
      </w:tr>
      <w:tr w:rsidR="00CF044D" w:rsidRPr="00C86BE3" w14:paraId="408235B3"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41237A31"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Shrub; Tall</w:t>
            </w:r>
          </w:p>
        </w:tc>
        <w:tc>
          <w:tcPr>
            <w:tcW w:w="622" w:type="dxa"/>
            <w:tcBorders>
              <w:top w:val="nil"/>
              <w:left w:val="nil"/>
              <w:bottom w:val="single" w:sz="4" w:space="0" w:color="auto"/>
              <w:right w:val="single" w:sz="4" w:space="0" w:color="auto"/>
            </w:tcBorders>
            <w:shd w:val="clear" w:color="auto" w:fill="auto"/>
            <w:noWrap/>
            <w:vAlign w:val="bottom"/>
            <w:hideMark/>
          </w:tcPr>
          <w:p w14:paraId="0913920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12.79</w:t>
            </w:r>
          </w:p>
        </w:tc>
        <w:tc>
          <w:tcPr>
            <w:tcW w:w="630" w:type="dxa"/>
            <w:tcBorders>
              <w:top w:val="nil"/>
              <w:left w:val="nil"/>
              <w:bottom w:val="single" w:sz="4" w:space="0" w:color="auto"/>
              <w:right w:val="single" w:sz="4" w:space="0" w:color="auto"/>
            </w:tcBorders>
            <w:shd w:val="clear" w:color="auto" w:fill="auto"/>
            <w:noWrap/>
            <w:vAlign w:val="bottom"/>
            <w:hideMark/>
          </w:tcPr>
          <w:p w14:paraId="4ED5E36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9.79</w:t>
            </w:r>
          </w:p>
        </w:tc>
        <w:tc>
          <w:tcPr>
            <w:tcW w:w="630" w:type="dxa"/>
            <w:tcBorders>
              <w:top w:val="nil"/>
              <w:left w:val="nil"/>
              <w:bottom w:val="single" w:sz="4" w:space="0" w:color="auto"/>
              <w:right w:val="single" w:sz="4" w:space="0" w:color="auto"/>
            </w:tcBorders>
            <w:shd w:val="clear" w:color="auto" w:fill="auto"/>
            <w:noWrap/>
            <w:vAlign w:val="bottom"/>
            <w:hideMark/>
          </w:tcPr>
          <w:p w14:paraId="7E8267A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3.59</w:t>
            </w:r>
          </w:p>
        </w:tc>
        <w:tc>
          <w:tcPr>
            <w:tcW w:w="630" w:type="dxa"/>
            <w:tcBorders>
              <w:top w:val="nil"/>
              <w:left w:val="nil"/>
              <w:bottom w:val="single" w:sz="4" w:space="0" w:color="auto"/>
              <w:right w:val="single" w:sz="4" w:space="0" w:color="auto"/>
            </w:tcBorders>
            <w:shd w:val="clear" w:color="auto" w:fill="auto"/>
            <w:noWrap/>
            <w:vAlign w:val="bottom"/>
            <w:hideMark/>
          </w:tcPr>
          <w:p w14:paraId="6BCF14B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025B4A7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3.92</w:t>
            </w:r>
          </w:p>
        </w:tc>
        <w:tc>
          <w:tcPr>
            <w:tcW w:w="630" w:type="dxa"/>
            <w:tcBorders>
              <w:top w:val="nil"/>
              <w:left w:val="nil"/>
              <w:bottom w:val="single" w:sz="4" w:space="0" w:color="auto"/>
              <w:right w:val="single" w:sz="4" w:space="0" w:color="auto"/>
            </w:tcBorders>
            <w:shd w:val="clear" w:color="auto" w:fill="auto"/>
            <w:noWrap/>
            <w:vAlign w:val="bottom"/>
            <w:hideMark/>
          </w:tcPr>
          <w:p w14:paraId="034371F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4.6</w:t>
            </w:r>
          </w:p>
        </w:tc>
        <w:tc>
          <w:tcPr>
            <w:tcW w:w="630" w:type="dxa"/>
            <w:tcBorders>
              <w:top w:val="nil"/>
              <w:left w:val="nil"/>
              <w:bottom w:val="single" w:sz="4" w:space="0" w:color="auto"/>
              <w:right w:val="single" w:sz="4" w:space="0" w:color="auto"/>
            </w:tcBorders>
            <w:shd w:val="clear" w:color="auto" w:fill="auto"/>
            <w:noWrap/>
            <w:vAlign w:val="bottom"/>
            <w:hideMark/>
          </w:tcPr>
          <w:p w14:paraId="4D7720C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18.02</w:t>
            </w:r>
          </w:p>
        </w:tc>
        <w:tc>
          <w:tcPr>
            <w:tcW w:w="630" w:type="dxa"/>
            <w:tcBorders>
              <w:top w:val="nil"/>
              <w:left w:val="nil"/>
              <w:bottom w:val="single" w:sz="4" w:space="0" w:color="auto"/>
              <w:right w:val="single" w:sz="4" w:space="0" w:color="auto"/>
            </w:tcBorders>
            <w:shd w:val="clear" w:color="auto" w:fill="auto"/>
            <w:noWrap/>
            <w:vAlign w:val="bottom"/>
            <w:hideMark/>
          </w:tcPr>
          <w:p w14:paraId="6E31C7FB"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10.53</w:t>
            </w:r>
          </w:p>
        </w:tc>
        <w:tc>
          <w:tcPr>
            <w:tcW w:w="630" w:type="dxa"/>
            <w:tcBorders>
              <w:top w:val="nil"/>
              <w:left w:val="nil"/>
              <w:bottom w:val="single" w:sz="4" w:space="0" w:color="auto"/>
              <w:right w:val="single" w:sz="4" w:space="0" w:color="auto"/>
            </w:tcBorders>
            <w:shd w:val="clear" w:color="auto" w:fill="auto"/>
            <w:noWrap/>
            <w:vAlign w:val="bottom"/>
            <w:hideMark/>
          </w:tcPr>
          <w:p w14:paraId="06D1E23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2.21</w:t>
            </w:r>
          </w:p>
        </w:tc>
        <w:tc>
          <w:tcPr>
            <w:tcW w:w="630" w:type="dxa"/>
            <w:tcBorders>
              <w:top w:val="nil"/>
              <w:left w:val="nil"/>
              <w:bottom w:val="single" w:sz="4" w:space="0" w:color="auto"/>
              <w:right w:val="single" w:sz="4" w:space="0" w:color="auto"/>
            </w:tcBorders>
            <w:shd w:val="clear" w:color="auto" w:fill="auto"/>
            <w:noWrap/>
            <w:vAlign w:val="bottom"/>
            <w:hideMark/>
          </w:tcPr>
          <w:p w14:paraId="3CE13A5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9.84</w:t>
            </w:r>
          </w:p>
        </w:tc>
        <w:tc>
          <w:tcPr>
            <w:tcW w:w="630" w:type="dxa"/>
            <w:tcBorders>
              <w:top w:val="nil"/>
              <w:left w:val="nil"/>
              <w:bottom w:val="single" w:sz="4" w:space="0" w:color="auto"/>
              <w:right w:val="single" w:sz="4" w:space="0" w:color="auto"/>
            </w:tcBorders>
            <w:shd w:val="clear" w:color="auto" w:fill="C2D69B" w:themeFill="accent3" w:themeFillTint="99"/>
            <w:noWrap/>
            <w:vAlign w:val="bottom"/>
            <w:hideMark/>
          </w:tcPr>
          <w:p w14:paraId="27870E71"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51.48</w:t>
            </w:r>
          </w:p>
        </w:tc>
        <w:tc>
          <w:tcPr>
            <w:tcW w:w="540" w:type="dxa"/>
            <w:tcBorders>
              <w:top w:val="nil"/>
              <w:left w:val="nil"/>
              <w:bottom w:val="single" w:sz="4" w:space="0" w:color="auto"/>
              <w:right w:val="single" w:sz="4" w:space="0" w:color="auto"/>
            </w:tcBorders>
            <w:shd w:val="clear" w:color="auto" w:fill="auto"/>
            <w:noWrap/>
            <w:vAlign w:val="bottom"/>
            <w:hideMark/>
          </w:tcPr>
          <w:p w14:paraId="0341D6C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2.74</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0FDA307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8.87</w:t>
            </w:r>
          </w:p>
        </w:tc>
      </w:tr>
      <w:tr w:rsidR="00CF044D" w:rsidRPr="00C86BE3" w14:paraId="2D8D6A92" w14:textId="77777777" w:rsidTr="00432E6B">
        <w:trPr>
          <w:trHeight w:val="288"/>
        </w:trPr>
        <w:tc>
          <w:tcPr>
            <w:tcW w:w="1083" w:type="dxa"/>
            <w:tcBorders>
              <w:top w:val="nil"/>
              <w:left w:val="single" w:sz="4" w:space="0" w:color="auto"/>
              <w:bottom w:val="single" w:sz="4" w:space="0" w:color="auto"/>
              <w:right w:val="single" w:sz="4" w:space="0" w:color="auto"/>
            </w:tcBorders>
            <w:shd w:val="clear" w:color="auto" w:fill="auto"/>
            <w:vAlign w:val="bottom"/>
            <w:hideMark/>
          </w:tcPr>
          <w:p w14:paraId="5E52F728"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Spruce; Norway</w:t>
            </w:r>
          </w:p>
        </w:tc>
        <w:tc>
          <w:tcPr>
            <w:tcW w:w="622" w:type="dxa"/>
            <w:tcBorders>
              <w:top w:val="nil"/>
              <w:left w:val="nil"/>
              <w:bottom w:val="single" w:sz="4" w:space="0" w:color="auto"/>
              <w:right w:val="single" w:sz="4" w:space="0" w:color="auto"/>
            </w:tcBorders>
            <w:shd w:val="clear" w:color="auto" w:fill="auto"/>
            <w:noWrap/>
            <w:vAlign w:val="bottom"/>
            <w:hideMark/>
          </w:tcPr>
          <w:p w14:paraId="2FE09F4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6.96</w:t>
            </w:r>
          </w:p>
        </w:tc>
        <w:tc>
          <w:tcPr>
            <w:tcW w:w="630" w:type="dxa"/>
            <w:tcBorders>
              <w:top w:val="nil"/>
              <w:left w:val="nil"/>
              <w:bottom w:val="single" w:sz="4" w:space="0" w:color="auto"/>
              <w:right w:val="single" w:sz="4" w:space="0" w:color="auto"/>
            </w:tcBorders>
            <w:shd w:val="clear" w:color="auto" w:fill="auto"/>
            <w:noWrap/>
            <w:vAlign w:val="bottom"/>
            <w:hideMark/>
          </w:tcPr>
          <w:p w14:paraId="574B809F"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0.19</w:t>
            </w:r>
          </w:p>
        </w:tc>
        <w:tc>
          <w:tcPr>
            <w:tcW w:w="630" w:type="dxa"/>
            <w:tcBorders>
              <w:top w:val="nil"/>
              <w:left w:val="nil"/>
              <w:bottom w:val="single" w:sz="4" w:space="0" w:color="auto"/>
              <w:right w:val="single" w:sz="4" w:space="0" w:color="auto"/>
            </w:tcBorders>
            <w:shd w:val="clear" w:color="auto" w:fill="auto"/>
            <w:noWrap/>
            <w:vAlign w:val="bottom"/>
            <w:hideMark/>
          </w:tcPr>
          <w:p w14:paraId="06922A1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0.6</w:t>
            </w:r>
          </w:p>
        </w:tc>
        <w:tc>
          <w:tcPr>
            <w:tcW w:w="630" w:type="dxa"/>
            <w:tcBorders>
              <w:top w:val="nil"/>
              <w:left w:val="nil"/>
              <w:bottom w:val="single" w:sz="4" w:space="0" w:color="auto"/>
              <w:right w:val="single" w:sz="4" w:space="0" w:color="auto"/>
            </w:tcBorders>
            <w:shd w:val="clear" w:color="auto" w:fill="auto"/>
            <w:noWrap/>
            <w:vAlign w:val="bottom"/>
            <w:hideMark/>
          </w:tcPr>
          <w:p w14:paraId="306524B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333D9BE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7.35</w:t>
            </w:r>
          </w:p>
        </w:tc>
        <w:tc>
          <w:tcPr>
            <w:tcW w:w="630" w:type="dxa"/>
            <w:tcBorders>
              <w:top w:val="nil"/>
              <w:left w:val="nil"/>
              <w:bottom w:val="single" w:sz="4" w:space="0" w:color="auto"/>
              <w:right w:val="single" w:sz="4" w:space="0" w:color="auto"/>
            </w:tcBorders>
            <w:shd w:val="clear" w:color="auto" w:fill="auto"/>
            <w:noWrap/>
            <w:vAlign w:val="bottom"/>
            <w:hideMark/>
          </w:tcPr>
          <w:p w14:paraId="5D93B614"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3.38</w:t>
            </w:r>
          </w:p>
        </w:tc>
        <w:tc>
          <w:tcPr>
            <w:tcW w:w="630" w:type="dxa"/>
            <w:tcBorders>
              <w:top w:val="nil"/>
              <w:left w:val="nil"/>
              <w:bottom w:val="single" w:sz="4" w:space="0" w:color="auto"/>
              <w:right w:val="single" w:sz="4" w:space="0" w:color="auto"/>
            </w:tcBorders>
            <w:shd w:val="clear" w:color="auto" w:fill="auto"/>
            <w:noWrap/>
            <w:vAlign w:val="bottom"/>
            <w:hideMark/>
          </w:tcPr>
          <w:p w14:paraId="06BCF51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1.75</w:t>
            </w:r>
          </w:p>
        </w:tc>
        <w:tc>
          <w:tcPr>
            <w:tcW w:w="630" w:type="dxa"/>
            <w:tcBorders>
              <w:top w:val="nil"/>
              <w:left w:val="nil"/>
              <w:bottom w:val="single" w:sz="4" w:space="0" w:color="auto"/>
              <w:right w:val="single" w:sz="4" w:space="0" w:color="auto"/>
            </w:tcBorders>
            <w:shd w:val="clear" w:color="auto" w:fill="auto"/>
            <w:noWrap/>
            <w:vAlign w:val="bottom"/>
            <w:hideMark/>
          </w:tcPr>
          <w:p w14:paraId="1A12FBF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5.26</w:t>
            </w:r>
          </w:p>
        </w:tc>
        <w:tc>
          <w:tcPr>
            <w:tcW w:w="630" w:type="dxa"/>
            <w:tcBorders>
              <w:top w:val="nil"/>
              <w:left w:val="nil"/>
              <w:bottom w:val="single" w:sz="4" w:space="0" w:color="auto"/>
              <w:right w:val="single" w:sz="4" w:space="0" w:color="auto"/>
            </w:tcBorders>
            <w:shd w:val="clear" w:color="auto" w:fill="auto"/>
            <w:noWrap/>
            <w:vAlign w:val="bottom"/>
            <w:hideMark/>
          </w:tcPr>
          <w:p w14:paraId="65595506"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12.39</w:t>
            </w:r>
          </w:p>
        </w:tc>
        <w:tc>
          <w:tcPr>
            <w:tcW w:w="630" w:type="dxa"/>
            <w:tcBorders>
              <w:top w:val="nil"/>
              <w:left w:val="nil"/>
              <w:bottom w:val="single" w:sz="4" w:space="0" w:color="auto"/>
              <w:right w:val="single" w:sz="4" w:space="0" w:color="auto"/>
            </w:tcBorders>
            <w:shd w:val="clear" w:color="auto" w:fill="auto"/>
            <w:noWrap/>
            <w:vAlign w:val="bottom"/>
            <w:hideMark/>
          </w:tcPr>
          <w:p w14:paraId="2F1FB1A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6DEF31C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6.3</w:t>
            </w:r>
          </w:p>
        </w:tc>
        <w:tc>
          <w:tcPr>
            <w:tcW w:w="540" w:type="dxa"/>
            <w:tcBorders>
              <w:top w:val="nil"/>
              <w:left w:val="nil"/>
              <w:bottom w:val="single" w:sz="4" w:space="0" w:color="auto"/>
              <w:right w:val="single" w:sz="4" w:space="0" w:color="auto"/>
            </w:tcBorders>
            <w:shd w:val="clear" w:color="auto" w:fill="C2D69B" w:themeFill="accent3" w:themeFillTint="99"/>
            <w:noWrap/>
            <w:vAlign w:val="bottom"/>
            <w:hideMark/>
          </w:tcPr>
          <w:p w14:paraId="0C557E8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68.2</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E3D5C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26.31</w:t>
            </w:r>
          </w:p>
        </w:tc>
      </w:tr>
      <w:tr w:rsidR="0077602D" w:rsidRPr="00C86BE3" w14:paraId="54F1B577" w14:textId="77777777" w:rsidTr="36496FA6">
        <w:trPr>
          <w:trHeight w:val="288"/>
        </w:trPr>
        <w:tc>
          <w:tcPr>
            <w:tcW w:w="108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53E21C2" w14:textId="77777777" w:rsidR="00C86BE3" w:rsidRPr="00C86BE3" w:rsidRDefault="00C86BE3" w:rsidP="00C86BE3">
            <w:pPr>
              <w:rPr>
                <w:rFonts w:ascii="Garamond" w:hAnsi="Garamond" w:cs="Calibri"/>
                <w:b/>
                <w:bCs/>
                <w:color w:val="000000"/>
                <w:sz w:val="16"/>
                <w:szCs w:val="16"/>
              </w:rPr>
            </w:pPr>
            <w:r w:rsidRPr="092A989B">
              <w:rPr>
                <w:rFonts w:ascii="Garamond" w:hAnsi="Garamond" w:cs="Calibri"/>
                <w:b/>
                <w:color w:val="000000" w:themeColor="text1"/>
                <w:sz w:val="16"/>
                <w:szCs w:val="16"/>
              </w:rPr>
              <w:t>Total</w:t>
            </w:r>
          </w:p>
        </w:tc>
        <w:tc>
          <w:tcPr>
            <w:tcW w:w="622" w:type="dxa"/>
            <w:tcBorders>
              <w:top w:val="nil"/>
              <w:left w:val="nil"/>
              <w:bottom w:val="single" w:sz="4" w:space="0" w:color="auto"/>
              <w:right w:val="single" w:sz="4" w:space="0" w:color="auto"/>
            </w:tcBorders>
            <w:shd w:val="clear" w:color="auto" w:fill="D9D9D9" w:themeFill="background1" w:themeFillShade="D9"/>
            <w:noWrap/>
            <w:vAlign w:val="bottom"/>
            <w:hideMark/>
          </w:tcPr>
          <w:p w14:paraId="5BA1C43A"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67F1BA1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3F7DCA98"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57D1FDD0"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2E02F12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41EB124E"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722A14B2"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5368F31D"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7C438283"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44F2D9C5"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33992FE9"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5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6CFD33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3DE6A917" w14:textId="77777777" w:rsidR="00C86BE3" w:rsidRPr="00C86BE3" w:rsidRDefault="00C86BE3" w:rsidP="00C86BE3">
            <w:pPr>
              <w:jc w:val="right"/>
              <w:rPr>
                <w:rFonts w:ascii="Garamond" w:hAnsi="Garamond" w:cs="Calibri"/>
                <w:color w:val="000000"/>
                <w:sz w:val="16"/>
                <w:szCs w:val="16"/>
              </w:rPr>
            </w:pPr>
            <w:r w:rsidRPr="092A989B">
              <w:rPr>
                <w:rFonts w:ascii="Garamond" w:hAnsi="Garamond" w:cs="Calibri"/>
                <w:color w:val="000000" w:themeColor="text1"/>
                <w:sz w:val="16"/>
                <w:szCs w:val="16"/>
              </w:rPr>
              <w:t>100</w:t>
            </w:r>
          </w:p>
        </w:tc>
      </w:tr>
    </w:tbl>
    <w:p w14:paraId="26562B50" w14:textId="52233B29" w:rsidR="00AD1D96" w:rsidRDefault="6705DC66" w:rsidP="7829EB10">
      <w:pPr>
        <w:spacing w:line="257" w:lineRule="auto"/>
        <w:rPr>
          <w:rFonts w:eastAsia="Calibri"/>
        </w:rPr>
      </w:pPr>
      <w:r w:rsidRPr="7829EB10">
        <w:rPr>
          <w:rFonts w:ascii="Garamond" w:eastAsia="Calibri" w:hAnsi="Garamond" w:cs="Calibri"/>
          <w:color w:val="000000" w:themeColor="text1"/>
          <w:sz w:val="22"/>
          <w:szCs w:val="22"/>
        </w:rPr>
        <w:t>C</w:t>
      </w:r>
      <w:r w:rsidRPr="7829EB10">
        <w:rPr>
          <w:rFonts w:ascii="Garamond" w:eastAsia="Garamond" w:hAnsi="Garamond" w:cs="Garamond"/>
          <w:sz w:val="22"/>
          <w:szCs w:val="22"/>
        </w:rPr>
        <w:t>olumns represent true species classes based on the test ROIs and rows represent the predicted classification of image pixels. Cells highlighted in green along the diagonal represent the percentage of predicted classification pixels that were classified correctly.</w:t>
      </w:r>
    </w:p>
    <w:p w14:paraId="099BF48F" w14:textId="5D32F0F9" w:rsidR="0056152E" w:rsidRPr="0066138C" w:rsidDel="00AE715E" w:rsidRDefault="0056152E" w:rsidP="36496FA6">
      <w:pPr>
        <w:rPr>
          <w:rFonts w:ascii="Garamond" w:eastAsia="Garamond" w:hAnsi="Garamond" w:cs="Garamond"/>
        </w:rPr>
      </w:pPr>
      <w:bookmarkStart w:id="4" w:name="_Toc334198734"/>
    </w:p>
    <w:p w14:paraId="5115FAA6" w14:textId="5D32F0F9" w:rsidR="5A7D85A8" w:rsidRDefault="0B714CC1" w:rsidP="5A7D85A8">
      <w:pPr>
        <w:rPr>
          <w:rFonts w:ascii="Garamond" w:eastAsia="Garamond" w:hAnsi="Garamond" w:cs="Garamond"/>
          <w:i/>
          <w:sz w:val="22"/>
          <w:szCs w:val="22"/>
        </w:rPr>
      </w:pPr>
      <w:r w:rsidRPr="36496FA6">
        <w:rPr>
          <w:rFonts w:ascii="Garamond" w:eastAsia="Garamond" w:hAnsi="Garamond" w:cs="Garamond"/>
          <w:i/>
          <w:sz w:val="22"/>
          <w:szCs w:val="22"/>
        </w:rPr>
        <w:t>4.1.2 Multispectral Classification</w:t>
      </w:r>
    </w:p>
    <w:p w14:paraId="3BF75D83" w14:textId="4C2EB176" w:rsidR="2002E343" w:rsidRDefault="0D66C9B3" w:rsidP="092A989B">
      <w:pPr>
        <w:rPr>
          <w:rFonts w:ascii="Garamond" w:eastAsia="Garamond" w:hAnsi="Garamond" w:cs="Garamond"/>
          <w:sz w:val="22"/>
          <w:szCs w:val="22"/>
        </w:rPr>
      </w:pPr>
      <w:r w:rsidRPr="6B016531">
        <w:rPr>
          <w:rFonts w:ascii="Garamond" w:eastAsia="Garamond" w:hAnsi="Garamond" w:cs="Garamond"/>
          <w:sz w:val="22"/>
          <w:szCs w:val="22"/>
        </w:rPr>
        <w:t xml:space="preserve">Overall accuracies for the test set were high for </w:t>
      </w:r>
      <w:r w:rsidR="42F271B0" w:rsidRPr="6B016531">
        <w:rPr>
          <w:rFonts w:ascii="Garamond" w:eastAsia="Garamond" w:hAnsi="Garamond" w:cs="Garamond"/>
          <w:sz w:val="22"/>
          <w:szCs w:val="22"/>
        </w:rPr>
        <w:t>each</w:t>
      </w:r>
      <w:r w:rsidR="0088298F">
        <w:rPr>
          <w:rFonts w:ascii="Garamond" w:eastAsia="Garamond" w:hAnsi="Garamond" w:cs="Garamond"/>
          <w:sz w:val="22"/>
          <w:szCs w:val="22"/>
        </w:rPr>
        <w:t xml:space="preserve"> time series duration</w:t>
      </w:r>
      <w:r w:rsidR="42F271B0" w:rsidRPr="6B016531">
        <w:rPr>
          <w:rFonts w:ascii="Garamond" w:eastAsia="Garamond" w:hAnsi="Garamond" w:cs="Garamond"/>
          <w:sz w:val="22"/>
          <w:szCs w:val="22"/>
        </w:rPr>
        <w:t>, at roughly 97% (Table 2).</w:t>
      </w:r>
      <w:r w:rsidR="3BAEB993" w:rsidRPr="6B016531">
        <w:rPr>
          <w:rFonts w:ascii="Garamond" w:eastAsia="Garamond" w:hAnsi="Garamond" w:cs="Garamond"/>
          <w:sz w:val="22"/>
          <w:szCs w:val="22"/>
        </w:rPr>
        <w:t xml:space="preserve"> </w:t>
      </w:r>
      <w:r w:rsidR="4647CB24" w:rsidRPr="6B016531">
        <w:rPr>
          <w:rFonts w:ascii="Garamond" w:eastAsia="Garamond" w:hAnsi="Garamond" w:cs="Garamond"/>
          <w:sz w:val="22"/>
          <w:szCs w:val="22"/>
        </w:rPr>
        <w:t>A</w:t>
      </w:r>
      <w:r w:rsidRPr="6B016531">
        <w:rPr>
          <w:rFonts w:ascii="Garamond" w:eastAsia="Garamond" w:hAnsi="Garamond" w:cs="Garamond"/>
          <w:sz w:val="22"/>
          <w:szCs w:val="22"/>
        </w:rPr>
        <w:t xml:space="preserve">sh tree </w:t>
      </w:r>
      <w:r w:rsidR="618ED5CA" w:rsidRPr="6B016531">
        <w:rPr>
          <w:rFonts w:ascii="Garamond" w:eastAsia="Garamond" w:hAnsi="Garamond" w:cs="Garamond"/>
          <w:sz w:val="22"/>
          <w:szCs w:val="22"/>
        </w:rPr>
        <w:t>producer’s accuracies were 96</w:t>
      </w:r>
      <w:r w:rsidR="66E8F6AB" w:rsidRPr="6B016531">
        <w:rPr>
          <w:rFonts w:ascii="Garamond" w:eastAsia="Garamond" w:hAnsi="Garamond" w:cs="Garamond"/>
          <w:sz w:val="22"/>
          <w:szCs w:val="22"/>
        </w:rPr>
        <w:t>–9</w:t>
      </w:r>
      <w:r w:rsidR="618ED5CA" w:rsidRPr="6B016531">
        <w:rPr>
          <w:rFonts w:ascii="Garamond" w:eastAsia="Garamond" w:hAnsi="Garamond" w:cs="Garamond"/>
          <w:sz w:val="22"/>
          <w:szCs w:val="22"/>
        </w:rPr>
        <w:t>9% in the training set but were both below 10</w:t>
      </w:r>
      <w:r w:rsidRPr="6B016531">
        <w:rPr>
          <w:rFonts w:ascii="Garamond" w:eastAsia="Garamond" w:hAnsi="Garamond" w:cs="Garamond"/>
          <w:sz w:val="22"/>
          <w:szCs w:val="22"/>
        </w:rPr>
        <w:t>% in the test set (Table 2) which likely reflects overfitting and/or the imbalance between classes in the sets. Therefore, each of these classifications had high errors of omission for the ash class.</w:t>
      </w:r>
      <w:r w:rsidR="42F271B0" w:rsidRPr="6B016531">
        <w:rPr>
          <w:rFonts w:ascii="Garamond" w:eastAsia="Garamond" w:hAnsi="Garamond" w:cs="Garamond"/>
          <w:sz w:val="22"/>
          <w:szCs w:val="22"/>
        </w:rPr>
        <w:t xml:space="preserve"> There were no errors of commission for the ash classes</w:t>
      </w:r>
      <w:r w:rsidR="0088298F">
        <w:rPr>
          <w:rFonts w:ascii="Garamond" w:eastAsia="Garamond" w:hAnsi="Garamond" w:cs="Garamond"/>
          <w:sz w:val="22"/>
          <w:szCs w:val="22"/>
        </w:rPr>
        <w:t xml:space="preserve"> </w:t>
      </w:r>
      <w:r w:rsidR="0088298F" w:rsidRPr="6B016531">
        <w:rPr>
          <w:rFonts w:ascii="Garamond" w:eastAsia="Garamond" w:hAnsi="Garamond" w:cs="Garamond"/>
          <w:sz w:val="22"/>
          <w:szCs w:val="22"/>
        </w:rPr>
        <w:t>(Table 2)</w:t>
      </w:r>
      <w:r w:rsidR="42F271B0" w:rsidRPr="6B016531">
        <w:rPr>
          <w:rFonts w:ascii="Garamond" w:eastAsia="Garamond" w:hAnsi="Garamond" w:cs="Garamond"/>
          <w:sz w:val="22"/>
          <w:szCs w:val="22"/>
        </w:rPr>
        <w:t xml:space="preserve">, though class numbers may be too low to draw definitive conclusions. </w:t>
      </w:r>
    </w:p>
    <w:p w14:paraId="64ECD5C6" w14:textId="77777777" w:rsidR="00914D4D" w:rsidRDefault="00914D4D" w:rsidP="00914D4D">
      <w:pPr>
        <w:rPr>
          <w:rFonts w:ascii="Garamond" w:eastAsia="Garamond" w:hAnsi="Garamond" w:cs="Garamond"/>
          <w:sz w:val="22"/>
          <w:szCs w:val="22"/>
        </w:rPr>
      </w:pPr>
    </w:p>
    <w:p w14:paraId="63FC0FD3" w14:textId="0429DBAC" w:rsidR="092A989B" w:rsidRDefault="3BAEB993" w:rsidP="6B016531">
      <w:pPr>
        <w:rPr>
          <w:rFonts w:ascii="Garamond" w:eastAsia="Garamond" w:hAnsi="Garamond" w:cs="Garamond"/>
          <w:sz w:val="22"/>
          <w:szCs w:val="22"/>
        </w:rPr>
      </w:pPr>
      <w:r w:rsidRPr="6B016531">
        <w:rPr>
          <w:rFonts w:ascii="Garamond" w:eastAsia="Garamond" w:hAnsi="Garamond" w:cs="Garamond"/>
          <w:sz w:val="22"/>
          <w:szCs w:val="22"/>
        </w:rPr>
        <w:t>The accuracy of the multispectral classification was much lower than expected. It is important to note that there are several differences between the classification performed here and the one performed by Host et al. (2020) for which we based this work upon. Host et al. (2020) found that when using approximately twenty years of Landsat 7 imagery, ash producer’s accuracies of 43% were possible. Two key differences were that we omitted the canopy height model as a predictor and</w:t>
      </w:r>
      <w:r w:rsidR="001E152C">
        <w:rPr>
          <w:rFonts w:ascii="Garamond" w:eastAsia="Garamond" w:hAnsi="Garamond" w:cs="Garamond"/>
          <w:sz w:val="22"/>
          <w:szCs w:val="22"/>
        </w:rPr>
        <w:t xml:space="preserve"> also</w:t>
      </w:r>
      <w:r w:rsidRPr="6B016531">
        <w:rPr>
          <w:rFonts w:ascii="Garamond" w:eastAsia="Garamond" w:hAnsi="Garamond" w:cs="Garamond"/>
          <w:sz w:val="22"/>
          <w:szCs w:val="22"/>
        </w:rPr>
        <w:t xml:space="preserve"> did not perform canopy height or NDVI masking. Canopy height was not used due to the much lower spatial sampling rate of Global Ecosystem Dynamics Investigation </w:t>
      </w:r>
      <w:r w:rsidR="00921EA6">
        <w:rPr>
          <w:rFonts w:ascii="Garamond" w:eastAsia="Garamond" w:hAnsi="Garamond" w:cs="Garamond"/>
          <w:sz w:val="22"/>
          <w:szCs w:val="22"/>
        </w:rPr>
        <w:t xml:space="preserve">(GEDI) </w:t>
      </w:r>
      <w:r w:rsidRPr="6B016531">
        <w:rPr>
          <w:rFonts w:ascii="Garamond" w:eastAsia="Garamond" w:hAnsi="Garamond" w:cs="Garamond"/>
          <w:sz w:val="22"/>
          <w:szCs w:val="22"/>
        </w:rPr>
        <w:t xml:space="preserve">data compared to the </w:t>
      </w:r>
      <w:r w:rsidR="711E85EF" w:rsidRPr="6B016531">
        <w:rPr>
          <w:rFonts w:ascii="Garamond" w:eastAsia="Garamond" w:hAnsi="Garamond" w:cs="Garamond"/>
          <w:color w:val="000000" w:themeColor="text1"/>
          <w:sz w:val="22"/>
          <w:szCs w:val="22"/>
        </w:rPr>
        <w:t>LiDAR</w:t>
      </w:r>
      <w:r w:rsidRPr="6B016531">
        <w:rPr>
          <w:rFonts w:ascii="Garamond" w:eastAsia="Garamond" w:hAnsi="Garamond" w:cs="Garamond"/>
          <w:sz w:val="22"/>
          <w:szCs w:val="22"/>
        </w:rPr>
        <w:t xml:space="preserve"> data used by Host et al. (2020), while NDVI masking even at low thresholds omitted desired forested areas. Another notable difference is that we used stands that were 100% one tree species for training and testing, instead of using stands that were either ash-dominated or not ash-dominated. Host et al. (2020) also only selected stands verified within several years of the end of their imagery timeseries. Most of the stands in our ground truth dataset were updated between 2011</w:t>
      </w:r>
      <w:r w:rsidR="001342A4">
        <w:rPr>
          <w:rFonts w:ascii="Garamond" w:eastAsia="Garamond" w:hAnsi="Garamond" w:cs="Garamond"/>
          <w:sz w:val="22"/>
          <w:szCs w:val="22"/>
        </w:rPr>
        <w:t>–</w:t>
      </w:r>
      <w:r w:rsidRPr="6B016531">
        <w:rPr>
          <w:rFonts w:ascii="Garamond" w:eastAsia="Garamond" w:hAnsi="Garamond" w:cs="Garamond"/>
          <w:sz w:val="22"/>
          <w:szCs w:val="22"/>
        </w:rPr>
        <w:t>2021, indicating they were likely accurate for the 2009 classification but may not have been for the 2021 classification.</w:t>
      </w:r>
    </w:p>
    <w:p w14:paraId="2A195C51" w14:textId="275935ED" w:rsidR="4096ED28" w:rsidRDefault="4096ED28" w:rsidP="4096ED28"/>
    <w:p w14:paraId="2560BF40" w14:textId="77777777" w:rsidR="00DB06FF" w:rsidRDefault="00DB06FF" w:rsidP="7829EB10">
      <w:pPr>
        <w:rPr>
          <w:rFonts w:ascii="Garamond" w:eastAsia="Garamond" w:hAnsi="Garamond" w:cs="Garamond"/>
          <w:sz w:val="22"/>
          <w:szCs w:val="22"/>
        </w:rPr>
      </w:pPr>
    </w:p>
    <w:p w14:paraId="326543C1" w14:textId="77777777" w:rsidR="00DB06FF" w:rsidRDefault="00DB06FF" w:rsidP="7829EB10">
      <w:pPr>
        <w:rPr>
          <w:rFonts w:ascii="Garamond" w:eastAsia="Garamond" w:hAnsi="Garamond" w:cs="Garamond"/>
          <w:sz w:val="22"/>
          <w:szCs w:val="22"/>
        </w:rPr>
      </w:pPr>
    </w:p>
    <w:p w14:paraId="37A64D1E" w14:textId="20FA0382" w:rsidR="4096ED28" w:rsidRPr="00432E6B" w:rsidRDefault="4096ED28" w:rsidP="7829EB10">
      <w:pPr>
        <w:rPr>
          <w:rFonts w:ascii="Garamond" w:eastAsia="Garamond" w:hAnsi="Garamond" w:cs="Garamond"/>
          <w:sz w:val="22"/>
          <w:szCs w:val="22"/>
        </w:rPr>
      </w:pPr>
      <w:r w:rsidRPr="00432E6B">
        <w:rPr>
          <w:rFonts w:ascii="Garamond" w:eastAsia="Garamond" w:hAnsi="Garamond" w:cs="Garamond"/>
          <w:sz w:val="22"/>
          <w:szCs w:val="22"/>
        </w:rPr>
        <w:lastRenderedPageBreak/>
        <w:t xml:space="preserve">Table </w:t>
      </w:r>
      <w:r w:rsidR="3F4DF233" w:rsidRPr="00432E6B">
        <w:rPr>
          <w:rFonts w:ascii="Garamond" w:eastAsia="Garamond" w:hAnsi="Garamond" w:cs="Garamond"/>
          <w:sz w:val="22"/>
          <w:szCs w:val="22"/>
        </w:rPr>
        <w:t>2</w:t>
      </w:r>
      <w:r w:rsidRPr="00432E6B">
        <w:rPr>
          <w:rFonts w:ascii="Garamond" w:eastAsia="Garamond" w:hAnsi="Garamond" w:cs="Garamond"/>
          <w:sz w:val="22"/>
          <w:szCs w:val="22"/>
        </w:rPr>
        <w:t xml:space="preserve"> </w:t>
      </w:r>
    </w:p>
    <w:p w14:paraId="72415206" w14:textId="1438F93B" w:rsidR="4096ED28" w:rsidRDefault="4096ED28" w:rsidP="4096ED28">
      <w:pPr>
        <w:rPr>
          <w:rFonts w:ascii="Garamond" w:eastAsia="Garamond" w:hAnsi="Garamond" w:cs="Garamond"/>
          <w:sz w:val="22"/>
          <w:szCs w:val="22"/>
        </w:rPr>
      </w:pPr>
      <w:r w:rsidRPr="00432E6B">
        <w:rPr>
          <w:rFonts w:ascii="Garamond" w:eastAsia="Garamond" w:hAnsi="Garamond" w:cs="Garamond"/>
          <w:i/>
          <w:sz w:val="22"/>
          <w:szCs w:val="22"/>
        </w:rPr>
        <w:t>Multispectral classification c</w:t>
      </w:r>
      <w:r w:rsidR="56B80D07" w:rsidRPr="00432E6B">
        <w:rPr>
          <w:rFonts w:ascii="Garamond" w:eastAsia="Garamond" w:hAnsi="Garamond" w:cs="Garamond"/>
          <w:i/>
          <w:sz w:val="22"/>
          <w:szCs w:val="22"/>
        </w:rPr>
        <w:t>onfusion matrix</w:t>
      </w:r>
      <w:r w:rsidR="56B80D07" w:rsidRPr="56B80D07">
        <w:rPr>
          <w:rFonts w:ascii="Garamond" w:eastAsia="Garamond" w:hAnsi="Garamond" w:cs="Garamond"/>
          <w:sz w:val="22"/>
          <w:szCs w:val="22"/>
        </w:rPr>
        <w:t xml:space="preserve"> </w:t>
      </w:r>
    </w:p>
    <w:tbl>
      <w:tblPr>
        <w:tblStyle w:val="TableGrid"/>
        <w:tblW w:w="6685" w:type="dxa"/>
        <w:tblInd w:w="0" w:type="dxa"/>
        <w:tblLayout w:type="fixed"/>
        <w:tblLook w:val="06A0" w:firstRow="1" w:lastRow="0" w:firstColumn="1" w:lastColumn="0" w:noHBand="1" w:noVBand="1"/>
      </w:tblPr>
      <w:tblGrid>
        <w:gridCol w:w="1337"/>
        <w:gridCol w:w="1337"/>
        <w:gridCol w:w="1337"/>
        <w:gridCol w:w="1337"/>
        <w:gridCol w:w="1337"/>
      </w:tblGrid>
      <w:tr w:rsidR="0A0917B5" w14:paraId="239BA904" w14:textId="77777777" w:rsidTr="00DB06FF">
        <w:tc>
          <w:tcPr>
            <w:tcW w:w="1337" w:type="dxa"/>
            <w:vMerge w:val="restart"/>
          </w:tcPr>
          <w:p w14:paraId="31F229F1" w14:textId="600B81E5" w:rsidR="0A0917B5" w:rsidRDefault="0A0917B5" w:rsidP="0A0917B5">
            <w:pPr>
              <w:rPr>
                <w:rFonts w:ascii="Garamond" w:eastAsia="Garamond" w:hAnsi="Garamond" w:cs="Garamond"/>
                <w:sz w:val="22"/>
                <w:szCs w:val="22"/>
              </w:rPr>
            </w:pPr>
          </w:p>
        </w:tc>
        <w:tc>
          <w:tcPr>
            <w:tcW w:w="2674" w:type="dxa"/>
            <w:gridSpan w:val="2"/>
          </w:tcPr>
          <w:p w14:paraId="3ACEBF94" w14:textId="7821CCE7" w:rsidR="0A0917B5" w:rsidRDefault="0A0917B5" w:rsidP="092A989B">
            <w:pPr>
              <w:jc w:val="center"/>
              <w:rPr>
                <w:rFonts w:ascii="Garamond" w:eastAsia="Garamond" w:hAnsi="Garamond" w:cs="Garamond"/>
                <w:b/>
                <w:sz w:val="22"/>
                <w:szCs w:val="22"/>
              </w:rPr>
            </w:pPr>
            <w:r w:rsidRPr="092A989B">
              <w:rPr>
                <w:rFonts w:ascii="Garamond" w:eastAsia="Garamond" w:hAnsi="Garamond" w:cs="Garamond"/>
                <w:b/>
                <w:sz w:val="22"/>
                <w:szCs w:val="22"/>
              </w:rPr>
              <w:t>2000</w:t>
            </w:r>
            <w:r w:rsidR="74796D97" w:rsidRPr="092A989B">
              <w:rPr>
                <w:rFonts w:ascii="Garamond" w:eastAsia="Garamond" w:hAnsi="Garamond" w:cs="Garamond"/>
                <w:b/>
                <w:sz w:val="22"/>
                <w:szCs w:val="22"/>
              </w:rPr>
              <w:t xml:space="preserve"> </w:t>
            </w:r>
            <w:r w:rsidR="4096ED28" w:rsidRPr="092A989B">
              <w:rPr>
                <w:rFonts w:ascii="Garamond" w:eastAsia="Garamond" w:hAnsi="Garamond" w:cs="Garamond"/>
                <w:b/>
                <w:sz w:val="22"/>
                <w:szCs w:val="22"/>
              </w:rPr>
              <w:t>–</w:t>
            </w:r>
            <w:r w:rsidRPr="092A989B">
              <w:rPr>
                <w:rFonts w:ascii="Garamond" w:eastAsia="Garamond" w:hAnsi="Garamond" w:cs="Garamond"/>
                <w:b/>
                <w:sz w:val="22"/>
                <w:szCs w:val="22"/>
              </w:rPr>
              <w:t xml:space="preserve"> 2009</w:t>
            </w:r>
            <w:r w:rsidR="74796D97" w:rsidRPr="092A989B">
              <w:rPr>
                <w:rFonts w:ascii="Garamond" w:eastAsia="Garamond" w:hAnsi="Garamond" w:cs="Garamond"/>
                <w:b/>
                <w:sz w:val="22"/>
                <w:szCs w:val="22"/>
              </w:rPr>
              <w:t xml:space="preserve"> </w:t>
            </w:r>
          </w:p>
        </w:tc>
        <w:tc>
          <w:tcPr>
            <w:tcW w:w="2674" w:type="dxa"/>
            <w:gridSpan w:val="2"/>
          </w:tcPr>
          <w:p w14:paraId="18F0A127" w14:textId="19FCDCE3" w:rsidR="0A0917B5" w:rsidRDefault="74796D97" w:rsidP="092A989B">
            <w:pPr>
              <w:jc w:val="center"/>
              <w:rPr>
                <w:rFonts w:ascii="Garamond" w:eastAsia="Garamond" w:hAnsi="Garamond" w:cs="Garamond"/>
                <w:b/>
                <w:sz w:val="22"/>
                <w:szCs w:val="22"/>
              </w:rPr>
            </w:pPr>
            <w:r w:rsidRPr="092A989B">
              <w:rPr>
                <w:rFonts w:ascii="Garamond" w:eastAsia="Garamond" w:hAnsi="Garamond" w:cs="Garamond"/>
                <w:b/>
                <w:sz w:val="22"/>
                <w:szCs w:val="22"/>
              </w:rPr>
              <w:t xml:space="preserve">2000 </w:t>
            </w:r>
            <w:r w:rsidR="4096ED28" w:rsidRPr="092A989B">
              <w:rPr>
                <w:rFonts w:ascii="Garamond" w:eastAsia="Garamond" w:hAnsi="Garamond" w:cs="Garamond"/>
                <w:b/>
                <w:sz w:val="22"/>
                <w:szCs w:val="22"/>
              </w:rPr>
              <w:t>– 2021</w:t>
            </w:r>
          </w:p>
        </w:tc>
      </w:tr>
      <w:tr w:rsidR="4FA1BA34" w14:paraId="35C0DC36" w14:textId="77777777" w:rsidTr="00DB06FF">
        <w:tc>
          <w:tcPr>
            <w:tcW w:w="1337" w:type="dxa"/>
            <w:vMerge/>
          </w:tcPr>
          <w:p w14:paraId="7DEBE248" w14:textId="1CD1D156" w:rsidR="4FA1BA34" w:rsidRPr="00432E6B" w:rsidRDefault="4FA1BA34" w:rsidP="4FA1BA34">
            <w:pPr>
              <w:rPr>
                <w:rFonts w:ascii="Garamond" w:eastAsia="Garamond" w:hAnsi="Garamond" w:cs="Garamond"/>
                <w:sz w:val="22"/>
                <w:szCs w:val="22"/>
              </w:rPr>
            </w:pPr>
          </w:p>
        </w:tc>
        <w:tc>
          <w:tcPr>
            <w:tcW w:w="1337" w:type="dxa"/>
          </w:tcPr>
          <w:p w14:paraId="4513BC7C" w14:textId="0B4324F7" w:rsidR="4FA1BA34" w:rsidRDefault="3BA625C3" w:rsidP="4FA1BA34">
            <w:pPr>
              <w:rPr>
                <w:rFonts w:ascii="Garamond" w:eastAsia="Garamond" w:hAnsi="Garamond" w:cs="Garamond"/>
                <w:b/>
                <w:sz w:val="22"/>
                <w:szCs w:val="22"/>
              </w:rPr>
            </w:pPr>
            <w:r w:rsidRPr="092A989B">
              <w:rPr>
                <w:rFonts w:ascii="Garamond" w:eastAsia="Garamond" w:hAnsi="Garamond" w:cs="Garamond"/>
                <w:b/>
                <w:sz w:val="22"/>
                <w:szCs w:val="22"/>
              </w:rPr>
              <w:t>Ash</w:t>
            </w:r>
          </w:p>
        </w:tc>
        <w:tc>
          <w:tcPr>
            <w:tcW w:w="1337" w:type="dxa"/>
          </w:tcPr>
          <w:p w14:paraId="392B55B0" w14:textId="2C212A5C" w:rsidR="4FA1BA34" w:rsidRDefault="3BA625C3" w:rsidP="4FA1BA34">
            <w:pPr>
              <w:rPr>
                <w:rFonts w:ascii="Garamond" w:eastAsia="Garamond" w:hAnsi="Garamond" w:cs="Garamond"/>
                <w:b/>
                <w:sz w:val="22"/>
                <w:szCs w:val="22"/>
              </w:rPr>
            </w:pPr>
            <w:r w:rsidRPr="092A989B">
              <w:rPr>
                <w:rFonts w:ascii="Garamond" w:eastAsia="Garamond" w:hAnsi="Garamond" w:cs="Garamond"/>
                <w:b/>
                <w:sz w:val="22"/>
                <w:szCs w:val="22"/>
              </w:rPr>
              <w:t>Other</w:t>
            </w:r>
          </w:p>
        </w:tc>
        <w:tc>
          <w:tcPr>
            <w:tcW w:w="1337" w:type="dxa"/>
          </w:tcPr>
          <w:p w14:paraId="5C5F5B6A" w14:textId="5495B1EF" w:rsidR="4FA1BA34" w:rsidRDefault="3BA625C3" w:rsidP="4FA1BA34">
            <w:pPr>
              <w:rPr>
                <w:rFonts w:ascii="Garamond" w:eastAsia="Garamond" w:hAnsi="Garamond" w:cs="Garamond"/>
                <w:b/>
                <w:sz w:val="22"/>
                <w:szCs w:val="22"/>
              </w:rPr>
            </w:pPr>
            <w:r w:rsidRPr="092A989B">
              <w:rPr>
                <w:rFonts w:ascii="Garamond" w:eastAsia="Garamond" w:hAnsi="Garamond" w:cs="Garamond"/>
                <w:b/>
                <w:sz w:val="22"/>
                <w:szCs w:val="22"/>
              </w:rPr>
              <w:t>Ash</w:t>
            </w:r>
          </w:p>
        </w:tc>
        <w:tc>
          <w:tcPr>
            <w:tcW w:w="1337" w:type="dxa"/>
          </w:tcPr>
          <w:p w14:paraId="3DEA34B1" w14:textId="62FB8ABB" w:rsidR="4FA1BA34" w:rsidRDefault="3BA625C3" w:rsidP="4FA1BA34">
            <w:pPr>
              <w:rPr>
                <w:rFonts w:ascii="Garamond" w:eastAsia="Garamond" w:hAnsi="Garamond" w:cs="Garamond"/>
                <w:b/>
                <w:sz w:val="22"/>
                <w:szCs w:val="22"/>
              </w:rPr>
            </w:pPr>
            <w:r w:rsidRPr="092A989B">
              <w:rPr>
                <w:rFonts w:ascii="Garamond" w:eastAsia="Garamond" w:hAnsi="Garamond" w:cs="Garamond"/>
                <w:b/>
                <w:sz w:val="22"/>
                <w:szCs w:val="22"/>
              </w:rPr>
              <w:t>Other</w:t>
            </w:r>
          </w:p>
        </w:tc>
      </w:tr>
      <w:tr w:rsidR="4FA1BA34" w14:paraId="12A07842" w14:textId="77777777" w:rsidTr="00DB06FF">
        <w:tc>
          <w:tcPr>
            <w:tcW w:w="1337" w:type="dxa"/>
          </w:tcPr>
          <w:p w14:paraId="315C236B" w14:textId="49889B68" w:rsidR="4FA1BA34" w:rsidRDefault="3BA625C3" w:rsidP="4FA1BA34">
            <w:pPr>
              <w:rPr>
                <w:rFonts w:ascii="Garamond" w:eastAsia="Garamond" w:hAnsi="Garamond" w:cs="Garamond"/>
                <w:b/>
                <w:sz w:val="22"/>
                <w:szCs w:val="22"/>
              </w:rPr>
            </w:pPr>
            <w:r w:rsidRPr="092A989B">
              <w:rPr>
                <w:rFonts w:ascii="Garamond" w:eastAsia="Garamond" w:hAnsi="Garamond" w:cs="Garamond"/>
                <w:b/>
                <w:sz w:val="22"/>
                <w:szCs w:val="22"/>
              </w:rPr>
              <w:t>Ash</w:t>
            </w:r>
          </w:p>
        </w:tc>
        <w:tc>
          <w:tcPr>
            <w:tcW w:w="1337" w:type="dxa"/>
            <w:shd w:val="clear" w:color="auto" w:fill="C2D69B" w:themeFill="accent3" w:themeFillTint="99"/>
          </w:tcPr>
          <w:p w14:paraId="6A6FA2B7" w14:textId="49043671" w:rsidR="4FA1BA34" w:rsidRDefault="092A989B" w:rsidP="4FA1BA34">
            <w:pPr>
              <w:rPr>
                <w:rFonts w:ascii="Garamond" w:eastAsia="Garamond" w:hAnsi="Garamond" w:cs="Garamond"/>
                <w:sz w:val="22"/>
                <w:szCs w:val="22"/>
              </w:rPr>
            </w:pPr>
            <w:r w:rsidRPr="092A989B">
              <w:rPr>
                <w:rFonts w:ascii="Garamond" w:eastAsia="Garamond" w:hAnsi="Garamond" w:cs="Garamond"/>
                <w:sz w:val="22"/>
                <w:szCs w:val="22"/>
              </w:rPr>
              <w:t>2</w:t>
            </w:r>
          </w:p>
        </w:tc>
        <w:tc>
          <w:tcPr>
            <w:tcW w:w="1337" w:type="dxa"/>
          </w:tcPr>
          <w:p w14:paraId="42256532" w14:textId="0A5915D5" w:rsidR="4FA1BA34" w:rsidRDefault="092A989B" w:rsidP="4FA1BA34">
            <w:pPr>
              <w:rPr>
                <w:rFonts w:ascii="Garamond" w:eastAsia="Garamond" w:hAnsi="Garamond" w:cs="Garamond"/>
                <w:sz w:val="22"/>
                <w:szCs w:val="22"/>
              </w:rPr>
            </w:pPr>
            <w:r w:rsidRPr="092A989B">
              <w:rPr>
                <w:rFonts w:ascii="Garamond" w:eastAsia="Garamond" w:hAnsi="Garamond" w:cs="Garamond"/>
                <w:sz w:val="22"/>
                <w:szCs w:val="22"/>
              </w:rPr>
              <w:t>130</w:t>
            </w:r>
          </w:p>
        </w:tc>
        <w:tc>
          <w:tcPr>
            <w:tcW w:w="1337" w:type="dxa"/>
            <w:shd w:val="clear" w:color="auto" w:fill="C2D69B" w:themeFill="accent3" w:themeFillTint="99"/>
          </w:tcPr>
          <w:p w14:paraId="26AF101E" w14:textId="25B52507" w:rsidR="4FA1BA34" w:rsidRDefault="43E949DE" w:rsidP="4FA1BA34">
            <w:pPr>
              <w:rPr>
                <w:rFonts w:ascii="Garamond" w:eastAsia="Garamond" w:hAnsi="Garamond" w:cs="Garamond"/>
                <w:sz w:val="22"/>
                <w:szCs w:val="22"/>
              </w:rPr>
            </w:pPr>
            <w:r w:rsidRPr="43E949DE">
              <w:rPr>
                <w:rFonts w:ascii="Garamond" w:eastAsia="Garamond" w:hAnsi="Garamond" w:cs="Garamond"/>
                <w:sz w:val="22"/>
                <w:szCs w:val="22"/>
              </w:rPr>
              <w:t>10</w:t>
            </w:r>
          </w:p>
        </w:tc>
        <w:tc>
          <w:tcPr>
            <w:tcW w:w="1337" w:type="dxa"/>
          </w:tcPr>
          <w:p w14:paraId="59A7F77A" w14:textId="40FE3155" w:rsidR="4FA1BA34" w:rsidRDefault="43E949DE" w:rsidP="4FA1BA34">
            <w:pPr>
              <w:rPr>
                <w:rFonts w:ascii="Garamond" w:eastAsia="Garamond" w:hAnsi="Garamond" w:cs="Garamond"/>
                <w:sz w:val="22"/>
                <w:szCs w:val="22"/>
              </w:rPr>
            </w:pPr>
            <w:r w:rsidRPr="43E949DE">
              <w:rPr>
                <w:rFonts w:ascii="Garamond" w:eastAsia="Garamond" w:hAnsi="Garamond" w:cs="Garamond"/>
                <w:sz w:val="22"/>
                <w:szCs w:val="22"/>
              </w:rPr>
              <w:t>116</w:t>
            </w:r>
          </w:p>
        </w:tc>
      </w:tr>
      <w:tr w:rsidR="4FA1BA34" w14:paraId="0713C941" w14:textId="77777777" w:rsidTr="00DB06FF">
        <w:tc>
          <w:tcPr>
            <w:tcW w:w="1337" w:type="dxa"/>
          </w:tcPr>
          <w:p w14:paraId="72E998F4" w14:textId="66A40CA1" w:rsidR="4FA1BA34" w:rsidRDefault="3BA625C3" w:rsidP="4FA1BA34">
            <w:pPr>
              <w:rPr>
                <w:rFonts w:ascii="Garamond" w:eastAsia="Garamond" w:hAnsi="Garamond" w:cs="Garamond"/>
                <w:b/>
                <w:sz w:val="22"/>
                <w:szCs w:val="22"/>
              </w:rPr>
            </w:pPr>
            <w:r w:rsidRPr="092A989B">
              <w:rPr>
                <w:rFonts w:ascii="Garamond" w:eastAsia="Garamond" w:hAnsi="Garamond" w:cs="Garamond"/>
                <w:b/>
                <w:sz w:val="22"/>
                <w:szCs w:val="22"/>
              </w:rPr>
              <w:t>Other</w:t>
            </w:r>
          </w:p>
        </w:tc>
        <w:tc>
          <w:tcPr>
            <w:tcW w:w="1337" w:type="dxa"/>
          </w:tcPr>
          <w:p w14:paraId="30E4AFA7" w14:textId="6DA51401" w:rsidR="4FA1BA34" w:rsidRDefault="092A989B" w:rsidP="4FA1BA34">
            <w:pPr>
              <w:rPr>
                <w:rFonts w:ascii="Garamond" w:eastAsia="Garamond" w:hAnsi="Garamond" w:cs="Garamond"/>
                <w:sz w:val="22"/>
                <w:szCs w:val="22"/>
              </w:rPr>
            </w:pPr>
            <w:r w:rsidRPr="092A989B">
              <w:rPr>
                <w:rFonts w:ascii="Garamond" w:eastAsia="Garamond" w:hAnsi="Garamond" w:cs="Garamond"/>
                <w:sz w:val="22"/>
                <w:szCs w:val="22"/>
              </w:rPr>
              <w:t>0</w:t>
            </w:r>
          </w:p>
        </w:tc>
        <w:tc>
          <w:tcPr>
            <w:tcW w:w="1337" w:type="dxa"/>
            <w:shd w:val="clear" w:color="auto" w:fill="C2D69B" w:themeFill="accent3" w:themeFillTint="99"/>
          </w:tcPr>
          <w:p w14:paraId="78978775" w14:textId="64B7CF1A" w:rsidR="4FA1BA34" w:rsidRDefault="092A989B" w:rsidP="4FA1BA34">
            <w:pPr>
              <w:rPr>
                <w:rFonts w:ascii="Garamond" w:eastAsia="Garamond" w:hAnsi="Garamond" w:cs="Garamond"/>
                <w:sz w:val="22"/>
                <w:szCs w:val="22"/>
              </w:rPr>
            </w:pPr>
            <w:r w:rsidRPr="092A989B">
              <w:rPr>
                <w:rFonts w:ascii="Garamond" w:eastAsia="Garamond" w:hAnsi="Garamond" w:cs="Garamond"/>
                <w:sz w:val="22"/>
                <w:szCs w:val="22"/>
              </w:rPr>
              <w:t>4396</w:t>
            </w:r>
          </w:p>
        </w:tc>
        <w:tc>
          <w:tcPr>
            <w:tcW w:w="1337" w:type="dxa"/>
          </w:tcPr>
          <w:p w14:paraId="4D8E010C" w14:textId="6DF15CB7" w:rsidR="4FA1BA34" w:rsidRDefault="43E949DE" w:rsidP="4FA1BA34">
            <w:pPr>
              <w:rPr>
                <w:rFonts w:ascii="Garamond" w:eastAsia="Garamond" w:hAnsi="Garamond" w:cs="Garamond"/>
                <w:sz w:val="22"/>
                <w:szCs w:val="22"/>
              </w:rPr>
            </w:pPr>
            <w:r w:rsidRPr="43E949DE">
              <w:rPr>
                <w:rFonts w:ascii="Garamond" w:eastAsia="Garamond" w:hAnsi="Garamond" w:cs="Garamond"/>
                <w:sz w:val="22"/>
                <w:szCs w:val="22"/>
              </w:rPr>
              <w:t>0</w:t>
            </w:r>
          </w:p>
        </w:tc>
        <w:tc>
          <w:tcPr>
            <w:tcW w:w="1337" w:type="dxa"/>
            <w:shd w:val="clear" w:color="auto" w:fill="C2D69B" w:themeFill="accent3" w:themeFillTint="99"/>
          </w:tcPr>
          <w:p w14:paraId="13CC984E" w14:textId="3B9F8C25" w:rsidR="4FA1BA34" w:rsidRDefault="43E949DE" w:rsidP="4FA1BA34">
            <w:pPr>
              <w:rPr>
                <w:rFonts w:ascii="Garamond" w:eastAsia="Garamond" w:hAnsi="Garamond" w:cs="Garamond"/>
                <w:sz w:val="22"/>
                <w:szCs w:val="22"/>
              </w:rPr>
            </w:pPr>
            <w:r w:rsidRPr="43E949DE">
              <w:rPr>
                <w:rFonts w:ascii="Garamond" w:eastAsia="Garamond" w:hAnsi="Garamond" w:cs="Garamond"/>
                <w:sz w:val="22"/>
                <w:szCs w:val="22"/>
              </w:rPr>
              <w:t>4124</w:t>
            </w:r>
          </w:p>
        </w:tc>
      </w:tr>
      <w:tr w:rsidR="4FA1BA34" w14:paraId="4DB2B1B0" w14:textId="77777777" w:rsidTr="00DB06FF">
        <w:tc>
          <w:tcPr>
            <w:tcW w:w="1337" w:type="dxa"/>
          </w:tcPr>
          <w:p w14:paraId="19F78FF7" w14:textId="6E7AD71F" w:rsidR="4FA1BA34" w:rsidRDefault="6DF32EC5" w:rsidP="4FA1BA34">
            <w:pPr>
              <w:rPr>
                <w:rFonts w:ascii="Garamond" w:eastAsia="Garamond" w:hAnsi="Garamond" w:cs="Garamond"/>
                <w:b/>
                <w:sz w:val="22"/>
                <w:szCs w:val="22"/>
              </w:rPr>
            </w:pPr>
            <w:r w:rsidRPr="092A989B">
              <w:rPr>
                <w:rFonts w:ascii="Garamond" w:eastAsia="Garamond" w:hAnsi="Garamond" w:cs="Garamond"/>
                <w:b/>
                <w:sz w:val="22"/>
                <w:szCs w:val="22"/>
              </w:rPr>
              <w:t>Overall Accuracy</w:t>
            </w:r>
          </w:p>
        </w:tc>
        <w:tc>
          <w:tcPr>
            <w:tcW w:w="2674" w:type="dxa"/>
            <w:gridSpan w:val="2"/>
          </w:tcPr>
          <w:p w14:paraId="5C730E35" w14:textId="51575060" w:rsidR="4FA1BA34" w:rsidRDefault="092A989B" w:rsidP="00DB06FF">
            <w:pPr>
              <w:jc w:val="both"/>
              <w:rPr>
                <w:rFonts w:ascii="Garamond" w:eastAsia="Garamond" w:hAnsi="Garamond" w:cs="Garamond"/>
                <w:sz w:val="22"/>
                <w:szCs w:val="22"/>
              </w:rPr>
            </w:pPr>
            <w:r w:rsidRPr="092A989B">
              <w:rPr>
                <w:rFonts w:ascii="Garamond" w:eastAsia="Garamond" w:hAnsi="Garamond" w:cs="Garamond"/>
                <w:sz w:val="22"/>
                <w:szCs w:val="22"/>
              </w:rPr>
              <w:t>97.1%</w:t>
            </w:r>
          </w:p>
        </w:tc>
        <w:tc>
          <w:tcPr>
            <w:tcW w:w="2674" w:type="dxa"/>
            <w:gridSpan w:val="2"/>
          </w:tcPr>
          <w:p w14:paraId="4A87DA05" w14:textId="4BCC52B0" w:rsidR="4FA1BA34" w:rsidRDefault="6B831CC2" w:rsidP="4FA1BA34">
            <w:pPr>
              <w:rPr>
                <w:rFonts w:ascii="Garamond" w:eastAsia="Garamond" w:hAnsi="Garamond" w:cs="Garamond"/>
                <w:sz w:val="22"/>
                <w:szCs w:val="22"/>
              </w:rPr>
            </w:pPr>
            <w:r w:rsidRPr="6B831CC2">
              <w:rPr>
                <w:rFonts w:ascii="Garamond" w:eastAsia="Garamond" w:hAnsi="Garamond" w:cs="Garamond"/>
                <w:sz w:val="22"/>
                <w:szCs w:val="22"/>
              </w:rPr>
              <w:t>97</w:t>
            </w:r>
            <w:r w:rsidR="56767017" w:rsidRPr="56767017">
              <w:rPr>
                <w:rFonts w:ascii="Garamond" w:eastAsia="Garamond" w:hAnsi="Garamond" w:cs="Garamond"/>
                <w:sz w:val="22"/>
                <w:szCs w:val="22"/>
              </w:rPr>
              <w:t>.3%</w:t>
            </w:r>
          </w:p>
        </w:tc>
      </w:tr>
      <w:tr w:rsidR="4FA1BA34" w14:paraId="4B95E8A8" w14:textId="77777777" w:rsidTr="00DB06FF">
        <w:tc>
          <w:tcPr>
            <w:tcW w:w="1337" w:type="dxa"/>
          </w:tcPr>
          <w:p w14:paraId="0CD34138" w14:textId="011BCC89" w:rsidR="4FA1BA34" w:rsidRDefault="5EF8D342" w:rsidP="4FA1BA34">
            <w:pPr>
              <w:rPr>
                <w:rFonts w:ascii="Garamond" w:eastAsia="Garamond" w:hAnsi="Garamond" w:cs="Garamond"/>
                <w:b/>
                <w:sz w:val="22"/>
                <w:szCs w:val="22"/>
              </w:rPr>
            </w:pPr>
            <w:r w:rsidRPr="092A989B">
              <w:rPr>
                <w:rFonts w:ascii="Garamond" w:eastAsia="Garamond" w:hAnsi="Garamond" w:cs="Garamond"/>
                <w:b/>
                <w:sz w:val="22"/>
                <w:szCs w:val="22"/>
              </w:rPr>
              <w:t xml:space="preserve">Ash </w:t>
            </w:r>
            <w:r w:rsidR="25A3EFBD" w:rsidRPr="092A989B">
              <w:rPr>
                <w:rFonts w:ascii="Garamond" w:eastAsia="Garamond" w:hAnsi="Garamond" w:cs="Garamond"/>
                <w:b/>
                <w:sz w:val="22"/>
                <w:szCs w:val="22"/>
              </w:rPr>
              <w:t>Producer’s Accuracy</w:t>
            </w:r>
          </w:p>
        </w:tc>
        <w:tc>
          <w:tcPr>
            <w:tcW w:w="2674" w:type="dxa"/>
            <w:gridSpan w:val="2"/>
          </w:tcPr>
          <w:p w14:paraId="613F57E9" w14:textId="235BB23F" w:rsidR="4FA1BA34" w:rsidRDefault="092A989B" w:rsidP="4FA1BA34">
            <w:pPr>
              <w:rPr>
                <w:rFonts w:ascii="Garamond" w:eastAsia="Garamond" w:hAnsi="Garamond" w:cs="Garamond"/>
                <w:sz w:val="22"/>
                <w:szCs w:val="22"/>
              </w:rPr>
            </w:pPr>
            <w:r w:rsidRPr="092A989B">
              <w:rPr>
                <w:rFonts w:ascii="Garamond" w:eastAsia="Garamond" w:hAnsi="Garamond" w:cs="Garamond"/>
                <w:sz w:val="22"/>
                <w:szCs w:val="22"/>
              </w:rPr>
              <w:t>1.5%</w:t>
            </w:r>
          </w:p>
        </w:tc>
        <w:tc>
          <w:tcPr>
            <w:tcW w:w="2674" w:type="dxa"/>
            <w:gridSpan w:val="2"/>
          </w:tcPr>
          <w:p w14:paraId="7CAD52C7" w14:textId="536BB2AB" w:rsidR="4FA1BA34" w:rsidRDefault="443B8A2D" w:rsidP="4FA1BA34">
            <w:pPr>
              <w:rPr>
                <w:rFonts w:ascii="Garamond" w:eastAsia="Garamond" w:hAnsi="Garamond" w:cs="Garamond"/>
                <w:sz w:val="22"/>
                <w:szCs w:val="22"/>
              </w:rPr>
            </w:pPr>
            <w:r w:rsidRPr="443B8A2D">
              <w:rPr>
                <w:rFonts w:ascii="Garamond" w:eastAsia="Garamond" w:hAnsi="Garamond" w:cs="Garamond"/>
                <w:sz w:val="22"/>
                <w:szCs w:val="22"/>
              </w:rPr>
              <w:t>7.</w:t>
            </w:r>
            <w:r w:rsidR="61DE985C" w:rsidRPr="61DE985C">
              <w:rPr>
                <w:rFonts w:ascii="Garamond" w:eastAsia="Garamond" w:hAnsi="Garamond" w:cs="Garamond"/>
                <w:sz w:val="22"/>
                <w:szCs w:val="22"/>
              </w:rPr>
              <w:t>9%</w:t>
            </w:r>
          </w:p>
        </w:tc>
      </w:tr>
      <w:tr w:rsidR="16C9485C" w14:paraId="4FF8FF2C" w14:textId="77777777" w:rsidTr="00DB06FF">
        <w:tc>
          <w:tcPr>
            <w:tcW w:w="1337" w:type="dxa"/>
          </w:tcPr>
          <w:p w14:paraId="684BE5BB" w14:textId="42866260" w:rsidR="16C9485C" w:rsidRDefault="5EF8D342" w:rsidP="16C9485C">
            <w:pPr>
              <w:rPr>
                <w:rFonts w:ascii="Garamond" w:eastAsia="Garamond" w:hAnsi="Garamond" w:cs="Garamond"/>
                <w:b/>
                <w:sz w:val="22"/>
                <w:szCs w:val="22"/>
              </w:rPr>
            </w:pPr>
            <w:r w:rsidRPr="092A989B">
              <w:rPr>
                <w:rFonts w:ascii="Garamond" w:eastAsia="Garamond" w:hAnsi="Garamond" w:cs="Garamond"/>
                <w:b/>
                <w:sz w:val="22"/>
                <w:szCs w:val="22"/>
              </w:rPr>
              <w:t>Ash User’s Accuracy</w:t>
            </w:r>
          </w:p>
        </w:tc>
        <w:tc>
          <w:tcPr>
            <w:tcW w:w="2674" w:type="dxa"/>
            <w:gridSpan w:val="2"/>
          </w:tcPr>
          <w:p w14:paraId="75788707" w14:textId="6DDF98ED" w:rsidR="16C9485C" w:rsidRDefault="092A989B" w:rsidP="16C9485C">
            <w:pPr>
              <w:rPr>
                <w:rFonts w:ascii="Garamond" w:eastAsia="Garamond" w:hAnsi="Garamond" w:cs="Garamond"/>
                <w:sz w:val="22"/>
                <w:szCs w:val="22"/>
              </w:rPr>
            </w:pPr>
            <w:r w:rsidRPr="092A989B">
              <w:rPr>
                <w:rFonts w:ascii="Garamond" w:eastAsia="Garamond" w:hAnsi="Garamond" w:cs="Garamond"/>
                <w:sz w:val="22"/>
                <w:szCs w:val="22"/>
              </w:rPr>
              <w:t>100%</w:t>
            </w:r>
          </w:p>
        </w:tc>
        <w:tc>
          <w:tcPr>
            <w:tcW w:w="2674" w:type="dxa"/>
            <w:gridSpan w:val="2"/>
          </w:tcPr>
          <w:p w14:paraId="0D13F02D" w14:textId="7A69E01B" w:rsidR="16C9485C" w:rsidRDefault="443B8A2D" w:rsidP="16C9485C">
            <w:pPr>
              <w:rPr>
                <w:rFonts w:ascii="Garamond" w:eastAsia="Garamond" w:hAnsi="Garamond" w:cs="Garamond"/>
                <w:sz w:val="22"/>
                <w:szCs w:val="22"/>
              </w:rPr>
            </w:pPr>
            <w:r w:rsidRPr="443B8A2D">
              <w:rPr>
                <w:rFonts w:ascii="Garamond" w:eastAsia="Garamond" w:hAnsi="Garamond" w:cs="Garamond"/>
                <w:sz w:val="22"/>
                <w:szCs w:val="22"/>
              </w:rPr>
              <w:t>100%</w:t>
            </w:r>
          </w:p>
        </w:tc>
      </w:tr>
    </w:tbl>
    <w:p w14:paraId="3CFC8B2A" w14:textId="7E9DF2BA" w:rsidR="1F439CF5" w:rsidRDefault="1F439CF5" w:rsidP="7829EB10">
      <w:pPr>
        <w:rPr>
          <w:rFonts w:ascii="Garamond" w:eastAsia="Garamond" w:hAnsi="Garamond" w:cs="Garamond"/>
          <w:sz w:val="22"/>
          <w:szCs w:val="22"/>
        </w:rPr>
      </w:pPr>
      <w:r w:rsidRPr="7829EB10">
        <w:rPr>
          <w:rFonts w:ascii="Garamond" w:eastAsia="Garamond" w:hAnsi="Garamond" w:cs="Garamond"/>
          <w:sz w:val="22"/>
          <w:szCs w:val="22"/>
        </w:rPr>
        <w:t>Matrix for two periods of imagery used to classify ash stands. Columns indicate the classification assigned, while rows represent the actual class.</w:t>
      </w:r>
    </w:p>
    <w:p w14:paraId="19B8ED87" w14:textId="69EDA8B8" w:rsidR="3EE01257" w:rsidRDefault="3EE01257" w:rsidP="3EE01257">
      <w:pPr>
        <w:rPr>
          <w:rFonts w:ascii="Garamond" w:eastAsia="Garamond" w:hAnsi="Garamond" w:cs="Garamond"/>
          <w:sz w:val="22"/>
          <w:szCs w:val="22"/>
        </w:rPr>
      </w:pPr>
    </w:p>
    <w:p w14:paraId="06975AD0" w14:textId="336EF1E0" w:rsidR="0B714CC1" w:rsidRDefault="0B714CC1" w:rsidP="0B714CC1">
      <w:pPr>
        <w:rPr>
          <w:rFonts w:ascii="Garamond" w:eastAsia="Garamond" w:hAnsi="Garamond" w:cs="Garamond"/>
          <w:i/>
          <w:sz w:val="22"/>
          <w:szCs w:val="22"/>
        </w:rPr>
      </w:pPr>
      <w:r w:rsidRPr="092A989B">
        <w:rPr>
          <w:rFonts w:ascii="Garamond" w:eastAsia="Garamond" w:hAnsi="Garamond" w:cs="Garamond"/>
          <w:i/>
          <w:sz w:val="22"/>
          <w:szCs w:val="22"/>
        </w:rPr>
        <w:t>4.1.3 EAB Spread Model</w:t>
      </w:r>
    </w:p>
    <w:p w14:paraId="289B9064" w14:textId="4B41949D" w:rsidR="092A989B" w:rsidRDefault="3BAEB993" w:rsidP="6B016531">
      <w:pPr>
        <w:rPr>
          <w:rFonts w:ascii="Garamond" w:eastAsia="Garamond" w:hAnsi="Garamond" w:cs="Garamond"/>
          <w:sz w:val="22"/>
          <w:szCs w:val="22"/>
        </w:rPr>
      </w:pPr>
      <w:r w:rsidRPr="6B016531">
        <w:rPr>
          <w:rFonts w:ascii="Garamond" w:eastAsia="Garamond" w:hAnsi="Garamond" w:cs="Garamond"/>
          <w:sz w:val="22"/>
          <w:szCs w:val="22"/>
        </w:rPr>
        <w:t>Of the three scenarios, scenario one shows the greatest geographic spread potential, while scenario two shows the least. Scenario one suggests that when assuming a maximum range expansion of 20 km per year, EAB could fully establish in APIPP by 2026 based on current presence knowledge (Figure 3). In comparison, scenario two shows that the 2027 extent of EAB presence would roughly be between scenario one’s projection for 2023 and 2024, while scenario three roughly matches its projection for 2024 (Figure 4).</w:t>
      </w:r>
    </w:p>
    <w:p w14:paraId="024F04CE" w14:textId="5E2E63DE" w:rsidR="092A989B" w:rsidRDefault="092A989B" w:rsidP="092A989B"/>
    <w:tbl>
      <w:tblPr>
        <w:tblStyle w:val="TableGrid"/>
        <w:tblW w:w="6855" w:type="dxa"/>
        <w:jc w:val="center"/>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65"/>
        <w:gridCol w:w="2190"/>
      </w:tblGrid>
      <w:tr w:rsidR="092A989B" w14:paraId="12542F67" w14:textId="77777777" w:rsidTr="517694B4">
        <w:trPr>
          <w:jc w:val="center"/>
        </w:trPr>
        <w:tc>
          <w:tcPr>
            <w:tcW w:w="4665" w:type="dxa"/>
          </w:tcPr>
          <w:p w14:paraId="110A523A" w14:textId="4BB46E82" w:rsidR="092A989B" w:rsidRDefault="2CB8E8C4" w:rsidP="36496FA6">
            <w:r>
              <w:rPr>
                <w:noProof/>
              </w:rPr>
              <w:drawing>
                <wp:inline distT="0" distB="0" distL="0" distR="0" wp14:anchorId="67DFEE41" wp14:editId="74C3A57B">
                  <wp:extent cx="2819400" cy="2819400"/>
                  <wp:effectExtent l="0" t="0" r="0" b="0"/>
                  <wp:docPr id="1553026791" name="Picture 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r w:rsidR="2AA35A21">
              <w:rPr>
                <w:noProof/>
              </w:rPr>
              <w:drawing>
                <wp:inline distT="0" distB="0" distL="0" distR="0" wp14:anchorId="41C8EB77" wp14:editId="17BFF5D3">
                  <wp:extent cx="1328959" cy="297155"/>
                  <wp:effectExtent l="0" t="0" r="0" b="0"/>
                  <wp:docPr id="2026516089" name="Picture 76828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286456"/>
                          <pic:cNvPicPr/>
                        </pic:nvPicPr>
                        <pic:blipFill>
                          <a:blip r:embed="rId15">
                            <a:extLst>
                              <a:ext uri="{28A0092B-C50C-407E-A947-70E740481C1C}">
                                <a14:useLocalDpi xmlns:a14="http://schemas.microsoft.com/office/drawing/2010/main" val="0"/>
                              </a:ext>
                            </a:extLst>
                          </a:blip>
                          <a:srcRect l="17751" t="75396"/>
                          <a:stretch>
                            <a:fillRect/>
                          </a:stretch>
                        </pic:blipFill>
                        <pic:spPr>
                          <a:xfrm>
                            <a:off x="0" y="0"/>
                            <a:ext cx="1328959" cy="297155"/>
                          </a:xfrm>
                          <a:prstGeom prst="rect">
                            <a:avLst/>
                          </a:prstGeom>
                        </pic:spPr>
                      </pic:pic>
                    </a:graphicData>
                  </a:graphic>
                </wp:inline>
              </w:drawing>
            </w:r>
          </w:p>
        </w:tc>
        <w:tc>
          <w:tcPr>
            <w:tcW w:w="2190" w:type="dxa"/>
          </w:tcPr>
          <w:p w14:paraId="52376E6C" w14:textId="4D06A34A" w:rsidR="092A989B" w:rsidRDefault="5364BAED" w:rsidP="092A989B">
            <w:r>
              <w:rPr>
                <w:noProof/>
              </w:rPr>
              <w:drawing>
                <wp:inline distT="0" distB="0" distL="0" distR="0" wp14:anchorId="7438B57E" wp14:editId="61AB8386">
                  <wp:extent cx="1275959" cy="1266840"/>
                  <wp:effectExtent l="0" t="0" r="0" b="0"/>
                  <wp:docPr id="1170719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rcRect l="65606" t="27407" b="27407"/>
                          <a:stretch>
                            <a:fillRect/>
                          </a:stretch>
                        </pic:blipFill>
                        <pic:spPr>
                          <a:xfrm>
                            <a:off x="0" y="0"/>
                            <a:ext cx="1275959" cy="1266840"/>
                          </a:xfrm>
                          <a:prstGeom prst="rect">
                            <a:avLst/>
                          </a:prstGeom>
                        </pic:spPr>
                      </pic:pic>
                    </a:graphicData>
                  </a:graphic>
                </wp:inline>
              </w:drawing>
            </w:r>
          </w:p>
        </w:tc>
      </w:tr>
    </w:tbl>
    <w:p w14:paraId="1646005F" w14:textId="1F03AFA8" w:rsidR="092A989B" w:rsidRDefault="092A989B" w:rsidP="092A989B">
      <w:pPr>
        <w:jc w:val="center"/>
      </w:pPr>
    </w:p>
    <w:p w14:paraId="46FB68F4" w14:textId="272E7218" w:rsidR="092A989B" w:rsidRDefault="2CE94C7A" w:rsidP="36496FA6">
      <w:pPr>
        <w:jc w:val="center"/>
        <w:rPr>
          <w:rFonts w:ascii="Garamond" w:eastAsia="Garamond" w:hAnsi="Garamond" w:cs="Garamond"/>
          <w:sz w:val="22"/>
          <w:szCs w:val="22"/>
        </w:rPr>
      </w:pPr>
      <w:r w:rsidRPr="36496FA6">
        <w:rPr>
          <w:rFonts w:ascii="Garamond" w:eastAsia="Garamond" w:hAnsi="Garamond" w:cs="Garamond"/>
          <w:i/>
          <w:iCs/>
          <w:sz w:val="22"/>
          <w:szCs w:val="22"/>
        </w:rPr>
        <w:t>Figure 3.</w:t>
      </w:r>
      <w:r w:rsidRPr="36496FA6">
        <w:rPr>
          <w:rFonts w:ascii="Garamond" w:eastAsia="Garamond" w:hAnsi="Garamond" w:cs="Garamond"/>
          <w:sz w:val="22"/>
          <w:szCs w:val="22"/>
        </w:rPr>
        <w:t xml:space="preserve"> Successive buffer spread model of EAB spread through 2027, based on observations at time of analysis. </w:t>
      </w:r>
    </w:p>
    <w:p w14:paraId="0668114A" w14:textId="586B94AB" w:rsidR="552E2FB8" w:rsidRDefault="552E2FB8" w:rsidP="552E2FB8"/>
    <w:p w14:paraId="37F566F4" w14:textId="2578AEE5" w:rsidR="552E2FB8" w:rsidRDefault="552E2FB8" w:rsidP="552E2FB8"/>
    <w:tbl>
      <w:tblPr>
        <w:tblStyle w:val="TableGrid"/>
        <w:tblW w:w="0" w:type="auto"/>
        <w:tblInd w:w="-3"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80"/>
        <w:gridCol w:w="4680"/>
      </w:tblGrid>
      <w:tr w:rsidR="0040422A" w14:paraId="7DADBD0C" w14:textId="77777777" w:rsidTr="00432E6B">
        <w:trPr>
          <w:trHeight w:val="5760"/>
        </w:trPr>
        <w:tc>
          <w:tcPr>
            <w:tcW w:w="4680" w:type="dxa"/>
          </w:tcPr>
          <w:p w14:paraId="033951E3" w14:textId="0C3822A5" w:rsidR="31EAF7A3" w:rsidRDefault="0033544A" w:rsidP="31EAF7A3">
            <w:r>
              <w:rPr>
                <w:noProof/>
              </w:rPr>
              <w:lastRenderedPageBreak/>
              <w:drawing>
                <wp:anchor distT="0" distB="0" distL="114300" distR="114300" simplePos="0" relativeHeight="251659264" behindDoc="1" locked="0" layoutInCell="1" allowOverlap="1" wp14:anchorId="23FE3533" wp14:editId="5953CFC5">
                  <wp:simplePos x="0" y="0"/>
                  <wp:positionH relativeFrom="column">
                    <wp:posOffset>1288203</wp:posOffset>
                  </wp:positionH>
                  <wp:positionV relativeFrom="paragraph">
                    <wp:posOffset>3013710</wp:posOffset>
                  </wp:positionV>
                  <wp:extent cx="1615440" cy="758190"/>
                  <wp:effectExtent l="0" t="0" r="0" b="3810"/>
                  <wp:wrapTight wrapText="bothSides">
                    <wp:wrapPolygon edited="0">
                      <wp:start x="0" y="0"/>
                      <wp:lineTo x="0" y="21347"/>
                      <wp:lineTo x="21396" y="21347"/>
                      <wp:lineTo x="21396" y="0"/>
                      <wp:lineTo x="0" y="0"/>
                    </wp:wrapPolygon>
                  </wp:wrapTight>
                  <wp:docPr id="277991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91885" name="Picture 6"/>
                          <pic:cNvPicPr/>
                        </pic:nvPicPr>
                        <pic:blipFill rotWithShape="1">
                          <a:blip r:embed="rId17" cstate="print">
                            <a:extLst>
                              <a:ext uri="{28A0092B-C50C-407E-A947-70E740481C1C}">
                                <a14:useLocalDpi xmlns:a14="http://schemas.microsoft.com/office/drawing/2010/main" val="0"/>
                              </a:ext>
                            </a:extLst>
                          </a:blip>
                          <a:srcRect b="37173"/>
                          <a:stretch/>
                        </pic:blipFill>
                        <pic:spPr bwMode="auto">
                          <a:xfrm>
                            <a:off x="0" y="0"/>
                            <a:ext cx="1615440" cy="75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8025BA3">
              <w:rPr>
                <w:noProof/>
              </w:rPr>
              <w:drawing>
                <wp:inline distT="0" distB="0" distL="0" distR="0" wp14:anchorId="78994B92" wp14:editId="085663C2">
                  <wp:extent cx="2838450" cy="2838450"/>
                  <wp:effectExtent l="0" t="0" r="0" b="0"/>
                  <wp:docPr id="874635685" name="Picture 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635685"/>
                          <pic:cNvPicPr/>
                        </pic:nvPicPr>
                        <pic:blipFill>
                          <a:blip r:embed="rId18">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1C79EC99">
              <w:t>(a)</w:t>
            </w:r>
          </w:p>
        </w:tc>
        <w:tc>
          <w:tcPr>
            <w:tcW w:w="4680" w:type="dxa"/>
          </w:tcPr>
          <w:p w14:paraId="41642DFE" w14:textId="6095C624" w:rsidR="31EAF7A3" w:rsidRDefault="0033544A" w:rsidP="31EAF7A3">
            <w:r>
              <w:rPr>
                <w:noProof/>
              </w:rPr>
              <w:drawing>
                <wp:anchor distT="0" distB="0" distL="114300" distR="114300" simplePos="0" relativeHeight="251661312" behindDoc="0" locked="0" layoutInCell="1" allowOverlap="1" wp14:anchorId="2DBD1248" wp14:editId="4A4C9B64">
                  <wp:simplePos x="0" y="0"/>
                  <wp:positionH relativeFrom="column">
                    <wp:posOffset>-245534</wp:posOffset>
                  </wp:positionH>
                  <wp:positionV relativeFrom="paragraph">
                    <wp:posOffset>3016461</wp:posOffset>
                  </wp:positionV>
                  <wp:extent cx="1615440" cy="521335"/>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91885" name="Picture 6"/>
                          <pic:cNvPicPr/>
                        </pic:nvPicPr>
                        <pic:blipFill rotWithShape="1">
                          <a:blip r:embed="rId17" cstate="print">
                            <a:extLst>
                              <a:ext uri="{28A0092B-C50C-407E-A947-70E740481C1C}">
                                <a14:useLocalDpi xmlns:a14="http://schemas.microsoft.com/office/drawing/2010/main" val="0"/>
                              </a:ext>
                            </a:extLst>
                          </a:blip>
                          <a:srcRect t="56812"/>
                          <a:stretch/>
                        </pic:blipFill>
                        <pic:spPr bwMode="auto">
                          <a:xfrm>
                            <a:off x="0" y="0"/>
                            <a:ext cx="1615440" cy="52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1F820BD">
              <w:rPr>
                <w:noProof/>
              </w:rPr>
              <w:drawing>
                <wp:inline distT="0" distB="0" distL="0" distR="0" wp14:anchorId="2B9E880F" wp14:editId="7E00FACE">
                  <wp:extent cx="2838450" cy="2838450"/>
                  <wp:effectExtent l="0" t="0" r="0" b="0"/>
                  <wp:docPr id="609600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09A8FF53">
              <w:t>(b)</w:t>
            </w:r>
          </w:p>
        </w:tc>
      </w:tr>
      <w:tr w:rsidR="0040422A" w14:paraId="1FEB63B7" w14:textId="77777777" w:rsidTr="617F184A">
        <w:tc>
          <w:tcPr>
            <w:tcW w:w="4680" w:type="dxa"/>
          </w:tcPr>
          <w:p w14:paraId="341CFF0D" w14:textId="03FA0D5D" w:rsidR="1331BBD0" w:rsidRDefault="1331BBD0" w:rsidP="0033544A">
            <w:pPr>
              <w:jc w:val="center"/>
            </w:pPr>
          </w:p>
        </w:tc>
        <w:tc>
          <w:tcPr>
            <w:tcW w:w="4680" w:type="dxa"/>
          </w:tcPr>
          <w:p w14:paraId="04A34F06" w14:textId="4528CFEF" w:rsidR="00EC7D49" w:rsidRDefault="00EC7D49" w:rsidP="0033544A"/>
        </w:tc>
      </w:tr>
    </w:tbl>
    <w:p w14:paraId="6E64223C" w14:textId="12AE9337" w:rsidR="7129F42B" w:rsidRDefault="2B95919F" w:rsidP="0033544A">
      <w:pPr>
        <w:jc w:val="center"/>
        <w:rPr>
          <w:rFonts w:ascii="Garamond" w:eastAsia="Garamond" w:hAnsi="Garamond" w:cs="Garamond"/>
          <w:sz w:val="22"/>
          <w:szCs w:val="22"/>
        </w:rPr>
      </w:pPr>
      <w:r w:rsidRPr="71387E89">
        <w:rPr>
          <w:rFonts w:ascii="Garamond" w:eastAsia="Garamond" w:hAnsi="Garamond" w:cs="Garamond"/>
          <w:i/>
          <w:sz w:val="22"/>
          <w:szCs w:val="22"/>
        </w:rPr>
        <w:t xml:space="preserve">Figure </w:t>
      </w:r>
      <w:r w:rsidR="70D392F5" w:rsidRPr="092A989B">
        <w:rPr>
          <w:rFonts w:ascii="Garamond" w:eastAsia="Garamond" w:hAnsi="Garamond" w:cs="Garamond"/>
          <w:i/>
          <w:iCs/>
          <w:sz w:val="22"/>
          <w:szCs w:val="22"/>
        </w:rPr>
        <w:t>4</w:t>
      </w:r>
      <w:r w:rsidR="5614C4F6" w:rsidRPr="71387E89">
        <w:rPr>
          <w:rFonts w:ascii="Garamond" w:eastAsia="Garamond" w:hAnsi="Garamond" w:cs="Garamond"/>
          <w:i/>
          <w:sz w:val="22"/>
          <w:szCs w:val="22"/>
        </w:rPr>
        <w:t>.</w:t>
      </w:r>
      <w:r w:rsidR="7A2D6D9D" w:rsidRPr="71387E89">
        <w:rPr>
          <w:rFonts w:ascii="Garamond" w:eastAsia="Garamond" w:hAnsi="Garamond" w:cs="Garamond"/>
          <w:i/>
          <w:sz w:val="22"/>
          <w:szCs w:val="22"/>
        </w:rPr>
        <w:t xml:space="preserve"> </w:t>
      </w:r>
      <w:r w:rsidR="7A2D6D9D" w:rsidRPr="71387E89">
        <w:rPr>
          <w:rFonts w:ascii="Garamond" w:eastAsia="Garamond" w:hAnsi="Garamond" w:cs="Garamond"/>
          <w:sz w:val="22"/>
          <w:szCs w:val="22"/>
        </w:rPr>
        <w:t>Cellular</w:t>
      </w:r>
      <w:r w:rsidR="5614C4F6" w:rsidRPr="71387E89">
        <w:rPr>
          <w:rFonts w:ascii="Garamond" w:eastAsia="Garamond" w:hAnsi="Garamond" w:cs="Garamond"/>
          <w:sz w:val="22"/>
          <w:szCs w:val="22"/>
        </w:rPr>
        <w:t xml:space="preserve"> </w:t>
      </w:r>
      <w:r w:rsidR="15574E4F" w:rsidRPr="71387E89">
        <w:rPr>
          <w:rFonts w:ascii="Garamond" w:eastAsia="Garamond" w:hAnsi="Garamond" w:cs="Garamond"/>
          <w:sz w:val="22"/>
          <w:szCs w:val="22"/>
        </w:rPr>
        <w:t xml:space="preserve">EAB spread risk </w:t>
      </w:r>
      <w:r w:rsidR="56BE3425" w:rsidRPr="71387E89">
        <w:rPr>
          <w:rFonts w:ascii="Garamond" w:eastAsia="Garamond" w:hAnsi="Garamond" w:cs="Garamond"/>
          <w:sz w:val="22"/>
          <w:szCs w:val="22"/>
        </w:rPr>
        <w:t xml:space="preserve">scenarios </w:t>
      </w:r>
      <w:r w:rsidR="18DA3EF4" w:rsidRPr="71387E89">
        <w:rPr>
          <w:rFonts w:ascii="Garamond" w:eastAsia="Garamond" w:hAnsi="Garamond" w:cs="Garamond"/>
          <w:sz w:val="22"/>
          <w:szCs w:val="22"/>
        </w:rPr>
        <w:t xml:space="preserve">for 2027 </w:t>
      </w:r>
      <w:r w:rsidR="15574E4F" w:rsidRPr="71387E89">
        <w:rPr>
          <w:rFonts w:ascii="Garamond" w:eastAsia="Garamond" w:hAnsi="Garamond" w:cs="Garamond"/>
          <w:sz w:val="22"/>
          <w:szCs w:val="22"/>
        </w:rPr>
        <w:t xml:space="preserve">modeled </w:t>
      </w:r>
      <w:r w:rsidR="1A0C6D11" w:rsidRPr="71387E89">
        <w:rPr>
          <w:rFonts w:ascii="Garamond" w:eastAsia="Garamond" w:hAnsi="Garamond" w:cs="Garamond"/>
          <w:sz w:val="22"/>
          <w:szCs w:val="22"/>
        </w:rPr>
        <w:t xml:space="preserve">using </w:t>
      </w:r>
      <w:r w:rsidR="6054D7B3" w:rsidRPr="71387E89">
        <w:rPr>
          <w:rFonts w:ascii="Garamond" w:eastAsia="Garamond" w:hAnsi="Garamond" w:cs="Garamond"/>
          <w:sz w:val="22"/>
          <w:szCs w:val="22"/>
        </w:rPr>
        <w:t>abundance</w:t>
      </w:r>
      <w:r w:rsidR="1A0C6D11" w:rsidRPr="71387E89">
        <w:rPr>
          <w:rFonts w:ascii="Garamond" w:eastAsia="Garamond" w:hAnsi="Garamond" w:cs="Garamond"/>
          <w:sz w:val="22"/>
          <w:szCs w:val="22"/>
        </w:rPr>
        <w:t xml:space="preserve"> values</w:t>
      </w:r>
      <w:r w:rsidR="15574E4F" w:rsidRPr="71387E89">
        <w:rPr>
          <w:rFonts w:ascii="Garamond" w:eastAsia="Garamond" w:hAnsi="Garamond" w:cs="Garamond"/>
          <w:sz w:val="22"/>
          <w:szCs w:val="22"/>
        </w:rPr>
        <w:t xml:space="preserve"> </w:t>
      </w:r>
      <w:r w:rsidR="6054D7B3" w:rsidRPr="71387E89">
        <w:rPr>
          <w:rFonts w:ascii="Garamond" w:eastAsia="Garamond" w:hAnsi="Garamond" w:cs="Garamond"/>
          <w:sz w:val="22"/>
          <w:szCs w:val="22"/>
        </w:rPr>
        <w:t xml:space="preserve">estimated from time since </w:t>
      </w:r>
      <w:r w:rsidR="4029F0E5" w:rsidRPr="71387E89">
        <w:rPr>
          <w:rFonts w:ascii="Garamond" w:eastAsia="Garamond" w:hAnsi="Garamond" w:cs="Garamond"/>
          <w:sz w:val="22"/>
          <w:szCs w:val="22"/>
        </w:rPr>
        <w:t>discovery.</w:t>
      </w:r>
      <w:r w:rsidR="56BE3425" w:rsidRPr="71387E89">
        <w:rPr>
          <w:rFonts w:ascii="Garamond" w:eastAsia="Garamond" w:hAnsi="Garamond" w:cs="Garamond"/>
          <w:sz w:val="22"/>
          <w:szCs w:val="22"/>
        </w:rPr>
        <w:t xml:space="preserve"> Scenario</w:t>
      </w:r>
      <w:r w:rsidR="6688E20C" w:rsidRPr="092A989B">
        <w:rPr>
          <w:rFonts w:ascii="Garamond" w:eastAsia="Garamond" w:hAnsi="Garamond" w:cs="Garamond"/>
          <w:sz w:val="22"/>
          <w:szCs w:val="22"/>
        </w:rPr>
        <w:t xml:space="preserve"> two</w:t>
      </w:r>
      <w:r w:rsidR="56BE3425" w:rsidRPr="71387E89">
        <w:rPr>
          <w:rFonts w:ascii="Garamond" w:eastAsia="Garamond" w:hAnsi="Garamond" w:cs="Garamond"/>
          <w:sz w:val="22"/>
          <w:szCs w:val="22"/>
        </w:rPr>
        <w:t xml:space="preserve"> (a) </w:t>
      </w:r>
      <w:r w:rsidR="6BE93331" w:rsidRPr="71387E89">
        <w:rPr>
          <w:rFonts w:ascii="Garamond" w:eastAsia="Garamond" w:hAnsi="Garamond" w:cs="Garamond"/>
          <w:sz w:val="22"/>
          <w:szCs w:val="22"/>
        </w:rPr>
        <w:t>uses</w:t>
      </w:r>
      <w:r w:rsidR="56BE3425" w:rsidRPr="71387E89">
        <w:rPr>
          <w:rFonts w:ascii="Garamond" w:eastAsia="Garamond" w:hAnsi="Garamond" w:cs="Garamond"/>
          <w:sz w:val="22"/>
          <w:szCs w:val="22"/>
        </w:rPr>
        <w:t xml:space="preserve"> a constant </w:t>
      </w:r>
      <w:r w:rsidR="7C2C874E" w:rsidRPr="71387E89">
        <w:rPr>
          <w:rFonts w:ascii="Garamond" w:eastAsia="Garamond" w:hAnsi="Garamond" w:cs="Garamond"/>
          <w:sz w:val="22"/>
          <w:szCs w:val="22"/>
        </w:rPr>
        <w:t>abundance</w:t>
      </w:r>
      <w:r w:rsidR="6CFD0EED" w:rsidRPr="71387E89">
        <w:rPr>
          <w:rFonts w:ascii="Garamond" w:eastAsia="Garamond" w:hAnsi="Garamond" w:cs="Garamond"/>
          <w:sz w:val="22"/>
          <w:szCs w:val="22"/>
        </w:rPr>
        <w:t xml:space="preserve"> </w:t>
      </w:r>
      <w:r w:rsidR="6BE93331" w:rsidRPr="71387E89">
        <w:rPr>
          <w:rFonts w:ascii="Garamond" w:eastAsia="Garamond" w:hAnsi="Garamond" w:cs="Garamond"/>
          <w:sz w:val="22"/>
          <w:szCs w:val="22"/>
        </w:rPr>
        <w:t xml:space="preserve">value </w:t>
      </w:r>
      <w:r w:rsidR="6CFD0EED" w:rsidRPr="71387E89">
        <w:rPr>
          <w:rFonts w:ascii="Garamond" w:eastAsia="Garamond" w:hAnsi="Garamond" w:cs="Garamond"/>
          <w:sz w:val="22"/>
          <w:szCs w:val="22"/>
        </w:rPr>
        <w:t xml:space="preserve">after the initial </w:t>
      </w:r>
      <w:r w:rsidR="293B1B29" w:rsidRPr="71387E89">
        <w:rPr>
          <w:rFonts w:ascii="Garamond" w:eastAsia="Garamond" w:hAnsi="Garamond" w:cs="Garamond"/>
          <w:sz w:val="22"/>
          <w:szCs w:val="22"/>
        </w:rPr>
        <w:t>year and a 50</w:t>
      </w:r>
      <w:r w:rsidR="293B1B29" w:rsidRPr="71387E89">
        <w:rPr>
          <w:rFonts w:ascii="Garamond" w:eastAsia="Garamond" w:hAnsi="Garamond" w:cs="Garamond"/>
          <w:sz w:val="22"/>
          <w:szCs w:val="22"/>
          <w:vertAlign w:val="superscript"/>
        </w:rPr>
        <w:t>th</w:t>
      </w:r>
      <w:r w:rsidR="293B1B29" w:rsidRPr="71387E89">
        <w:rPr>
          <w:rFonts w:ascii="Garamond" w:eastAsia="Garamond" w:hAnsi="Garamond" w:cs="Garamond"/>
          <w:sz w:val="22"/>
          <w:szCs w:val="22"/>
        </w:rPr>
        <w:t xml:space="preserve"> percentile threshold </w:t>
      </w:r>
      <w:r w:rsidR="7091A00B" w:rsidRPr="71387E89">
        <w:rPr>
          <w:rFonts w:ascii="Garamond" w:eastAsia="Garamond" w:hAnsi="Garamond" w:cs="Garamond"/>
          <w:sz w:val="22"/>
          <w:szCs w:val="22"/>
        </w:rPr>
        <w:t xml:space="preserve">of cellular abundance sums </w:t>
      </w:r>
      <w:r w:rsidR="293B1B29" w:rsidRPr="71387E89">
        <w:rPr>
          <w:rFonts w:ascii="Garamond" w:eastAsia="Garamond" w:hAnsi="Garamond" w:cs="Garamond"/>
          <w:sz w:val="22"/>
          <w:szCs w:val="22"/>
        </w:rPr>
        <w:t xml:space="preserve">for </w:t>
      </w:r>
      <w:r w:rsidR="7C0FFB55" w:rsidRPr="71387E89">
        <w:rPr>
          <w:rFonts w:ascii="Garamond" w:eastAsia="Garamond" w:hAnsi="Garamond" w:cs="Garamond"/>
          <w:sz w:val="22"/>
          <w:szCs w:val="22"/>
        </w:rPr>
        <w:t>introduction to occur</w:t>
      </w:r>
      <w:r w:rsidR="7091A00B" w:rsidRPr="71387E89">
        <w:rPr>
          <w:rFonts w:ascii="Garamond" w:eastAsia="Garamond" w:hAnsi="Garamond" w:cs="Garamond"/>
          <w:sz w:val="22"/>
          <w:szCs w:val="22"/>
        </w:rPr>
        <w:t>. Scenario</w:t>
      </w:r>
      <w:r w:rsidR="549BE16F" w:rsidRPr="092A989B">
        <w:rPr>
          <w:rFonts w:ascii="Garamond" w:eastAsia="Garamond" w:hAnsi="Garamond" w:cs="Garamond"/>
          <w:sz w:val="22"/>
          <w:szCs w:val="22"/>
        </w:rPr>
        <w:t xml:space="preserve"> three</w:t>
      </w:r>
      <w:r w:rsidR="7C0FFB55" w:rsidRPr="71387E89">
        <w:rPr>
          <w:rFonts w:ascii="Garamond" w:eastAsia="Garamond" w:hAnsi="Garamond" w:cs="Garamond"/>
          <w:sz w:val="22"/>
          <w:szCs w:val="22"/>
        </w:rPr>
        <w:t xml:space="preserve"> (b) uses a variable abundance </w:t>
      </w:r>
      <w:r w:rsidR="6CFD0EED" w:rsidRPr="71387E89">
        <w:rPr>
          <w:rFonts w:ascii="Garamond" w:eastAsia="Garamond" w:hAnsi="Garamond" w:cs="Garamond"/>
          <w:sz w:val="22"/>
          <w:szCs w:val="22"/>
        </w:rPr>
        <w:t>estimated from time since discovery with no threshold.</w:t>
      </w:r>
    </w:p>
    <w:p w14:paraId="35D19934" w14:textId="77777777" w:rsidR="00914D4D" w:rsidRDefault="00914D4D" w:rsidP="00011993">
      <w:pPr>
        <w:rPr>
          <w:rFonts w:ascii="Garamond" w:eastAsia="Garamond" w:hAnsi="Garamond" w:cs="Garamond"/>
          <w:sz w:val="22"/>
          <w:szCs w:val="22"/>
        </w:rPr>
      </w:pPr>
    </w:p>
    <w:p w14:paraId="42CDAAAF" w14:textId="5CF834D7" w:rsidR="7129F42B" w:rsidRDefault="092A989B" w:rsidP="00B11345">
      <w:pPr>
        <w:rPr>
          <w:rFonts w:ascii="Garamond" w:eastAsia="Garamond" w:hAnsi="Garamond" w:cs="Garamond"/>
          <w:sz w:val="22"/>
          <w:szCs w:val="22"/>
        </w:rPr>
      </w:pPr>
      <w:r w:rsidRPr="092A989B">
        <w:rPr>
          <w:rFonts w:ascii="Garamond" w:eastAsia="Garamond" w:hAnsi="Garamond" w:cs="Garamond"/>
          <w:sz w:val="22"/>
          <w:szCs w:val="22"/>
        </w:rPr>
        <w:t xml:space="preserve">It is important to note that these scenarios only account for insect flight and omit many factors that modify EAB establishment likelihood. </w:t>
      </w:r>
      <w:r w:rsidRPr="45688620">
        <w:rPr>
          <w:rFonts w:ascii="Garamond" w:eastAsia="Garamond" w:hAnsi="Garamond" w:cs="Garamond"/>
          <w:sz w:val="22"/>
          <w:szCs w:val="22"/>
        </w:rPr>
        <w:t>A</w:t>
      </w:r>
      <w:r w:rsidR="7481C50B" w:rsidRPr="45688620">
        <w:rPr>
          <w:rFonts w:ascii="Garamond" w:eastAsia="Garamond" w:hAnsi="Garamond" w:cs="Garamond"/>
          <w:sz w:val="22"/>
          <w:szCs w:val="22"/>
        </w:rPr>
        <w:t xml:space="preserve">n </w:t>
      </w:r>
      <w:r w:rsidR="001342A4" w:rsidRPr="45688620">
        <w:rPr>
          <w:rFonts w:ascii="Garamond" w:eastAsia="Garamond" w:hAnsi="Garamond" w:cs="Garamond"/>
          <w:sz w:val="22"/>
          <w:szCs w:val="22"/>
        </w:rPr>
        <w:t>omitted</w:t>
      </w:r>
      <w:r w:rsidRPr="092A989B">
        <w:rPr>
          <w:rFonts w:ascii="Garamond" w:eastAsia="Garamond" w:hAnsi="Garamond" w:cs="Garamond"/>
          <w:sz w:val="22"/>
          <w:szCs w:val="22"/>
        </w:rPr>
        <w:t xml:space="preserve"> key factor used in other EAB spread models is wall-to-wall ash density (Prasad et al., 2010). Even though the hyperspectral classification was more sensitive than the multispectral classification, its low accuracy and limited spatial extent resulted in a product that could not accurately capture ash distribution for our spread modeling purposes. Even when simply looking at insect dispersal, there is also a decay in likelihood of spread with distance to consider (Prasad et al., 2010), which is also unaccounted for in these models. </w:t>
      </w:r>
    </w:p>
    <w:p w14:paraId="257B72D8" w14:textId="77777777" w:rsidR="00914D4D" w:rsidRDefault="00914D4D" w:rsidP="00914D4D">
      <w:pPr>
        <w:rPr>
          <w:rFonts w:ascii="Garamond" w:eastAsia="Garamond" w:hAnsi="Garamond" w:cs="Garamond"/>
          <w:sz w:val="22"/>
          <w:szCs w:val="22"/>
        </w:rPr>
      </w:pPr>
    </w:p>
    <w:p w14:paraId="64AFBCAB" w14:textId="59517828" w:rsidR="7129F42B" w:rsidRDefault="092A989B" w:rsidP="00B11345">
      <w:r w:rsidRPr="3F68B058">
        <w:rPr>
          <w:rFonts w:ascii="Garamond" w:eastAsia="Garamond" w:hAnsi="Garamond" w:cs="Garamond"/>
          <w:sz w:val="22"/>
          <w:szCs w:val="22"/>
        </w:rPr>
        <w:t xml:space="preserve">From currently known populations, all public campgrounds are within the 80.5 km (50 mile) quarantine zone, indicating that introduction could occur within a year at any campsite if individuals transported infested firewood. However, models of human-mediated transport account for factors such as human population, campsite characteristics, and “gravity” behavior (Muirhead et al., 2006; Prasad et al., 2010); consideration of these factors was outside of the scope of this project. </w:t>
      </w:r>
    </w:p>
    <w:p w14:paraId="45D8E483" w14:textId="7F3B6EDB" w:rsidR="7129F42B" w:rsidRPr="00662471" w:rsidRDefault="7129F42B" w:rsidP="7129F42B">
      <w:pPr>
        <w:rPr>
          <w:rFonts w:ascii="Garamond" w:hAnsi="Garamond"/>
          <w:sz w:val="22"/>
          <w:szCs w:val="22"/>
        </w:rPr>
      </w:pPr>
    </w:p>
    <w:p w14:paraId="4EB6DFAB" w14:textId="0824DC0C" w:rsidR="00621AB9" w:rsidRPr="0066138C" w:rsidRDefault="00621AB9" w:rsidP="0066138C">
      <w:pPr>
        <w:pStyle w:val="NoSpacing"/>
        <w:rPr>
          <w:rFonts w:ascii="Garamond" w:hAnsi="Garamond"/>
          <w:b/>
          <w:i/>
        </w:rPr>
      </w:pPr>
      <w:r w:rsidRPr="5D92AE31">
        <w:rPr>
          <w:rFonts w:ascii="Garamond" w:hAnsi="Garamond"/>
          <w:b/>
          <w:i/>
        </w:rPr>
        <w:t>4.2 Future Work</w:t>
      </w:r>
      <w:r w:rsidRPr="5D92AE31">
        <w:rPr>
          <w:rFonts w:ascii="Garamond" w:hAnsi="Garamond"/>
          <w:b/>
          <w:bCs/>
          <w:i/>
          <w:iCs/>
        </w:rPr>
        <w:t xml:space="preserve"> </w:t>
      </w:r>
    </w:p>
    <w:bookmarkEnd w:id="4"/>
    <w:p w14:paraId="0E2A4A3C" w14:textId="02C2B98F" w:rsidR="001B3379" w:rsidRDefault="003638B7" w:rsidP="00B0710C">
      <w:pPr>
        <w:pStyle w:val="NoSpacing"/>
        <w:rPr>
          <w:rFonts w:ascii="Garamond" w:hAnsi="Garamond"/>
        </w:rPr>
      </w:pPr>
      <w:r>
        <w:rPr>
          <w:rFonts w:ascii="Garamond" w:hAnsi="Garamond"/>
        </w:rPr>
        <w:t xml:space="preserve">There are several limitations of note in our analysis and areas where future work could be done. </w:t>
      </w:r>
      <w:r w:rsidR="007D491B">
        <w:rPr>
          <w:rFonts w:ascii="Garamond" w:hAnsi="Garamond"/>
        </w:rPr>
        <w:t>The</w:t>
      </w:r>
      <w:r w:rsidR="007319D1">
        <w:rPr>
          <w:rFonts w:ascii="Garamond" w:hAnsi="Garamond"/>
        </w:rPr>
        <w:t xml:space="preserve"> ground truth data collected </w:t>
      </w:r>
      <w:r w:rsidR="7B1D1B12" w:rsidRPr="6B016531">
        <w:rPr>
          <w:rFonts w:ascii="Garamond" w:hAnsi="Garamond"/>
        </w:rPr>
        <w:t xml:space="preserve">by the DEC </w:t>
      </w:r>
      <w:r w:rsidR="3708FAB5" w:rsidRPr="6B016531">
        <w:rPr>
          <w:rFonts w:ascii="Garamond" w:hAnsi="Garamond"/>
        </w:rPr>
        <w:t>had very few stands</w:t>
      </w:r>
      <w:r w:rsidR="540FCA14" w:rsidRPr="6B016531">
        <w:rPr>
          <w:rFonts w:ascii="Garamond" w:hAnsi="Garamond"/>
        </w:rPr>
        <w:t xml:space="preserve"> </w:t>
      </w:r>
      <w:r w:rsidR="556B7BCF" w:rsidRPr="6B016531">
        <w:rPr>
          <w:rFonts w:ascii="Garamond" w:hAnsi="Garamond"/>
        </w:rPr>
        <w:t xml:space="preserve">in the </w:t>
      </w:r>
      <w:r w:rsidR="7B1D1B12" w:rsidRPr="6B016531">
        <w:rPr>
          <w:rFonts w:ascii="Garamond" w:hAnsi="Garamond"/>
        </w:rPr>
        <w:t>APIPP jurisdiction</w:t>
      </w:r>
      <w:r w:rsidR="556B7BCF" w:rsidRPr="6B016531">
        <w:rPr>
          <w:rFonts w:ascii="Garamond" w:hAnsi="Garamond"/>
        </w:rPr>
        <w:t xml:space="preserve">, and </w:t>
      </w:r>
      <w:r w:rsidR="7B1D1B12" w:rsidRPr="6B016531">
        <w:rPr>
          <w:rFonts w:ascii="Garamond" w:hAnsi="Garamond"/>
        </w:rPr>
        <w:t>these</w:t>
      </w:r>
      <w:r w:rsidR="007319D1">
        <w:rPr>
          <w:rFonts w:ascii="Garamond" w:hAnsi="Garamond"/>
        </w:rPr>
        <w:t xml:space="preserve"> data </w:t>
      </w:r>
      <w:r w:rsidR="7B1D1B12" w:rsidRPr="6B016531">
        <w:rPr>
          <w:rFonts w:ascii="Garamond" w:hAnsi="Garamond"/>
        </w:rPr>
        <w:t>were</w:t>
      </w:r>
      <w:r w:rsidR="556B7BCF" w:rsidRPr="6B016531">
        <w:rPr>
          <w:rFonts w:ascii="Garamond" w:hAnsi="Garamond"/>
        </w:rPr>
        <w:t xml:space="preserve"> </w:t>
      </w:r>
      <w:r w:rsidR="007319D1">
        <w:rPr>
          <w:rFonts w:ascii="Garamond" w:hAnsi="Garamond"/>
        </w:rPr>
        <w:t>collected over a ten</w:t>
      </w:r>
      <w:r w:rsidR="00324E12">
        <w:rPr>
          <w:rFonts w:ascii="Garamond" w:hAnsi="Garamond"/>
        </w:rPr>
        <w:t>-</w:t>
      </w:r>
      <w:r w:rsidR="007319D1">
        <w:rPr>
          <w:rFonts w:ascii="Garamond" w:hAnsi="Garamond"/>
        </w:rPr>
        <w:t xml:space="preserve">year period. </w:t>
      </w:r>
      <w:r w:rsidR="48606BAA" w:rsidRPr="6B016531">
        <w:rPr>
          <w:rFonts w:ascii="Garamond" w:hAnsi="Garamond"/>
        </w:rPr>
        <w:t xml:space="preserve">Within the timeframe of </w:t>
      </w:r>
      <w:r w:rsidR="009A082E">
        <w:rPr>
          <w:rFonts w:ascii="Garamond" w:hAnsi="Garamond"/>
        </w:rPr>
        <w:t>our analysis</w:t>
      </w:r>
      <w:r w:rsidR="48606BAA" w:rsidRPr="6B016531">
        <w:rPr>
          <w:rFonts w:ascii="Garamond" w:hAnsi="Garamond"/>
        </w:rPr>
        <w:t>,</w:t>
      </w:r>
      <w:r w:rsidR="006373AA">
        <w:rPr>
          <w:rFonts w:ascii="Garamond" w:hAnsi="Garamond"/>
        </w:rPr>
        <w:t xml:space="preserve"> EAB </w:t>
      </w:r>
      <w:r w:rsidR="48606BAA" w:rsidRPr="6B016531">
        <w:rPr>
          <w:rFonts w:ascii="Garamond" w:hAnsi="Garamond"/>
        </w:rPr>
        <w:t xml:space="preserve">was </w:t>
      </w:r>
      <w:r w:rsidR="006373AA">
        <w:rPr>
          <w:rFonts w:ascii="Garamond" w:hAnsi="Garamond"/>
        </w:rPr>
        <w:t xml:space="preserve">spreading across the </w:t>
      </w:r>
      <w:r w:rsidR="48606BAA" w:rsidRPr="6B016531">
        <w:rPr>
          <w:rFonts w:ascii="Garamond" w:hAnsi="Garamond"/>
        </w:rPr>
        <w:t>state</w:t>
      </w:r>
      <w:r w:rsidR="006373AA">
        <w:rPr>
          <w:rFonts w:ascii="Garamond" w:hAnsi="Garamond"/>
        </w:rPr>
        <w:t>, killing ash trees</w:t>
      </w:r>
      <w:r w:rsidR="69E916E2" w:rsidRPr="6B016531">
        <w:rPr>
          <w:rFonts w:ascii="Garamond" w:hAnsi="Garamond"/>
        </w:rPr>
        <w:t xml:space="preserve">. Therefore, the </w:t>
      </w:r>
      <w:r w:rsidR="254D3AEB" w:rsidRPr="6B016531">
        <w:rPr>
          <w:rFonts w:ascii="Garamond" w:hAnsi="Garamond"/>
        </w:rPr>
        <w:t xml:space="preserve">temporal mismatch between ground truth data and the conditions that might be present in the imagery complicates making a more recent </w:t>
      </w:r>
      <w:r w:rsidR="69BF6752" w:rsidRPr="6B016531">
        <w:rPr>
          <w:rFonts w:ascii="Garamond" w:hAnsi="Garamond"/>
        </w:rPr>
        <w:t>classification baseline. R</w:t>
      </w:r>
      <w:r w:rsidR="542D9FDE" w:rsidRPr="6B016531">
        <w:rPr>
          <w:rFonts w:ascii="Garamond" w:hAnsi="Garamond"/>
        </w:rPr>
        <w:t xml:space="preserve">unning these analyses again with </w:t>
      </w:r>
      <w:r w:rsidR="5B86A2D5" w:rsidRPr="6B016531">
        <w:rPr>
          <w:rFonts w:ascii="Garamond" w:hAnsi="Garamond"/>
        </w:rPr>
        <w:t xml:space="preserve">data in the Adirondack Park and utilizing only more recent data may improve results. </w:t>
      </w:r>
    </w:p>
    <w:p w14:paraId="52C7C016" w14:textId="77777777" w:rsidR="0050521A" w:rsidRDefault="0050521A" w:rsidP="00B0710C">
      <w:pPr>
        <w:pStyle w:val="NoSpacing"/>
        <w:rPr>
          <w:rFonts w:ascii="Garamond" w:hAnsi="Garamond"/>
        </w:rPr>
      </w:pPr>
    </w:p>
    <w:p w14:paraId="04EF1172" w14:textId="1101A9F1" w:rsidR="00CB1C27" w:rsidRDefault="467F4679" w:rsidP="00B0710C">
      <w:pPr>
        <w:pStyle w:val="NoSpacing"/>
        <w:rPr>
          <w:rFonts w:ascii="Garamond" w:hAnsi="Garamond"/>
        </w:rPr>
      </w:pPr>
      <w:r w:rsidRPr="6B016531">
        <w:rPr>
          <w:rFonts w:ascii="Garamond" w:hAnsi="Garamond"/>
        </w:rPr>
        <w:lastRenderedPageBreak/>
        <w:t xml:space="preserve">In the future, </w:t>
      </w:r>
      <w:r w:rsidR="00910F9F">
        <w:rPr>
          <w:rFonts w:ascii="Garamond" w:hAnsi="Garamond"/>
        </w:rPr>
        <w:t xml:space="preserve">a </w:t>
      </w:r>
      <w:r w:rsidRPr="6B016531">
        <w:rPr>
          <w:rFonts w:ascii="Garamond" w:hAnsi="Garamond"/>
        </w:rPr>
        <w:t xml:space="preserve">sufficient </w:t>
      </w:r>
      <w:r w:rsidR="00910F9F">
        <w:rPr>
          <w:rFonts w:ascii="Garamond" w:hAnsi="Garamond"/>
        </w:rPr>
        <w:t xml:space="preserve">amount of </w:t>
      </w:r>
      <w:r w:rsidRPr="6B016531">
        <w:rPr>
          <w:rFonts w:ascii="Garamond" w:hAnsi="Garamond"/>
        </w:rPr>
        <w:t xml:space="preserve">time should be </w:t>
      </w:r>
      <w:r w:rsidR="7E46D4DB" w:rsidRPr="6B016531">
        <w:rPr>
          <w:rFonts w:ascii="Garamond" w:hAnsi="Garamond"/>
        </w:rPr>
        <w:t>focused on</w:t>
      </w:r>
      <w:r w:rsidR="3EAB9527" w:rsidRPr="6B016531">
        <w:rPr>
          <w:rFonts w:ascii="Garamond" w:hAnsi="Garamond"/>
        </w:rPr>
        <w:t xml:space="preserve"> developing the EAB spread model. </w:t>
      </w:r>
      <w:r w:rsidR="00614FAB">
        <w:rPr>
          <w:rFonts w:ascii="Garamond" w:hAnsi="Garamond"/>
        </w:rPr>
        <w:t xml:space="preserve">Due to time constraints, we </w:t>
      </w:r>
      <w:r w:rsidR="0C8DAB82" w:rsidRPr="6B016531">
        <w:rPr>
          <w:rFonts w:ascii="Garamond" w:hAnsi="Garamond"/>
        </w:rPr>
        <w:t xml:space="preserve">created only </w:t>
      </w:r>
      <w:r w:rsidR="00941178">
        <w:rPr>
          <w:rFonts w:ascii="Garamond" w:hAnsi="Garamond"/>
        </w:rPr>
        <w:t xml:space="preserve">simplified </w:t>
      </w:r>
      <w:r w:rsidR="0C8DAB82" w:rsidRPr="6B016531">
        <w:rPr>
          <w:rFonts w:ascii="Garamond" w:hAnsi="Garamond"/>
        </w:rPr>
        <w:t>models</w:t>
      </w:r>
      <w:r w:rsidR="00941178">
        <w:rPr>
          <w:rFonts w:ascii="Garamond" w:hAnsi="Garamond"/>
        </w:rPr>
        <w:t xml:space="preserve"> </w:t>
      </w:r>
      <w:r w:rsidR="00992354">
        <w:rPr>
          <w:rFonts w:ascii="Garamond" w:hAnsi="Garamond"/>
        </w:rPr>
        <w:t>o</w:t>
      </w:r>
      <w:r w:rsidR="00AC2DC3">
        <w:rPr>
          <w:rFonts w:ascii="Garamond" w:hAnsi="Garamond"/>
        </w:rPr>
        <w:t>f EAB spre</w:t>
      </w:r>
      <w:r w:rsidR="00120711">
        <w:rPr>
          <w:rFonts w:ascii="Garamond" w:hAnsi="Garamond"/>
        </w:rPr>
        <w:t xml:space="preserve">ad </w:t>
      </w:r>
      <w:r w:rsidR="00C51A99">
        <w:rPr>
          <w:rFonts w:ascii="Garamond" w:hAnsi="Garamond"/>
        </w:rPr>
        <w:t>risk</w:t>
      </w:r>
      <w:r w:rsidR="3E220693" w:rsidRPr="6B016531">
        <w:rPr>
          <w:rFonts w:ascii="Garamond" w:hAnsi="Garamond"/>
        </w:rPr>
        <w:t>.</w:t>
      </w:r>
      <w:r w:rsidR="00CD7C8A">
        <w:rPr>
          <w:rFonts w:ascii="Garamond" w:hAnsi="Garamond"/>
        </w:rPr>
        <w:t xml:space="preserve"> </w:t>
      </w:r>
      <w:r w:rsidR="003C00CE">
        <w:rPr>
          <w:rFonts w:ascii="Garamond" w:hAnsi="Garamond"/>
        </w:rPr>
        <w:t>Realistically, EAB spread is much more complicated and includes many additional factors, such as human population, randomness, and varying dispersal likelihood</w:t>
      </w:r>
      <w:r w:rsidR="284B75E6" w:rsidRPr="6B016531">
        <w:rPr>
          <w:rFonts w:ascii="Garamond" w:hAnsi="Garamond"/>
        </w:rPr>
        <w:t xml:space="preserve"> (</w:t>
      </w:r>
      <w:r w:rsidR="3BAEB993" w:rsidRPr="6B016531">
        <w:rPr>
          <w:rFonts w:ascii="Garamond" w:eastAsia="Garamond" w:hAnsi="Garamond" w:cs="Garamond"/>
        </w:rPr>
        <w:t>Muirhead et al., 2006; Prasad et al., 2010</w:t>
      </w:r>
      <w:r w:rsidR="284B75E6" w:rsidRPr="6B016531">
        <w:rPr>
          <w:rFonts w:ascii="Garamond" w:hAnsi="Garamond"/>
        </w:rPr>
        <w:t xml:space="preserve">). </w:t>
      </w:r>
      <w:r w:rsidR="04FE4A17" w:rsidRPr="6B016531">
        <w:rPr>
          <w:rFonts w:ascii="Garamond" w:hAnsi="Garamond"/>
        </w:rPr>
        <w:t>Given</w:t>
      </w:r>
      <w:r w:rsidR="007D3618">
        <w:rPr>
          <w:rFonts w:ascii="Garamond" w:hAnsi="Garamond"/>
        </w:rPr>
        <w:t xml:space="preserve"> the </w:t>
      </w:r>
      <w:r w:rsidR="0C56D123" w:rsidRPr="6B016531">
        <w:rPr>
          <w:rFonts w:ascii="Garamond" w:hAnsi="Garamond"/>
        </w:rPr>
        <w:t xml:space="preserve">low </w:t>
      </w:r>
      <w:r w:rsidR="007D3618">
        <w:rPr>
          <w:rFonts w:ascii="Garamond" w:hAnsi="Garamond"/>
        </w:rPr>
        <w:t xml:space="preserve">sensitivity of the multispectral method and </w:t>
      </w:r>
      <w:r w:rsidR="00A95BC9">
        <w:rPr>
          <w:rFonts w:ascii="Garamond" w:hAnsi="Garamond"/>
        </w:rPr>
        <w:t xml:space="preserve">only </w:t>
      </w:r>
      <w:r w:rsidR="00F4018F">
        <w:rPr>
          <w:rFonts w:ascii="Garamond" w:hAnsi="Garamond"/>
        </w:rPr>
        <w:t xml:space="preserve">having </w:t>
      </w:r>
      <w:r w:rsidR="00A95BC9">
        <w:rPr>
          <w:rFonts w:ascii="Garamond" w:hAnsi="Garamond"/>
        </w:rPr>
        <w:t xml:space="preserve">partial coverage of </w:t>
      </w:r>
      <w:r w:rsidR="115911BC" w:rsidRPr="6B016531">
        <w:rPr>
          <w:rFonts w:ascii="Garamond" w:hAnsi="Garamond"/>
        </w:rPr>
        <w:t xml:space="preserve">hyperspectral data for </w:t>
      </w:r>
      <w:r w:rsidR="00A95BC9">
        <w:rPr>
          <w:rFonts w:ascii="Garamond" w:hAnsi="Garamond"/>
        </w:rPr>
        <w:t xml:space="preserve">our study region, we could not model </w:t>
      </w:r>
      <w:r w:rsidR="00EF5EFC">
        <w:rPr>
          <w:rFonts w:ascii="Garamond" w:hAnsi="Garamond"/>
        </w:rPr>
        <w:t>EAB</w:t>
      </w:r>
      <w:r w:rsidR="00A95BC9">
        <w:rPr>
          <w:rFonts w:ascii="Garamond" w:hAnsi="Garamond"/>
        </w:rPr>
        <w:t xml:space="preserve"> spread using wall-to-wall ash distribution</w:t>
      </w:r>
      <w:r w:rsidR="00162365">
        <w:rPr>
          <w:rFonts w:ascii="Garamond" w:hAnsi="Garamond"/>
        </w:rPr>
        <w:t>, which would be optimal</w:t>
      </w:r>
      <w:r w:rsidR="00A95BC9">
        <w:rPr>
          <w:rFonts w:ascii="Garamond" w:hAnsi="Garamond"/>
        </w:rPr>
        <w:t xml:space="preserve">. </w:t>
      </w:r>
      <w:r w:rsidR="115911BC" w:rsidRPr="6B016531">
        <w:rPr>
          <w:rFonts w:ascii="Garamond" w:hAnsi="Garamond"/>
        </w:rPr>
        <w:t>If a more accurate and comprehensive ash classification were achieved, a</w:t>
      </w:r>
      <w:r w:rsidR="1B3A5C02" w:rsidRPr="6B016531">
        <w:rPr>
          <w:rFonts w:ascii="Garamond" w:hAnsi="Garamond"/>
        </w:rPr>
        <w:t xml:space="preserve"> </w:t>
      </w:r>
      <w:r w:rsidR="1766DDA4" w:rsidRPr="6B016531">
        <w:rPr>
          <w:rFonts w:ascii="Garamond" w:hAnsi="Garamond"/>
        </w:rPr>
        <w:t>proper EAB spread model for this project could be performed</w:t>
      </w:r>
      <w:r w:rsidR="343C88C9" w:rsidRPr="6B016531">
        <w:rPr>
          <w:rFonts w:ascii="Garamond" w:hAnsi="Garamond"/>
        </w:rPr>
        <w:t xml:space="preserve">. </w:t>
      </w:r>
      <w:r w:rsidR="00F57F01" w:rsidRPr="45688620">
        <w:rPr>
          <w:rFonts w:ascii="Garamond" w:hAnsi="Garamond"/>
        </w:rPr>
        <w:t xml:space="preserve">This </w:t>
      </w:r>
      <w:r w:rsidR="64D5BBB8" w:rsidRPr="45688620">
        <w:rPr>
          <w:rFonts w:ascii="Garamond" w:hAnsi="Garamond"/>
        </w:rPr>
        <w:t>improved</w:t>
      </w:r>
      <w:r w:rsidR="00F57F01">
        <w:rPr>
          <w:rFonts w:ascii="Garamond" w:hAnsi="Garamond"/>
        </w:rPr>
        <w:t xml:space="preserve"> model </w:t>
      </w:r>
      <w:r w:rsidR="3D420244" w:rsidRPr="6B016531">
        <w:rPr>
          <w:rFonts w:ascii="Garamond" w:hAnsi="Garamond"/>
        </w:rPr>
        <w:t>could</w:t>
      </w:r>
      <w:r w:rsidR="00F57F01">
        <w:rPr>
          <w:rFonts w:ascii="Garamond" w:hAnsi="Garamond"/>
        </w:rPr>
        <w:t xml:space="preserve"> </w:t>
      </w:r>
      <w:r w:rsidR="00A604A1">
        <w:rPr>
          <w:rFonts w:ascii="Garamond" w:hAnsi="Garamond"/>
        </w:rPr>
        <w:t xml:space="preserve">provide three output maps of risk: risk of the </w:t>
      </w:r>
      <w:r w:rsidR="00E75F83">
        <w:rPr>
          <w:rFonts w:ascii="Garamond" w:hAnsi="Garamond"/>
        </w:rPr>
        <w:t>EAB</w:t>
      </w:r>
      <w:r w:rsidR="00A604A1">
        <w:rPr>
          <w:rFonts w:ascii="Garamond" w:hAnsi="Garamond"/>
        </w:rPr>
        <w:t xml:space="preserve"> to fly into new</w:t>
      </w:r>
      <w:r w:rsidR="00E75F83">
        <w:rPr>
          <w:rFonts w:ascii="Garamond" w:hAnsi="Garamond"/>
        </w:rPr>
        <w:t xml:space="preserve"> zoned areas of the park, risk of the EAB to ride with humans, and overall risk as a combination of the flight and ride models. </w:t>
      </w:r>
      <w:r w:rsidR="006055FB">
        <w:rPr>
          <w:rFonts w:ascii="Garamond" w:hAnsi="Garamond"/>
        </w:rPr>
        <w:t xml:space="preserve">With a more comprehensive analysis of the EAB spread </w:t>
      </w:r>
      <w:r w:rsidR="00BA7C78">
        <w:rPr>
          <w:rFonts w:ascii="Garamond" w:hAnsi="Garamond"/>
        </w:rPr>
        <w:t xml:space="preserve">risk </w:t>
      </w:r>
      <w:r w:rsidR="006055FB">
        <w:rPr>
          <w:rFonts w:ascii="Garamond" w:hAnsi="Garamond"/>
        </w:rPr>
        <w:t xml:space="preserve">throughout </w:t>
      </w:r>
      <w:r w:rsidR="009257A9">
        <w:rPr>
          <w:rFonts w:ascii="Garamond" w:hAnsi="Garamond"/>
        </w:rPr>
        <w:t>the Adirondack Park</w:t>
      </w:r>
      <w:r w:rsidR="00BA7C78">
        <w:rPr>
          <w:rFonts w:ascii="Garamond" w:hAnsi="Garamond"/>
        </w:rPr>
        <w:t xml:space="preserve">, we </w:t>
      </w:r>
      <w:r w:rsidR="1DA536C5" w:rsidRPr="6B016531">
        <w:rPr>
          <w:rFonts w:ascii="Garamond" w:hAnsi="Garamond"/>
        </w:rPr>
        <w:t>could</w:t>
      </w:r>
      <w:r w:rsidR="00BA7C78">
        <w:rPr>
          <w:rFonts w:ascii="Garamond" w:hAnsi="Garamond"/>
        </w:rPr>
        <w:t xml:space="preserve"> have better </w:t>
      </w:r>
      <w:r w:rsidR="1DA536C5" w:rsidRPr="6B016531">
        <w:rPr>
          <w:rFonts w:ascii="Garamond" w:hAnsi="Garamond"/>
        </w:rPr>
        <w:t>addressed</w:t>
      </w:r>
      <w:r w:rsidR="00BA7C78">
        <w:rPr>
          <w:rFonts w:ascii="Garamond" w:hAnsi="Garamond"/>
        </w:rPr>
        <w:t xml:space="preserve"> our objective of forecasting emerald ash borer susceptibility</w:t>
      </w:r>
      <w:r w:rsidR="009257A9">
        <w:rPr>
          <w:rFonts w:ascii="Garamond" w:hAnsi="Garamond"/>
        </w:rPr>
        <w:t xml:space="preserve"> </w:t>
      </w:r>
      <w:r w:rsidR="00CD5EA2">
        <w:rPr>
          <w:rFonts w:ascii="Garamond" w:hAnsi="Garamond"/>
        </w:rPr>
        <w:t>to assist project partners with invasive species management practices</w:t>
      </w:r>
      <w:r w:rsidR="00643BDB">
        <w:rPr>
          <w:rFonts w:ascii="Garamond" w:hAnsi="Garamond"/>
        </w:rPr>
        <w:t>.</w:t>
      </w:r>
    </w:p>
    <w:p w14:paraId="073E3B8F" w14:textId="77777777" w:rsidR="00914D4D" w:rsidRDefault="00914D4D" w:rsidP="00914D4D">
      <w:pPr>
        <w:pStyle w:val="NoSpacing"/>
        <w:rPr>
          <w:rFonts w:ascii="Garamond" w:hAnsi="Garamond"/>
        </w:rPr>
      </w:pPr>
    </w:p>
    <w:p w14:paraId="4EA9427F" w14:textId="7F83CA00" w:rsidR="00D50846" w:rsidRDefault="0B6253D6" w:rsidP="6B016531">
      <w:pPr>
        <w:pStyle w:val="NoSpacing"/>
        <w:rPr>
          <w:rFonts w:ascii="Garamond" w:hAnsi="Garamond"/>
        </w:rPr>
      </w:pPr>
      <w:r w:rsidRPr="6B016531">
        <w:rPr>
          <w:rFonts w:ascii="Garamond" w:hAnsi="Garamond"/>
        </w:rPr>
        <w:t xml:space="preserve">If this project were to be continued for another term, </w:t>
      </w:r>
      <w:r w:rsidR="2A9F3F76" w:rsidRPr="6B016531">
        <w:rPr>
          <w:rFonts w:ascii="Garamond" w:hAnsi="Garamond"/>
        </w:rPr>
        <w:t xml:space="preserve">it would be beneficial to </w:t>
      </w:r>
      <w:r w:rsidR="41071D57" w:rsidRPr="6B016531">
        <w:rPr>
          <w:rFonts w:ascii="Garamond" w:hAnsi="Garamond"/>
        </w:rPr>
        <w:t xml:space="preserve">use a similar method of analysis that we did with some adjustments to produce more comprehensive results. For instance, Sentinel-2 data could be incorporated </w:t>
      </w:r>
      <w:r w:rsidR="73C7123D" w:rsidRPr="6B016531">
        <w:rPr>
          <w:rFonts w:ascii="Garamond" w:hAnsi="Garamond"/>
        </w:rPr>
        <w:t xml:space="preserve">into the </w:t>
      </w:r>
      <w:r w:rsidR="34600DD7" w:rsidRPr="6B016531">
        <w:rPr>
          <w:rFonts w:ascii="Garamond" w:hAnsi="Garamond"/>
        </w:rPr>
        <w:t xml:space="preserve">multispectral analysis </w:t>
      </w:r>
      <w:r w:rsidR="4A85EA17" w:rsidRPr="6B016531">
        <w:rPr>
          <w:rFonts w:ascii="Garamond" w:hAnsi="Garamond"/>
        </w:rPr>
        <w:t xml:space="preserve">to improve temporal coverage, which would solve the issue of </w:t>
      </w:r>
      <w:r w:rsidR="2654598F" w:rsidRPr="6B016531">
        <w:rPr>
          <w:rFonts w:ascii="Garamond" w:hAnsi="Garamond"/>
        </w:rPr>
        <w:t xml:space="preserve">a temporal mismatch </w:t>
      </w:r>
      <w:r w:rsidR="414A4AC4" w:rsidRPr="6B016531">
        <w:rPr>
          <w:rFonts w:ascii="Garamond" w:hAnsi="Garamond"/>
        </w:rPr>
        <w:t xml:space="preserve">between </w:t>
      </w:r>
      <w:r w:rsidR="71711455" w:rsidRPr="6B016531">
        <w:rPr>
          <w:rFonts w:ascii="Garamond" w:hAnsi="Garamond"/>
        </w:rPr>
        <w:t xml:space="preserve">ground truth data and imagery and therefore improve accuracy in our results. </w:t>
      </w:r>
      <w:r w:rsidR="115CD4C8" w:rsidRPr="6B016531">
        <w:rPr>
          <w:rFonts w:ascii="Garamond" w:hAnsi="Garamond"/>
        </w:rPr>
        <w:t xml:space="preserve">Incorporating Landsat 8 and 9 data would also be beneficial </w:t>
      </w:r>
      <w:r w:rsidR="10CFACEF" w:rsidRPr="6B016531">
        <w:rPr>
          <w:rFonts w:ascii="Garamond" w:hAnsi="Garamond"/>
        </w:rPr>
        <w:t xml:space="preserve">to find </w:t>
      </w:r>
      <w:r w:rsidR="115CD4C8" w:rsidRPr="6B016531">
        <w:rPr>
          <w:rFonts w:ascii="Garamond" w:hAnsi="Garamond"/>
        </w:rPr>
        <w:t xml:space="preserve">better temporal </w:t>
      </w:r>
      <w:r w:rsidR="78E6F421" w:rsidRPr="6B016531">
        <w:rPr>
          <w:rFonts w:ascii="Garamond" w:hAnsi="Garamond"/>
        </w:rPr>
        <w:t>coverage</w:t>
      </w:r>
      <w:r w:rsidR="115CD4C8" w:rsidRPr="6B016531">
        <w:rPr>
          <w:rFonts w:ascii="Garamond" w:hAnsi="Garamond"/>
        </w:rPr>
        <w:t xml:space="preserve"> and fewer imagery gaps</w:t>
      </w:r>
      <w:r w:rsidR="10CFACEF" w:rsidRPr="6B016531">
        <w:rPr>
          <w:rFonts w:ascii="Garamond" w:hAnsi="Garamond"/>
        </w:rPr>
        <w:t xml:space="preserve"> in </w:t>
      </w:r>
      <w:r w:rsidR="1580CE2D" w:rsidRPr="6B016531">
        <w:rPr>
          <w:rFonts w:ascii="Garamond" w:hAnsi="Garamond"/>
        </w:rPr>
        <w:t>our analysis</w:t>
      </w:r>
      <w:r w:rsidR="115CD4C8" w:rsidRPr="6B016531">
        <w:rPr>
          <w:rFonts w:ascii="Garamond" w:hAnsi="Garamond"/>
        </w:rPr>
        <w:t xml:space="preserve">. With better temporal coverage, NDVI masking should produce fewer errors as well, thereby aligning classification methods more closely with Host et al. (2020). </w:t>
      </w:r>
      <w:r w:rsidR="05DC093B" w:rsidRPr="6B016531">
        <w:rPr>
          <w:rFonts w:ascii="Garamond" w:hAnsi="Garamond"/>
        </w:rPr>
        <w:t>A future team could also incorporate lower coverage</w:t>
      </w:r>
      <w:r w:rsidR="2014F5C4" w:rsidRPr="6B016531">
        <w:rPr>
          <w:rFonts w:ascii="Garamond" w:hAnsi="Garamond"/>
        </w:rPr>
        <w:t xml:space="preserve"> </w:t>
      </w:r>
      <w:r w:rsidR="2741411B" w:rsidRPr="6B016531">
        <w:rPr>
          <w:rFonts w:ascii="Garamond" w:hAnsi="Garamond"/>
        </w:rPr>
        <w:t>percentages</w:t>
      </w:r>
      <w:r w:rsidR="05DC093B" w:rsidRPr="6B016531">
        <w:rPr>
          <w:rFonts w:ascii="Garamond" w:hAnsi="Garamond"/>
        </w:rPr>
        <w:t xml:space="preserve"> of ash trees in a stand and balance training sets, which may also increase sensitivity of the multispectral model. </w:t>
      </w:r>
    </w:p>
    <w:p w14:paraId="06C8C8B1" w14:textId="77777777" w:rsidR="00914D4D" w:rsidRDefault="00914D4D" w:rsidP="00914D4D">
      <w:pPr>
        <w:pStyle w:val="NoSpacing"/>
        <w:rPr>
          <w:rFonts w:ascii="Garamond" w:hAnsi="Garamond"/>
        </w:rPr>
      </w:pPr>
    </w:p>
    <w:p w14:paraId="18CA26C7" w14:textId="5D1F8757" w:rsidR="00D50846" w:rsidRDefault="2B67F480" w:rsidP="29C71BFF">
      <w:pPr>
        <w:pStyle w:val="NoSpacing"/>
        <w:rPr>
          <w:rFonts w:ascii="Garamond" w:hAnsi="Garamond"/>
        </w:rPr>
      </w:pPr>
      <w:r w:rsidRPr="6B016531">
        <w:rPr>
          <w:rFonts w:ascii="Garamond" w:hAnsi="Garamond"/>
        </w:rPr>
        <w:t xml:space="preserve">To improve the hyperspectral approach, </w:t>
      </w:r>
      <w:r w:rsidR="241D33DD" w:rsidRPr="70390AF6">
        <w:rPr>
          <w:rFonts w:ascii="Garamond" w:hAnsi="Garamond"/>
        </w:rPr>
        <w:t>DLR Earth Sensing Imaging Spectrometer</w:t>
      </w:r>
      <w:r w:rsidR="55C59E3C" w:rsidRPr="70390AF6">
        <w:rPr>
          <w:rFonts w:ascii="Garamond" w:hAnsi="Garamond"/>
        </w:rPr>
        <w:t xml:space="preserve"> </w:t>
      </w:r>
      <w:r w:rsidR="1E6C0D55" w:rsidRPr="70390AF6">
        <w:rPr>
          <w:rFonts w:ascii="Garamond" w:hAnsi="Garamond"/>
        </w:rPr>
        <w:t>(</w:t>
      </w:r>
      <w:r w:rsidRPr="6B016531">
        <w:rPr>
          <w:rFonts w:ascii="Garamond" w:hAnsi="Garamond"/>
        </w:rPr>
        <w:t>DESIS</w:t>
      </w:r>
      <w:r w:rsidR="64134449" w:rsidRPr="70390AF6">
        <w:rPr>
          <w:rFonts w:ascii="Garamond" w:hAnsi="Garamond"/>
        </w:rPr>
        <w:t>)</w:t>
      </w:r>
      <w:r w:rsidRPr="6B016531">
        <w:rPr>
          <w:rFonts w:ascii="Garamond" w:hAnsi="Garamond"/>
        </w:rPr>
        <w:t xml:space="preserve"> data could be incorporated </w:t>
      </w:r>
      <w:r w:rsidR="5D9245BF" w:rsidRPr="6B016531">
        <w:rPr>
          <w:rFonts w:ascii="Garamond" w:hAnsi="Garamond"/>
        </w:rPr>
        <w:t>to create a more current classification of ash stands with greater spatial coverage</w:t>
      </w:r>
      <w:r w:rsidR="3CD742BA" w:rsidRPr="6B016531">
        <w:rPr>
          <w:rFonts w:ascii="Garamond" w:hAnsi="Garamond"/>
        </w:rPr>
        <w:t xml:space="preserve"> throughout the Adirondack Park. A greater extent of imagery would also overlap with more ground truth data, which would increase the unique samples available thereby potentially improving accuracy. G</w:t>
      </w:r>
      <w:r w:rsidR="58665596" w:rsidRPr="6B016531">
        <w:rPr>
          <w:rFonts w:ascii="Garamond" w:hAnsi="Garamond"/>
        </w:rPr>
        <w:t xml:space="preserve">round truth data could also be reviewed to find likely present ash stands for a more recent classification than </w:t>
      </w:r>
      <w:r w:rsidR="2462EF8B" w:rsidRPr="6B016531">
        <w:rPr>
          <w:rFonts w:ascii="Garamond" w:hAnsi="Garamond"/>
        </w:rPr>
        <w:t>2009</w:t>
      </w:r>
      <w:r w:rsidR="404C46D3" w:rsidRPr="6B016531">
        <w:rPr>
          <w:rFonts w:ascii="Garamond" w:hAnsi="Garamond"/>
        </w:rPr>
        <w:t xml:space="preserve">. </w:t>
      </w:r>
      <w:r w:rsidR="3CD742BA" w:rsidRPr="6B016531">
        <w:rPr>
          <w:rFonts w:ascii="Garamond" w:hAnsi="Garamond"/>
        </w:rPr>
        <w:t>Further, it may be beneficial to pursue other classification methods other than SAM.</w:t>
      </w:r>
      <w:r w:rsidR="404C46D3" w:rsidRPr="6B016531">
        <w:rPr>
          <w:rFonts w:ascii="Garamond" w:hAnsi="Garamond"/>
        </w:rPr>
        <w:t xml:space="preserve"> </w:t>
      </w:r>
    </w:p>
    <w:p w14:paraId="138CF965" w14:textId="77777777" w:rsidR="00914D4D" w:rsidRDefault="00914D4D" w:rsidP="00914D4D">
      <w:pPr>
        <w:pStyle w:val="NoSpacing"/>
        <w:rPr>
          <w:rFonts w:ascii="Garamond" w:hAnsi="Garamond"/>
        </w:rPr>
      </w:pPr>
    </w:p>
    <w:p w14:paraId="7B9FEE8C" w14:textId="5EEA2722" w:rsidR="29C71BFF" w:rsidRDefault="2F1868D5" w:rsidP="29C71BFF">
      <w:pPr>
        <w:pStyle w:val="NoSpacing"/>
        <w:rPr>
          <w:rFonts w:ascii="Garamond" w:hAnsi="Garamond"/>
        </w:rPr>
      </w:pPr>
      <w:r w:rsidRPr="6B016531">
        <w:rPr>
          <w:rFonts w:ascii="Garamond" w:hAnsi="Garamond"/>
        </w:rPr>
        <w:t>It would</w:t>
      </w:r>
      <w:r w:rsidR="4A0A4C12" w:rsidRPr="6B016531">
        <w:rPr>
          <w:rFonts w:ascii="Garamond" w:hAnsi="Garamond"/>
        </w:rPr>
        <w:t xml:space="preserve"> also</w:t>
      </w:r>
      <w:r w:rsidR="002A2FB0">
        <w:rPr>
          <w:rFonts w:ascii="Garamond" w:hAnsi="Garamond"/>
        </w:rPr>
        <w:t xml:space="preserve"> be beneficial to </w:t>
      </w:r>
      <w:r w:rsidR="00D87B75">
        <w:rPr>
          <w:rFonts w:ascii="Garamond" w:hAnsi="Garamond"/>
        </w:rPr>
        <w:t xml:space="preserve">include ash </w:t>
      </w:r>
      <w:r w:rsidR="00131ACA">
        <w:rPr>
          <w:rFonts w:ascii="Garamond" w:hAnsi="Garamond"/>
        </w:rPr>
        <w:t xml:space="preserve">tree density in addition to </w:t>
      </w:r>
      <w:r w:rsidR="009F43A4">
        <w:rPr>
          <w:rFonts w:ascii="Garamond" w:hAnsi="Garamond"/>
        </w:rPr>
        <w:t xml:space="preserve">distribution </w:t>
      </w:r>
      <w:r w:rsidR="009700F8">
        <w:rPr>
          <w:rFonts w:ascii="Garamond" w:hAnsi="Garamond"/>
        </w:rPr>
        <w:t>within</w:t>
      </w:r>
      <w:r w:rsidR="009F43A4">
        <w:rPr>
          <w:rFonts w:ascii="Garamond" w:hAnsi="Garamond"/>
        </w:rPr>
        <w:t xml:space="preserve"> the Adirondack Park </w:t>
      </w:r>
      <w:r w:rsidR="0041593F">
        <w:rPr>
          <w:rFonts w:ascii="Garamond" w:hAnsi="Garamond"/>
        </w:rPr>
        <w:t xml:space="preserve">in future analysis. </w:t>
      </w:r>
      <w:r w:rsidR="00035E70">
        <w:rPr>
          <w:rFonts w:ascii="Garamond" w:hAnsi="Garamond"/>
        </w:rPr>
        <w:t xml:space="preserve">This is another area </w:t>
      </w:r>
      <w:r w:rsidR="004203F2">
        <w:rPr>
          <w:rFonts w:ascii="Garamond" w:hAnsi="Garamond"/>
        </w:rPr>
        <w:t xml:space="preserve">of study </w:t>
      </w:r>
      <w:r w:rsidR="00035E70">
        <w:rPr>
          <w:rFonts w:ascii="Garamond" w:hAnsi="Garamond"/>
        </w:rPr>
        <w:t xml:space="preserve">that we were unable to </w:t>
      </w:r>
      <w:r w:rsidR="004203F2">
        <w:rPr>
          <w:rFonts w:ascii="Garamond" w:hAnsi="Garamond"/>
        </w:rPr>
        <w:t>deliver on</w:t>
      </w:r>
      <w:r w:rsidR="00035E70">
        <w:rPr>
          <w:rFonts w:ascii="Garamond" w:hAnsi="Garamond"/>
        </w:rPr>
        <w:t xml:space="preserve"> due to time and data constraints, but it was desired by </w:t>
      </w:r>
      <w:r w:rsidR="005469AD">
        <w:rPr>
          <w:rFonts w:ascii="Garamond" w:hAnsi="Garamond"/>
        </w:rPr>
        <w:t>our</w:t>
      </w:r>
      <w:r w:rsidR="00035E70">
        <w:rPr>
          <w:rFonts w:ascii="Garamond" w:hAnsi="Garamond"/>
        </w:rPr>
        <w:t xml:space="preserve"> partners to </w:t>
      </w:r>
      <w:r w:rsidR="00EB66D1">
        <w:rPr>
          <w:rFonts w:ascii="Garamond" w:hAnsi="Garamond"/>
        </w:rPr>
        <w:t>determine w</w:t>
      </w:r>
      <w:r w:rsidR="008A1348">
        <w:rPr>
          <w:rFonts w:ascii="Garamond" w:hAnsi="Garamond"/>
        </w:rPr>
        <w:t xml:space="preserve">hich </w:t>
      </w:r>
      <w:r w:rsidR="00D44E67">
        <w:rPr>
          <w:rFonts w:ascii="Garamond" w:hAnsi="Garamond"/>
        </w:rPr>
        <w:t xml:space="preserve">areas </w:t>
      </w:r>
      <w:r w:rsidR="005469AD">
        <w:rPr>
          <w:rFonts w:ascii="Garamond" w:hAnsi="Garamond"/>
        </w:rPr>
        <w:t>in</w:t>
      </w:r>
      <w:r w:rsidR="00D44E67">
        <w:rPr>
          <w:rFonts w:ascii="Garamond" w:hAnsi="Garamond"/>
        </w:rPr>
        <w:t xml:space="preserve"> the park have </w:t>
      </w:r>
      <w:r w:rsidR="43F72CBF" w:rsidRPr="6B016531">
        <w:rPr>
          <w:rFonts w:ascii="Garamond" w:hAnsi="Garamond"/>
        </w:rPr>
        <w:t>at least</w:t>
      </w:r>
      <w:r w:rsidR="00DB19DE">
        <w:rPr>
          <w:rFonts w:ascii="Garamond" w:hAnsi="Garamond"/>
        </w:rPr>
        <w:t xml:space="preserve"> </w:t>
      </w:r>
      <w:r w:rsidR="00D44E67">
        <w:rPr>
          <w:rFonts w:ascii="Garamond" w:hAnsi="Garamond"/>
        </w:rPr>
        <w:t xml:space="preserve">a </w:t>
      </w:r>
      <w:r w:rsidR="006B3413">
        <w:rPr>
          <w:rFonts w:ascii="Garamond" w:hAnsi="Garamond"/>
        </w:rPr>
        <w:t xml:space="preserve">25% density threshold </w:t>
      </w:r>
      <w:r w:rsidR="1DF00E19" w:rsidRPr="6B016531">
        <w:rPr>
          <w:rFonts w:ascii="Garamond" w:hAnsi="Garamond"/>
        </w:rPr>
        <w:t xml:space="preserve">within </w:t>
      </w:r>
      <w:r w:rsidR="006B3413">
        <w:rPr>
          <w:rFonts w:ascii="Garamond" w:hAnsi="Garamond"/>
        </w:rPr>
        <w:t xml:space="preserve">at least 40 acres </w:t>
      </w:r>
      <w:r w:rsidR="1DF00E19" w:rsidRPr="6B016531">
        <w:rPr>
          <w:rFonts w:ascii="Garamond" w:hAnsi="Garamond"/>
        </w:rPr>
        <w:t>that is also connected to other ash stands.</w:t>
      </w:r>
      <w:r w:rsidR="006B3413">
        <w:rPr>
          <w:rFonts w:ascii="Garamond" w:hAnsi="Garamond"/>
        </w:rPr>
        <w:t xml:space="preserve"> </w:t>
      </w:r>
      <w:r w:rsidR="00651A17">
        <w:rPr>
          <w:rFonts w:ascii="Garamond" w:hAnsi="Garamond"/>
        </w:rPr>
        <w:t xml:space="preserve">This could potentially </w:t>
      </w:r>
      <w:r w:rsidR="00107B95">
        <w:rPr>
          <w:rFonts w:ascii="Garamond" w:hAnsi="Garamond"/>
        </w:rPr>
        <w:t>be</w:t>
      </w:r>
      <w:r w:rsidR="00651A17">
        <w:rPr>
          <w:rFonts w:ascii="Garamond" w:hAnsi="Garamond"/>
        </w:rPr>
        <w:t xml:space="preserve"> completed using </w:t>
      </w:r>
      <w:r w:rsidR="005B25F9">
        <w:rPr>
          <w:rFonts w:ascii="Garamond" w:hAnsi="Garamond"/>
        </w:rPr>
        <w:t xml:space="preserve">data from the </w:t>
      </w:r>
      <w:r w:rsidR="060A08DC" w:rsidRPr="6B016531">
        <w:rPr>
          <w:rFonts w:ascii="Garamond" w:hAnsi="Garamond"/>
        </w:rPr>
        <w:t>DEC’</w:t>
      </w:r>
      <w:r w:rsidR="236CDBDA" w:rsidRPr="6B016531">
        <w:rPr>
          <w:rFonts w:ascii="Garamond" w:hAnsi="Garamond"/>
        </w:rPr>
        <w:t>s</w:t>
      </w:r>
      <w:r w:rsidR="00651A17">
        <w:rPr>
          <w:rFonts w:ascii="Garamond" w:hAnsi="Garamond"/>
        </w:rPr>
        <w:t xml:space="preserve"> forest inventory polygons </w:t>
      </w:r>
      <w:r w:rsidR="003F7729">
        <w:rPr>
          <w:rFonts w:ascii="Garamond" w:hAnsi="Garamond"/>
        </w:rPr>
        <w:t xml:space="preserve">on our ash distribution analysis. </w:t>
      </w:r>
      <w:r w:rsidR="2D9755C7" w:rsidRPr="45688620">
        <w:rPr>
          <w:rFonts w:ascii="Garamond" w:hAnsi="Garamond"/>
        </w:rPr>
        <w:t>Future work</w:t>
      </w:r>
      <w:r w:rsidR="004B5332">
        <w:rPr>
          <w:rFonts w:ascii="Garamond" w:hAnsi="Garamond"/>
        </w:rPr>
        <w:t xml:space="preserve"> could also </w:t>
      </w:r>
      <w:r w:rsidR="00DB19DE">
        <w:rPr>
          <w:rFonts w:ascii="Garamond" w:hAnsi="Garamond"/>
        </w:rPr>
        <w:t>run</w:t>
      </w:r>
      <w:r w:rsidR="004B5332">
        <w:rPr>
          <w:rFonts w:ascii="Garamond" w:hAnsi="Garamond"/>
        </w:rPr>
        <w:t xml:space="preserve"> a regression of calculated density </w:t>
      </w:r>
      <w:r w:rsidR="00E10A93">
        <w:rPr>
          <w:rFonts w:ascii="Garamond" w:hAnsi="Garamond"/>
        </w:rPr>
        <w:t>v</w:t>
      </w:r>
      <w:r w:rsidR="00107B95">
        <w:rPr>
          <w:rFonts w:ascii="Garamond" w:hAnsi="Garamond"/>
        </w:rPr>
        <w:t>ersu</w:t>
      </w:r>
      <w:r w:rsidR="00E10A93">
        <w:rPr>
          <w:rFonts w:ascii="Garamond" w:hAnsi="Garamond"/>
        </w:rPr>
        <w:t xml:space="preserve">s measured basal area </w:t>
      </w:r>
      <w:r w:rsidR="00DB19DE">
        <w:rPr>
          <w:rFonts w:ascii="Garamond" w:hAnsi="Garamond"/>
        </w:rPr>
        <w:t>on</w:t>
      </w:r>
      <w:r w:rsidR="00E10A93">
        <w:rPr>
          <w:rFonts w:ascii="Garamond" w:hAnsi="Garamond"/>
        </w:rPr>
        <w:t xml:space="preserve"> the </w:t>
      </w:r>
      <w:r w:rsidR="00E52B19">
        <w:rPr>
          <w:rFonts w:ascii="Garamond" w:hAnsi="Garamond"/>
        </w:rPr>
        <w:t xml:space="preserve">multispectral and hyperspectral </w:t>
      </w:r>
      <w:r w:rsidR="00AC46B7">
        <w:rPr>
          <w:rFonts w:ascii="Garamond" w:hAnsi="Garamond"/>
        </w:rPr>
        <w:t xml:space="preserve">classifications </w:t>
      </w:r>
      <w:r w:rsidR="006107FB">
        <w:rPr>
          <w:rFonts w:ascii="Garamond" w:hAnsi="Garamond"/>
        </w:rPr>
        <w:t>to help determine ash density in the park</w:t>
      </w:r>
      <w:r w:rsidR="005B6CC9">
        <w:rPr>
          <w:rFonts w:ascii="Garamond" w:hAnsi="Garamond"/>
        </w:rPr>
        <w:t>; this would most likely work best with the hyperspectral data</w:t>
      </w:r>
      <w:r w:rsidR="00AF7272">
        <w:rPr>
          <w:rFonts w:ascii="Garamond" w:hAnsi="Garamond"/>
        </w:rPr>
        <w:t>,</w:t>
      </w:r>
      <w:r w:rsidR="005B6CC9">
        <w:rPr>
          <w:rFonts w:ascii="Garamond" w:hAnsi="Garamond"/>
        </w:rPr>
        <w:t xml:space="preserve"> but the regression could be run on whichever </w:t>
      </w:r>
      <w:r w:rsidR="00CF26D3">
        <w:rPr>
          <w:rFonts w:ascii="Garamond" w:hAnsi="Garamond"/>
        </w:rPr>
        <w:t xml:space="preserve">product seems more suitable. </w:t>
      </w:r>
      <w:r w:rsidR="00AF7272">
        <w:rPr>
          <w:rFonts w:ascii="Garamond" w:hAnsi="Garamond"/>
        </w:rPr>
        <w:t xml:space="preserve">This regression would </w:t>
      </w:r>
      <w:r w:rsidR="00875A79">
        <w:rPr>
          <w:rFonts w:ascii="Garamond" w:hAnsi="Garamond"/>
        </w:rPr>
        <w:t>asses</w:t>
      </w:r>
      <w:r w:rsidR="00181B65">
        <w:rPr>
          <w:rFonts w:ascii="Garamond" w:hAnsi="Garamond"/>
        </w:rPr>
        <w:t>s</w:t>
      </w:r>
      <w:r w:rsidR="00875A79">
        <w:rPr>
          <w:rFonts w:ascii="Garamond" w:hAnsi="Garamond"/>
        </w:rPr>
        <w:t xml:space="preserve"> how well </w:t>
      </w:r>
      <w:r w:rsidR="00BC0974">
        <w:rPr>
          <w:rFonts w:ascii="Garamond" w:hAnsi="Garamond"/>
        </w:rPr>
        <w:t>our classifications match</w:t>
      </w:r>
      <w:r w:rsidR="00B84995">
        <w:rPr>
          <w:rFonts w:ascii="Garamond" w:hAnsi="Garamond"/>
        </w:rPr>
        <w:t>ed</w:t>
      </w:r>
      <w:r w:rsidR="00BC0974">
        <w:rPr>
          <w:rFonts w:ascii="Garamond" w:hAnsi="Garamond"/>
        </w:rPr>
        <w:t xml:space="preserve"> the basal area</w:t>
      </w:r>
      <w:r w:rsidR="00EE0318">
        <w:rPr>
          <w:rFonts w:ascii="Garamond" w:hAnsi="Garamond"/>
        </w:rPr>
        <w:t xml:space="preserve">, providing another </w:t>
      </w:r>
      <w:r w:rsidR="00636031">
        <w:rPr>
          <w:rFonts w:ascii="Garamond" w:hAnsi="Garamond"/>
        </w:rPr>
        <w:t xml:space="preserve">demonstration of accuracy for our results. </w:t>
      </w:r>
    </w:p>
    <w:p w14:paraId="0BE3E226" w14:textId="774A1B55" w:rsidR="0056152E" w:rsidRPr="004A0754" w:rsidRDefault="0056152E" w:rsidP="092A989B">
      <w:pPr>
        <w:rPr>
          <w:rFonts w:ascii="Garamond" w:hAnsi="Garamond"/>
          <w:sz w:val="22"/>
          <w:szCs w:val="22"/>
        </w:rPr>
      </w:pPr>
    </w:p>
    <w:p w14:paraId="2177AADA" w14:textId="7EA63A43" w:rsidR="00E41324" w:rsidRPr="00432E6B" w:rsidRDefault="443AECB1" w:rsidP="207F6A57">
      <w:pPr>
        <w:pStyle w:val="Heading1"/>
        <w:rPr>
          <w:sz w:val="28"/>
          <w:szCs w:val="28"/>
        </w:rPr>
      </w:pPr>
      <w:r w:rsidRPr="00432E6B">
        <w:rPr>
          <w:sz w:val="28"/>
          <w:szCs w:val="28"/>
        </w:rPr>
        <w:t>5</w:t>
      </w:r>
      <w:r w:rsidR="71356B22" w:rsidRPr="00432E6B">
        <w:rPr>
          <w:sz w:val="28"/>
          <w:szCs w:val="28"/>
        </w:rPr>
        <w:t xml:space="preserve">. </w:t>
      </w:r>
      <w:r w:rsidR="5FE319C6" w:rsidRPr="00432E6B">
        <w:rPr>
          <w:sz w:val="28"/>
          <w:szCs w:val="28"/>
        </w:rPr>
        <w:t xml:space="preserve">Conclusions </w:t>
      </w:r>
    </w:p>
    <w:p w14:paraId="6A00DA0D" w14:textId="32339D64" w:rsidR="0056152E" w:rsidRPr="00A72911" w:rsidRDefault="46E91ECB" w:rsidP="57E518D1">
      <w:pPr>
        <w:rPr>
          <w:rFonts w:ascii="Garamond" w:eastAsia="Garamond" w:hAnsi="Garamond" w:cs="Garamond"/>
          <w:sz w:val="22"/>
          <w:szCs w:val="22"/>
        </w:rPr>
      </w:pPr>
      <w:r w:rsidRPr="6B016531">
        <w:rPr>
          <w:rFonts w:ascii="Garamond" w:eastAsia="Garamond" w:hAnsi="Garamond" w:cs="Garamond"/>
          <w:sz w:val="22"/>
          <w:szCs w:val="22"/>
        </w:rPr>
        <w:t>Our</w:t>
      </w:r>
      <w:r w:rsidR="4DB37DC2" w:rsidRPr="6B016531">
        <w:rPr>
          <w:rFonts w:ascii="Garamond" w:eastAsia="Garamond" w:hAnsi="Garamond" w:cs="Garamond"/>
          <w:sz w:val="22"/>
          <w:szCs w:val="22"/>
        </w:rPr>
        <w:t xml:space="preserve"> team produced three different maps and compared the accuracy of the different methods</w:t>
      </w:r>
      <w:r w:rsidR="4DB37DC2" w:rsidRPr="0A41AA96">
        <w:rPr>
          <w:rFonts w:ascii="Garamond" w:eastAsia="Garamond" w:hAnsi="Garamond" w:cs="Garamond"/>
          <w:sz w:val="22"/>
          <w:szCs w:val="22"/>
        </w:rPr>
        <w:t>,</w:t>
      </w:r>
      <w:r w:rsidR="4DB37DC2" w:rsidRPr="6B016531">
        <w:rPr>
          <w:rFonts w:ascii="Garamond" w:eastAsia="Garamond" w:hAnsi="Garamond" w:cs="Garamond"/>
          <w:sz w:val="22"/>
          <w:szCs w:val="22"/>
        </w:rPr>
        <w:t xml:space="preserve"> which demonstrated that hyperspectral imagery can be useful for preliminary ash tree classification.</w:t>
      </w:r>
      <w:r w:rsidR="2A0CA339" w:rsidRPr="6B016531">
        <w:rPr>
          <w:rFonts w:ascii="Garamond" w:eastAsia="Garamond" w:hAnsi="Garamond" w:cs="Garamond"/>
          <w:color w:val="000000" w:themeColor="text1"/>
          <w:sz w:val="22"/>
          <w:szCs w:val="22"/>
        </w:rPr>
        <w:t xml:space="preserve"> The team also demonstrated that multispectral imagery may not be sufficient for ash</w:t>
      </w:r>
      <w:r w:rsidR="2A0CA339" w:rsidRPr="0A41AA96">
        <w:rPr>
          <w:rFonts w:ascii="Garamond" w:eastAsia="Garamond" w:hAnsi="Garamond" w:cs="Garamond"/>
          <w:color w:val="000000" w:themeColor="text1"/>
          <w:sz w:val="22"/>
          <w:szCs w:val="22"/>
        </w:rPr>
        <w:t xml:space="preserve"> tree</w:t>
      </w:r>
      <w:r w:rsidR="2A0CA339" w:rsidRPr="6B016531">
        <w:rPr>
          <w:rFonts w:ascii="Garamond" w:eastAsia="Garamond" w:hAnsi="Garamond" w:cs="Garamond"/>
          <w:color w:val="000000" w:themeColor="text1"/>
          <w:sz w:val="22"/>
          <w:szCs w:val="22"/>
        </w:rPr>
        <w:t xml:space="preserve"> classification when using relatively </w:t>
      </w:r>
      <w:r w:rsidR="5A141BBD" w:rsidRPr="6B016531">
        <w:rPr>
          <w:rFonts w:ascii="Garamond" w:eastAsia="Garamond" w:hAnsi="Garamond" w:cs="Garamond"/>
          <w:color w:val="000000" w:themeColor="text1"/>
          <w:sz w:val="22"/>
          <w:szCs w:val="22"/>
        </w:rPr>
        <w:t>short</w:t>
      </w:r>
      <w:r w:rsidR="2A0CA339" w:rsidRPr="6B016531">
        <w:rPr>
          <w:rFonts w:ascii="Garamond" w:eastAsia="Garamond" w:hAnsi="Garamond" w:cs="Garamond"/>
          <w:color w:val="000000" w:themeColor="text1"/>
          <w:sz w:val="22"/>
          <w:szCs w:val="22"/>
        </w:rPr>
        <w:t xml:space="preserve"> periods of imagery</w:t>
      </w:r>
      <w:r w:rsidR="5A141BBD" w:rsidRPr="6B016531">
        <w:rPr>
          <w:rFonts w:ascii="Garamond" w:eastAsia="Garamond" w:hAnsi="Garamond" w:cs="Garamond"/>
          <w:color w:val="000000" w:themeColor="text1"/>
          <w:sz w:val="22"/>
          <w:szCs w:val="22"/>
        </w:rPr>
        <w:t xml:space="preserve"> and single sensors</w:t>
      </w:r>
      <w:r w:rsidR="70CBE090" w:rsidRPr="6B016531">
        <w:rPr>
          <w:rFonts w:ascii="Garamond" w:eastAsia="Garamond" w:hAnsi="Garamond" w:cs="Garamond"/>
          <w:color w:val="000000" w:themeColor="text1"/>
          <w:sz w:val="22"/>
          <w:szCs w:val="22"/>
        </w:rPr>
        <w:t xml:space="preserve">. Further, these results may have been limited by the lack of high-resolution </w:t>
      </w:r>
      <w:r w:rsidR="44277590" w:rsidRPr="6B016531">
        <w:rPr>
          <w:rFonts w:ascii="Garamond" w:eastAsia="Garamond" w:hAnsi="Garamond" w:cs="Garamond"/>
          <w:color w:val="000000" w:themeColor="text1"/>
          <w:sz w:val="22"/>
          <w:szCs w:val="22"/>
        </w:rPr>
        <w:t>LiDAR</w:t>
      </w:r>
      <w:r w:rsidR="70CBE090" w:rsidRPr="6B016531">
        <w:rPr>
          <w:rFonts w:ascii="Garamond" w:eastAsia="Garamond" w:hAnsi="Garamond" w:cs="Garamond"/>
          <w:color w:val="000000" w:themeColor="text1"/>
          <w:sz w:val="22"/>
          <w:szCs w:val="22"/>
        </w:rPr>
        <w:t xml:space="preserve"> data.</w:t>
      </w:r>
      <w:r w:rsidR="02F36CC4" w:rsidRPr="0A41AA96">
        <w:rPr>
          <w:rFonts w:ascii="Garamond" w:eastAsia="Garamond" w:hAnsi="Garamond" w:cs="Garamond"/>
          <w:color w:val="000000" w:themeColor="text1"/>
          <w:sz w:val="22"/>
          <w:szCs w:val="22"/>
        </w:rPr>
        <w:t xml:space="preserve"> The r</w:t>
      </w:r>
      <w:r w:rsidR="0A41AA96" w:rsidRPr="0A41AA96">
        <w:rPr>
          <w:rFonts w:ascii="Garamond" w:eastAsia="Garamond" w:hAnsi="Garamond" w:cs="Garamond"/>
          <w:color w:val="000000" w:themeColor="text1"/>
          <w:sz w:val="22"/>
          <w:szCs w:val="22"/>
        </w:rPr>
        <w:t>esults indicate that for detecting ash presence, the team’s hyperspectral classification using Spectral Angle Mapping (SAM) is slightly more sensitive, however it was less accurate than multispectral Random Forest (RF) classification</w:t>
      </w:r>
      <w:r w:rsidR="44277590" w:rsidRPr="6B016531">
        <w:rPr>
          <w:rFonts w:ascii="Garamond" w:eastAsia="Garamond" w:hAnsi="Garamond" w:cs="Garamond"/>
          <w:color w:val="000000" w:themeColor="text1"/>
          <w:sz w:val="22"/>
          <w:szCs w:val="22"/>
        </w:rPr>
        <w:t xml:space="preserve"> and </w:t>
      </w:r>
      <w:r w:rsidR="0A41AA96" w:rsidRPr="0A41AA96">
        <w:rPr>
          <w:rFonts w:ascii="Garamond" w:eastAsia="Garamond" w:hAnsi="Garamond" w:cs="Garamond"/>
          <w:color w:val="000000" w:themeColor="text1"/>
          <w:sz w:val="22"/>
          <w:szCs w:val="22"/>
        </w:rPr>
        <w:t xml:space="preserve">neither method was above a ~20% detection rate. </w:t>
      </w:r>
      <w:r w:rsidR="44277590" w:rsidRPr="6B016531">
        <w:rPr>
          <w:rFonts w:ascii="Garamond" w:eastAsia="Garamond" w:hAnsi="Garamond" w:cs="Garamond"/>
          <w:color w:val="000000" w:themeColor="text1"/>
          <w:sz w:val="22"/>
          <w:szCs w:val="22"/>
        </w:rPr>
        <w:t>The lack of forest ground truth data within APIPP also complicated our ability to assess accuracy within the region itself.</w:t>
      </w:r>
      <w:r w:rsidR="0A41AA96" w:rsidRPr="0A41AA96">
        <w:rPr>
          <w:rFonts w:ascii="Garamond" w:eastAsia="Garamond" w:hAnsi="Garamond" w:cs="Garamond"/>
          <w:color w:val="000000" w:themeColor="text1"/>
          <w:sz w:val="22"/>
          <w:szCs w:val="22"/>
        </w:rPr>
        <w:t xml:space="preserve"> </w:t>
      </w:r>
      <w:r w:rsidR="5862E2E0" w:rsidRPr="0A41AA96">
        <w:rPr>
          <w:rFonts w:ascii="Garamond" w:eastAsia="Garamond" w:hAnsi="Garamond" w:cs="Garamond"/>
          <w:color w:val="000000" w:themeColor="text1"/>
          <w:sz w:val="22"/>
          <w:szCs w:val="22"/>
        </w:rPr>
        <w:t xml:space="preserve">While the methods employed had their limits, the final products will still be useful to APIPP for </w:t>
      </w:r>
      <w:r w:rsidR="3CD65913" w:rsidRPr="0A41AA96">
        <w:rPr>
          <w:rFonts w:ascii="Garamond" w:eastAsia="Garamond" w:hAnsi="Garamond" w:cs="Garamond"/>
          <w:color w:val="000000" w:themeColor="text1"/>
          <w:sz w:val="22"/>
          <w:szCs w:val="22"/>
        </w:rPr>
        <w:t xml:space="preserve">identifying the distribution of ash tree extent in 2009 within Adirondack Park. These products </w:t>
      </w:r>
      <w:r w:rsidR="2268BF54" w:rsidRPr="6B016531">
        <w:rPr>
          <w:rFonts w:ascii="Garamond" w:eastAsia="Garamond" w:hAnsi="Garamond" w:cs="Garamond"/>
          <w:color w:val="000000" w:themeColor="text1"/>
          <w:sz w:val="22"/>
          <w:szCs w:val="22"/>
        </w:rPr>
        <w:t xml:space="preserve">have the </w:t>
      </w:r>
      <w:r w:rsidR="2268BF54" w:rsidRPr="6B016531">
        <w:rPr>
          <w:rFonts w:ascii="Garamond" w:eastAsia="Garamond" w:hAnsi="Garamond" w:cs="Garamond"/>
          <w:color w:val="000000" w:themeColor="text1"/>
          <w:sz w:val="22"/>
          <w:szCs w:val="22"/>
        </w:rPr>
        <w:lastRenderedPageBreak/>
        <w:t>potential to</w:t>
      </w:r>
      <w:r w:rsidR="3CD65913" w:rsidRPr="0A41AA96">
        <w:rPr>
          <w:rFonts w:ascii="Garamond" w:eastAsia="Garamond" w:hAnsi="Garamond" w:cs="Garamond"/>
          <w:color w:val="000000" w:themeColor="text1"/>
          <w:sz w:val="22"/>
          <w:szCs w:val="22"/>
        </w:rPr>
        <w:t xml:space="preserve"> inform EAB management practices such as biological control and trapping. Overall, these tools </w:t>
      </w:r>
      <w:r w:rsidR="2268BF54" w:rsidRPr="6B016531">
        <w:rPr>
          <w:rFonts w:ascii="Garamond" w:eastAsia="Garamond" w:hAnsi="Garamond" w:cs="Garamond"/>
          <w:color w:val="000000" w:themeColor="text1"/>
          <w:sz w:val="22"/>
          <w:szCs w:val="22"/>
        </w:rPr>
        <w:t>could help</w:t>
      </w:r>
      <w:r w:rsidR="3CD65913" w:rsidRPr="0A41AA96">
        <w:rPr>
          <w:rFonts w:ascii="Garamond" w:eastAsia="Garamond" w:hAnsi="Garamond" w:cs="Garamond"/>
          <w:color w:val="000000" w:themeColor="text1"/>
          <w:sz w:val="22"/>
          <w:szCs w:val="22"/>
        </w:rPr>
        <w:t xml:space="preserve"> APIPP as they strive to continue their efforts in reducing EAB presence within the park as well as i</w:t>
      </w:r>
      <w:r w:rsidR="0A41AA96" w:rsidRPr="0A41AA96">
        <w:rPr>
          <w:rFonts w:ascii="Garamond" w:eastAsia="Garamond" w:hAnsi="Garamond" w:cs="Garamond"/>
          <w:color w:val="000000" w:themeColor="text1"/>
          <w:sz w:val="22"/>
          <w:szCs w:val="22"/>
        </w:rPr>
        <w:t>mprove management and raise public awareness of EAB’s threat to communities within the region.</w:t>
      </w:r>
    </w:p>
    <w:p w14:paraId="3CE20512" w14:textId="02B3AC00" w:rsidR="0056152E" w:rsidRPr="008B773C" w:rsidRDefault="0056152E" w:rsidP="57E518D1">
      <w:pPr>
        <w:rPr>
          <w:rFonts w:ascii="Garamond" w:eastAsia="Garamond" w:hAnsi="Garamond"/>
          <w:color w:val="000000" w:themeColor="text1"/>
          <w:sz w:val="22"/>
          <w:szCs w:val="22"/>
        </w:rPr>
      </w:pPr>
    </w:p>
    <w:p w14:paraId="607D1A6F" w14:textId="0CE8B8A2" w:rsidR="710A822C" w:rsidRPr="00432E6B" w:rsidRDefault="474D583E" w:rsidP="207F6A57">
      <w:pPr>
        <w:pStyle w:val="Heading1"/>
        <w:rPr>
          <w:sz w:val="28"/>
          <w:szCs w:val="28"/>
        </w:rPr>
      </w:pPr>
      <w:bookmarkStart w:id="5" w:name="_Toc334198736"/>
      <w:r w:rsidRPr="00432E6B">
        <w:rPr>
          <w:sz w:val="28"/>
          <w:szCs w:val="28"/>
        </w:rPr>
        <w:t>6</w:t>
      </w:r>
      <w:r w:rsidR="7541C99A" w:rsidRPr="00432E6B">
        <w:rPr>
          <w:sz w:val="28"/>
          <w:szCs w:val="28"/>
        </w:rPr>
        <w:t xml:space="preserve">. </w:t>
      </w:r>
      <w:r w:rsidR="27F990BF" w:rsidRPr="00432E6B">
        <w:rPr>
          <w:sz w:val="28"/>
          <w:szCs w:val="28"/>
        </w:rPr>
        <w:t>Acknowledgments</w:t>
      </w:r>
      <w:bookmarkEnd w:id="5"/>
    </w:p>
    <w:p w14:paraId="1B2A39E5" w14:textId="4D73C8A2" w:rsidR="00C34D24" w:rsidRPr="00A72911" w:rsidRDefault="7DCEB3A0" w:rsidP="7DCEB3A0">
      <w:pPr>
        <w:rPr>
          <w:rFonts w:ascii="Garamond" w:eastAsia="Garamond" w:hAnsi="Garamond" w:cs="Garamond"/>
          <w:sz w:val="22"/>
          <w:szCs w:val="22"/>
        </w:rPr>
      </w:pPr>
      <w:r w:rsidRPr="00A72911">
        <w:rPr>
          <w:rFonts w:ascii="Garamond" w:hAnsi="Garamond" w:cs="Arial"/>
          <w:color w:val="000000" w:themeColor="text1"/>
          <w:sz w:val="22"/>
          <w:szCs w:val="22"/>
        </w:rPr>
        <w:t xml:space="preserve">The team would like to thank our partner representative from the </w:t>
      </w:r>
      <w:r w:rsidRPr="00A72911">
        <w:rPr>
          <w:rFonts w:ascii="Garamond" w:eastAsia="Garamond" w:hAnsi="Garamond" w:cs="Garamond"/>
          <w:sz w:val="22"/>
          <w:szCs w:val="22"/>
        </w:rPr>
        <w:t>Adirondack Park Invasive Plant Program, Rebecca Bernacki for her collaboration and input on this project. We also would like to give a special thank you to our science advisors Dr. Juan Torres-</w:t>
      </w:r>
      <w:r w:rsidR="6E961504" w:rsidRPr="6B016531">
        <w:rPr>
          <w:rFonts w:ascii="Garamond" w:eastAsia="Garamond" w:hAnsi="Garamond" w:cs="Garamond"/>
          <w:sz w:val="22"/>
          <w:szCs w:val="22"/>
        </w:rPr>
        <w:t>Pérez</w:t>
      </w:r>
      <w:r w:rsidRPr="00A72911">
        <w:rPr>
          <w:rFonts w:ascii="Garamond" w:eastAsia="Garamond" w:hAnsi="Garamond" w:cs="Garamond"/>
          <w:sz w:val="22"/>
          <w:szCs w:val="22"/>
        </w:rPr>
        <w:t xml:space="preserve">, Dr. Kenton Ross, Dr. Mark Friedl and Joseph Spruce, and also our </w:t>
      </w:r>
      <w:r w:rsidR="00D315E9">
        <w:rPr>
          <w:rFonts w:ascii="Garamond" w:eastAsia="Garamond" w:hAnsi="Garamond" w:cs="Garamond"/>
          <w:sz w:val="22"/>
          <w:szCs w:val="22"/>
        </w:rPr>
        <w:t>N</w:t>
      </w:r>
      <w:r w:rsidRPr="00A72911">
        <w:rPr>
          <w:rFonts w:ascii="Garamond" w:eastAsia="Garamond" w:hAnsi="Garamond" w:cs="Garamond"/>
          <w:sz w:val="22"/>
          <w:szCs w:val="22"/>
        </w:rPr>
        <w:t xml:space="preserve">ode </w:t>
      </w:r>
      <w:r w:rsidR="00D315E9">
        <w:rPr>
          <w:rFonts w:ascii="Garamond" w:eastAsia="Garamond" w:hAnsi="Garamond" w:cs="Garamond"/>
          <w:sz w:val="22"/>
          <w:szCs w:val="22"/>
        </w:rPr>
        <w:t>F</w:t>
      </w:r>
      <w:r w:rsidRPr="00A72911">
        <w:rPr>
          <w:rFonts w:ascii="Garamond" w:eastAsia="Garamond" w:hAnsi="Garamond" w:cs="Garamond"/>
          <w:sz w:val="22"/>
          <w:szCs w:val="22"/>
        </w:rPr>
        <w:t xml:space="preserve">ellows Britnay Beaudry and Hayley Pippin for their continued support throughout this term. </w:t>
      </w:r>
      <w:r w:rsidR="00D633F8">
        <w:rPr>
          <w:rFonts w:ascii="Garamond" w:eastAsia="Garamond" w:hAnsi="Garamond" w:cs="Garamond"/>
          <w:sz w:val="22"/>
          <w:szCs w:val="22"/>
        </w:rPr>
        <w:t>Finally, we thank</w:t>
      </w:r>
      <w:r w:rsidR="00CF093D">
        <w:rPr>
          <w:rFonts w:ascii="Garamond" w:eastAsia="Garamond" w:hAnsi="Garamond" w:cs="Garamond"/>
          <w:sz w:val="22"/>
          <w:szCs w:val="22"/>
        </w:rPr>
        <w:t xml:space="preserve"> </w:t>
      </w:r>
      <w:r w:rsidR="00E8407F">
        <w:rPr>
          <w:rFonts w:ascii="Garamond" w:eastAsia="Garamond" w:hAnsi="Garamond" w:cs="Garamond"/>
          <w:sz w:val="22"/>
          <w:szCs w:val="22"/>
        </w:rPr>
        <w:t xml:space="preserve">the DEVELOP </w:t>
      </w:r>
      <w:r w:rsidR="000C7897">
        <w:rPr>
          <w:rFonts w:ascii="Garamond" w:eastAsia="Garamond" w:hAnsi="Garamond" w:cs="Garamond"/>
          <w:sz w:val="22"/>
          <w:szCs w:val="22"/>
        </w:rPr>
        <w:t>P</w:t>
      </w:r>
      <w:r w:rsidR="0034544D">
        <w:rPr>
          <w:rFonts w:ascii="Garamond" w:eastAsia="Garamond" w:hAnsi="Garamond" w:cs="Garamond"/>
          <w:sz w:val="22"/>
          <w:szCs w:val="22"/>
        </w:rPr>
        <w:t xml:space="preserve">roject </w:t>
      </w:r>
      <w:r w:rsidR="000C7897">
        <w:rPr>
          <w:rFonts w:ascii="Garamond" w:eastAsia="Garamond" w:hAnsi="Garamond" w:cs="Garamond"/>
          <w:sz w:val="22"/>
          <w:szCs w:val="22"/>
        </w:rPr>
        <w:t>C</w:t>
      </w:r>
      <w:r w:rsidR="0034544D">
        <w:rPr>
          <w:rFonts w:ascii="Garamond" w:eastAsia="Garamond" w:hAnsi="Garamond" w:cs="Garamond"/>
          <w:sz w:val="22"/>
          <w:szCs w:val="22"/>
        </w:rPr>
        <w:t xml:space="preserve">oordination </w:t>
      </w:r>
      <w:r w:rsidR="000C7897">
        <w:rPr>
          <w:rFonts w:ascii="Garamond" w:eastAsia="Garamond" w:hAnsi="Garamond" w:cs="Garamond"/>
          <w:sz w:val="22"/>
          <w:szCs w:val="22"/>
        </w:rPr>
        <w:t>F</w:t>
      </w:r>
      <w:r w:rsidR="0034544D">
        <w:rPr>
          <w:rFonts w:ascii="Garamond" w:eastAsia="Garamond" w:hAnsi="Garamond" w:cs="Garamond"/>
          <w:sz w:val="22"/>
          <w:szCs w:val="22"/>
        </w:rPr>
        <w:t xml:space="preserve">ellows </w:t>
      </w:r>
      <w:r w:rsidR="00164E0D">
        <w:rPr>
          <w:rFonts w:ascii="Garamond" w:eastAsia="Garamond" w:hAnsi="Garamond" w:cs="Garamond"/>
          <w:sz w:val="22"/>
          <w:szCs w:val="22"/>
        </w:rPr>
        <w:t>Tamara Barbakova</w:t>
      </w:r>
      <w:r w:rsidR="0034544D">
        <w:rPr>
          <w:rFonts w:ascii="Garamond" w:eastAsia="Garamond" w:hAnsi="Garamond" w:cs="Garamond"/>
          <w:sz w:val="22"/>
          <w:szCs w:val="22"/>
        </w:rPr>
        <w:t xml:space="preserve"> </w:t>
      </w:r>
      <w:r w:rsidR="00164E0D">
        <w:rPr>
          <w:rFonts w:ascii="Garamond" w:eastAsia="Garamond" w:hAnsi="Garamond" w:cs="Garamond"/>
          <w:sz w:val="22"/>
          <w:szCs w:val="22"/>
        </w:rPr>
        <w:t xml:space="preserve">and </w:t>
      </w:r>
      <w:r w:rsidR="00946DF5">
        <w:rPr>
          <w:rFonts w:ascii="Garamond" w:eastAsia="Garamond" w:hAnsi="Garamond" w:cs="Garamond"/>
          <w:sz w:val="22"/>
          <w:szCs w:val="22"/>
        </w:rPr>
        <w:t xml:space="preserve">Robert </w:t>
      </w:r>
      <w:r w:rsidR="00EC1B2E">
        <w:rPr>
          <w:rFonts w:ascii="Garamond" w:eastAsia="Garamond" w:hAnsi="Garamond" w:cs="Garamond"/>
          <w:sz w:val="22"/>
          <w:szCs w:val="22"/>
        </w:rPr>
        <w:t xml:space="preserve">Cecil </w:t>
      </w:r>
      <w:r w:rsidR="00946DF5">
        <w:rPr>
          <w:rFonts w:ascii="Garamond" w:eastAsia="Garamond" w:hAnsi="Garamond" w:cs="Garamond"/>
          <w:sz w:val="22"/>
          <w:szCs w:val="22"/>
        </w:rPr>
        <w:t>Byles</w:t>
      </w:r>
      <w:r w:rsidR="0034544D">
        <w:rPr>
          <w:rFonts w:ascii="Garamond" w:eastAsia="Garamond" w:hAnsi="Garamond" w:cs="Garamond"/>
          <w:sz w:val="22"/>
          <w:szCs w:val="22"/>
        </w:rPr>
        <w:t xml:space="preserve"> for</w:t>
      </w:r>
      <w:r w:rsidR="00C83159">
        <w:rPr>
          <w:rFonts w:ascii="Garamond" w:eastAsia="Garamond" w:hAnsi="Garamond" w:cs="Garamond"/>
          <w:sz w:val="22"/>
          <w:szCs w:val="22"/>
        </w:rPr>
        <w:t xml:space="preserve"> their </w:t>
      </w:r>
      <w:r w:rsidR="00080689">
        <w:rPr>
          <w:rFonts w:ascii="Garamond" w:eastAsia="Garamond" w:hAnsi="Garamond" w:cs="Garamond"/>
          <w:sz w:val="22"/>
          <w:szCs w:val="22"/>
        </w:rPr>
        <w:t xml:space="preserve">guidance and </w:t>
      </w:r>
      <w:r w:rsidR="0062465D">
        <w:rPr>
          <w:rFonts w:ascii="Garamond" w:eastAsia="Garamond" w:hAnsi="Garamond" w:cs="Garamond"/>
          <w:sz w:val="22"/>
          <w:szCs w:val="22"/>
        </w:rPr>
        <w:t>edit</w:t>
      </w:r>
      <w:r w:rsidR="00FD1633">
        <w:rPr>
          <w:rFonts w:ascii="Garamond" w:eastAsia="Garamond" w:hAnsi="Garamond" w:cs="Garamond"/>
          <w:sz w:val="22"/>
          <w:szCs w:val="22"/>
        </w:rPr>
        <w:t>ing</w:t>
      </w:r>
      <w:r w:rsidR="00330923">
        <w:rPr>
          <w:rFonts w:ascii="Garamond" w:eastAsia="Garamond" w:hAnsi="Garamond" w:cs="Garamond"/>
          <w:sz w:val="22"/>
          <w:szCs w:val="22"/>
        </w:rPr>
        <w:t>.</w:t>
      </w:r>
    </w:p>
    <w:p w14:paraId="7841BA5D" w14:textId="4CAC7E18" w:rsidR="00171796" w:rsidRPr="008B773C" w:rsidRDefault="00171796" w:rsidP="6B27187E">
      <w:pPr>
        <w:rPr>
          <w:rFonts w:ascii="Garamond" w:hAnsi="Garamond"/>
          <w:sz w:val="22"/>
          <w:szCs w:val="22"/>
        </w:rPr>
      </w:pPr>
    </w:p>
    <w:p w14:paraId="0CBC3E7E" w14:textId="553B6FD2" w:rsidR="00171796" w:rsidRPr="00A72911" w:rsidRDefault="27C78DDB" w:rsidP="37BBDD41">
      <w:pPr>
        <w:rPr>
          <w:rFonts w:ascii="Garamond" w:eastAsia="Garamond" w:hAnsi="Garamond" w:cs="Garamond"/>
          <w:sz w:val="22"/>
          <w:szCs w:val="22"/>
        </w:rPr>
      </w:pPr>
      <w:r w:rsidRPr="00A72911">
        <w:rPr>
          <w:rFonts w:ascii="Garamond" w:eastAsia="Garamond" w:hAnsi="Garamond" w:cs="Garamond"/>
          <w:sz w:val="22"/>
          <w:szCs w:val="22"/>
        </w:rPr>
        <w:t>Maps throughout this work were created using ArcGIS® software by Esri. ArcGIS® and ArcMap™ are the intellectual property of Esri and are used herein under license. All rights reserved.</w:t>
      </w:r>
    </w:p>
    <w:p w14:paraId="69B0F749" w14:textId="6B366ED0" w:rsidR="7DCEB3A0" w:rsidRPr="00A72911" w:rsidRDefault="7DCEB3A0" w:rsidP="7DCEB3A0">
      <w:pPr>
        <w:rPr>
          <w:rFonts w:ascii="Garamond" w:eastAsia="Garamond" w:hAnsi="Garamond" w:cs="Garamond"/>
          <w:sz w:val="22"/>
          <w:szCs w:val="22"/>
        </w:rPr>
      </w:pPr>
    </w:p>
    <w:p w14:paraId="33DBD467" w14:textId="7E82DA90" w:rsidR="000057A6" w:rsidRPr="00A72911" w:rsidRDefault="53F22133" w:rsidP="0066138C">
      <w:pPr>
        <w:rPr>
          <w:rFonts w:ascii="Garamond" w:hAnsi="Garamond" w:cs="Arial"/>
          <w:color w:val="000000"/>
          <w:sz w:val="22"/>
          <w:szCs w:val="22"/>
        </w:rPr>
      </w:pPr>
      <w:r w:rsidRPr="00A72911">
        <w:rPr>
          <w:rFonts w:ascii="Garamond" w:hAnsi="Garamond" w:cs="Arial"/>
          <w:color w:val="000000" w:themeColor="text1"/>
          <w:sz w:val="22"/>
          <w:szCs w:val="22"/>
        </w:rPr>
        <w:t>A</w:t>
      </w:r>
      <w:r w:rsidR="0A0D1C63" w:rsidRPr="00A72911">
        <w:rPr>
          <w:rFonts w:ascii="Garamond" w:hAnsi="Garamond" w:cs="Arial"/>
          <w:color w:val="000000" w:themeColor="text1"/>
          <w:sz w:val="22"/>
          <w:szCs w:val="22"/>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A72911" w:rsidRDefault="000057A6" w:rsidP="0066138C">
      <w:pPr>
        <w:rPr>
          <w:rFonts w:ascii="Garamond" w:hAnsi="Garamond"/>
          <w:sz w:val="22"/>
          <w:szCs w:val="22"/>
        </w:rPr>
      </w:pPr>
    </w:p>
    <w:p w14:paraId="208BE60E" w14:textId="10E3C0D1" w:rsidR="0056152E" w:rsidRDefault="3524DF36" w:rsidP="00AC4F6B">
      <w:pPr>
        <w:rPr>
          <w:rFonts w:ascii="Garamond" w:hAnsi="Garamond"/>
          <w:sz w:val="22"/>
          <w:szCs w:val="22"/>
        </w:rPr>
      </w:pPr>
      <w:r w:rsidRPr="00A72911">
        <w:rPr>
          <w:rFonts w:ascii="Garamond" w:hAnsi="Garamond"/>
          <w:sz w:val="22"/>
          <w:szCs w:val="22"/>
        </w:rPr>
        <w:t xml:space="preserve">This material is based upon work supported by NASA </w:t>
      </w:r>
      <w:r w:rsidR="01CCA437" w:rsidRPr="00A72911">
        <w:rPr>
          <w:rFonts w:ascii="Garamond" w:hAnsi="Garamond"/>
          <w:sz w:val="22"/>
          <w:szCs w:val="22"/>
        </w:rPr>
        <w:t>through</w:t>
      </w:r>
      <w:r w:rsidR="166E25EC" w:rsidRPr="00A72911">
        <w:rPr>
          <w:rFonts w:ascii="Garamond" w:hAnsi="Garamond"/>
          <w:sz w:val="22"/>
          <w:szCs w:val="22"/>
        </w:rPr>
        <w:t xml:space="preserve"> contract NNL16AA05C</w:t>
      </w:r>
      <w:r w:rsidRPr="00A72911">
        <w:rPr>
          <w:rFonts w:ascii="Garamond" w:hAnsi="Garamond"/>
          <w:sz w:val="22"/>
          <w:szCs w:val="22"/>
        </w:rPr>
        <w:t>.</w:t>
      </w:r>
      <w:bookmarkStart w:id="6" w:name="_Toc334198737"/>
    </w:p>
    <w:p w14:paraId="2CB71794" w14:textId="77777777" w:rsidR="00AC4F6B" w:rsidRPr="00A72911" w:rsidRDefault="00AC4F6B" w:rsidP="00AC4F6B">
      <w:pPr>
        <w:rPr>
          <w:rFonts w:ascii="Garamond" w:hAnsi="Garamond"/>
          <w:sz w:val="22"/>
          <w:szCs w:val="22"/>
        </w:rPr>
      </w:pPr>
    </w:p>
    <w:p w14:paraId="5E048FEB" w14:textId="699BFED3" w:rsidR="001A67C2" w:rsidRPr="00432E6B" w:rsidRDefault="443AECB1" w:rsidP="207F6A57">
      <w:pPr>
        <w:pStyle w:val="Heading1"/>
        <w:rPr>
          <w:sz w:val="28"/>
          <w:szCs w:val="28"/>
        </w:rPr>
      </w:pPr>
      <w:r w:rsidRPr="00432E6B">
        <w:rPr>
          <w:sz w:val="28"/>
          <w:szCs w:val="28"/>
        </w:rPr>
        <w:t>7</w:t>
      </w:r>
      <w:r w:rsidR="71356B22" w:rsidRPr="00432E6B">
        <w:rPr>
          <w:sz w:val="28"/>
          <w:szCs w:val="28"/>
        </w:rPr>
        <w:t xml:space="preserve">. </w:t>
      </w:r>
      <w:r w:rsidR="1364A33E" w:rsidRPr="00432E6B">
        <w:rPr>
          <w:sz w:val="28"/>
          <w:szCs w:val="28"/>
        </w:rPr>
        <w:t>Glossary</w:t>
      </w:r>
    </w:p>
    <w:p w14:paraId="486A932A" w14:textId="798C5FC0" w:rsidR="00E41324" w:rsidRPr="00A72911" w:rsidRDefault="37BBDD41" w:rsidP="37BBDD41">
      <w:pPr>
        <w:rPr>
          <w:rFonts w:ascii="Garamond" w:hAnsi="Garamond"/>
          <w:sz w:val="22"/>
          <w:szCs w:val="22"/>
        </w:rPr>
      </w:pPr>
      <w:r w:rsidRPr="00A72911">
        <w:rPr>
          <w:rFonts w:ascii="Garamond" w:hAnsi="Garamond"/>
          <w:b/>
          <w:bCs/>
          <w:sz w:val="22"/>
          <w:szCs w:val="22"/>
        </w:rPr>
        <w:t xml:space="preserve">APIPP </w:t>
      </w:r>
      <w:r w:rsidRPr="00A72911">
        <w:rPr>
          <w:rFonts w:ascii="Garamond" w:hAnsi="Garamond"/>
          <w:sz w:val="22"/>
          <w:szCs w:val="22"/>
        </w:rPr>
        <w:t>– Adirondack Park Invasive Plant Program</w:t>
      </w:r>
    </w:p>
    <w:p w14:paraId="4971E9A5" w14:textId="6A780B9C" w:rsidR="00E41324" w:rsidRPr="00A72911" w:rsidRDefault="37BBDD41" w:rsidP="37BBDD41">
      <w:pPr>
        <w:rPr>
          <w:rFonts w:ascii="Garamond" w:eastAsia="Garamond" w:hAnsi="Garamond" w:cs="Garamond"/>
          <w:sz w:val="22"/>
          <w:szCs w:val="22"/>
        </w:rPr>
      </w:pPr>
      <w:r w:rsidRPr="00A72911">
        <w:rPr>
          <w:rFonts w:ascii="Garamond" w:hAnsi="Garamond"/>
          <w:b/>
          <w:bCs/>
          <w:sz w:val="22"/>
          <w:szCs w:val="22"/>
        </w:rPr>
        <w:t>AVIRIS</w:t>
      </w:r>
      <w:r w:rsidRPr="00A72911">
        <w:rPr>
          <w:rFonts w:ascii="Garamond" w:hAnsi="Garamond"/>
          <w:sz w:val="22"/>
          <w:szCs w:val="22"/>
        </w:rPr>
        <w:t xml:space="preserve"> – Airborne </w:t>
      </w:r>
      <w:r w:rsidR="73D9FF55" w:rsidRPr="00A72911">
        <w:rPr>
          <w:rFonts w:ascii="Garamond" w:eastAsia="Garamond" w:hAnsi="Garamond" w:cs="Garamond"/>
          <w:sz w:val="22"/>
          <w:szCs w:val="22"/>
        </w:rPr>
        <w:t xml:space="preserve">Visible and Infrared Imaging Spectrometer; hyperspectral sensor aboard a NASA ER-2 Jet  </w:t>
      </w:r>
    </w:p>
    <w:p w14:paraId="26C9D5D4" w14:textId="075CBD90" w:rsidR="00E41324" w:rsidRPr="00A72911" w:rsidRDefault="37BBDD41" w:rsidP="37BBDD41">
      <w:pPr>
        <w:rPr>
          <w:rFonts w:ascii="Garamond" w:hAnsi="Garamond"/>
          <w:sz w:val="22"/>
          <w:szCs w:val="22"/>
        </w:rPr>
      </w:pPr>
      <w:r w:rsidRPr="00A72911">
        <w:rPr>
          <w:rFonts w:ascii="Garamond" w:hAnsi="Garamond"/>
          <w:b/>
          <w:bCs/>
          <w:sz w:val="22"/>
          <w:szCs w:val="22"/>
        </w:rPr>
        <w:t xml:space="preserve">CTI </w:t>
      </w:r>
      <w:r w:rsidRPr="00A72911">
        <w:rPr>
          <w:rFonts w:ascii="Garamond" w:hAnsi="Garamond"/>
          <w:sz w:val="22"/>
          <w:szCs w:val="22"/>
        </w:rPr>
        <w:t>– Compound Topographic Index</w:t>
      </w:r>
      <w:r w:rsidRPr="3F68B058">
        <w:rPr>
          <w:rFonts w:ascii="Garamond" w:hAnsi="Garamond"/>
          <w:sz w:val="22"/>
          <w:szCs w:val="22"/>
        </w:rPr>
        <w:t>; a measure of water flow accumulation</w:t>
      </w:r>
    </w:p>
    <w:p w14:paraId="35F7B912" w14:textId="7279401B" w:rsidR="00E41324" w:rsidRPr="00A72911" w:rsidRDefault="37BBDD41" w:rsidP="37BBDD41">
      <w:pPr>
        <w:rPr>
          <w:rFonts w:ascii="Garamond" w:hAnsi="Garamond"/>
          <w:sz w:val="22"/>
          <w:szCs w:val="22"/>
        </w:rPr>
      </w:pPr>
      <w:r w:rsidRPr="00A72911">
        <w:rPr>
          <w:rFonts w:ascii="Garamond" w:hAnsi="Garamond"/>
          <w:b/>
          <w:bCs/>
          <w:sz w:val="22"/>
          <w:szCs w:val="22"/>
        </w:rPr>
        <w:t xml:space="preserve">DEC </w:t>
      </w:r>
      <w:r w:rsidRPr="00A72911">
        <w:rPr>
          <w:rFonts w:ascii="Garamond" w:hAnsi="Garamond"/>
          <w:sz w:val="22"/>
          <w:szCs w:val="22"/>
        </w:rPr>
        <w:t>– Department of Environmental Conservation</w:t>
      </w:r>
    </w:p>
    <w:p w14:paraId="59329E7A" w14:textId="39AE61D4" w:rsidR="00E41324" w:rsidRPr="00A72911" w:rsidRDefault="37BBDD41" w:rsidP="37BBDD41">
      <w:pPr>
        <w:rPr>
          <w:rFonts w:ascii="Garamond" w:hAnsi="Garamond"/>
          <w:sz w:val="22"/>
          <w:szCs w:val="22"/>
        </w:rPr>
      </w:pPr>
      <w:r w:rsidRPr="00A72911">
        <w:rPr>
          <w:rFonts w:ascii="Garamond" w:hAnsi="Garamond"/>
          <w:b/>
          <w:bCs/>
          <w:sz w:val="22"/>
          <w:szCs w:val="22"/>
        </w:rPr>
        <w:t>EAB</w:t>
      </w:r>
      <w:r w:rsidRPr="00A72911">
        <w:rPr>
          <w:rFonts w:ascii="Garamond" w:hAnsi="Garamond"/>
          <w:sz w:val="22"/>
          <w:szCs w:val="22"/>
        </w:rPr>
        <w:t xml:space="preserve"> – Emerald ash borer</w:t>
      </w:r>
    </w:p>
    <w:p w14:paraId="60CAE4A4" w14:textId="6323271F" w:rsidR="00E41324" w:rsidRPr="00A72911" w:rsidRDefault="377714AC" w:rsidP="37BBDD41">
      <w:pPr>
        <w:rPr>
          <w:rFonts w:ascii="Garamond" w:eastAsia="Garamond" w:hAnsi="Garamond" w:cs="Garamond"/>
          <w:sz w:val="22"/>
          <w:szCs w:val="22"/>
        </w:rPr>
      </w:pPr>
      <w:r w:rsidRPr="00A72911">
        <w:rPr>
          <w:rFonts w:ascii="Garamond" w:eastAsia="Garamond" w:hAnsi="Garamond" w:cs="Garamond"/>
          <w:b/>
          <w:bCs/>
          <w:sz w:val="22"/>
          <w:szCs w:val="22"/>
        </w:rPr>
        <w:t>Earth observations</w:t>
      </w:r>
      <w:r w:rsidRPr="00A72911">
        <w:rPr>
          <w:rFonts w:ascii="Garamond" w:eastAsia="Garamond" w:hAnsi="Garamond" w:cs="Garamond"/>
          <w:sz w:val="22"/>
          <w:szCs w:val="22"/>
        </w:rPr>
        <w:t xml:space="preserve"> </w:t>
      </w:r>
      <w:r w:rsidR="73C3D246" w:rsidRPr="00A72911">
        <w:rPr>
          <w:rFonts w:ascii="Garamond" w:eastAsia="Garamond" w:hAnsi="Garamond" w:cs="Garamond"/>
          <w:sz w:val="22"/>
          <w:szCs w:val="22"/>
        </w:rPr>
        <w:t>–</w:t>
      </w:r>
      <w:r w:rsidRPr="00A72911">
        <w:rPr>
          <w:rFonts w:ascii="Garamond" w:eastAsia="Garamond" w:hAnsi="Garamond" w:cs="Garamond"/>
          <w:sz w:val="22"/>
          <w:szCs w:val="22"/>
        </w:rPr>
        <w:t xml:space="preserve"> </w:t>
      </w:r>
      <w:r w:rsidR="73C3D246" w:rsidRPr="00A72911">
        <w:rPr>
          <w:rFonts w:ascii="Garamond" w:eastAsia="Garamond" w:hAnsi="Garamond" w:cs="Garamond"/>
          <w:sz w:val="22"/>
          <w:szCs w:val="22"/>
        </w:rPr>
        <w:t>Satellites and sensors that collect information about the Earth’s physical, chemical, and biological systems over space and time</w:t>
      </w:r>
    </w:p>
    <w:p w14:paraId="0B8761F6" w14:textId="15111181" w:rsidR="00E41324" w:rsidRPr="00A72911" w:rsidRDefault="37BBDD41" w:rsidP="37BBDD41">
      <w:pPr>
        <w:rPr>
          <w:rFonts w:ascii="Garamond" w:eastAsia="Garamond" w:hAnsi="Garamond" w:cs="Garamond"/>
          <w:sz w:val="22"/>
          <w:szCs w:val="22"/>
        </w:rPr>
      </w:pPr>
      <w:r w:rsidRPr="00A72911">
        <w:rPr>
          <w:rFonts w:ascii="Garamond" w:eastAsia="Garamond" w:hAnsi="Garamond" w:cs="Garamond"/>
          <w:b/>
          <w:bCs/>
          <w:sz w:val="22"/>
          <w:szCs w:val="22"/>
        </w:rPr>
        <w:t>ETM+</w:t>
      </w:r>
      <w:r w:rsidRPr="00A72911">
        <w:rPr>
          <w:rFonts w:ascii="Garamond" w:eastAsia="Garamond" w:hAnsi="Garamond" w:cs="Garamond"/>
          <w:sz w:val="22"/>
          <w:szCs w:val="22"/>
        </w:rPr>
        <w:t xml:space="preserve"> – Enhanced Thematic Mapper Plus; multispectral sensor on NASA’s Landsat 7 satellite</w:t>
      </w:r>
    </w:p>
    <w:p w14:paraId="50CABD20" w14:textId="5EC29F4E" w:rsidR="00052F0F" w:rsidRPr="00A72911" w:rsidRDefault="00D818BE" w:rsidP="37BBDD41">
      <w:pPr>
        <w:rPr>
          <w:rFonts w:ascii="Garamond" w:eastAsia="Garamond" w:hAnsi="Garamond" w:cs="Garamond"/>
          <w:sz w:val="22"/>
          <w:szCs w:val="22"/>
        </w:rPr>
      </w:pPr>
      <w:r w:rsidRPr="36496FA6">
        <w:rPr>
          <w:rFonts w:ascii="Garamond" w:eastAsia="Garamond" w:hAnsi="Garamond" w:cs="Garamond"/>
          <w:b/>
          <w:sz w:val="22"/>
          <w:szCs w:val="22"/>
        </w:rPr>
        <w:t>FLAASH</w:t>
      </w:r>
      <w:r w:rsidR="00F757F2" w:rsidRPr="00A72911">
        <w:rPr>
          <w:rFonts w:ascii="Garamond" w:eastAsia="Garamond" w:hAnsi="Garamond" w:cs="Garamond"/>
          <w:sz w:val="22"/>
          <w:szCs w:val="22"/>
        </w:rPr>
        <w:t xml:space="preserve"> – Fast Line-of-sight Atmospheric Analysis of H</w:t>
      </w:r>
      <w:r w:rsidR="00296412" w:rsidRPr="00A72911">
        <w:rPr>
          <w:rFonts w:ascii="Garamond" w:eastAsia="Garamond" w:hAnsi="Garamond" w:cs="Garamond"/>
          <w:sz w:val="22"/>
          <w:szCs w:val="22"/>
        </w:rPr>
        <w:t>ypercubes</w:t>
      </w:r>
      <w:r w:rsidR="00200EAA" w:rsidRPr="00A72911">
        <w:rPr>
          <w:rFonts w:ascii="Garamond" w:eastAsia="Garamond" w:hAnsi="Garamond" w:cs="Garamond"/>
          <w:sz w:val="22"/>
          <w:szCs w:val="22"/>
        </w:rPr>
        <w:t xml:space="preserve">; </w:t>
      </w:r>
      <w:r w:rsidR="0099734A" w:rsidRPr="00A72911">
        <w:rPr>
          <w:rFonts w:ascii="Garamond" w:eastAsia="Garamond" w:hAnsi="Garamond" w:cs="Garamond"/>
          <w:sz w:val="22"/>
          <w:szCs w:val="22"/>
        </w:rPr>
        <w:t>ENVI tool used for atmospheric correctance and cloud masking</w:t>
      </w:r>
    </w:p>
    <w:p w14:paraId="0069844E" w14:textId="2D94211C" w:rsidR="00E41324" w:rsidRPr="00A72911" w:rsidRDefault="37BBDD41" w:rsidP="37BBDD41">
      <w:pPr>
        <w:rPr>
          <w:rFonts w:ascii="Garamond" w:eastAsia="Garamond" w:hAnsi="Garamond" w:cs="Garamond"/>
          <w:sz w:val="22"/>
          <w:szCs w:val="22"/>
        </w:rPr>
      </w:pPr>
      <w:r w:rsidRPr="00A72911">
        <w:rPr>
          <w:rFonts w:ascii="Garamond" w:eastAsia="Garamond" w:hAnsi="Garamond" w:cs="Garamond"/>
          <w:b/>
          <w:bCs/>
          <w:sz w:val="22"/>
          <w:szCs w:val="22"/>
        </w:rPr>
        <w:t>GEE</w:t>
      </w:r>
      <w:r w:rsidRPr="00A72911">
        <w:rPr>
          <w:rFonts w:ascii="Garamond" w:eastAsia="Garamond" w:hAnsi="Garamond" w:cs="Garamond"/>
          <w:sz w:val="22"/>
          <w:szCs w:val="22"/>
        </w:rPr>
        <w:t xml:space="preserve"> – Google Earth Engine</w:t>
      </w:r>
    </w:p>
    <w:p w14:paraId="0BC338D7" w14:textId="0724060F" w:rsidR="00E41324" w:rsidRPr="00A72911" w:rsidRDefault="7796773A" w:rsidP="092A989B">
      <w:r w:rsidRPr="36496FA6">
        <w:rPr>
          <w:rFonts w:ascii="Garamond" w:hAnsi="Garamond" w:cs="Arial"/>
          <w:b/>
          <w:bCs/>
          <w:sz w:val="22"/>
          <w:szCs w:val="22"/>
        </w:rPr>
        <w:t xml:space="preserve">LiDAR </w:t>
      </w:r>
      <w:r w:rsidRPr="36496FA6">
        <w:rPr>
          <w:rFonts w:ascii="Garamond" w:hAnsi="Garamond" w:cs="Arial"/>
          <w:sz w:val="22"/>
          <w:szCs w:val="22"/>
        </w:rPr>
        <w:t xml:space="preserve">– Light Detection </w:t>
      </w:r>
      <w:r w:rsidR="00556860" w:rsidRPr="36496FA6">
        <w:rPr>
          <w:rFonts w:ascii="Garamond" w:hAnsi="Garamond" w:cs="Arial"/>
          <w:sz w:val="22"/>
          <w:szCs w:val="22"/>
        </w:rPr>
        <w:t>and</w:t>
      </w:r>
      <w:r w:rsidRPr="36496FA6">
        <w:rPr>
          <w:rFonts w:ascii="Garamond" w:hAnsi="Garamond" w:cs="Arial"/>
          <w:sz w:val="22"/>
          <w:szCs w:val="22"/>
        </w:rPr>
        <w:t xml:space="preserve"> Ranging</w:t>
      </w:r>
    </w:p>
    <w:p w14:paraId="63BA011E" w14:textId="5DFC5A6C" w:rsidR="00E41324" w:rsidRPr="00A72911" w:rsidRDefault="37BBDD41" w:rsidP="37BBDD41">
      <w:pPr>
        <w:rPr>
          <w:rFonts w:ascii="Garamond" w:hAnsi="Garamond" w:cs="Arial"/>
          <w:sz w:val="22"/>
          <w:szCs w:val="22"/>
        </w:rPr>
      </w:pPr>
      <w:r w:rsidRPr="00A72911">
        <w:rPr>
          <w:rFonts w:ascii="Garamond" w:hAnsi="Garamond" w:cs="Arial"/>
          <w:b/>
          <w:bCs/>
          <w:sz w:val="22"/>
          <w:szCs w:val="22"/>
        </w:rPr>
        <w:t xml:space="preserve">NDVI </w:t>
      </w:r>
      <w:r w:rsidRPr="00A72911">
        <w:rPr>
          <w:rFonts w:ascii="Garamond" w:hAnsi="Garamond" w:cs="Arial"/>
          <w:sz w:val="22"/>
          <w:szCs w:val="22"/>
        </w:rPr>
        <w:t>– Normalized Difference Vegetation Index</w:t>
      </w:r>
    </w:p>
    <w:p w14:paraId="2CDEAA8A" w14:textId="2D731156" w:rsidR="00E41324" w:rsidRPr="00A72911" w:rsidRDefault="37BBDD41" w:rsidP="37BBDD41">
      <w:pPr>
        <w:rPr>
          <w:rFonts w:ascii="Garamond" w:eastAsia="Garamond" w:hAnsi="Garamond" w:cs="Garamond"/>
          <w:sz w:val="22"/>
          <w:szCs w:val="22"/>
        </w:rPr>
      </w:pPr>
      <w:r w:rsidRPr="00A72911">
        <w:rPr>
          <w:rFonts w:ascii="Garamond" w:eastAsia="Garamond" w:hAnsi="Garamond" w:cs="Garamond"/>
          <w:b/>
          <w:bCs/>
          <w:sz w:val="22"/>
          <w:szCs w:val="22"/>
        </w:rPr>
        <w:t xml:space="preserve">NYS </w:t>
      </w:r>
      <w:r w:rsidRPr="00A72911">
        <w:rPr>
          <w:rFonts w:ascii="Garamond" w:eastAsia="Garamond" w:hAnsi="Garamond" w:cs="Garamond"/>
          <w:sz w:val="22"/>
          <w:szCs w:val="22"/>
        </w:rPr>
        <w:t>– New York State</w:t>
      </w:r>
    </w:p>
    <w:p w14:paraId="1A826898" w14:textId="674727CA" w:rsidR="5E6BF7DB" w:rsidRDefault="1A2005BB" w:rsidP="3F68B058">
      <w:r w:rsidRPr="3F68B058">
        <w:rPr>
          <w:rFonts w:ascii="Garamond" w:eastAsia="Garamond" w:hAnsi="Garamond" w:cs="Garamond"/>
          <w:b/>
          <w:bCs/>
          <w:sz w:val="22"/>
          <w:szCs w:val="22"/>
        </w:rPr>
        <w:t xml:space="preserve">Parasitoids </w:t>
      </w:r>
      <w:r w:rsidRPr="3F68B058">
        <w:rPr>
          <w:rFonts w:ascii="Garamond" w:eastAsia="Garamond" w:hAnsi="Garamond" w:cs="Garamond"/>
          <w:color w:val="000000" w:themeColor="text1"/>
          <w:sz w:val="22"/>
          <w:szCs w:val="22"/>
        </w:rPr>
        <w:t>– Insect with a larval stage that develops in or on another insect host</w:t>
      </w:r>
    </w:p>
    <w:p w14:paraId="56F3C569" w14:textId="1674CC32" w:rsidR="5E6BF7DB" w:rsidRDefault="5E6BF7DB" w:rsidP="5E6BF7DB">
      <w:pPr>
        <w:rPr>
          <w:rFonts w:ascii="Garamond" w:eastAsia="Garamond" w:hAnsi="Garamond" w:cs="Garamond"/>
          <w:sz w:val="22"/>
          <w:szCs w:val="22"/>
        </w:rPr>
      </w:pPr>
      <w:r w:rsidRPr="3F68B058">
        <w:rPr>
          <w:rFonts w:ascii="Garamond" w:eastAsia="Garamond" w:hAnsi="Garamond" w:cs="Garamond"/>
          <w:b/>
          <w:sz w:val="22"/>
          <w:szCs w:val="22"/>
        </w:rPr>
        <w:t>PRISM</w:t>
      </w:r>
      <w:r w:rsidRPr="0585F577">
        <w:rPr>
          <w:rFonts w:ascii="Garamond" w:eastAsia="Garamond" w:hAnsi="Garamond" w:cs="Garamond"/>
          <w:sz w:val="22"/>
          <w:szCs w:val="22"/>
        </w:rPr>
        <w:t xml:space="preserve"> </w:t>
      </w:r>
      <w:r w:rsidRPr="0585F577">
        <w:rPr>
          <w:rFonts w:ascii="Garamond" w:eastAsia="Garamond" w:hAnsi="Garamond" w:cs="Garamond"/>
          <w:color w:val="000000" w:themeColor="text1"/>
          <w:sz w:val="22"/>
          <w:szCs w:val="22"/>
        </w:rPr>
        <w:t>– Par</w:t>
      </w:r>
      <w:r w:rsidR="0585F577" w:rsidRPr="0585F577">
        <w:rPr>
          <w:rFonts w:ascii="Garamond" w:eastAsia="Garamond" w:hAnsi="Garamond" w:cs="Garamond"/>
          <w:color w:val="000000" w:themeColor="text1"/>
          <w:sz w:val="22"/>
          <w:szCs w:val="22"/>
        </w:rPr>
        <w:t>tnership for Regional Invasive Species Management</w:t>
      </w:r>
      <w:r w:rsidR="06450033" w:rsidRPr="06450033">
        <w:rPr>
          <w:rFonts w:ascii="Garamond" w:eastAsia="Garamond" w:hAnsi="Garamond" w:cs="Garamond"/>
          <w:color w:val="000000" w:themeColor="text1"/>
          <w:sz w:val="22"/>
          <w:szCs w:val="22"/>
        </w:rPr>
        <w:t xml:space="preserve">; title for </w:t>
      </w:r>
      <w:r w:rsidR="6ABFF58D" w:rsidRPr="6ABFF58D">
        <w:rPr>
          <w:rFonts w:ascii="Garamond" w:eastAsia="Garamond" w:hAnsi="Garamond" w:cs="Garamond"/>
          <w:color w:val="000000" w:themeColor="text1"/>
          <w:sz w:val="22"/>
          <w:szCs w:val="22"/>
        </w:rPr>
        <w:t>management</w:t>
      </w:r>
      <w:r w:rsidR="06450033" w:rsidRPr="06450033">
        <w:rPr>
          <w:rFonts w:ascii="Garamond" w:eastAsia="Garamond" w:hAnsi="Garamond" w:cs="Garamond"/>
          <w:color w:val="000000" w:themeColor="text1"/>
          <w:sz w:val="22"/>
          <w:szCs w:val="22"/>
        </w:rPr>
        <w:t xml:space="preserve"> </w:t>
      </w:r>
      <w:r w:rsidR="4F527FAE" w:rsidRPr="4F527FAE">
        <w:rPr>
          <w:rFonts w:ascii="Garamond" w:eastAsia="Garamond" w:hAnsi="Garamond" w:cs="Garamond"/>
          <w:color w:val="000000" w:themeColor="text1"/>
          <w:sz w:val="22"/>
          <w:szCs w:val="22"/>
        </w:rPr>
        <w:t>organizations</w:t>
      </w:r>
      <w:r w:rsidR="04B1E6A6" w:rsidRPr="04B1E6A6">
        <w:rPr>
          <w:rFonts w:ascii="Garamond" w:eastAsia="Garamond" w:hAnsi="Garamond" w:cs="Garamond"/>
          <w:color w:val="000000" w:themeColor="text1"/>
          <w:sz w:val="22"/>
          <w:szCs w:val="22"/>
        </w:rPr>
        <w:t xml:space="preserve"> within New York State </w:t>
      </w:r>
      <w:r w:rsidR="70E91132" w:rsidRPr="70E91132">
        <w:rPr>
          <w:rFonts w:ascii="Garamond" w:eastAsia="Garamond" w:hAnsi="Garamond" w:cs="Garamond"/>
          <w:sz w:val="22"/>
          <w:szCs w:val="22"/>
        </w:rPr>
        <w:t>responsible for coordinating invasive species management</w:t>
      </w:r>
    </w:p>
    <w:p w14:paraId="29EA7484" w14:textId="295EBF15" w:rsidR="00982100" w:rsidRPr="00A72911" w:rsidRDefault="00982100" w:rsidP="37BBDD41">
      <w:pPr>
        <w:rPr>
          <w:rFonts w:ascii="Garamond" w:eastAsia="Garamond" w:hAnsi="Garamond" w:cs="Garamond"/>
          <w:sz w:val="22"/>
          <w:szCs w:val="22"/>
        </w:rPr>
      </w:pPr>
      <w:r w:rsidRPr="092A989B">
        <w:rPr>
          <w:rFonts w:ascii="Garamond" w:eastAsia="Garamond" w:hAnsi="Garamond" w:cs="Garamond"/>
          <w:b/>
          <w:sz w:val="22"/>
          <w:szCs w:val="22"/>
        </w:rPr>
        <w:t>SAM</w:t>
      </w:r>
      <w:r w:rsidRPr="00A72911">
        <w:rPr>
          <w:rFonts w:ascii="Garamond" w:eastAsia="Garamond" w:hAnsi="Garamond" w:cs="Garamond"/>
          <w:sz w:val="22"/>
          <w:szCs w:val="22"/>
        </w:rPr>
        <w:t xml:space="preserve"> – Spectral Angle Mapping</w:t>
      </w:r>
      <w:r w:rsidR="0085114A" w:rsidRPr="00A72911">
        <w:rPr>
          <w:rFonts w:ascii="Garamond" w:eastAsia="Garamond" w:hAnsi="Garamond" w:cs="Garamond"/>
          <w:sz w:val="22"/>
          <w:szCs w:val="22"/>
        </w:rPr>
        <w:t xml:space="preserve">; </w:t>
      </w:r>
      <w:r w:rsidR="00807A49" w:rsidRPr="00A72911">
        <w:rPr>
          <w:rFonts w:ascii="Garamond" w:eastAsia="Garamond" w:hAnsi="Garamond" w:cs="Garamond"/>
          <w:sz w:val="22"/>
          <w:szCs w:val="22"/>
        </w:rPr>
        <w:t xml:space="preserve">image classification method </w:t>
      </w:r>
      <w:r w:rsidR="00B00E39" w:rsidRPr="00A72911">
        <w:rPr>
          <w:rFonts w:ascii="Garamond" w:eastAsia="Garamond" w:hAnsi="Garamond" w:cs="Garamond"/>
          <w:sz w:val="22"/>
          <w:szCs w:val="22"/>
        </w:rPr>
        <w:t xml:space="preserve">that uses angular </w:t>
      </w:r>
      <w:r w:rsidR="00B80EFA" w:rsidRPr="00A72911">
        <w:rPr>
          <w:rFonts w:ascii="Garamond" w:eastAsia="Garamond" w:hAnsi="Garamond" w:cs="Garamond"/>
          <w:sz w:val="22"/>
          <w:szCs w:val="22"/>
        </w:rPr>
        <w:t xml:space="preserve">differences between spectra to </w:t>
      </w:r>
      <w:r w:rsidR="00E6248E" w:rsidRPr="00A72911">
        <w:rPr>
          <w:rFonts w:ascii="Garamond" w:eastAsia="Garamond" w:hAnsi="Garamond" w:cs="Garamond"/>
          <w:sz w:val="22"/>
          <w:szCs w:val="22"/>
        </w:rPr>
        <w:t>differentiate between endmember classes</w:t>
      </w:r>
      <w:r w:rsidR="0013641C" w:rsidRPr="00A72911">
        <w:rPr>
          <w:rFonts w:ascii="Garamond" w:eastAsia="Garamond" w:hAnsi="Garamond" w:cs="Garamond"/>
          <w:sz w:val="22"/>
          <w:szCs w:val="22"/>
        </w:rPr>
        <w:t xml:space="preserve"> </w:t>
      </w:r>
    </w:p>
    <w:p w14:paraId="1A4E6DD1" w14:textId="77777777" w:rsidR="009534D7" w:rsidRDefault="73D9FF55" w:rsidP="00901944">
      <w:pPr>
        <w:rPr>
          <w:rFonts w:ascii="Garamond" w:hAnsi="Garamond" w:cs="Arial"/>
          <w:sz w:val="22"/>
          <w:szCs w:val="22"/>
        </w:rPr>
      </w:pPr>
      <w:r w:rsidRPr="00A72911">
        <w:rPr>
          <w:rFonts w:ascii="Garamond" w:hAnsi="Garamond" w:cs="Arial"/>
          <w:b/>
          <w:bCs/>
          <w:sz w:val="22"/>
          <w:szCs w:val="22"/>
        </w:rPr>
        <w:t xml:space="preserve">TPI </w:t>
      </w:r>
      <w:r w:rsidRPr="00A72911">
        <w:rPr>
          <w:rFonts w:ascii="Garamond" w:hAnsi="Garamond" w:cs="Arial"/>
          <w:sz w:val="22"/>
          <w:szCs w:val="22"/>
        </w:rPr>
        <w:t>– Topographic Position Index</w:t>
      </w:r>
      <w:r w:rsidRPr="3F68B058">
        <w:rPr>
          <w:rFonts w:ascii="Garamond" w:hAnsi="Garamond" w:cs="Arial"/>
          <w:sz w:val="22"/>
          <w:szCs w:val="22"/>
        </w:rPr>
        <w:t>; a measure of relative terrain elevation change</w:t>
      </w:r>
    </w:p>
    <w:p w14:paraId="2C82C1E5" w14:textId="77777777" w:rsidR="00484EAB" w:rsidRDefault="00484EAB" w:rsidP="00901944">
      <w:pPr>
        <w:rPr>
          <w:rFonts w:ascii="Garamond" w:hAnsi="Garamond" w:cs="Arial"/>
          <w:sz w:val="22"/>
          <w:szCs w:val="22"/>
        </w:rPr>
      </w:pPr>
    </w:p>
    <w:p w14:paraId="267D2944" w14:textId="77777777" w:rsidR="00432E6B" w:rsidRDefault="00432E6B">
      <w:pPr>
        <w:spacing w:after="200" w:line="276" w:lineRule="auto"/>
        <w:rPr>
          <w:rFonts w:ascii="Garamond" w:eastAsiaTheme="majorEastAsia" w:hAnsi="Garamond" w:cstheme="majorBidi"/>
          <w:b/>
          <w:bCs/>
          <w:color w:val="365F91" w:themeColor="accent1" w:themeShade="BF"/>
          <w:sz w:val="28"/>
          <w:szCs w:val="28"/>
          <w:shd w:val="clear" w:color="auto" w:fill="E6E6E6"/>
        </w:rPr>
      </w:pPr>
      <w:r>
        <w:rPr>
          <w:sz w:val="28"/>
          <w:szCs w:val="28"/>
          <w:shd w:val="clear" w:color="auto" w:fill="E6E6E6"/>
        </w:rPr>
        <w:br w:type="page"/>
      </w:r>
    </w:p>
    <w:bookmarkEnd w:id="6"/>
    <w:p w14:paraId="2C7C9997" w14:textId="3320452B" w:rsidR="001F1095" w:rsidRPr="001F1095" w:rsidRDefault="001F1095" w:rsidP="001F1095">
      <w:pPr>
        <w:pStyle w:val="Heading1"/>
        <w:rPr>
          <w:sz w:val="28"/>
          <w:szCs w:val="28"/>
        </w:rPr>
      </w:pPr>
      <w:r w:rsidRPr="001F1095">
        <w:rPr>
          <w:sz w:val="28"/>
          <w:szCs w:val="28"/>
        </w:rPr>
        <w:lastRenderedPageBreak/>
        <w:t>8. References</w:t>
      </w:r>
    </w:p>
    <w:p w14:paraId="4C2CF3CF" w14:textId="1AAB7975" w:rsidR="2ADA82C8" w:rsidRDefault="2ADA82C8" w:rsidP="3F68B058">
      <w:pPr>
        <w:ind w:left="567" w:hanging="567"/>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Breiman, L. (2001). </w:t>
      </w:r>
      <w:r w:rsidRPr="00432E6B">
        <w:rPr>
          <w:rFonts w:ascii="Garamond" w:eastAsia="Garamond" w:hAnsi="Garamond" w:cs="Garamond"/>
          <w:i/>
          <w:iCs/>
          <w:color w:val="000000" w:themeColor="text1"/>
          <w:sz w:val="22"/>
          <w:szCs w:val="22"/>
        </w:rPr>
        <w:t>Random Forests</w:t>
      </w:r>
      <w:r w:rsidRPr="00432E6B">
        <w:rPr>
          <w:rFonts w:ascii="Garamond" w:eastAsia="Garamond" w:hAnsi="Garamond" w:cs="Garamond"/>
          <w:color w:val="000000" w:themeColor="text1"/>
          <w:sz w:val="22"/>
          <w:szCs w:val="22"/>
        </w:rPr>
        <w:t xml:space="preserve">. Kluwer Academic Publishers. </w:t>
      </w:r>
      <w:hyperlink r:id="rId20">
        <w:r w:rsidRPr="00432E6B">
          <w:rPr>
            <w:rStyle w:val="Hyperlink"/>
            <w:rFonts w:ascii="Garamond" w:eastAsia="Garamond" w:hAnsi="Garamond" w:cs="Garamond"/>
            <w:color w:val="000000" w:themeColor="text1"/>
            <w:sz w:val="22"/>
            <w:szCs w:val="22"/>
            <w:u w:val="none"/>
          </w:rPr>
          <w:t>https://link.springer.com/content/pdf/10.1023/A:1010933404324.pdf</w:t>
        </w:r>
      </w:hyperlink>
    </w:p>
    <w:p w14:paraId="3F5F4536" w14:textId="77777777" w:rsidR="00AA3762" w:rsidRPr="00432E6B" w:rsidRDefault="00AA3762" w:rsidP="3F68B058">
      <w:pPr>
        <w:ind w:left="567" w:hanging="567"/>
        <w:rPr>
          <w:rFonts w:ascii="Garamond" w:eastAsia="Garamond" w:hAnsi="Garamond" w:cs="Garamond"/>
          <w:color w:val="000000" w:themeColor="text1"/>
          <w:sz w:val="22"/>
          <w:szCs w:val="22"/>
        </w:rPr>
      </w:pPr>
    </w:p>
    <w:p w14:paraId="780CA965" w14:textId="44EEFBF0" w:rsidR="352A99B3" w:rsidRDefault="37BBDD41" w:rsidP="37BBDD41">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Cappaert, D., McCullough, D. G., Poland, T. M., &amp; Siegert, N W. (2005). Emerald ash borer in North America: a research and regulatory challenge. </w:t>
      </w:r>
      <w:r w:rsidRPr="00432E6B">
        <w:rPr>
          <w:rFonts w:ascii="Garamond" w:eastAsia="Garamond" w:hAnsi="Garamond" w:cs="Garamond"/>
          <w:i/>
          <w:iCs/>
          <w:color w:val="000000" w:themeColor="text1"/>
          <w:sz w:val="22"/>
          <w:szCs w:val="22"/>
        </w:rPr>
        <w:t>American Entomologist,</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51</w:t>
      </w:r>
      <w:r w:rsidRPr="00432E6B">
        <w:rPr>
          <w:rFonts w:ascii="Garamond" w:eastAsia="Garamond" w:hAnsi="Garamond" w:cs="Garamond"/>
          <w:color w:val="000000" w:themeColor="text1"/>
          <w:sz w:val="22"/>
          <w:szCs w:val="22"/>
        </w:rPr>
        <w:t xml:space="preserve">(3), 152-165. </w:t>
      </w:r>
      <w:hyperlink r:id="rId21" w:history="1">
        <w:r w:rsidRPr="00432E6B">
          <w:rPr>
            <w:rStyle w:val="Hyperlink"/>
            <w:rFonts w:ascii="Garamond" w:eastAsia="Garamond" w:hAnsi="Garamond" w:cs="Garamond"/>
            <w:color w:val="000000" w:themeColor="text1"/>
            <w:sz w:val="22"/>
            <w:szCs w:val="22"/>
            <w:u w:val="none"/>
          </w:rPr>
          <w:t>https://www.nrs.fs.fed.us/pubs/jrnl/2005/nc_2005_cappaert_001.pdf</w:t>
        </w:r>
      </w:hyperlink>
      <w:r w:rsidRPr="00432E6B">
        <w:rPr>
          <w:rFonts w:ascii="Garamond" w:eastAsia="Garamond" w:hAnsi="Garamond" w:cs="Garamond"/>
          <w:color w:val="000000" w:themeColor="text1"/>
          <w:sz w:val="22"/>
          <w:szCs w:val="22"/>
        </w:rPr>
        <w:t xml:space="preserve"> </w:t>
      </w:r>
    </w:p>
    <w:p w14:paraId="1F43FF6E" w14:textId="77777777" w:rsidR="00AA3762" w:rsidRPr="00432E6B" w:rsidRDefault="00AA3762" w:rsidP="37BBDD41">
      <w:pPr>
        <w:ind w:left="720" w:hanging="720"/>
        <w:rPr>
          <w:rFonts w:ascii="Garamond" w:eastAsia="Garamond" w:hAnsi="Garamond" w:cs="Garamond"/>
          <w:color w:val="000000" w:themeColor="text1"/>
          <w:sz w:val="22"/>
          <w:szCs w:val="22"/>
        </w:rPr>
      </w:pPr>
    </w:p>
    <w:p w14:paraId="09FA2560" w14:textId="0EAADF41" w:rsidR="007375BF" w:rsidRDefault="1330FD0D" w:rsidP="3F68B058">
      <w:pPr>
        <w:ind w:left="720" w:hanging="720"/>
        <w:rPr>
          <w:rFonts w:ascii="Garamond" w:hAnsi="Garamond"/>
          <w:color w:val="000000" w:themeColor="text1"/>
          <w:sz w:val="22"/>
          <w:szCs w:val="22"/>
        </w:rPr>
      </w:pPr>
      <w:r w:rsidRPr="00432E6B">
        <w:rPr>
          <w:rFonts w:ascii="Garamond" w:eastAsia="Garamond" w:hAnsi="Garamond" w:cs="Garamond"/>
          <w:color w:val="000000" w:themeColor="text1"/>
          <w:sz w:val="22"/>
          <w:szCs w:val="22"/>
        </w:rPr>
        <w:t xml:space="preserve">Chan, C. (2020). </w:t>
      </w:r>
      <w:r w:rsidRPr="00432E6B">
        <w:rPr>
          <w:rFonts w:ascii="Garamond" w:eastAsia="Garamond" w:hAnsi="Garamond" w:cs="Garamond"/>
          <w:i/>
          <w:iCs/>
          <w:color w:val="000000" w:themeColor="text1"/>
          <w:sz w:val="22"/>
          <w:szCs w:val="22"/>
        </w:rPr>
        <w:t>Airborne hyperspectral data application in stress detection of blueberry fields and ash trees.</w:t>
      </w:r>
      <w:r w:rsidRPr="00432E6B">
        <w:rPr>
          <w:rFonts w:ascii="Garamond" w:eastAsia="Garamond" w:hAnsi="Garamond" w:cs="Garamond"/>
          <w:color w:val="000000" w:themeColor="text1"/>
          <w:sz w:val="22"/>
          <w:szCs w:val="22"/>
        </w:rPr>
        <w:t xml:space="preserve"> [Master’s thesis, University of Maine]. </w:t>
      </w:r>
      <w:hyperlink r:id="rId22" w:history="1">
        <w:r w:rsidRPr="00432E6B">
          <w:rPr>
            <w:rStyle w:val="Hyperlink"/>
            <w:rFonts w:ascii="Garamond" w:eastAsia="Garamond" w:hAnsi="Garamond" w:cs="Garamond"/>
            <w:color w:val="000000" w:themeColor="text1"/>
            <w:sz w:val="22"/>
            <w:szCs w:val="22"/>
            <w:u w:val="none"/>
          </w:rPr>
          <w:t>https://digitalcommons.library.umaine.edu/etd/3307</w:t>
        </w:r>
      </w:hyperlink>
    </w:p>
    <w:p w14:paraId="4C436E3F" w14:textId="77777777" w:rsidR="00AA3762" w:rsidRPr="00432E6B" w:rsidRDefault="00AA3762" w:rsidP="3F68B058">
      <w:pPr>
        <w:ind w:left="720" w:hanging="720"/>
        <w:rPr>
          <w:rStyle w:val="Hyperlink"/>
          <w:rFonts w:ascii="Garamond" w:eastAsia="Garamond" w:hAnsi="Garamond" w:cs="Garamond"/>
          <w:color w:val="000000" w:themeColor="text1"/>
          <w:sz w:val="22"/>
          <w:szCs w:val="22"/>
          <w:u w:val="none"/>
        </w:rPr>
      </w:pPr>
    </w:p>
    <w:p w14:paraId="7A346A75" w14:textId="77777777" w:rsidR="00AA3762" w:rsidRDefault="2AF650B0" w:rsidP="2AF650B0">
      <w:pPr>
        <w:ind w:left="720" w:hanging="720"/>
        <w:rPr>
          <w:rFonts w:ascii="Garamond" w:eastAsia="Garamond" w:hAnsi="Garamond" w:cs="Garamond"/>
          <w:color w:val="000000" w:themeColor="text1"/>
          <w:sz w:val="21"/>
          <w:szCs w:val="21"/>
        </w:rPr>
      </w:pPr>
      <w:r w:rsidRPr="00432E6B">
        <w:rPr>
          <w:rFonts w:ascii="Garamond" w:eastAsia="Garamond" w:hAnsi="Garamond" w:cs="Garamond"/>
          <w:color w:val="000000" w:themeColor="text1"/>
          <w:sz w:val="21"/>
          <w:szCs w:val="21"/>
        </w:rPr>
        <w:t xml:space="preserve">Cohen, J. (1960). A coefficient of agreement for nominal scales. </w:t>
      </w:r>
      <w:r w:rsidRPr="00432E6B">
        <w:rPr>
          <w:rFonts w:ascii="Garamond" w:eastAsia="Garamond" w:hAnsi="Garamond" w:cs="Garamond"/>
          <w:i/>
          <w:iCs/>
          <w:color w:val="000000" w:themeColor="text1"/>
          <w:sz w:val="21"/>
          <w:szCs w:val="21"/>
        </w:rPr>
        <w:t>Educational and Psychological Measurement</w:t>
      </w:r>
      <w:r w:rsidRPr="00432E6B">
        <w:rPr>
          <w:rFonts w:ascii="Garamond" w:eastAsia="Garamond" w:hAnsi="Garamond" w:cs="Garamond"/>
          <w:color w:val="000000" w:themeColor="text1"/>
          <w:sz w:val="21"/>
          <w:szCs w:val="21"/>
        </w:rPr>
        <w:t xml:space="preserve">, </w:t>
      </w:r>
      <w:r w:rsidRPr="00432E6B">
        <w:rPr>
          <w:rFonts w:ascii="Garamond" w:eastAsia="Garamond" w:hAnsi="Garamond" w:cs="Garamond"/>
          <w:i/>
          <w:iCs/>
          <w:color w:val="000000" w:themeColor="text1"/>
          <w:sz w:val="21"/>
          <w:szCs w:val="21"/>
        </w:rPr>
        <w:t>20</w:t>
      </w:r>
      <w:r w:rsidRPr="00432E6B">
        <w:rPr>
          <w:rFonts w:ascii="Garamond" w:eastAsia="Garamond" w:hAnsi="Garamond" w:cs="Garamond"/>
          <w:color w:val="000000" w:themeColor="text1"/>
          <w:sz w:val="21"/>
          <w:szCs w:val="21"/>
        </w:rPr>
        <w:t>(1), 37–46</w:t>
      </w:r>
      <w:r w:rsidRPr="00432E6B">
        <w:rPr>
          <w:rStyle w:val="Hyperlink"/>
          <w:rFonts w:ascii="Garamond" w:eastAsia="Garamond" w:hAnsi="Garamond" w:cs="Garamond"/>
          <w:color w:val="000000" w:themeColor="text1"/>
          <w:sz w:val="21"/>
          <w:szCs w:val="21"/>
          <w:u w:val="none"/>
        </w:rPr>
        <w:t xml:space="preserve"> </w:t>
      </w:r>
      <w:hyperlink r:id="rId23">
        <w:r w:rsidRPr="00432E6B">
          <w:rPr>
            <w:rStyle w:val="Hyperlink"/>
            <w:rFonts w:ascii="Garamond" w:eastAsia="Garamond" w:hAnsi="Garamond" w:cs="Garamond"/>
            <w:color w:val="000000" w:themeColor="text1"/>
            <w:sz w:val="21"/>
            <w:szCs w:val="21"/>
            <w:u w:val="none"/>
          </w:rPr>
          <w:t>https://doi.org/10.1177/001316446002000104</w:t>
        </w:r>
      </w:hyperlink>
      <w:r w:rsidRPr="00432E6B">
        <w:rPr>
          <w:rFonts w:ascii="Garamond" w:eastAsia="Garamond" w:hAnsi="Garamond" w:cs="Garamond"/>
          <w:color w:val="000000" w:themeColor="text1"/>
          <w:sz w:val="21"/>
          <w:szCs w:val="21"/>
        </w:rPr>
        <w:t xml:space="preserve"> </w:t>
      </w:r>
    </w:p>
    <w:p w14:paraId="7D1B9733" w14:textId="51E9321D" w:rsidR="007C54A7" w:rsidRPr="00432E6B" w:rsidRDefault="2AF650B0" w:rsidP="2AF650B0">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1"/>
          <w:szCs w:val="21"/>
        </w:rPr>
        <w:t xml:space="preserve">‌ </w:t>
      </w:r>
    </w:p>
    <w:p w14:paraId="38191344" w14:textId="47E5083C" w:rsidR="007C54A7" w:rsidRDefault="1956492F" w:rsidP="2AF650B0">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1"/>
          <w:szCs w:val="21"/>
        </w:rPr>
        <w:t xml:space="preserve">Dewitz, J. (2021). </w:t>
      </w:r>
      <w:r w:rsidRPr="00432E6B">
        <w:rPr>
          <w:rFonts w:ascii="Garamond" w:eastAsia="Garamond" w:hAnsi="Garamond" w:cs="Garamond"/>
          <w:i/>
          <w:iCs/>
          <w:color w:val="000000" w:themeColor="text1"/>
          <w:sz w:val="21"/>
          <w:szCs w:val="21"/>
        </w:rPr>
        <w:t>National land cover database (NLCD) 2019 products</w:t>
      </w:r>
      <w:r w:rsidRPr="00432E6B">
        <w:rPr>
          <w:rFonts w:ascii="Garamond" w:eastAsia="Garamond" w:hAnsi="Garamond" w:cs="Garamond"/>
          <w:color w:val="000000" w:themeColor="text1"/>
          <w:sz w:val="21"/>
          <w:szCs w:val="21"/>
        </w:rPr>
        <w:t xml:space="preserve"> (version 2.0) [Data set]. U.S. Geological Survey. https://doi.org/10.5066/P9KZCM54</w:t>
      </w:r>
      <w:r w:rsidRPr="00432E6B">
        <w:rPr>
          <w:rFonts w:ascii="Garamond" w:eastAsia="Garamond" w:hAnsi="Garamond" w:cs="Garamond"/>
          <w:color w:val="000000" w:themeColor="text1"/>
          <w:sz w:val="22"/>
          <w:szCs w:val="22"/>
        </w:rPr>
        <w:t xml:space="preserve"> </w:t>
      </w:r>
    </w:p>
    <w:p w14:paraId="3879B7D8" w14:textId="77777777" w:rsidR="00AA3762" w:rsidRPr="00432E6B" w:rsidRDefault="00AA3762" w:rsidP="2AF650B0">
      <w:pPr>
        <w:ind w:left="720" w:hanging="720"/>
        <w:rPr>
          <w:rFonts w:ascii="Garamond" w:eastAsia="Garamond" w:hAnsi="Garamond" w:cs="Garamond"/>
          <w:color w:val="000000" w:themeColor="text1"/>
          <w:sz w:val="22"/>
          <w:szCs w:val="22"/>
        </w:rPr>
      </w:pPr>
    </w:p>
    <w:p w14:paraId="32D355CE" w14:textId="77777777" w:rsidR="00AA3762" w:rsidRPr="00432E6B" w:rsidRDefault="00AA3762" w:rsidP="00432E6B">
      <w:pPr>
        <w:rPr>
          <w:rFonts w:ascii="Garamond" w:eastAsia="Garamond" w:hAnsi="Garamond" w:cs="Garamond"/>
          <w:color w:val="000000" w:themeColor="text1"/>
          <w:sz w:val="22"/>
          <w:szCs w:val="22"/>
        </w:rPr>
      </w:pPr>
    </w:p>
    <w:p w14:paraId="7495FA8C" w14:textId="708F8092" w:rsidR="352A99B3" w:rsidRDefault="05B66CA8" w:rsidP="603BE482">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Flower, C.</w:t>
      </w:r>
      <w:r w:rsidR="73D9FF55" w:rsidRPr="00432E6B">
        <w:rPr>
          <w:rFonts w:ascii="Garamond" w:eastAsia="Garamond" w:hAnsi="Garamond" w:cs="Garamond"/>
          <w:color w:val="000000" w:themeColor="text1"/>
          <w:sz w:val="22"/>
          <w:szCs w:val="22"/>
        </w:rPr>
        <w:t xml:space="preserve"> E., Knight, K. S., &amp; Gonzalez-Meler, M. A. (2013). Impacts of the emerald ash borer (agrilus planipennis fairmaire) induced ash (fraxinus spp.) mortality on forest carbon cycling and successional dynamics in the Eastern United States. </w:t>
      </w:r>
      <w:r w:rsidR="73D9FF55" w:rsidRPr="00432E6B">
        <w:rPr>
          <w:rFonts w:ascii="Garamond" w:eastAsia="Garamond" w:hAnsi="Garamond" w:cs="Garamond"/>
          <w:i/>
          <w:iCs/>
          <w:color w:val="000000" w:themeColor="text1"/>
          <w:sz w:val="22"/>
          <w:szCs w:val="22"/>
        </w:rPr>
        <w:t>Biological Invasions</w:t>
      </w:r>
      <w:r w:rsidR="73D9FF55" w:rsidRPr="00432E6B">
        <w:rPr>
          <w:rFonts w:ascii="Garamond" w:eastAsia="Garamond" w:hAnsi="Garamond" w:cs="Garamond"/>
          <w:color w:val="000000" w:themeColor="text1"/>
          <w:sz w:val="22"/>
          <w:szCs w:val="22"/>
        </w:rPr>
        <w:t xml:space="preserve">, </w:t>
      </w:r>
      <w:r w:rsidR="73D9FF55" w:rsidRPr="00432E6B">
        <w:rPr>
          <w:rFonts w:ascii="Garamond" w:eastAsia="Garamond" w:hAnsi="Garamond" w:cs="Garamond"/>
          <w:i/>
          <w:iCs/>
          <w:color w:val="000000" w:themeColor="text1"/>
          <w:sz w:val="22"/>
          <w:szCs w:val="22"/>
        </w:rPr>
        <w:t>15</w:t>
      </w:r>
      <w:r w:rsidR="73D9FF55" w:rsidRPr="00432E6B">
        <w:rPr>
          <w:rFonts w:ascii="Garamond" w:eastAsia="Garamond" w:hAnsi="Garamond" w:cs="Garamond"/>
          <w:color w:val="000000" w:themeColor="text1"/>
          <w:sz w:val="22"/>
          <w:szCs w:val="22"/>
        </w:rPr>
        <w:t xml:space="preserve">(4), 931–944. </w:t>
      </w:r>
      <w:hyperlink r:id="rId24">
        <w:r w:rsidR="7AF61754" w:rsidRPr="00432E6B">
          <w:rPr>
            <w:rStyle w:val="Hyperlink"/>
            <w:rFonts w:ascii="Garamond" w:eastAsia="Garamond" w:hAnsi="Garamond" w:cs="Garamond"/>
            <w:color w:val="000000" w:themeColor="text1"/>
            <w:sz w:val="22"/>
            <w:szCs w:val="22"/>
            <w:u w:val="none"/>
          </w:rPr>
          <w:t>https://doi.org/10.1007/s10530-012-0341-7</w:t>
        </w:r>
      </w:hyperlink>
    </w:p>
    <w:p w14:paraId="4C445ED8" w14:textId="77777777" w:rsidR="00AA3762" w:rsidRPr="00432E6B" w:rsidRDefault="00AA3762" w:rsidP="603BE482">
      <w:pPr>
        <w:ind w:left="720" w:hanging="720"/>
        <w:rPr>
          <w:rFonts w:ascii="Garamond" w:eastAsia="Garamond" w:hAnsi="Garamond" w:cs="Garamond"/>
          <w:color w:val="000000" w:themeColor="text1"/>
          <w:sz w:val="22"/>
          <w:szCs w:val="22"/>
        </w:rPr>
      </w:pPr>
    </w:p>
    <w:p w14:paraId="7ED809C0" w14:textId="4AB495B2" w:rsidR="352A99B3" w:rsidRDefault="73D9FF55" w:rsidP="352A99B3">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Gandhi, K. J., &amp; Herms, D. A. (2010). North American arthropods at risk due to widespread fraxinus mortality caused by the alien emerald Ash Borer. </w:t>
      </w:r>
      <w:r w:rsidRPr="00432E6B">
        <w:rPr>
          <w:rFonts w:ascii="Garamond" w:eastAsia="Garamond" w:hAnsi="Garamond" w:cs="Garamond"/>
          <w:i/>
          <w:iCs/>
          <w:color w:val="000000" w:themeColor="text1"/>
          <w:sz w:val="22"/>
          <w:szCs w:val="22"/>
        </w:rPr>
        <w:t>Biological Invasions</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12</w:t>
      </w:r>
      <w:r w:rsidRPr="00432E6B">
        <w:rPr>
          <w:rFonts w:ascii="Garamond" w:eastAsia="Garamond" w:hAnsi="Garamond" w:cs="Garamond"/>
          <w:color w:val="000000" w:themeColor="text1"/>
          <w:sz w:val="22"/>
          <w:szCs w:val="22"/>
        </w:rPr>
        <w:t xml:space="preserve">(6), 1839–1846. </w:t>
      </w:r>
      <w:r w:rsidR="00785A0D" w:rsidRPr="00785A0D">
        <w:rPr>
          <w:rFonts w:ascii="Garamond" w:eastAsia="Garamond" w:hAnsi="Garamond" w:cs="Garamond"/>
          <w:color w:val="000000" w:themeColor="text1"/>
          <w:sz w:val="22"/>
          <w:szCs w:val="22"/>
        </w:rPr>
        <w:t>https://doi.org/10.1007/s10530-009-9594-1</w:t>
      </w:r>
    </w:p>
    <w:p w14:paraId="0CDFACFA" w14:textId="77777777" w:rsidR="006C735B" w:rsidRDefault="006C735B" w:rsidP="352A99B3">
      <w:pPr>
        <w:ind w:left="567" w:hanging="567"/>
        <w:rPr>
          <w:rFonts w:ascii="Garamond" w:eastAsia="Garamond" w:hAnsi="Garamond" w:cs="Garamond"/>
          <w:color w:val="000000" w:themeColor="text1"/>
          <w:sz w:val="22"/>
          <w:szCs w:val="22"/>
        </w:rPr>
      </w:pPr>
    </w:p>
    <w:p w14:paraId="2DC74FED" w14:textId="79300556" w:rsidR="00AA3762" w:rsidRDefault="006C735B" w:rsidP="352A99B3">
      <w:pPr>
        <w:ind w:left="567" w:hanging="567"/>
        <w:rPr>
          <w:rFonts w:ascii="Garamond" w:eastAsia="Garamond" w:hAnsi="Garamond" w:cs="Garamond"/>
          <w:color w:val="000000" w:themeColor="text1"/>
          <w:sz w:val="22"/>
          <w:szCs w:val="22"/>
        </w:rPr>
      </w:pPr>
      <w:r w:rsidRPr="006C735B">
        <w:rPr>
          <w:rFonts w:ascii="Garamond" w:eastAsia="Garamond" w:hAnsi="Garamond" w:cs="Garamond"/>
          <w:color w:val="000000" w:themeColor="text1"/>
          <w:sz w:val="22"/>
          <w:szCs w:val="22"/>
        </w:rPr>
        <w:t>Google</w:t>
      </w:r>
      <w:r>
        <w:rPr>
          <w:rFonts w:ascii="Garamond" w:eastAsia="Garamond" w:hAnsi="Garamond" w:cs="Garamond"/>
          <w:color w:val="000000" w:themeColor="text1"/>
          <w:sz w:val="22"/>
          <w:szCs w:val="22"/>
        </w:rPr>
        <w:t xml:space="preserve"> Earth Engine</w:t>
      </w:r>
      <w:r w:rsidRPr="006C735B">
        <w:rPr>
          <w:rFonts w:ascii="Garamond" w:eastAsia="Garamond" w:hAnsi="Garamond" w:cs="Garamond"/>
          <w:color w:val="000000" w:themeColor="text1"/>
          <w:sz w:val="22"/>
          <w:szCs w:val="22"/>
        </w:rPr>
        <w:t>. (2022). ee.Classifier.smileRandomForest [</w:t>
      </w:r>
      <w:r>
        <w:rPr>
          <w:rFonts w:ascii="Garamond" w:eastAsia="Garamond" w:hAnsi="Garamond" w:cs="Garamond"/>
          <w:color w:val="000000" w:themeColor="text1"/>
          <w:sz w:val="22"/>
          <w:szCs w:val="22"/>
        </w:rPr>
        <w:t>S</w:t>
      </w:r>
      <w:r w:rsidRPr="006C735B">
        <w:rPr>
          <w:rFonts w:ascii="Garamond" w:eastAsia="Garamond" w:hAnsi="Garamond" w:cs="Garamond"/>
          <w:color w:val="000000" w:themeColor="text1"/>
          <w:sz w:val="22"/>
          <w:szCs w:val="22"/>
        </w:rPr>
        <w:t>ource code]. Retrieved July 26, 2022 from https://developers.google.com/earth-engine/apidocs/ee-classifier-smilerandomforest.</w:t>
      </w:r>
    </w:p>
    <w:p w14:paraId="3B05E5F8" w14:textId="77777777" w:rsidR="006C735B" w:rsidRPr="00432E6B" w:rsidRDefault="006C735B" w:rsidP="352A99B3">
      <w:pPr>
        <w:ind w:left="567" w:hanging="567"/>
        <w:rPr>
          <w:rFonts w:ascii="Garamond" w:eastAsia="Garamond" w:hAnsi="Garamond" w:cs="Garamond"/>
          <w:color w:val="000000" w:themeColor="text1"/>
          <w:sz w:val="22"/>
          <w:szCs w:val="22"/>
        </w:rPr>
      </w:pPr>
    </w:p>
    <w:p w14:paraId="0B75A86F" w14:textId="3E9AFCF8" w:rsidR="352A99B3" w:rsidRDefault="73D9FF55" w:rsidP="352A99B3">
      <w:pPr>
        <w:ind w:left="567" w:hanging="567"/>
        <w:rPr>
          <w:rFonts w:ascii="Garamond" w:hAnsi="Garamond"/>
          <w:color w:val="000000" w:themeColor="text1"/>
          <w:sz w:val="22"/>
          <w:szCs w:val="22"/>
          <w:shd w:val="clear" w:color="auto" w:fill="E6E6E6"/>
        </w:rPr>
      </w:pPr>
      <w:r w:rsidRPr="00432E6B">
        <w:rPr>
          <w:rFonts w:ascii="Garamond" w:eastAsia="Garamond" w:hAnsi="Garamond" w:cs="Garamond"/>
          <w:color w:val="000000" w:themeColor="text1"/>
          <w:sz w:val="22"/>
          <w:szCs w:val="22"/>
        </w:rPr>
        <w:t xml:space="preserve">Gould, J., Slager, B., Bauer, L., Duan, J., &amp; Petrice, T. (2021). </w:t>
      </w:r>
      <w:r w:rsidRPr="00432E6B">
        <w:rPr>
          <w:rFonts w:ascii="Garamond" w:eastAsia="Garamond" w:hAnsi="Garamond" w:cs="Garamond"/>
          <w:i/>
          <w:iCs/>
          <w:color w:val="000000" w:themeColor="text1"/>
          <w:sz w:val="22"/>
          <w:szCs w:val="22"/>
        </w:rPr>
        <w:t xml:space="preserve">Emerald ash borer, </w:t>
      </w:r>
      <w:r w:rsidRPr="00432E6B">
        <w:rPr>
          <w:rFonts w:ascii="Garamond" w:eastAsia="Garamond" w:hAnsi="Garamond" w:cs="Garamond"/>
          <w:color w:val="000000" w:themeColor="text1"/>
          <w:sz w:val="22"/>
          <w:szCs w:val="22"/>
        </w:rPr>
        <w:t>Agrilus planipennis</w:t>
      </w:r>
      <w:r w:rsidRPr="00432E6B">
        <w:rPr>
          <w:rFonts w:ascii="Garamond" w:eastAsia="Garamond" w:hAnsi="Garamond" w:cs="Garamond"/>
          <w:i/>
          <w:iCs/>
          <w:color w:val="000000" w:themeColor="text1"/>
          <w:sz w:val="22"/>
          <w:szCs w:val="22"/>
        </w:rPr>
        <w:t xml:space="preserve"> </w:t>
      </w:r>
      <w:r w:rsidR="0088298F" w:rsidRPr="0088298F">
        <w:rPr>
          <w:rFonts w:ascii="Garamond" w:eastAsia="Garamond" w:hAnsi="Garamond" w:cs="Garamond"/>
          <w:i/>
          <w:iCs/>
          <w:color w:val="000000" w:themeColor="text1"/>
          <w:sz w:val="22"/>
          <w:szCs w:val="22"/>
        </w:rPr>
        <w:t xml:space="preserve">(fairmaire), </w:t>
      </w:r>
      <w:r w:rsidRPr="00432E6B">
        <w:rPr>
          <w:rFonts w:ascii="Garamond" w:eastAsia="Garamond" w:hAnsi="Garamond" w:cs="Garamond"/>
          <w:i/>
          <w:iCs/>
          <w:color w:val="000000" w:themeColor="text1"/>
          <w:sz w:val="22"/>
          <w:szCs w:val="22"/>
        </w:rPr>
        <w:t xml:space="preserve">biological control release and recovery guidelines 2021. </w:t>
      </w:r>
      <w:r w:rsidRPr="00432E6B">
        <w:rPr>
          <w:rFonts w:ascii="Garamond" w:eastAsia="Garamond" w:hAnsi="Garamond" w:cs="Garamond"/>
          <w:color w:val="000000" w:themeColor="text1"/>
          <w:sz w:val="22"/>
          <w:szCs w:val="22"/>
        </w:rPr>
        <w:t xml:space="preserve">U.S. Department of Agriculture. </w:t>
      </w:r>
      <w:hyperlink r:id="rId25" w:history="1">
        <w:r w:rsidR="00CD31D4" w:rsidRPr="00432E6B">
          <w:rPr>
            <w:rStyle w:val="Hyperlink"/>
            <w:rFonts w:ascii="Garamond" w:hAnsi="Garamond"/>
            <w:color w:val="000000" w:themeColor="text1"/>
            <w:sz w:val="22"/>
            <w:szCs w:val="22"/>
            <w:u w:val="none"/>
          </w:rPr>
          <w:t>https://www.aphis.usda.gov/plant_health/plant_pest_info/emerald_ash_b/downloads/eab-field-release-guidelines.pdf</w:t>
        </w:r>
      </w:hyperlink>
    </w:p>
    <w:p w14:paraId="2D3EC874" w14:textId="77777777" w:rsidR="00AA3762" w:rsidRPr="00432E6B" w:rsidRDefault="00AA3762" w:rsidP="352A99B3">
      <w:pPr>
        <w:ind w:left="567" w:hanging="567"/>
        <w:rPr>
          <w:rFonts w:ascii="Garamond" w:eastAsia="Garamond" w:hAnsi="Garamond" w:cs="Garamond"/>
          <w:color w:val="000000" w:themeColor="text1"/>
          <w:sz w:val="22"/>
          <w:szCs w:val="22"/>
        </w:rPr>
      </w:pPr>
    </w:p>
    <w:p w14:paraId="48E70691" w14:textId="32F264FC" w:rsidR="352A99B3" w:rsidRDefault="37BBDD41" w:rsidP="37BBDD41">
      <w:pPr>
        <w:ind w:left="567" w:hanging="567"/>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Haack, R., Jendek, E., Liu, H., Marchant, K. R., Petrice, T. R., Poland, T. M., &amp; Ye, H. (2002, September). The emerald ash borer: A new exotic pest in North America.</w:t>
      </w:r>
      <w:r w:rsidR="0088298F" w:rsidRPr="0088298F">
        <w:t xml:space="preserve"> </w:t>
      </w:r>
      <w:r w:rsidR="0088298F" w:rsidRPr="0088298F">
        <w:rPr>
          <w:rFonts w:ascii="Garamond" w:eastAsia="Garamond" w:hAnsi="Garamond" w:cs="Garamond"/>
          <w:i/>
          <w:iCs/>
          <w:color w:val="000000" w:themeColor="text1"/>
          <w:sz w:val="22"/>
          <w:szCs w:val="22"/>
        </w:rPr>
        <w:t>Newsletter of the Michigan Entomological</w:t>
      </w:r>
      <w:r w:rsidRPr="0088298F">
        <w:rPr>
          <w:rFonts w:ascii="Garamond" w:eastAsia="Garamond" w:hAnsi="Garamond" w:cs="Garamond"/>
          <w:i/>
          <w:iCs/>
          <w:color w:val="000000" w:themeColor="text1"/>
          <w:sz w:val="22"/>
          <w:szCs w:val="22"/>
        </w:rPr>
        <w:t>,</w:t>
      </w:r>
      <w:r w:rsidRPr="00432E6B">
        <w:rPr>
          <w:rFonts w:ascii="Garamond" w:eastAsia="Garamond" w:hAnsi="Garamond" w:cs="Garamond"/>
          <w:color w:val="000000" w:themeColor="text1"/>
          <w:sz w:val="22"/>
          <w:szCs w:val="22"/>
        </w:rPr>
        <w:t xml:space="preserve"> 1–5. </w:t>
      </w:r>
      <w:hyperlink r:id="rId26">
        <w:r w:rsidR="3F68B058" w:rsidRPr="00432E6B">
          <w:rPr>
            <w:rStyle w:val="Hyperlink"/>
            <w:rFonts w:ascii="Garamond" w:eastAsia="Garamond" w:hAnsi="Garamond" w:cs="Garamond"/>
            <w:color w:val="000000" w:themeColor="text1"/>
            <w:sz w:val="22"/>
            <w:szCs w:val="22"/>
            <w:u w:val="none"/>
          </w:rPr>
          <w:t>https://www.researchgate.net/publication/228544207_The_Emerald_Ash_Borer_A_New_Exotic_Pest_in_North_America</w:t>
        </w:r>
      </w:hyperlink>
    </w:p>
    <w:p w14:paraId="071FC5AC" w14:textId="77777777" w:rsidR="00AA3762" w:rsidRPr="00432E6B" w:rsidRDefault="00AA3762" w:rsidP="37BBDD41">
      <w:pPr>
        <w:ind w:left="567" w:hanging="567"/>
        <w:rPr>
          <w:rFonts w:eastAsia="Garamond"/>
          <w:color w:val="000000" w:themeColor="text1"/>
        </w:rPr>
      </w:pPr>
    </w:p>
    <w:p w14:paraId="37E5B59F" w14:textId="2BB2F92F" w:rsidR="00AA3762" w:rsidRDefault="006C735B" w:rsidP="352A99B3">
      <w:pPr>
        <w:ind w:left="567" w:hanging="567"/>
        <w:rPr>
          <w:rFonts w:ascii="Garamond" w:eastAsia="Garamond" w:hAnsi="Garamond"/>
          <w:color w:val="000000" w:themeColor="text1"/>
          <w:sz w:val="22"/>
          <w:szCs w:val="22"/>
        </w:rPr>
      </w:pPr>
      <w:r w:rsidRPr="006C735B">
        <w:rPr>
          <w:rFonts w:ascii="Garamond" w:eastAsia="Garamond" w:hAnsi="Garamond"/>
          <w:color w:val="000000" w:themeColor="text1"/>
          <w:sz w:val="22"/>
          <w:szCs w:val="22"/>
        </w:rPr>
        <w:t>Host, T. K., Russell, M. B., Windmuller-Campione, M. A., Slesak, R. A., &amp; Knight, J. F. (2020). Ash presence and abundance derived from composite landsat and sentinel-2 time series and LIDAR Surface Models in Minnesota, USA. Remote Sensing, 12(8), 1341. https://doi.org/10.3390/rs12081341</w:t>
      </w:r>
    </w:p>
    <w:p w14:paraId="0C0E5858" w14:textId="77777777" w:rsidR="006C735B" w:rsidRPr="00432E6B" w:rsidRDefault="006C735B" w:rsidP="352A99B3">
      <w:pPr>
        <w:ind w:left="567" w:hanging="567"/>
        <w:rPr>
          <w:rFonts w:ascii="Garamond" w:eastAsia="Garamond" w:hAnsi="Garamond"/>
          <w:color w:val="000000" w:themeColor="text1"/>
          <w:sz w:val="22"/>
          <w:szCs w:val="22"/>
        </w:rPr>
      </w:pPr>
    </w:p>
    <w:p w14:paraId="40D3C63D" w14:textId="027576D9" w:rsidR="352A99B3" w:rsidRDefault="59EBFBD1" w:rsidP="3F68B058">
      <w:pPr>
        <w:ind w:left="567" w:hanging="567"/>
        <w:rPr>
          <w:rFonts w:ascii="Garamond" w:hAnsi="Garamond"/>
          <w:color w:val="000000" w:themeColor="text1"/>
          <w:sz w:val="22"/>
          <w:szCs w:val="22"/>
        </w:rPr>
      </w:pPr>
      <w:r w:rsidRPr="00432E6B">
        <w:rPr>
          <w:rFonts w:ascii="Garamond" w:eastAsia="Garamond" w:hAnsi="Garamond" w:cs="Garamond"/>
          <w:color w:val="000000" w:themeColor="text1"/>
          <w:sz w:val="22"/>
          <w:szCs w:val="22"/>
        </w:rPr>
        <w:t xml:space="preserve">iNaturalist. (2022). </w:t>
      </w:r>
      <w:r w:rsidR="76931CE5" w:rsidRPr="00432E6B">
        <w:rPr>
          <w:rFonts w:ascii="Garamond" w:eastAsia="Garamond" w:hAnsi="Garamond" w:cs="Garamond"/>
          <w:i/>
          <w:iCs/>
          <w:color w:val="000000" w:themeColor="text1"/>
          <w:sz w:val="22"/>
          <w:szCs w:val="22"/>
        </w:rPr>
        <w:t xml:space="preserve">Emerald ash borer presence records, research-grade. </w:t>
      </w:r>
      <w:r w:rsidR="07465ACC" w:rsidRPr="00432E6B">
        <w:rPr>
          <w:rFonts w:ascii="Garamond" w:eastAsia="Garamond" w:hAnsi="Garamond" w:cs="Garamond"/>
          <w:color w:val="000000" w:themeColor="text1"/>
          <w:sz w:val="22"/>
          <w:szCs w:val="22"/>
        </w:rPr>
        <w:t>[Data set]. iNaturalist Network.</w:t>
      </w:r>
      <w:r w:rsidR="76931CE5" w:rsidRPr="00432E6B">
        <w:rPr>
          <w:rFonts w:ascii="Garamond" w:eastAsia="Garamond" w:hAnsi="Garamond" w:cs="Garamond"/>
          <w:color w:val="000000" w:themeColor="text1"/>
          <w:sz w:val="22"/>
          <w:szCs w:val="22"/>
        </w:rPr>
        <w:t xml:space="preserve"> </w:t>
      </w:r>
      <w:r w:rsidR="22BEE1A9" w:rsidRPr="00432E6B">
        <w:rPr>
          <w:rStyle w:val="Hyperlink"/>
          <w:rFonts w:ascii="Garamond" w:eastAsia="Garamond" w:hAnsi="Garamond" w:cs="Garamond"/>
          <w:color w:val="000000" w:themeColor="text1"/>
          <w:sz w:val="22"/>
          <w:szCs w:val="22"/>
          <w:u w:val="none"/>
        </w:rPr>
        <w:t>https://www.inaturalist.org /</w:t>
      </w:r>
      <w:r w:rsidR="164EFE2F" w:rsidRPr="00432E6B">
        <w:rPr>
          <w:rFonts w:ascii="Garamond" w:hAnsi="Garamond"/>
          <w:color w:val="000000" w:themeColor="text1"/>
          <w:sz w:val="22"/>
          <w:szCs w:val="22"/>
        </w:rPr>
        <w:t xml:space="preserve"> </w:t>
      </w:r>
    </w:p>
    <w:p w14:paraId="6F5D0D64" w14:textId="77777777" w:rsidR="00AA3762" w:rsidRPr="00432E6B" w:rsidRDefault="00AA3762" w:rsidP="3F68B058">
      <w:pPr>
        <w:ind w:left="567" w:hanging="567"/>
        <w:rPr>
          <w:rFonts w:ascii="Garamond" w:hAnsi="Garamond"/>
          <w:color w:val="000000" w:themeColor="text1"/>
          <w:sz w:val="22"/>
          <w:szCs w:val="22"/>
        </w:rPr>
      </w:pPr>
    </w:p>
    <w:p w14:paraId="2BAEC309" w14:textId="0E04BFEC" w:rsidR="352A99B3" w:rsidRDefault="2ADA82C8" w:rsidP="3F68B058">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Iverson, L. R., Prasad, A., Bossenbroek, J., Sydnor, D., &amp; Schwartz, M. W. (2008). </w:t>
      </w:r>
      <w:r w:rsidRPr="00432E6B">
        <w:rPr>
          <w:rFonts w:ascii="Garamond" w:eastAsia="Garamond" w:hAnsi="Garamond" w:cs="Garamond"/>
          <w:i/>
          <w:iCs/>
          <w:color w:val="000000" w:themeColor="text1"/>
          <w:sz w:val="22"/>
          <w:szCs w:val="22"/>
        </w:rPr>
        <w:t>Advances in Threat Assessment and Their Application to Forest and Rangeland Management</w:t>
      </w:r>
      <w:r w:rsidRPr="00432E6B">
        <w:rPr>
          <w:rFonts w:ascii="Garamond" w:eastAsia="Garamond" w:hAnsi="Garamond" w:cs="Garamond"/>
          <w:color w:val="000000" w:themeColor="text1"/>
          <w:sz w:val="22"/>
          <w:szCs w:val="22"/>
        </w:rPr>
        <w:t xml:space="preserve">. </w:t>
      </w:r>
      <w:hyperlink r:id="rId27">
        <w:r w:rsidRPr="00432E6B">
          <w:rPr>
            <w:rStyle w:val="Hyperlink"/>
            <w:rFonts w:ascii="Garamond" w:eastAsia="Garamond" w:hAnsi="Garamond" w:cs="Garamond"/>
            <w:color w:val="000000" w:themeColor="text1"/>
            <w:sz w:val="22"/>
            <w:szCs w:val="22"/>
            <w:u w:val="none"/>
          </w:rPr>
          <w:t>https://www.nrs.fs.fed.us/pubs/jrnl/2010/nrs_2010_iverson_003.pdf</w:t>
        </w:r>
      </w:hyperlink>
      <w:r w:rsidRPr="00432E6B">
        <w:rPr>
          <w:rFonts w:ascii="Garamond" w:eastAsia="Garamond" w:hAnsi="Garamond" w:cs="Garamond"/>
          <w:color w:val="000000" w:themeColor="text1"/>
          <w:sz w:val="22"/>
          <w:szCs w:val="22"/>
        </w:rPr>
        <w:t xml:space="preserve"> </w:t>
      </w:r>
    </w:p>
    <w:p w14:paraId="6743758F" w14:textId="77777777" w:rsidR="00215A50" w:rsidRPr="00432E6B" w:rsidRDefault="00215A50" w:rsidP="3F68B058">
      <w:pPr>
        <w:ind w:left="567" w:hanging="567"/>
        <w:rPr>
          <w:rFonts w:ascii="Garamond" w:hAnsi="Garamond"/>
          <w:color w:val="000000" w:themeColor="text1"/>
          <w:sz w:val="22"/>
          <w:szCs w:val="22"/>
        </w:rPr>
      </w:pPr>
    </w:p>
    <w:p w14:paraId="596E33A4" w14:textId="7A474E43" w:rsidR="352A99B3" w:rsidRDefault="73D9FF55" w:rsidP="352A99B3">
      <w:pPr>
        <w:ind w:left="567" w:hanging="567"/>
        <w:rPr>
          <w:rStyle w:val="Hyperlink"/>
          <w:rFonts w:ascii="Garamond" w:hAnsi="Garamond"/>
          <w:color w:val="000000" w:themeColor="text1"/>
          <w:sz w:val="22"/>
          <w:szCs w:val="22"/>
          <w:u w:val="none"/>
        </w:rPr>
      </w:pPr>
      <w:r w:rsidRPr="00432E6B">
        <w:rPr>
          <w:rFonts w:ascii="Garamond" w:eastAsia="Garamond" w:hAnsi="Garamond" w:cs="Garamond"/>
          <w:color w:val="000000" w:themeColor="text1"/>
          <w:sz w:val="22"/>
          <w:szCs w:val="22"/>
        </w:rPr>
        <w:lastRenderedPageBreak/>
        <w:t>Knight, K. S., Brown, J. P., &amp; Long, R. P. (2012). Factors affecting the survival of ash (</w:t>
      </w:r>
      <w:r w:rsidRPr="00432E6B">
        <w:rPr>
          <w:rFonts w:ascii="Garamond" w:eastAsia="Garamond" w:hAnsi="Garamond" w:cs="Garamond"/>
          <w:i/>
          <w:iCs/>
          <w:color w:val="000000" w:themeColor="text1"/>
          <w:sz w:val="22"/>
          <w:szCs w:val="22"/>
        </w:rPr>
        <w:t>Fraxinus spp.</w:t>
      </w:r>
      <w:r w:rsidRPr="00432E6B">
        <w:rPr>
          <w:rFonts w:ascii="Garamond" w:eastAsia="Garamond" w:hAnsi="Garamond" w:cs="Garamond"/>
          <w:color w:val="000000" w:themeColor="text1"/>
          <w:sz w:val="22"/>
          <w:szCs w:val="22"/>
        </w:rPr>
        <w:t>) trees infested by emerald ash borer (</w:t>
      </w:r>
      <w:r w:rsidRPr="00432E6B">
        <w:rPr>
          <w:rFonts w:ascii="Garamond" w:eastAsia="Garamond" w:hAnsi="Garamond" w:cs="Garamond"/>
          <w:i/>
          <w:iCs/>
          <w:color w:val="000000" w:themeColor="text1"/>
          <w:sz w:val="22"/>
          <w:szCs w:val="22"/>
        </w:rPr>
        <w:t xml:space="preserve">Agrilus </w:t>
      </w:r>
      <w:r w:rsidR="00215A50" w:rsidRPr="00215A50">
        <w:rPr>
          <w:rFonts w:ascii="Garamond" w:eastAsia="Garamond" w:hAnsi="Garamond" w:cs="Garamond"/>
          <w:i/>
          <w:iCs/>
          <w:color w:val="000000" w:themeColor="text1"/>
          <w:sz w:val="22"/>
          <w:szCs w:val="22"/>
        </w:rPr>
        <w:t xml:space="preserve">planipennis). </w:t>
      </w:r>
      <w:r w:rsidRPr="00432E6B">
        <w:rPr>
          <w:rFonts w:ascii="Garamond" w:eastAsia="Garamond" w:hAnsi="Garamond" w:cs="Garamond"/>
          <w:i/>
          <w:iCs/>
          <w:color w:val="000000" w:themeColor="text1"/>
          <w:sz w:val="22"/>
          <w:szCs w:val="22"/>
        </w:rPr>
        <w:t>Biological Invasions</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15</w:t>
      </w:r>
      <w:r w:rsidRPr="00432E6B">
        <w:rPr>
          <w:rFonts w:ascii="Garamond" w:eastAsia="Garamond" w:hAnsi="Garamond" w:cs="Garamond"/>
          <w:color w:val="000000" w:themeColor="text1"/>
          <w:sz w:val="22"/>
          <w:szCs w:val="22"/>
        </w:rPr>
        <w:t xml:space="preserve">(2), 371–383. </w:t>
      </w:r>
      <w:hyperlink r:id="rId28" w:history="1">
        <w:r w:rsidR="00215A50" w:rsidRPr="00215A50">
          <w:rPr>
            <w:rStyle w:val="Hyperlink"/>
            <w:rFonts w:ascii="Garamond" w:hAnsi="Garamond"/>
            <w:color w:val="000000" w:themeColor="text1"/>
            <w:sz w:val="22"/>
            <w:szCs w:val="22"/>
            <w:u w:val="none"/>
          </w:rPr>
          <w:t>https://doi.org/10.1007/s10530-012-0292-z</w:t>
        </w:r>
      </w:hyperlink>
    </w:p>
    <w:p w14:paraId="6C9941EA" w14:textId="77777777" w:rsidR="00AA3762" w:rsidRPr="00432E6B" w:rsidRDefault="00AA3762" w:rsidP="352A99B3">
      <w:pPr>
        <w:ind w:left="567" w:hanging="567"/>
        <w:rPr>
          <w:rFonts w:ascii="Garamond" w:eastAsia="Garamond" w:hAnsi="Garamond" w:cs="Garamond"/>
          <w:color w:val="000000" w:themeColor="text1"/>
          <w:sz w:val="22"/>
          <w:szCs w:val="22"/>
        </w:rPr>
      </w:pPr>
    </w:p>
    <w:p w14:paraId="6172B54E" w14:textId="4E82934F" w:rsidR="352A99B3" w:rsidRPr="006C735B" w:rsidRDefault="1330FD0D" w:rsidP="37BBDD41">
      <w:pPr>
        <w:ind w:left="567" w:hanging="567"/>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Kovacs, K. F., Haight, R. G., McCullough, D. G., Mercader, R. J., Siegert, N. W., &amp; Liebhold, A. M. (2010). Cost of potential emerald ash borer damage in U.S. communities, 2009–2019. </w:t>
      </w:r>
      <w:r w:rsidRPr="00432E6B">
        <w:rPr>
          <w:rFonts w:ascii="Garamond" w:eastAsia="Garamond" w:hAnsi="Garamond" w:cs="Garamond"/>
          <w:i/>
          <w:iCs/>
          <w:color w:val="000000" w:themeColor="text1"/>
          <w:sz w:val="22"/>
          <w:szCs w:val="22"/>
        </w:rPr>
        <w:t>Ecological Economics</w:t>
      </w:r>
      <w:r w:rsidRPr="00432E6B">
        <w:rPr>
          <w:rFonts w:ascii="Garamond" w:eastAsia="Garamond" w:hAnsi="Garamond" w:cs="Garamond"/>
          <w:color w:val="000000" w:themeColor="text1"/>
          <w:sz w:val="22"/>
          <w:szCs w:val="22"/>
        </w:rPr>
        <w:t xml:space="preserve">, </w:t>
      </w:r>
      <w:r w:rsidRPr="006C735B">
        <w:rPr>
          <w:rFonts w:ascii="Garamond" w:eastAsia="Garamond" w:hAnsi="Garamond" w:cs="Garamond"/>
          <w:i/>
          <w:iCs/>
          <w:color w:val="000000" w:themeColor="text1"/>
          <w:sz w:val="22"/>
          <w:szCs w:val="22"/>
        </w:rPr>
        <w:t>69</w:t>
      </w:r>
      <w:r w:rsidRPr="006C735B">
        <w:rPr>
          <w:rFonts w:ascii="Garamond" w:eastAsia="Garamond" w:hAnsi="Garamond" w:cs="Garamond"/>
          <w:color w:val="000000" w:themeColor="text1"/>
          <w:sz w:val="22"/>
          <w:szCs w:val="22"/>
        </w:rPr>
        <w:t xml:space="preserve">(3), 569–578. </w:t>
      </w:r>
      <w:hyperlink r:id="rId29">
        <w:r w:rsidR="71BDC03B" w:rsidRPr="006C735B">
          <w:rPr>
            <w:rStyle w:val="Hyperlink"/>
            <w:rFonts w:ascii="Garamond" w:eastAsia="Garamond" w:hAnsi="Garamond" w:cs="Garamond"/>
            <w:color w:val="000000" w:themeColor="text1"/>
            <w:sz w:val="22"/>
            <w:szCs w:val="22"/>
            <w:u w:val="none"/>
          </w:rPr>
          <w:t>https://doi.org/10.1016/j.ecolecon.2009.09.004</w:t>
        </w:r>
      </w:hyperlink>
    </w:p>
    <w:p w14:paraId="025A2DB9" w14:textId="77777777" w:rsidR="00AA3762" w:rsidRPr="006C735B" w:rsidRDefault="00AA3762" w:rsidP="37BBDD41">
      <w:pPr>
        <w:ind w:left="567" w:hanging="567"/>
        <w:rPr>
          <w:rFonts w:ascii="Garamond" w:eastAsia="Garamond" w:hAnsi="Garamond" w:cs="Garamond"/>
          <w:color w:val="000000" w:themeColor="text1"/>
          <w:sz w:val="22"/>
          <w:szCs w:val="22"/>
        </w:rPr>
      </w:pPr>
    </w:p>
    <w:p w14:paraId="65A3FA0C" w14:textId="5898B486" w:rsidR="00B5005C" w:rsidRPr="006C735B" w:rsidRDefault="2AF650B0" w:rsidP="2AF650B0">
      <w:pPr>
        <w:ind w:left="720" w:hanging="720"/>
        <w:rPr>
          <w:rFonts w:ascii="Garamond" w:eastAsia="Garamond" w:hAnsi="Garamond" w:cs="Garamond"/>
          <w:color w:val="000000" w:themeColor="text1"/>
          <w:sz w:val="21"/>
          <w:szCs w:val="21"/>
        </w:rPr>
      </w:pPr>
      <w:r w:rsidRPr="006C735B">
        <w:rPr>
          <w:rFonts w:ascii="Garamond" w:eastAsia="Garamond" w:hAnsi="Garamond" w:cs="Garamond"/>
          <w:color w:val="000000" w:themeColor="text1"/>
          <w:sz w:val="21"/>
          <w:szCs w:val="21"/>
        </w:rPr>
        <w:t xml:space="preserve">Kruse, F. A., Lefkoff, A. B., Boardman, J. W., Heidebrecht, K. B., Shapiro, A. T., Barloon, P. J., &amp; Goetz, A. F. H. (1993). The spectral image processing system (SIPS)—interactive visualization and analysis of imaging spectrometer data. </w:t>
      </w:r>
      <w:r w:rsidRPr="006C735B">
        <w:rPr>
          <w:rFonts w:ascii="Garamond" w:eastAsia="Garamond" w:hAnsi="Garamond" w:cs="Garamond"/>
          <w:i/>
          <w:iCs/>
          <w:color w:val="000000" w:themeColor="text1"/>
          <w:sz w:val="21"/>
          <w:szCs w:val="21"/>
        </w:rPr>
        <w:t>Remote Sensing of Environment</w:t>
      </w:r>
      <w:r w:rsidRPr="006C735B">
        <w:rPr>
          <w:rFonts w:ascii="Garamond" w:eastAsia="Garamond" w:hAnsi="Garamond" w:cs="Garamond"/>
          <w:color w:val="000000" w:themeColor="text1"/>
          <w:sz w:val="21"/>
          <w:szCs w:val="21"/>
        </w:rPr>
        <w:t xml:space="preserve">, </w:t>
      </w:r>
      <w:r w:rsidRPr="006C735B">
        <w:rPr>
          <w:rFonts w:ascii="Garamond" w:eastAsia="Garamond" w:hAnsi="Garamond" w:cs="Garamond"/>
          <w:i/>
          <w:iCs/>
          <w:color w:val="000000" w:themeColor="text1"/>
          <w:sz w:val="21"/>
          <w:szCs w:val="21"/>
        </w:rPr>
        <w:t>44</w:t>
      </w:r>
      <w:r w:rsidRPr="006C735B">
        <w:rPr>
          <w:rFonts w:ascii="Garamond" w:eastAsia="Garamond" w:hAnsi="Garamond" w:cs="Garamond"/>
          <w:color w:val="000000" w:themeColor="text1"/>
          <w:sz w:val="21"/>
          <w:szCs w:val="21"/>
        </w:rPr>
        <w:t xml:space="preserve">(2), 145–163. </w:t>
      </w:r>
      <w:hyperlink r:id="rId30">
        <w:r w:rsidRPr="006C735B">
          <w:rPr>
            <w:rStyle w:val="Hyperlink"/>
            <w:rFonts w:ascii="Garamond" w:eastAsia="Garamond" w:hAnsi="Garamond" w:cs="Garamond"/>
            <w:color w:val="000000" w:themeColor="text1"/>
            <w:sz w:val="21"/>
            <w:szCs w:val="21"/>
            <w:u w:val="none"/>
          </w:rPr>
          <w:t>https://doi.org/10.1016/0034-4257(93)90013-N</w:t>
        </w:r>
      </w:hyperlink>
      <w:r w:rsidRPr="006C735B">
        <w:rPr>
          <w:rFonts w:ascii="Garamond" w:eastAsia="Garamond" w:hAnsi="Garamond" w:cs="Garamond"/>
          <w:color w:val="000000" w:themeColor="text1"/>
          <w:sz w:val="21"/>
          <w:szCs w:val="21"/>
        </w:rPr>
        <w:t xml:space="preserve"> ‌ </w:t>
      </w:r>
    </w:p>
    <w:p w14:paraId="755259DC" w14:textId="77777777" w:rsidR="00AA3762" w:rsidRPr="00432E6B" w:rsidRDefault="00AA3762" w:rsidP="2AF650B0">
      <w:pPr>
        <w:ind w:left="720" w:hanging="720"/>
        <w:rPr>
          <w:rFonts w:ascii="Garamond" w:eastAsia="Garamond" w:hAnsi="Garamond" w:cs="Garamond"/>
          <w:color w:val="000000" w:themeColor="text1"/>
          <w:sz w:val="21"/>
          <w:szCs w:val="21"/>
        </w:rPr>
      </w:pPr>
    </w:p>
    <w:p w14:paraId="38E08FCF" w14:textId="734E5451" w:rsidR="00B5005C" w:rsidRPr="00215A50" w:rsidRDefault="4902E7B2" w:rsidP="2AF650B0">
      <w:pPr>
        <w:ind w:left="720" w:hanging="720"/>
        <w:rPr>
          <w:rFonts w:ascii="Garamond" w:eastAsia="Garamond" w:hAnsi="Garamond" w:cs="Garamond"/>
          <w:color w:val="000000" w:themeColor="text1"/>
          <w:sz w:val="22"/>
          <w:szCs w:val="22"/>
        </w:rPr>
      </w:pPr>
      <w:r w:rsidRPr="00215A50">
        <w:rPr>
          <w:rFonts w:ascii="Garamond" w:eastAsia="Garamond" w:hAnsi="Garamond" w:cs="Garamond"/>
          <w:color w:val="000000" w:themeColor="text1"/>
          <w:sz w:val="22"/>
          <w:szCs w:val="22"/>
        </w:rPr>
        <w:t xml:space="preserve">L3 Harris Geospatial. (2022). Spectral Angle Mapper. www.l3harrisgeospatial.com. Retrieved July 25, 2022, from </w:t>
      </w:r>
      <w:hyperlink r:id="rId31">
        <w:r w:rsidRPr="00215A50">
          <w:rPr>
            <w:rStyle w:val="Hyperlink"/>
            <w:rFonts w:ascii="Garamond" w:eastAsia="Garamond" w:hAnsi="Garamond" w:cs="Garamond"/>
            <w:color w:val="000000" w:themeColor="text1"/>
            <w:sz w:val="22"/>
            <w:szCs w:val="22"/>
            <w:u w:val="none"/>
          </w:rPr>
          <w:t>https://www.l3harrisgeospatial.com/docs/spectralanglemapper.html</w:t>
        </w:r>
      </w:hyperlink>
      <w:r w:rsidRPr="00215A50">
        <w:rPr>
          <w:rFonts w:ascii="Garamond" w:eastAsia="Garamond" w:hAnsi="Garamond" w:cs="Garamond"/>
          <w:color w:val="000000" w:themeColor="text1"/>
          <w:sz w:val="22"/>
          <w:szCs w:val="22"/>
        </w:rPr>
        <w:t xml:space="preserve"> </w:t>
      </w:r>
      <w:r w:rsidRPr="00215A50">
        <w:rPr>
          <w:rFonts w:eastAsia="Garamond"/>
          <w:color w:val="000000" w:themeColor="text1"/>
          <w:sz w:val="22"/>
          <w:szCs w:val="22"/>
        </w:rPr>
        <w:t>‌</w:t>
      </w:r>
      <w:r w:rsidRPr="00215A50">
        <w:rPr>
          <w:rFonts w:ascii="Garamond" w:eastAsia="Garamond" w:hAnsi="Garamond" w:cs="Garamond"/>
          <w:color w:val="000000" w:themeColor="text1"/>
          <w:sz w:val="22"/>
          <w:szCs w:val="22"/>
        </w:rPr>
        <w:t xml:space="preserve"> </w:t>
      </w:r>
    </w:p>
    <w:p w14:paraId="1F0589F5" w14:textId="77777777" w:rsidR="00AA3762" w:rsidRPr="00432E6B" w:rsidRDefault="00AA3762" w:rsidP="2AF650B0">
      <w:pPr>
        <w:ind w:left="720" w:hanging="720"/>
        <w:rPr>
          <w:rStyle w:val="Hyperlink"/>
          <w:rFonts w:ascii="Garamond" w:eastAsia="Garamond" w:hAnsi="Garamond" w:cs="Garamond"/>
          <w:color w:val="000000" w:themeColor="text1"/>
          <w:sz w:val="22"/>
          <w:szCs w:val="22"/>
          <w:u w:val="none"/>
        </w:rPr>
      </w:pPr>
    </w:p>
    <w:p w14:paraId="33F81871" w14:textId="523E9924" w:rsidR="00B5005C" w:rsidRPr="00215A50" w:rsidRDefault="73D9FF55" w:rsidP="37BBDD41">
      <w:pPr>
        <w:ind w:left="720" w:hanging="720"/>
        <w:rPr>
          <w:rStyle w:val="Hyperlink"/>
          <w:rFonts w:ascii="Garamond" w:eastAsia="Garamond" w:hAnsi="Garamond" w:cs="Garamond"/>
          <w:color w:val="000000" w:themeColor="text1"/>
          <w:sz w:val="22"/>
          <w:szCs w:val="22"/>
          <w:u w:val="none"/>
        </w:rPr>
      </w:pPr>
      <w:r w:rsidRPr="00215A50">
        <w:rPr>
          <w:rFonts w:ascii="Garamond" w:eastAsia="Garamond" w:hAnsi="Garamond" w:cs="Garamond"/>
          <w:color w:val="000000" w:themeColor="text1"/>
          <w:sz w:val="22"/>
          <w:szCs w:val="22"/>
        </w:rPr>
        <w:t xml:space="preserve">Liu, H. (2017). </w:t>
      </w:r>
      <w:r w:rsidRPr="00215A50">
        <w:rPr>
          <w:rFonts w:ascii="Garamond" w:eastAsia="Garamond" w:hAnsi="Garamond" w:cs="Garamond"/>
          <w:i/>
          <w:iCs/>
          <w:color w:val="000000" w:themeColor="text1"/>
          <w:sz w:val="22"/>
          <w:szCs w:val="22"/>
        </w:rPr>
        <w:t>Ash tree identification based on the integration of hyperspectral imagery and high-density lidar data</w:t>
      </w:r>
      <w:r w:rsidRPr="00215A50">
        <w:rPr>
          <w:rFonts w:ascii="Garamond" w:eastAsia="Garamond" w:hAnsi="Garamond" w:cs="Garamond"/>
          <w:color w:val="000000" w:themeColor="text1"/>
          <w:sz w:val="22"/>
          <w:szCs w:val="22"/>
        </w:rPr>
        <w:t xml:space="preserve"> [Doctoral dissertation, University of Wisconsin-Milwaukee]. </w:t>
      </w:r>
      <w:hyperlink r:id="rId32">
        <w:r w:rsidR="05B66CA8" w:rsidRPr="00215A50">
          <w:rPr>
            <w:rStyle w:val="Hyperlink"/>
            <w:rFonts w:ascii="Garamond" w:eastAsia="Garamond" w:hAnsi="Garamond" w:cs="Garamond"/>
            <w:color w:val="000000" w:themeColor="text1"/>
            <w:sz w:val="22"/>
            <w:szCs w:val="22"/>
            <w:u w:val="none"/>
          </w:rPr>
          <w:t>https://dc.uwm.edu/cgi/viewcontent.cgi?article=2511&amp;context=etd</w:t>
        </w:r>
      </w:hyperlink>
    </w:p>
    <w:p w14:paraId="4685E2C1" w14:textId="77777777" w:rsidR="00432E6B" w:rsidRPr="00432E6B" w:rsidRDefault="00432E6B" w:rsidP="37BBDD41">
      <w:pPr>
        <w:ind w:left="720" w:hanging="720"/>
        <w:rPr>
          <w:rStyle w:val="Hyperlink"/>
          <w:rFonts w:ascii="Garamond" w:eastAsia="Garamond" w:hAnsi="Garamond" w:cs="Garamond"/>
          <w:color w:val="000000" w:themeColor="text1"/>
          <w:sz w:val="22"/>
          <w:szCs w:val="22"/>
          <w:u w:val="none"/>
        </w:rPr>
      </w:pPr>
    </w:p>
    <w:p w14:paraId="795E7743" w14:textId="4D9C8C2D" w:rsidR="58DBC90A" w:rsidRDefault="00B5005C" w:rsidP="3F68B058">
      <w:pPr>
        <w:shd w:val="clear" w:color="auto" w:fill="FFFFFF" w:themeFill="background1"/>
        <w:ind w:left="720" w:hanging="720"/>
        <w:rPr>
          <w:rStyle w:val="Hyperlink"/>
          <w:rFonts w:ascii="Garamond" w:hAnsi="Garamond"/>
          <w:color w:val="000000" w:themeColor="text1"/>
          <w:sz w:val="22"/>
          <w:szCs w:val="22"/>
          <w:u w:val="none"/>
        </w:rPr>
      </w:pPr>
      <w:r w:rsidRPr="00432E6B">
        <w:rPr>
          <w:rFonts w:ascii="Garamond" w:hAnsi="Garamond"/>
          <w:color w:val="000000" w:themeColor="text1"/>
          <w:sz w:val="22"/>
          <w:szCs w:val="22"/>
        </w:rPr>
        <w:t xml:space="preserve">McHugh, M. L. (2012). Interrater reliability: the kappa statistic. </w:t>
      </w:r>
      <w:r w:rsidRPr="00432E6B">
        <w:rPr>
          <w:rFonts w:ascii="Garamond" w:hAnsi="Garamond"/>
          <w:i/>
          <w:color w:val="000000" w:themeColor="text1"/>
          <w:sz w:val="22"/>
          <w:szCs w:val="22"/>
        </w:rPr>
        <w:t>Biochemia Medica</w:t>
      </w:r>
      <w:r w:rsidRPr="00432E6B">
        <w:rPr>
          <w:rFonts w:ascii="Garamond" w:hAnsi="Garamond"/>
          <w:color w:val="000000" w:themeColor="text1"/>
          <w:sz w:val="22"/>
          <w:szCs w:val="22"/>
        </w:rPr>
        <w:t xml:space="preserve">, </w:t>
      </w:r>
      <w:r w:rsidRPr="00432E6B">
        <w:rPr>
          <w:rFonts w:ascii="Garamond" w:hAnsi="Garamond"/>
          <w:i/>
          <w:color w:val="000000" w:themeColor="text1"/>
          <w:sz w:val="22"/>
          <w:szCs w:val="22"/>
        </w:rPr>
        <w:t>22</w:t>
      </w:r>
      <w:r w:rsidRPr="00432E6B">
        <w:rPr>
          <w:rFonts w:ascii="Garamond" w:hAnsi="Garamond"/>
          <w:color w:val="000000" w:themeColor="text1"/>
          <w:sz w:val="22"/>
          <w:szCs w:val="22"/>
        </w:rPr>
        <w:t xml:space="preserve">(3), 276–282. National Library of Medicine. </w:t>
      </w:r>
      <w:hyperlink r:id="rId33" w:history="1">
        <w:r w:rsidRPr="00432E6B">
          <w:rPr>
            <w:rStyle w:val="Hyperlink"/>
            <w:rFonts w:ascii="Garamond" w:hAnsi="Garamond"/>
            <w:color w:val="000000" w:themeColor="text1"/>
            <w:sz w:val="22"/>
            <w:szCs w:val="22"/>
            <w:u w:val="none"/>
          </w:rPr>
          <w:t>https://www.ncbi.nlm.nih.gov/pmc/articles/PMC3900052/</w:t>
        </w:r>
      </w:hyperlink>
    </w:p>
    <w:p w14:paraId="09BA7C48" w14:textId="77777777" w:rsidR="00432E6B" w:rsidRPr="00432E6B" w:rsidRDefault="00432E6B" w:rsidP="3F68B058">
      <w:pPr>
        <w:shd w:val="clear" w:color="auto" w:fill="FFFFFF" w:themeFill="background1"/>
        <w:ind w:left="720" w:hanging="720"/>
        <w:rPr>
          <w:rFonts w:ascii="Garamond" w:eastAsia="Garamond" w:hAnsi="Garamond"/>
          <w:color w:val="000000" w:themeColor="text1"/>
          <w:sz w:val="22"/>
          <w:szCs w:val="22"/>
        </w:rPr>
      </w:pPr>
    </w:p>
    <w:p w14:paraId="6B2A91C4" w14:textId="4D3398E2" w:rsidR="352A99B3" w:rsidRDefault="37BBDD41" w:rsidP="37BBDD41">
      <w:pPr>
        <w:ind w:left="720" w:hanging="720"/>
        <w:rPr>
          <w:rFonts w:ascii="Garamond" w:hAnsi="Garamond"/>
          <w:color w:val="000000" w:themeColor="text1"/>
          <w:sz w:val="22"/>
          <w:szCs w:val="22"/>
        </w:rPr>
      </w:pPr>
      <w:r w:rsidRPr="00432E6B">
        <w:rPr>
          <w:rFonts w:ascii="Garamond" w:eastAsia="Garamond" w:hAnsi="Garamond" w:cs="Garamond"/>
          <w:color w:val="000000" w:themeColor="text1"/>
          <w:sz w:val="22"/>
          <w:szCs w:val="22"/>
        </w:rPr>
        <w:t>Mercader, R. J., McCullough, D. G., Storer, A. J., Bedford, J. M., Heyd, R., Poland, T. M., &amp; Katovich, S. (2015). Evaluation of the potential use of a systemic insecticide and girdled trees in area wide management of the emerald ash borer</w:t>
      </w:r>
      <w:r w:rsidRPr="00432E6B">
        <w:rPr>
          <w:rFonts w:ascii="Garamond" w:eastAsia="Garamond" w:hAnsi="Garamond" w:cs="Garamond"/>
          <w:i/>
          <w:iCs/>
          <w:color w:val="000000" w:themeColor="text1"/>
          <w:sz w:val="22"/>
          <w:szCs w:val="22"/>
        </w:rPr>
        <w:t xml:space="preserve">. </w:t>
      </w:r>
      <w:r w:rsidR="00432E6B" w:rsidRPr="00432E6B">
        <w:rPr>
          <w:rFonts w:ascii="Garamond" w:eastAsia="Garamond" w:hAnsi="Garamond" w:cs="Garamond"/>
          <w:i/>
          <w:iCs/>
          <w:color w:val="000000" w:themeColor="text1"/>
          <w:sz w:val="22"/>
          <w:szCs w:val="22"/>
        </w:rPr>
        <w:t>Forest Ecology and Management, 350</w:t>
      </w:r>
      <w:r w:rsidR="00432E6B" w:rsidRPr="00432E6B">
        <w:rPr>
          <w:rFonts w:ascii="Garamond" w:eastAsia="Garamond" w:hAnsi="Garamond" w:cs="Garamond"/>
          <w:color w:val="000000" w:themeColor="text1"/>
          <w:sz w:val="22"/>
          <w:szCs w:val="22"/>
        </w:rPr>
        <w:t xml:space="preserve">, </w:t>
      </w:r>
      <w:r w:rsidRPr="00432E6B">
        <w:rPr>
          <w:rFonts w:ascii="Garamond" w:eastAsia="Garamond" w:hAnsi="Garamond" w:cs="Garamond"/>
          <w:color w:val="000000" w:themeColor="text1"/>
          <w:sz w:val="22"/>
          <w:szCs w:val="22"/>
        </w:rPr>
        <w:t xml:space="preserve">70–80. </w:t>
      </w:r>
      <w:hyperlink r:id="rId34" w:history="1">
        <w:r w:rsidRPr="00432E6B">
          <w:rPr>
            <w:rStyle w:val="Hyperlink"/>
            <w:rFonts w:ascii="Garamond" w:eastAsia="Garamond" w:hAnsi="Garamond" w:cs="Garamond"/>
            <w:color w:val="000000" w:themeColor="text1"/>
            <w:sz w:val="22"/>
            <w:szCs w:val="22"/>
            <w:u w:val="none"/>
          </w:rPr>
          <w:t>https://doi.org/10.1016/j.foreco.2015.04.020</w:t>
        </w:r>
      </w:hyperlink>
    </w:p>
    <w:p w14:paraId="5E9D24E0" w14:textId="77777777" w:rsidR="00432E6B" w:rsidRPr="00432E6B" w:rsidRDefault="00432E6B" w:rsidP="37BBDD41">
      <w:pPr>
        <w:ind w:left="720" w:hanging="720"/>
        <w:rPr>
          <w:rFonts w:ascii="Garamond" w:eastAsia="Garamond" w:hAnsi="Garamond" w:cs="Garamond"/>
          <w:color w:val="000000" w:themeColor="text1"/>
          <w:sz w:val="22"/>
          <w:szCs w:val="22"/>
        </w:rPr>
      </w:pPr>
    </w:p>
    <w:p w14:paraId="1D651687" w14:textId="77777777" w:rsidR="00A477D8" w:rsidRDefault="00A477D8" w:rsidP="00A477D8">
      <w:r w:rsidRPr="00432E6B">
        <w:rPr>
          <w:rFonts w:ascii="Garamond" w:eastAsia="Garamond" w:hAnsi="Garamond" w:cs="Garamond"/>
          <w:color w:val="000000" w:themeColor="text1"/>
          <w:sz w:val="22"/>
          <w:szCs w:val="22"/>
        </w:rPr>
        <w:t>Monitoring and Managing Ash (</w:t>
      </w:r>
      <w:proofErr w:type="spellStart"/>
      <w:r w:rsidRPr="00432E6B">
        <w:rPr>
          <w:rFonts w:ascii="Garamond" w:eastAsia="Garamond" w:hAnsi="Garamond" w:cs="Garamond"/>
          <w:color w:val="000000" w:themeColor="text1"/>
          <w:sz w:val="22"/>
          <w:szCs w:val="22"/>
        </w:rPr>
        <w:t>MaMA</w:t>
      </w:r>
      <w:proofErr w:type="spellEnd"/>
      <w:r w:rsidRPr="00432E6B">
        <w:rPr>
          <w:rFonts w:ascii="Garamond" w:eastAsia="Garamond" w:hAnsi="Garamond" w:cs="Garamond"/>
          <w:color w:val="000000" w:themeColor="text1"/>
          <w:sz w:val="22"/>
          <w:szCs w:val="22"/>
        </w:rPr>
        <w:t xml:space="preserve">) (2022). </w:t>
      </w:r>
      <w:proofErr w:type="spellStart"/>
      <w:r>
        <w:rPr>
          <w:rFonts w:ascii="Garamond" w:hAnsi="Garamond"/>
          <w:i/>
          <w:iCs/>
          <w:color w:val="000000"/>
          <w:sz w:val="22"/>
          <w:szCs w:val="22"/>
        </w:rPr>
        <w:t>MaMA</w:t>
      </w:r>
      <w:proofErr w:type="spellEnd"/>
      <w:r>
        <w:rPr>
          <w:rFonts w:ascii="Garamond" w:hAnsi="Garamond"/>
          <w:i/>
          <w:iCs/>
          <w:color w:val="000000"/>
          <w:sz w:val="22"/>
          <w:szCs w:val="22"/>
        </w:rPr>
        <w:t xml:space="preserve"> </w:t>
      </w:r>
      <w:proofErr w:type="spellStart"/>
      <w:r>
        <w:rPr>
          <w:rFonts w:ascii="Garamond" w:hAnsi="Garamond"/>
          <w:i/>
          <w:iCs/>
          <w:color w:val="000000"/>
          <w:sz w:val="22"/>
          <w:szCs w:val="22"/>
        </w:rPr>
        <w:t>Ash_EAB</w:t>
      </w:r>
      <w:proofErr w:type="spellEnd"/>
      <w:r>
        <w:rPr>
          <w:rFonts w:ascii="Garamond" w:hAnsi="Garamond"/>
          <w:i/>
          <w:iCs/>
          <w:color w:val="000000"/>
          <w:sz w:val="22"/>
          <w:szCs w:val="22"/>
        </w:rPr>
        <w:t xml:space="preserve"> Surveys – data form 6_13_19</w:t>
      </w:r>
    </w:p>
    <w:p w14:paraId="4A1E0B17" w14:textId="77777777" w:rsidR="00A477D8" w:rsidRPr="00432E6B" w:rsidRDefault="00A477D8" w:rsidP="00A477D8">
      <w:pPr>
        <w:ind w:left="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[Data set]</w:t>
      </w:r>
      <w:r w:rsidRPr="00432E6B">
        <w:rPr>
          <w:rFonts w:ascii="Garamond" w:eastAsia="Garamond" w:hAnsi="Garamond" w:cs="Garamond"/>
          <w:i/>
          <w:iCs/>
          <w:color w:val="000000" w:themeColor="text1"/>
          <w:sz w:val="22"/>
          <w:szCs w:val="22"/>
        </w:rPr>
        <w:t xml:space="preserve">. </w:t>
      </w:r>
      <w:r w:rsidRPr="00432E6B">
        <w:rPr>
          <w:rFonts w:ascii="Garamond" w:eastAsia="Garamond" w:hAnsi="Garamond" w:cs="Garamond"/>
          <w:color w:val="000000" w:themeColor="text1"/>
          <w:sz w:val="22"/>
          <w:szCs w:val="22"/>
        </w:rPr>
        <w:t xml:space="preserve">Ecological Research Institute. </w:t>
      </w:r>
      <w:hyperlink r:id="rId35">
        <w:r w:rsidRPr="00432E6B">
          <w:rPr>
            <w:rStyle w:val="Hyperlink"/>
            <w:rFonts w:ascii="Garamond" w:eastAsia="Garamond" w:hAnsi="Garamond" w:cs="Garamond"/>
            <w:color w:val="000000" w:themeColor="text1"/>
            <w:sz w:val="22"/>
            <w:szCs w:val="22"/>
            <w:u w:val="none"/>
          </w:rPr>
          <w:t>http://www.monitoringash.org/ash-eab-surveys</w:t>
        </w:r>
      </w:hyperlink>
      <w:r w:rsidRPr="00432E6B">
        <w:rPr>
          <w:rFonts w:ascii="Garamond" w:eastAsia="Garamond" w:hAnsi="Garamond" w:cs="Garamond"/>
          <w:color w:val="000000" w:themeColor="text1"/>
          <w:sz w:val="22"/>
          <w:szCs w:val="22"/>
        </w:rPr>
        <w:t xml:space="preserve"> </w:t>
      </w:r>
    </w:p>
    <w:p w14:paraId="7D9C52B9" w14:textId="77777777" w:rsidR="00A477D8" w:rsidRDefault="00A477D8" w:rsidP="00A477D8">
      <w:pPr>
        <w:rPr>
          <w:rFonts w:ascii="Garamond" w:eastAsia="Garamond" w:hAnsi="Garamond" w:cs="Garamond"/>
          <w:i/>
          <w:iCs/>
          <w:color w:val="000000" w:themeColor="text1"/>
          <w:sz w:val="22"/>
          <w:szCs w:val="22"/>
        </w:rPr>
      </w:pPr>
    </w:p>
    <w:p w14:paraId="70C3044B" w14:textId="633854CF" w:rsidR="352A99B3" w:rsidRDefault="73D9FF55" w:rsidP="603BE482">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Moore, I.D., Grayson, R.B. and Ladson, A.R. (1991), Digital terrain modelling: A review of hydrological, geomorphological, and biological applications. </w:t>
      </w:r>
      <w:r w:rsidRPr="00432E6B">
        <w:rPr>
          <w:rFonts w:ascii="Garamond" w:eastAsia="Garamond" w:hAnsi="Garamond" w:cs="Garamond"/>
          <w:i/>
          <w:iCs/>
          <w:color w:val="000000" w:themeColor="text1"/>
          <w:sz w:val="22"/>
          <w:szCs w:val="22"/>
        </w:rPr>
        <w:t>Hydrological Processes</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5</w:t>
      </w:r>
      <w:r w:rsidRPr="00432E6B">
        <w:rPr>
          <w:rFonts w:ascii="Garamond" w:eastAsia="Garamond" w:hAnsi="Garamond" w:cs="Garamond"/>
          <w:color w:val="000000" w:themeColor="text1"/>
          <w:sz w:val="22"/>
          <w:szCs w:val="22"/>
        </w:rPr>
        <w:t xml:space="preserve">, 3-30. </w:t>
      </w:r>
      <w:hyperlink r:id="rId36" w:history="1">
        <w:r w:rsidRPr="00432E6B">
          <w:rPr>
            <w:rStyle w:val="Hyperlink"/>
            <w:rFonts w:ascii="Garamond" w:eastAsia="Garamond" w:hAnsi="Garamond" w:cs="Garamond"/>
            <w:color w:val="000000" w:themeColor="text1"/>
            <w:sz w:val="22"/>
            <w:szCs w:val="22"/>
            <w:u w:val="none"/>
          </w:rPr>
          <w:t>https://doi.org/10.1002/hyp.3360050103</w:t>
        </w:r>
      </w:hyperlink>
      <w:r w:rsidRPr="00432E6B">
        <w:rPr>
          <w:rFonts w:ascii="Garamond" w:eastAsia="Garamond" w:hAnsi="Garamond" w:cs="Garamond"/>
          <w:color w:val="000000" w:themeColor="text1"/>
          <w:sz w:val="22"/>
          <w:szCs w:val="22"/>
        </w:rPr>
        <w:t xml:space="preserve"> </w:t>
      </w:r>
    </w:p>
    <w:p w14:paraId="031A72B4" w14:textId="77777777" w:rsidR="00432E6B" w:rsidRPr="00432E6B" w:rsidRDefault="00432E6B" w:rsidP="603BE482">
      <w:pPr>
        <w:ind w:left="720" w:hanging="720"/>
        <w:rPr>
          <w:rFonts w:ascii="Garamond" w:eastAsia="Garamond" w:hAnsi="Garamond" w:cs="Garamond"/>
          <w:color w:val="000000" w:themeColor="text1"/>
          <w:sz w:val="22"/>
          <w:szCs w:val="22"/>
        </w:rPr>
      </w:pPr>
    </w:p>
    <w:p w14:paraId="2DEDC28A" w14:textId="77777777" w:rsidR="00432E6B" w:rsidRDefault="2ADA82C8" w:rsidP="3F68B058">
      <w:pPr>
        <w:ind w:left="710" w:hanging="71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Muirhead, J. R., Leung, B., van Overdijk, C., Kelly, D. W., Nandakumar, K., Marchant, K. R., &amp; MacIsaac, H. J. (2006). Modelling local and long-distance dispersal of invasive emerald ash borer Agrilus planipennis (Coleoptera) in North America. </w:t>
      </w:r>
      <w:r w:rsidRPr="00432E6B">
        <w:rPr>
          <w:rFonts w:ascii="Garamond" w:eastAsia="Garamond" w:hAnsi="Garamond" w:cs="Garamond"/>
          <w:i/>
          <w:iCs/>
          <w:color w:val="000000" w:themeColor="text1"/>
          <w:sz w:val="22"/>
          <w:szCs w:val="22"/>
        </w:rPr>
        <w:t>Diversity and Distributions</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12</w:t>
      </w:r>
      <w:r w:rsidRPr="00432E6B">
        <w:rPr>
          <w:rFonts w:ascii="Garamond" w:eastAsia="Garamond" w:hAnsi="Garamond" w:cs="Garamond"/>
          <w:color w:val="000000" w:themeColor="text1"/>
          <w:sz w:val="22"/>
          <w:szCs w:val="22"/>
        </w:rPr>
        <w:t xml:space="preserve">(1), 71–79. </w:t>
      </w:r>
      <w:hyperlink r:id="rId37">
        <w:r w:rsidRPr="00432E6B">
          <w:rPr>
            <w:rStyle w:val="Hyperlink"/>
            <w:rFonts w:ascii="Garamond" w:eastAsia="Garamond" w:hAnsi="Garamond" w:cs="Garamond"/>
            <w:color w:val="000000" w:themeColor="text1"/>
            <w:sz w:val="22"/>
            <w:szCs w:val="22"/>
            <w:u w:val="none"/>
          </w:rPr>
          <w:t>https://doi.org/10.1111/j.1366-9516.2006.00218.x</w:t>
        </w:r>
      </w:hyperlink>
      <w:r w:rsidRPr="00432E6B">
        <w:rPr>
          <w:rFonts w:ascii="Garamond" w:eastAsia="Garamond" w:hAnsi="Garamond" w:cs="Garamond"/>
          <w:color w:val="000000" w:themeColor="text1"/>
          <w:sz w:val="22"/>
          <w:szCs w:val="22"/>
        </w:rPr>
        <w:t xml:space="preserve"> </w:t>
      </w:r>
    </w:p>
    <w:p w14:paraId="44D61033" w14:textId="77777777" w:rsidR="00432E6B" w:rsidRDefault="00432E6B" w:rsidP="3F68B058">
      <w:pPr>
        <w:ind w:left="710" w:hanging="710"/>
        <w:rPr>
          <w:rFonts w:ascii="Garamond" w:eastAsia="Garamond" w:hAnsi="Garamond" w:cs="Garamond"/>
          <w:color w:val="000000" w:themeColor="text1"/>
          <w:sz w:val="22"/>
          <w:szCs w:val="22"/>
        </w:rPr>
      </w:pPr>
    </w:p>
    <w:p w14:paraId="6597A307" w14:textId="154CF816" w:rsidR="760314A2" w:rsidRDefault="760314A2" w:rsidP="3F68B058">
      <w:pPr>
        <w:ind w:left="710" w:hanging="71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NASA Jet Propulsion Laboratory (2016). </w:t>
      </w:r>
      <w:r w:rsidRPr="00432E6B">
        <w:rPr>
          <w:rFonts w:ascii="Garamond" w:eastAsia="Garamond" w:hAnsi="Garamond" w:cs="Garamond"/>
          <w:i/>
          <w:iCs/>
          <w:color w:val="000000" w:themeColor="text1"/>
          <w:sz w:val="22"/>
          <w:szCs w:val="22"/>
        </w:rPr>
        <w:t>Airborne Visible/Infrared Imaging Spectrometer (AVIRIS)</w:t>
      </w:r>
      <w:r w:rsidRPr="00432E6B">
        <w:rPr>
          <w:rFonts w:ascii="Garamond" w:eastAsia="Garamond" w:hAnsi="Garamond" w:cs="Garamond"/>
          <w:color w:val="000000" w:themeColor="text1"/>
          <w:sz w:val="22"/>
          <w:szCs w:val="22"/>
        </w:rPr>
        <w:t xml:space="preserve"> [Data set]. National Aeronautics and Space Administration. </w:t>
      </w:r>
      <w:hyperlink r:id="rId38">
        <w:r w:rsidRPr="00432E6B">
          <w:rPr>
            <w:rStyle w:val="Hyperlink"/>
            <w:rFonts w:ascii="Garamond" w:eastAsia="Garamond" w:hAnsi="Garamond" w:cs="Garamond"/>
            <w:color w:val="000000" w:themeColor="text1"/>
            <w:sz w:val="22"/>
            <w:szCs w:val="22"/>
            <w:u w:val="none"/>
          </w:rPr>
          <w:t>https://doi.org/10.5067/R92TRY26ZN2Q</w:t>
        </w:r>
      </w:hyperlink>
    </w:p>
    <w:p w14:paraId="0486F9CA" w14:textId="77777777" w:rsidR="00432E6B" w:rsidRPr="00432E6B" w:rsidRDefault="00432E6B" w:rsidP="3F68B058">
      <w:pPr>
        <w:ind w:left="710" w:hanging="710"/>
        <w:rPr>
          <w:color w:val="000000" w:themeColor="text1"/>
        </w:rPr>
      </w:pPr>
    </w:p>
    <w:p w14:paraId="7AEF8D21" w14:textId="1AAC6E4C" w:rsidR="59EBFBD1" w:rsidRDefault="59EBFBD1" w:rsidP="3F68B058">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NASA Shuttle Radar Topography Mission. (2013). </w:t>
      </w:r>
      <w:r w:rsidRPr="00432E6B">
        <w:rPr>
          <w:rFonts w:ascii="Garamond" w:eastAsia="Garamond" w:hAnsi="Garamond" w:cs="Garamond"/>
          <w:i/>
          <w:iCs/>
          <w:color w:val="000000" w:themeColor="text1"/>
          <w:sz w:val="22"/>
          <w:szCs w:val="22"/>
        </w:rPr>
        <w:t>Shuttle Radar Topography Mission (SRTM) Global</w:t>
      </w:r>
      <w:r w:rsidRPr="00432E6B">
        <w:rPr>
          <w:rFonts w:ascii="Garamond" w:eastAsia="Garamond" w:hAnsi="Garamond" w:cs="Garamond"/>
          <w:color w:val="000000" w:themeColor="text1"/>
          <w:sz w:val="22"/>
          <w:szCs w:val="22"/>
        </w:rPr>
        <w:t xml:space="preserve"> [Data set]. OpenTopography. </w:t>
      </w:r>
      <w:hyperlink r:id="rId39">
        <w:r w:rsidRPr="00432E6B">
          <w:rPr>
            <w:rStyle w:val="Hyperlink"/>
            <w:rFonts w:ascii="Garamond" w:eastAsia="Garamond" w:hAnsi="Garamond" w:cs="Garamond"/>
            <w:color w:val="000000" w:themeColor="text1"/>
            <w:sz w:val="22"/>
            <w:szCs w:val="22"/>
            <w:u w:val="none"/>
          </w:rPr>
          <w:t>https://doi.org/10.5069/G9445JDF</w:t>
        </w:r>
      </w:hyperlink>
    </w:p>
    <w:p w14:paraId="6410280F" w14:textId="77777777" w:rsidR="00432E6B" w:rsidRPr="00432E6B" w:rsidRDefault="00432E6B" w:rsidP="3F68B058">
      <w:pPr>
        <w:ind w:left="720" w:hanging="720"/>
        <w:rPr>
          <w:rStyle w:val="Hyperlink"/>
          <w:rFonts w:ascii="Garamond" w:eastAsia="Garamond" w:hAnsi="Garamond" w:cs="Garamond"/>
          <w:color w:val="000000" w:themeColor="text1"/>
          <w:sz w:val="22"/>
          <w:szCs w:val="22"/>
          <w:u w:val="none"/>
        </w:rPr>
      </w:pPr>
    </w:p>
    <w:p w14:paraId="1E62242B" w14:textId="2FFBC46F" w:rsidR="00B12B3A" w:rsidRDefault="00B12B3A" w:rsidP="3F68B058">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National Land Cover Database.</w:t>
      </w:r>
      <w:r w:rsidRPr="00432E6B">
        <w:rPr>
          <w:rStyle w:val="Hyperlink"/>
          <w:rFonts w:ascii="Garamond" w:eastAsia="Garamond" w:hAnsi="Garamond" w:cs="Garamond"/>
          <w:color w:val="000000" w:themeColor="text1"/>
          <w:sz w:val="22"/>
          <w:szCs w:val="22"/>
          <w:u w:val="none"/>
        </w:rPr>
        <w:t xml:space="preserve"> (2019). </w:t>
      </w:r>
      <w:r w:rsidR="000935F3" w:rsidRPr="00432E6B">
        <w:rPr>
          <w:rStyle w:val="Hyperlink"/>
          <w:rFonts w:ascii="Garamond" w:eastAsia="Garamond" w:hAnsi="Garamond" w:cs="Garamond"/>
          <w:i/>
          <w:color w:val="000000" w:themeColor="text1"/>
          <w:sz w:val="22"/>
          <w:szCs w:val="22"/>
          <w:u w:val="none"/>
        </w:rPr>
        <w:t>Multi-Resolution</w:t>
      </w:r>
      <w:r w:rsidR="00E768F2" w:rsidRPr="00432E6B">
        <w:rPr>
          <w:rStyle w:val="Hyperlink"/>
          <w:rFonts w:ascii="Garamond" w:eastAsia="Garamond" w:hAnsi="Garamond" w:cs="Garamond"/>
          <w:i/>
          <w:color w:val="000000" w:themeColor="text1"/>
          <w:sz w:val="22"/>
          <w:szCs w:val="22"/>
          <w:u w:val="none"/>
        </w:rPr>
        <w:t xml:space="preserve"> Land Characteristics Consortium </w:t>
      </w:r>
      <w:r w:rsidR="00E768F2" w:rsidRPr="00432E6B">
        <w:rPr>
          <w:rStyle w:val="Hyperlink"/>
          <w:rFonts w:ascii="Garamond" w:eastAsia="Garamond" w:hAnsi="Garamond" w:cs="Garamond"/>
          <w:color w:val="000000" w:themeColor="text1"/>
          <w:sz w:val="22"/>
          <w:szCs w:val="22"/>
          <w:u w:val="none"/>
        </w:rPr>
        <w:t xml:space="preserve">[Data set]. </w:t>
      </w:r>
      <w:r w:rsidR="00E026E5" w:rsidRPr="00432E6B">
        <w:rPr>
          <w:rStyle w:val="Hyperlink"/>
          <w:rFonts w:ascii="Garamond" w:eastAsia="Garamond" w:hAnsi="Garamond" w:cs="Garamond"/>
          <w:color w:val="000000" w:themeColor="text1"/>
          <w:sz w:val="22"/>
          <w:szCs w:val="22"/>
          <w:u w:val="none"/>
        </w:rPr>
        <w:t>Mul</w:t>
      </w:r>
      <w:r w:rsidR="001774A8" w:rsidRPr="00432E6B">
        <w:rPr>
          <w:rStyle w:val="Hyperlink"/>
          <w:rFonts w:ascii="Garamond" w:eastAsia="Garamond" w:hAnsi="Garamond" w:cs="Garamond"/>
          <w:color w:val="000000" w:themeColor="text1"/>
          <w:sz w:val="22"/>
          <w:szCs w:val="22"/>
          <w:u w:val="none"/>
        </w:rPr>
        <w:t>t</w:t>
      </w:r>
      <w:r w:rsidR="001B03E8" w:rsidRPr="00432E6B">
        <w:rPr>
          <w:rStyle w:val="Hyperlink"/>
          <w:rFonts w:ascii="Garamond" w:eastAsia="Garamond" w:hAnsi="Garamond" w:cs="Garamond"/>
          <w:color w:val="000000" w:themeColor="text1"/>
          <w:sz w:val="22"/>
          <w:szCs w:val="22"/>
          <w:u w:val="none"/>
        </w:rPr>
        <w:t>i-Resolution Land Characteristics Consortium</w:t>
      </w:r>
      <w:r w:rsidR="009D0F31" w:rsidRPr="00432E6B">
        <w:rPr>
          <w:rStyle w:val="Hyperlink"/>
          <w:rFonts w:ascii="Garamond" w:eastAsia="Garamond" w:hAnsi="Garamond" w:cs="Garamond"/>
          <w:color w:val="000000" w:themeColor="text1"/>
          <w:sz w:val="22"/>
          <w:szCs w:val="22"/>
          <w:u w:val="none"/>
        </w:rPr>
        <w:t xml:space="preserve">. </w:t>
      </w:r>
      <w:hyperlink r:id="rId40" w:history="1">
        <w:r w:rsidR="00034442" w:rsidRPr="00432E6B">
          <w:rPr>
            <w:rStyle w:val="Hyperlink"/>
            <w:rFonts w:ascii="Garamond" w:eastAsia="Garamond" w:hAnsi="Garamond" w:cs="Garamond"/>
            <w:color w:val="000000" w:themeColor="text1"/>
            <w:sz w:val="22"/>
            <w:szCs w:val="22"/>
            <w:u w:val="none"/>
          </w:rPr>
          <w:t>https://www.mrlc.gov/data?f%5B0%5D=category%3Aland%20cover</w:t>
        </w:r>
      </w:hyperlink>
    </w:p>
    <w:p w14:paraId="68AB9CD4" w14:textId="77777777" w:rsidR="00432E6B" w:rsidRPr="00432E6B" w:rsidRDefault="00432E6B" w:rsidP="3F68B058">
      <w:pPr>
        <w:ind w:left="720" w:hanging="720"/>
        <w:rPr>
          <w:rStyle w:val="Hyperlink"/>
          <w:rFonts w:ascii="Garamond" w:eastAsia="Garamond" w:hAnsi="Garamond" w:cs="Garamond"/>
          <w:color w:val="000000" w:themeColor="text1"/>
          <w:sz w:val="22"/>
          <w:szCs w:val="22"/>
          <w:u w:val="none"/>
        </w:rPr>
      </w:pPr>
    </w:p>
    <w:p w14:paraId="273885EE" w14:textId="77777777" w:rsidR="00A477D8" w:rsidRDefault="00A477D8" w:rsidP="00A477D8">
      <w:pPr>
        <w:rPr>
          <w:rFonts w:ascii="Garamond" w:eastAsia="Garamond" w:hAnsi="Garamond" w:cs="Garamond"/>
          <w:color w:val="000000" w:themeColor="text1"/>
          <w:sz w:val="22"/>
          <w:szCs w:val="22"/>
        </w:rPr>
      </w:pPr>
      <w:r w:rsidRPr="00432E6B">
        <w:rPr>
          <w:rFonts w:ascii="Garamond" w:eastAsia="Garamond" w:hAnsi="Garamond" w:cs="Garamond"/>
          <w:i/>
          <w:iCs/>
          <w:color w:val="000000" w:themeColor="text1"/>
          <w:sz w:val="22"/>
          <w:szCs w:val="22"/>
        </w:rPr>
        <w:t>N.Y. Comp. Codes R. &amp; Regs. Tit. 6</w:t>
      </w:r>
      <w:r w:rsidRPr="00432E6B">
        <w:rPr>
          <w:rFonts w:ascii="Garamond" w:eastAsia="Garamond" w:hAnsi="Garamond" w:cs="Garamond"/>
          <w:i/>
          <w:color w:val="000000" w:themeColor="text1"/>
          <w:sz w:val="22"/>
          <w:szCs w:val="22"/>
        </w:rPr>
        <w:t xml:space="preserve"> § 192.5</w:t>
      </w:r>
      <w:r w:rsidRPr="00432E6B">
        <w:rPr>
          <w:rFonts w:ascii="Garamond" w:eastAsia="Garamond" w:hAnsi="Garamond" w:cs="Garamond"/>
          <w:i/>
          <w:iCs/>
          <w:color w:val="000000" w:themeColor="text1"/>
          <w:sz w:val="22"/>
          <w:szCs w:val="22"/>
        </w:rPr>
        <w:t>.</w:t>
      </w:r>
      <w:r>
        <w:rPr>
          <w:rFonts w:ascii="Garamond" w:eastAsia="Garamond" w:hAnsi="Garamond" w:cs="Garamond"/>
          <w:i/>
          <w:iCs/>
          <w:color w:val="000000" w:themeColor="text1"/>
          <w:sz w:val="22"/>
          <w:szCs w:val="22"/>
        </w:rPr>
        <w:t xml:space="preserve"> </w:t>
      </w:r>
      <w:r w:rsidRPr="00432E6B">
        <w:rPr>
          <w:rFonts w:ascii="Garamond" w:eastAsia="Garamond" w:hAnsi="Garamond" w:cs="Garamond"/>
          <w:color w:val="000000" w:themeColor="text1"/>
          <w:sz w:val="22"/>
          <w:szCs w:val="22"/>
        </w:rPr>
        <w:t>(</w:t>
      </w:r>
      <w:proofErr w:type="spellStart"/>
      <w:r w:rsidRPr="00432E6B">
        <w:rPr>
          <w:rFonts w:ascii="Garamond" w:eastAsia="Garamond" w:hAnsi="Garamond" w:cs="Garamond"/>
          <w:color w:val="000000" w:themeColor="text1"/>
          <w:sz w:val="22"/>
          <w:szCs w:val="22"/>
        </w:rPr>
        <w:t>n.d</w:t>
      </w:r>
      <w:proofErr w:type="spellEnd"/>
      <w:r w:rsidRPr="00432E6B">
        <w:rPr>
          <w:rFonts w:ascii="Garamond" w:eastAsia="Garamond" w:hAnsi="Garamond" w:cs="Garamond"/>
          <w:color w:val="000000" w:themeColor="text1"/>
          <w:sz w:val="22"/>
          <w:szCs w:val="22"/>
        </w:rPr>
        <w:t xml:space="preserve">). </w:t>
      </w:r>
    </w:p>
    <w:p w14:paraId="3E76CF28" w14:textId="77777777" w:rsidR="00A477D8" w:rsidRPr="0088298F" w:rsidRDefault="00A477D8" w:rsidP="00A477D8">
      <w:pPr>
        <w:ind w:left="720"/>
        <w:rPr>
          <w:rFonts w:ascii="Garamond" w:eastAsia="Garamond" w:hAnsi="Garamond" w:cs="Garamond"/>
          <w:color w:val="000000" w:themeColor="text1"/>
          <w:sz w:val="22"/>
          <w:szCs w:val="22"/>
        </w:rPr>
      </w:pPr>
      <w:hyperlink r:id="rId41" w:history="1">
        <w:r w:rsidRPr="0088298F">
          <w:rPr>
            <w:rStyle w:val="Hyperlink"/>
            <w:rFonts w:ascii="Garamond" w:eastAsia="Garamond" w:hAnsi="Garamond" w:cs="Garamond"/>
            <w:color w:val="000000" w:themeColor="text1"/>
            <w:sz w:val="22"/>
            <w:szCs w:val="22"/>
            <w:u w:val="none"/>
          </w:rPr>
          <w:t>https://govt.westlaw.com/nycrr/Document/I21efc065c22211ddb7c8fb397c5bd26b?viewType=FullText&amp;originationContext=documenttoc&amp;transitionType=CategoryPageItem&amp;contextData=(sc.Default)&amp;bhcp=1</w:t>
        </w:r>
      </w:hyperlink>
      <w:r w:rsidRPr="0088298F">
        <w:rPr>
          <w:rFonts w:ascii="Garamond" w:eastAsia="Garamond" w:hAnsi="Garamond" w:cs="Garamond"/>
          <w:color w:val="000000" w:themeColor="text1"/>
          <w:sz w:val="22"/>
          <w:szCs w:val="22"/>
        </w:rPr>
        <w:t xml:space="preserve">  </w:t>
      </w:r>
    </w:p>
    <w:p w14:paraId="5265E2AF" w14:textId="4C9BD8D5" w:rsidR="00A477D8" w:rsidRDefault="00A477D8" w:rsidP="3F68B058">
      <w:pPr>
        <w:ind w:left="720" w:hanging="720"/>
        <w:rPr>
          <w:rStyle w:val="Hyperlink"/>
          <w:rFonts w:ascii="Garamond" w:eastAsia="Garamond" w:hAnsi="Garamond" w:cs="Garamond"/>
          <w:color w:val="000000" w:themeColor="text1"/>
          <w:sz w:val="22"/>
          <w:szCs w:val="22"/>
          <w:u w:val="none"/>
        </w:rPr>
      </w:pPr>
    </w:p>
    <w:p w14:paraId="11DA5067" w14:textId="5D3D97F2" w:rsidR="00CD12C0" w:rsidRDefault="00CD12C0" w:rsidP="00CD12C0">
      <w:pPr>
        <w:ind w:left="720" w:hanging="720"/>
        <w:rPr>
          <w:rStyle w:val="Hyperlink"/>
          <w:rFonts w:ascii="Garamond" w:eastAsia="Garamond" w:hAnsi="Garamond" w:cs="Garamond"/>
          <w:color w:val="000000" w:themeColor="text1"/>
          <w:sz w:val="22"/>
          <w:szCs w:val="22"/>
          <w:u w:val="none"/>
        </w:rPr>
      </w:pPr>
      <w:r w:rsidRPr="00432E6B">
        <w:rPr>
          <w:rStyle w:val="Hyperlink"/>
          <w:rFonts w:ascii="Garamond" w:eastAsia="Garamond" w:hAnsi="Garamond" w:cs="Garamond"/>
          <w:color w:val="000000" w:themeColor="text1"/>
          <w:sz w:val="22"/>
          <w:szCs w:val="22"/>
          <w:u w:val="none"/>
        </w:rPr>
        <w:t>New York State Department of Environmental Conservation. (202</w:t>
      </w:r>
      <w:r>
        <w:rPr>
          <w:rStyle w:val="Hyperlink"/>
          <w:rFonts w:ascii="Garamond" w:eastAsia="Garamond" w:hAnsi="Garamond" w:cs="Garamond"/>
          <w:color w:val="000000" w:themeColor="text1"/>
          <w:sz w:val="22"/>
          <w:szCs w:val="22"/>
          <w:u w:val="none"/>
        </w:rPr>
        <w:t>0, August</w:t>
      </w:r>
      <w:r w:rsidRPr="00432E6B">
        <w:rPr>
          <w:rStyle w:val="Hyperlink"/>
          <w:rFonts w:ascii="Garamond" w:eastAsia="Garamond" w:hAnsi="Garamond" w:cs="Garamond"/>
          <w:color w:val="000000" w:themeColor="text1"/>
          <w:sz w:val="22"/>
          <w:szCs w:val="22"/>
          <w:u w:val="none"/>
        </w:rPr>
        <w:t xml:space="preserve">). </w:t>
      </w:r>
      <w:r w:rsidRPr="00CD12C0">
        <w:rPr>
          <w:rStyle w:val="Hyperlink"/>
          <w:rFonts w:ascii="Garamond" w:eastAsia="Garamond" w:hAnsi="Garamond" w:cs="Garamond"/>
          <w:i/>
          <w:iCs/>
          <w:color w:val="000000" w:themeColor="text1"/>
          <w:sz w:val="22"/>
          <w:szCs w:val="22"/>
          <w:u w:val="none"/>
        </w:rPr>
        <w:t>DEC Confirms Emerald Ash Borer in Warren County</w:t>
      </w:r>
      <w:r>
        <w:rPr>
          <w:rStyle w:val="Hyperlink"/>
          <w:rFonts w:ascii="Garamond" w:eastAsia="Garamond" w:hAnsi="Garamond" w:cs="Garamond"/>
          <w:color w:val="000000" w:themeColor="text1"/>
          <w:sz w:val="22"/>
          <w:szCs w:val="22"/>
          <w:u w:val="none"/>
        </w:rPr>
        <w:t xml:space="preserve">. </w:t>
      </w:r>
      <w:r w:rsidRPr="00CD12C0">
        <w:rPr>
          <w:rStyle w:val="Hyperlink"/>
          <w:rFonts w:ascii="Garamond" w:eastAsia="Garamond" w:hAnsi="Garamond" w:cs="Garamond"/>
          <w:iCs/>
          <w:color w:val="000000" w:themeColor="text1"/>
          <w:sz w:val="22"/>
          <w:szCs w:val="22"/>
          <w:u w:val="none"/>
        </w:rPr>
        <w:t>https://www.dec.ny.gov/press/121040.html</w:t>
      </w:r>
      <w:r w:rsidRPr="00432E6B">
        <w:rPr>
          <w:rStyle w:val="Hyperlink"/>
          <w:rFonts w:ascii="Garamond" w:eastAsia="Garamond" w:hAnsi="Garamond" w:cs="Garamond"/>
          <w:color w:val="000000" w:themeColor="text1"/>
          <w:sz w:val="22"/>
          <w:szCs w:val="22"/>
          <w:u w:val="none"/>
        </w:rPr>
        <w:t xml:space="preserve"> </w:t>
      </w:r>
    </w:p>
    <w:p w14:paraId="51F513C9" w14:textId="77777777" w:rsidR="00CD12C0" w:rsidRDefault="00CD12C0" w:rsidP="3F68B058">
      <w:pPr>
        <w:ind w:left="720" w:hanging="720"/>
        <w:rPr>
          <w:rStyle w:val="Hyperlink"/>
          <w:rFonts w:ascii="Garamond" w:eastAsia="Garamond" w:hAnsi="Garamond" w:cs="Garamond"/>
          <w:color w:val="000000" w:themeColor="text1"/>
          <w:sz w:val="22"/>
          <w:szCs w:val="22"/>
          <w:u w:val="none"/>
        </w:rPr>
      </w:pPr>
    </w:p>
    <w:p w14:paraId="03B85004" w14:textId="0D2B54EE" w:rsidR="00034442" w:rsidRDefault="00034442" w:rsidP="3F68B058">
      <w:pPr>
        <w:ind w:left="720" w:hanging="720"/>
        <w:rPr>
          <w:rStyle w:val="Hyperlink"/>
          <w:rFonts w:ascii="Garamond" w:eastAsia="Garamond" w:hAnsi="Garamond" w:cs="Garamond"/>
          <w:color w:val="000000" w:themeColor="text1"/>
          <w:sz w:val="22"/>
          <w:szCs w:val="22"/>
          <w:u w:val="none"/>
        </w:rPr>
      </w:pPr>
      <w:r w:rsidRPr="00432E6B">
        <w:rPr>
          <w:rStyle w:val="Hyperlink"/>
          <w:rFonts w:ascii="Garamond" w:eastAsia="Garamond" w:hAnsi="Garamond" w:cs="Garamond"/>
          <w:color w:val="000000" w:themeColor="text1"/>
          <w:sz w:val="22"/>
          <w:szCs w:val="22"/>
          <w:u w:val="none"/>
        </w:rPr>
        <w:t xml:space="preserve">New York </w:t>
      </w:r>
      <w:r w:rsidR="008F7E75" w:rsidRPr="00432E6B">
        <w:rPr>
          <w:rStyle w:val="Hyperlink"/>
          <w:rFonts w:ascii="Garamond" w:eastAsia="Garamond" w:hAnsi="Garamond" w:cs="Garamond"/>
          <w:color w:val="000000" w:themeColor="text1"/>
          <w:sz w:val="22"/>
          <w:szCs w:val="22"/>
          <w:u w:val="none"/>
        </w:rPr>
        <w:t>State Department of Environmental Conservation. (</w:t>
      </w:r>
      <w:r w:rsidR="1AD8E7B8" w:rsidRPr="00432E6B">
        <w:rPr>
          <w:rStyle w:val="Hyperlink"/>
          <w:rFonts w:ascii="Garamond" w:eastAsia="Garamond" w:hAnsi="Garamond" w:cs="Garamond"/>
          <w:color w:val="000000" w:themeColor="text1"/>
          <w:sz w:val="22"/>
          <w:szCs w:val="22"/>
          <w:u w:val="none"/>
        </w:rPr>
        <w:t>2021a</w:t>
      </w:r>
      <w:r w:rsidR="00C26A13" w:rsidRPr="00432E6B">
        <w:rPr>
          <w:rStyle w:val="Hyperlink"/>
          <w:rFonts w:ascii="Garamond" w:eastAsia="Garamond" w:hAnsi="Garamond" w:cs="Garamond"/>
          <w:color w:val="000000" w:themeColor="text1"/>
          <w:sz w:val="22"/>
          <w:szCs w:val="22"/>
          <w:u w:val="none"/>
        </w:rPr>
        <w:t xml:space="preserve">). </w:t>
      </w:r>
      <w:r w:rsidR="00C26A13" w:rsidRPr="00432E6B">
        <w:rPr>
          <w:rStyle w:val="Hyperlink"/>
          <w:rFonts w:ascii="Garamond" w:eastAsia="Garamond" w:hAnsi="Garamond" w:cs="Garamond"/>
          <w:i/>
          <w:color w:val="000000" w:themeColor="text1"/>
          <w:sz w:val="22"/>
          <w:szCs w:val="22"/>
          <w:u w:val="none"/>
        </w:rPr>
        <w:t xml:space="preserve">DEC </w:t>
      </w:r>
      <w:r w:rsidR="4F81B5E8" w:rsidRPr="00432E6B">
        <w:rPr>
          <w:rStyle w:val="Hyperlink"/>
          <w:rFonts w:ascii="Garamond" w:eastAsia="Garamond" w:hAnsi="Garamond" w:cs="Garamond"/>
          <w:i/>
          <w:iCs/>
          <w:color w:val="000000" w:themeColor="text1"/>
          <w:sz w:val="22"/>
          <w:szCs w:val="22"/>
          <w:u w:val="none"/>
        </w:rPr>
        <w:t>l</w:t>
      </w:r>
      <w:r w:rsidR="12629777" w:rsidRPr="00432E6B">
        <w:rPr>
          <w:rStyle w:val="Hyperlink"/>
          <w:rFonts w:ascii="Garamond" w:eastAsia="Garamond" w:hAnsi="Garamond" w:cs="Garamond"/>
          <w:i/>
          <w:iCs/>
          <w:color w:val="000000" w:themeColor="text1"/>
          <w:sz w:val="22"/>
          <w:szCs w:val="22"/>
          <w:u w:val="none"/>
        </w:rPr>
        <w:t>ands</w:t>
      </w:r>
      <w:r w:rsidR="00441ED5" w:rsidRPr="00432E6B">
        <w:rPr>
          <w:rStyle w:val="Hyperlink"/>
          <w:rFonts w:ascii="Garamond" w:eastAsia="Garamond" w:hAnsi="Garamond" w:cs="Garamond"/>
          <w:i/>
          <w:color w:val="000000" w:themeColor="text1"/>
          <w:sz w:val="22"/>
          <w:szCs w:val="22"/>
          <w:u w:val="none"/>
        </w:rPr>
        <w:t xml:space="preserve"> and </w:t>
      </w:r>
      <w:r w:rsidR="12629777" w:rsidRPr="00432E6B">
        <w:rPr>
          <w:rStyle w:val="Hyperlink"/>
          <w:rFonts w:ascii="Garamond" w:eastAsia="Garamond" w:hAnsi="Garamond" w:cs="Garamond"/>
          <w:i/>
          <w:iCs/>
          <w:color w:val="000000" w:themeColor="text1"/>
          <w:sz w:val="22"/>
          <w:szCs w:val="22"/>
          <w:u w:val="none"/>
        </w:rPr>
        <w:t>campgrounds</w:t>
      </w:r>
      <w:r w:rsidR="00441ED5" w:rsidRPr="00432E6B">
        <w:rPr>
          <w:rStyle w:val="Hyperlink"/>
          <w:rFonts w:ascii="Garamond" w:eastAsia="Garamond" w:hAnsi="Garamond" w:cs="Garamond"/>
          <w:i/>
          <w:color w:val="000000" w:themeColor="text1"/>
          <w:sz w:val="22"/>
          <w:szCs w:val="22"/>
          <w:u w:val="none"/>
        </w:rPr>
        <w:t xml:space="preserve"> </w:t>
      </w:r>
      <w:r w:rsidR="00441ED5" w:rsidRPr="00432E6B">
        <w:rPr>
          <w:rStyle w:val="Hyperlink"/>
          <w:rFonts w:ascii="Garamond" w:eastAsia="Garamond" w:hAnsi="Garamond" w:cs="Garamond"/>
          <w:color w:val="000000" w:themeColor="text1"/>
          <w:sz w:val="22"/>
          <w:szCs w:val="22"/>
          <w:u w:val="none"/>
        </w:rPr>
        <w:t xml:space="preserve">[Data set]. </w:t>
      </w:r>
      <w:r w:rsidR="00A36898" w:rsidRPr="00432E6B">
        <w:rPr>
          <w:rStyle w:val="Hyperlink"/>
          <w:rFonts w:ascii="Garamond" w:eastAsia="Garamond" w:hAnsi="Garamond" w:cs="Garamond"/>
          <w:color w:val="000000" w:themeColor="text1"/>
          <w:sz w:val="22"/>
          <w:szCs w:val="22"/>
          <w:u w:val="none"/>
        </w:rPr>
        <w:t xml:space="preserve">NYS GIS </w:t>
      </w:r>
      <w:r w:rsidR="426E93BD" w:rsidRPr="00432E6B">
        <w:rPr>
          <w:rStyle w:val="Hyperlink"/>
          <w:rFonts w:ascii="Garamond" w:eastAsia="Garamond" w:hAnsi="Garamond" w:cs="Garamond"/>
          <w:color w:val="000000" w:themeColor="text1"/>
          <w:sz w:val="22"/>
          <w:szCs w:val="22"/>
          <w:u w:val="none"/>
        </w:rPr>
        <w:t>Clearinghouse.</w:t>
      </w:r>
      <w:r w:rsidR="00A36898" w:rsidRPr="00432E6B">
        <w:rPr>
          <w:rStyle w:val="Hyperlink"/>
          <w:rFonts w:ascii="Garamond" w:eastAsia="Garamond" w:hAnsi="Garamond" w:cs="Garamond"/>
          <w:color w:val="000000" w:themeColor="text1"/>
          <w:sz w:val="22"/>
          <w:szCs w:val="22"/>
          <w:u w:val="none"/>
        </w:rPr>
        <w:t xml:space="preserve"> </w:t>
      </w:r>
      <w:hyperlink r:id="rId42" w:history="1">
        <w:r w:rsidR="00F475AB" w:rsidRPr="00432E6B">
          <w:rPr>
            <w:rStyle w:val="Hyperlink"/>
            <w:rFonts w:ascii="Garamond" w:eastAsia="Garamond" w:hAnsi="Garamond" w:cs="Garamond"/>
            <w:color w:val="000000" w:themeColor="text1"/>
            <w:sz w:val="22"/>
            <w:szCs w:val="22"/>
            <w:u w:val="none"/>
          </w:rPr>
          <w:t>https://gis.ny.gov/gisdata/inventories/details.cfm?DSID=1114</w:t>
        </w:r>
      </w:hyperlink>
      <w:r w:rsidR="00F475AB" w:rsidRPr="00432E6B">
        <w:rPr>
          <w:rStyle w:val="Hyperlink"/>
          <w:rFonts w:ascii="Garamond" w:eastAsia="Garamond" w:hAnsi="Garamond" w:cs="Garamond"/>
          <w:color w:val="000000" w:themeColor="text1"/>
          <w:sz w:val="22"/>
          <w:szCs w:val="22"/>
          <w:u w:val="none"/>
        </w:rPr>
        <w:t xml:space="preserve"> </w:t>
      </w:r>
    </w:p>
    <w:p w14:paraId="1E0E91CA" w14:textId="77777777" w:rsidR="00432E6B" w:rsidRPr="00432E6B" w:rsidRDefault="00432E6B" w:rsidP="3F68B058">
      <w:pPr>
        <w:ind w:left="720" w:hanging="720"/>
        <w:rPr>
          <w:rStyle w:val="Hyperlink"/>
          <w:rFonts w:ascii="Garamond" w:eastAsia="Garamond" w:hAnsi="Garamond" w:cs="Garamond"/>
          <w:color w:val="000000" w:themeColor="text1"/>
          <w:sz w:val="22"/>
          <w:szCs w:val="22"/>
          <w:u w:val="none"/>
        </w:rPr>
      </w:pPr>
    </w:p>
    <w:p w14:paraId="6D016391" w14:textId="09C18EBA" w:rsidR="00C25DF7" w:rsidRDefault="00C25DF7" w:rsidP="3F68B058">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New York </w:t>
      </w:r>
      <w:r w:rsidR="008F7E75" w:rsidRPr="00432E6B">
        <w:rPr>
          <w:rFonts w:ascii="Garamond" w:eastAsia="Garamond" w:hAnsi="Garamond" w:cs="Garamond"/>
          <w:color w:val="000000" w:themeColor="text1"/>
          <w:sz w:val="22"/>
          <w:szCs w:val="22"/>
        </w:rPr>
        <w:t xml:space="preserve">State </w:t>
      </w:r>
      <w:r w:rsidRPr="00432E6B">
        <w:rPr>
          <w:rFonts w:ascii="Garamond" w:eastAsia="Garamond" w:hAnsi="Garamond" w:cs="Garamond"/>
          <w:color w:val="000000" w:themeColor="text1"/>
          <w:sz w:val="22"/>
          <w:szCs w:val="22"/>
        </w:rPr>
        <w:t>Department of Environmental Conservation</w:t>
      </w:r>
      <w:r w:rsidR="002B199F" w:rsidRPr="00432E6B">
        <w:rPr>
          <w:rFonts w:ascii="Garamond" w:eastAsia="Garamond" w:hAnsi="Garamond" w:cs="Garamond"/>
          <w:color w:val="000000" w:themeColor="text1"/>
          <w:sz w:val="22"/>
          <w:szCs w:val="22"/>
        </w:rPr>
        <w:t>.</w:t>
      </w:r>
      <w:r w:rsidR="002B199F" w:rsidRPr="00432E6B">
        <w:rPr>
          <w:rFonts w:ascii="Garamond" w:hAnsi="Garamond"/>
          <w:color w:val="000000" w:themeColor="text1"/>
          <w:sz w:val="22"/>
          <w:szCs w:val="22"/>
        </w:rPr>
        <w:t xml:space="preserve"> (</w:t>
      </w:r>
      <w:r w:rsidR="43944E83" w:rsidRPr="00432E6B">
        <w:rPr>
          <w:rFonts w:ascii="Garamond" w:hAnsi="Garamond"/>
          <w:color w:val="000000" w:themeColor="text1"/>
          <w:sz w:val="22"/>
          <w:szCs w:val="22"/>
        </w:rPr>
        <w:t>2021b</w:t>
      </w:r>
      <w:r w:rsidR="002B199F" w:rsidRPr="00432E6B">
        <w:rPr>
          <w:rFonts w:ascii="Garamond" w:hAnsi="Garamond"/>
          <w:color w:val="000000" w:themeColor="text1"/>
          <w:sz w:val="22"/>
          <w:szCs w:val="22"/>
        </w:rPr>
        <w:t>).</w:t>
      </w:r>
      <w:r w:rsidR="00631D31" w:rsidRPr="00432E6B">
        <w:rPr>
          <w:rFonts w:ascii="Garamond" w:hAnsi="Garamond"/>
          <w:color w:val="000000" w:themeColor="text1"/>
          <w:sz w:val="22"/>
          <w:szCs w:val="22"/>
        </w:rPr>
        <w:t xml:space="preserve"> </w:t>
      </w:r>
      <w:r w:rsidR="00631D31" w:rsidRPr="00432E6B">
        <w:rPr>
          <w:rFonts w:ascii="Garamond" w:hAnsi="Garamond"/>
          <w:i/>
          <w:iCs/>
          <w:color w:val="000000" w:themeColor="text1"/>
          <w:sz w:val="22"/>
          <w:szCs w:val="22"/>
        </w:rPr>
        <w:t xml:space="preserve">DEC </w:t>
      </w:r>
      <w:r w:rsidR="550DACCB" w:rsidRPr="00432E6B">
        <w:rPr>
          <w:rFonts w:ascii="Garamond" w:hAnsi="Garamond"/>
          <w:i/>
          <w:iCs/>
          <w:color w:val="000000" w:themeColor="text1"/>
          <w:sz w:val="22"/>
          <w:szCs w:val="22"/>
        </w:rPr>
        <w:t>state land forest stands</w:t>
      </w:r>
      <w:r w:rsidR="00631D31" w:rsidRPr="00432E6B">
        <w:rPr>
          <w:rFonts w:ascii="Garamond" w:hAnsi="Garamond"/>
          <w:i/>
          <w:iCs/>
          <w:color w:val="000000" w:themeColor="text1"/>
          <w:sz w:val="22"/>
          <w:szCs w:val="22"/>
        </w:rPr>
        <w:t xml:space="preserve"> </w:t>
      </w:r>
      <w:r w:rsidR="00631D31" w:rsidRPr="00432E6B">
        <w:rPr>
          <w:rFonts w:ascii="Garamond" w:hAnsi="Garamond"/>
          <w:color w:val="000000" w:themeColor="text1"/>
          <w:sz w:val="22"/>
          <w:szCs w:val="22"/>
        </w:rPr>
        <w:t>[Data set].</w:t>
      </w:r>
      <w:r w:rsidR="00F2219A" w:rsidRPr="00432E6B">
        <w:rPr>
          <w:rFonts w:ascii="Garamond" w:hAnsi="Garamond"/>
          <w:color w:val="000000" w:themeColor="text1"/>
          <w:sz w:val="22"/>
          <w:szCs w:val="22"/>
        </w:rPr>
        <w:t xml:space="preserve"> </w:t>
      </w:r>
      <w:r w:rsidR="00E3743D" w:rsidRPr="00432E6B">
        <w:rPr>
          <w:rFonts w:ascii="Garamond" w:eastAsia="Garamond" w:hAnsi="Garamond" w:cs="Garamond"/>
          <w:color w:val="000000" w:themeColor="text1"/>
          <w:sz w:val="22"/>
          <w:szCs w:val="22"/>
        </w:rPr>
        <w:t xml:space="preserve">NYS GIS Clearinghouse. </w:t>
      </w:r>
      <w:hyperlink r:id="rId43" w:history="1">
        <w:r w:rsidR="00B17B30" w:rsidRPr="00432E6B">
          <w:rPr>
            <w:rStyle w:val="Hyperlink"/>
            <w:rFonts w:ascii="Garamond" w:hAnsi="Garamond"/>
            <w:color w:val="000000" w:themeColor="text1"/>
            <w:sz w:val="22"/>
            <w:szCs w:val="22"/>
            <w:u w:val="none"/>
          </w:rPr>
          <w:t>https://gis.ny.gov/gisdata/inventories/details.cfm?DSID=1356</w:t>
        </w:r>
      </w:hyperlink>
      <w:r w:rsidR="00B17B30" w:rsidRPr="00432E6B">
        <w:rPr>
          <w:rFonts w:ascii="Garamond" w:eastAsia="Garamond" w:hAnsi="Garamond" w:cs="Garamond"/>
          <w:color w:val="000000" w:themeColor="text1"/>
          <w:sz w:val="22"/>
          <w:szCs w:val="22"/>
        </w:rPr>
        <w:t xml:space="preserve"> </w:t>
      </w:r>
    </w:p>
    <w:p w14:paraId="34CF24BF" w14:textId="77777777" w:rsidR="00432E6B" w:rsidRPr="00432E6B" w:rsidRDefault="00432E6B" w:rsidP="29BC2041">
      <w:pPr>
        <w:ind w:left="567" w:hanging="567"/>
        <w:rPr>
          <w:rFonts w:ascii="Garamond" w:eastAsia="Garamond" w:hAnsi="Garamond" w:cs="Garamond"/>
          <w:color w:val="000000" w:themeColor="text1"/>
          <w:sz w:val="22"/>
          <w:szCs w:val="22"/>
        </w:rPr>
      </w:pPr>
    </w:p>
    <w:p w14:paraId="0534DDFF" w14:textId="5951AAEB" w:rsidR="00477030" w:rsidRDefault="00215A50" w:rsidP="5F6E5EFF">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New York State Department of Environmental Conservation. </w:t>
      </w:r>
      <w:r w:rsidR="4AF9810A" w:rsidRPr="00432E6B">
        <w:rPr>
          <w:rFonts w:ascii="Garamond" w:eastAsia="Garamond" w:hAnsi="Garamond" w:cs="Garamond"/>
          <w:color w:val="000000" w:themeColor="text1"/>
          <w:sz w:val="22"/>
          <w:szCs w:val="22"/>
        </w:rPr>
        <w:t xml:space="preserve">(2015, October). </w:t>
      </w:r>
      <w:r w:rsidR="1B34E81F" w:rsidRPr="00432E6B">
        <w:rPr>
          <w:rFonts w:ascii="Garamond" w:eastAsia="Garamond" w:hAnsi="Garamond" w:cs="Garamond"/>
          <w:i/>
          <w:color w:val="000000" w:themeColor="text1"/>
          <w:sz w:val="22"/>
          <w:szCs w:val="22"/>
        </w:rPr>
        <w:t>New</w:t>
      </w:r>
      <w:r w:rsidR="4AF9810A" w:rsidRPr="00432E6B">
        <w:rPr>
          <w:rFonts w:ascii="Garamond" w:eastAsia="Garamond" w:hAnsi="Garamond" w:cs="Garamond"/>
          <w:i/>
          <w:iCs/>
          <w:color w:val="000000" w:themeColor="text1"/>
          <w:sz w:val="22"/>
          <w:szCs w:val="22"/>
        </w:rPr>
        <w:t xml:space="preserve"> </w:t>
      </w:r>
      <w:r w:rsidR="694B286C" w:rsidRPr="00432E6B">
        <w:rPr>
          <w:rFonts w:ascii="Garamond" w:eastAsia="Garamond" w:hAnsi="Garamond" w:cs="Garamond"/>
          <w:i/>
          <w:iCs/>
          <w:color w:val="000000" w:themeColor="text1"/>
          <w:sz w:val="22"/>
          <w:szCs w:val="22"/>
        </w:rPr>
        <w:t xml:space="preserve">York forests 2012. </w:t>
      </w:r>
      <w:r w:rsidR="694B286C" w:rsidRPr="00432E6B">
        <w:rPr>
          <w:rFonts w:ascii="Garamond" w:eastAsia="Garamond" w:hAnsi="Garamond" w:cs="Garamond"/>
          <w:color w:val="000000" w:themeColor="text1"/>
          <w:sz w:val="22"/>
          <w:szCs w:val="22"/>
        </w:rPr>
        <w:t>https://www.dec.ny.gov/docs/lands_forests_pdf/nyforests2012.pdf</w:t>
      </w:r>
    </w:p>
    <w:p w14:paraId="4D2F9830" w14:textId="77777777" w:rsidR="00432E6B" w:rsidRPr="00432E6B" w:rsidRDefault="00432E6B" w:rsidP="5F6E5EFF">
      <w:pPr>
        <w:ind w:left="567" w:hanging="567"/>
        <w:rPr>
          <w:color w:val="000000" w:themeColor="text1"/>
        </w:rPr>
      </w:pPr>
    </w:p>
    <w:p w14:paraId="3FC6D3C4" w14:textId="3FB65615" w:rsidR="00477030" w:rsidRDefault="68195942" w:rsidP="603BE482">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New York </w:t>
      </w:r>
      <w:r w:rsidR="59EBFBD1" w:rsidRPr="00432E6B">
        <w:rPr>
          <w:rFonts w:ascii="Garamond" w:eastAsia="Garamond" w:hAnsi="Garamond" w:cs="Garamond"/>
          <w:color w:val="000000" w:themeColor="text1"/>
          <w:sz w:val="22"/>
          <w:szCs w:val="22"/>
        </w:rPr>
        <w:t xml:space="preserve">iMapInvasives. </w:t>
      </w:r>
      <w:r w:rsidR="053A96B9" w:rsidRPr="00432E6B">
        <w:rPr>
          <w:rFonts w:ascii="Garamond" w:eastAsia="Garamond" w:hAnsi="Garamond" w:cs="Garamond"/>
          <w:color w:val="000000" w:themeColor="text1"/>
          <w:sz w:val="22"/>
          <w:szCs w:val="22"/>
        </w:rPr>
        <w:t>(2022, June 23).</w:t>
      </w:r>
      <w:r w:rsidR="59EBFBD1" w:rsidRPr="00432E6B">
        <w:rPr>
          <w:rFonts w:ascii="Garamond" w:eastAsia="Garamond" w:hAnsi="Garamond" w:cs="Garamond"/>
          <w:color w:val="000000" w:themeColor="text1"/>
          <w:sz w:val="22"/>
          <w:szCs w:val="22"/>
        </w:rPr>
        <w:t xml:space="preserve"> </w:t>
      </w:r>
      <w:r w:rsidR="2B60BD29" w:rsidRPr="00432E6B">
        <w:rPr>
          <w:rFonts w:ascii="Garamond" w:eastAsia="Garamond" w:hAnsi="Garamond" w:cs="Garamond"/>
          <w:i/>
          <w:iCs/>
          <w:color w:val="000000" w:themeColor="text1"/>
          <w:sz w:val="22"/>
          <w:szCs w:val="22"/>
        </w:rPr>
        <w:t>Emeral</w:t>
      </w:r>
      <w:r w:rsidR="006544C6">
        <w:rPr>
          <w:rFonts w:ascii="Garamond" w:eastAsia="Garamond" w:hAnsi="Garamond" w:cs="Garamond"/>
          <w:i/>
          <w:iCs/>
          <w:color w:val="000000" w:themeColor="text1"/>
          <w:sz w:val="22"/>
          <w:szCs w:val="22"/>
        </w:rPr>
        <w:t>d</w:t>
      </w:r>
      <w:r w:rsidR="2B60BD29" w:rsidRPr="00432E6B">
        <w:rPr>
          <w:rFonts w:ascii="Garamond" w:eastAsia="Garamond" w:hAnsi="Garamond" w:cs="Garamond"/>
          <w:i/>
          <w:iCs/>
          <w:color w:val="000000" w:themeColor="text1"/>
          <w:sz w:val="22"/>
          <w:szCs w:val="22"/>
        </w:rPr>
        <w:t xml:space="preserve"> ash borer confirmed and unconfirmed records</w:t>
      </w:r>
      <w:r w:rsidR="74B261BC" w:rsidRPr="00432E6B">
        <w:rPr>
          <w:rFonts w:ascii="Garamond" w:eastAsia="Garamond" w:hAnsi="Garamond" w:cs="Garamond"/>
          <w:color w:val="000000" w:themeColor="text1"/>
          <w:sz w:val="22"/>
          <w:szCs w:val="22"/>
        </w:rPr>
        <w:t xml:space="preserve"> [Data </w:t>
      </w:r>
      <w:r w:rsidR="4CC8B07C" w:rsidRPr="00432E6B">
        <w:rPr>
          <w:rFonts w:ascii="Garamond" w:eastAsia="Garamond" w:hAnsi="Garamond" w:cs="Garamond"/>
          <w:color w:val="000000" w:themeColor="text1"/>
          <w:sz w:val="22"/>
          <w:szCs w:val="22"/>
        </w:rPr>
        <w:t>s</w:t>
      </w:r>
      <w:r w:rsidR="74B261BC" w:rsidRPr="00432E6B">
        <w:rPr>
          <w:rFonts w:ascii="Garamond" w:eastAsia="Garamond" w:hAnsi="Garamond" w:cs="Garamond"/>
          <w:color w:val="000000" w:themeColor="text1"/>
          <w:sz w:val="22"/>
          <w:szCs w:val="22"/>
        </w:rPr>
        <w:t>et]</w:t>
      </w:r>
      <w:r w:rsidR="5EA58A38" w:rsidRPr="00432E6B">
        <w:rPr>
          <w:rFonts w:ascii="Garamond" w:eastAsia="Garamond" w:hAnsi="Garamond" w:cs="Garamond"/>
          <w:color w:val="000000" w:themeColor="text1"/>
          <w:sz w:val="22"/>
          <w:szCs w:val="22"/>
        </w:rPr>
        <w:t xml:space="preserve">. New York Natural Heritage Program. </w:t>
      </w:r>
      <w:hyperlink r:id="rId44">
        <w:r w:rsidRPr="00432E6B">
          <w:rPr>
            <w:rFonts w:ascii="Garamond" w:eastAsia="Garamond" w:hAnsi="Garamond" w:cs="Garamond"/>
            <w:color w:val="000000" w:themeColor="text1"/>
            <w:sz w:val="22"/>
            <w:szCs w:val="22"/>
          </w:rPr>
          <w:t>https://www.nyimapinvasives.org</w:t>
        </w:r>
      </w:hyperlink>
      <w:r w:rsidR="573D47DF" w:rsidRPr="00432E6B">
        <w:rPr>
          <w:rFonts w:ascii="Garamond" w:eastAsia="Garamond" w:hAnsi="Garamond" w:cs="Garamond"/>
          <w:color w:val="000000" w:themeColor="text1"/>
          <w:sz w:val="22"/>
          <w:szCs w:val="22"/>
        </w:rPr>
        <w:t xml:space="preserve"> </w:t>
      </w:r>
      <w:r w:rsidR="00BF554B" w:rsidRPr="00432E6B">
        <w:rPr>
          <w:rFonts w:ascii="Garamond" w:eastAsia="Garamond" w:hAnsi="Garamond" w:cs="Garamond"/>
          <w:color w:val="000000" w:themeColor="text1"/>
          <w:sz w:val="22"/>
          <w:szCs w:val="22"/>
        </w:rPr>
        <w:t xml:space="preserve"> </w:t>
      </w:r>
    </w:p>
    <w:p w14:paraId="0BEAB7A9" w14:textId="77777777" w:rsidR="00432E6B" w:rsidRPr="00432E6B" w:rsidRDefault="00432E6B" w:rsidP="603BE482">
      <w:pPr>
        <w:ind w:left="567" w:hanging="567"/>
        <w:rPr>
          <w:rFonts w:ascii="Garamond" w:eastAsia="Garamond" w:hAnsi="Garamond" w:cs="Garamond"/>
          <w:color w:val="000000" w:themeColor="text1"/>
          <w:sz w:val="22"/>
          <w:szCs w:val="22"/>
        </w:rPr>
      </w:pPr>
    </w:p>
    <w:p w14:paraId="34361519" w14:textId="55495F9A" w:rsidR="58DBC90A" w:rsidRDefault="76592C31" w:rsidP="3F68B058">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New York Natural Heritage Program. (2022). </w:t>
      </w:r>
      <w:r w:rsidRPr="00432E6B">
        <w:rPr>
          <w:rFonts w:ascii="Garamond" w:eastAsia="Garamond" w:hAnsi="Garamond" w:cs="Garamond"/>
          <w:i/>
          <w:iCs/>
          <w:color w:val="000000" w:themeColor="text1"/>
          <w:sz w:val="22"/>
          <w:szCs w:val="22"/>
        </w:rPr>
        <w:t xml:space="preserve">PRISM boundaries </w:t>
      </w:r>
      <w:r w:rsidRPr="00432E6B">
        <w:rPr>
          <w:rFonts w:ascii="Garamond" w:eastAsia="Garamond" w:hAnsi="Garamond" w:cs="Garamond"/>
          <w:color w:val="000000" w:themeColor="text1"/>
          <w:sz w:val="22"/>
          <w:szCs w:val="22"/>
        </w:rPr>
        <w:t xml:space="preserve">[Data set]. Retrieved June 20, 2022 from </w:t>
      </w:r>
      <w:hyperlink r:id="rId45">
        <w:r w:rsidR="36496FA6" w:rsidRPr="00432E6B">
          <w:rPr>
            <w:rStyle w:val="Hyperlink"/>
            <w:rFonts w:ascii="Garamond" w:eastAsia="Garamond" w:hAnsi="Garamond" w:cs="Garamond"/>
            <w:color w:val="000000" w:themeColor="text1"/>
            <w:sz w:val="22"/>
            <w:szCs w:val="22"/>
            <w:u w:val="none"/>
          </w:rPr>
          <w:t>https://services6.arcgis.com/DZHaqZm9cxOD4CWM/ArcGIS/rest/services/SG_PRISM_Boundary/FeatureServer</w:t>
        </w:r>
      </w:hyperlink>
    </w:p>
    <w:p w14:paraId="7AE57BDF" w14:textId="77777777" w:rsidR="00432E6B" w:rsidRPr="00432E6B" w:rsidRDefault="00432E6B" w:rsidP="3F68B058">
      <w:pPr>
        <w:ind w:left="720" w:hanging="720"/>
        <w:rPr>
          <w:rFonts w:ascii="Garamond" w:eastAsia="Garamond" w:hAnsi="Garamond" w:cs="Garamond"/>
          <w:color w:val="000000" w:themeColor="text1"/>
          <w:sz w:val="22"/>
          <w:szCs w:val="22"/>
        </w:rPr>
      </w:pPr>
    </w:p>
    <w:p w14:paraId="4AB60241" w14:textId="4B3380DB" w:rsidR="58DBC90A" w:rsidRDefault="73D9FF55" w:rsidP="58DBC90A">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Prasad, A. M., Iverson, L. R., Peters, M. P., Bossenbroek, J. M., Matthews, S. N., Sydnor, T. D., &amp; Schwartz, M. W. (2010). Modeling the invasive emerald ash borer risk of spread using a spatially explicit cellular model. </w:t>
      </w:r>
      <w:r w:rsidRPr="00432E6B">
        <w:rPr>
          <w:rFonts w:ascii="Garamond" w:eastAsia="Garamond" w:hAnsi="Garamond" w:cs="Garamond"/>
          <w:i/>
          <w:iCs/>
          <w:color w:val="000000" w:themeColor="text1"/>
          <w:sz w:val="22"/>
          <w:szCs w:val="22"/>
        </w:rPr>
        <w:t>Landscape Ecology</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25</w:t>
      </w:r>
      <w:r w:rsidRPr="00432E6B">
        <w:rPr>
          <w:rFonts w:ascii="Garamond" w:eastAsia="Garamond" w:hAnsi="Garamond" w:cs="Garamond"/>
          <w:color w:val="000000" w:themeColor="text1"/>
          <w:sz w:val="22"/>
          <w:szCs w:val="22"/>
        </w:rPr>
        <w:t xml:space="preserve">(3), 353–369. </w:t>
      </w:r>
      <w:hyperlink r:id="rId46">
        <w:r w:rsidR="05B66CA8" w:rsidRPr="00432E6B">
          <w:rPr>
            <w:rStyle w:val="Hyperlink"/>
            <w:rFonts w:ascii="Garamond" w:eastAsia="Garamond" w:hAnsi="Garamond" w:cs="Garamond"/>
            <w:color w:val="000000" w:themeColor="text1"/>
            <w:sz w:val="22"/>
            <w:szCs w:val="22"/>
            <w:u w:val="none"/>
          </w:rPr>
          <w:t>https://doi.org/10.1007/s10980-009-9434-9</w:t>
        </w:r>
      </w:hyperlink>
    </w:p>
    <w:p w14:paraId="11E33A89" w14:textId="77777777" w:rsidR="00432E6B" w:rsidRPr="00432E6B" w:rsidRDefault="00432E6B" w:rsidP="58DBC90A">
      <w:pPr>
        <w:ind w:left="720" w:hanging="720"/>
        <w:rPr>
          <w:rFonts w:ascii="Garamond" w:eastAsia="Garamond" w:hAnsi="Garamond" w:cs="Garamond"/>
          <w:color w:val="000000" w:themeColor="text1"/>
          <w:sz w:val="22"/>
          <w:szCs w:val="22"/>
        </w:rPr>
      </w:pPr>
    </w:p>
    <w:p w14:paraId="2CCE5921" w14:textId="6A1EFB85" w:rsidR="352A99B3" w:rsidRDefault="73D9FF55" w:rsidP="603BE482">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Ricketts, M., Flower, C., Knight, K., &amp; Gonzalez-Meler, M. (2018). Evidence of ash tree (</w:t>
      </w:r>
      <w:r w:rsidRPr="00432E6B">
        <w:rPr>
          <w:rFonts w:ascii="Garamond" w:eastAsia="Garamond" w:hAnsi="Garamond" w:cs="Garamond"/>
          <w:i/>
          <w:iCs/>
          <w:color w:val="000000" w:themeColor="text1"/>
          <w:sz w:val="22"/>
          <w:szCs w:val="22"/>
        </w:rPr>
        <w:t>Fraxinus spp.</w:t>
      </w:r>
      <w:r w:rsidRPr="00432E6B">
        <w:rPr>
          <w:rFonts w:ascii="Garamond" w:eastAsia="Garamond" w:hAnsi="Garamond" w:cs="Garamond"/>
          <w:color w:val="000000" w:themeColor="text1"/>
          <w:sz w:val="22"/>
          <w:szCs w:val="22"/>
        </w:rPr>
        <w:t xml:space="preserve">) specific associations with soil bacterial community structure and functional capacity. </w:t>
      </w:r>
      <w:r w:rsidRPr="00432E6B">
        <w:rPr>
          <w:rFonts w:ascii="Garamond" w:eastAsia="Garamond" w:hAnsi="Garamond" w:cs="Garamond"/>
          <w:i/>
          <w:iCs/>
          <w:color w:val="000000" w:themeColor="text1"/>
          <w:sz w:val="22"/>
          <w:szCs w:val="22"/>
        </w:rPr>
        <w:t>Forests</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9</w:t>
      </w:r>
      <w:r w:rsidRPr="00432E6B">
        <w:rPr>
          <w:rFonts w:ascii="Garamond" w:eastAsia="Garamond" w:hAnsi="Garamond" w:cs="Garamond"/>
          <w:color w:val="000000" w:themeColor="text1"/>
          <w:sz w:val="22"/>
          <w:szCs w:val="22"/>
        </w:rPr>
        <w:t xml:space="preserve">(4), 187. </w:t>
      </w:r>
      <w:hyperlink r:id="rId47" w:history="1">
        <w:r w:rsidRPr="00432E6B">
          <w:rPr>
            <w:rStyle w:val="Hyperlink"/>
            <w:rFonts w:ascii="Garamond" w:eastAsia="Garamond" w:hAnsi="Garamond" w:cs="Garamond"/>
            <w:color w:val="000000" w:themeColor="text1"/>
            <w:sz w:val="22"/>
            <w:szCs w:val="22"/>
            <w:u w:val="none"/>
          </w:rPr>
          <w:t>https://doi.org/10.3390/f904018</w:t>
        </w:r>
        <w:r w:rsidR="00715058" w:rsidRPr="00432E6B">
          <w:rPr>
            <w:rStyle w:val="Hyperlink"/>
            <w:rFonts w:ascii="Garamond" w:eastAsia="Garamond" w:hAnsi="Garamond" w:cs="Garamond"/>
            <w:color w:val="000000" w:themeColor="text1"/>
            <w:sz w:val="22"/>
            <w:szCs w:val="22"/>
            <w:u w:val="none"/>
          </w:rPr>
          <w:t>7</w:t>
        </w:r>
      </w:hyperlink>
    </w:p>
    <w:p w14:paraId="4D5251F5" w14:textId="77777777" w:rsidR="00432E6B" w:rsidRPr="00432E6B" w:rsidRDefault="00432E6B" w:rsidP="603BE482">
      <w:pPr>
        <w:ind w:left="567" w:hanging="567"/>
        <w:rPr>
          <w:rFonts w:ascii="Garamond" w:hAnsi="Garamond"/>
          <w:color w:val="000000" w:themeColor="text1"/>
          <w:sz w:val="22"/>
          <w:szCs w:val="22"/>
        </w:rPr>
      </w:pPr>
    </w:p>
    <w:p w14:paraId="421BFACB" w14:textId="2C6DE3E4" w:rsidR="00274C81" w:rsidRDefault="00274C81" w:rsidP="3F68B058">
      <w:pPr>
        <w:shd w:val="clear" w:color="auto" w:fill="FFFFFF" w:themeFill="background1"/>
        <w:ind w:left="720" w:hanging="720"/>
        <w:rPr>
          <w:rStyle w:val="Hyperlink"/>
          <w:rFonts w:ascii="Garamond" w:hAnsi="Garamond"/>
          <w:color w:val="000000" w:themeColor="text1"/>
          <w:sz w:val="22"/>
          <w:szCs w:val="22"/>
          <w:u w:val="none"/>
        </w:rPr>
      </w:pPr>
      <w:r w:rsidRPr="00432E6B">
        <w:rPr>
          <w:rFonts w:ascii="Garamond" w:hAnsi="Garamond"/>
          <w:color w:val="000000" w:themeColor="text1"/>
          <w:sz w:val="22"/>
          <w:szCs w:val="22"/>
        </w:rPr>
        <w:t xml:space="preserve">Rouse, J. W., Haas, R. H., Schell, J. A., &amp; Deering, D. W. (1974). Monitoring vegetation systems in the Great Plains with ERTS. </w:t>
      </w:r>
      <w:r w:rsidRPr="00432E6B">
        <w:rPr>
          <w:rFonts w:ascii="Garamond" w:hAnsi="Garamond"/>
          <w:i/>
          <w:color w:val="000000" w:themeColor="text1"/>
          <w:sz w:val="22"/>
          <w:szCs w:val="22"/>
        </w:rPr>
        <w:t>Third Earth Resources Technology Satellite-1 Symposium</w:t>
      </w:r>
      <w:r w:rsidRPr="00432E6B">
        <w:rPr>
          <w:rFonts w:ascii="Garamond" w:hAnsi="Garamond"/>
          <w:color w:val="000000" w:themeColor="text1"/>
          <w:sz w:val="22"/>
          <w:szCs w:val="22"/>
        </w:rPr>
        <w:t xml:space="preserve">, </w:t>
      </w:r>
      <w:r w:rsidRPr="00432E6B">
        <w:rPr>
          <w:rFonts w:ascii="Garamond" w:hAnsi="Garamond"/>
          <w:i/>
          <w:color w:val="000000" w:themeColor="text1"/>
          <w:sz w:val="22"/>
          <w:szCs w:val="22"/>
        </w:rPr>
        <w:t>1</w:t>
      </w:r>
      <w:r w:rsidRPr="00432E6B">
        <w:rPr>
          <w:rFonts w:ascii="Garamond" w:hAnsi="Garamond"/>
          <w:color w:val="000000" w:themeColor="text1"/>
          <w:sz w:val="22"/>
          <w:szCs w:val="22"/>
        </w:rPr>
        <w:t xml:space="preserve">. </w:t>
      </w:r>
      <w:hyperlink r:id="rId48" w:history="1">
        <w:r w:rsidRPr="00432E6B">
          <w:rPr>
            <w:rStyle w:val="Hyperlink"/>
            <w:rFonts w:ascii="Garamond" w:hAnsi="Garamond"/>
            <w:color w:val="000000" w:themeColor="text1"/>
            <w:sz w:val="22"/>
            <w:szCs w:val="22"/>
            <w:u w:val="none"/>
          </w:rPr>
          <w:t>https://ntrs.nasa.gov/citations/19740022614</w:t>
        </w:r>
      </w:hyperlink>
    </w:p>
    <w:p w14:paraId="0ECC602C" w14:textId="77777777" w:rsidR="00432E6B" w:rsidRPr="00432E6B" w:rsidRDefault="00432E6B" w:rsidP="3F68B058">
      <w:pPr>
        <w:shd w:val="clear" w:color="auto" w:fill="FFFFFF" w:themeFill="background1"/>
        <w:ind w:left="720" w:hanging="720"/>
        <w:rPr>
          <w:color w:val="000000" w:themeColor="text1"/>
          <w:sz w:val="22"/>
          <w:szCs w:val="22"/>
        </w:rPr>
      </w:pPr>
    </w:p>
    <w:p w14:paraId="3C078F34" w14:textId="51923041" w:rsidR="37BBDD41" w:rsidRDefault="3F68B058" w:rsidP="33A03EC1">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Siegert, N. W., McCullough, D. G., Liebhold, A. M., &amp; Telewski, F. W. (2007). </w:t>
      </w:r>
      <w:r w:rsidRPr="00432E6B">
        <w:rPr>
          <w:rFonts w:ascii="Garamond" w:eastAsia="Garamond" w:hAnsi="Garamond" w:cs="Garamond"/>
          <w:i/>
          <w:iCs/>
          <w:color w:val="000000" w:themeColor="text1"/>
          <w:sz w:val="22"/>
          <w:szCs w:val="22"/>
        </w:rPr>
        <w:t>Resurrected from the ashes: a historical reconstruction of emerald ash borer dynamics through dendrochronological analysis.</w:t>
      </w:r>
      <w:r w:rsidRPr="00432E6B">
        <w:rPr>
          <w:rFonts w:ascii="Garamond" w:eastAsia="Garamond" w:hAnsi="Garamond" w:cs="Garamond"/>
          <w:color w:val="000000" w:themeColor="text1"/>
          <w:sz w:val="22"/>
          <w:szCs w:val="22"/>
        </w:rPr>
        <w:t xml:space="preserve"> United States Department of Agriculture, Forest Service, Northern Research Station. </w:t>
      </w:r>
      <w:hyperlink r:id="rId49">
        <w:r w:rsidRPr="00432E6B">
          <w:rPr>
            <w:rStyle w:val="Hyperlink"/>
            <w:rFonts w:ascii="Garamond" w:eastAsia="Garamond" w:hAnsi="Garamond" w:cs="Garamond"/>
            <w:color w:val="000000" w:themeColor="text1"/>
            <w:sz w:val="22"/>
            <w:szCs w:val="22"/>
            <w:u w:val="none"/>
          </w:rPr>
          <w:t>https://www.nrs.fs.fed.us/pubs/jrnl/2007/nrs_2007_siegert_001.pdf</w:t>
        </w:r>
      </w:hyperlink>
    </w:p>
    <w:p w14:paraId="70521742" w14:textId="77777777" w:rsidR="00432E6B" w:rsidRPr="00432E6B" w:rsidRDefault="00432E6B" w:rsidP="33A03EC1">
      <w:pPr>
        <w:ind w:left="720" w:hanging="720"/>
        <w:rPr>
          <w:rFonts w:ascii="Garamond" w:eastAsia="Garamond" w:hAnsi="Garamond" w:cs="Garamond"/>
          <w:color w:val="000000" w:themeColor="text1"/>
          <w:sz w:val="22"/>
          <w:szCs w:val="22"/>
        </w:rPr>
      </w:pPr>
    </w:p>
    <w:p w14:paraId="5EF0B161" w14:textId="1F342DA4" w:rsidR="352A99B3" w:rsidRDefault="73D9FF55" w:rsidP="33A03EC1">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Stephens, J. P., Berven, K. A., &amp; Tiegs, S. D. (2013). Anthropogenic changes to leaf litter input affect the fitness of a larval amphibian. </w:t>
      </w:r>
      <w:r w:rsidRPr="00432E6B">
        <w:rPr>
          <w:rFonts w:ascii="Garamond" w:eastAsia="Garamond" w:hAnsi="Garamond" w:cs="Garamond"/>
          <w:i/>
          <w:iCs/>
          <w:color w:val="000000" w:themeColor="text1"/>
          <w:sz w:val="22"/>
          <w:szCs w:val="22"/>
        </w:rPr>
        <w:t>Freshwater Biology</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58</w:t>
      </w:r>
      <w:r w:rsidRPr="00432E6B">
        <w:rPr>
          <w:rFonts w:ascii="Garamond" w:eastAsia="Garamond" w:hAnsi="Garamond" w:cs="Garamond"/>
          <w:color w:val="000000" w:themeColor="text1"/>
          <w:sz w:val="22"/>
          <w:szCs w:val="22"/>
        </w:rPr>
        <w:t>(8), 1631–1646.</w:t>
      </w:r>
      <w:r w:rsidR="00C02944" w:rsidRPr="00432E6B">
        <w:rPr>
          <w:rFonts w:ascii="Garamond" w:eastAsia="Garamond" w:hAnsi="Garamond" w:cs="Garamond"/>
          <w:color w:val="000000" w:themeColor="text1"/>
          <w:sz w:val="22"/>
          <w:szCs w:val="22"/>
        </w:rPr>
        <w:t xml:space="preserve"> </w:t>
      </w:r>
      <w:r w:rsidR="00215A50" w:rsidRPr="00215A50">
        <w:rPr>
          <w:rFonts w:ascii="Garamond" w:eastAsia="Garamond" w:hAnsi="Garamond" w:cs="Garamond"/>
          <w:color w:val="000000" w:themeColor="text1"/>
          <w:sz w:val="22"/>
          <w:szCs w:val="22"/>
        </w:rPr>
        <w:t>https://doi.org/10.1111/fwb.12155</w:t>
      </w:r>
    </w:p>
    <w:p w14:paraId="03B4069A" w14:textId="77777777" w:rsidR="00432E6B" w:rsidRPr="00432E6B" w:rsidRDefault="00432E6B" w:rsidP="33A03EC1">
      <w:pPr>
        <w:ind w:left="720" w:hanging="720"/>
        <w:rPr>
          <w:rFonts w:ascii="Garamond" w:eastAsia="Garamond" w:hAnsi="Garamond" w:cs="Garamond"/>
          <w:color w:val="000000" w:themeColor="text1"/>
          <w:sz w:val="22"/>
          <w:szCs w:val="22"/>
        </w:rPr>
      </w:pPr>
    </w:p>
    <w:p w14:paraId="678AF799" w14:textId="0607F2F0" w:rsidR="352A99B3" w:rsidRDefault="73D9FF55" w:rsidP="352A99B3">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Tane, Z., Roberts, D., Veraverbeke, S., Casas, Á., Ramirez, C., &amp; Ustin, S. (2018). Evaluating Endmember and band selection techniques for multiple endmember spectral mixture analysis using post-fire imaging spectroscopy. </w:t>
      </w:r>
      <w:r w:rsidRPr="00432E6B">
        <w:rPr>
          <w:rFonts w:ascii="Garamond" w:eastAsia="Garamond" w:hAnsi="Garamond" w:cs="Garamond"/>
          <w:i/>
          <w:iCs/>
          <w:color w:val="000000" w:themeColor="text1"/>
          <w:sz w:val="22"/>
          <w:szCs w:val="22"/>
        </w:rPr>
        <w:t>Remote Sensing</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10</w:t>
      </w:r>
      <w:r w:rsidRPr="00432E6B">
        <w:rPr>
          <w:rFonts w:ascii="Garamond" w:eastAsia="Garamond" w:hAnsi="Garamond" w:cs="Garamond"/>
          <w:color w:val="000000" w:themeColor="text1"/>
          <w:sz w:val="22"/>
          <w:szCs w:val="22"/>
        </w:rPr>
        <w:t xml:space="preserve">(3), 389. </w:t>
      </w:r>
      <w:r w:rsidR="00215A50" w:rsidRPr="00215A50">
        <w:rPr>
          <w:rFonts w:ascii="Garamond" w:eastAsia="Garamond" w:hAnsi="Garamond" w:cs="Garamond"/>
          <w:color w:val="000000" w:themeColor="text1"/>
          <w:sz w:val="22"/>
          <w:szCs w:val="22"/>
        </w:rPr>
        <w:t>https://doi.org/10.3390/rs10030389</w:t>
      </w:r>
    </w:p>
    <w:p w14:paraId="57E86CF4" w14:textId="77777777" w:rsidR="00432E6B" w:rsidRPr="00432E6B" w:rsidRDefault="00432E6B" w:rsidP="352A99B3">
      <w:pPr>
        <w:ind w:left="567" w:hanging="567"/>
        <w:rPr>
          <w:rFonts w:ascii="Garamond" w:eastAsia="Garamond" w:hAnsi="Garamond" w:cs="Garamond"/>
          <w:color w:val="000000" w:themeColor="text1"/>
          <w:sz w:val="22"/>
          <w:szCs w:val="22"/>
        </w:rPr>
      </w:pPr>
    </w:p>
    <w:p w14:paraId="52402BA0" w14:textId="700F5775" w:rsidR="36496FA6" w:rsidRDefault="2ADA82C8" w:rsidP="3F68B058">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Taylor, R. A. J., Bauer, L. S., Poland, T. M., &amp; Windell, K. N. (2010). Flight performance of </w:t>
      </w:r>
      <w:r w:rsidRPr="00432E6B">
        <w:rPr>
          <w:rFonts w:ascii="Garamond" w:eastAsia="Garamond" w:hAnsi="Garamond" w:cs="Garamond"/>
          <w:i/>
          <w:iCs/>
          <w:color w:val="000000" w:themeColor="text1"/>
          <w:sz w:val="22"/>
          <w:szCs w:val="22"/>
        </w:rPr>
        <w:t>agrilus planipennis</w:t>
      </w:r>
      <w:r w:rsidRPr="00432E6B">
        <w:rPr>
          <w:rFonts w:ascii="Garamond" w:eastAsia="Garamond" w:hAnsi="Garamond" w:cs="Garamond"/>
          <w:color w:val="000000" w:themeColor="text1"/>
          <w:sz w:val="22"/>
          <w:szCs w:val="22"/>
        </w:rPr>
        <w:t xml:space="preserve"> (Coleoptera: Buprestidae) on a flight mill and in free flight. </w:t>
      </w:r>
      <w:r w:rsidRPr="00432E6B">
        <w:rPr>
          <w:rFonts w:ascii="Garamond" w:eastAsia="Garamond" w:hAnsi="Garamond" w:cs="Garamond"/>
          <w:i/>
          <w:iCs/>
          <w:color w:val="000000" w:themeColor="text1"/>
          <w:sz w:val="22"/>
          <w:szCs w:val="22"/>
        </w:rPr>
        <w:t>Journal of Insect Behavior</w:t>
      </w:r>
      <w:r w:rsidRPr="00432E6B">
        <w:rPr>
          <w:rFonts w:ascii="Garamond" w:eastAsia="Garamond" w:hAnsi="Garamond" w:cs="Garamond"/>
          <w:color w:val="000000" w:themeColor="text1"/>
          <w:sz w:val="22"/>
          <w:szCs w:val="22"/>
        </w:rPr>
        <w:t xml:space="preserve">, </w:t>
      </w:r>
      <w:r w:rsidRPr="00432E6B">
        <w:rPr>
          <w:rFonts w:ascii="Garamond" w:eastAsia="Garamond" w:hAnsi="Garamond" w:cs="Garamond"/>
          <w:i/>
          <w:iCs/>
          <w:color w:val="000000" w:themeColor="text1"/>
          <w:sz w:val="22"/>
          <w:szCs w:val="22"/>
        </w:rPr>
        <w:t>23</w:t>
      </w:r>
      <w:r w:rsidRPr="00432E6B">
        <w:rPr>
          <w:rFonts w:ascii="Garamond" w:eastAsia="Garamond" w:hAnsi="Garamond" w:cs="Garamond"/>
          <w:color w:val="000000" w:themeColor="text1"/>
          <w:sz w:val="22"/>
          <w:szCs w:val="22"/>
        </w:rPr>
        <w:t xml:space="preserve">(2), 128–148. </w:t>
      </w:r>
      <w:hyperlink r:id="rId50">
        <w:r w:rsidRPr="00432E6B">
          <w:rPr>
            <w:rStyle w:val="Hyperlink"/>
            <w:rFonts w:ascii="Garamond" w:eastAsia="Garamond" w:hAnsi="Garamond" w:cs="Garamond"/>
            <w:color w:val="000000" w:themeColor="text1"/>
            <w:sz w:val="22"/>
            <w:szCs w:val="22"/>
            <w:u w:val="none"/>
          </w:rPr>
          <w:t>https://doi.org/10.1007/s10905-010-9202-3</w:t>
        </w:r>
      </w:hyperlink>
      <w:r w:rsidRPr="00432E6B">
        <w:rPr>
          <w:rFonts w:ascii="Garamond" w:eastAsia="Garamond" w:hAnsi="Garamond" w:cs="Garamond"/>
          <w:color w:val="000000" w:themeColor="text1"/>
          <w:sz w:val="22"/>
          <w:szCs w:val="22"/>
        </w:rPr>
        <w:t xml:space="preserve"> </w:t>
      </w:r>
    </w:p>
    <w:p w14:paraId="179B27C1" w14:textId="77777777" w:rsidR="00432E6B" w:rsidRPr="00432E6B" w:rsidRDefault="00432E6B" w:rsidP="3F68B058">
      <w:pPr>
        <w:ind w:left="567" w:hanging="567"/>
        <w:rPr>
          <w:rFonts w:ascii="Garamond" w:eastAsia="Garamond" w:hAnsi="Garamond" w:cs="Garamond"/>
          <w:color w:val="000000" w:themeColor="text1"/>
          <w:sz w:val="22"/>
          <w:szCs w:val="22"/>
        </w:rPr>
      </w:pPr>
    </w:p>
    <w:p w14:paraId="482482A9" w14:textId="2F0E866E" w:rsidR="36496FA6" w:rsidRDefault="36496FA6" w:rsidP="3F68B058">
      <w:pPr>
        <w:ind w:left="567" w:hanging="567"/>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lastRenderedPageBreak/>
        <w:t xml:space="preserve">U.S. Census Bureau. (2021). TIGER/line state boundary shapefiles [Data set]. </w:t>
      </w:r>
      <w:hyperlink r:id="rId51">
        <w:r w:rsidRPr="00432E6B">
          <w:rPr>
            <w:rStyle w:val="Hyperlink"/>
            <w:rFonts w:ascii="Garamond" w:eastAsia="Garamond" w:hAnsi="Garamond" w:cs="Garamond"/>
            <w:color w:val="000000" w:themeColor="text1"/>
            <w:sz w:val="22"/>
            <w:szCs w:val="22"/>
            <w:u w:val="none"/>
          </w:rPr>
          <w:t>https://www2.census.gov/geo/tiger/TIGER2021/STATE/</w:t>
        </w:r>
      </w:hyperlink>
    </w:p>
    <w:p w14:paraId="5B47E454" w14:textId="77777777" w:rsidR="00432E6B" w:rsidRPr="00432E6B" w:rsidRDefault="00432E6B" w:rsidP="3F68B058">
      <w:pPr>
        <w:ind w:left="567" w:hanging="567"/>
        <w:rPr>
          <w:rFonts w:ascii="Garamond" w:eastAsia="Garamond" w:hAnsi="Garamond" w:cs="Garamond"/>
          <w:color w:val="000000" w:themeColor="text1"/>
          <w:sz w:val="22"/>
          <w:szCs w:val="22"/>
        </w:rPr>
      </w:pPr>
    </w:p>
    <w:p w14:paraId="173B2074" w14:textId="19D46CBA" w:rsidR="352A99B3" w:rsidRDefault="57EF4AD6" w:rsidP="37BBDD41">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U.S.</w:t>
      </w:r>
      <w:r w:rsidR="73D9FF55" w:rsidRPr="00432E6B">
        <w:rPr>
          <w:rFonts w:ascii="Garamond" w:eastAsia="Garamond" w:hAnsi="Garamond" w:cs="Garamond"/>
          <w:color w:val="000000" w:themeColor="text1"/>
          <w:sz w:val="22"/>
          <w:szCs w:val="22"/>
        </w:rPr>
        <w:t xml:space="preserve"> Department of Agriculture. (2022). </w:t>
      </w:r>
      <w:r w:rsidR="73D9FF55" w:rsidRPr="00432E6B">
        <w:rPr>
          <w:rFonts w:ascii="Garamond" w:eastAsia="Garamond" w:hAnsi="Garamond" w:cs="Garamond"/>
          <w:i/>
          <w:color w:val="000000" w:themeColor="text1"/>
          <w:sz w:val="22"/>
          <w:szCs w:val="22"/>
        </w:rPr>
        <w:t>Emerald ash borer (EAB) known infested counties</w:t>
      </w:r>
      <w:r w:rsidR="73D9FF55" w:rsidRPr="00432E6B">
        <w:rPr>
          <w:rFonts w:ascii="Garamond" w:eastAsia="Garamond" w:hAnsi="Garamond" w:cs="Garamond"/>
          <w:color w:val="000000" w:themeColor="text1"/>
          <w:sz w:val="22"/>
          <w:szCs w:val="22"/>
        </w:rPr>
        <w:t xml:space="preserve"> [Map]. Retrieved June 16, 2022 from </w:t>
      </w:r>
      <w:hyperlink r:id="rId52" w:history="1">
        <w:r w:rsidR="73D9FF55" w:rsidRPr="00432E6B">
          <w:rPr>
            <w:rStyle w:val="Hyperlink"/>
            <w:rFonts w:ascii="Garamond" w:eastAsia="Garamond" w:hAnsi="Garamond" w:cs="Garamond"/>
            <w:color w:val="000000" w:themeColor="text1"/>
            <w:sz w:val="22"/>
            <w:szCs w:val="22"/>
            <w:u w:val="none"/>
          </w:rPr>
          <w:t>https://www.aphis.usda.gov/aphis/maps/plant-health/eab-map</w:t>
        </w:r>
      </w:hyperlink>
      <w:r w:rsidR="73D9FF55" w:rsidRPr="00432E6B">
        <w:rPr>
          <w:rFonts w:ascii="Garamond" w:eastAsia="Garamond" w:hAnsi="Garamond" w:cs="Garamond"/>
          <w:color w:val="000000" w:themeColor="text1"/>
          <w:sz w:val="22"/>
          <w:szCs w:val="22"/>
        </w:rPr>
        <w:t xml:space="preserve"> </w:t>
      </w:r>
    </w:p>
    <w:p w14:paraId="055BD532" w14:textId="77777777" w:rsidR="00432E6B" w:rsidRPr="00432E6B" w:rsidRDefault="00432E6B" w:rsidP="37BBDD41">
      <w:pPr>
        <w:ind w:left="567" w:hanging="567"/>
        <w:rPr>
          <w:rFonts w:ascii="Garamond" w:eastAsia="Garamond" w:hAnsi="Garamond" w:cs="Garamond"/>
          <w:color w:val="000000" w:themeColor="text1"/>
          <w:sz w:val="22"/>
          <w:szCs w:val="22"/>
        </w:rPr>
      </w:pPr>
    </w:p>
    <w:p w14:paraId="44D07AF1" w14:textId="3053475F" w:rsidR="352A99B3" w:rsidRDefault="4CCB0A22" w:rsidP="603BE482">
      <w:pPr>
        <w:ind w:left="567" w:hanging="567"/>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U.S.</w:t>
      </w:r>
      <w:r w:rsidR="37BBDD41" w:rsidRPr="00432E6B">
        <w:rPr>
          <w:rFonts w:ascii="Garamond" w:eastAsia="Garamond" w:hAnsi="Garamond" w:cs="Garamond"/>
          <w:color w:val="000000" w:themeColor="text1"/>
          <w:sz w:val="22"/>
          <w:szCs w:val="22"/>
        </w:rPr>
        <w:t xml:space="preserve"> Department of Agriculture. (2020, December 15).</w:t>
      </w:r>
      <w:r w:rsidR="37BBDD41" w:rsidRPr="00215A50">
        <w:rPr>
          <w:rFonts w:ascii="Garamond" w:eastAsia="Garamond" w:hAnsi="Garamond" w:cs="Garamond"/>
          <w:i/>
          <w:iCs/>
          <w:color w:val="000000" w:themeColor="text1"/>
          <w:sz w:val="22"/>
          <w:szCs w:val="22"/>
        </w:rPr>
        <w:t xml:space="preserve"> </w:t>
      </w:r>
      <w:r w:rsidR="00215A50" w:rsidRPr="00215A50">
        <w:rPr>
          <w:rFonts w:ascii="Garamond" w:eastAsia="Garamond" w:hAnsi="Garamond" w:cs="Garamond"/>
          <w:i/>
          <w:iCs/>
          <w:color w:val="000000" w:themeColor="text1"/>
          <w:sz w:val="22"/>
          <w:szCs w:val="22"/>
        </w:rPr>
        <w:t xml:space="preserve">Removal of emerald ash borer domestic quarantine regulations. </w:t>
      </w:r>
      <w:r w:rsidR="37BBDD41" w:rsidRPr="00432E6B">
        <w:rPr>
          <w:rFonts w:ascii="Garamond" w:eastAsia="Garamond" w:hAnsi="Garamond" w:cs="Garamond"/>
          <w:color w:val="000000" w:themeColor="text1"/>
          <w:sz w:val="22"/>
          <w:szCs w:val="22"/>
        </w:rPr>
        <w:t xml:space="preserve">Regulations. </w:t>
      </w:r>
      <w:hyperlink r:id="rId53" w:history="1">
        <w:r w:rsidR="001542DD" w:rsidRPr="00432E6B">
          <w:rPr>
            <w:rStyle w:val="Hyperlink"/>
            <w:rFonts w:ascii="Garamond" w:eastAsia="Garamond" w:hAnsi="Garamond" w:cs="Garamond"/>
            <w:color w:val="000000" w:themeColor="text1"/>
            <w:sz w:val="22"/>
            <w:szCs w:val="22"/>
            <w:u w:val="none"/>
          </w:rPr>
          <w:t>https://www.regulations.gov/document/APHIS-2017-0056-015</w:t>
        </w:r>
      </w:hyperlink>
    </w:p>
    <w:p w14:paraId="39B96E97" w14:textId="77777777" w:rsidR="00432E6B" w:rsidRPr="00432E6B" w:rsidRDefault="00432E6B" w:rsidP="603BE482">
      <w:pPr>
        <w:ind w:left="567" w:hanging="567"/>
        <w:rPr>
          <w:rFonts w:ascii="Garamond" w:hAnsi="Garamond"/>
          <w:color w:val="000000" w:themeColor="text1"/>
          <w:sz w:val="22"/>
          <w:szCs w:val="22"/>
        </w:rPr>
      </w:pPr>
    </w:p>
    <w:p w14:paraId="16DE263E" w14:textId="66B0A698" w:rsidR="47210210" w:rsidRDefault="1170181F" w:rsidP="6D221FC8">
      <w:pPr>
        <w:ind w:left="567" w:hanging="567"/>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U.S. Department of Agriculture. </w:t>
      </w:r>
      <w:r w:rsidR="15401F0F" w:rsidRPr="00432E6B">
        <w:rPr>
          <w:rFonts w:ascii="Garamond" w:eastAsia="Garamond" w:hAnsi="Garamond" w:cs="Garamond"/>
          <w:color w:val="000000" w:themeColor="text1"/>
          <w:sz w:val="22"/>
          <w:szCs w:val="22"/>
        </w:rPr>
        <w:t>(2015</w:t>
      </w:r>
      <w:r w:rsidR="00215A50">
        <w:rPr>
          <w:rFonts w:ascii="Garamond" w:eastAsia="Garamond" w:hAnsi="Garamond" w:cs="Garamond"/>
          <w:color w:val="000000" w:themeColor="text1"/>
          <w:sz w:val="22"/>
          <w:szCs w:val="22"/>
        </w:rPr>
        <w:t xml:space="preserve">, </w:t>
      </w:r>
      <w:r w:rsidR="15401F0F" w:rsidRPr="00432E6B">
        <w:rPr>
          <w:rFonts w:ascii="Garamond" w:eastAsia="Garamond" w:hAnsi="Garamond" w:cs="Garamond"/>
          <w:color w:val="000000" w:themeColor="text1"/>
          <w:sz w:val="22"/>
          <w:szCs w:val="22"/>
        </w:rPr>
        <w:t xml:space="preserve">October). </w:t>
      </w:r>
      <w:r w:rsidR="4DA04382" w:rsidRPr="00432E6B">
        <w:rPr>
          <w:rFonts w:ascii="Garamond" w:eastAsia="Garamond" w:hAnsi="Garamond" w:cs="Garamond"/>
          <w:i/>
          <w:color w:val="000000" w:themeColor="text1"/>
          <w:sz w:val="22"/>
          <w:szCs w:val="22"/>
        </w:rPr>
        <w:t>New York forests 2012</w:t>
      </w:r>
      <w:r w:rsidR="173681EC" w:rsidRPr="00432E6B">
        <w:rPr>
          <w:rFonts w:ascii="Garamond" w:eastAsia="Garamond" w:hAnsi="Garamond" w:cs="Garamond"/>
          <w:i/>
          <w:color w:val="000000" w:themeColor="text1"/>
          <w:sz w:val="22"/>
          <w:szCs w:val="22"/>
        </w:rPr>
        <w:t>.</w:t>
      </w:r>
      <w:r w:rsidR="173681EC" w:rsidRPr="00432E6B">
        <w:rPr>
          <w:rFonts w:ascii="Garamond" w:eastAsia="Garamond" w:hAnsi="Garamond" w:cs="Garamond"/>
          <w:color w:val="000000" w:themeColor="text1"/>
          <w:sz w:val="22"/>
          <w:szCs w:val="22"/>
        </w:rPr>
        <w:t xml:space="preserve"> </w:t>
      </w:r>
      <w:r w:rsidR="4920D916" w:rsidRPr="00432E6B">
        <w:rPr>
          <w:rFonts w:ascii="Garamond" w:eastAsia="Garamond" w:hAnsi="Garamond" w:cs="Garamond"/>
          <w:color w:val="000000" w:themeColor="text1"/>
          <w:sz w:val="22"/>
          <w:szCs w:val="22"/>
        </w:rPr>
        <w:t xml:space="preserve">United States Department of Agriculture, Forest Service, </w:t>
      </w:r>
      <w:r w:rsidR="61124EBC" w:rsidRPr="00432E6B">
        <w:rPr>
          <w:rFonts w:ascii="Garamond" w:eastAsia="Garamond" w:hAnsi="Garamond" w:cs="Garamond"/>
          <w:color w:val="000000" w:themeColor="text1"/>
          <w:sz w:val="22"/>
          <w:szCs w:val="22"/>
        </w:rPr>
        <w:t>Northern Research Station.</w:t>
      </w:r>
      <w:r w:rsidR="3F306D55" w:rsidRPr="00432E6B">
        <w:rPr>
          <w:rFonts w:ascii="Garamond" w:eastAsia="Garamond" w:hAnsi="Garamond" w:cs="Garamond"/>
          <w:color w:val="000000" w:themeColor="text1"/>
          <w:sz w:val="22"/>
          <w:szCs w:val="22"/>
        </w:rPr>
        <w:t xml:space="preserve"> </w:t>
      </w:r>
      <w:hyperlink r:id="rId54">
        <w:r w:rsidR="6D221FC8" w:rsidRPr="00432E6B">
          <w:rPr>
            <w:rStyle w:val="Hyperlink"/>
            <w:rFonts w:ascii="Garamond" w:eastAsia="Garamond" w:hAnsi="Garamond" w:cs="Garamond"/>
            <w:color w:val="000000" w:themeColor="text1"/>
            <w:sz w:val="22"/>
            <w:szCs w:val="22"/>
            <w:u w:val="none"/>
          </w:rPr>
          <w:t>https://www.dec.ny.gov/docs/lands_forests_pdf/nyforests2012.pdf</w:t>
        </w:r>
      </w:hyperlink>
    </w:p>
    <w:p w14:paraId="62ABDDC3" w14:textId="77777777" w:rsidR="00432E6B" w:rsidRPr="00432E6B" w:rsidRDefault="00432E6B" w:rsidP="6D221FC8">
      <w:pPr>
        <w:ind w:left="567" w:hanging="567"/>
        <w:rPr>
          <w:rFonts w:ascii="Garamond" w:eastAsia="Garamond" w:hAnsi="Garamond" w:cs="Garamond"/>
          <w:color w:val="000000" w:themeColor="text1"/>
          <w:sz w:val="22"/>
          <w:szCs w:val="22"/>
        </w:rPr>
      </w:pPr>
    </w:p>
    <w:p w14:paraId="2D8DDF34" w14:textId="0FF11CE9" w:rsidR="00432E6B" w:rsidRPr="00432E6B" w:rsidRDefault="603BE482" w:rsidP="00A477D8">
      <w:pPr>
        <w:ind w:left="720" w:hanging="720"/>
        <w:rPr>
          <w:rFonts w:ascii="Garamond" w:eastAsia="Garamond" w:hAnsi="Garamond" w:cs="Garamond"/>
          <w:color w:val="000000" w:themeColor="text1"/>
          <w:sz w:val="22"/>
          <w:szCs w:val="22"/>
        </w:rPr>
      </w:pPr>
      <w:r w:rsidRPr="00432E6B">
        <w:rPr>
          <w:rFonts w:ascii="Garamond" w:eastAsia="Garamond" w:hAnsi="Garamond" w:cs="Garamond"/>
          <w:color w:val="000000" w:themeColor="text1"/>
          <w:sz w:val="22"/>
          <w:szCs w:val="22"/>
        </w:rPr>
        <w:t xml:space="preserve">U.S. Geological Survey Earth Resources Observation and Science Center. (1999-2022). </w:t>
      </w:r>
      <w:r w:rsidRPr="00432E6B">
        <w:rPr>
          <w:rFonts w:ascii="Garamond" w:eastAsia="Garamond" w:hAnsi="Garamond" w:cs="Garamond"/>
          <w:i/>
          <w:iCs/>
          <w:color w:val="000000" w:themeColor="text1"/>
          <w:sz w:val="22"/>
          <w:szCs w:val="22"/>
        </w:rPr>
        <w:t>Landsat 7 ETM+ Collection 2 Tier 1 Data Products</w:t>
      </w:r>
      <w:r w:rsidRPr="00432E6B">
        <w:rPr>
          <w:rFonts w:ascii="Garamond" w:eastAsia="Garamond" w:hAnsi="Garamond" w:cs="Garamond"/>
          <w:color w:val="000000" w:themeColor="text1"/>
          <w:sz w:val="22"/>
          <w:szCs w:val="22"/>
        </w:rPr>
        <w:t xml:space="preserve"> [Data set]. </w:t>
      </w:r>
      <w:r w:rsidR="55D1CE63" w:rsidRPr="00432E6B">
        <w:rPr>
          <w:rFonts w:ascii="Garamond" w:eastAsia="Garamond" w:hAnsi="Garamond" w:cs="Garamond"/>
          <w:color w:val="000000" w:themeColor="text1"/>
          <w:sz w:val="22"/>
          <w:szCs w:val="22"/>
        </w:rPr>
        <w:t xml:space="preserve">U.S. Geological Survey. </w:t>
      </w:r>
      <w:hyperlink r:id="rId55">
        <w:r w:rsidR="55D1CE63" w:rsidRPr="00432E6B">
          <w:rPr>
            <w:rStyle w:val="Hyperlink"/>
            <w:rFonts w:ascii="Garamond" w:eastAsia="Garamond" w:hAnsi="Garamond" w:cs="Garamond"/>
            <w:color w:val="000000" w:themeColor="text1"/>
            <w:sz w:val="22"/>
            <w:szCs w:val="22"/>
            <w:u w:val="none"/>
          </w:rPr>
          <w:t>https://doi.org/</w:t>
        </w:r>
        <w:hyperlink r:id="rId56" w:history="1"/>
        <w:r w:rsidR="55D1CE63" w:rsidRPr="00432E6B">
          <w:rPr>
            <w:rStyle w:val="Hyperlink"/>
            <w:rFonts w:ascii="Garamond" w:eastAsia="Garamond" w:hAnsi="Garamond" w:cs="Garamond"/>
            <w:color w:val="000000" w:themeColor="text1"/>
            <w:sz w:val="22"/>
            <w:szCs w:val="22"/>
            <w:u w:val="none"/>
          </w:rPr>
          <w:t>10.5066/P9TU80IG</w:t>
        </w:r>
      </w:hyperlink>
    </w:p>
    <w:p w14:paraId="39A1F54D" w14:textId="77777777" w:rsidR="00432E6B" w:rsidRPr="00432E6B" w:rsidRDefault="00432E6B" w:rsidP="3F68B058">
      <w:pPr>
        <w:ind w:left="720" w:hanging="720"/>
        <w:rPr>
          <w:rFonts w:ascii="Garamond" w:eastAsia="Garamond" w:hAnsi="Garamond" w:cs="Garamond"/>
          <w:color w:val="000000" w:themeColor="text1"/>
          <w:sz w:val="22"/>
          <w:szCs w:val="22"/>
        </w:rPr>
      </w:pPr>
    </w:p>
    <w:p w14:paraId="2ECAF684" w14:textId="53DE1BFE" w:rsidR="01DC07BD" w:rsidRDefault="01DC07BD" w:rsidP="3F68B058">
      <w:pPr>
        <w:shd w:val="clear" w:color="auto" w:fill="FFFFFF" w:themeFill="background1"/>
        <w:ind w:left="720" w:hanging="720"/>
        <w:rPr>
          <w:rStyle w:val="Hyperlink"/>
          <w:rFonts w:ascii="Garamond" w:hAnsi="Garamond"/>
          <w:color w:val="000000" w:themeColor="text1"/>
          <w:sz w:val="22"/>
          <w:szCs w:val="22"/>
          <w:u w:val="none"/>
        </w:rPr>
      </w:pPr>
      <w:r w:rsidRPr="00432E6B">
        <w:rPr>
          <w:rFonts w:ascii="Garamond" w:hAnsi="Garamond"/>
          <w:color w:val="000000" w:themeColor="text1"/>
          <w:sz w:val="22"/>
          <w:szCs w:val="22"/>
        </w:rPr>
        <w:t xml:space="preserve">Valtonen, A., Korkiatupa, E., Holm, S., Malinga, G. M., &amp; Nakadai, R. (2021). Remotely sensed vegetation greening along a restoration gradient of a tropical forest, Kibale National Park, Uganda. </w:t>
      </w:r>
      <w:r w:rsidRPr="00432E6B">
        <w:rPr>
          <w:rFonts w:ascii="Garamond" w:hAnsi="Garamond"/>
          <w:i/>
          <w:iCs/>
          <w:color w:val="000000" w:themeColor="text1"/>
          <w:sz w:val="22"/>
          <w:szCs w:val="22"/>
        </w:rPr>
        <w:t>Land Degradation &amp; Development</w:t>
      </w:r>
      <w:r w:rsidRPr="00432E6B">
        <w:rPr>
          <w:rFonts w:ascii="Garamond" w:hAnsi="Garamond"/>
          <w:color w:val="000000" w:themeColor="text1"/>
          <w:sz w:val="22"/>
          <w:szCs w:val="22"/>
        </w:rPr>
        <w:t xml:space="preserve">, </w:t>
      </w:r>
      <w:r w:rsidRPr="00432E6B">
        <w:rPr>
          <w:rFonts w:ascii="Garamond" w:hAnsi="Garamond"/>
          <w:i/>
          <w:iCs/>
          <w:color w:val="000000" w:themeColor="text1"/>
          <w:sz w:val="22"/>
          <w:szCs w:val="22"/>
        </w:rPr>
        <w:t>32</w:t>
      </w:r>
      <w:r w:rsidRPr="00432E6B">
        <w:rPr>
          <w:rFonts w:ascii="Garamond" w:hAnsi="Garamond"/>
          <w:color w:val="000000" w:themeColor="text1"/>
          <w:sz w:val="22"/>
          <w:szCs w:val="22"/>
        </w:rPr>
        <w:t xml:space="preserve">(18). </w:t>
      </w:r>
      <w:hyperlink r:id="rId57">
        <w:r w:rsidRPr="00432E6B">
          <w:rPr>
            <w:rStyle w:val="Hyperlink"/>
            <w:rFonts w:ascii="Garamond" w:hAnsi="Garamond"/>
            <w:color w:val="000000" w:themeColor="text1"/>
            <w:sz w:val="22"/>
            <w:szCs w:val="22"/>
            <w:u w:val="none"/>
          </w:rPr>
          <w:t>https://doi.org/10.1002/ldr.4096</w:t>
        </w:r>
      </w:hyperlink>
    </w:p>
    <w:p w14:paraId="0AE4B512" w14:textId="696F67E4" w:rsidR="00A477D8" w:rsidRDefault="00A477D8" w:rsidP="3F68B058">
      <w:pPr>
        <w:shd w:val="clear" w:color="auto" w:fill="FFFFFF" w:themeFill="background1"/>
        <w:ind w:left="720" w:hanging="720"/>
        <w:rPr>
          <w:rStyle w:val="Hyperlink"/>
          <w:rFonts w:ascii="Garamond" w:hAnsi="Garamond"/>
          <w:color w:val="000000" w:themeColor="text1"/>
          <w:sz w:val="22"/>
          <w:szCs w:val="22"/>
          <w:u w:val="none"/>
        </w:rPr>
      </w:pPr>
    </w:p>
    <w:p w14:paraId="0581855E" w14:textId="77777777" w:rsidR="00A477D8" w:rsidRDefault="00A477D8" w:rsidP="00A477D8">
      <w:pPr>
        <w:ind w:left="720" w:hanging="720"/>
        <w:rPr>
          <w:rStyle w:val="Hyperlink"/>
          <w:rFonts w:ascii="Garamond" w:eastAsia="Garamond" w:hAnsi="Garamond" w:cs="Garamond"/>
          <w:color w:val="000000" w:themeColor="text1"/>
          <w:sz w:val="22"/>
          <w:szCs w:val="22"/>
          <w:u w:val="none"/>
        </w:rPr>
      </w:pPr>
      <w:r w:rsidRPr="00432E6B">
        <w:rPr>
          <w:rFonts w:ascii="Garamond" w:eastAsia="Garamond" w:hAnsi="Garamond" w:cs="Garamond"/>
          <w:color w:val="000000" w:themeColor="text1"/>
          <w:sz w:val="22"/>
          <w:szCs w:val="22"/>
        </w:rPr>
        <w:t xml:space="preserve">Wilson, J. P., &amp; Gallant, J. C. (2000). Primary topographic attributes. In J. P. Wilson &amp; J. C. Gallant (Ed.), </w:t>
      </w:r>
      <w:r w:rsidRPr="00432E6B">
        <w:rPr>
          <w:rFonts w:ascii="Garamond" w:eastAsia="Garamond" w:hAnsi="Garamond" w:cs="Garamond"/>
          <w:i/>
          <w:iCs/>
          <w:color w:val="000000" w:themeColor="text1"/>
          <w:sz w:val="22"/>
          <w:szCs w:val="22"/>
        </w:rPr>
        <w:t>Terrain Analysis: Principles and applications</w:t>
      </w:r>
      <w:r w:rsidRPr="00432E6B">
        <w:rPr>
          <w:rFonts w:ascii="Garamond" w:eastAsia="Garamond" w:hAnsi="Garamond" w:cs="Garamond"/>
          <w:color w:val="000000" w:themeColor="text1"/>
          <w:sz w:val="22"/>
          <w:szCs w:val="22"/>
        </w:rPr>
        <w:t xml:space="preserve"> (pp. 51–85). John Wiley &amp; Sons. </w:t>
      </w:r>
      <w:hyperlink r:id="rId58">
        <w:r w:rsidRPr="00432E6B">
          <w:rPr>
            <w:rStyle w:val="Hyperlink"/>
            <w:rFonts w:ascii="Garamond" w:eastAsia="Garamond" w:hAnsi="Garamond" w:cs="Garamond"/>
            <w:color w:val="000000" w:themeColor="text1"/>
            <w:sz w:val="22"/>
            <w:szCs w:val="22"/>
            <w:u w:val="none"/>
          </w:rPr>
          <w:t>https://www.researchgate.net/publication/303543730_Primary_topographic_attributes</w:t>
        </w:r>
      </w:hyperlink>
    </w:p>
    <w:p w14:paraId="71F183AC" w14:textId="77777777" w:rsidR="00A477D8" w:rsidRPr="00432E6B" w:rsidRDefault="00A477D8" w:rsidP="3F68B058">
      <w:pPr>
        <w:shd w:val="clear" w:color="auto" w:fill="FFFFFF" w:themeFill="background1"/>
        <w:ind w:left="720" w:hanging="720"/>
        <w:rPr>
          <w:rFonts w:ascii="Garamond" w:hAnsi="Garamond"/>
          <w:color w:val="000000" w:themeColor="text1"/>
          <w:sz w:val="22"/>
          <w:szCs w:val="22"/>
        </w:rPr>
      </w:pPr>
    </w:p>
    <w:p w14:paraId="5403C1DE" w14:textId="77777777" w:rsidR="00CF3EB5" w:rsidRPr="00432E6B" w:rsidRDefault="00CF3EB5" w:rsidP="092A989B">
      <w:pPr>
        <w:shd w:val="clear" w:color="auto" w:fill="FFFFFF" w:themeFill="background1"/>
        <w:rPr>
          <w:rFonts w:ascii="Garamond" w:hAnsi="Garamond"/>
          <w:color w:val="000000" w:themeColor="text1"/>
          <w:sz w:val="22"/>
          <w:szCs w:val="22"/>
        </w:rPr>
      </w:pPr>
      <w:r w:rsidRPr="00432E6B">
        <w:rPr>
          <w:color w:val="000000" w:themeColor="text1"/>
          <w:sz w:val="22"/>
          <w:szCs w:val="22"/>
        </w:rPr>
        <w:t>‌</w:t>
      </w:r>
    </w:p>
    <w:p w14:paraId="3277E19E" w14:textId="0D78F5C8" w:rsidR="352A99B3" w:rsidRPr="00432E6B" w:rsidRDefault="352A99B3" w:rsidP="603BE482">
      <w:pPr>
        <w:ind w:left="720" w:hanging="720"/>
        <w:rPr>
          <w:rFonts w:ascii="Garamond" w:eastAsia="Garamond" w:hAnsi="Garamond" w:cs="Garamond"/>
          <w:color w:val="000000" w:themeColor="text1"/>
        </w:rPr>
      </w:pPr>
      <w:r w:rsidRPr="00432E6B">
        <w:rPr>
          <w:rFonts w:ascii="Garamond" w:hAnsi="Garamond"/>
          <w:color w:val="000000" w:themeColor="text1"/>
          <w:sz w:val="22"/>
          <w:szCs w:val="22"/>
        </w:rPr>
        <w:br/>
      </w:r>
    </w:p>
    <w:p w14:paraId="54C971F2" w14:textId="11488D07" w:rsidR="0033544A" w:rsidRPr="00432E6B" w:rsidRDefault="0033544A">
      <w:pPr>
        <w:spacing w:after="200" w:line="276" w:lineRule="auto"/>
        <w:rPr>
          <w:rFonts w:ascii="Garamond" w:eastAsia="Garamond" w:hAnsi="Garamond" w:cs="Garamond"/>
          <w:b/>
          <w:bCs/>
          <w:color w:val="000000" w:themeColor="text1"/>
          <w:sz w:val="22"/>
          <w:szCs w:val="22"/>
        </w:rPr>
      </w:pPr>
      <w:r w:rsidRPr="00432E6B">
        <w:rPr>
          <w:rFonts w:eastAsia="Garamond" w:cs="Garamond"/>
          <w:color w:val="000000" w:themeColor="text1"/>
        </w:rPr>
        <w:br w:type="page"/>
      </w:r>
    </w:p>
    <w:p w14:paraId="353A1689" w14:textId="0B12EC8E" w:rsidR="36496FA6" w:rsidRDefault="00824CC4" w:rsidP="00AC4F6B">
      <w:pPr>
        <w:pStyle w:val="Heading1"/>
        <w:rPr>
          <w:sz w:val="28"/>
          <w:szCs w:val="28"/>
        </w:rPr>
      </w:pPr>
      <w:r w:rsidRPr="00432E6B">
        <w:rPr>
          <w:sz w:val="28"/>
          <w:szCs w:val="28"/>
        </w:rPr>
        <w:lastRenderedPageBreak/>
        <w:t>9</w:t>
      </w:r>
      <w:r w:rsidR="00615E3A" w:rsidRPr="00432E6B">
        <w:rPr>
          <w:sz w:val="28"/>
          <w:szCs w:val="28"/>
        </w:rPr>
        <w:t>. Appendices</w:t>
      </w:r>
    </w:p>
    <w:p w14:paraId="43CBA2D4" w14:textId="77777777" w:rsidR="0033544A" w:rsidRPr="0033544A" w:rsidRDefault="0033544A" w:rsidP="00432E6B"/>
    <w:p w14:paraId="594035DA" w14:textId="77777777" w:rsidR="0033544A" w:rsidRDefault="5734CD80" w:rsidP="092A989B">
      <w:pPr>
        <w:spacing w:line="257" w:lineRule="auto"/>
        <w:rPr>
          <w:rFonts w:ascii="Garamond" w:eastAsia="Calibri" w:hAnsi="Garamond" w:cs="Calibri"/>
          <w:color w:val="000000" w:themeColor="text1"/>
          <w:sz w:val="22"/>
          <w:szCs w:val="22"/>
        </w:rPr>
      </w:pPr>
      <w:r w:rsidRPr="00432E6B">
        <w:rPr>
          <w:rFonts w:ascii="Garamond" w:eastAsia="Calibri" w:hAnsi="Garamond" w:cs="Calibri"/>
          <w:color w:val="000000" w:themeColor="text1"/>
          <w:sz w:val="22"/>
          <w:szCs w:val="22"/>
        </w:rPr>
        <w:t xml:space="preserve">Table A1 </w:t>
      </w:r>
    </w:p>
    <w:p w14:paraId="504F655B" w14:textId="43A12B26" w:rsidR="5734CD80" w:rsidRPr="00432E6B" w:rsidRDefault="5734CD80" w:rsidP="092A989B">
      <w:pPr>
        <w:spacing w:line="257" w:lineRule="auto"/>
        <w:rPr>
          <w:rFonts w:ascii="Garamond" w:eastAsia="Calibri" w:hAnsi="Garamond" w:cs="Calibri"/>
          <w:i/>
          <w:iCs/>
          <w:color w:val="000000" w:themeColor="text1"/>
          <w:sz w:val="22"/>
          <w:szCs w:val="22"/>
        </w:rPr>
      </w:pPr>
      <w:r w:rsidRPr="00432E6B">
        <w:rPr>
          <w:rFonts w:ascii="Garamond" w:eastAsia="Calibri" w:hAnsi="Garamond" w:cs="Calibri"/>
          <w:i/>
          <w:iCs/>
          <w:color w:val="000000" w:themeColor="text1"/>
          <w:sz w:val="22"/>
          <w:szCs w:val="22"/>
        </w:rPr>
        <w:t>Remote sensing data</w:t>
      </w:r>
    </w:p>
    <w:tbl>
      <w:tblPr>
        <w:tblStyle w:val="TableGrid"/>
        <w:tblW w:w="9359" w:type="dxa"/>
        <w:tblInd w:w="0" w:type="dxa"/>
        <w:tblLook w:val="06A0" w:firstRow="1" w:lastRow="0" w:firstColumn="1" w:lastColumn="0" w:noHBand="1" w:noVBand="1"/>
      </w:tblPr>
      <w:tblGrid>
        <w:gridCol w:w="3117"/>
        <w:gridCol w:w="3125"/>
        <w:gridCol w:w="3117"/>
      </w:tblGrid>
      <w:tr w:rsidR="092A989B" w14:paraId="3D19409F" w14:textId="77777777" w:rsidTr="00432E6B">
        <w:trPr>
          <w:trHeight w:val="461"/>
        </w:trPr>
        <w:tc>
          <w:tcPr>
            <w:tcW w:w="3117" w:type="dxa"/>
            <w:shd w:val="clear" w:color="auto" w:fill="C2D69B" w:themeFill="accent3" w:themeFillTint="99"/>
          </w:tcPr>
          <w:p w14:paraId="4A03B8B2" w14:textId="0349507E" w:rsidR="450FF40C" w:rsidRDefault="450FF40C" w:rsidP="092A989B">
            <w:pPr>
              <w:rPr>
                <w:rFonts w:ascii="Garamond" w:eastAsia="Calibri" w:hAnsi="Garamond" w:cs="Calibri"/>
                <w:b/>
                <w:bCs/>
                <w:color w:val="000000" w:themeColor="text1"/>
              </w:rPr>
            </w:pPr>
            <w:r w:rsidRPr="092A989B">
              <w:rPr>
                <w:rFonts w:ascii="Garamond" w:eastAsia="Calibri" w:hAnsi="Garamond" w:cs="Calibri"/>
                <w:b/>
                <w:bCs/>
                <w:color w:val="000000" w:themeColor="text1"/>
              </w:rPr>
              <w:t>Platform &amp; Sensor</w:t>
            </w:r>
          </w:p>
        </w:tc>
        <w:tc>
          <w:tcPr>
            <w:tcW w:w="3125" w:type="dxa"/>
            <w:shd w:val="clear" w:color="auto" w:fill="C2D69B" w:themeFill="accent3" w:themeFillTint="99"/>
          </w:tcPr>
          <w:p w14:paraId="0A53EAAC" w14:textId="75B29B46" w:rsidR="450FF40C" w:rsidRDefault="450FF40C" w:rsidP="092A989B">
            <w:pPr>
              <w:rPr>
                <w:rFonts w:ascii="Garamond" w:eastAsia="Calibri" w:hAnsi="Garamond" w:cs="Calibri"/>
                <w:b/>
                <w:bCs/>
                <w:color w:val="000000" w:themeColor="text1"/>
              </w:rPr>
            </w:pPr>
            <w:r w:rsidRPr="092A989B">
              <w:rPr>
                <w:rFonts w:ascii="Garamond" w:eastAsia="Calibri" w:hAnsi="Garamond" w:cs="Calibri"/>
                <w:b/>
                <w:bCs/>
                <w:color w:val="000000" w:themeColor="text1"/>
              </w:rPr>
              <w:t>Collection Dates</w:t>
            </w:r>
          </w:p>
        </w:tc>
        <w:tc>
          <w:tcPr>
            <w:tcW w:w="3117" w:type="dxa"/>
            <w:shd w:val="clear" w:color="auto" w:fill="C2D69B" w:themeFill="accent3" w:themeFillTint="99"/>
          </w:tcPr>
          <w:p w14:paraId="18377878" w14:textId="1573815E" w:rsidR="67A3243F" w:rsidRDefault="67A3243F" w:rsidP="092A989B">
            <w:pPr>
              <w:rPr>
                <w:rFonts w:ascii="Garamond" w:eastAsia="Calibri" w:hAnsi="Garamond" w:cs="Calibri"/>
                <w:b/>
                <w:bCs/>
                <w:color w:val="000000" w:themeColor="text1"/>
              </w:rPr>
            </w:pPr>
            <w:r w:rsidRPr="092A989B">
              <w:rPr>
                <w:rFonts w:ascii="Garamond" w:eastAsia="Calibri" w:hAnsi="Garamond" w:cs="Calibri"/>
                <w:b/>
                <w:bCs/>
                <w:color w:val="000000" w:themeColor="text1"/>
              </w:rPr>
              <w:t>Collection IDs</w:t>
            </w:r>
          </w:p>
        </w:tc>
      </w:tr>
      <w:tr w:rsidR="092A989B" w14:paraId="785F9EBB" w14:textId="77777777" w:rsidTr="00432E6B">
        <w:tc>
          <w:tcPr>
            <w:tcW w:w="3117" w:type="dxa"/>
          </w:tcPr>
          <w:p w14:paraId="32742A75" w14:textId="4752F24C" w:rsidR="6E4E327A" w:rsidRDefault="6E4E327A"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ER-2 AVIRIS</w:t>
            </w:r>
          </w:p>
        </w:tc>
        <w:tc>
          <w:tcPr>
            <w:tcW w:w="3125" w:type="dxa"/>
          </w:tcPr>
          <w:p w14:paraId="2FD5AA5C" w14:textId="2D777820" w:rsidR="1093CF64" w:rsidRDefault="1093CF64"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2009-</w:t>
            </w:r>
            <w:r w:rsidR="7EB35BC9" w:rsidRPr="092A989B">
              <w:rPr>
                <w:rFonts w:ascii="Garamond" w:eastAsia="Calibri" w:hAnsi="Garamond" w:cs="Calibri"/>
                <w:color w:val="000000" w:themeColor="text1"/>
                <w:sz w:val="22"/>
                <w:szCs w:val="22"/>
              </w:rPr>
              <w:t>07</w:t>
            </w:r>
            <w:r w:rsidR="2F6AA4F3" w:rsidRPr="092A989B">
              <w:rPr>
                <w:rFonts w:ascii="Garamond" w:eastAsia="Calibri" w:hAnsi="Garamond" w:cs="Calibri"/>
                <w:color w:val="000000" w:themeColor="text1"/>
                <w:sz w:val="22"/>
                <w:szCs w:val="22"/>
              </w:rPr>
              <w:t>-</w:t>
            </w:r>
            <w:r w:rsidR="52BAD074" w:rsidRPr="092A989B">
              <w:rPr>
                <w:rFonts w:ascii="Garamond" w:eastAsia="Calibri" w:hAnsi="Garamond" w:cs="Calibri"/>
                <w:color w:val="000000" w:themeColor="text1"/>
                <w:sz w:val="22"/>
                <w:szCs w:val="22"/>
              </w:rPr>
              <w:t>05</w:t>
            </w:r>
          </w:p>
        </w:tc>
        <w:tc>
          <w:tcPr>
            <w:tcW w:w="3117" w:type="dxa"/>
          </w:tcPr>
          <w:p w14:paraId="794D003A" w14:textId="2BE6EA4B" w:rsidR="143990AE" w:rsidRDefault="143990AE" w:rsidP="092A989B">
            <w:pPr>
              <w:rPr>
                <w:rFonts w:ascii="Garamond" w:eastAsia="Calibri" w:hAnsi="Garamond" w:cs="Calibri"/>
                <w:color w:val="000000" w:themeColor="text1"/>
                <w:sz w:val="22"/>
                <w:szCs w:val="22"/>
              </w:rPr>
            </w:pPr>
            <w:r w:rsidRPr="092A989B">
              <w:rPr>
                <w:rFonts w:ascii="Garamond" w:eastAsia="Garamond" w:hAnsi="Garamond" w:cs="Garamond"/>
                <w:color w:val="000000" w:themeColor="text1"/>
                <w:sz w:val="22"/>
                <w:szCs w:val="22"/>
              </w:rPr>
              <w:t>f090705t01p00r10</w:t>
            </w:r>
            <w:r w:rsidR="30A29947" w:rsidRPr="092A989B">
              <w:rPr>
                <w:rFonts w:ascii="Garamond" w:eastAsia="Garamond" w:hAnsi="Garamond" w:cs="Garamond"/>
                <w:color w:val="000000" w:themeColor="text1"/>
                <w:sz w:val="22"/>
                <w:szCs w:val="22"/>
              </w:rPr>
              <w:t xml:space="preserve"> (Ground Truthing)</w:t>
            </w:r>
          </w:p>
        </w:tc>
      </w:tr>
      <w:tr w:rsidR="092A989B" w14:paraId="196F7BCA" w14:textId="77777777" w:rsidTr="00432E6B">
        <w:tc>
          <w:tcPr>
            <w:tcW w:w="3117" w:type="dxa"/>
          </w:tcPr>
          <w:p w14:paraId="605B8C47" w14:textId="03DADE85" w:rsidR="23793409" w:rsidRDefault="23793409"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ER-2 AVIRIS</w:t>
            </w:r>
          </w:p>
        </w:tc>
        <w:tc>
          <w:tcPr>
            <w:tcW w:w="3125" w:type="dxa"/>
          </w:tcPr>
          <w:p w14:paraId="72C8E1FD" w14:textId="04D9F066" w:rsidR="2F13F646" w:rsidRDefault="2F13F646"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2009-07-10</w:t>
            </w:r>
          </w:p>
        </w:tc>
        <w:tc>
          <w:tcPr>
            <w:tcW w:w="3117" w:type="dxa"/>
          </w:tcPr>
          <w:p w14:paraId="4DF350DD" w14:textId="554339B3" w:rsidR="6B16106E" w:rsidRDefault="6B16106E" w:rsidP="092A989B">
            <w:pPr>
              <w:rPr>
                <w:rFonts w:ascii="Garamond" w:eastAsia="Calibri" w:hAnsi="Garamond" w:cs="Calibri"/>
                <w:color w:val="000000" w:themeColor="text1"/>
                <w:sz w:val="22"/>
                <w:szCs w:val="22"/>
              </w:rPr>
            </w:pPr>
            <w:r w:rsidRPr="092A989B">
              <w:rPr>
                <w:rFonts w:ascii="Garamond" w:eastAsia="Garamond" w:hAnsi="Garamond" w:cs="Garamond"/>
                <w:color w:val="000000" w:themeColor="text1"/>
                <w:sz w:val="22"/>
                <w:szCs w:val="22"/>
              </w:rPr>
              <w:t>f090710t01p00r05</w:t>
            </w:r>
          </w:p>
        </w:tc>
      </w:tr>
      <w:tr w:rsidR="092A989B" w14:paraId="2A4798EF" w14:textId="77777777" w:rsidTr="00432E6B">
        <w:tc>
          <w:tcPr>
            <w:tcW w:w="3117" w:type="dxa"/>
          </w:tcPr>
          <w:p w14:paraId="471D3107" w14:textId="3A9D0447" w:rsidR="23793409" w:rsidRDefault="23793409"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ER-2 AVIRIS</w:t>
            </w:r>
          </w:p>
        </w:tc>
        <w:tc>
          <w:tcPr>
            <w:tcW w:w="3125" w:type="dxa"/>
          </w:tcPr>
          <w:p w14:paraId="50F13534" w14:textId="30E68B02" w:rsidR="2F13F646" w:rsidRDefault="2F13F646"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2009-07-15</w:t>
            </w:r>
          </w:p>
        </w:tc>
        <w:tc>
          <w:tcPr>
            <w:tcW w:w="3117" w:type="dxa"/>
          </w:tcPr>
          <w:p w14:paraId="6174E222" w14:textId="7BD7C5B2" w:rsidR="6B16106E" w:rsidRDefault="6B16106E" w:rsidP="092A989B">
            <w:pPr>
              <w:rPr>
                <w:rFonts w:ascii="Garamond" w:eastAsia="Calibri" w:hAnsi="Garamond" w:cs="Calibri"/>
                <w:color w:val="000000" w:themeColor="text1"/>
                <w:sz w:val="22"/>
                <w:szCs w:val="22"/>
              </w:rPr>
            </w:pPr>
            <w:r w:rsidRPr="092A989B">
              <w:rPr>
                <w:rFonts w:ascii="Garamond" w:eastAsia="Garamond" w:hAnsi="Garamond" w:cs="Garamond"/>
                <w:color w:val="000000" w:themeColor="text1"/>
                <w:sz w:val="22"/>
                <w:szCs w:val="22"/>
              </w:rPr>
              <w:t>f090715t01p00r08, f090715t01p00r12</w:t>
            </w:r>
          </w:p>
        </w:tc>
      </w:tr>
      <w:tr w:rsidR="092A989B" w14:paraId="71239352" w14:textId="77777777" w:rsidTr="00432E6B">
        <w:tc>
          <w:tcPr>
            <w:tcW w:w="3117" w:type="dxa"/>
          </w:tcPr>
          <w:p w14:paraId="58675ADB" w14:textId="462F2231" w:rsidR="23793409" w:rsidRDefault="23793409"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ER-2 AVIRIS</w:t>
            </w:r>
          </w:p>
        </w:tc>
        <w:tc>
          <w:tcPr>
            <w:tcW w:w="3125" w:type="dxa"/>
          </w:tcPr>
          <w:p w14:paraId="2CE55AD4" w14:textId="6FA49B4B" w:rsidR="2F13F646" w:rsidRDefault="2F13F646"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2009-07-28</w:t>
            </w:r>
          </w:p>
        </w:tc>
        <w:tc>
          <w:tcPr>
            <w:tcW w:w="3117" w:type="dxa"/>
          </w:tcPr>
          <w:p w14:paraId="44736F76" w14:textId="77777777" w:rsidR="6B16106E" w:rsidRDefault="6B16106E" w:rsidP="092A989B">
            <w:pPr>
              <w:rPr>
                <w:rFonts w:ascii="Garamond" w:eastAsia="Garamond" w:hAnsi="Garamond" w:cs="Garamond"/>
                <w:color w:val="000000" w:themeColor="text1"/>
                <w:sz w:val="22"/>
                <w:szCs w:val="22"/>
              </w:rPr>
            </w:pPr>
            <w:r w:rsidRPr="092A989B">
              <w:rPr>
                <w:rFonts w:ascii="Garamond" w:eastAsia="Garamond" w:hAnsi="Garamond" w:cs="Garamond"/>
                <w:color w:val="000000" w:themeColor="text1"/>
                <w:sz w:val="22"/>
                <w:szCs w:val="22"/>
              </w:rPr>
              <w:t>f090728t01p00r05</w:t>
            </w:r>
            <w:r w:rsidR="4F8B0F3D" w:rsidRPr="092A989B">
              <w:rPr>
                <w:rFonts w:ascii="Garamond" w:eastAsia="Garamond" w:hAnsi="Garamond" w:cs="Garamond"/>
                <w:color w:val="000000" w:themeColor="text1"/>
                <w:sz w:val="22"/>
                <w:szCs w:val="22"/>
              </w:rPr>
              <w:t xml:space="preserve"> (Ground Truthing)</w:t>
            </w:r>
            <w:r w:rsidRPr="092A989B">
              <w:rPr>
                <w:rFonts w:ascii="Garamond" w:eastAsia="Garamond" w:hAnsi="Garamond" w:cs="Garamond"/>
                <w:color w:val="000000" w:themeColor="text1"/>
                <w:sz w:val="22"/>
                <w:szCs w:val="22"/>
              </w:rPr>
              <w:t>,</w:t>
            </w:r>
          </w:p>
          <w:p w14:paraId="7E44587F" w14:textId="21647849" w:rsidR="6B16106E" w:rsidRDefault="6B16106E" w:rsidP="092A989B">
            <w:pPr>
              <w:rPr>
                <w:rFonts w:ascii="Garamond" w:eastAsia="Calibri" w:hAnsi="Garamond" w:cs="Calibri"/>
                <w:color w:val="000000" w:themeColor="text1"/>
                <w:sz w:val="22"/>
                <w:szCs w:val="22"/>
              </w:rPr>
            </w:pPr>
            <w:r w:rsidRPr="092A989B">
              <w:rPr>
                <w:rFonts w:ascii="Garamond" w:eastAsia="Garamond" w:hAnsi="Garamond" w:cs="Garamond"/>
                <w:color w:val="000000" w:themeColor="text1"/>
                <w:sz w:val="22"/>
                <w:szCs w:val="22"/>
              </w:rPr>
              <w:t>f090728t01p00r06, f090728t01p00r08</w:t>
            </w:r>
          </w:p>
        </w:tc>
      </w:tr>
      <w:tr w:rsidR="092A989B" w14:paraId="0DE5D5A6" w14:textId="77777777" w:rsidTr="00432E6B">
        <w:tc>
          <w:tcPr>
            <w:tcW w:w="3117" w:type="dxa"/>
          </w:tcPr>
          <w:p w14:paraId="3738A5EE" w14:textId="712F34A4" w:rsidR="2B473275" w:rsidRDefault="2B473275"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Landsat-7 ETM+</w:t>
            </w:r>
          </w:p>
        </w:tc>
        <w:tc>
          <w:tcPr>
            <w:tcW w:w="3125" w:type="dxa"/>
          </w:tcPr>
          <w:p w14:paraId="7D4D1400" w14:textId="7D86A070" w:rsidR="0C887748" w:rsidRDefault="0C887748"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2000-</w:t>
            </w:r>
            <w:r w:rsidR="14249354" w:rsidRPr="092A989B">
              <w:rPr>
                <w:rFonts w:ascii="Garamond" w:eastAsia="Calibri" w:hAnsi="Garamond" w:cs="Calibri"/>
                <w:color w:val="000000" w:themeColor="text1"/>
                <w:sz w:val="22"/>
                <w:szCs w:val="22"/>
              </w:rPr>
              <w:t xml:space="preserve">01-01 </w:t>
            </w:r>
            <w:r w:rsidR="09B29F27" w:rsidRPr="092A989B">
              <w:rPr>
                <w:rFonts w:ascii="Garamond" w:eastAsia="Garamond" w:hAnsi="Garamond" w:cs="Garamond"/>
                <w:color w:val="000000" w:themeColor="text1"/>
                <w:sz w:val="22"/>
                <w:szCs w:val="22"/>
              </w:rPr>
              <w:t xml:space="preserve">– </w:t>
            </w:r>
            <w:r w:rsidRPr="092A989B">
              <w:rPr>
                <w:rFonts w:ascii="Garamond" w:eastAsia="Calibri" w:hAnsi="Garamond" w:cs="Calibri"/>
                <w:color w:val="000000" w:themeColor="text1"/>
                <w:sz w:val="22"/>
                <w:szCs w:val="22"/>
              </w:rPr>
              <w:t>2009</w:t>
            </w:r>
            <w:r w:rsidR="14249354" w:rsidRPr="092A989B">
              <w:rPr>
                <w:rFonts w:ascii="Garamond" w:eastAsia="Calibri" w:hAnsi="Garamond" w:cs="Calibri"/>
                <w:color w:val="000000" w:themeColor="text1"/>
                <w:sz w:val="22"/>
                <w:szCs w:val="22"/>
              </w:rPr>
              <w:t xml:space="preserve">-12-31 </w:t>
            </w:r>
          </w:p>
          <w:p w14:paraId="2EF1CF97" w14:textId="3BBC3C28" w:rsidR="0C887748" w:rsidRDefault="0C887748"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2000-</w:t>
            </w:r>
            <w:r w:rsidR="14249354" w:rsidRPr="092A989B">
              <w:rPr>
                <w:rFonts w:ascii="Garamond" w:eastAsia="Calibri" w:hAnsi="Garamond" w:cs="Calibri"/>
                <w:color w:val="000000" w:themeColor="text1"/>
                <w:sz w:val="22"/>
                <w:szCs w:val="22"/>
              </w:rPr>
              <w:t xml:space="preserve">01-01 </w:t>
            </w:r>
            <w:r w:rsidR="09B29F27" w:rsidRPr="092A989B">
              <w:rPr>
                <w:rFonts w:ascii="Garamond" w:eastAsia="Garamond" w:hAnsi="Garamond" w:cs="Garamond"/>
                <w:color w:val="000000" w:themeColor="text1"/>
                <w:sz w:val="22"/>
                <w:szCs w:val="22"/>
              </w:rPr>
              <w:t xml:space="preserve">– </w:t>
            </w:r>
            <w:r w:rsidR="14249354" w:rsidRPr="092A989B">
              <w:rPr>
                <w:rFonts w:ascii="Garamond" w:eastAsia="Calibri" w:hAnsi="Garamond" w:cs="Calibri"/>
                <w:color w:val="000000" w:themeColor="text1"/>
                <w:sz w:val="22"/>
                <w:szCs w:val="22"/>
              </w:rPr>
              <w:t>2021-12-31</w:t>
            </w:r>
          </w:p>
        </w:tc>
        <w:tc>
          <w:tcPr>
            <w:tcW w:w="3117" w:type="dxa"/>
          </w:tcPr>
          <w:p w14:paraId="1C642BA6" w14:textId="6579E693" w:rsidR="3C28DBCD" w:rsidRDefault="3C28DBCD"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 xml:space="preserve">Path/Row: </w:t>
            </w:r>
            <w:r w:rsidR="62CCB38E" w:rsidRPr="092A989B">
              <w:rPr>
                <w:rFonts w:ascii="Garamond" w:eastAsia="Calibri" w:hAnsi="Garamond" w:cs="Calibri"/>
                <w:color w:val="000000" w:themeColor="text1"/>
                <w:sz w:val="22"/>
                <w:szCs w:val="22"/>
              </w:rPr>
              <w:t xml:space="preserve">13/30, </w:t>
            </w:r>
            <w:r w:rsidR="2DABBE07" w:rsidRPr="092A989B">
              <w:rPr>
                <w:rFonts w:ascii="Garamond" w:eastAsia="Calibri" w:hAnsi="Garamond" w:cs="Calibri"/>
                <w:color w:val="000000" w:themeColor="text1"/>
                <w:sz w:val="22"/>
                <w:szCs w:val="22"/>
              </w:rPr>
              <w:t>13/31, 13/32, 14/29, 14/30, 14/31, 14/32</w:t>
            </w:r>
            <w:r w:rsidR="5C1910AE" w:rsidRPr="092A989B">
              <w:rPr>
                <w:rFonts w:ascii="Garamond" w:eastAsia="Calibri" w:hAnsi="Garamond" w:cs="Calibri"/>
                <w:color w:val="000000" w:themeColor="text1"/>
                <w:sz w:val="22"/>
                <w:szCs w:val="22"/>
              </w:rPr>
              <w:t xml:space="preserve">, 15/29, 15/30, 15/31, </w:t>
            </w:r>
            <w:r w:rsidR="7C026592" w:rsidRPr="092A989B">
              <w:rPr>
                <w:rFonts w:ascii="Garamond" w:eastAsia="Calibri" w:hAnsi="Garamond" w:cs="Calibri"/>
                <w:color w:val="000000" w:themeColor="text1"/>
                <w:sz w:val="22"/>
                <w:szCs w:val="22"/>
              </w:rPr>
              <w:t xml:space="preserve">16/29, 16/30, </w:t>
            </w:r>
            <w:r w:rsidR="1DDF8E27" w:rsidRPr="092A989B">
              <w:rPr>
                <w:rFonts w:ascii="Garamond" w:eastAsia="Calibri" w:hAnsi="Garamond" w:cs="Calibri"/>
                <w:color w:val="000000" w:themeColor="text1"/>
                <w:sz w:val="22"/>
                <w:szCs w:val="22"/>
              </w:rPr>
              <w:t xml:space="preserve">16/31, </w:t>
            </w:r>
            <w:r w:rsidR="6EE80109" w:rsidRPr="092A989B">
              <w:rPr>
                <w:rFonts w:ascii="Garamond" w:eastAsia="Calibri" w:hAnsi="Garamond" w:cs="Calibri"/>
                <w:color w:val="000000" w:themeColor="text1"/>
                <w:sz w:val="22"/>
                <w:szCs w:val="22"/>
              </w:rPr>
              <w:t>17/29</w:t>
            </w:r>
            <w:r w:rsidR="48874DB9" w:rsidRPr="092A989B">
              <w:rPr>
                <w:rFonts w:ascii="Garamond" w:eastAsia="Calibri" w:hAnsi="Garamond" w:cs="Calibri"/>
                <w:color w:val="000000" w:themeColor="text1"/>
                <w:sz w:val="22"/>
                <w:szCs w:val="22"/>
              </w:rPr>
              <w:t xml:space="preserve">, </w:t>
            </w:r>
            <w:r w:rsidR="6D0B1BA9" w:rsidRPr="092A989B">
              <w:rPr>
                <w:rFonts w:ascii="Garamond" w:eastAsia="Calibri" w:hAnsi="Garamond" w:cs="Calibri"/>
                <w:color w:val="000000" w:themeColor="text1"/>
                <w:sz w:val="22"/>
                <w:szCs w:val="22"/>
              </w:rPr>
              <w:t xml:space="preserve">17/30, 17/31, </w:t>
            </w:r>
            <w:r w:rsidR="071DDD10" w:rsidRPr="092A989B">
              <w:rPr>
                <w:rFonts w:ascii="Garamond" w:eastAsia="Calibri" w:hAnsi="Garamond" w:cs="Calibri"/>
                <w:color w:val="000000" w:themeColor="text1"/>
                <w:sz w:val="22"/>
                <w:szCs w:val="22"/>
              </w:rPr>
              <w:t>18/30, 18/31</w:t>
            </w:r>
          </w:p>
        </w:tc>
      </w:tr>
      <w:tr w:rsidR="092A989B" w14:paraId="0953014E" w14:textId="77777777" w:rsidTr="00432E6B">
        <w:tc>
          <w:tcPr>
            <w:tcW w:w="3117" w:type="dxa"/>
          </w:tcPr>
          <w:p w14:paraId="491161AC" w14:textId="205CB585" w:rsidR="17CBD407" w:rsidRDefault="17CBD407"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SRTM</w:t>
            </w:r>
          </w:p>
        </w:tc>
        <w:tc>
          <w:tcPr>
            <w:tcW w:w="3125" w:type="dxa"/>
          </w:tcPr>
          <w:p w14:paraId="4B35B055" w14:textId="2FB295FD" w:rsidR="17CBD407" w:rsidRDefault="17CBD407" w:rsidP="092A989B">
            <w:pPr>
              <w:rPr>
                <w:rFonts w:ascii="Garamond" w:eastAsia="Calibri" w:hAnsi="Garamond" w:cs="Calibri"/>
                <w:color w:val="000000" w:themeColor="text1"/>
                <w:sz w:val="22"/>
                <w:szCs w:val="22"/>
              </w:rPr>
            </w:pPr>
            <w:r w:rsidRPr="092A989B">
              <w:rPr>
                <w:rFonts w:ascii="Garamond" w:eastAsia="Calibri" w:hAnsi="Garamond" w:cs="Calibri"/>
                <w:color w:val="000000" w:themeColor="text1"/>
                <w:sz w:val="22"/>
                <w:szCs w:val="22"/>
              </w:rPr>
              <w:t>2000</w:t>
            </w:r>
          </w:p>
        </w:tc>
        <w:tc>
          <w:tcPr>
            <w:tcW w:w="3117" w:type="dxa"/>
          </w:tcPr>
          <w:p w14:paraId="23E2A665" w14:textId="468A3163" w:rsidR="092A989B" w:rsidRDefault="2ADA82C8" w:rsidP="092A989B">
            <w:pPr>
              <w:rPr>
                <w:rFonts w:ascii="Garamond" w:eastAsia="Calibri" w:hAnsi="Garamond" w:cs="Calibri"/>
                <w:color w:val="000000" w:themeColor="text1"/>
                <w:sz w:val="22"/>
                <w:szCs w:val="22"/>
              </w:rPr>
            </w:pPr>
            <w:r w:rsidRPr="2ADA82C8">
              <w:rPr>
                <w:rFonts w:ascii="Garamond" w:eastAsia="Calibri" w:hAnsi="Garamond" w:cs="Calibri"/>
                <w:color w:val="000000" w:themeColor="text1"/>
                <w:sz w:val="22"/>
                <w:szCs w:val="22"/>
              </w:rPr>
              <w:t>N/A</w:t>
            </w:r>
          </w:p>
        </w:tc>
      </w:tr>
    </w:tbl>
    <w:p w14:paraId="1BDDC870" w14:textId="77777777" w:rsidR="092A989B" w:rsidRDefault="092A989B" w:rsidP="2ADA82C8">
      <w:pPr>
        <w:rPr>
          <w:rFonts w:ascii="Garamond" w:hAnsi="Garamond" w:cs="Arial"/>
          <w:i/>
          <w:iCs/>
        </w:rPr>
      </w:pPr>
    </w:p>
    <w:p w14:paraId="0722B474" w14:textId="19011764" w:rsidR="0033544A" w:rsidRDefault="2ADA82C8" w:rsidP="092A989B">
      <w:pPr>
        <w:rPr>
          <w:rFonts w:ascii="Garamond" w:hAnsi="Garamond" w:cs="Arial"/>
          <w:bCs/>
          <w:sz w:val="22"/>
          <w:szCs w:val="22"/>
        </w:rPr>
      </w:pPr>
      <w:r>
        <w:br w:type="page"/>
      </w:r>
      <w:r w:rsidR="007A6567" w:rsidRPr="00432E6B">
        <w:rPr>
          <w:rFonts w:ascii="Garamond" w:hAnsi="Garamond" w:cs="Arial"/>
          <w:bCs/>
          <w:sz w:val="22"/>
          <w:szCs w:val="22"/>
        </w:rPr>
        <w:lastRenderedPageBreak/>
        <w:t xml:space="preserve">Table </w:t>
      </w:r>
      <w:r w:rsidR="3B8994AA" w:rsidRPr="00432E6B">
        <w:rPr>
          <w:rFonts w:ascii="Garamond" w:hAnsi="Garamond" w:cs="Arial"/>
          <w:bCs/>
          <w:sz w:val="22"/>
          <w:szCs w:val="22"/>
        </w:rPr>
        <w:t xml:space="preserve">B1 </w:t>
      </w:r>
    </w:p>
    <w:p w14:paraId="680EFCBF" w14:textId="59EB0ED9" w:rsidR="17CBD407" w:rsidRPr="00432E6B" w:rsidRDefault="3B8994AA" w:rsidP="092A989B">
      <w:pPr>
        <w:rPr>
          <w:rFonts w:ascii="Garamond" w:hAnsi="Garamond" w:cs="Arial"/>
          <w:bCs/>
          <w:i/>
          <w:iCs/>
          <w:sz w:val="22"/>
          <w:szCs w:val="22"/>
        </w:rPr>
      </w:pPr>
      <w:r w:rsidRPr="00432E6B">
        <w:rPr>
          <w:rFonts w:ascii="Garamond" w:hAnsi="Garamond" w:cs="Arial"/>
          <w:bCs/>
          <w:i/>
          <w:iCs/>
          <w:sz w:val="22"/>
          <w:szCs w:val="22"/>
        </w:rPr>
        <w:t>Ancillary data</w:t>
      </w:r>
    </w:p>
    <w:tbl>
      <w:tblPr>
        <w:tblStyle w:val="TableGrid"/>
        <w:tblW w:w="0" w:type="auto"/>
        <w:tblInd w:w="-3" w:type="dxa"/>
        <w:tblLook w:val="06A0" w:firstRow="1" w:lastRow="0" w:firstColumn="1" w:lastColumn="0" w:noHBand="1" w:noVBand="1"/>
      </w:tblPr>
      <w:tblGrid>
        <w:gridCol w:w="3118"/>
        <w:gridCol w:w="3117"/>
        <w:gridCol w:w="3118"/>
      </w:tblGrid>
      <w:tr w:rsidR="092A989B" w14:paraId="0CD02D38" w14:textId="77777777" w:rsidTr="00432E6B">
        <w:trPr>
          <w:trHeight w:val="458"/>
        </w:trPr>
        <w:tc>
          <w:tcPr>
            <w:tcW w:w="3120" w:type="dxa"/>
            <w:shd w:val="clear" w:color="auto" w:fill="C2D69B" w:themeFill="accent3" w:themeFillTint="99"/>
          </w:tcPr>
          <w:p w14:paraId="377B7A73" w14:textId="7DB7E021" w:rsidR="78DF7D43" w:rsidRDefault="78DF7D43" w:rsidP="092A989B">
            <w:pPr>
              <w:rPr>
                <w:rFonts w:ascii="Garamond" w:hAnsi="Garamond" w:cs="Arial"/>
                <w:b/>
                <w:bCs/>
                <w:sz w:val="22"/>
                <w:szCs w:val="22"/>
              </w:rPr>
            </w:pPr>
            <w:r w:rsidRPr="092A989B">
              <w:rPr>
                <w:rFonts w:ascii="Garamond" w:hAnsi="Garamond" w:cs="Arial"/>
                <w:b/>
                <w:bCs/>
                <w:sz w:val="22"/>
                <w:szCs w:val="22"/>
              </w:rPr>
              <w:t>Product Title</w:t>
            </w:r>
          </w:p>
        </w:tc>
        <w:tc>
          <w:tcPr>
            <w:tcW w:w="3120" w:type="dxa"/>
            <w:shd w:val="clear" w:color="auto" w:fill="C2D69B" w:themeFill="accent3" w:themeFillTint="99"/>
          </w:tcPr>
          <w:p w14:paraId="2B478321" w14:textId="1A5C3E94" w:rsidR="6A9EFAE3" w:rsidRDefault="6A9EFAE3" w:rsidP="092A989B">
            <w:pPr>
              <w:rPr>
                <w:rFonts w:ascii="Garamond" w:hAnsi="Garamond" w:cs="Arial"/>
                <w:b/>
                <w:bCs/>
                <w:sz w:val="22"/>
                <w:szCs w:val="22"/>
              </w:rPr>
            </w:pPr>
            <w:r w:rsidRPr="092A989B">
              <w:rPr>
                <w:rFonts w:ascii="Garamond" w:hAnsi="Garamond" w:cs="Arial"/>
                <w:b/>
                <w:bCs/>
                <w:sz w:val="22"/>
                <w:szCs w:val="22"/>
              </w:rPr>
              <w:t>Product Date</w:t>
            </w:r>
          </w:p>
        </w:tc>
        <w:tc>
          <w:tcPr>
            <w:tcW w:w="3120" w:type="dxa"/>
            <w:shd w:val="clear" w:color="auto" w:fill="C2D69B" w:themeFill="accent3" w:themeFillTint="99"/>
          </w:tcPr>
          <w:p w14:paraId="41E35A95" w14:textId="461917B8" w:rsidR="6A9EFAE3" w:rsidRDefault="6A9EFAE3" w:rsidP="092A989B">
            <w:pPr>
              <w:rPr>
                <w:rFonts w:ascii="Garamond" w:hAnsi="Garamond" w:cs="Arial"/>
                <w:b/>
                <w:bCs/>
                <w:sz w:val="22"/>
                <w:szCs w:val="22"/>
              </w:rPr>
            </w:pPr>
            <w:r w:rsidRPr="092A989B">
              <w:rPr>
                <w:rFonts w:ascii="Garamond" w:hAnsi="Garamond" w:cs="Arial"/>
                <w:b/>
                <w:bCs/>
                <w:sz w:val="22"/>
                <w:szCs w:val="22"/>
              </w:rPr>
              <w:t>Use</w:t>
            </w:r>
          </w:p>
        </w:tc>
      </w:tr>
      <w:tr w:rsidR="092A989B" w14:paraId="1600236E" w14:textId="77777777" w:rsidTr="2ADA82C8">
        <w:tc>
          <w:tcPr>
            <w:tcW w:w="3120" w:type="dxa"/>
          </w:tcPr>
          <w:p w14:paraId="44273642" w14:textId="17BBE007" w:rsidR="5884D394" w:rsidRDefault="3A575840" w:rsidP="092A989B">
            <w:pPr>
              <w:rPr>
                <w:rFonts w:ascii="Garamond" w:eastAsia="Garamond" w:hAnsi="Garamond" w:cs="Garamond"/>
                <w:sz w:val="22"/>
                <w:szCs w:val="22"/>
              </w:rPr>
            </w:pPr>
            <w:r w:rsidRPr="36496FA6">
              <w:rPr>
                <w:rFonts w:ascii="Garamond" w:eastAsia="Garamond" w:hAnsi="Garamond" w:cs="Garamond"/>
                <w:color w:val="000000" w:themeColor="text1"/>
                <w:sz w:val="22"/>
                <w:szCs w:val="22"/>
              </w:rPr>
              <w:t>iMapInvasives: Invasive Species Database</w:t>
            </w:r>
          </w:p>
        </w:tc>
        <w:tc>
          <w:tcPr>
            <w:tcW w:w="3120" w:type="dxa"/>
          </w:tcPr>
          <w:p w14:paraId="0B2E3133" w14:textId="5F815D94" w:rsidR="6ED17FEC" w:rsidRDefault="6ED17FEC" w:rsidP="092A989B">
            <w:pPr>
              <w:rPr>
                <w:rFonts w:ascii="Garamond" w:hAnsi="Garamond" w:cs="Arial"/>
                <w:sz w:val="22"/>
                <w:szCs w:val="22"/>
              </w:rPr>
            </w:pPr>
            <w:r w:rsidRPr="092A989B">
              <w:rPr>
                <w:rFonts w:ascii="Garamond" w:hAnsi="Garamond" w:cs="Arial"/>
                <w:sz w:val="22"/>
                <w:szCs w:val="22"/>
              </w:rPr>
              <w:t>2022</w:t>
            </w:r>
          </w:p>
        </w:tc>
        <w:tc>
          <w:tcPr>
            <w:tcW w:w="3120" w:type="dxa"/>
          </w:tcPr>
          <w:p w14:paraId="1D22CC61" w14:textId="3FC1BA39" w:rsidR="61F07ED2" w:rsidRDefault="61F07ED2"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 xml:space="preserve">Identify EAB presence </w:t>
            </w:r>
            <w:r w:rsidR="644A0351" w:rsidRPr="092A989B">
              <w:rPr>
                <w:rFonts w:ascii="Garamond" w:eastAsia="Garamond" w:hAnsi="Garamond" w:cs="Garamond"/>
                <w:color w:val="000000" w:themeColor="text1"/>
                <w:sz w:val="22"/>
                <w:szCs w:val="22"/>
              </w:rPr>
              <w:t>for spread model</w:t>
            </w:r>
          </w:p>
        </w:tc>
      </w:tr>
      <w:tr w:rsidR="092A989B" w14:paraId="4AF86F24" w14:textId="77777777" w:rsidTr="2ADA82C8">
        <w:tc>
          <w:tcPr>
            <w:tcW w:w="3120" w:type="dxa"/>
          </w:tcPr>
          <w:p w14:paraId="6B2728BC" w14:textId="0E4C44CD" w:rsidR="475FF718" w:rsidRDefault="1E9889E1" w:rsidP="092A989B">
            <w:pPr>
              <w:rPr>
                <w:rFonts w:ascii="Garamond" w:eastAsia="Garamond" w:hAnsi="Garamond" w:cs="Garamond"/>
                <w:sz w:val="22"/>
                <w:szCs w:val="22"/>
              </w:rPr>
            </w:pPr>
            <w:r w:rsidRPr="36496FA6">
              <w:rPr>
                <w:rFonts w:ascii="Garamond" w:eastAsia="Garamond" w:hAnsi="Garamond" w:cs="Garamond"/>
                <w:color w:val="000000" w:themeColor="text1"/>
                <w:sz w:val="22"/>
                <w:szCs w:val="22"/>
              </w:rPr>
              <w:t>Monitoring and Managing Ash (MaMA) Ash/EAB Surveys: Ash &amp; EAB presence/absence</w:t>
            </w:r>
          </w:p>
        </w:tc>
        <w:tc>
          <w:tcPr>
            <w:tcW w:w="3120" w:type="dxa"/>
          </w:tcPr>
          <w:p w14:paraId="320A3CF9" w14:textId="4FBEB97A" w:rsidR="1084BFED" w:rsidRDefault="1084BFED" w:rsidP="092A989B">
            <w:pPr>
              <w:rPr>
                <w:rFonts w:ascii="Garamond" w:hAnsi="Garamond" w:cs="Arial"/>
                <w:sz w:val="22"/>
                <w:szCs w:val="22"/>
              </w:rPr>
            </w:pPr>
            <w:r w:rsidRPr="092A989B">
              <w:rPr>
                <w:rFonts w:ascii="Garamond" w:hAnsi="Garamond" w:cs="Arial"/>
                <w:sz w:val="22"/>
                <w:szCs w:val="22"/>
              </w:rPr>
              <w:t>2021</w:t>
            </w:r>
          </w:p>
        </w:tc>
        <w:tc>
          <w:tcPr>
            <w:tcW w:w="3120" w:type="dxa"/>
          </w:tcPr>
          <w:p w14:paraId="301FADDA" w14:textId="44C91543" w:rsidR="46A99B52" w:rsidRDefault="46A99B52"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Identify EAB for spread model</w:t>
            </w:r>
          </w:p>
        </w:tc>
      </w:tr>
      <w:tr w:rsidR="092A989B" w14:paraId="7BF75D12" w14:textId="77777777" w:rsidTr="2ADA82C8">
        <w:tc>
          <w:tcPr>
            <w:tcW w:w="3120" w:type="dxa"/>
          </w:tcPr>
          <w:p w14:paraId="33849386" w14:textId="2FC5F69B" w:rsidR="185BB385" w:rsidRDefault="74BCC5C1" w:rsidP="092A989B">
            <w:pPr>
              <w:rPr>
                <w:rFonts w:ascii="Garamond" w:eastAsia="Garamond" w:hAnsi="Garamond" w:cs="Garamond"/>
                <w:color w:val="000000" w:themeColor="text1"/>
                <w:sz w:val="22"/>
                <w:szCs w:val="22"/>
              </w:rPr>
            </w:pPr>
            <w:r w:rsidRPr="36496FA6">
              <w:rPr>
                <w:rFonts w:ascii="Garamond" w:eastAsia="Garamond" w:hAnsi="Garamond" w:cs="Garamond"/>
                <w:color w:val="000000" w:themeColor="text1"/>
                <w:sz w:val="22"/>
                <w:szCs w:val="22"/>
              </w:rPr>
              <w:t>iNaturalist: Biodiversity Database</w:t>
            </w:r>
          </w:p>
        </w:tc>
        <w:tc>
          <w:tcPr>
            <w:tcW w:w="3120" w:type="dxa"/>
          </w:tcPr>
          <w:p w14:paraId="509C07A9" w14:textId="722E6A9A" w:rsidR="31D6FBC0" w:rsidRDefault="31D6FBC0" w:rsidP="092A989B">
            <w:pPr>
              <w:rPr>
                <w:rFonts w:ascii="Garamond" w:eastAsia="Garamond" w:hAnsi="Garamond" w:cs="Garamond"/>
                <w:sz w:val="22"/>
                <w:szCs w:val="22"/>
              </w:rPr>
            </w:pPr>
            <w:r w:rsidRPr="092A989B">
              <w:rPr>
                <w:rFonts w:ascii="Garamond" w:eastAsia="Garamond" w:hAnsi="Garamond" w:cs="Garamond"/>
                <w:sz w:val="22"/>
                <w:szCs w:val="22"/>
              </w:rPr>
              <w:t>2022</w:t>
            </w:r>
          </w:p>
        </w:tc>
        <w:tc>
          <w:tcPr>
            <w:tcW w:w="3120" w:type="dxa"/>
          </w:tcPr>
          <w:p w14:paraId="28CDFD63" w14:textId="7BA50131" w:rsidR="5DC1C326" w:rsidRDefault="5DC1C326"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Identify EAB for spread model</w:t>
            </w:r>
          </w:p>
          <w:p w14:paraId="2EB7CA31" w14:textId="10B92FDF" w:rsidR="092A989B" w:rsidRDefault="092A989B" w:rsidP="092A989B">
            <w:pPr>
              <w:rPr>
                <w:rFonts w:ascii="Garamond" w:eastAsia="Garamond" w:hAnsi="Garamond" w:cs="Garamond"/>
                <w:b/>
                <w:bCs/>
                <w:i/>
                <w:iCs/>
                <w:sz w:val="22"/>
                <w:szCs w:val="22"/>
              </w:rPr>
            </w:pPr>
          </w:p>
        </w:tc>
      </w:tr>
      <w:tr w:rsidR="092A989B" w14:paraId="30B34CC1" w14:textId="77777777" w:rsidTr="2ADA82C8">
        <w:tc>
          <w:tcPr>
            <w:tcW w:w="3120" w:type="dxa"/>
          </w:tcPr>
          <w:p w14:paraId="214A36F6" w14:textId="17C7F51E" w:rsidR="2D8FFE49" w:rsidRDefault="2D8FFE49"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DEC State Land Forest Stands 2021: Forest Database</w:t>
            </w:r>
          </w:p>
        </w:tc>
        <w:tc>
          <w:tcPr>
            <w:tcW w:w="3120" w:type="dxa"/>
          </w:tcPr>
          <w:p w14:paraId="7E82F43C" w14:textId="347964F3" w:rsidR="26EBF628" w:rsidRDefault="26EBF628" w:rsidP="092A989B">
            <w:pPr>
              <w:rPr>
                <w:rFonts w:ascii="Garamond" w:eastAsia="Garamond" w:hAnsi="Garamond" w:cs="Garamond"/>
                <w:sz w:val="22"/>
                <w:szCs w:val="22"/>
              </w:rPr>
            </w:pPr>
            <w:r w:rsidRPr="092A989B">
              <w:rPr>
                <w:rFonts w:ascii="Garamond" w:eastAsia="Garamond" w:hAnsi="Garamond" w:cs="Garamond"/>
                <w:sz w:val="22"/>
                <w:szCs w:val="22"/>
              </w:rPr>
              <w:t>2021</w:t>
            </w:r>
          </w:p>
        </w:tc>
        <w:tc>
          <w:tcPr>
            <w:tcW w:w="3120" w:type="dxa"/>
          </w:tcPr>
          <w:p w14:paraId="7CAA30A7" w14:textId="45D43523" w:rsidR="753AC376" w:rsidRDefault="753AC376"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Train and validate hyperspectral and multispectral classifiers</w:t>
            </w:r>
          </w:p>
          <w:p w14:paraId="12A94640" w14:textId="39E17591" w:rsidR="092A989B" w:rsidRDefault="092A989B" w:rsidP="092A989B">
            <w:pPr>
              <w:rPr>
                <w:rFonts w:ascii="Garamond" w:eastAsia="Garamond" w:hAnsi="Garamond" w:cs="Garamond"/>
                <w:b/>
                <w:bCs/>
                <w:i/>
                <w:iCs/>
                <w:sz w:val="22"/>
                <w:szCs w:val="22"/>
              </w:rPr>
            </w:pPr>
          </w:p>
        </w:tc>
      </w:tr>
      <w:tr w:rsidR="092A989B" w14:paraId="6226C455" w14:textId="77777777" w:rsidTr="2ADA82C8">
        <w:tc>
          <w:tcPr>
            <w:tcW w:w="3120" w:type="dxa"/>
          </w:tcPr>
          <w:p w14:paraId="60DBA0DD" w14:textId="4AFC01BB" w:rsidR="373F25A3" w:rsidRDefault="373F25A3" w:rsidP="092A989B">
            <w:pPr>
              <w:rPr>
                <w:rFonts w:ascii="Garamond" w:eastAsia="Garamond" w:hAnsi="Garamond" w:cs="Garamond"/>
                <w:color w:val="000000" w:themeColor="text1"/>
                <w:sz w:val="22"/>
                <w:szCs w:val="22"/>
              </w:rPr>
            </w:pPr>
            <w:r w:rsidRPr="092A989B">
              <w:rPr>
                <w:rFonts w:ascii="Garamond" w:eastAsia="Garamond" w:hAnsi="Garamond" w:cs="Garamond"/>
                <w:color w:val="000000" w:themeColor="text1"/>
                <w:sz w:val="22"/>
                <w:szCs w:val="22"/>
              </w:rPr>
              <w:t>Multi-Resolution Land Characteristics (MRLC) National Land Cover Database (NLCD) 2019: Land Cover Collection</w:t>
            </w:r>
          </w:p>
        </w:tc>
        <w:tc>
          <w:tcPr>
            <w:tcW w:w="3120" w:type="dxa"/>
          </w:tcPr>
          <w:p w14:paraId="6F68A892" w14:textId="1A3BEA98" w:rsidR="343EF6BA" w:rsidRDefault="343EF6BA" w:rsidP="092A989B">
            <w:pPr>
              <w:rPr>
                <w:rFonts w:ascii="Garamond" w:eastAsia="Garamond" w:hAnsi="Garamond" w:cs="Garamond"/>
                <w:sz w:val="22"/>
                <w:szCs w:val="22"/>
              </w:rPr>
            </w:pPr>
            <w:r w:rsidRPr="092A989B">
              <w:rPr>
                <w:rFonts w:ascii="Garamond" w:eastAsia="Garamond" w:hAnsi="Garamond" w:cs="Garamond"/>
                <w:sz w:val="22"/>
                <w:szCs w:val="22"/>
              </w:rPr>
              <w:t>2019</w:t>
            </w:r>
          </w:p>
        </w:tc>
        <w:tc>
          <w:tcPr>
            <w:tcW w:w="3120" w:type="dxa"/>
          </w:tcPr>
          <w:p w14:paraId="218014A7" w14:textId="212FFFF0" w:rsidR="22EEAF8B" w:rsidRDefault="22EEAF8B"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Map</w:t>
            </w:r>
            <w:r w:rsidR="75CC68EA" w:rsidRPr="092A989B">
              <w:rPr>
                <w:rFonts w:ascii="Garamond" w:eastAsia="Garamond" w:hAnsi="Garamond" w:cs="Garamond"/>
                <w:color w:val="000000" w:themeColor="text1"/>
                <w:sz w:val="22"/>
                <w:szCs w:val="22"/>
              </w:rPr>
              <w:t xml:space="preserve"> f</w:t>
            </w:r>
            <w:r w:rsidR="4B9530F2" w:rsidRPr="092A989B">
              <w:rPr>
                <w:rFonts w:ascii="Garamond" w:eastAsia="Garamond" w:hAnsi="Garamond" w:cs="Garamond"/>
                <w:color w:val="000000" w:themeColor="text1"/>
                <w:sz w:val="22"/>
                <w:szCs w:val="22"/>
              </w:rPr>
              <w:t>orest</w:t>
            </w:r>
            <w:r w:rsidR="75CC68EA" w:rsidRPr="092A989B">
              <w:rPr>
                <w:rFonts w:ascii="Garamond" w:eastAsia="Garamond" w:hAnsi="Garamond" w:cs="Garamond"/>
                <w:color w:val="000000" w:themeColor="text1"/>
                <w:sz w:val="22"/>
                <w:szCs w:val="22"/>
              </w:rPr>
              <w:t xml:space="preserve"> extent</w:t>
            </w:r>
          </w:p>
          <w:p w14:paraId="6FC837DC" w14:textId="532361FF" w:rsidR="092A989B" w:rsidRDefault="092A989B" w:rsidP="092A989B">
            <w:pPr>
              <w:rPr>
                <w:rFonts w:ascii="Garamond" w:eastAsia="Garamond" w:hAnsi="Garamond" w:cs="Garamond"/>
                <w:b/>
                <w:bCs/>
                <w:i/>
                <w:iCs/>
                <w:sz w:val="22"/>
                <w:szCs w:val="22"/>
              </w:rPr>
            </w:pPr>
          </w:p>
        </w:tc>
      </w:tr>
      <w:tr w:rsidR="092A989B" w14:paraId="5086FC84" w14:textId="77777777" w:rsidTr="2ADA82C8">
        <w:tc>
          <w:tcPr>
            <w:tcW w:w="3120" w:type="dxa"/>
          </w:tcPr>
          <w:p w14:paraId="29866B35" w14:textId="16D2517B" w:rsidR="4371B5F0" w:rsidRDefault="4371B5F0"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DEC Campgrounds 2021: Public campground points and polygons</w:t>
            </w:r>
          </w:p>
        </w:tc>
        <w:tc>
          <w:tcPr>
            <w:tcW w:w="3120" w:type="dxa"/>
          </w:tcPr>
          <w:p w14:paraId="07743D5D" w14:textId="6332DBDD" w:rsidR="6867B042" w:rsidRDefault="6867B042" w:rsidP="092A989B">
            <w:pPr>
              <w:rPr>
                <w:rFonts w:ascii="Garamond" w:eastAsia="Garamond" w:hAnsi="Garamond" w:cs="Garamond"/>
                <w:sz w:val="22"/>
                <w:szCs w:val="22"/>
              </w:rPr>
            </w:pPr>
            <w:r w:rsidRPr="092A989B">
              <w:rPr>
                <w:rFonts w:ascii="Garamond" w:eastAsia="Garamond" w:hAnsi="Garamond" w:cs="Garamond"/>
                <w:sz w:val="22"/>
                <w:szCs w:val="22"/>
              </w:rPr>
              <w:t>2021</w:t>
            </w:r>
          </w:p>
        </w:tc>
        <w:tc>
          <w:tcPr>
            <w:tcW w:w="3120" w:type="dxa"/>
          </w:tcPr>
          <w:p w14:paraId="6CD25F57" w14:textId="1FCBC3FA" w:rsidR="77EEC989" w:rsidRDefault="77EEC989" w:rsidP="092A989B">
            <w:pPr>
              <w:rPr>
                <w:rFonts w:ascii="Garamond" w:eastAsia="Garamond" w:hAnsi="Garamond" w:cs="Garamond"/>
                <w:sz w:val="22"/>
                <w:szCs w:val="22"/>
              </w:rPr>
            </w:pPr>
            <w:r w:rsidRPr="092A989B">
              <w:rPr>
                <w:rFonts w:ascii="Garamond" w:eastAsia="Garamond" w:hAnsi="Garamond" w:cs="Garamond"/>
                <w:color w:val="000000" w:themeColor="text1"/>
                <w:sz w:val="22"/>
                <w:szCs w:val="22"/>
              </w:rPr>
              <w:t>Evaluate human-mediated EAB spread potential</w:t>
            </w:r>
          </w:p>
        </w:tc>
      </w:tr>
      <w:tr w:rsidR="092A989B" w14:paraId="3C622D63" w14:textId="77777777" w:rsidTr="2ADA82C8">
        <w:tc>
          <w:tcPr>
            <w:tcW w:w="3120" w:type="dxa"/>
          </w:tcPr>
          <w:p w14:paraId="10320259" w14:textId="464663B7" w:rsidR="17D7F949" w:rsidRDefault="17D7F949" w:rsidP="092A989B">
            <w:pPr>
              <w:rPr>
                <w:rFonts w:ascii="Garamond" w:eastAsia="Garamond" w:hAnsi="Garamond" w:cs="Garamond"/>
                <w:color w:val="000000" w:themeColor="text1"/>
                <w:sz w:val="22"/>
                <w:szCs w:val="22"/>
              </w:rPr>
            </w:pPr>
            <w:r w:rsidRPr="092A989B">
              <w:rPr>
                <w:rFonts w:ascii="Garamond" w:eastAsia="Garamond" w:hAnsi="Garamond" w:cs="Garamond"/>
                <w:color w:val="000000" w:themeColor="text1"/>
                <w:sz w:val="22"/>
                <w:szCs w:val="22"/>
              </w:rPr>
              <w:t>2021 TIGER/Line® Shapefiles: States (and equivalent)</w:t>
            </w:r>
          </w:p>
        </w:tc>
        <w:tc>
          <w:tcPr>
            <w:tcW w:w="3120" w:type="dxa"/>
          </w:tcPr>
          <w:p w14:paraId="64B91205" w14:textId="0C8E63A1" w:rsidR="17D7F949" w:rsidRDefault="17D7F949" w:rsidP="092A989B">
            <w:pPr>
              <w:rPr>
                <w:rFonts w:ascii="Garamond" w:eastAsia="Garamond" w:hAnsi="Garamond" w:cs="Garamond"/>
                <w:sz w:val="22"/>
                <w:szCs w:val="22"/>
              </w:rPr>
            </w:pPr>
            <w:r w:rsidRPr="092A989B">
              <w:rPr>
                <w:rFonts w:ascii="Garamond" w:eastAsia="Garamond" w:hAnsi="Garamond" w:cs="Garamond"/>
                <w:sz w:val="22"/>
                <w:szCs w:val="22"/>
              </w:rPr>
              <w:t>2021</w:t>
            </w:r>
          </w:p>
        </w:tc>
        <w:tc>
          <w:tcPr>
            <w:tcW w:w="3120" w:type="dxa"/>
          </w:tcPr>
          <w:p w14:paraId="60CE1A19" w14:textId="3DD6169F" w:rsidR="17D7F949" w:rsidRDefault="17D7F949" w:rsidP="092A989B">
            <w:pPr>
              <w:rPr>
                <w:rFonts w:ascii="Garamond" w:eastAsia="Garamond" w:hAnsi="Garamond" w:cs="Garamond"/>
                <w:color w:val="000000" w:themeColor="text1"/>
                <w:sz w:val="22"/>
                <w:szCs w:val="22"/>
              </w:rPr>
            </w:pPr>
            <w:r w:rsidRPr="092A989B">
              <w:rPr>
                <w:rFonts w:ascii="Garamond" w:eastAsia="Garamond" w:hAnsi="Garamond" w:cs="Garamond"/>
                <w:color w:val="000000" w:themeColor="text1"/>
                <w:sz w:val="22"/>
                <w:szCs w:val="22"/>
              </w:rPr>
              <w:t>Define study area within in New York State</w:t>
            </w:r>
          </w:p>
        </w:tc>
      </w:tr>
      <w:tr w:rsidR="092A989B" w14:paraId="7F1CD5BF" w14:textId="77777777" w:rsidTr="2ADA82C8">
        <w:tc>
          <w:tcPr>
            <w:tcW w:w="3120" w:type="dxa"/>
          </w:tcPr>
          <w:p w14:paraId="3AB5F0E8" w14:textId="28F481B9" w:rsidR="17D7F949" w:rsidRDefault="537DBF43" w:rsidP="092A989B">
            <w:pPr>
              <w:rPr>
                <w:color w:val="000000" w:themeColor="text1"/>
              </w:rPr>
            </w:pPr>
            <w:r w:rsidRPr="2ADA82C8">
              <w:rPr>
                <w:rFonts w:ascii="Garamond" w:eastAsia="Garamond" w:hAnsi="Garamond" w:cs="Garamond"/>
                <w:color w:val="000000" w:themeColor="text1"/>
                <w:sz w:val="22"/>
                <w:szCs w:val="22"/>
              </w:rPr>
              <w:t>PRISM Boundaries</w:t>
            </w:r>
          </w:p>
        </w:tc>
        <w:tc>
          <w:tcPr>
            <w:tcW w:w="3120" w:type="dxa"/>
          </w:tcPr>
          <w:p w14:paraId="6CA350DD" w14:textId="30B2A697" w:rsidR="17D7F949" w:rsidRDefault="537DBF43" w:rsidP="092A989B">
            <w:pPr>
              <w:rPr>
                <w:rFonts w:ascii="Garamond" w:eastAsia="Garamond" w:hAnsi="Garamond" w:cs="Garamond"/>
                <w:sz w:val="22"/>
                <w:szCs w:val="22"/>
              </w:rPr>
            </w:pPr>
            <w:r w:rsidRPr="2ADA82C8">
              <w:rPr>
                <w:rFonts w:ascii="Garamond" w:eastAsia="Garamond" w:hAnsi="Garamond" w:cs="Garamond"/>
                <w:sz w:val="22"/>
                <w:szCs w:val="22"/>
              </w:rPr>
              <w:t>2022</w:t>
            </w:r>
          </w:p>
        </w:tc>
        <w:tc>
          <w:tcPr>
            <w:tcW w:w="3120" w:type="dxa"/>
          </w:tcPr>
          <w:p w14:paraId="21DBFDAC" w14:textId="309894B0" w:rsidR="17D7F949" w:rsidRDefault="17D7F949" w:rsidP="092A989B">
            <w:pPr>
              <w:rPr>
                <w:rFonts w:ascii="Garamond" w:eastAsia="Garamond" w:hAnsi="Garamond" w:cs="Garamond"/>
                <w:color w:val="000000" w:themeColor="text1"/>
                <w:sz w:val="22"/>
                <w:szCs w:val="22"/>
              </w:rPr>
            </w:pPr>
            <w:r w:rsidRPr="092A989B">
              <w:rPr>
                <w:rFonts w:ascii="Garamond" w:eastAsia="Garamond" w:hAnsi="Garamond" w:cs="Garamond"/>
                <w:color w:val="000000" w:themeColor="text1"/>
                <w:sz w:val="22"/>
                <w:szCs w:val="22"/>
              </w:rPr>
              <w:t>Display APIPP boundary within maps and reference when selecting AVIRIS flightlines</w:t>
            </w:r>
          </w:p>
        </w:tc>
      </w:tr>
    </w:tbl>
    <w:p w14:paraId="0467CAFD" w14:textId="07AF1C15" w:rsidR="092A989B" w:rsidRDefault="092A989B" w:rsidP="092A989B">
      <w:pPr>
        <w:rPr>
          <w:b/>
          <w:bCs/>
        </w:rPr>
      </w:pPr>
    </w:p>
    <w:p w14:paraId="06EC43C2" w14:textId="1FDE39C6" w:rsidR="2ADA82C8" w:rsidRDefault="2ADA82C8" w:rsidP="2ADA82C8">
      <w:pPr>
        <w:rPr>
          <w:b/>
          <w:bCs/>
        </w:rPr>
      </w:pPr>
    </w:p>
    <w:p w14:paraId="7609D33E" w14:textId="29A58B87" w:rsidR="00841218" w:rsidRPr="005354DD" w:rsidRDefault="2ADA82C8" w:rsidP="45688620">
      <w:pPr>
        <w:rPr>
          <w:rFonts w:ascii="Garamond" w:hAnsi="Garamond"/>
          <w:sz w:val="22"/>
          <w:szCs w:val="22"/>
        </w:rPr>
      </w:pPr>
      <w:r>
        <w:br w:type="page"/>
      </w:r>
      <w:r w:rsidR="16B1E3B4" w:rsidRPr="00432E6B">
        <w:rPr>
          <w:rFonts w:ascii="Garamond" w:hAnsi="Garamond"/>
          <w:sz w:val="22"/>
          <w:szCs w:val="22"/>
        </w:rPr>
        <w:lastRenderedPageBreak/>
        <w:t>Table C1</w:t>
      </w:r>
      <w:r w:rsidR="00AE1F3E" w:rsidRPr="00432E6B">
        <w:rPr>
          <w:rFonts w:ascii="Garamond" w:hAnsi="Garamond"/>
          <w:sz w:val="22"/>
          <w:szCs w:val="22"/>
        </w:rPr>
        <w:t xml:space="preserve"> </w:t>
      </w:r>
    </w:p>
    <w:p w14:paraId="3AE23D28" w14:textId="4EE674B6" w:rsidR="00841218" w:rsidRPr="00432E6B" w:rsidRDefault="00AE1F3E" w:rsidP="5E2FCDBC">
      <w:pPr>
        <w:rPr>
          <w:rFonts w:ascii="Garamond" w:hAnsi="Garamond"/>
          <w:sz w:val="22"/>
          <w:szCs w:val="22"/>
        </w:rPr>
      </w:pPr>
      <w:r w:rsidRPr="00432E6B">
        <w:rPr>
          <w:rFonts w:ascii="Garamond" w:hAnsi="Garamond"/>
          <w:sz w:val="22"/>
          <w:szCs w:val="22"/>
        </w:rPr>
        <w:t xml:space="preserve"> </w:t>
      </w:r>
      <w:r w:rsidR="00B034B8" w:rsidRPr="00432E6B">
        <w:rPr>
          <w:rFonts w:ascii="Garamond" w:hAnsi="Garamond"/>
          <w:i/>
          <w:sz w:val="22"/>
          <w:szCs w:val="22"/>
        </w:rPr>
        <w:t xml:space="preserve">SAM Classification </w:t>
      </w:r>
      <w:r w:rsidR="00841218" w:rsidRPr="00432E6B">
        <w:rPr>
          <w:rFonts w:ascii="Garamond" w:hAnsi="Garamond"/>
          <w:i/>
          <w:sz w:val="22"/>
          <w:szCs w:val="22"/>
        </w:rPr>
        <w:t>Errors of Commission/Omission</w:t>
      </w:r>
    </w:p>
    <w:tbl>
      <w:tblPr>
        <w:tblW w:w="6500" w:type="dxa"/>
        <w:tblLook w:val="04A0" w:firstRow="1" w:lastRow="0" w:firstColumn="1" w:lastColumn="0" w:noHBand="0" w:noVBand="1"/>
      </w:tblPr>
      <w:tblGrid>
        <w:gridCol w:w="1145"/>
        <w:gridCol w:w="1394"/>
        <w:gridCol w:w="1300"/>
        <w:gridCol w:w="1394"/>
        <w:gridCol w:w="1300"/>
      </w:tblGrid>
      <w:tr w:rsidR="006F641F" w:rsidRPr="005354DD" w14:paraId="2588A576" w14:textId="77777777" w:rsidTr="00432E6B">
        <w:trPr>
          <w:trHeight w:val="640"/>
        </w:trPr>
        <w:tc>
          <w:tcPr>
            <w:tcW w:w="130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50EC8A2D" w14:textId="77777777" w:rsidR="006F641F" w:rsidRPr="00811987" w:rsidRDefault="006F641F">
            <w:pPr>
              <w:rPr>
                <w:rFonts w:ascii="Garamond" w:hAnsi="Garamond" w:cs="Calibri"/>
                <w:color w:val="000000"/>
                <w:sz w:val="22"/>
                <w:szCs w:val="22"/>
              </w:rPr>
            </w:pPr>
            <w:r w:rsidRPr="00C94515">
              <w:rPr>
                <w:rFonts w:ascii="Garamond" w:hAnsi="Garamond" w:cs="Calibri"/>
                <w:color w:val="000000"/>
                <w:sz w:val="22"/>
                <w:szCs w:val="22"/>
              </w:rPr>
              <w:t>Class</w:t>
            </w:r>
          </w:p>
        </w:tc>
        <w:tc>
          <w:tcPr>
            <w:tcW w:w="130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1D7DCE6B" w14:textId="44C599CC" w:rsidR="006F641F" w:rsidRPr="007B7533" w:rsidRDefault="006F641F">
            <w:pPr>
              <w:rPr>
                <w:rFonts w:ascii="Garamond" w:hAnsi="Garamond" w:cs="Calibri"/>
                <w:b/>
                <w:color w:val="000000"/>
                <w:sz w:val="22"/>
                <w:szCs w:val="22"/>
              </w:rPr>
            </w:pPr>
            <w:r w:rsidRPr="36496FA6">
              <w:rPr>
                <w:rFonts w:ascii="Garamond" w:hAnsi="Garamond" w:cs="Calibri"/>
                <w:b/>
                <w:color w:val="000000" w:themeColor="text1"/>
                <w:sz w:val="22"/>
                <w:szCs w:val="22"/>
              </w:rPr>
              <w:t xml:space="preserve">Commission </w:t>
            </w:r>
            <w:r w:rsidR="7113355A" w:rsidRPr="36496FA6">
              <w:rPr>
                <w:rFonts w:ascii="Garamond" w:hAnsi="Garamond" w:cs="Calibri"/>
                <w:b/>
                <w:bCs/>
                <w:color w:val="000000" w:themeColor="text1"/>
                <w:sz w:val="22"/>
                <w:szCs w:val="22"/>
              </w:rPr>
              <w:t>(</w:t>
            </w:r>
            <w:r w:rsidR="1EE8A633" w:rsidRPr="36496FA6">
              <w:rPr>
                <w:rFonts w:ascii="Garamond" w:hAnsi="Garamond" w:cs="Calibri"/>
                <w:b/>
                <w:bCs/>
                <w:color w:val="000000" w:themeColor="text1"/>
                <w:sz w:val="22"/>
                <w:szCs w:val="22"/>
              </w:rPr>
              <w:t>%</w:t>
            </w:r>
            <w:r w:rsidR="7113355A" w:rsidRPr="36496FA6">
              <w:rPr>
                <w:rFonts w:ascii="Garamond" w:hAnsi="Garamond" w:cs="Calibri"/>
                <w:b/>
                <w:bCs/>
                <w:color w:val="000000" w:themeColor="text1"/>
                <w:sz w:val="22"/>
                <w:szCs w:val="22"/>
              </w:rPr>
              <w:t>)</w:t>
            </w:r>
          </w:p>
        </w:tc>
        <w:tc>
          <w:tcPr>
            <w:tcW w:w="130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7E64B230" w14:textId="4708D1C7" w:rsidR="006F641F" w:rsidRPr="007B7533" w:rsidRDefault="006F641F">
            <w:pPr>
              <w:rPr>
                <w:rFonts w:ascii="Garamond" w:hAnsi="Garamond" w:cs="Calibri"/>
                <w:b/>
                <w:color w:val="000000"/>
                <w:sz w:val="22"/>
                <w:szCs w:val="22"/>
              </w:rPr>
            </w:pPr>
            <w:r w:rsidRPr="36496FA6">
              <w:rPr>
                <w:rFonts w:ascii="Garamond" w:hAnsi="Garamond" w:cs="Calibri"/>
                <w:b/>
                <w:color w:val="000000" w:themeColor="text1"/>
                <w:sz w:val="22"/>
                <w:szCs w:val="22"/>
              </w:rPr>
              <w:t xml:space="preserve">Omission </w:t>
            </w:r>
            <w:r w:rsidR="7113355A" w:rsidRPr="36496FA6">
              <w:rPr>
                <w:rFonts w:ascii="Garamond" w:hAnsi="Garamond" w:cs="Calibri"/>
                <w:b/>
                <w:bCs/>
                <w:color w:val="000000" w:themeColor="text1"/>
                <w:sz w:val="22"/>
                <w:szCs w:val="22"/>
              </w:rPr>
              <w:t>(</w:t>
            </w:r>
            <w:r w:rsidR="3777A0ED" w:rsidRPr="36496FA6">
              <w:rPr>
                <w:rFonts w:ascii="Garamond" w:hAnsi="Garamond" w:cs="Calibri"/>
                <w:b/>
                <w:bCs/>
                <w:color w:val="000000" w:themeColor="text1"/>
                <w:sz w:val="22"/>
                <w:szCs w:val="22"/>
              </w:rPr>
              <w:t>%</w:t>
            </w:r>
            <w:r w:rsidR="7113355A" w:rsidRPr="36496FA6">
              <w:rPr>
                <w:rFonts w:ascii="Garamond" w:hAnsi="Garamond" w:cs="Calibri"/>
                <w:b/>
                <w:bCs/>
                <w:color w:val="000000" w:themeColor="text1"/>
                <w:sz w:val="22"/>
                <w:szCs w:val="22"/>
              </w:rPr>
              <w:t>)</w:t>
            </w:r>
          </w:p>
        </w:tc>
        <w:tc>
          <w:tcPr>
            <w:tcW w:w="130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7814DB0A" w14:textId="77777777" w:rsidR="006F641F" w:rsidRPr="007B7533" w:rsidRDefault="006F641F">
            <w:pPr>
              <w:rPr>
                <w:rFonts w:ascii="Garamond" w:hAnsi="Garamond" w:cs="Calibri"/>
                <w:b/>
                <w:color w:val="000000"/>
                <w:sz w:val="22"/>
                <w:szCs w:val="22"/>
              </w:rPr>
            </w:pPr>
            <w:r w:rsidRPr="007B7533">
              <w:rPr>
                <w:rFonts w:ascii="Garamond" w:hAnsi="Garamond" w:cs="Calibri"/>
                <w:b/>
                <w:color w:val="000000"/>
                <w:sz w:val="22"/>
                <w:szCs w:val="22"/>
              </w:rPr>
              <w:t>Commission (Pixels)</w:t>
            </w:r>
          </w:p>
        </w:tc>
        <w:tc>
          <w:tcPr>
            <w:tcW w:w="130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5323F55C" w14:textId="77777777" w:rsidR="006F641F" w:rsidRPr="007B7533" w:rsidRDefault="006F641F">
            <w:pPr>
              <w:rPr>
                <w:rFonts w:ascii="Garamond" w:hAnsi="Garamond" w:cs="Calibri"/>
                <w:b/>
                <w:color w:val="000000"/>
                <w:sz w:val="22"/>
                <w:szCs w:val="22"/>
              </w:rPr>
            </w:pPr>
            <w:r w:rsidRPr="007B7533">
              <w:rPr>
                <w:rFonts w:ascii="Garamond" w:hAnsi="Garamond" w:cs="Calibri"/>
                <w:b/>
                <w:color w:val="000000"/>
                <w:sz w:val="22"/>
                <w:szCs w:val="22"/>
              </w:rPr>
              <w:t>Omission (Pixels)</w:t>
            </w:r>
          </w:p>
        </w:tc>
      </w:tr>
      <w:tr w:rsidR="006F641F" w:rsidRPr="005354DD" w14:paraId="47BC8542" w14:textId="77777777" w:rsidTr="00432E6B">
        <w:trPr>
          <w:trHeight w:val="32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06406DF2"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Ash; White</w:t>
            </w:r>
          </w:p>
        </w:tc>
        <w:tc>
          <w:tcPr>
            <w:tcW w:w="1300" w:type="dxa"/>
            <w:tcBorders>
              <w:top w:val="nil"/>
              <w:left w:val="nil"/>
              <w:bottom w:val="single" w:sz="4" w:space="0" w:color="auto"/>
              <w:right w:val="single" w:sz="4" w:space="0" w:color="auto"/>
            </w:tcBorders>
            <w:shd w:val="clear" w:color="auto" w:fill="auto"/>
            <w:noWrap/>
            <w:vAlign w:val="bottom"/>
            <w:hideMark/>
          </w:tcPr>
          <w:p w14:paraId="70C69ABA"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47.8</w:t>
            </w:r>
          </w:p>
        </w:tc>
        <w:tc>
          <w:tcPr>
            <w:tcW w:w="1300" w:type="dxa"/>
            <w:tcBorders>
              <w:top w:val="nil"/>
              <w:left w:val="nil"/>
              <w:bottom w:val="single" w:sz="4" w:space="0" w:color="auto"/>
              <w:right w:val="single" w:sz="4" w:space="0" w:color="auto"/>
            </w:tcBorders>
            <w:shd w:val="clear" w:color="auto" w:fill="auto"/>
            <w:noWrap/>
            <w:vAlign w:val="bottom"/>
            <w:hideMark/>
          </w:tcPr>
          <w:p w14:paraId="0E2ACC28"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78.29</w:t>
            </w:r>
          </w:p>
        </w:tc>
        <w:tc>
          <w:tcPr>
            <w:tcW w:w="1300" w:type="dxa"/>
            <w:tcBorders>
              <w:top w:val="nil"/>
              <w:left w:val="nil"/>
              <w:bottom w:val="single" w:sz="4" w:space="0" w:color="auto"/>
              <w:right w:val="single" w:sz="4" w:space="0" w:color="auto"/>
            </w:tcBorders>
            <w:shd w:val="clear" w:color="auto" w:fill="auto"/>
            <w:noWrap/>
            <w:vAlign w:val="bottom"/>
            <w:hideMark/>
          </w:tcPr>
          <w:p w14:paraId="1AE6D44E"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283/592</w:t>
            </w:r>
          </w:p>
        </w:tc>
        <w:tc>
          <w:tcPr>
            <w:tcW w:w="1300" w:type="dxa"/>
            <w:tcBorders>
              <w:top w:val="nil"/>
              <w:left w:val="nil"/>
              <w:bottom w:val="single" w:sz="4" w:space="0" w:color="auto"/>
              <w:right w:val="single" w:sz="4" w:space="0" w:color="auto"/>
            </w:tcBorders>
            <w:shd w:val="clear" w:color="auto" w:fill="auto"/>
            <w:noWrap/>
            <w:vAlign w:val="bottom"/>
            <w:hideMark/>
          </w:tcPr>
          <w:p w14:paraId="246B6989"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1114/1423</w:t>
            </w:r>
          </w:p>
        </w:tc>
      </w:tr>
      <w:tr w:rsidR="006F641F" w:rsidRPr="005354DD" w14:paraId="72316AB2" w14:textId="77777777" w:rsidTr="00432E6B">
        <w:trPr>
          <w:trHeight w:val="32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265122AC" w14:textId="77777777" w:rsidR="006F641F" w:rsidRPr="007B7533" w:rsidRDefault="006F641F">
            <w:pPr>
              <w:rPr>
                <w:rFonts w:ascii="Garamond" w:hAnsi="Garamond" w:cs="Calibri"/>
                <w:b/>
                <w:color w:val="000000"/>
                <w:sz w:val="22"/>
                <w:szCs w:val="22"/>
              </w:rPr>
            </w:pPr>
            <w:r w:rsidRPr="36496FA6">
              <w:rPr>
                <w:rFonts w:ascii="Garamond" w:hAnsi="Garamond" w:cs="Calibri"/>
                <w:b/>
                <w:color w:val="000000" w:themeColor="text1"/>
                <w:sz w:val="22"/>
                <w:szCs w:val="22"/>
              </w:rPr>
              <w:t>Aspen spp</w:t>
            </w:r>
          </w:p>
        </w:tc>
        <w:tc>
          <w:tcPr>
            <w:tcW w:w="1300" w:type="dxa"/>
            <w:tcBorders>
              <w:top w:val="nil"/>
              <w:left w:val="nil"/>
              <w:bottom w:val="single" w:sz="4" w:space="0" w:color="auto"/>
              <w:right w:val="single" w:sz="4" w:space="0" w:color="auto"/>
            </w:tcBorders>
            <w:shd w:val="clear" w:color="auto" w:fill="auto"/>
            <w:noWrap/>
            <w:vAlign w:val="bottom"/>
            <w:hideMark/>
          </w:tcPr>
          <w:p w14:paraId="11ABF754"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45.48</w:t>
            </w:r>
          </w:p>
        </w:tc>
        <w:tc>
          <w:tcPr>
            <w:tcW w:w="1300" w:type="dxa"/>
            <w:tcBorders>
              <w:top w:val="nil"/>
              <w:left w:val="nil"/>
              <w:bottom w:val="single" w:sz="4" w:space="0" w:color="auto"/>
              <w:right w:val="single" w:sz="4" w:space="0" w:color="auto"/>
            </w:tcBorders>
            <w:shd w:val="clear" w:color="auto" w:fill="auto"/>
            <w:noWrap/>
            <w:vAlign w:val="bottom"/>
            <w:hideMark/>
          </w:tcPr>
          <w:p w14:paraId="0D3C1900"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35.12</w:t>
            </w:r>
          </w:p>
        </w:tc>
        <w:tc>
          <w:tcPr>
            <w:tcW w:w="1300" w:type="dxa"/>
            <w:tcBorders>
              <w:top w:val="nil"/>
              <w:left w:val="nil"/>
              <w:bottom w:val="single" w:sz="4" w:space="0" w:color="auto"/>
              <w:right w:val="single" w:sz="4" w:space="0" w:color="auto"/>
            </w:tcBorders>
            <w:shd w:val="clear" w:color="auto" w:fill="auto"/>
            <w:noWrap/>
            <w:vAlign w:val="bottom"/>
            <w:hideMark/>
          </w:tcPr>
          <w:p w14:paraId="5597D36A"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282/620</w:t>
            </w:r>
          </w:p>
        </w:tc>
        <w:tc>
          <w:tcPr>
            <w:tcW w:w="1300" w:type="dxa"/>
            <w:tcBorders>
              <w:top w:val="nil"/>
              <w:left w:val="nil"/>
              <w:bottom w:val="single" w:sz="4" w:space="0" w:color="auto"/>
              <w:right w:val="single" w:sz="4" w:space="0" w:color="auto"/>
            </w:tcBorders>
            <w:shd w:val="clear" w:color="auto" w:fill="auto"/>
            <w:noWrap/>
            <w:vAlign w:val="bottom"/>
            <w:hideMark/>
          </w:tcPr>
          <w:p w14:paraId="3C966F1C"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183/521</w:t>
            </w:r>
          </w:p>
        </w:tc>
      </w:tr>
      <w:tr w:rsidR="006F641F" w:rsidRPr="005354DD" w14:paraId="4199D693" w14:textId="77777777" w:rsidTr="00432E6B">
        <w:trPr>
          <w:trHeight w:val="64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6CD73396"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Cherry; Black</w:t>
            </w:r>
          </w:p>
        </w:tc>
        <w:tc>
          <w:tcPr>
            <w:tcW w:w="1300" w:type="dxa"/>
            <w:tcBorders>
              <w:top w:val="nil"/>
              <w:left w:val="nil"/>
              <w:bottom w:val="single" w:sz="4" w:space="0" w:color="auto"/>
              <w:right w:val="single" w:sz="4" w:space="0" w:color="auto"/>
            </w:tcBorders>
            <w:shd w:val="clear" w:color="auto" w:fill="auto"/>
            <w:noWrap/>
            <w:vAlign w:val="bottom"/>
            <w:hideMark/>
          </w:tcPr>
          <w:p w14:paraId="16E2E453"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89.58</w:t>
            </w:r>
          </w:p>
        </w:tc>
        <w:tc>
          <w:tcPr>
            <w:tcW w:w="1300" w:type="dxa"/>
            <w:tcBorders>
              <w:top w:val="nil"/>
              <w:left w:val="nil"/>
              <w:bottom w:val="single" w:sz="4" w:space="0" w:color="auto"/>
              <w:right w:val="single" w:sz="4" w:space="0" w:color="auto"/>
            </w:tcBorders>
            <w:shd w:val="clear" w:color="auto" w:fill="auto"/>
            <w:noWrap/>
            <w:vAlign w:val="bottom"/>
            <w:hideMark/>
          </w:tcPr>
          <w:p w14:paraId="195E0E1C"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73.05</w:t>
            </w:r>
          </w:p>
        </w:tc>
        <w:tc>
          <w:tcPr>
            <w:tcW w:w="1300" w:type="dxa"/>
            <w:tcBorders>
              <w:top w:val="nil"/>
              <w:left w:val="nil"/>
              <w:bottom w:val="single" w:sz="4" w:space="0" w:color="auto"/>
              <w:right w:val="single" w:sz="4" w:space="0" w:color="auto"/>
            </w:tcBorders>
            <w:shd w:val="clear" w:color="auto" w:fill="auto"/>
            <w:noWrap/>
            <w:vAlign w:val="bottom"/>
            <w:hideMark/>
          </w:tcPr>
          <w:p w14:paraId="4850065D"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387/432</w:t>
            </w:r>
          </w:p>
        </w:tc>
        <w:tc>
          <w:tcPr>
            <w:tcW w:w="1300" w:type="dxa"/>
            <w:tcBorders>
              <w:top w:val="nil"/>
              <w:left w:val="nil"/>
              <w:bottom w:val="single" w:sz="4" w:space="0" w:color="auto"/>
              <w:right w:val="single" w:sz="4" w:space="0" w:color="auto"/>
            </w:tcBorders>
            <w:shd w:val="clear" w:color="auto" w:fill="auto"/>
            <w:noWrap/>
            <w:vAlign w:val="bottom"/>
            <w:hideMark/>
          </w:tcPr>
          <w:p w14:paraId="4110EE7C"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122/167</w:t>
            </w:r>
          </w:p>
        </w:tc>
      </w:tr>
      <w:tr w:rsidR="006F641F" w:rsidRPr="005354DD" w14:paraId="174674FD" w14:textId="77777777" w:rsidTr="00432E6B">
        <w:trPr>
          <w:trHeight w:val="64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45C9A2D7"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Hemlock; Eastern</w:t>
            </w:r>
          </w:p>
        </w:tc>
        <w:tc>
          <w:tcPr>
            <w:tcW w:w="1300" w:type="dxa"/>
            <w:tcBorders>
              <w:top w:val="nil"/>
              <w:left w:val="nil"/>
              <w:bottom w:val="single" w:sz="4" w:space="0" w:color="auto"/>
              <w:right w:val="single" w:sz="4" w:space="0" w:color="auto"/>
            </w:tcBorders>
            <w:shd w:val="clear" w:color="auto" w:fill="auto"/>
            <w:noWrap/>
            <w:vAlign w:val="bottom"/>
            <w:hideMark/>
          </w:tcPr>
          <w:p w14:paraId="6378D8FC"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60.94</w:t>
            </w:r>
          </w:p>
        </w:tc>
        <w:tc>
          <w:tcPr>
            <w:tcW w:w="1300" w:type="dxa"/>
            <w:tcBorders>
              <w:top w:val="nil"/>
              <w:left w:val="nil"/>
              <w:bottom w:val="single" w:sz="4" w:space="0" w:color="auto"/>
              <w:right w:val="single" w:sz="4" w:space="0" w:color="auto"/>
            </w:tcBorders>
            <w:shd w:val="clear" w:color="auto" w:fill="auto"/>
            <w:noWrap/>
            <w:vAlign w:val="bottom"/>
            <w:hideMark/>
          </w:tcPr>
          <w:p w14:paraId="2E29354F"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81.48</w:t>
            </w:r>
          </w:p>
        </w:tc>
        <w:tc>
          <w:tcPr>
            <w:tcW w:w="1300" w:type="dxa"/>
            <w:tcBorders>
              <w:top w:val="nil"/>
              <w:left w:val="nil"/>
              <w:bottom w:val="single" w:sz="4" w:space="0" w:color="auto"/>
              <w:right w:val="single" w:sz="4" w:space="0" w:color="auto"/>
            </w:tcBorders>
            <w:shd w:val="clear" w:color="auto" w:fill="auto"/>
            <w:noWrap/>
            <w:vAlign w:val="bottom"/>
            <w:hideMark/>
          </w:tcPr>
          <w:p w14:paraId="7DEED18A"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39/64</w:t>
            </w:r>
          </w:p>
        </w:tc>
        <w:tc>
          <w:tcPr>
            <w:tcW w:w="1300" w:type="dxa"/>
            <w:tcBorders>
              <w:top w:val="nil"/>
              <w:left w:val="nil"/>
              <w:bottom w:val="single" w:sz="4" w:space="0" w:color="auto"/>
              <w:right w:val="single" w:sz="4" w:space="0" w:color="auto"/>
            </w:tcBorders>
            <w:shd w:val="clear" w:color="auto" w:fill="auto"/>
            <w:noWrap/>
            <w:vAlign w:val="bottom"/>
            <w:hideMark/>
          </w:tcPr>
          <w:p w14:paraId="4DE9A407"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110/135</w:t>
            </w:r>
          </w:p>
        </w:tc>
      </w:tr>
      <w:tr w:rsidR="006F641F" w:rsidRPr="005354DD" w14:paraId="443890B2" w14:textId="77777777" w:rsidTr="00432E6B">
        <w:trPr>
          <w:trHeight w:val="64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0502DC97"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Larch; European</w:t>
            </w:r>
          </w:p>
        </w:tc>
        <w:tc>
          <w:tcPr>
            <w:tcW w:w="1300" w:type="dxa"/>
            <w:tcBorders>
              <w:top w:val="nil"/>
              <w:left w:val="nil"/>
              <w:bottom w:val="single" w:sz="4" w:space="0" w:color="auto"/>
              <w:right w:val="single" w:sz="4" w:space="0" w:color="auto"/>
            </w:tcBorders>
            <w:shd w:val="clear" w:color="auto" w:fill="auto"/>
            <w:noWrap/>
            <w:vAlign w:val="bottom"/>
            <w:hideMark/>
          </w:tcPr>
          <w:p w14:paraId="59D535B1"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89.18</w:t>
            </w:r>
          </w:p>
        </w:tc>
        <w:tc>
          <w:tcPr>
            <w:tcW w:w="1300" w:type="dxa"/>
            <w:tcBorders>
              <w:top w:val="nil"/>
              <w:left w:val="nil"/>
              <w:bottom w:val="single" w:sz="4" w:space="0" w:color="auto"/>
              <w:right w:val="single" w:sz="4" w:space="0" w:color="auto"/>
            </w:tcBorders>
            <w:shd w:val="clear" w:color="auto" w:fill="auto"/>
            <w:noWrap/>
            <w:vAlign w:val="bottom"/>
            <w:hideMark/>
          </w:tcPr>
          <w:p w14:paraId="6379A0EA"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83.82</w:t>
            </w:r>
          </w:p>
        </w:tc>
        <w:tc>
          <w:tcPr>
            <w:tcW w:w="1300" w:type="dxa"/>
            <w:tcBorders>
              <w:top w:val="nil"/>
              <w:left w:val="nil"/>
              <w:bottom w:val="single" w:sz="4" w:space="0" w:color="auto"/>
              <w:right w:val="single" w:sz="4" w:space="0" w:color="auto"/>
            </w:tcBorders>
            <w:shd w:val="clear" w:color="auto" w:fill="auto"/>
            <w:noWrap/>
            <w:vAlign w:val="bottom"/>
            <w:hideMark/>
          </w:tcPr>
          <w:p w14:paraId="4C1F1423"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272/305</w:t>
            </w:r>
          </w:p>
        </w:tc>
        <w:tc>
          <w:tcPr>
            <w:tcW w:w="1300" w:type="dxa"/>
            <w:tcBorders>
              <w:top w:val="nil"/>
              <w:left w:val="nil"/>
              <w:bottom w:val="single" w:sz="4" w:space="0" w:color="auto"/>
              <w:right w:val="single" w:sz="4" w:space="0" w:color="auto"/>
            </w:tcBorders>
            <w:shd w:val="clear" w:color="auto" w:fill="auto"/>
            <w:noWrap/>
            <w:vAlign w:val="bottom"/>
            <w:hideMark/>
          </w:tcPr>
          <w:p w14:paraId="5F546877"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171/204</w:t>
            </w:r>
          </w:p>
        </w:tc>
      </w:tr>
      <w:tr w:rsidR="006F641F" w:rsidRPr="005354DD" w14:paraId="5827FDD4" w14:textId="77777777" w:rsidTr="00432E6B">
        <w:trPr>
          <w:trHeight w:val="64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4913D2FB"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Larch; Japanese</w:t>
            </w:r>
          </w:p>
        </w:tc>
        <w:tc>
          <w:tcPr>
            <w:tcW w:w="1300" w:type="dxa"/>
            <w:tcBorders>
              <w:top w:val="nil"/>
              <w:left w:val="nil"/>
              <w:bottom w:val="single" w:sz="4" w:space="0" w:color="auto"/>
              <w:right w:val="single" w:sz="4" w:space="0" w:color="auto"/>
            </w:tcBorders>
            <w:shd w:val="clear" w:color="auto" w:fill="auto"/>
            <w:noWrap/>
            <w:vAlign w:val="bottom"/>
            <w:hideMark/>
          </w:tcPr>
          <w:p w14:paraId="1891CA9E"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39.3</w:t>
            </w:r>
          </w:p>
        </w:tc>
        <w:tc>
          <w:tcPr>
            <w:tcW w:w="1300" w:type="dxa"/>
            <w:tcBorders>
              <w:top w:val="nil"/>
              <w:left w:val="nil"/>
              <w:bottom w:val="single" w:sz="4" w:space="0" w:color="auto"/>
              <w:right w:val="single" w:sz="4" w:space="0" w:color="auto"/>
            </w:tcBorders>
            <w:shd w:val="clear" w:color="auto" w:fill="auto"/>
            <w:noWrap/>
            <w:vAlign w:val="bottom"/>
            <w:hideMark/>
          </w:tcPr>
          <w:p w14:paraId="2C16C44D"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57.41</w:t>
            </w:r>
          </w:p>
        </w:tc>
        <w:tc>
          <w:tcPr>
            <w:tcW w:w="1300" w:type="dxa"/>
            <w:tcBorders>
              <w:top w:val="nil"/>
              <w:left w:val="nil"/>
              <w:bottom w:val="single" w:sz="4" w:space="0" w:color="auto"/>
              <w:right w:val="single" w:sz="4" w:space="0" w:color="auto"/>
            </w:tcBorders>
            <w:shd w:val="clear" w:color="auto" w:fill="auto"/>
            <w:noWrap/>
            <w:vAlign w:val="bottom"/>
            <w:hideMark/>
          </w:tcPr>
          <w:p w14:paraId="00757A98"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294/748</w:t>
            </w:r>
          </w:p>
        </w:tc>
        <w:tc>
          <w:tcPr>
            <w:tcW w:w="1300" w:type="dxa"/>
            <w:tcBorders>
              <w:top w:val="nil"/>
              <w:left w:val="nil"/>
              <w:bottom w:val="single" w:sz="4" w:space="0" w:color="auto"/>
              <w:right w:val="single" w:sz="4" w:space="0" w:color="auto"/>
            </w:tcBorders>
            <w:shd w:val="clear" w:color="auto" w:fill="auto"/>
            <w:noWrap/>
            <w:vAlign w:val="bottom"/>
            <w:hideMark/>
          </w:tcPr>
          <w:p w14:paraId="35ECCAAC"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612/1066</w:t>
            </w:r>
          </w:p>
        </w:tc>
      </w:tr>
      <w:tr w:rsidR="006F641F" w:rsidRPr="005354DD" w14:paraId="0EFEA5C6" w14:textId="77777777" w:rsidTr="00432E6B">
        <w:trPr>
          <w:trHeight w:val="32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11418F0D"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Maple; Red</w:t>
            </w:r>
          </w:p>
        </w:tc>
        <w:tc>
          <w:tcPr>
            <w:tcW w:w="1300" w:type="dxa"/>
            <w:tcBorders>
              <w:top w:val="nil"/>
              <w:left w:val="nil"/>
              <w:bottom w:val="single" w:sz="4" w:space="0" w:color="auto"/>
              <w:right w:val="single" w:sz="4" w:space="0" w:color="auto"/>
            </w:tcBorders>
            <w:shd w:val="clear" w:color="auto" w:fill="auto"/>
            <w:noWrap/>
            <w:vAlign w:val="bottom"/>
            <w:hideMark/>
          </w:tcPr>
          <w:p w14:paraId="1B19A1D1"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48.56</w:t>
            </w:r>
          </w:p>
        </w:tc>
        <w:tc>
          <w:tcPr>
            <w:tcW w:w="1300" w:type="dxa"/>
            <w:tcBorders>
              <w:top w:val="nil"/>
              <w:left w:val="nil"/>
              <w:bottom w:val="single" w:sz="4" w:space="0" w:color="auto"/>
              <w:right w:val="single" w:sz="4" w:space="0" w:color="auto"/>
            </w:tcBorders>
            <w:shd w:val="clear" w:color="auto" w:fill="auto"/>
            <w:noWrap/>
            <w:vAlign w:val="bottom"/>
            <w:hideMark/>
          </w:tcPr>
          <w:p w14:paraId="41619C54"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75.34</w:t>
            </w:r>
          </w:p>
        </w:tc>
        <w:tc>
          <w:tcPr>
            <w:tcW w:w="1300" w:type="dxa"/>
            <w:tcBorders>
              <w:top w:val="nil"/>
              <w:left w:val="nil"/>
              <w:bottom w:val="single" w:sz="4" w:space="0" w:color="auto"/>
              <w:right w:val="single" w:sz="4" w:space="0" w:color="auto"/>
            </w:tcBorders>
            <w:shd w:val="clear" w:color="auto" w:fill="auto"/>
            <w:noWrap/>
            <w:vAlign w:val="bottom"/>
            <w:hideMark/>
          </w:tcPr>
          <w:p w14:paraId="58B70E58"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186/383</w:t>
            </w:r>
          </w:p>
        </w:tc>
        <w:tc>
          <w:tcPr>
            <w:tcW w:w="1300" w:type="dxa"/>
            <w:tcBorders>
              <w:top w:val="nil"/>
              <w:left w:val="nil"/>
              <w:bottom w:val="single" w:sz="4" w:space="0" w:color="auto"/>
              <w:right w:val="single" w:sz="4" w:space="0" w:color="auto"/>
            </w:tcBorders>
            <w:shd w:val="clear" w:color="auto" w:fill="auto"/>
            <w:noWrap/>
            <w:vAlign w:val="bottom"/>
            <w:hideMark/>
          </w:tcPr>
          <w:p w14:paraId="01AE18EB"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602/799</w:t>
            </w:r>
          </w:p>
        </w:tc>
      </w:tr>
      <w:tr w:rsidR="006F641F" w:rsidRPr="005354DD" w14:paraId="40CCAB9D" w14:textId="77777777" w:rsidTr="00432E6B">
        <w:trPr>
          <w:trHeight w:val="64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5A2A4B76"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Maple; Sugar</w:t>
            </w:r>
          </w:p>
        </w:tc>
        <w:tc>
          <w:tcPr>
            <w:tcW w:w="1300" w:type="dxa"/>
            <w:tcBorders>
              <w:top w:val="nil"/>
              <w:left w:val="nil"/>
              <w:bottom w:val="single" w:sz="4" w:space="0" w:color="auto"/>
              <w:right w:val="single" w:sz="4" w:space="0" w:color="auto"/>
            </w:tcBorders>
            <w:shd w:val="clear" w:color="auto" w:fill="auto"/>
            <w:noWrap/>
            <w:vAlign w:val="bottom"/>
            <w:hideMark/>
          </w:tcPr>
          <w:p w14:paraId="239DD6FE"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81.08</w:t>
            </w:r>
          </w:p>
        </w:tc>
        <w:tc>
          <w:tcPr>
            <w:tcW w:w="1300" w:type="dxa"/>
            <w:tcBorders>
              <w:top w:val="nil"/>
              <w:left w:val="nil"/>
              <w:bottom w:val="single" w:sz="4" w:space="0" w:color="auto"/>
              <w:right w:val="single" w:sz="4" w:space="0" w:color="auto"/>
            </w:tcBorders>
            <w:shd w:val="clear" w:color="auto" w:fill="auto"/>
            <w:noWrap/>
            <w:vAlign w:val="bottom"/>
            <w:hideMark/>
          </w:tcPr>
          <w:p w14:paraId="794DA20A"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63.16</w:t>
            </w:r>
          </w:p>
        </w:tc>
        <w:tc>
          <w:tcPr>
            <w:tcW w:w="1300" w:type="dxa"/>
            <w:tcBorders>
              <w:top w:val="nil"/>
              <w:left w:val="nil"/>
              <w:bottom w:val="single" w:sz="4" w:space="0" w:color="auto"/>
              <w:right w:val="single" w:sz="4" w:space="0" w:color="auto"/>
            </w:tcBorders>
            <w:shd w:val="clear" w:color="auto" w:fill="auto"/>
            <w:noWrap/>
            <w:vAlign w:val="bottom"/>
            <w:hideMark/>
          </w:tcPr>
          <w:p w14:paraId="324E5CAF"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120/148</w:t>
            </w:r>
          </w:p>
        </w:tc>
        <w:tc>
          <w:tcPr>
            <w:tcW w:w="1300" w:type="dxa"/>
            <w:tcBorders>
              <w:top w:val="nil"/>
              <w:left w:val="nil"/>
              <w:bottom w:val="single" w:sz="4" w:space="0" w:color="auto"/>
              <w:right w:val="single" w:sz="4" w:space="0" w:color="auto"/>
            </w:tcBorders>
            <w:shd w:val="clear" w:color="auto" w:fill="auto"/>
            <w:noWrap/>
            <w:vAlign w:val="bottom"/>
            <w:hideMark/>
          </w:tcPr>
          <w:p w14:paraId="03467394"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48/76</w:t>
            </w:r>
          </w:p>
        </w:tc>
      </w:tr>
      <w:tr w:rsidR="006F641F" w:rsidRPr="005354DD" w14:paraId="2E3FE389" w14:textId="77777777" w:rsidTr="00432E6B">
        <w:trPr>
          <w:trHeight w:val="32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06E07E62" w14:textId="77777777" w:rsidR="006F641F" w:rsidRPr="00035E70" w:rsidRDefault="006F641F">
            <w:pPr>
              <w:rPr>
                <w:rFonts w:ascii="Garamond" w:hAnsi="Garamond" w:cs="Calibri"/>
                <w:b/>
                <w:color w:val="000000"/>
                <w:sz w:val="22"/>
                <w:szCs w:val="22"/>
              </w:rPr>
            </w:pPr>
            <w:r w:rsidRPr="00C94515">
              <w:rPr>
                <w:rFonts w:ascii="Garamond" w:hAnsi="Garamond" w:cs="Calibri"/>
                <w:b/>
                <w:color w:val="000000"/>
                <w:sz w:val="22"/>
                <w:szCs w:val="22"/>
              </w:rPr>
              <w:t>Pine; Red</w:t>
            </w:r>
          </w:p>
        </w:tc>
        <w:tc>
          <w:tcPr>
            <w:tcW w:w="1300" w:type="dxa"/>
            <w:tcBorders>
              <w:top w:val="nil"/>
              <w:left w:val="nil"/>
              <w:bottom w:val="single" w:sz="4" w:space="0" w:color="auto"/>
              <w:right w:val="single" w:sz="4" w:space="0" w:color="auto"/>
            </w:tcBorders>
            <w:shd w:val="clear" w:color="auto" w:fill="auto"/>
            <w:noWrap/>
            <w:vAlign w:val="bottom"/>
            <w:hideMark/>
          </w:tcPr>
          <w:p w14:paraId="6D5D1FA2"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75.1</w:t>
            </w:r>
          </w:p>
        </w:tc>
        <w:tc>
          <w:tcPr>
            <w:tcW w:w="1300" w:type="dxa"/>
            <w:tcBorders>
              <w:top w:val="nil"/>
              <w:left w:val="nil"/>
              <w:bottom w:val="single" w:sz="4" w:space="0" w:color="auto"/>
              <w:right w:val="single" w:sz="4" w:space="0" w:color="auto"/>
            </w:tcBorders>
            <w:shd w:val="clear" w:color="auto" w:fill="auto"/>
            <w:noWrap/>
            <w:vAlign w:val="bottom"/>
            <w:hideMark/>
          </w:tcPr>
          <w:p w14:paraId="2893863C"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45.13</w:t>
            </w:r>
          </w:p>
        </w:tc>
        <w:tc>
          <w:tcPr>
            <w:tcW w:w="1300" w:type="dxa"/>
            <w:tcBorders>
              <w:top w:val="nil"/>
              <w:left w:val="nil"/>
              <w:bottom w:val="single" w:sz="4" w:space="0" w:color="auto"/>
              <w:right w:val="single" w:sz="4" w:space="0" w:color="auto"/>
            </w:tcBorders>
            <w:shd w:val="clear" w:color="auto" w:fill="auto"/>
            <w:noWrap/>
            <w:vAlign w:val="bottom"/>
            <w:hideMark/>
          </w:tcPr>
          <w:p w14:paraId="3E91735B"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374/498</w:t>
            </w:r>
          </w:p>
        </w:tc>
        <w:tc>
          <w:tcPr>
            <w:tcW w:w="1300" w:type="dxa"/>
            <w:tcBorders>
              <w:top w:val="nil"/>
              <w:left w:val="nil"/>
              <w:bottom w:val="single" w:sz="4" w:space="0" w:color="auto"/>
              <w:right w:val="single" w:sz="4" w:space="0" w:color="auto"/>
            </w:tcBorders>
            <w:shd w:val="clear" w:color="auto" w:fill="auto"/>
            <w:noWrap/>
            <w:vAlign w:val="bottom"/>
            <w:hideMark/>
          </w:tcPr>
          <w:p w14:paraId="6D032F71"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102/226</w:t>
            </w:r>
          </w:p>
        </w:tc>
      </w:tr>
      <w:tr w:rsidR="006F641F" w:rsidRPr="005354DD" w14:paraId="52D7942C" w14:textId="77777777" w:rsidTr="00432E6B">
        <w:trPr>
          <w:trHeight w:val="32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6408BE62"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Pine; White</w:t>
            </w:r>
          </w:p>
        </w:tc>
        <w:tc>
          <w:tcPr>
            <w:tcW w:w="1300" w:type="dxa"/>
            <w:tcBorders>
              <w:top w:val="nil"/>
              <w:left w:val="nil"/>
              <w:bottom w:val="single" w:sz="4" w:space="0" w:color="auto"/>
              <w:right w:val="single" w:sz="4" w:space="0" w:color="auto"/>
            </w:tcBorders>
            <w:shd w:val="clear" w:color="auto" w:fill="auto"/>
            <w:noWrap/>
            <w:vAlign w:val="bottom"/>
            <w:hideMark/>
          </w:tcPr>
          <w:p w14:paraId="3E7C979C"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88.28</w:t>
            </w:r>
          </w:p>
        </w:tc>
        <w:tc>
          <w:tcPr>
            <w:tcW w:w="1300" w:type="dxa"/>
            <w:tcBorders>
              <w:top w:val="nil"/>
              <w:left w:val="nil"/>
              <w:bottom w:val="single" w:sz="4" w:space="0" w:color="auto"/>
              <w:right w:val="single" w:sz="4" w:space="0" w:color="auto"/>
            </w:tcBorders>
            <w:shd w:val="clear" w:color="auto" w:fill="auto"/>
            <w:noWrap/>
            <w:vAlign w:val="bottom"/>
            <w:hideMark/>
          </w:tcPr>
          <w:p w14:paraId="4CD105A0"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47.54</w:t>
            </w:r>
          </w:p>
        </w:tc>
        <w:tc>
          <w:tcPr>
            <w:tcW w:w="1300" w:type="dxa"/>
            <w:tcBorders>
              <w:top w:val="nil"/>
              <w:left w:val="nil"/>
              <w:bottom w:val="single" w:sz="4" w:space="0" w:color="auto"/>
              <w:right w:val="single" w:sz="4" w:space="0" w:color="auto"/>
            </w:tcBorders>
            <w:shd w:val="clear" w:color="auto" w:fill="auto"/>
            <w:noWrap/>
            <w:vAlign w:val="bottom"/>
            <w:hideMark/>
          </w:tcPr>
          <w:p w14:paraId="09D1AFAF"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241/273</w:t>
            </w:r>
          </w:p>
        </w:tc>
        <w:tc>
          <w:tcPr>
            <w:tcW w:w="1300" w:type="dxa"/>
            <w:tcBorders>
              <w:top w:val="nil"/>
              <w:left w:val="nil"/>
              <w:bottom w:val="single" w:sz="4" w:space="0" w:color="auto"/>
              <w:right w:val="single" w:sz="4" w:space="0" w:color="auto"/>
            </w:tcBorders>
            <w:shd w:val="clear" w:color="auto" w:fill="auto"/>
            <w:noWrap/>
            <w:vAlign w:val="bottom"/>
            <w:hideMark/>
          </w:tcPr>
          <w:p w14:paraId="4C4D76E9"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29/61</w:t>
            </w:r>
          </w:p>
        </w:tc>
      </w:tr>
      <w:tr w:rsidR="006F641F" w:rsidRPr="005354DD" w14:paraId="4B1DB2BE" w14:textId="77777777" w:rsidTr="00432E6B">
        <w:trPr>
          <w:trHeight w:val="32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335C396C"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Shrub; Tall</w:t>
            </w:r>
          </w:p>
        </w:tc>
        <w:tc>
          <w:tcPr>
            <w:tcW w:w="1300" w:type="dxa"/>
            <w:tcBorders>
              <w:top w:val="nil"/>
              <w:left w:val="nil"/>
              <w:bottom w:val="single" w:sz="4" w:space="0" w:color="auto"/>
              <w:right w:val="single" w:sz="4" w:space="0" w:color="auto"/>
            </w:tcBorders>
            <w:shd w:val="clear" w:color="auto" w:fill="auto"/>
            <w:noWrap/>
            <w:vAlign w:val="bottom"/>
            <w:hideMark/>
          </w:tcPr>
          <w:p w14:paraId="7413AB1D"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79.22</w:t>
            </w:r>
          </w:p>
        </w:tc>
        <w:tc>
          <w:tcPr>
            <w:tcW w:w="1300" w:type="dxa"/>
            <w:tcBorders>
              <w:top w:val="nil"/>
              <w:left w:val="nil"/>
              <w:bottom w:val="single" w:sz="4" w:space="0" w:color="auto"/>
              <w:right w:val="single" w:sz="4" w:space="0" w:color="auto"/>
            </w:tcBorders>
            <w:shd w:val="clear" w:color="auto" w:fill="auto"/>
            <w:noWrap/>
            <w:vAlign w:val="bottom"/>
            <w:hideMark/>
          </w:tcPr>
          <w:p w14:paraId="3198714B"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48.52</w:t>
            </w:r>
          </w:p>
        </w:tc>
        <w:tc>
          <w:tcPr>
            <w:tcW w:w="1300" w:type="dxa"/>
            <w:tcBorders>
              <w:top w:val="nil"/>
              <w:left w:val="nil"/>
              <w:bottom w:val="single" w:sz="4" w:space="0" w:color="auto"/>
              <w:right w:val="single" w:sz="4" w:space="0" w:color="auto"/>
            </w:tcBorders>
            <w:shd w:val="clear" w:color="auto" w:fill="auto"/>
            <w:noWrap/>
            <w:vAlign w:val="bottom"/>
            <w:hideMark/>
          </w:tcPr>
          <w:p w14:paraId="403F2A87"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530/669</w:t>
            </w:r>
          </w:p>
        </w:tc>
        <w:tc>
          <w:tcPr>
            <w:tcW w:w="1300" w:type="dxa"/>
            <w:tcBorders>
              <w:top w:val="nil"/>
              <w:left w:val="nil"/>
              <w:bottom w:val="single" w:sz="4" w:space="0" w:color="auto"/>
              <w:right w:val="single" w:sz="4" w:space="0" w:color="auto"/>
            </w:tcBorders>
            <w:shd w:val="clear" w:color="auto" w:fill="auto"/>
            <w:noWrap/>
            <w:vAlign w:val="bottom"/>
            <w:hideMark/>
          </w:tcPr>
          <w:p w14:paraId="524F668B"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131/270</w:t>
            </w:r>
          </w:p>
        </w:tc>
      </w:tr>
      <w:tr w:rsidR="006F641F" w:rsidRPr="005354DD" w14:paraId="010E38E1" w14:textId="77777777" w:rsidTr="00432E6B">
        <w:trPr>
          <w:trHeight w:val="640"/>
        </w:trPr>
        <w:tc>
          <w:tcPr>
            <w:tcW w:w="1300" w:type="dxa"/>
            <w:tcBorders>
              <w:top w:val="nil"/>
              <w:left w:val="single" w:sz="4" w:space="0" w:color="auto"/>
              <w:bottom w:val="single" w:sz="4" w:space="0" w:color="auto"/>
              <w:right w:val="single" w:sz="4" w:space="0" w:color="auto"/>
            </w:tcBorders>
            <w:shd w:val="clear" w:color="auto" w:fill="C2D69B" w:themeFill="accent3" w:themeFillTint="99"/>
            <w:vAlign w:val="bottom"/>
            <w:hideMark/>
          </w:tcPr>
          <w:p w14:paraId="4D5F1178" w14:textId="77777777" w:rsidR="006F641F" w:rsidRPr="007B7533" w:rsidRDefault="006F641F">
            <w:pPr>
              <w:rPr>
                <w:rFonts w:ascii="Garamond" w:hAnsi="Garamond" w:cs="Calibri"/>
                <w:b/>
                <w:color w:val="000000"/>
                <w:sz w:val="22"/>
                <w:szCs w:val="22"/>
              </w:rPr>
            </w:pPr>
            <w:r w:rsidRPr="00C94515">
              <w:rPr>
                <w:rFonts w:ascii="Garamond" w:hAnsi="Garamond" w:cs="Calibri"/>
                <w:b/>
                <w:color w:val="000000"/>
                <w:sz w:val="22"/>
                <w:szCs w:val="22"/>
              </w:rPr>
              <w:t>Spruce; Norway</w:t>
            </w:r>
          </w:p>
        </w:tc>
        <w:tc>
          <w:tcPr>
            <w:tcW w:w="1300" w:type="dxa"/>
            <w:tcBorders>
              <w:top w:val="nil"/>
              <w:left w:val="nil"/>
              <w:bottom w:val="single" w:sz="4" w:space="0" w:color="auto"/>
              <w:right w:val="single" w:sz="4" w:space="0" w:color="auto"/>
            </w:tcBorders>
            <w:shd w:val="clear" w:color="auto" w:fill="auto"/>
            <w:noWrap/>
            <w:vAlign w:val="bottom"/>
            <w:hideMark/>
          </w:tcPr>
          <w:p w14:paraId="532DF864"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10.84</w:t>
            </w:r>
          </w:p>
        </w:tc>
        <w:tc>
          <w:tcPr>
            <w:tcW w:w="1300" w:type="dxa"/>
            <w:tcBorders>
              <w:top w:val="nil"/>
              <w:left w:val="nil"/>
              <w:bottom w:val="single" w:sz="4" w:space="0" w:color="auto"/>
              <w:right w:val="single" w:sz="4" w:space="0" w:color="auto"/>
            </w:tcBorders>
            <w:shd w:val="clear" w:color="auto" w:fill="auto"/>
            <w:noWrap/>
            <w:vAlign w:val="bottom"/>
            <w:hideMark/>
          </w:tcPr>
          <w:p w14:paraId="259EFF54" w14:textId="77777777" w:rsidR="006F641F" w:rsidRPr="007B7533" w:rsidRDefault="006F641F">
            <w:pPr>
              <w:jc w:val="right"/>
              <w:rPr>
                <w:rFonts w:ascii="Garamond" w:hAnsi="Garamond" w:cs="Calibri"/>
                <w:color w:val="000000"/>
                <w:sz w:val="22"/>
                <w:szCs w:val="22"/>
              </w:rPr>
            </w:pPr>
            <w:r w:rsidRPr="007B7533">
              <w:rPr>
                <w:rFonts w:ascii="Garamond" w:hAnsi="Garamond" w:cs="Calibri"/>
                <w:color w:val="000000"/>
                <w:sz w:val="22"/>
                <w:szCs w:val="22"/>
              </w:rPr>
              <w:t>31.8</w:t>
            </w:r>
          </w:p>
        </w:tc>
        <w:tc>
          <w:tcPr>
            <w:tcW w:w="1300" w:type="dxa"/>
            <w:tcBorders>
              <w:top w:val="nil"/>
              <w:left w:val="nil"/>
              <w:bottom w:val="single" w:sz="4" w:space="0" w:color="auto"/>
              <w:right w:val="single" w:sz="4" w:space="0" w:color="auto"/>
            </w:tcBorders>
            <w:shd w:val="clear" w:color="auto" w:fill="auto"/>
            <w:noWrap/>
            <w:vAlign w:val="bottom"/>
            <w:hideMark/>
          </w:tcPr>
          <w:p w14:paraId="5FB5FBAD"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215/1984</w:t>
            </w:r>
          </w:p>
        </w:tc>
        <w:tc>
          <w:tcPr>
            <w:tcW w:w="1300" w:type="dxa"/>
            <w:tcBorders>
              <w:top w:val="nil"/>
              <w:left w:val="nil"/>
              <w:bottom w:val="single" w:sz="4" w:space="0" w:color="auto"/>
              <w:right w:val="single" w:sz="4" w:space="0" w:color="auto"/>
            </w:tcBorders>
            <w:shd w:val="clear" w:color="auto" w:fill="auto"/>
            <w:noWrap/>
            <w:vAlign w:val="bottom"/>
            <w:hideMark/>
          </w:tcPr>
          <w:p w14:paraId="63850498" w14:textId="77777777" w:rsidR="006F641F" w:rsidRPr="007B7533" w:rsidRDefault="006F641F">
            <w:pPr>
              <w:rPr>
                <w:rFonts w:ascii="Garamond" w:hAnsi="Garamond" w:cs="Calibri"/>
                <w:color w:val="000000"/>
                <w:sz w:val="22"/>
                <w:szCs w:val="22"/>
              </w:rPr>
            </w:pPr>
            <w:r w:rsidRPr="007B7533">
              <w:rPr>
                <w:rFonts w:ascii="Garamond" w:hAnsi="Garamond" w:cs="Calibri"/>
                <w:color w:val="000000"/>
                <w:sz w:val="22"/>
                <w:szCs w:val="22"/>
              </w:rPr>
              <w:t>825/2594</w:t>
            </w:r>
          </w:p>
        </w:tc>
      </w:tr>
    </w:tbl>
    <w:p w14:paraId="36D830E8" w14:textId="433ED90F" w:rsidR="00A252F8" w:rsidRPr="00A252F8" w:rsidRDefault="00A252F8" w:rsidP="561DAE7F">
      <w:pPr>
        <w:spacing w:beforeAutospacing="1" w:afterAutospacing="1"/>
        <w:rPr>
          <w:rFonts w:ascii="Garamond" w:eastAsia="Garamond" w:hAnsi="Garamond" w:cs="Garamond"/>
          <w:color w:val="000000" w:themeColor="text1"/>
        </w:rPr>
      </w:pPr>
    </w:p>
    <w:p w14:paraId="7F73E59A" w14:textId="630C3B29" w:rsidR="7E0D176A" w:rsidRDefault="7E0D176A" w:rsidP="7E0D176A">
      <w:pPr>
        <w:rPr>
          <w:rFonts w:ascii="Garamond" w:hAnsi="Garamond"/>
        </w:rPr>
      </w:pPr>
    </w:p>
    <w:sectPr w:rsidR="7E0D176A" w:rsidSect="0064280B">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7EFAC" w14:textId="77777777" w:rsidR="00250C6C" w:rsidRDefault="00250C6C" w:rsidP="00242822">
      <w:r>
        <w:separator/>
      </w:r>
    </w:p>
  </w:endnote>
  <w:endnote w:type="continuationSeparator" w:id="0">
    <w:p w14:paraId="5660EBAF" w14:textId="77777777" w:rsidR="00250C6C" w:rsidRDefault="00250C6C" w:rsidP="00242822">
      <w:r>
        <w:continuationSeparator/>
      </w:r>
    </w:p>
  </w:endnote>
  <w:endnote w:type="continuationNotice" w:id="1">
    <w:p w14:paraId="7CC03B42" w14:textId="77777777" w:rsidR="00250C6C" w:rsidRDefault="00250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jaya">
    <w:charset w:val="00"/>
    <w:family w:val="roman"/>
    <w:pitch w:val="variable"/>
    <w:sig w:usb0="00100003" w:usb1="00000000" w:usb2="00000000" w:usb3="00000000" w:csb0="00000001"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5175550"/>
      <w:docPartObj>
        <w:docPartGallery w:val="Page Numbers (Bottom of Page)"/>
        <w:docPartUnique/>
      </w:docPartObj>
    </w:sdtPr>
    <w:sdtEndPr>
      <w:rPr>
        <w:rStyle w:val="PageNumber"/>
      </w:rPr>
    </w:sdtEndPr>
    <w:sdtContent>
      <w:p w14:paraId="4C4618F0" w14:textId="45F83590" w:rsidR="001F1095" w:rsidRDefault="001F1095" w:rsidP="001D6E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FC6F4A" w14:textId="77777777" w:rsidR="001F1095" w:rsidRDefault="001F1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6491365"/>
      <w:docPartObj>
        <w:docPartGallery w:val="Page Numbers (Bottom of Page)"/>
        <w:docPartUnique/>
      </w:docPartObj>
    </w:sdtPr>
    <w:sdtEndPr>
      <w:rPr>
        <w:rStyle w:val="PageNumber"/>
      </w:rPr>
    </w:sdtEndPr>
    <w:sdtContent>
      <w:p w14:paraId="2EC55BC5" w14:textId="4B22A378" w:rsidR="001F1095" w:rsidRDefault="001F1095" w:rsidP="001D6E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6CA366" w14:textId="77777777" w:rsidR="001F1095" w:rsidRDefault="001F1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39748ECA"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28A7B" w14:textId="77777777" w:rsidR="00250C6C" w:rsidRDefault="00250C6C" w:rsidP="00242822">
      <w:r>
        <w:separator/>
      </w:r>
    </w:p>
  </w:footnote>
  <w:footnote w:type="continuationSeparator" w:id="0">
    <w:p w14:paraId="4A65F440" w14:textId="77777777" w:rsidR="00250C6C" w:rsidRDefault="00250C6C" w:rsidP="00242822">
      <w:r>
        <w:continuationSeparator/>
      </w:r>
    </w:p>
  </w:footnote>
  <w:footnote w:type="continuationNotice" w:id="1">
    <w:p w14:paraId="01702D91" w14:textId="77777777" w:rsidR="00250C6C" w:rsidRDefault="00250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jc w:val="right"/>
      <w:rPr>
        <w:rFonts w:ascii="Garamond" w:hAnsi="Garamond"/>
        <w:b/>
        <w:sz w:val="32"/>
        <w:szCs w:val="32"/>
      </w:rPr>
    </w:pPr>
    <w:r w:rsidRPr="000B6E68">
      <w:rPr>
        <w:rFonts w:ascii="Garamond" w:hAnsi="Garamond"/>
        <w:b/>
        <w:sz w:val="32"/>
        <w:szCs w:val="32"/>
      </w:rPr>
      <w:t>NASA DEVELOP National Program</w:t>
    </w:r>
  </w:p>
  <w:p w14:paraId="77B49D9A" w14:textId="5F9BABF7" w:rsidR="000B6E68" w:rsidRPr="000B6E68" w:rsidRDefault="0077554A" w:rsidP="37BBDD41">
    <w:pPr>
      <w:jc w:val="right"/>
      <w:rPr>
        <w:rFonts w:ascii="Garamond" w:hAnsi="Garamond"/>
        <w:i/>
        <w:i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7BBDD41" w:rsidRPr="352A99B3">
      <w:rPr>
        <w:rFonts w:ascii="Garamond" w:hAnsi="Garamond"/>
        <w:b/>
        <w:bCs/>
        <w:sz w:val="32"/>
        <w:szCs w:val="32"/>
      </w:rPr>
      <w:t xml:space="preserve">California – Ames </w:t>
    </w:r>
    <w:r w:rsidR="37BBDD41" w:rsidRPr="37BBDD41">
      <w:rPr>
        <w:rFonts w:ascii="Garamond" w:hAnsi="Garamond"/>
        <w:i/>
        <w:iCs/>
        <w:sz w:val="32"/>
        <w:szCs w:val="32"/>
      </w:rPr>
      <w:t>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8025"/>
    <w:multiLevelType w:val="hybridMultilevel"/>
    <w:tmpl w:val="FFFFFFFF"/>
    <w:lvl w:ilvl="0" w:tplc="D9E829F8">
      <w:start w:val="1"/>
      <w:numFmt w:val="bullet"/>
      <w:lvlText w:val=""/>
      <w:lvlJc w:val="left"/>
      <w:pPr>
        <w:ind w:left="720" w:hanging="360"/>
      </w:pPr>
      <w:rPr>
        <w:rFonts w:ascii="Symbol" w:hAnsi="Symbol" w:hint="default"/>
      </w:rPr>
    </w:lvl>
    <w:lvl w:ilvl="1" w:tplc="5CC8EAA8">
      <w:start w:val="1"/>
      <w:numFmt w:val="bullet"/>
      <w:lvlText w:val="o"/>
      <w:lvlJc w:val="left"/>
      <w:pPr>
        <w:ind w:left="1440" w:hanging="360"/>
      </w:pPr>
      <w:rPr>
        <w:rFonts w:ascii="Courier New" w:hAnsi="Courier New" w:hint="default"/>
      </w:rPr>
    </w:lvl>
    <w:lvl w:ilvl="2" w:tplc="B492FD4C">
      <w:start w:val="1"/>
      <w:numFmt w:val="bullet"/>
      <w:lvlText w:val=""/>
      <w:lvlJc w:val="left"/>
      <w:pPr>
        <w:ind w:left="2160" w:hanging="360"/>
      </w:pPr>
      <w:rPr>
        <w:rFonts w:ascii="Wingdings" w:hAnsi="Wingdings" w:hint="default"/>
      </w:rPr>
    </w:lvl>
    <w:lvl w:ilvl="3" w:tplc="F6EAFE9E">
      <w:start w:val="1"/>
      <w:numFmt w:val="bullet"/>
      <w:lvlText w:val=""/>
      <w:lvlJc w:val="left"/>
      <w:pPr>
        <w:ind w:left="2880" w:hanging="360"/>
      </w:pPr>
      <w:rPr>
        <w:rFonts w:ascii="Symbol" w:hAnsi="Symbol" w:hint="default"/>
      </w:rPr>
    </w:lvl>
    <w:lvl w:ilvl="4" w:tplc="77BE4068">
      <w:start w:val="1"/>
      <w:numFmt w:val="bullet"/>
      <w:lvlText w:val="o"/>
      <w:lvlJc w:val="left"/>
      <w:pPr>
        <w:ind w:left="3600" w:hanging="360"/>
      </w:pPr>
      <w:rPr>
        <w:rFonts w:ascii="Courier New" w:hAnsi="Courier New" w:hint="default"/>
      </w:rPr>
    </w:lvl>
    <w:lvl w:ilvl="5" w:tplc="2522CB26">
      <w:start w:val="1"/>
      <w:numFmt w:val="bullet"/>
      <w:lvlText w:val=""/>
      <w:lvlJc w:val="left"/>
      <w:pPr>
        <w:ind w:left="4320" w:hanging="360"/>
      </w:pPr>
      <w:rPr>
        <w:rFonts w:ascii="Wingdings" w:hAnsi="Wingdings" w:hint="default"/>
      </w:rPr>
    </w:lvl>
    <w:lvl w:ilvl="6" w:tplc="1E6A408A">
      <w:start w:val="1"/>
      <w:numFmt w:val="bullet"/>
      <w:lvlText w:val=""/>
      <w:lvlJc w:val="left"/>
      <w:pPr>
        <w:ind w:left="5040" w:hanging="360"/>
      </w:pPr>
      <w:rPr>
        <w:rFonts w:ascii="Symbol" w:hAnsi="Symbol" w:hint="default"/>
      </w:rPr>
    </w:lvl>
    <w:lvl w:ilvl="7" w:tplc="6D72213A">
      <w:start w:val="1"/>
      <w:numFmt w:val="bullet"/>
      <w:lvlText w:val="o"/>
      <w:lvlJc w:val="left"/>
      <w:pPr>
        <w:ind w:left="5760" w:hanging="360"/>
      </w:pPr>
      <w:rPr>
        <w:rFonts w:ascii="Courier New" w:hAnsi="Courier New" w:hint="default"/>
      </w:rPr>
    </w:lvl>
    <w:lvl w:ilvl="8" w:tplc="3642CF9A">
      <w:start w:val="1"/>
      <w:numFmt w:val="bullet"/>
      <w:lvlText w:val=""/>
      <w:lvlJc w:val="left"/>
      <w:pPr>
        <w:ind w:left="6480" w:hanging="360"/>
      </w:pPr>
      <w:rPr>
        <w:rFonts w:ascii="Wingdings" w:hAnsi="Wingdings" w:hint="default"/>
      </w:rPr>
    </w:lvl>
  </w:abstractNum>
  <w:abstractNum w:abstractNumId="1" w15:restartNumberingAfterBreak="0">
    <w:nsid w:val="05E49AB7"/>
    <w:multiLevelType w:val="hybridMultilevel"/>
    <w:tmpl w:val="FFFFFFFF"/>
    <w:lvl w:ilvl="0" w:tplc="DE5CF20E">
      <w:start w:val="1"/>
      <w:numFmt w:val="bullet"/>
      <w:lvlText w:val=""/>
      <w:lvlJc w:val="left"/>
      <w:pPr>
        <w:ind w:left="720" w:hanging="360"/>
      </w:pPr>
      <w:rPr>
        <w:rFonts w:ascii="Symbol" w:hAnsi="Symbol" w:hint="default"/>
      </w:rPr>
    </w:lvl>
    <w:lvl w:ilvl="1" w:tplc="B42A61C8">
      <w:start w:val="1"/>
      <w:numFmt w:val="bullet"/>
      <w:lvlText w:val="o"/>
      <w:lvlJc w:val="left"/>
      <w:pPr>
        <w:ind w:left="1440" w:hanging="360"/>
      </w:pPr>
      <w:rPr>
        <w:rFonts w:ascii="Courier New" w:hAnsi="Courier New" w:hint="default"/>
      </w:rPr>
    </w:lvl>
    <w:lvl w:ilvl="2" w:tplc="8C201226">
      <w:start w:val="1"/>
      <w:numFmt w:val="bullet"/>
      <w:lvlText w:val=""/>
      <w:lvlJc w:val="left"/>
      <w:pPr>
        <w:ind w:left="2160" w:hanging="360"/>
      </w:pPr>
      <w:rPr>
        <w:rFonts w:ascii="Wingdings" w:hAnsi="Wingdings" w:hint="default"/>
      </w:rPr>
    </w:lvl>
    <w:lvl w:ilvl="3" w:tplc="85D8578C">
      <w:start w:val="1"/>
      <w:numFmt w:val="bullet"/>
      <w:lvlText w:val=""/>
      <w:lvlJc w:val="left"/>
      <w:pPr>
        <w:ind w:left="2880" w:hanging="360"/>
      </w:pPr>
      <w:rPr>
        <w:rFonts w:ascii="Symbol" w:hAnsi="Symbol" w:hint="default"/>
      </w:rPr>
    </w:lvl>
    <w:lvl w:ilvl="4" w:tplc="006C8306">
      <w:start w:val="1"/>
      <w:numFmt w:val="bullet"/>
      <w:lvlText w:val="o"/>
      <w:lvlJc w:val="left"/>
      <w:pPr>
        <w:ind w:left="3600" w:hanging="360"/>
      </w:pPr>
      <w:rPr>
        <w:rFonts w:ascii="Courier New" w:hAnsi="Courier New" w:hint="default"/>
      </w:rPr>
    </w:lvl>
    <w:lvl w:ilvl="5" w:tplc="00E0E12E">
      <w:start w:val="1"/>
      <w:numFmt w:val="bullet"/>
      <w:lvlText w:val=""/>
      <w:lvlJc w:val="left"/>
      <w:pPr>
        <w:ind w:left="4320" w:hanging="360"/>
      </w:pPr>
      <w:rPr>
        <w:rFonts w:ascii="Wingdings" w:hAnsi="Wingdings" w:hint="default"/>
      </w:rPr>
    </w:lvl>
    <w:lvl w:ilvl="6" w:tplc="41B402AA">
      <w:start w:val="1"/>
      <w:numFmt w:val="bullet"/>
      <w:lvlText w:val=""/>
      <w:lvlJc w:val="left"/>
      <w:pPr>
        <w:ind w:left="5040" w:hanging="360"/>
      </w:pPr>
      <w:rPr>
        <w:rFonts w:ascii="Symbol" w:hAnsi="Symbol" w:hint="default"/>
      </w:rPr>
    </w:lvl>
    <w:lvl w:ilvl="7" w:tplc="B0B82982">
      <w:start w:val="1"/>
      <w:numFmt w:val="bullet"/>
      <w:lvlText w:val="o"/>
      <w:lvlJc w:val="left"/>
      <w:pPr>
        <w:ind w:left="5760" w:hanging="360"/>
      </w:pPr>
      <w:rPr>
        <w:rFonts w:ascii="Courier New" w:hAnsi="Courier New" w:hint="default"/>
      </w:rPr>
    </w:lvl>
    <w:lvl w:ilvl="8" w:tplc="B72C97F6">
      <w:start w:val="1"/>
      <w:numFmt w:val="bullet"/>
      <w:lvlText w:val=""/>
      <w:lvlJc w:val="left"/>
      <w:pPr>
        <w:ind w:left="6480" w:hanging="360"/>
      </w:pPr>
      <w:rPr>
        <w:rFonts w:ascii="Wingdings" w:hAnsi="Wingdings" w:hint="default"/>
      </w:rPr>
    </w:lvl>
  </w:abstractNum>
  <w:abstractNum w:abstractNumId="2"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1448C2D5"/>
    <w:multiLevelType w:val="hybridMultilevel"/>
    <w:tmpl w:val="FFFFFFFF"/>
    <w:lvl w:ilvl="0" w:tplc="94F037D4">
      <w:start w:val="1"/>
      <w:numFmt w:val="bullet"/>
      <w:lvlText w:val=""/>
      <w:lvlJc w:val="left"/>
      <w:pPr>
        <w:ind w:left="720" w:hanging="360"/>
      </w:pPr>
      <w:rPr>
        <w:rFonts w:ascii="Symbol" w:hAnsi="Symbol" w:hint="default"/>
      </w:rPr>
    </w:lvl>
    <w:lvl w:ilvl="1" w:tplc="1BE44336">
      <w:start w:val="1"/>
      <w:numFmt w:val="bullet"/>
      <w:lvlText w:val="o"/>
      <w:lvlJc w:val="left"/>
      <w:pPr>
        <w:ind w:left="1440" w:hanging="360"/>
      </w:pPr>
      <w:rPr>
        <w:rFonts w:ascii="Courier New" w:hAnsi="Courier New" w:hint="default"/>
      </w:rPr>
    </w:lvl>
    <w:lvl w:ilvl="2" w:tplc="FA62122C">
      <w:start w:val="1"/>
      <w:numFmt w:val="bullet"/>
      <w:lvlText w:val=""/>
      <w:lvlJc w:val="left"/>
      <w:pPr>
        <w:ind w:left="2160" w:hanging="360"/>
      </w:pPr>
      <w:rPr>
        <w:rFonts w:ascii="Wingdings" w:hAnsi="Wingdings" w:hint="default"/>
      </w:rPr>
    </w:lvl>
    <w:lvl w:ilvl="3" w:tplc="9E34B478">
      <w:start w:val="1"/>
      <w:numFmt w:val="bullet"/>
      <w:lvlText w:val=""/>
      <w:lvlJc w:val="left"/>
      <w:pPr>
        <w:ind w:left="2880" w:hanging="360"/>
      </w:pPr>
      <w:rPr>
        <w:rFonts w:ascii="Symbol" w:hAnsi="Symbol" w:hint="default"/>
      </w:rPr>
    </w:lvl>
    <w:lvl w:ilvl="4" w:tplc="0D861E60">
      <w:start w:val="1"/>
      <w:numFmt w:val="bullet"/>
      <w:lvlText w:val="o"/>
      <w:lvlJc w:val="left"/>
      <w:pPr>
        <w:ind w:left="3600" w:hanging="360"/>
      </w:pPr>
      <w:rPr>
        <w:rFonts w:ascii="Courier New" w:hAnsi="Courier New" w:hint="default"/>
      </w:rPr>
    </w:lvl>
    <w:lvl w:ilvl="5" w:tplc="C7BAD896">
      <w:start w:val="1"/>
      <w:numFmt w:val="bullet"/>
      <w:lvlText w:val=""/>
      <w:lvlJc w:val="left"/>
      <w:pPr>
        <w:ind w:left="4320" w:hanging="360"/>
      </w:pPr>
      <w:rPr>
        <w:rFonts w:ascii="Wingdings" w:hAnsi="Wingdings" w:hint="default"/>
      </w:rPr>
    </w:lvl>
    <w:lvl w:ilvl="6" w:tplc="9796F9F8">
      <w:start w:val="1"/>
      <w:numFmt w:val="bullet"/>
      <w:lvlText w:val=""/>
      <w:lvlJc w:val="left"/>
      <w:pPr>
        <w:ind w:left="5040" w:hanging="360"/>
      </w:pPr>
      <w:rPr>
        <w:rFonts w:ascii="Symbol" w:hAnsi="Symbol" w:hint="default"/>
      </w:rPr>
    </w:lvl>
    <w:lvl w:ilvl="7" w:tplc="54E68834">
      <w:start w:val="1"/>
      <w:numFmt w:val="bullet"/>
      <w:lvlText w:val="o"/>
      <w:lvlJc w:val="left"/>
      <w:pPr>
        <w:ind w:left="5760" w:hanging="360"/>
      </w:pPr>
      <w:rPr>
        <w:rFonts w:ascii="Courier New" w:hAnsi="Courier New" w:hint="default"/>
      </w:rPr>
    </w:lvl>
    <w:lvl w:ilvl="8" w:tplc="D608A082">
      <w:start w:val="1"/>
      <w:numFmt w:val="bullet"/>
      <w:lvlText w:val=""/>
      <w:lvlJc w:val="left"/>
      <w:pPr>
        <w:ind w:left="6480" w:hanging="360"/>
      </w:pPr>
      <w:rPr>
        <w:rFonts w:ascii="Wingdings" w:hAnsi="Wingdings" w:hint="default"/>
      </w:rPr>
    </w:lvl>
  </w:abstractNum>
  <w:abstractNum w:abstractNumId="6" w15:restartNumberingAfterBreak="0">
    <w:nsid w:val="1FFB059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8"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9" w15:restartNumberingAfterBreak="0">
    <w:nsid w:val="38FE28FE"/>
    <w:multiLevelType w:val="hybridMultilevel"/>
    <w:tmpl w:val="B14C4958"/>
    <w:lvl w:ilvl="0" w:tplc="254896A6">
      <w:start w:val="1"/>
      <w:numFmt w:val="bullet"/>
      <w:lvlText w:val=""/>
      <w:lvlJc w:val="left"/>
      <w:pPr>
        <w:tabs>
          <w:tab w:val="num" w:pos="720"/>
        </w:tabs>
        <w:ind w:left="720" w:hanging="360"/>
      </w:pPr>
      <w:rPr>
        <w:rFonts w:ascii="Webdings" w:hAnsi="Webdings" w:hint="default"/>
      </w:rPr>
    </w:lvl>
    <w:lvl w:ilvl="1" w:tplc="FE50D86C" w:tentative="1">
      <w:start w:val="1"/>
      <w:numFmt w:val="bullet"/>
      <w:lvlText w:val=""/>
      <w:lvlJc w:val="left"/>
      <w:pPr>
        <w:tabs>
          <w:tab w:val="num" w:pos="1440"/>
        </w:tabs>
        <w:ind w:left="1440" w:hanging="360"/>
      </w:pPr>
      <w:rPr>
        <w:rFonts w:ascii="Webdings" w:hAnsi="Webdings" w:hint="default"/>
      </w:rPr>
    </w:lvl>
    <w:lvl w:ilvl="2" w:tplc="5A2E229E" w:tentative="1">
      <w:start w:val="1"/>
      <w:numFmt w:val="bullet"/>
      <w:lvlText w:val=""/>
      <w:lvlJc w:val="left"/>
      <w:pPr>
        <w:tabs>
          <w:tab w:val="num" w:pos="2160"/>
        </w:tabs>
        <w:ind w:left="2160" w:hanging="360"/>
      </w:pPr>
      <w:rPr>
        <w:rFonts w:ascii="Webdings" w:hAnsi="Webdings" w:hint="default"/>
      </w:rPr>
    </w:lvl>
    <w:lvl w:ilvl="3" w:tplc="792AA94E" w:tentative="1">
      <w:start w:val="1"/>
      <w:numFmt w:val="bullet"/>
      <w:lvlText w:val=""/>
      <w:lvlJc w:val="left"/>
      <w:pPr>
        <w:tabs>
          <w:tab w:val="num" w:pos="2880"/>
        </w:tabs>
        <w:ind w:left="2880" w:hanging="360"/>
      </w:pPr>
      <w:rPr>
        <w:rFonts w:ascii="Webdings" w:hAnsi="Webdings" w:hint="default"/>
      </w:rPr>
    </w:lvl>
    <w:lvl w:ilvl="4" w:tplc="7E7E2A80" w:tentative="1">
      <w:start w:val="1"/>
      <w:numFmt w:val="bullet"/>
      <w:lvlText w:val=""/>
      <w:lvlJc w:val="left"/>
      <w:pPr>
        <w:tabs>
          <w:tab w:val="num" w:pos="3600"/>
        </w:tabs>
        <w:ind w:left="3600" w:hanging="360"/>
      </w:pPr>
      <w:rPr>
        <w:rFonts w:ascii="Webdings" w:hAnsi="Webdings" w:hint="default"/>
      </w:rPr>
    </w:lvl>
    <w:lvl w:ilvl="5" w:tplc="EA788240" w:tentative="1">
      <w:start w:val="1"/>
      <w:numFmt w:val="bullet"/>
      <w:lvlText w:val=""/>
      <w:lvlJc w:val="left"/>
      <w:pPr>
        <w:tabs>
          <w:tab w:val="num" w:pos="4320"/>
        </w:tabs>
        <w:ind w:left="4320" w:hanging="360"/>
      </w:pPr>
      <w:rPr>
        <w:rFonts w:ascii="Webdings" w:hAnsi="Webdings" w:hint="default"/>
      </w:rPr>
    </w:lvl>
    <w:lvl w:ilvl="6" w:tplc="67325E7E" w:tentative="1">
      <w:start w:val="1"/>
      <w:numFmt w:val="bullet"/>
      <w:lvlText w:val=""/>
      <w:lvlJc w:val="left"/>
      <w:pPr>
        <w:tabs>
          <w:tab w:val="num" w:pos="5040"/>
        </w:tabs>
        <w:ind w:left="5040" w:hanging="360"/>
      </w:pPr>
      <w:rPr>
        <w:rFonts w:ascii="Webdings" w:hAnsi="Webdings" w:hint="default"/>
      </w:rPr>
    </w:lvl>
    <w:lvl w:ilvl="7" w:tplc="5EDC8EC4" w:tentative="1">
      <w:start w:val="1"/>
      <w:numFmt w:val="bullet"/>
      <w:lvlText w:val=""/>
      <w:lvlJc w:val="left"/>
      <w:pPr>
        <w:tabs>
          <w:tab w:val="num" w:pos="5760"/>
        </w:tabs>
        <w:ind w:left="5760" w:hanging="360"/>
      </w:pPr>
      <w:rPr>
        <w:rFonts w:ascii="Webdings" w:hAnsi="Webdings" w:hint="default"/>
      </w:rPr>
    </w:lvl>
    <w:lvl w:ilvl="8" w:tplc="5C56C88C" w:tentative="1">
      <w:start w:val="1"/>
      <w:numFmt w:val="bullet"/>
      <w:lvlText w:val=""/>
      <w:lvlJc w:val="left"/>
      <w:pPr>
        <w:tabs>
          <w:tab w:val="num" w:pos="6480"/>
        </w:tabs>
        <w:ind w:left="6480" w:hanging="360"/>
      </w:pPr>
      <w:rPr>
        <w:rFonts w:ascii="Webdings" w:hAnsi="Web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4" w15:restartNumberingAfterBreak="0">
    <w:nsid w:val="50860F05"/>
    <w:multiLevelType w:val="hybridMultilevel"/>
    <w:tmpl w:val="FFFFFFFF"/>
    <w:lvl w:ilvl="0" w:tplc="AE2658DC">
      <w:start w:val="1"/>
      <w:numFmt w:val="bullet"/>
      <w:lvlText w:val=""/>
      <w:lvlJc w:val="left"/>
      <w:pPr>
        <w:ind w:left="720" w:hanging="360"/>
      </w:pPr>
      <w:rPr>
        <w:rFonts w:ascii="Symbol" w:hAnsi="Symbol" w:hint="default"/>
      </w:rPr>
    </w:lvl>
    <w:lvl w:ilvl="1" w:tplc="6CACA4F8">
      <w:start w:val="1"/>
      <w:numFmt w:val="bullet"/>
      <w:lvlText w:val="o"/>
      <w:lvlJc w:val="left"/>
      <w:pPr>
        <w:ind w:left="1440" w:hanging="360"/>
      </w:pPr>
      <w:rPr>
        <w:rFonts w:ascii="Courier New" w:hAnsi="Courier New" w:hint="default"/>
      </w:rPr>
    </w:lvl>
    <w:lvl w:ilvl="2" w:tplc="5D9A606C">
      <w:start w:val="1"/>
      <w:numFmt w:val="bullet"/>
      <w:lvlText w:val=""/>
      <w:lvlJc w:val="left"/>
      <w:pPr>
        <w:ind w:left="2160" w:hanging="360"/>
      </w:pPr>
      <w:rPr>
        <w:rFonts w:ascii="Wingdings" w:hAnsi="Wingdings" w:hint="default"/>
      </w:rPr>
    </w:lvl>
    <w:lvl w:ilvl="3" w:tplc="87F426A2">
      <w:start w:val="1"/>
      <w:numFmt w:val="bullet"/>
      <w:lvlText w:val=""/>
      <w:lvlJc w:val="left"/>
      <w:pPr>
        <w:ind w:left="2880" w:hanging="360"/>
      </w:pPr>
      <w:rPr>
        <w:rFonts w:ascii="Symbol" w:hAnsi="Symbol" w:hint="default"/>
      </w:rPr>
    </w:lvl>
    <w:lvl w:ilvl="4" w:tplc="98E64146">
      <w:start w:val="1"/>
      <w:numFmt w:val="bullet"/>
      <w:lvlText w:val="o"/>
      <w:lvlJc w:val="left"/>
      <w:pPr>
        <w:ind w:left="3600" w:hanging="360"/>
      </w:pPr>
      <w:rPr>
        <w:rFonts w:ascii="Courier New" w:hAnsi="Courier New" w:hint="default"/>
      </w:rPr>
    </w:lvl>
    <w:lvl w:ilvl="5" w:tplc="973A10D6">
      <w:start w:val="1"/>
      <w:numFmt w:val="bullet"/>
      <w:lvlText w:val=""/>
      <w:lvlJc w:val="left"/>
      <w:pPr>
        <w:ind w:left="4320" w:hanging="360"/>
      </w:pPr>
      <w:rPr>
        <w:rFonts w:ascii="Wingdings" w:hAnsi="Wingdings" w:hint="default"/>
      </w:rPr>
    </w:lvl>
    <w:lvl w:ilvl="6" w:tplc="4C84DDA4">
      <w:start w:val="1"/>
      <w:numFmt w:val="bullet"/>
      <w:lvlText w:val=""/>
      <w:lvlJc w:val="left"/>
      <w:pPr>
        <w:ind w:left="5040" w:hanging="360"/>
      </w:pPr>
      <w:rPr>
        <w:rFonts w:ascii="Symbol" w:hAnsi="Symbol" w:hint="default"/>
      </w:rPr>
    </w:lvl>
    <w:lvl w:ilvl="7" w:tplc="8A205104">
      <w:start w:val="1"/>
      <w:numFmt w:val="bullet"/>
      <w:lvlText w:val="o"/>
      <w:lvlJc w:val="left"/>
      <w:pPr>
        <w:ind w:left="5760" w:hanging="360"/>
      </w:pPr>
      <w:rPr>
        <w:rFonts w:ascii="Courier New" w:hAnsi="Courier New" w:hint="default"/>
      </w:rPr>
    </w:lvl>
    <w:lvl w:ilvl="8" w:tplc="744CF850">
      <w:start w:val="1"/>
      <w:numFmt w:val="bullet"/>
      <w:lvlText w:val=""/>
      <w:lvlJc w:val="left"/>
      <w:pPr>
        <w:ind w:left="6480" w:hanging="360"/>
      </w:pPr>
      <w:rPr>
        <w:rFonts w:ascii="Wingdings" w:hAnsi="Wingdings" w:hint="default"/>
      </w:rPr>
    </w:lvl>
  </w:abstractNum>
  <w:abstractNum w:abstractNumId="15"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8" w15:restartNumberingAfterBreak="0">
    <w:nsid w:val="6CD7526C"/>
    <w:multiLevelType w:val="multilevel"/>
    <w:tmpl w:val="7128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0"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1" w15:restartNumberingAfterBreak="0">
    <w:nsid w:val="78D8568E"/>
    <w:multiLevelType w:val="hybridMultilevel"/>
    <w:tmpl w:val="FFFFFFFF"/>
    <w:lvl w:ilvl="0" w:tplc="0DD620F0">
      <w:start w:val="1"/>
      <w:numFmt w:val="bullet"/>
      <w:lvlText w:val="o"/>
      <w:lvlJc w:val="left"/>
      <w:pPr>
        <w:ind w:left="1440" w:hanging="360"/>
      </w:pPr>
      <w:rPr>
        <w:rFonts w:ascii="Courier New" w:hAnsi="Courier New" w:hint="default"/>
      </w:rPr>
    </w:lvl>
    <w:lvl w:ilvl="1" w:tplc="04B2894E">
      <w:start w:val="1"/>
      <w:numFmt w:val="bullet"/>
      <w:lvlText w:val="o"/>
      <w:lvlJc w:val="left"/>
      <w:pPr>
        <w:ind w:left="1440" w:hanging="360"/>
      </w:pPr>
      <w:rPr>
        <w:rFonts w:ascii="Courier New" w:hAnsi="Courier New" w:hint="default"/>
      </w:rPr>
    </w:lvl>
    <w:lvl w:ilvl="2" w:tplc="006C8F84">
      <w:start w:val="1"/>
      <w:numFmt w:val="bullet"/>
      <w:lvlText w:val=""/>
      <w:lvlJc w:val="left"/>
      <w:pPr>
        <w:ind w:left="2160" w:hanging="360"/>
      </w:pPr>
      <w:rPr>
        <w:rFonts w:ascii="Wingdings" w:hAnsi="Wingdings" w:hint="default"/>
      </w:rPr>
    </w:lvl>
    <w:lvl w:ilvl="3" w:tplc="42B0D35E">
      <w:start w:val="1"/>
      <w:numFmt w:val="bullet"/>
      <w:lvlText w:val=""/>
      <w:lvlJc w:val="left"/>
      <w:pPr>
        <w:ind w:left="2880" w:hanging="360"/>
      </w:pPr>
      <w:rPr>
        <w:rFonts w:ascii="Symbol" w:hAnsi="Symbol" w:hint="default"/>
      </w:rPr>
    </w:lvl>
    <w:lvl w:ilvl="4" w:tplc="6E54F994">
      <w:start w:val="1"/>
      <w:numFmt w:val="bullet"/>
      <w:lvlText w:val="o"/>
      <w:lvlJc w:val="left"/>
      <w:pPr>
        <w:ind w:left="3600" w:hanging="360"/>
      </w:pPr>
      <w:rPr>
        <w:rFonts w:ascii="Courier New" w:hAnsi="Courier New" w:hint="default"/>
      </w:rPr>
    </w:lvl>
    <w:lvl w:ilvl="5" w:tplc="32B81694">
      <w:start w:val="1"/>
      <w:numFmt w:val="bullet"/>
      <w:lvlText w:val=""/>
      <w:lvlJc w:val="left"/>
      <w:pPr>
        <w:ind w:left="4320" w:hanging="360"/>
      </w:pPr>
      <w:rPr>
        <w:rFonts w:ascii="Wingdings" w:hAnsi="Wingdings" w:hint="default"/>
      </w:rPr>
    </w:lvl>
    <w:lvl w:ilvl="6" w:tplc="AFA870BE">
      <w:start w:val="1"/>
      <w:numFmt w:val="bullet"/>
      <w:lvlText w:val=""/>
      <w:lvlJc w:val="left"/>
      <w:pPr>
        <w:ind w:left="5040" w:hanging="360"/>
      </w:pPr>
      <w:rPr>
        <w:rFonts w:ascii="Symbol" w:hAnsi="Symbol" w:hint="default"/>
      </w:rPr>
    </w:lvl>
    <w:lvl w:ilvl="7" w:tplc="983836C8">
      <w:start w:val="1"/>
      <w:numFmt w:val="bullet"/>
      <w:lvlText w:val="o"/>
      <w:lvlJc w:val="left"/>
      <w:pPr>
        <w:ind w:left="5760" w:hanging="360"/>
      </w:pPr>
      <w:rPr>
        <w:rFonts w:ascii="Courier New" w:hAnsi="Courier New" w:hint="default"/>
      </w:rPr>
    </w:lvl>
    <w:lvl w:ilvl="8" w:tplc="25847B32">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16"/>
  </w:num>
  <w:num w:numId="5">
    <w:abstractNumId w:val="11"/>
  </w:num>
  <w:num w:numId="6">
    <w:abstractNumId w:val="17"/>
  </w:num>
  <w:num w:numId="7">
    <w:abstractNumId w:val="10"/>
  </w:num>
  <w:num w:numId="8">
    <w:abstractNumId w:val="2"/>
  </w:num>
  <w:num w:numId="9">
    <w:abstractNumId w:val="20"/>
  </w:num>
  <w:num w:numId="10">
    <w:abstractNumId w:val="8"/>
  </w:num>
  <w:num w:numId="11">
    <w:abstractNumId w:val="12"/>
  </w:num>
  <w:num w:numId="12">
    <w:abstractNumId w:val="15"/>
  </w:num>
  <w:num w:numId="13">
    <w:abstractNumId w:val="3"/>
  </w:num>
  <w:num w:numId="14">
    <w:abstractNumId w:val="4"/>
  </w:num>
  <w:num w:numId="15">
    <w:abstractNumId w:val="13"/>
  </w:num>
  <w:num w:numId="16">
    <w:abstractNumId w:val="19"/>
  </w:num>
  <w:num w:numId="17">
    <w:abstractNumId w:val="7"/>
  </w:num>
  <w:num w:numId="18">
    <w:abstractNumId w:val="5"/>
  </w:num>
  <w:num w:numId="19">
    <w:abstractNumId w:val="21"/>
  </w:num>
  <w:num w:numId="20">
    <w:abstractNumId w:val="9"/>
  </w:num>
  <w:num w:numId="21">
    <w:abstractNumId w:val="18"/>
  </w:num>
  <w:num w:numId="2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498"/>
    <w:rsid w:val="00000789"/>
    <w:rsid w:val="00000B34"/>
    <w:rsid w:val="000016C4"/>
    <w:rsid w:val="000027A1"/>
    <w:rsid w:val="0000303C"/>
    <w:rsid w:val="0000321E"/>
    <w:rsid w:val="00003A72"/>
    <w:rsid w:val="000057A6"/>
    <w:rsid w:val="00007623"/>
    <w:rsid w:val="00007664"/>
    <w:rsid w:val="000079D0"/>
    <w:rsid w:val="00007DA8"/>
    <w:rsid w:val="00007E48"/>
    <w:rsid w:val="00010BDF"/>
    <w:rsid w:val="00010FFE"/>
    <w:rsid w:val="00011993"/>
    <w:rsid w:val="00011C8B"/>
    <w:rsid w:val="00012061"/>
    <w:rsid w:val="00012308"/>
    <w:rsid w:val="00013917"/>
    <w:rsid w:val="00014A39"/>
    <w:rsid w:val="00014B74"/>
    <w:rsid w:val="00014DAF"/>
    <w:rsid w:val="000156DE"/>
    <w:rsid w:val="00017DE2"/>
    <w:rsid w:val="00020124"/>
    <w:rsid w:val="0002017F"/>
    <w:rsid w:val="000217E4"/>
    <w:rsid w:val="00021BEB"/>
    <w:rsid w:val="0002205C"/>
    <w:rsid w:val="0002223B"/>
    <w:rsid w:val="000232FD"/>
    <w:rsid w:val="0002380D"/>
    <w:rsid w:val="00023832"/>
    <w:rsid w:val="00024BED"/>
    <w:rsid w:val="00025289"/>
    <w:rsid w:val="00025E53"/>
    <w:rsid w:val="00026802"/>
    <w:rsid w:val="00027847"/>
    <w:rsid w:val="0002792C"/>
    <w:rsid w:val="0002D45F"/>
    <w:rsid w:val="00030B13"/>
    <w:rsid w:val="00030E19"/>
    <w:rsid w:val="0003249A"/>
    <w:rsid w:val="0003269A"/>
    <w:rsid w:val="000328E4"/>
    <w:rsid w:val="000336CF"/>
    <w:rsid w:val="00034301"/>
    <w:rsid w:val="00034442"/>
    <w:rsid w:val="000346CC"/>
    <w:rsid w:val="00035E70"/>
    <w:rsid w:val="0003641D"/>
    <w:rsid w:val="00036A96"/>
    <w:rsid w:val="00036CB8"/>
    <w:rsid w:val="00037A35"/>
    <w:rsid w:val="00037A69"/>
    <w:rsid w:val="00037D4F"/>
    <w:rsid w:val="000403D2"/>
    <w:rsid w:val="00040AE0"/>
    <w:rsid w:val="00040B1F"/>
    <w:rsid w:val="00040FFA"/>
    <w:rsid w:val="00041C0F"/>
    <w:rsid w:val="000441BA"/>
    <w:rsid w:val="000444E9"/>
    <w:rsid w:val="000445DC"/>
    <w:rsid w:val="0004510D"/>
    <w:rsid w:val="000456D3"/>
    <w:rsid w:val="0004647A"/>
    <w:rsid w:val="00046B33"/>
    <w:rsid w:val="00046BDE"/>
    <w:rsid w:val="00046DA4"/>
    <w:rsid w:val="00047797"/>
    <w:rsid w:val="00047FF6"/>
    <w:rsid w:val="00050000"/>
    <w:rsid w:val="000501ED"/>
    <w:rsid w:val="0005034A"/>
    <w:rsid w:val="000518D8"/>
    <w:rsid w:val="00052F0F"/>
    <w:rsid w:val="00053A59"/>
    <w:rsid w:val="00053DB3"/>
    <w:rsid w:val="00054474"/>
    <w:rsid w:val="00054A1A"/>
    <w:rsid w:val="00054FCD"/>
    <w:rsid w:val="00055893"/>
    <w:rsid w:val="00055B0A"/>
    <w:rsid w:val="000571F5"/>
    <w:rsid w:val="000574A7"/>
    <w:rsid w:val="00057A4B"/>
    <w:rsid w:val="00057C36"/>
    <w:rsid w:val="000605E4"/>
    <w:rsid w:val="00060CEB"/>
    <w:rsid w:val="00061A0B"/>
    <w:rsid w:val="00062F2C"/>
    <w:rsid w:val="00062FBE"/>
    <w:rsid w:val="0006402C"/>
    <w:rsid w:val="0006589B"/>
    <w:rsid w:val="0006668C"/>
    <w:rsid w:val="00066837"/>
    <w:rsid w:val="00066E5A"/>
    <w:rsid w:val="00067788"/>
    <w:rsid w:val="00067D10"/>
    <w:rsid w:val="000705A6"/>
    <w:rsid w:val="00070ECF"/>
    <w:rsid w:val="00071355"/>
    <w:rsid w:val="00072A95"/>
    <w:rsid w:val="000737DC"/>
    <w:rsid w:val="000740DD"/>
    <w:rsid w:val="000743D9"/>
    <w:rsid w:val="00074704"/>
    <w:rsid w:val="000749DE"/>
    <w:rsid w:val="000759A8"/>
    <w:rsid w:val="00075BA9"/>
    <w:rsid w:val="000765F3"/>
    <w:rsid w:val="00077347"/>
    <w:rsid w:val="0007CC84"/>
    <w:rsid w:val="000801F4"/>
    <w:rsid w:val="00080689"/>
    <w:rsid w:val="00081BB4"/>
    <w:rsid w:val="00081FAB"/>
    <w:rsid w:val="0008258C"/>
    <w:rsid w:val="000833E9"/>
    <w:rsid w:val="0008433E"/>
    <w:rsid w:val="0008503A"/>
    <w:rsid w:val="000854A8"/>
    <w:rsid w:val="00086B7E"/>
    <w:rsid w:val="00086EE3"/>
    <w:rsid w:val="000870F3"/>
    <w:rsid w:val="000916AF"/>
    <w:rsid w:val="00091D4F"/>
    <w:rsid w:val="00092885"/>
    <w:rsid w:val="00092C86"/>
    <w:rsid w:val="0009310F"/>
    <w:rsid w:val="000935F3"/>
    <w:rsid w:val="00093687"/>
    <w:rsid w:val="000945DA"/>
    <w:rsid w:val="0009471F"/>
    <w:rsid w:val="00095211"/>
    <w:rsid w:val="00095227"/>
    <w:rsid w:val="0009597F"/>
    <w:rsid w:val="00095A2C"/>
    <w:rsid w:val="00096016"/>
    <w:rsid w:val="0009675F"/>
    <w:rsid w:val="000968A3"/>
    <w:rsid w:val="00097378"/>
    <w:rsid w:val="00097AC6"/>
    <w:rsid w:val="000A0747"/>
    <w:rsid w:val="000A1320"/>
    <w:rsid w:val="000A1611"/>
    <w:rsid w:val="000A2200"/>
    <w:rsid w:val="000A231C"/>
    <w:rsid w:val="000A4172"/>
    <w:rsid w:val="000A4F45"/>
    <w:rsid w:val="000A60F4"/>
    <w:rsid w:val="000A669C"/>
    <w:rsid w:val="000A67D1"/>
    <w:rsid w:val="000A7455"/>
    <w:rsid w:val="000B04EE"/>
    <w:rsid w:val="000B2587"/>
    <w:rsid w:val="000B3F87"/>
    <w:rsid w:val="000B40A7"/>
    <w:rsid w:val="000B46A8"/>
    <w:rsid w:val="000B5902"/>
    <w:rsid w:val="000B6E68"/>
    <w:rsid w:val="000B6F6F"/>
    <w:rsid w:val="000C018C"/>
    <w:rsid w:val="000C0568"/>
    <w:rsid w:val="000C08A0"/>
    <w:rsid w:val="000C1825"/>
    <w:rsid w:val="000C1B60"/>
    <w:rsid w:val="000C1DEE"/>
    <w:rsid w:val="000C2426"/>
    <w:rsid w:val="000C4E5D"/>
    <w:rsid w:val="000C4FD1"/>
    <w:rsid w:val="000C53DE"/>
    <w:rsid w:val="000C5469"/>
    <w:rsid w:val="000C58B8"/>
    <w:rsid w:val="000C6416"/>
    <w:rsid w:val="000C6CB2"/>
    <w:rsid w:val="000C6F0C"/>
    <w:rsid w:val="000C7897"/>
    <w:rsid w:val="000D04D3"/>
    <w:rsid w:val="000D1757"/>
    <w:rsid w:val="000D2378"/>
    <w:rsid w:val="000D2BFF"/>
    <w:rsid w:val="000D3D24"/>
    <w:rsid w:val="000D40A6"/>
    <w:rsid w:val="000D4F26"/>
    <w:rsid w:val="000D5104"/>
    <w:rsid w:val="000D52A7"/>
    <w:rsid w:val="000D5BC6"/>
    <w:rsid w:val="000D6023"/>
    <w:rsid w:val="000D64F4"/>
    <w:rsid w:val="000D6939"/>
    <w:rsid w:val="000D6AEC"/>
    <w:rsid w:val="000D774D"/>
    <w:rsid w:val="000D79AC"/>
    <w:rsid w:val="000E0062"/>
    <w:rsid w:val="000E0783"/>
    <w:rsid w:val="000E0D49"/>
    <w:rsid w:val="000E1C6C"/>
    <w:rsid w:val="000E2AF7"/>
    <w:rsid w:val="000E2E99"/>
    <w:rsid w:val="000E2ED8"/>
    <w:rsid w:val="000E3F21"/>
    <w:rsid w:val="000E4CF8"/>
    <w:rsid w:val="000E4D9E"/>
    <w:rsid w:val="000E55DE"/>
    <w:rsid w:val="000E5AD6"/>
    <w:rsid w:val="000E6556"/>
    <w:rsid w:val="000E677C"/>
    <w:rsid w:val="000E6962"/>
    <w:rsid w:val="000E6B9F"/>
    <w:rsid w:val="000E7A32"/>
    <w:rsid w:val="000F0841"/>
    <w:rsid w:val="000F0965"/>
    <w:rsid w:val="000F09E7"/>
    <w:rsid w:val="000F1378"/>
    <w:rsid w:val="000F1545"/>
    <w:rsid w:val="000F172C"/>
    <w:rsid w:val="000F1AFB"/>
    <w:rsid w:val="000F1B43"/>
    <w:rsid w:val="000F1EE7"/>
    <w:rsid w:val="000F2ADA"/>
    <w:rsid w:val="000F2C59"/>
    <w:rsid w:val="000F3039"/>
    <w:rsid w:val="000F4A62"/>
    <w:rsid w:val="000F5285"/>
    <w:rsid w:val="000F5623"/>
    <w:rsid w:val="000F57DD"/>
    <w:rsid w:val="000F5A3D"/>
    <w:rsid w:val="000F6E5E"/>
    <w:rsid w:val="00100F98"/>
    <w:rsid w:val="00101280"/>
    <w:rsid w:val="0010142F"/>
    <w:rsid w:val="001014E7"/>
    <w:rsid w:val="001016A8"/>
    <w:rsid w:val="00103E21"/>
    <w:rsid w:val="00104B4B"/>
    <w:rsid w:val="00105198"/>
    <w:rsid w:val="00106488"/>
    <w:rsid w:val="00106CE1"/>
    <w:rsid w:val="00106F02"/>
    <w:rsid w:val="00106FD6"/>
    <w:rsid w:val="00107824"/>
    <w:rsid w:val="00107B95"/>
    <w:rsid w:val="00107BA3"/>
    <w:rsid w:val="00110BDD"/>
    <w:rsid w:val="00110E4E"/>
    <w:rsid w:val="00112C71"/>
    <w:rsid w:val="0011381B"/>
    <w:rsid w:val="0011572A"/>
    <w:rsid w:val="0011631E"/>
    <w:rsid w:val="001203ED"/>
    <w:rsid w:val="001205E3"/>
    <w:rsid w:val="00120711"/>
    <w:rsid w:val="00120A87"/>
    <w:rsid w:val="001222A5"/>
    <w:rsid w:val="00122732"/>
    <w:rsid w:val="00122E49"/>
    <w:rsid w:val="00123970"/>
    <w:rsid w:val="001256AA"/>
    <w:rsid w:val="001259A4"/>
    <w:rsid w:val="00126711"/>
    <w:rsid w:val="001274B6"/>
    <w:rsid w:val="001277EC"/>
    <w:rsid w:val="00127FD3"/>
    <w:rsid w:val="001303AF"/>
    <w:rsid w:val="00130872"/>
    <w:rsid w:val="00131ACA"/>
    <w:rsid w:val="00131B88"/>
    <w:rsid w:val="00132C03"/>
    <w:rsid w:val="00133404"/>
    <w:rsid w:val="001337BD"/>
    <w:rsid w:val="00133C6F"/>
    <w:rsid w:val="001341E4"/>
    <w:rsid w:val="001342A4"/>
    <w:rsid w:val="001342D0"/>
    <w:rsid w:val="00134646"/>
    <w:rsid w:val="001347C4"/>
    <w:rsid w:val="00134848"/>
    <w:rsid w:val="00134940"/>
    <w:rsid w:val="0013641C"/>
    <w:rsid w:val="00136675"/>
    <w:rsid w:val="00136E71"/>
    <w:rsid w:val="00140052"/>
    <w:rsid w:val="0014039E"/>
    <w:rsid w:val="00140A4D"/>
    <w:rsid w:val="001411EC"/>
    <w:rsid w:val="00141C0A"/>
    <w:rsid w:val="00141E7E"/>
    <w:rsid w:val="00142567"/>
    <w:rsid w:val="001427AF"/>
    <w:rsid w:val="0014286F"/>
    <w:rsid w:val="00142FF3"/>
    <w:rsid w:val="00143549"/>
    <w:rsid w:val="00143806"/>
    <w:rsid w:val="00143B7F"/>
    <w:rsid w:val="00143FD6"/>
    <w:rsid w:val="0014597C"/>
    <w:rsid w:val="00145DE1"/>
    <w:rsid w:val="00145FA8"/>
    <w:rsid w:val="00146198"/>
    <w:rsid w:val="00147065"/>
    <w:rsid w:val="001470B4"/>
    <w:rsid w:val="00147E11"/>
    <w:rsid w:val="0015019B"/>
    <w:rsid w:val="001504C2"/>
    <w:rsid w:val="00150B99"/>
    <w:rsid w:val="00150DFD"/>
    <w:rsid w:val="00151BD7"/>
    <w:rsid w:val="00151FC0"/>
    <w:rsid w:val="00152840"/>
    <w:rsid w:val="0015394A"/>
    <w:rsid w:val="00153FE1"/>
    <w:rsid w:val="001542DD"/>
    <w:rsid w:val="001547D2"/>
    <w:rsid w:val="001556CC"/>
    <w:rsid w:val="00156415"/>
    <w:rsid w:val="00156A03"/>
    <w:rsid w:val="00157422"/>
    <w:rsid w:val="00160364"/>
    <w:rsid w:val="00160A95"/>
    <w:rsid w:val="00161733"/>
    <w:rsid w:val="0016204E"/>
    <w:rsid w:val="00162365"/>
    <w:rsid w:val="00162F6D"/>
    <w:rsid w:val="00163111"/>
    <w:rsid w:val="00163214"/>
    <w:rsid w:val="001639ED"/>
    <w:rsid w:val="00163EFB"/>
    <w:rsid w:val="001640B3"/>
    <w:rsid w:val="00164606"/>
    <w:rsid w:val="00164E0D"/>
    <w:rsid w:val="00165658"/>
    <w:rsid w:val="00166BEF"/>
    <w:rsid w:val="00167BA0"/>
    <w:rsid w:val="0017070B"/>
    <w:rsid w:val="001712E2"/>
    <w:rsid w:val="00171796"/>
    <w:rsid w:val="00171F10"/>
    <w:rsid w:val="00171FED"/>
    <w:rsid w:val="00173976"/>
    <w:rsid w:val="00173BCF"/>
    <w:rsid w:val="00173ECD"/>
    <w:rsid w:val="001749E2"/>
    <w:rsid w:val="001755FF"/>
    <w:rsid w:val="001766B0"/>
    <w:rsid w:val="00177124"/>
    <w:rsid w:val="001774A8"/>
    <w:rsid w:val="00177A10"/>
    <w:rsid w:val="001809FA"/>
    <w:rsid w:val="00180ADC"/>
    <w:rsid w:val="00180C17"/>
    <w:rsid w:val="00181368"/>
    <w:rsid w:val="00181B65"/>
    <w:rsid w:val="00181D71"/>
    <w:rsid w:val="001821EB"/>
    <w:rsid w:val="00182B4D"/>
    <w:rsid w:val="00183980"/>
    <w:rsid w:val="0018497F"/>
    <w:rsid w:val="00185AE9"/>
    <w:rsid w:val="001865D2"/>
    <w:rsid w:val="00190EE0"/>
    <w:rsid w:val="001913E2"/>
    <w:rsid w:val="00191C5C"/>
    <w:rsid w:val="00194400"/>
    <w:rsid w:val="00194495"/>
    <w:rsid w:val="001946C5"/>
    <w:rsid w:val="001949FC"/>
    <w:rsid w:val="00194FE1"/>
    <w:rsid w:val="00195D23"/>
    <w:rsid w:val="00196A28"/>
    <w:rsid w:val="0019730A"/>
    <w:rsid w:val="0019732A"/>
    <w:rsid w:val="0019764B"/>
    <w:rsid w:val="00197733"/>
    <w:rsid w:val="001977CE"/>
    <w:rsid w:val="001A0689"/>
    <w:rsid w:val="001A077B"/>
    <w:rsid w:val="001A197A"/>
    <w:rsid w:val="001A2024"/>
    <w:rsid w:val="001A33D1"/>
    <w:rsid w:val="001A3B61"/>
    <w:rsid w:val="001A3CDC"/>
    <w:rsid w:val="001A4AC6"/>
    <w:rsid w:val="001A4B3A"/>
    <w:rsid w:val="001A4B9C"/>
    <w:rsid w:val="001A4C9E"/>
    <w:rsid w:val="001A5138"/>
    <w:rsid w:val="001A67C2"/>
    <w:rsid w:val="001A6F33"/>
    <w:rsid w:val="001A7F06"/>
    <w:rsid w:val="001B03E8"/>
    <w:rsid w:val="001B1655"/>
    <w:rsid w:val="001B3379"/>
    <w:rsid w:val="001B393C"/>
    <w:rsid w:val="001B417E"/>
    <w:rsid w:val="001B5C07"/>
    <w:rsid w:val="001B5CE1"/>
    <w:rsid w:val="001B6FC1"/>
    <w:rsid w:val="001B71E1"/>
    <w:rsid w:val="001B7CD1"/>
    <w:rsid w:val="001B7D21"/>
    <w:rsid w:val="001C0FE6"/>
    <w:rsid w:val="001C1747"/>
    <w:rsid w:val="001C2E22"/>
    <w:rsid w:val="001C3148"/>
    <w:rsid w:val="001C346E"/>
    <w:rsid w:val="001C3FA8"/>
    <w:rsid w:val="001C43F3"/>
    <w:rsid w:val="001C47B6"/>
    <w:rsid w:val="001C548B"/>
    <w:rsid w:val="001C5D7E"/>
    <w:rsid w:val="001C7A82"/>
    <w:rsid w:val="001C7C9D"/>
    <w:rsid w:val="001D00F3"/>
    <w:rsid w:val="001D1EEC"/>
    <w:rsid w:val="001D3837"/>
    <w:rsid w:val="001D3842"/>
    <w:rsid w:val="001D3B37"/>
    <w:rsid w:val="001D50AC"/>
    <w:rsid w:val="001D57AF"/>
    <w:rsid w:val="001D5D90"/>
    <w:rsid w:val="001D5E3D"/>
    <w:rsid w:val="001D6507"/>
    <w:rsid w:val="001D69CF"/>
    <w:rsid w:val="001E0735"/>
    <w:rsid w:val="001E152C"/>
    <w:rsid w:val="001E1568"/>
    <w:rsid w:val="001E158F"/>
    <w:rsid w:val="001E1D40"/>
    <w:rsid w:val="001E2727"/>
    <w:rsid w:val="001E2A03"/>
    <w:rsid w:val="001E2A8F"/>
    <w:rsid w:val="001E34C2"/>
    <w:rsid w:val="001E37B7"/>
    <w:rsid w:val="001E571A"/>
    <w:rsid w:val="001E57C1"/>
    <w:rsid w:val="001E5E53"/>
    <w:rsid w:val="001E6EB3"/>
    <w:rsid w:val="001E6FAA"/>
    <w:rsid w:val="001E76AD"/>
    <w:rsid w:val="001E7B3F"/>
    <w:rsid w:val="001F0ACD"/>
    <w:rsid w:val="001F1095"/>
    <w:rsid w:val="001F1328"/>
    <w:rsid w:val="001F1406"/>
    <w:rsid w:val="001F1C1A"/>
    <w:rsid w:val="001F24BD"/>
    <w:rsid w:val="001F2623"/>
    <w:rsid w:val="001F271F"/>
    <w:rsid w:val="001F3B83"/>
    <w:rsid w:val="001F4916"/>
    <w:rsid w:val="001F4D07"/>
    <w:rsid w:val="001F506C"/>
    <w:rsid w:val="001F547F"/>
    <w:rsid w:val="001F6C9B"/>
    <w:rsid w:val="001F77FB"/>
    <w:rsid w:val="00200EAA"/>
    <w:rsid w:val="00200FC4"/>
    <w:rsid w:val="002016E9"/>
    <w:rsid w:val="00204F3D"/>
    <w:rsid w:val="0020552A"/>
    <w:rsid w:val="0020588B"/>
    <w:rsid w:val="00205BA6"/>
    <w:rsid w:val="00205E47"/>
    <w:rsid w:val="00206AB6"/>
    <w:rsid w:val="00206B4C"/>
    <w:rsid w:val="00207042"/>
    <w:rsid w:val="002076CC"/>
    <w:rsid w:val="00210836"/>
    <w:rsid w:val="00211AAB"/>
    <w:rsid w:val="00212C97"/>
    <w:rsid w:val="00213099"/>
    <w:rsid w:val="00213526"/>
    <w:rsid w:val="002154C7"/>
    <w:rsid w:val="0021566D"/>
    <w:rsid w:val="00215A50"/>
    <w:rsid w:val="00220831"/>
    <w:rsid w:val="0022176E"/>
    <w:rsid w:val="00221CE5"/>
    <w:rsid w:val="00222114"/>
    <w:rsid w:val="00222C17"/>
    <w:rsid w:val="002231DE"/>
    <w:rsid w:val="00224EC6"/>
    <w:rsid w:val="002256AF"/>
    <w:rsid w:val="0022571B"/>
    <w:rsid w:val="00225B81"/>
    <w:rsid w:val="00226636"/>
    <w:rsid w:val="00231090"/>
    <w:rsid w:val="0023113B"/>
    <w:rsid w:val="002325AA"/>
    <w:rsid w:val="00233B41"/>
    <w:rsid w:val="00234F37"/>
    <w:rsid w:val="0023574D"/>
    <w:rsid w:val="00235DD2"/>
    <w:rsid w:val="00236283"/>
    <w:rsid w:val="0023639A"/>
    <w:rsid w:val="0023670A"/>
    <w:rsid w:val="00236C23"/>
    <w:rsid w:val="0023708B"/>
    <w:rsid w:val="0023756E"/>
    <w:rsid w:val="00237CCE"/>
    <w:rsid w:val="00237EA2"/>
    <w:rsid w:val="00240330"/>
    <w:rsid w:val="00240F03"/>
    <w:rsid w:val="00242751"/>
    <w:rsid w:val="00242822"/>
    <w:rsid w:val="00242B05"/>
    <w:rsid w:val="00243FA5"/>
    <w:rsid w:val="00243FDB"/>
    <w:rsid w:val="0024580B"/>
    <w:rsid w:val="0024607E"/>
    <w:rsid w:val="0024631C"/>
    <w:rsid w:val="00246733"/>
    <w:rsid w:val="002468EA"/>
    <w:rsid w:val="002475A1"/>
    <w:rsid w:val="00250117"/>
    <w:rsid w:val="0025039E"/>
    <w:rsid w:val="00250C6C"/>
    <w:rsid w:val="00251101"/>
    <w:rsid w:val="002512D3"/>
    <w:rsid w:val="00252308"/>
    <w:rsid w:val="0025237F"/>
    <w:rsid w:val="002523D9"/>
    <w:rsid w:val="00252789"/>
    <w:rsid w:val="002539A7"/>
    <w:rsid w:val="0025466E"/>
    <w:rsid w:val="002547B8"/>
    <w:rsid w:val="00254D77"/>
    <w:rsid w:val="00255055"/>
    <w:rsid w:val="002562C9"/>
    <w:rsid w:val="0025655E"/>
    <w:rsid w:val="00256A1B"/>
    <w:rsid w:val="00257F42"/>
    <w:rsid w:val="00257FF0"/>
    <w:rsid w:val="00260412"/>
    <w:rsid w:val="00260BB1"/>
    <w:rsid w:val="00264074"/>
    <w:rsid w:val="00264BB3"/>
    <w:rsid w:val="00265D20"/>
    <w:rsid w:val="00266ABA"/>
    <w:rsid w:val="00266B28"/>
    <w:rsid w:val="002672C0"/>
    <w:rsid w:val="00267F74"/>
    <w:rsid w:val="0027013C"/>
    <w:rsid w:val="00271AC7"/>
    <w:rsid w:val="002725EB"/>
    <w:rsid w:val="0027261B"/>
    <w:rsid w:val="00273645"/>
    <w:rsid w:val="00274A28"/>
    <w:rsid w:val="00274C81"/>
    <w:rsid w:val="00276003"/>
    <w:rsid w:val="002812F6"/>
    <w:rsid w:val="00281E9A"/>
    <w:rsid w:val="00285E96"/>
    <w:rsid w:val="002863FC"/>
    <w:rsid w:val="00286546"/>
    <w:rsid w:val="002871F0"/>
    <w:rsid w:val="00287A4F"/>
    <w:rsid w:val="0028C50F"/>
    <w:rsid w:val="00291C58"/>
    <w:rsid w:val="0029214C"/>
    <w:rsid w:val="00292FB7"/>
    <w:rsid w:val="0029359A"/>
    <w:rsid w:val="002935F8"/>
    <w:rsid w:val="00293F47"/>
    <w:rsid w:val="00294368"/>
    <w:rsid w:val="00295076"/>
    <w:rsid w:val="00296412"/>
    <w:rsid w:val="002964AE"/>
    <w:rsid w:val="002967EF"/>
    <w:rsid w:val="00296D39"/>
    <w:rsid w:val="002970FD"/>
    <w:rsid w:val="002973E2"/>
    <w:rsid w:val="0029753C"/>
    <w:rsid w:val="00297D35"/>
    <w:rsid w:val="00297EB4"/>
    <w:rsid w:val="00297F99"/>
    <w:rsid w:val="002A2418"/>
    <w:rsid w:val="002A2D97"/>
    <w:rsid w:val="002A2FB0"/>
    <w:rsid w:val="002A37F8"/>
    <w:rsid w:val="002A60CC"/>
    <w:rsid w:val="002A6BEA"/>
    <w:rsid w:val="002B1159"/>
    <w:rsid w:val="002B199F"/>
    <w:rsid w:val="002B1C75"/>
    <w:rsid w:val="002B248B"/>
    <w:rsid w:val="002B2718"/>
    <w:rsid w:val="002B2BE4"/>
    <w:rsid w:val="002B3516"/>
    <w:rsid w:val="002B424A"/>
    <w:rsid w:val="002B431F"/>
    <w:rsid w:val="002B4610"/>
    <w:rsid w:val="002B4BF9"/>
    <w:rsid w:val="002B7693"/>
    <w:rsid w:val="002B7EF6"/>
    <w:rsid w:val="002C0326"/>
    <w:rsid w:val="002C0A4E"/>
    <w:rsid w:val="002C13A7"/>
    <w:rsid w:val="002C19A0"/>
    <w:rsid w:val="002C1ABF"/>
    <w:rsid w:val="002C1CB1"/>
    <w:rsid w:val="002C28E6"/>
    <w:rsid w:val="002C38A6"/>
    <w:rsid w:val="002C4264"/>
    <w:rsid w:val="002C4C2E"/>
    <w:rsid w:val="002C568F"/>
    <w:rsid w:val="002C5D07"/>
    <w:rsid w:val="002C5DCD"/>
    <w:rsid w:val="002C5F7C"/>
    <w:rsid w:val="002C7037"/>
    <w:rsid w:val="002C771D"/>
    <w:rsid w:val="002C7D50"/>
    <w:rsid w:val="002C7E7D"/>
    <w:rsid w:val="002D26CD"/>
    <w:rsid w:val="002D271A"/>
    <w:rsid w:val="002D2C72"/>
    <w:rsid w:val="002D4C14"/>
    <w:rsid w:val="002D5B1B"/>
    <w:rsid w:val="002D5DCD"/>
    <w:rsid w:val="002D5F9B"/>
    <w:rsid w:val="002D6167"/>
    <w:rsid w:val="002D61D5"/>
    <w:rsid w:val="002D6A03"/>
    <w:rsid w:val="002D6ADC"/>
    <w:rsid w:val="002D75ED"/>
    <w:rsid w:val="002E0585"/>
    <w:rsid w:val="002E09B1"/>
    <w:rsid w:val="002E27BF"/>
    <w:rsid w:val="002E2A19"/>
    <w:rsid w:val="002E2B6F"/>
    <w:rsid w:val="002E3A5B"/>
    <w:rsid w:val="002E3CF3"/>
    <w:rsid w:val="002F0C4C"/>
    <w:rsid w:val="002F1CFE"/>
    <w:rsid w:val="002F1F33"/>
    <w:rsid w:val="002F204B"/>
    <w:rsid w:val="002F2226"/>
    <w:rsid w:val="002F291B"/>
    <w:rsid w:val="002F2A3F"/>
    <w:rsid w:val="002F2B6A"/>
    <w:rsid w:val="002F3471"/>
    <w:rsid w:val="002F42D9"/>
    <w:rsid w:val="002F4C00"/>
    <w:rsid w:val="002F5551"/>
    <w:rsid w:val="002F65EC"/>
    <w:rsid w:val="002F6627"/>
    <w:rsid w:val="002F6E59"/>
    <w:rsid w:val="002F74D5"/>
    <w:rsid w:val="002F76AD"/>
    <w:rsid w:val="002F795E"/>
    <w:rsid w:val="002F7FAF"/>
    <w:rsid w:val="0030069E"/>
    <w:rsid w:val="00301073"/>
    <w:rsid w:val="00301352"/>
    <w:rsid w:val="0030167A"/>
    <w:rsid w:val="0030258E"/>
    <w:rsid w:val="00302CB0"/>
    <w:rsid w:val="00303052"/>
    <w:rsid w:val="003034AB"/>
    <w:rsid w:val="0030400B"/>
    <w:rsid w:val="00304D62"/>
    <w:rsid w:val="003054D7"/>
    <w:rsid w:val="00307C3E"/>
    <w:rsid w:val="00307D86"/>
    <w:rsid w:val="00312B97"/>
    <w:rsid w:val="00312DED"/>
    <w:rsid w:val="00313805"/>
    <w:rsid w:val="00313BE9"/>
    <w:rsid w:val="00315158"/>
    <w:rsid w:val="00315652"/>
    <w:rsid w:val="00315F02"/>
    <w:rsid w:val="00316EB3"/>
    <w:rsid w:val="00317ABE"/>
    <w:rsid w:val="00317B64"/>
    <w:rsid w:val="003202D0"/>
    <w:rsid w:val="003205C3"/>
    <w:rsid w:val="003207AA"/>
    <w:rsid w:val="00320A2F"/>
    <w:rsid w:val="0032172D"/>
    <w:rsid w:val="0032232F"/>
    <w:rsid w:val="00322EA8"/>
    <w:rsid w:val="00323637"/>
    <w:rsid w:val="003244BF"/>
    <w:rsid w:val="00324E12"/>
    <w:rsid w:val="00324EA6"/>
    <w:rsid w:val="00324F68"/>
    <w:rsid w:val="0032524A"/>
    <w:rsid w:val="00325825"/>
    <w:rsid w:val="00327337"/>
    <w:rsid w:val="00327826"/>
    <w:rsid w:val="0033076A"/>
    <w:rsid w:val="003307C2"/>
    <w:rsid w:val="00330923"/>
    <w:rsid w:val="00330EEA"/>
    <w:rsid w:val="00331963"/>
    <w:rsid w:val="00331D34"/>
    <w:rsid w:val="00332D54"/>
    <w:rsid w:val="0033544A"/>
    <w:rsid w:val="00336D34"/>
    <w:rsid w:val="0033727F"/>
    <w:rsid w:val="003377F2"/>
    <w:rsid w:val="00337E0A"/>
    <w:rsid w:val="00337F37"/>
    <w:rsid w:val="00341243"/>
    <w:rsid w:val="0034145B"/>
    <w:rsid w:val="00341980"/>
    <w:rsid w:val="0034207A"/>
    <w:rsid w:val="0034211B"/>
    <w:rsid w:val="003424C1"/>
    <w:rsid w:val="00342C6E"/>
    <w:rsid w:val="003434A8"/>
    <w:rsid w:val="0034390B"/>
    <w:rsid w:val="00343DCB"/>
    <w:rsid w:val="0034487E"/>
    <w:rsid w:val="00344E3E"/>
    <w:rsid w:val="00344F4A"/>
    <w:rsid w:val="0034544D"/>
    <w:rsid w:val="003464F5"/>
    <w:rsid w:val="00347BC2"/>
    <w:rsid w:val="00350BFE"/>
    <w:rsid w:val="00351743"/>
    <w:rsid w:val="00352497"/>
    <w:rsid w:val="00352558"/>
    <w:rsid w:val="003528EF"/>
    <w:rsid w:val="0035352B"/>
    <w:rsid w:val="00354D25"/>
    <w:rsid w:val="0035532B"/>
    <w:rsid w:val="003559E1"/>
    <w:rsid w:val="0035629C"/>
    <w:rsid w:val="00356CB7"/>
    <w:rsid w:val="0035762B"/>
    <w:rsid w:val="00362753"/>
    <w:rsid w:val="003638B7"/>
    <w:rsid w:val="00363BD5"/>
    <w:rsid w:val="0036518B"/>
    <w:rsid w:val="0036524F"/>
    <w:rsid w:val="00365890"/>
    <w:rsid w:val="00365C36"/>
    <w:rsid w:val="003665DD"/>
    <w:rsid w:val="00366BA2"/>
    <w:rsid w:val="0037052D"/>
    <w:rsid w:val="00370F81"/>
    <w:rsid w:val="00371636"/>
    <w:rsid w:val="003723E3"/>
    <w:rsid w:val="00372747"/>
    <w:rsid w:val="00373553"/>
    <w:rsid w:val="0037408A"/>
    <w:rsid w:val="0037421F"/>
    <w:rsid w:val="0037427A"/>
    <w:rsid w:val="003750F2"/>
    <w:rsid w:val="003763A1"/>
    <w:rsid w:val="003765FC"/>
    <w:rsid w:val="003770FE"/>
    <w:rsid w:val="0038009B"/>
    <w:rsid w:val="0038028F"/>
    <w:rsid w:val="00380B86"/>
    <w:rsid w:val="00380D5A"/>
    <w:rsid w:val="0038126A"/>
    <w:rsid w:val="003813C0"/>
    <w:rsid w:val="00381DDA"/>
    <w:rsid w:val="00382467"/>
    <w:rsid w:val="00382A3E"/>
    <w:rsid w:val="00382CED"/>
    <w:rsid w:val="00383401"/>
    <w:rsid w:val="003835CC"/>
    <w:rsid w:val="003837EC"/>
    <w:rsid w:val="00383976"/>
    <w:rsid w:val="0038445C"/>
    <w:rsid w:val="003846D8"/>
    <w:rsid w:val="003849CB"/>
    <w:rsid w:val="00384B8C"/>
    <w:rsid w:val="00384E0F"/>
    <w:rsid w:val="003864C3"/>
    <w:rsid w:val="0038686A"/>
    <w:rsid w:val="00386AED"/>
    <w:rsid w:val="00387782"/>
    <w:rsid w:val="00387D80"/>
    <w:rsid w:val="003887CF"/>
    <w:rsid w:val="00390484"/>
    <w:rsid w:val="00390D47"/>
    <w:rsid w:val="00390ED6"/>
    <w:rsid w:val="00392018"/>
    <w:rsid w:val="00392187"/>
    <w:rsid w:val="00392D7E"/>
    <w:rsid w:val="003934D1"/>
    <w:rsid w:val="0039519F"/>
    <w:rsid w:val="003954FA"/>
    <w:rsid w:val="00395D3A"/>
    <w:rsid w:val="00397EB3"/>
    <w:rsid w:val="003A0E01"/>
    <w:rsid w:val="003A26BB"/>
    <w:rsid w:val="003A2D4D"/>
    <w:rsid w:val="003A300C"/>
    <w:rsid w:val="003A369D"/>
    <w:rsid w:val="003A4DB3"/>
    <w:rsid w:val="003A598B"/>
    <w:rsid w:val="003A6D33"/>
    <w:rsid w:val="003A7B26"/>
    <w:rsid w:val="003A7CB5"/>
    <w:rsid w:val="003B3100"/>
    <w:rsid w:val="003B442E"/>
    <w:rsid w:val="003B4C1E"/>
    <w:rsid w:val="003B526D"/>
    <w:rsid w:val="003B5EB9"/>
    <w:rsid w:val="003B733C"/>
    <w:rsid w:val="003B7507"/>
    <w:rsid w:val="003B7CA7"/>
    <w:rsid w:val="003C00CE"/>
    <w:rsid w:val="003C05E7"/>
    <w:rsid w:val="003C0B6C"/>
    <w:rsid w:val="003C0C37"/>
    <w:rsid w:val="003C1085"/>
    <w:rsid w:val="003C1630"/>
    <w:rsid w:val="003C1BD0"/>
    <w:rsid w:val="003C3508"/>
    <w:rsid w:val="003C4D66"/>
    <w:rsid w:val="003C4F88"/>
    <w:rsid w:val="003C5984"/>
    <w:rsid w:val="003C6048"/>
    <w:rsid w:val="003C6E74"/>
    <w:rsid w:val="003C78EF"/>
    <w:rsid w:val="003C7FB9"/>
    <w:rsid w:val="003D01A2"/>
    <w:rsid w:val="003D3A5B"/>
    <w:rsid w:val="003D530A"/>
    <w:rsid w:val="003D5B9A"/>
    <w:rsid w:val="003D671D"/>
    <w:rsid w:val="003D6D2C"/>
    <w:rsid w:val="003D6E64"/>
    <w:rsid w:val="003D708C"/>
    <w:rsid w:val="003D7913"/>
    <w:rsid w:val="003D7ED5"/>
    <w:rsid w:val="003E0B78"/>
    <w:rsid w:val="003E128A"/>
    <w:rsid w:val="003E2B9D"/>
    <w:rsid w:val="003E3558"/>
    <w:rsid w:val="003E3AE4"/>
    <w:rsid w:val="003E3B75"/>
    <w:rsid w:val="003E3CBF"/>
    <w:rsid w:val="003E40DB"/>
    <w:rsid w:val="003E4F8D"/>
    <w:rsid w:val="003E5DCF"/>
    <w:rsid w:val="003E65B3"/>
    <w:rsid w:val="003E672C"/>
    <w:rsid w:val="003E721E"/>
    <w:rsid w:val="003E7275"/>
    <w:rsid w:val="003E7B47"/>
    <w:rsid w:val="003F0AAF"/>
    <w:rsid w:val="003F0AE2"/>
    <w:rsid w:val="003F1B1D"/>
    <w:rsid w:val="003F1F6C"/>
    <w:rsid w:val="003F318B"/>
    <w:rsid w:val="003F3541"/>
    <w:rsid w:val="003F39BF"/>
    <w:rsid w:val="003F3EF9"/>
    <w:rsid w:val="003F4401"/>
    <w:rsid w:val="003F51C5"/>
    <w:rsid w:val="003F5607"/>
    <w:rsid w:val="003F61FF"/>
    <w:rsid w:val="003F623A"/>
    <w:rsid w:val="003F624B"/>
    <w:rsid w:val="003F7729"/>
    <w:rsid w:val="003F7994"/>
    <w:rsid w:val="003F7C4D"/>
    <w:rsid w:val="00400698"/>
    <w:rsid w:val="0040097A"/>
    <w:rsid w:val="0040386E"/>
    <w:rsid w:val="0040406C"/>
    <w:rsid w:val="0040422A"/>
    <w:rsid w:val="004060EF"/>
    <w:rsid w:val="004069AC"/>
    <w:rsid w:val="004075FB"/>
    <w:rsid w:val="00410328"/>
    <w:rsid w:val="004106BD"/>
    <w:rsid w:val="004113FF"/>
    <w:rsid w:val="0041150E"/>
    <w:rsid w:val="00412920"/>
    <w:rsid w:val="004129AD"/>
    <w:rsid w:val="00412D14"/>
    <w:rsid w:val="00412DEE"/>
    <w:rsid w:val="0041500B"/>
    <w:rsid w:val="00415432"/>
    <w:rsid w:val="00415746"/>
    <w:rsid w:val="0041593F"/>
    <w:rsid w:val="00415E36"/>
    <w:rsid w:val="0041690B"/>
    <w:rsid w:val="004173AE"/>
    <w:rsid w:val="004178B6"/>
    <w:rsid w:val="00417A61"/>
    <w:rsid w:val="00417D15"/>
    <w:rsid w:val="00417EFD"/>
    <w:rsid w:val="0042000C"/>
    <w:rsid w:val="004203F2"/>
    <w:rsid w:val="004208FA"/>
    <w:rsid w:val="00420904"/>
    <w:rsid w:val="0042196E"/>
    <w:rsid w:val="004232DA"/>
    <w:rsid w:val="004232E2"/>
    <w:rsid w:val="00423396"/>
    <w:rsid w:val="004248D1"/>
    <w:rsid w:val="0042491C"/>
    <w:rsid w:val="00424B92"/>
    <w:rsid w:val="00424D71"/>
    <w:rsid w:val="0042536B"/>
    <w:rsid w:val="0042562B"/>
    <w:rsid w:val="0042638F"/>
    <w:rsid w:val="004263B1"/>
    <w:rsid w:val="004300CA"/>
    <w:rsid w:val="0043094C"/>
    <w:rsid w:val="0043112E"/>
    <w:rsid w:val="0043121E"/>
    <w:rsid w:val="00432102"/>
    <w:rsid w:val="00432E6B"/>
    <w:rsid w:val="00433979"/>
    <w:rsid w:val="0043448E"/>
    <w:rsid w:val="0043588A"/>
    <w:rsid w:val="00436161"/>
    <w:rsid w:val="004364D4"/>
    <w:rsid w:val="00436CBF"/>
    <w:rsid w:val="00436E69"/>
    <w:rsid w:val="00437920"/>
    <w:rsid w:val="004409F6"/>
    <w:rsid w:val="00440CF6"/>
    <w:rsid w:val="00440D09"/>
    <w:rsid w:val="0044138F"/>
    <w:rsid w:val="00441ED5"/>
    <w:rsid w:val="004436A4"/>
    <w:rsid w:val="0044423A"/>
    <w:rsid w:val="004447C2"/>
    <w:rsid w:val="004452B0"/>
    <w:rsid w:val="00446993"/>
    <w:rsid w:val="00446C56"/>
    <w:rsid w:val="00446D14"/>
    <w:rsid w:val="00447889"/>
    <w:rsid w:val="00447C99"/>
    <w:rsid w:val="00450975"/>
    <w:rsid w:val="00451695"/>
    <w:rsid w:val="00451802"/>
    <w:rsid w:val="00451B13"/>
    <w:rsid w:val="00452DD2"/>
    <w:rsid w:val="004530AA"/>
    <w:rsid w:val="004536F8"/>
    <w:rsid w:val="00453832"/>
    <w:rsid w:val="00453FF2"/>
    <w:rsid w:val="00454094"/>
    <w:rsid w:val="00454237"/>
    <w:rsid w:val="00454597"/>
    <w:rsid w:val="00454A54"/>
    <w:rsid w:val="004550A4"/>
    <w:rsid w:val="004552CB"/>
    <w:rsid w:val="00455AFB"/>
    <w:rsid w:val="0045716B"/>
    <w:rsid w:val="004574E1"/>
    <w:rsid w:val="00457532"/>
    <w:rsid w:val="004575A4"/>
    <w:rsid w:val="00460334"/>
    <w:rsid w:val="00463810"/>
    <w:rsid w:val="00464415"/>
    <w:rsid w:val="00464B7B"/>
    <w:rsid w:val="00467279"/>
    <w:rsid w:val="004675C6"/>
    <w:rsid w:val="004727C3"/>
    <w:rsid w:val="00473CFC"/>
    <w:rsid w:val="004740E1"/>
    <w:rsid w:val="004743EE"/>
    <w:rsid w:val="00474A17"/>
    <w:rsid w:val="00475E76"/>
    <w:rsid w:val="00476247"/>
    <w:rsid w:val="00477030"/>
    <w:rsid w:val="00477291"/>
    <w:rsid w:val="00477483"/>
    <w:rsid w:val="00477977"/>
    <w:rsid w:val="00481A57"/>
    <w:rsid w:val="00482424"/>
    <w:rsid w:val="00482519"/>
    <w:rsid w:val="00482CE3"/>
    <w:rsid w:val="00483A84"/>
    <w:rsid w:val="004844AE"/>
    <w:rsid w:val="00484759"/>
    <w:rsid w:val="00484EAB"/>
    <w:rsid w:val="0048561A"/>
    <w:rsid w:val="0048663C"/>
    <w:rsid w:val="00487712"/>
    <w:rsid w:val="0048778C"/>
    <w:rsid w:val="00487A9F"/>
    <w:rsid w:val="00490BA7"/>
    <w:rsid w:val="00491EC2"/>
    <w:rsid w:val="00493DAA"/>
    <w:rsid w:val="00494746"/>
    <w:rsid w:val="004951A9"/>
    <w:rsid w:val="00497F55"/>
    <w:rsid w:val="004A0538"/>
    <w:rsid w:val="004A0754"/>
    <w:rsid w:val="004A0F02"/>
    <w:rsid w:val="004A171E"/>
    <w:rsid w:val="004A1849"/>
    <w:rsid w:val="004A2010"/>
    <w:rsid w:val="004A3499"/>
    <w:rsid w:val="004A351E"/>
    <w:rsid w:val="004A3BE5"/>
    <w:rsid w:val="004A4D10"/>
    <w:rsid w:val="004A6475"/>
    <w:rsid w:val="004A67F0"/>
    <w:rsid w:val="004A6C3A"/>
    <w:rsid w:val="004A714E"/>
    <w:rsid w:val="004A7722"/>
    <w:rsid w:val="004A7C7C"/>
    <w:rsid w:val="004A7E41"/>
    <w:rsid w:val="004B0259"/>
    <w:rsid w:val="004B0C86"/>
    <w:rsid w:val="004B0FAD"/>
    <w:rsid w:val="004B134F"/>
    <w:rsid w:val="004B2143"/>
    <w:rsid w:val="004B242E"/>
    <w:rsid w:val="004B33D0"/>
    <w:rsid w:val="004B48AB"/>
    <w:rsid w:val="004B5332"/>
    <w:rsid w:val="004B53A7"/>
    <w:rsid w:val="004B5CE3"/>
    <w:rsid w:val="004B65D8"/>
    <w:rsid w:val="004B6BB1"/>
    <w:rsid w:val="004B6BC3"/>
    <w:rsid w:val="004B72AC"/>
    <w:rsid w:val="004B774D"/>
    <w:rsid w:val="004B7A0F"/>
    <w:rsid w:val="004C1664"/>
    <w:rsid w:val="004C1B11"/>
    <w:rsid w:val="004C4220"/>
    <w:rsid w:val="004C4352"/>
    <w:rsid w:val="004C44CF"/>
    <w:rsid w:val="004C4C79"/>
    <w:rsid w:val="004C4D52"/>
    <w:rsid w:val="004C4EF8"/>
    <w:rsid w:val="004C53D3"/>
    <w:rsid w:val="004C6813"/>
    <w:rsid w:val="004C6A09"/>
    <w:rsid w:val="004C717A"/>
    <w:rsid w:val="004D13BC"/>
    <w:rsid w:val="004D19D3"/>
    <w:rsid w:val="004D1AB8"/>
    <w:rsid w:val="004D203F"/>
    <w:rsid w:val="004D23CF"/>
    <w:rsid w:val="004D2902"/>
    <w:rsid w:val="004D4102"/>
    <w:rsid w:val="004D480B"/>
    <w:rsid w:val="004D4A2D"/>
    <w:rsid w:val="004D58D0"/>
    <w:rsid w:val="004D6341"/>
    <w:rsid w:val="004D65EE"/>
    <w:rsid w:val="004D6859"/>
    <w:rsid w:val="004D7212"/>
    <w:rsid w:val="004D75BF"/>
    <w:rsid w:val="004D75CF"/>
    <w:rsid w:val="004E006F"/>
    <w:rsid w:val="004E03F6"/>
    <w:rsid w:val="004E0851"/>
    <w:rsid w:val="004E20BF"/>
    <w:rsid w:val="004E232C"/>
    <w:rsid w:val="004E26FA"/>
    <w:rsid w:val="004E4256"/>
    <w:rsid w:val="004E45DF"/>
    <w:rsid w:val="004E4E9C"/>
    <w:rsid w:val="004E5FF5"/>
    <w:rsid w:val="004E6E15"/>
    <w:rsid w:val="004E6E9E"/>
    <w:rsid w:val="004E726C"/>
    <w:rsid w:val="004E730A"/>
    <w:rsid w:val="004F0063"/>
    <w:rsid w:val="004F015F"/>
    <w:rsid w:val="004F01DE"/>
    <w:rsid w:val="004F02EC"/>
    <w:rsid w:val="004F0CE3"/>
    <w:rsid w:val="004F337D"/>
    <w:rsid w:val="004F33DD"/>
    <w:rsid w:val="004F37CD"/>
    <w:rsid w:val="004F3873"/>
    <w:rsid w:val="004F3A4B"/>
    <w:rsid w:val="004F3C3A"/>
    <w:rsid w:val="004F41CE"/>
    <w:rsid w:val="004F5999"/>
    <w:rsid w:val="004F5C7C"/>
    <w:rsid w:val="004F5E19"/>
    <w:rsid w:val="004F6032"/>
    <w:rsid w:val="004F7644"/>
    <w:rsid w:val="004F76BB"/>
    <w:rsid w:val="0050190E"/>
    <w:rsid w:val="00501B45"/>
    <w:rsid w:val="0050521A"/>
    <w:rsid w:val="00505604"/>
    <w:rsid w:val="00505CE0"/>
    <w:rsid w:val="00505EE6"/>
    <w:rsid w:val="005067D9"/>
    <w:rsid w:val="00507091"/>
    <w:rsid w:val="005072AE"/>
    <w:rsid w:val="00510000"/>
    <w:rsid w:val="0051007D"/>
    <w:rsid w:val="0051207F"/>
    <w:rsid w:val="005127B9"/>
    <w:rsid w:val="00512F26"/>
    <w:rsid w:val="00513EC3"/>
    <w:rsid w:val="0051484A"/>
    <w:rsid w:val="00514934"/>
    <w:rsid w:val="00515EFB"/>
    <w:rsid w:val="005160A7"/>
    <w:rsid w:val="00516118"/>
    <w:rsid w:val="00517578"/>
    <w:rsid w:val="005224FA"/>
    <w:rsid w:val="0052266A"/>
    <w:rsid w:val="0052300F"/>
    <w:rsid w:val="0052310F"/>
    <w:rsid w:val="005235D3"/>
    <w:rsid w:val="00523E1C"/>
    <w:rsid w:val="00524715"/>
    <w:rsid w:val="0052556F"/>
    <w:rsid w:val="005270C9"/>
    <w:rsid w:val="0052B3EE"/>
    <w:rsid w:val="0053094A"/>
    <w:rsid w:val="00531260"/>
    <w:rsid w:val="005322BB"/>
    <w:rsid w:val="0053258B"/>
    <w:rsid w:val="00533B6B"/>
    <w:rsid w:val="00534200"/>
    <w:rsid w:val="0053424D"/>
    <w:rsid w:val="0053528C"/>
    <w:rsid w:val="005354DD"/>
    <w:rsid w:val="00536D42"/>
    <w:rsid w:val="00540505"/>
    <w:rsid w:val="00541038"/>
    <w:rsid w:val="005418C9"/>
    <w:rsid w:val="00542136"/>
    <w:rsid w:val="005424AB"/>
    <w:rsid w:val="00542E0E"/>
    <w:rsid w:val="005447A6"/>
    <w:rsid w:val="005455BF"/>
    <w:rsid w:val="00545F97"/>
    <w:rsid w:val="0054635A"/>
    <w:rsid w:val="005469AD"/>
    <w:rsid w:val="005471C8"/>
    <w:rsid w:val="0054735A"/>
    <w:rsid w:val="0055005F"/>
    <w:rsid w:val="0055034D"/>
    <w:rsid w:val="00550EF0"/>
    <w:rsid w:val="00551D5C"/>
    <w:rsid w:val="0055200F"/>
    <w:rsid w:val="005526F0"/>
    <w:rsid w:val="00552C75"/>
    <w:rsid w:val="00553081"/>
    <w:rsid w:val="005539B5"/>
    <w:rsid w:val="005539D1"/>
    <w:rsid w:val="00554099"/>
    <w:rsid w:val="00554A42"/>
    <w:rsid w:val="005552D8"/>
    <w:rsid w:val="00555404"/>
    <w:rsid w:val="00555DE8"/>
    <w:rsid w:val="00556745"/>
    <w:rsid w:val="00556860"/>
    <w:rsid w:val="00557062"/>
    <w:rsid w:val="00557BD2"/>
    <w:rsid w:val="005603D7"/>
    <w:rsid w:val="0056046E"/>
    <w:rsid w:val="00560D56"/>
    <w:rsid w:val="00560ECA"/>
    <w:rsid w:val="005612F7"/>
    <w:rsid w:val="0056152E"/>
    <w:rsid w:val="00561846"/>
    <w:rsid w:val="00561983"/>
    <w:rsid w:val="00561C9E"/>
    <w:rsid w:val="00562F60"/>
    <w:rsid w:val="005633FC"/>
    <w:rsid w:val="00563408"/>
    <w:rsid w:val="0056385A"/>
    <w:rsid w:val="0056493D"/>
    <w:rsid w:val="005657CF"/>
    <w:rsid w:val="00565906"/>
    <w:rsid w:val="0056699D"/>
    <w:rsid w:val="005672CB"/>
    <w:rsid w:val="00570707"/>
    <w:rsid w:val="00570B22"/>
    <w:rsid w:val="00571BE4"/>
    <w:rsid w:val="00571F90"/>
    <w:rsid w:val="00572CDF"/>
    <w:rsid w:val="00572ED9"/>
    <w:rsid w:val="00573F14"/>
    <w:rsid w:val="00574D02"/>
    <w:rsid w:val="00574E88"/>
    <w:rsid w:val="005754AC"/>
    <w:rsid w:val="00575FE1"/>
    <w:rsid w:val="00576B88"/>
    <w:rsid w:val="00576CBC"/>
    <w:rsid w:val="0058002A"/>
    <w:rsid w:val="00580D0D"/>
    <w:rsid w:val="0058150C"/>
    <w:rsid w:val="00581B8B"/>
    <w:rsid w:val="00582224"/>
    <w:rsid w:val="005826B8"/>
    <w:rsid w:val="00582755"/>
    <w:rsid w:val="005829A1"/>
    <w:rsid w:val="00583546"/>
    <w:rsid w:val="00583B86"/>
    <w:rsid w:val="00584587"/>
    <w:rsid w:val="00584F86"/>
    <w:rsid w:val="00585398"/>
    <w:rsid w:val="005856C3"/>
    <w:rsid w:val="00585FD3"/>
    <w:rsid w:val="005864E4"/>
    <w:rsid w:val="0058656E"/>
    <w:rsid w:val="00591BBC"/>
    <w:rsid w:val="005927E2"/>
    <w:rsid w:val="00592D13"/>
    <w:rsid w:val="00592F78"/>
    <w:rsid w:val="00593003"/>
    <w:rsid w:val="0059339B"/>
    <w:rsid w:val="0059483E"/>
    <w:rsid w:val="0059545A"/>
    <w:rsid w:val="00596289"/>
    <w:rsid w:val="0059647E"/>
    <w:rsid w:val="00596743"/>
    <w:rsid w:val="005972D3"/>
    <w:rsid w:val="005974B9"/>
    <w:rsid w:val="00597F8B"/>
    <w:rsid w:val="005A00E1"/>
    <w:rsid w:val="005A058E"/>
    <w:rsid w:val="005A07DA"/>
    <w:rsid w:val="005A144E"/>
    <w:rsid w:val="005A1535"/>
    <w:rsid w:val="005A27DA"/>
    <w:rsid w:val="005A457F"/>
    <w:rsid w:val="005A473F"/>
    <w:rsid w:val="005A505C"/>
    <w:rsid w:val="005A5711"/>
    <w:rsid w:val="005A630C"/>
    <w:rsid w:val="005A6A74"/>
    <w:rsid w:val="005A6AA4"/>
    <w:rsid w:val="005A7725"/>
    <w:rsid w:val="005A78B0"/>
    <w:rsid w:val="005B02CA"/>
    <w:rsid w:val="005B098A"/>
    <w:rsid w:val="005B09C4"/>
    <w:rsid w:val="005B142B"/>
    <w:rsid w:val="005B1CA2"/>
    <w:rsid w:val="005B2035"/>
    <w:rsid w:val="005B25F9"/>
    <w:rsid w:val="005B2CE7"/>
    <w:rsid w:val="005B31CD"/>
    <w:rsid w:val="005B3516"/>
    <w:rsid w:val="005B3B77"/>
    <w:rsid w:val="005B3B89"/>
    <w:rsid w:val="005B4608"/>
    <w:rsid w:val="005B5015"/>
    <w:rsid w:val="005B5280"/>
    <w:rsid w:val="005B5B4F"/>
    <w:rsid w:val="005B5F1C"/>
    <w:rsid w:val="005B654E"/>
    <w:rsid w:val="005B65E3"/>
    <w:rsid w:val="005B6AE3"/>
    <w:rsid w:val="005B6CC9"/>
    <w:rsid w:val="005B6F88"/>
    <w:rsid w:val="005B7107"/>
    <w:rsid w:val="005B7144"/>
    <w:rsid w:val="005B7D27"/>
    <w:rsid w:val="005B7D80"/>
    <w:rsid w:val="005C032C"/>
    <w:rsid w:val="005C0FB0"/>
    <w:rsid w:val="005C138C"/>
    <w:rsid w:val="005C16DB"/>
    <w:rsid w:val="005C2C00"/>
    <w:rsid w:val="005C3774"/>
    <w:rsid w:val="005C4FCA"/>
    <w:rsid w:val="005C551B"/>
    <w:rsid w:val="005C68D0"/>
    <w:rsid w:val="005C6DC3"/>
    <w:rsid w:val="005C723F"/>
    <w:rsid w:val="005C7C13"/>
    <w:rsid w:val="005C7E87"/>
    <w:rsid w:val="005D0AF0"/>
    <w:rsid w:val="005D127E"/>
    <w:rsid w:val="005D1A23"/>
    <w:rsid w:val="005D1B95"/>
    <w:rsid w:val="005D3207"/>
    <w:rsid w:val="005D3678"/>
    <w:rsid w:val="005D38F0"/>
    <w:rsid w:val="005D3ADF"/>
    <w:rsid w:val="005D4764"/>
    <w:rsid w:val="005D5E5A"/>
    <w:rsid w:val="005D5E63"/>
    <w:rsid w:val="005D5ECB"/>
    <w:rsid w:val="005D63AA"/>
    <w:rsid w:val="005D6813"/>
    <w:rsid w:val="005D76B4"/>
    <w:rsid w:val="005E10CD"/>
    <w:rsid w:val="005E17A8"/>
    <w:rsid w:val="005E1FDA"/>
    <w:rsid w:val="005E20EB"/>
    <w:rsid w:val="005E24D1"/>
    <w:rsid w:val="005E3D38"/>
    <w:rsid w:val="005E3DA0"/>
    <w:rsid w:val="005E45BC"/>
    <w:rsid w:val="005E5429"/>
    <w:rsid w:val="005E5599"/>
    <w:rsid w:val="005E6439"/>
    <w:rsid w:val="005E681F"/>
    <w:rsid w:val="005E75E3"/>
    <w:rsid w:val="005E7625"/>
    <w:rsid w:val="005E76A1"/>
    <w:rsid w:val="005F0B03"/>
    <w:rsid w:val="005F0E31"/>
    <w:rsid w:val="005F1072"/>
    <w:rsid w:val="005F1BE0"/>
    <w:rsid w:val="005F21C0"/>
    <w:rsid w:val="005F21DC"/>
    <w:rsid w:val="005F2DC8"/>
    <w:rsid w:val="005F3512"/>
    <w:rsid w:val="005F403A"/>
    <w:rsid w:val="005F4470"/>
    <w:rsid w:val="005F49D6"/>
    <w:rsid w:val="005F49E9"/>
    <w:rsid w:val="005F4B55"/>
    <w:rsid w:val="005F524A"/>
    <w:rsid w:val="005F564E"/>
    <w:rsid w:val="005F6188"/>
    <w:rsid w:val="005F67F9"/>
    <w:rsid w:val="005F6AD4"/>
    <w:rsid w:val="00600EA8"/>
    <w:rsid w:val="00601D0C"/>
    <w:rsid w:val="00602B7D"/>
    <w:rsid w:val="0060384D"/>
    <w:rsid w:val="006043FF"/>
    <w:rsid w:val="0060472A"/>
    <w:rsid w:val="006047BC"/>
    <w:rsid w:val="006055FB"/>
    <w:rsid w:val="0060587B"/>
    <w:rsid w:val="00605E8B"/>
    <w:rsid w:val="0060748C"/>
    <w:rsid w:val="0061055D"/>
    <w:rsid w:val="006106C1"/>
    <w:rsid w:val="006107FB"/>
    <w:rsid w:val="0061088A"/>
    <w:rsid w:val="00611ACB"/>
    <w:rsid w:val="00613578"/>
    <w:rsid w:val="00613BB4"/>
    <w:rsid w:val="00613F77"/>
    <w:rsid w:val="00614FAB"/>
    <w:rsid w:val="0061520C"/>
    <w:rsid w:val="00615D0B"/>
    <w:rsid w:val="00615E3A"/>
    <w:rsid w:val="006163DD"/>
    <w:rsid w:val="00616A69"/>
    <w:rsid w:val="006209DD"/>
    <w:rsid w:val="00620DAD"/>
    <w:rsid w:val="006218D1"/>
    <w:rsid w:val="00621AB9"/>
    <w:rsid w:val="0062352E"/>
    <w:rsid w:val="00624281"/>
    <w:rsid w:val="0062465D"/>
    <w:rsid w:val="00624A44"/>
    <w:rsid w:val="00624A4D"/>
    <w:rsid w:val="00624E1E"/>
    <w:rsid w:val="00626788"/>
    <w:rsid w:val="006279E5"/>
    <w:rsid w:val="00630472"/>
    <w:rsid w:val="00631D31"/>
    <w:rsid w:val="00632036"/>
    <w:rsid w:val="0063358D"/>
    <w:rsid w:val="00633FB6"/>
    <w:rsid w:val="0063420A"/>
    <w:rsid w:val="006343CD"/>
    <w:rsid w:val="006345A4"/>
    <w:rsid w:val="0063514B"/>
    <w:rsid w:val="00635B47"/>
    <w:rsid w:val="00636031"/>
    <w:rsid w:val="006360A3"/>
    <w:rsid w:val="006368EC"/>
    <w:rsid w:val="006373AA"/>
    <w:rsid w:val="00637476"/>
    <w:rsid w:val="00637F86"/>
    <w:rsid w:val="00641377"/>
    <w:rsid w:val="0064280B"/>
    <w:rsid w:val="006434C2"/>
    <w:rsid w:val="00643605"/>
    <w:rsid w:val="00643BDB"/>
    <w:rsid w:val="006441C4"/>
    <w:rsid w:val="00644270"/>
    <w:rsid w:val="006444F0"/>
    <w:rsid w:val="00644941"/>
    <w:rsid w:val="00644F18"/>
    <w:rsid w:val="0064503D"/>
    <w:rsid w:val="00645A60"/>
    <w:rsid w:val="00645B6D"/>
    <w:rsid w:val="00645D42"/>
    <w:rsid w:val="006469DB"/>
    <w:rsid w:val="00646D7C"/>
    <w:rsid w:val="0064727C"/>
    <w:rsid w:val="006473F3"/>
    <w:rsid w:val="00647B23"/>
    <w:rsid w:val="00650518"/>
    <w:rsid w:val="00650C09"/>
    <w:rsid w:val="00651A17"/>
    <w:rsid w:val="006522C2"/>
    <w:rsid w:val="006526CA"/>
    <w:rsid w:val="006528A0"/>
    <w:rsid w:val="006532FE"/>
    <w:rsid w:val="006544C6"/>
    <w:rsid w:val="00655527"/>
    <w:rsid w:val="006555AD"/>
    <w:rsid w:val="00655E07"/>
    <w:rsid w:val="006561DD"/>
    <w:rsid w:val="0065ED7E"/>
    <w:rsid w:val="0066075C"/>
    <w:rsid w:val="00660965"/>
    <w:rsid w:val="0066138C"/>
    <w:rsid w:val="006615DF"/>
    <w:rsid w:val="006617C8"/>
    <w:rsid w:val="006619BA"/>
    <w:rsid w:val="00662413"/>
    <w:rsid w:val="00662471"/>
    <w:rsid w:val="00662962"/>
    <w:rsid w:val="00662C6B"/>
    <w:rsid w:val="00665032"/>
    <w:rsid w:val="0066702D"/>
    <w:rsid w:val="0066727D"/>
    <w:rsid w:val="0066740F"/>
    <w:rsid w:val="00667721"/>
    <w:rsid w:val="0067037D"/>
    <w:rsid w:val="0067062E"/>
    <w:rsid w:val="00670E78"/>
    <w:rsid w:val="00671323"/>
    <w:rsid w:val="0067197B"/>
    <w:rsid w:val="00672764"/>
    <w:rsid w:val="00672B93"/>
    <w:rsid w:val="006735F5"/>
    <w:rsid w:val="0067392F"/>
    <w:rsid w:val="0067434F"/>
    <w:rsid w:val="006744CD"/>
    <w:rsid w:val="00676332"/>
    <w:rsid w:val="00676814"/>
    <w:rsid w:val="00676C8B"/>
    <w:rsid w:val="0067788F"/>
    <w:rsid w:val="00677C99"/>
    <w:rsid w:val="00681D5A"/>
    <w:rsid w:val="006822ED"/>
    <w:rsid w:val="00682542"/>
    <w:rsid w:val="00683AB3"/>
    <w:rsid w:val="0068493C"/>
    <w:rsid w:val="00684D55"/>
    <w:rsid w:val="00684E9A"/>
    <w:rsid w:val="00684FBF"/>
    <w:rsid w:val="00684FE5"/>
    <w:rsid w:val="006853FC"/>
    <w:rsid w:val="00686101"/>
    <w:rsid w:val="006909A3"/>
    <w:rsid w:val="00693B55"/>
    <w:rsid w:val="00694357"/>
    <w:rsid w:val="00695331"/>
    <w:rsid w:val="00696CA4"/>
    <w:rsid w:val="00696D02"/>
    <w:rsid w:val="006A031C"/>
    <w:rsid w:val="006A0954"/>
    <w:rsid w:val="006A0BCE"/>
    <w:rsid w:val="006A2068"/>
    <w:rsid w:val="006A2675"/>
    <w:rsid w:val="006A2C85"/>
    <w:rsid w:val="006A3F52"/>
    <w:rsid w:val="006A42A4"/>
    <w:rsid w:val="006A440C"/>
    <w:rsid w:val="006A4761"/>
    <w:rsid w:val="006A51E5"/>
    <w:rsid w:val="006A5B06"/>
    <w:rsid w:val="006A5DB9"/>
    <w:rsid w:val="006A749B"/>
    <w:rsid w:val="006A7758"/>
    <w:rsid w:val="006B04F5"/>
    <w:rsid w:val="006B1E4A"/>
    <w:rsid w:val="006B2299"/>
    <w:rsid w:val="006B239F"/>
    <w:rsid w:val="006B23FA"/>
    <w:rsid w:val="006B28FC"/>
    <w:rsid w:val="006B3413"/>
    <w:rsid w:val="006B34CE"/>
    <w:rsid w:val="006B38FD"/>
    <w:rsid w:val="006B4969"/>
    <w:rsid w:val="006B4CE2"/>
    <w:rsid w:val="006B56C3"/>
    <w:rsid w:val="006B6420"/>
    <w:rsid w:val="006B6477"/>
    <w:rsid w:val="006B6B02"/>
    <w:rsid w:val="006B6C19"/>
    <w:rsid w:val="006B6F45"/>
    <w:rsid w:val="006B6FAA"/>
    <w:rsid w:val="006B7041"/>
    <w:rsid w:val="006B747F"/>
    <w:rsid w:val="006B7B0E"/>
    <w:rsid w:val="006C062E"/>
    <w:rsid w:val="006C2EDE"/>
    <w:rsid w:val="006C3936"/>
    <w:rsid w:val="006C3F08"/>
    <w:rsid w:val="006C400B"/>
    <w:rsid w:val="006C49EA"/>
    <w:rsid w:val="006C5C08"/>
    <w:rsid w:val="006C6154"/>
    <w:rsid w:val="006C68A3"/>
    <w:rsid w:val="006C7214"/>
    <w:rsid w:val="006C735B"/>
    <w:rsid w:val="006C771D"/>
    <w:rsid w:val="006C7A9A"/>
    <w:rsid w:val="006C7B8F"/>
    <w:rsid w:val="006D0526"/>
    <w:rsid w:val="006D0618"/>
    <w:rsid w:val="006D0AB8"/>
    <w:rsid w:val="006D16AC"/>
    <w:rsid w:val="006D1A28"/>
    <w:rsid w:val="006D433A"/>
    <w:rsid w:val="006D5E8B"/>
    <w:rsid w:val="006D60C1"/>
    <w:rsid w:val="006D6A20"/>
    <w:rsid w:val="006D77B6"/>
    <w:rsid w:val="006DD882"/>
    <w:rsid w:val="006E016F"/>
    <w:rsid w:val="006E0BCC"/>
    <w:rsid w:val="006E1497"/>
    <w:rsid w:val="006E2A1C"/>
    <w:rsid w:val="006E2B65"/>
    <w:rsid w:val="006E2D13"/>
    <w:rsid w:val="006E33C6"/>
    <w:rsid w:val="006E423A"/>
    <w:rsid w:val="006E511A"/>
    <w:rsid w:val="006E5130"/>
    <w:rsid w:val="006E59C5"/>
    <w:rsid w:val="006E5AC6"/>
    <w:rsid w:val="006E69BF"/>
    <w:rsid w:val="006E74BC"/>
    <w:rsid w:val="006F06F9"/>
    <w:rsid w:val="006F0C6E"/>
    <w:rsid w:val="006F0FAB"/>
    <w:rsid w:val="006F2837"/>
    <w:rsid w:val="006F30B2"/>
    <w:rsid w:val="006F319A"/>
    <w:rsid w:val="006F31BF"/>
    <w:rsid w:val="006F3362"/>
    <w:rsid w:val="006F33BF"/>
    <w:rsid w:val="006F4774"/>
    <w:rsid w:val="006F4779"/>
    <w:rsid w:val="006F4B4C"/>
    <w:rsid w:val="006F4C66"/>
    <w:rsid w:val="006F519D"/>
    <w:rsid w:val="006F6398"/>
    <w:rsid w:val="006F641F"/>
    <w:rsid w:val="006F6A12"/>
    <w:rsid w:val="006F6C97"/>
    <w:rsid w:val="006F7574"/>
    <w:rsid w:val="006F77DD"/>
    <w:rsid w:val="006F7801"/>
    <w:rsid w:val="006F7889"/>
    <w:rsid w:val="006F7BC7"/>
    <w:rsid w:val="006F7D68"/>
    <w:rsid w:val="00703676"/>
    <w:rsid w:val="00703990"/>
    <w:rsid w:val="00703C4B"/>
    <w:rsid w:val="00704273"/>
    <w:rsid w:val="0070504C"/>
    <w:rsid w:val="007053D1"/>
    <w:rsid w:val="0070654A"/>
    <w:rsid w:val="00706CAF"/>
    <w:rsid w:val="007079E0"/>
    <w:rsid w:val="007102D8"/>
    <w:rsid w:val="00710B76"/>
    <w:rsid w:val="00710C92"/>
    <w:rsid w:val="00711F2F"/>
    <w:rsid w:val="007124F2"/>
    <w:rsid w:val="00713093"/>
    <w:rsid w:val="00713645"/>
    <w:rsid w:val="00714B4F"/>
    <w:rsid w:val="00715058"/>
    <w:rsid w:val="007152DE"/>
    <w:rsid w:val="0071650B"/>
    <w:rsid w:val="00716586"/>
    <w:rsid w:val="00717445"/>
    <w:rsid w:val="007205EF"/>
    <w:rsid w:val="00720CFE"/>
    <w:rsid w:val="00721416"/>
    <w:rsid w:val="0072144E"/>
    <w:rsid w:val="00721EE3"/>
    <w:rsid w:val="00722009"/>
    <w:rsid w:val="007223C1"/>
    <w:rsid w:val="007225A6"/>
    <w:rsid w:val="0072299D"/>
    <w:rsid w:val="00723407"/>
    <w:rsid w:val="00723A5A"/>
    <w:rsid w:val="007248FD"/>
    <w:rsid w:val="0072565A"/>
    <w:rsid w:val="007256BF"/>
    <w:rsid w:val="00725F9B"/>
    <w:rsid w:val="0072613C"/>
    <w:rsid w:val="00726665"/>
    <w:rsid w:val="007266BE"/>
    <w:rsid w:val="00726EAE"/>
    <w:rsid w:val="007276C0"/>
    <w:rsid w:val="0072784F"/>
    <w:rsid w:val="0073009F"/>
    <w:rsid w:val="00731721"/>
    <w:rsid w:val="007319D1"/>
    <w:rsid w:val="00732B10"/>
    <w:rsid w:val="007339FF"/>
    <w:rsid w:val="007352CC"/>
    <w:rsid w:val="00736362"/>
    <w:rsid w:val="007364A4"/>
    <w:rsid w:val="007366AB"/>
    <w:rsid w:val="00736F52"/>
    <w:rsid w:val="007375BF"/>
    <w:rsid w:val="00741019"/>
    <w:rsid w:val="00741098"/>
    <w:rsid w:val="00741E24"/>
    <w:rsid w:val="0074204F"/>
    <w:rsid w:val="007424B7"/>
    <w:rsid w:val="00742711"/>
    <w:rsid w:val="00743A08"/>
    <w:rsid w:val="00743E40"/>
    <w:rsid w:val="007440F8"/>
    <w:rsid w:val="007443AF"/>
    <w:rsid w:val="007445E3"/>
    <w:rsid w:val="00746860"/>
    <w:rsid w:val="0074691E"/>
    <w:rsid w:val="00747355"/>
    <w:rsid w:val="007475A5"/>
    <w:rsid w:val="007479DD"/>
    <w:rsid w:val="007479E3"/>
    <w:rsid w:val="00750237"/>
    <w:rsid w:val="00751EA3"/>
    <w:rsid w:val="0075260A"/>
    <w:rsid w:val="00752710"/>
    <w:rsid w:val="00753347"/>
    <w:rsid w:val="00753B16"/>
    <w:rsid w:val="007540B0"/>
    <w:rsid w:val="007541D7"/>
    <w:rsid w:val="00754FE9"/>
    <w:rsid w:val="00755C85"/>
    <w:rsid w:val="00755C87"/>
    <w:rsid w:val="00755F66"/>
    <w:rsid w:val="007566D3"/>
    <w:rsid w:val="00756C0F"/>
    <w:rsid w:val="00761D20"/>
    <w:rsid w:val="0076223A"/>
    <w:rsid w:val="007624A5"/>
    <w:rsid w:val="00762B08"/>
    <w:rsid w:val="00763435"/>
    <w:rsid w:val="00763775"/>
    <w:rsid w:val="0076399C"/>
    <w:rsid w:val="00764275"/>
    <w:rsid w:val="00764F3F"/>
    <w:rsid w:val="00766183"/>
    <w:rsid w:val="00767919"/>
    <w:rsid w:val="00770650"/>
    <w:rsid w:val="007708C2"/>
    <w:rsid w:val="00770B70"/>
    <w:rsid w:val="00770D85"/>
    <w:rsid w:val="00770E24"/>
    <w:rsid w:val="007712E4"/>
    <w:rsid w:val="00771691"/>
    <w:rsid w:val="00771E4C"/>
    <w:rsid w:val="00771F65"/>
    <w:rsid w:val="00772254"/>
    <w:rsid w:val="00772586"/>
    <w:rsid w:val="007738D5"/>
    <w:rsid w:val="007743F1"/>
    <w:rsid w:val="00774D33"/>
    <w:rsid w:val="0077554A"/>
    <w:rsid w:val="007759FD"/>
    <w:rsid w:val="0077602D"/>
    <w:rsid w:val="00776034"/>
    <w:rsid w:val="00776D21"/>
    <w:rsid w:val="00776DBF"/>
    <w:rsid w:val="00776E22"/>
    <w:rsid w:val="007775D4"/>
    <w:rsid w:val="0078038E"/>
    <w:rsid w:val="00780AF2"/>
    <w:rsid w:val="007816D3"/>
    <w:rsid w:val="00781908"/>
    <w:rsid w:val="007819FF"/>
    <w:rsid w:val="00781E56"/>
    <w:rsid w:val="0078226A"/>
    <w:rsid w:val="00782B58"/>
    <w:rsid w:val="00783CE8"/>
    <w:rsid w:val="007843B0"/>
    <w:rsid w:val="0078448C"/>
    <w:rsid w:val="00784D62"/>
    <w:rsid w:val="00784D96"/>
    <w:rsid w:val="00785A0D"/>
    <w:rsid w:val="00786C1B"/>
    <w:rsid w:val="0079003F"/>
    <w:rsid w:val="00790986"/>
    <w:rsid w:val="00791294"/>
    <w:rsid w:val="00791B08"/>
    <w:rsid w:val="00792CAA"/>
    <w:rsid w:val="00793FBF"/>
    <w:rsid w:val="007953D7"/>
    <w:rsid w:val="007962B4"/>
    <w:rsid w:val="007962F3"/>
    <w:rsid w:val="00796ACC"/>
    <w:rsid w:val="0079FA0E"/>
    <w:rsid w:val="007A0054"/>
    <w:rsid w:val="007A0C89"/>
    <w:rsid w:val="007A1701"/>
    <w:rsid w:val="007A1AF8"/>
    <w:rsid w:val="007A20BC"/>
    <w:rsid w:val="007A20DC"/>
    <w:rsid w:val="007A24AC"/>
    <w:rsid w:val="007A2C20"/>
    <w:rsid w:val="007A2F68"/>
    <w:rsid w:val="007A3175"/>
    <w:rsid w:val="007A402C"/>
    <w:rsid w:val="007A4F89"/>
    <w:rsid w:val="007A6174"/>
    <w:rsid w:val="007A6567"/>
    <w:rsid w:val="007A6856"/>
    <w:rsid w:val="007B048D"/>
    <w:rsid w:val="007B192D"/>
    <w:rsid w:val="007B1F3C"/>
    <w:rsid w:val="007B2220"/>
    <w:rsid w:val="007B2649"/>
    <w:rsid w:val="007B2657"/>
    <w:rsid w:val="007B2FEF"/>
    <w:rsid w:val="007B5677"/>
    <w:rsid w:val="007B5DDF"/>
    <w:rsid w:val="007B6B17"/>
    <w:rsid w:val="007B7042"/>
    <w:rsid w:val="007B7533"/>
    <w:rsid w:val="007B7B21"/>
    <w:rsid w:val="007B7B28"/>
    <w:rsid w:val="007C0A06"/>
    <w:rsid w:val="007C189D"/>
    <w:rsid w:val="007C1AEA"/>
    <w:rsid w:val="007C2ABB"/>
    <w:rsid w:val="007C2E89"/>
    <w:rsid w:val="007C2F7C"/>
    <w:rsid w:val="007C2FFF"/>
    <w:rsid w:val="007C3514"/>
    <w:rsid w:val="007C3C6D"/>
    <w:rsid w:val="007C4891"/>
    <w:rsid w:val="007C4AA6"/>
    <w:rsid w:val="007C4D8B"/>
    <w:rsid w:val="007C54A7"/>
    <w:rsid w:val="007C5B1F"/>
    <w:rsid w:val="007C76AD"/>
    <w:rsid w:val="007C7A99"/>
    <w:rsid w:val="007C7DC6"/>
    <w:rsid w:val="007D005B"/>
    <w:rsid w:val="007D00AC"/>
    <w:rsid w:val="007D0214"/>
    <w:rsid w:val="007D0791"/>
    <w:rsid w:val="007D0988"/>
    <w:rsid w:val="007D3618"/>
    <w:rsid w:val="007D3DA6"/>
    <w:rsid w:val="007D3E03"/>
    <w:rsid w:val="007D40EF"/>
    <w:rsid w:val="007D4186"/>
    <w:rsid w:val="007D446C"/>
    <w:rsid w:val="007D4708"/>
    <w:rsid w:val="007D47E4"/>
    <w:rsid w:val="007D491B"/>
    <w:rsid w:val="007D4B62"/>
    <w:rsid w:val="007D5BA4"/>
    <w:rsid w:val="007D7780"/>
    <w:rsid w:val="007E0571"/>
    <w:rsid w:val="007E182D"/>
    <w:rsid w:val="007E25AB"/>
    <w:rsid w:val="007E409C"/>
    <w:rsid w:val="007E5072"/>
    <w:rsid w:val="007E508C"/>
    <w:rsid w:val="007E5BF0"/>
    <w:rsid w:val="007E5D27"/>
    <w:rsid w:val="007E5FEC"/>
    <w:rsid w:val="007E62B8"/>
    <w:rsid w:val="007E68B5"/>
    <w:rsid w:val="007E7B4D"/>
    <w:rsid w:val="007E7C44"/>
    <w:rsid w:val="007F0702"/>
    <w:rsid w:val="007F0A54"/>
    <w:rsid w:val="007F14AF"/>
    <w:rsid w:val="007F23FD"/>
    <w:rsid w:val="007F2513"/>
    <w:rsid w:val="007F2D29"/>
    <w:rsid w:val="007F2F62"/>
    <w:rsid w:val="007F323B"/>
    <w:rsid w:val="007F4080"/>
    <w:rsid w:val="007F560C"/>
    <w:rsid w:val="007F5769"/>
    <w:rsid w:val="007F6093"/>
    <w:rsid w:val="007F63A3"/>
    <w:rsid w:val="007F6FF5"/>
    <w:rsid w:val="007F7723"/>
    <w:rsid w:val="007F7748"/>
    <w:rsid w:val="0080023B"/>
    <w:rsid w:val="008029E1"/>
    <w:rsid w:val="00802FD6"/>
    <w:rsid w:val="008038DE"/>
    <w:rsid w:val="00803A29"/>
    <w:rsid w:val="00803C18"/>
    <w:rsid w:val="00804D41"/>
    <w:rsid w:val="0080607E"/>
    <w:rsid w:val="00807A49"/>
    <w:rsid w:val="0081013C"/>
    <w:rsid w:val="0081041A"/>
    <w:rsid w:val="00811247"/>
    <w:rsid w:val="00811987"/>
    <w:rsid w:val="00811B09"/>
    <w:rsid w:val="00811D69"/>
    <w:rsid w:val="0081261B"/>
    <w:rsid w:val="00813378"/>
    <w:rsid w:val="00815CAE"/>
    <w:rsid w:val="00816A2F"/>
    <w:rsid w:val="00816CF8"/>
    <w:rsid w:val="008171D7"/>
    <w:rsid w:val="00820652"/>
    <w:rsid w:val="00820D21"/>
    <w:rsid w:val="00820FE6"/>
    <w:rsid w:val="0082104E"/>
    <w:rsid w:val="00821244"/>
    <w:rsid w:val="0082187B"/>
    <w:rsid w:val="00821AB0"/>
    <w:rsid w:val="008221E3"/>
    <w:rsid w:val="00822532"/>
    <w:rsid w:val="0082298D"/>
    <w:rsid w:val="008229CB"/>
    <w:rsid w:val="00823C92"/>
    <w:rsid w:val="0082463E"/>
    <w:rsid w:val="008249A4"/>
    <w:rsid w:val="00824CC4"/>
    <w:rsid w:val="008253B3"/>
    <w:rsid w:val="008262A6"/>
    <w:rsid w:val="00826B32"/>
    <w:rsid w:val="00827583"/>
    <w:rsid w:val="008279DD"/>
    <w:rsid w:val="0083225A"/>
    <w:rsid w:val="00832B48"/>
    <w:rsid w:val="00832F9D"/>
    <w:rsid w:val="0083391E"/>
    <w:rsid w:val="008363F7"/>
    <w:rsid w:val="00840403"/>
    <w:rsid w:val="00840684"/>
    <w:rsid w:val="00840775"/>
    <w:rsid w:val="00840B45"/>
    <w:rsid w:val="00841218"/>
    <w:rsid w:val="00841A87"/>
    <w:rsid w:val="00841B24"/>
    <w:rsid w:val="00841CF0"/>
    <w:rsid w:val="008421A6"/>
    <w:rsid w:val="008425DA"/>
    <w:rsid w:val="00845071"/>
    <w:rsid w:val="0084630C"/>
    <w:rsid w:val="00847466"/>
    <w:rsid w:val="008475D7"/>
    <w:rsid w:val="00847C5E"/>
    <w:rsid w:val="00847DC5"/>
    <w:rsid w:val="008491E5"/>
    <w:rsid w:val="0085002B"/>
    <w:rsid w:val="00850427"/>
    <w:rsid w:val="0085114A"/>
    <w:rsid w:val="00851237"/>
    <w:rsid w:val="008514EE"/>
    <w:rsid w:val="00852595"/>
    <w:rsid w:val="0085289F"/>
    <w:rsid w:val="00853327"/>
    <w:rsid w:val="0085338A"/>
    <w:rsid w:val="008533FA"/>
    <w:rsid w:val="0085352D"/>
    <w:rsid w:val="00853DA4"/>
    <w:rsid w:val="00854520"/>
    <w:rsid w:val="00855532"/>
    <w:rsid w:val="008556AA"/>
    <w:rsid w:val="0085605D"/>
    <w:rsid w:val="0085623E"/>
    <w:rsid w:val="00856D1B"/>
    <w:rsid w:val="00857BF2"/>
    <w:rsid w:val="00861742"/>
    <w:rsid w:val="00861B35"/>
    <w:rsid w:val="00861C48"/>
    <w:rsid w:val="00862B8F"/>
    <w:rsid w:val="008630B2"/>
    <w:rsid w:val="00863279"/>
    <w:rsid w:val="00865474"/>
    <w:rsid w:val="0086574A"/>
    <w:rsid w:val="00865A53"/>
    <w:rsid w:val="00865ED7"/>
    <w:rsid w:val="00866074"/>
    <w:rsid w:val="00867187"/>
    <w:rsid w:val="00870084"/>
    <w:rsid w:val="008700AB"/>
    <w:rsid w:val="008707BF"/>
    <w:rsid w:val="00870E95"/>
    <w:rsid w:val="00871605"/>
    <w:rsid w:val="00871621"/>
    <w:rsid w:val="00871C4B"/>
    <w:rsid w:val="00871C87"/>
    <w:rsid w:val="008720D3"/>
    <w:rsid w:val="00872A13"/>
    <w:rsid w:val="0087358E"/>
    <w:rsid w:val="008741CE"/>
    <w:rsid w:val="008746A0"/>
    <w:rsid w:val="00874807"/>
    <w:rsid w:val="008749B7"/>
    <w:rsid w:val="00874B62"/>
    <w:rsid w:val="00874CCD"/>
    <w:rsid w:val="008754A9"/>
    <w:rsid w:val="008757B9"/>
    <w:rsid w:val="00875A79"/>
    <w:rsid w:val="00875FE4"/>
    <w:rsid w:val="00876219"/>
    <w:rsid w:val="008766CE"/>
    <w:rsid w:val="00876CAC"/>
    <w:rsid w:val="00876DBF"/>
    <w:rsid w:val="00876DD0"/>
    <w:rsid w:val="0087701D"/>
    <w:rsid w:val="0087784E"/>
    <w:rsid w:val="00882681"/>
    <w:rsid w:val="0088298F"/>
    <w:rsid w:val="00882A69"/>
    <w:rsid w:val="00882EDD"/>
    <w:rsid w:val="00883464"/>
    <w:rsid w:val="00883707"/>
    <w:rsid w:val="008841AD"/>
    <w:rsid w:val="008851A2"/>
    <w:rsid w:val="00885309"/>
    <w:rsid w:val="00885E76"/>
    <w:rsid w:val="008860F7"/>
    <w:rsid w:val="0088696F"/>
    <w:rsid w:val="008874AD"/>
    <w:rsid w:val="00887B07"/>
    <w:rsid w:val="00887C05"/>
    <w:rsid w:val="0089035E"/>
    <w:rsid w:val="00890989"/>
    <w:rsid w:val="00891540"/>
    <w:rsid w:val="00892178"/>
    <w:rsid w:val="008921B2"/>
    <w:rsid w:val="008924CD"/>
    <w:rsid w:val="00893A40"/>
    <w:rsid w:val="00893B9D"/>
    <w:rsid w:val="00894EB5"/>
    <w:rsid w:val="00895D39"/>
    <w:rsid w:val="0089687D"/>
    <w:rsid w:val="008975BD"/>
    <w:rsid w:val="008978CF"/>
    <w:rsid w:val="008A0D47"/>
    <w:rsid w:val="008A1348"/>
    <w:rsid w:val="008A25A8"/>
    <w:rsid w:val="008A272B"/>
    <w:rsid w:val="008A2AEE"/>
    <w:rsid w:val="008A2EA1"/>
    <w:rsid w:val="008A357F"/>
    <w:rsid w:val="008A574F"/>
    <w:rsid w:val="008A665F"/>
    <w:rsid w:val="008A6FA2"/>
    <w:rsid w:val="008A72C6"/>
    <w:rsid w:val="008A7697"/>
    <w:rsid w:val="008A7869"/>
    <w:rsid w:val="008B0000"/>
    <w:rsid w:val="008B1AF1"/>
    <w:rsid w:val="008B1D59"/>
    <w:rsid w:val="008B23BB"/>
    <w:rsid w:val="008B254D"/>
    <w:rsid w:val="008B2FF6"/>
    <w:rsid w:val="008B31D5"/>
    <w:rsid w:val="008B3446"/>
    <w:rsid w:val="008B3D16"/>
    <w:rsid w:val="008B4B23"/>
    <w:rsid w:val="008B6A2A"/>
    <w:rsid w:val="008B6ED9"/>
    <w:rsid w:val="008B7071"/>
    <w:rsid w:val="008B773C"/>
    <w:rsid w:val="008B7DA2"/>
    <w:rsid w:val="008C0234"/>
    <w:rsid w:val="008C02A2"/>
    <w:rsid w:val="008C0F8D"/>
    <w:rsid w:val="008C1475"/>
    <w:rsid w:val="008C1B6D"/>
    <w:rsid w:val="008C36E1"/>
    <w:rsid w:val="008C4576"/>
    <w:rsid w:val="008C462C"/>
    <w:rsid w:val="008C56B9"/>
    <w:rsid w:val="008C608D"/>
    <w:rsid w:val="008C6535"/>
    <w:rsid w:val="008C7150"/>
    <w:rsid w:val="008C7380"/>
    <w:rsid w:val="008C783C"/>
    <w:rsid w:val="008C7AFA"/>
    <w:rsid w:val="008D1026"/>
    <w:rsid w:val="008D245C"/>
    <w:rsid w:val="008D29DE"/>
    <w:rsid w:val="008D3174"/>
    <w:rsid w:val="008D387C"/>
    <w:rsid w:val="008D38E5"/>
    <w:rsid w:val="008D469A"/>
    <w:rsid w:val="008D4702"/>
    <w:rsid w:val="008D4B2B"/>
    <w:rsid w:val="008D5500"/>
    <w:rsid w:val="008D608B"/>
    <w:rsid w:val="008D671F"/>
    <w:rsid w:val="008D74BD"/>
    <w:rsid w:val="008E0591"/>
    <w:rsid w:val="008E0693"/>
    <w:rsid w:val="008E06F3"/>
    <w:rsid w:val="008E0B51"/>
    <w:rsid w:val="008E0C35"/>
    <w:rsid w:val="008E14C4"/>
    <w:rsid w:val="008E14E4"/>
    <w:rsid w:val="008E169F"/>
    <w:rsid w:val="008E29A9"/>
    <w:rsid w:val="008E2D4A"/>
    <w:rsid w:val="008E3724"/>
    <w:rsid w:val="008E380B"/>
    <w:rsid w:val="008E3B09"/>
    <w:rsid w:val="008E4D75"/>
    <w:rsid w:val="008E5453"/>
    <w:rsid w:val="008E54FD"/>
    <w:rsid w:val="008E5586"/>
    <w:rsid w:val="008E788E"/>
    <w:rsid w:val="008F0937"/>
    <w:rsid w:val="008F1461"/>
    <w:rsid w:val="008F366E"/>
    <w:rsid w:val="008F3EA7"/>
    <w:rsid w:val="008F3F4E"/>
    <w:rsid w:val="008F4036"/>
    <w:rsid w:val="008F43E9"/>
    <w:rsid w:val="008F484C"/>
    <w:rsid w:val="008F4F52"/>
    <w:rsid w:val="008F6692"/>
    <w:rsid w:val="008F69D9"/>
    <w:rsid w:val="008F6F41"/>
    <w:rsid w:val="008F7AD8"/>
    <w:rsid w:val="008F7CA6"/>
    <w:rsid w:val="008F7E75"/>
    <w:rsid w:val="009001C0"/>
    <w:rsid w:val="009009B5"/>
    <w:rsid w:val="00900B2A"/>
    <w:rsid w:val="00901944"/>
    <w:rsid w:val="00901ACB"/>
    <w:rsid w:val="00901E1A"/>
    <w:rsid w:val="009020DA"/>
    <w:rsid w:val="00902210"/>
    <w:rsid w:val="00902D19"/>
    <w:rsid w:val="009033FB"/>
    <w:rsid w:val="009035DA"/>
    <w:rsid w:val="009046BB"/>
    <w:rsid w:val="00904DCC"/>
    <w:rsid w:val="00904E7E"/>
    <w:rsid w:val="00906857"/>
    <w:rsid w:val="0091079C"/>
    <w:rsid w:val="00910BEA"/>
    <w:rsid w:val="00910F9F"/>
    <w:rsid w:val="00911477"/>
    <w:rsid w:val="009114B5"/>
    <w:rsid w:val="009119E9"/>
    <w:rsid w:val="00911AB6"/>
    <w:rsid w:val="00911E65"/>
    <w:rsid w:val="00912A5A"/>
    <w:rsid w:val="00912CBC"/>
    <w:rsid w:val="00913197"/>
    <w:rsid w:val="009133EF"/>
    <w:rsid w:val="009138B3"/>
    <w:rsid w:val="009143BA"/>
    <w:rsid w:val="009147A7"/>
    <w:rsid w:val="009148F8"/>
    <w:rsid w:val="00914D4D"/>
    <w:rsid w:val="009154D8"/>
    <w:rsid w:val="0091607A"/>
    <w:rsid w:val="009164B6"/>
    <w:rsid w:val="00916A82"/>
    <w:rsid w:val="00916AAB"/>
    <w:rsid w:val="009176A7"/>
    <w:rsid w:val="00920D07"/>
    <w:rsid w:val="00921EA6"/>
    <w:rsid w:val="0092232C"/>
    <w:rsid w:val="009228EC"/>
    <w:rsid w:val="00922925"/>
    <w:rsid w:val="00922C49"/>
    <w:rsid w:val="00922DF1"/>
    <w:rsid w:val="00922EFB"/>
    <w:rsid w:val="00922F76"/>
    <w:rsid w:val="009230CB"/>
    <w:rsid w:val="00924E21"/>
    <w:rsid w:val="0092519B"/>
    <w:rsid w:val="009257A9"/>
    <w:rsid w:val="009259B9"/>
    <w:rsid w:val="00925A95"/>
    <w:rsid w:val="009264B3"/>
    <w:rsid w:val="009268D2"/>
    <w:rsid w:val="00927658"/>
    <w:rsid w:val="0093169B"/>
    <w:rsid w:val="0093173C"/>
    <w:rsid w:val="00932CBE"/>
    <w:rsid w:val="00933178"/>
    <w:rsid w:val="00933268"/>
    <w:rsid w:val="00933277"/>
    <w:rsid w:val="00933965"/>
    <w:rsid w:val="00933BE0"/>
    <w:rsid w:val="00933F5C"/>
    <w:rsid w:val="00935394"/>
    <w:rsid w:val="00936775"/>
    <w:rsid w:val="009379BF"/>
    <w:rsid w:val="00937EB4"/>
    <w:rsid w:val="00940E94"/>
    <w:rsid w:val="00941178"/>
    <w:rsid w:val="009414FA"/>
    <w:rsid w:val="00941B39"/>
    <w:rsid w:val="00941D0A"/>
    <w:rsid w:val="009433A8"/>
    <w:rsid w:val="00943DD4"/>
    <w:rsid w:val="00944B0E"/>
    <w:rsid w:val="009454AC"/>
    <w:rsid w:val="0094661C"/>
    <w:rsid w:val="00946DF5"/>
    <w:rsid w:val="00946FAB"/>
    <w:rsid w:val="009504C5"/>
    <w:rsid w:val="00950B8D"/>
    <w:rsid w:val="009513EA"/>
    <w:rsid w:val="009517BF"/>
    <w:rsid w:val="009518A0"/>
    <w:rsid w:val="00952564"/>
    <w:rsid w:val="009526E3"/>
    <w:rsid w:val="00952A03"/>
    <w:rsid w:val="00952D4B"/>
    <w:rsid w:val="009534D7"/>
    <w:rsid w:val="00953CC7"/>
    <w:rsid w:val="00953E12"/>
    <w:rsid w:val="00954981"/>
    <w:rsid w:val="00954D6A"/>
    <w:rsid w:val="0095515F"/>
    <w:rsid w:val="00955202"/>
    <w:rsid w:val="00955F71"/>
    <w:rsid w:val="009561B9"/>
    <w:rsid w:val="00956A41"/>
    <w:rsid w:val="00956E78"/>
    <w:rsid w:val="0095F6F6"/>
    <w:rsid w:val="009604E9"/>
    <w:rsid w:val="00960C2B"/>
    <w:rsid w:val="00960E2B"/>
    <w:rsid w:val="0096148A"/>
    <w:rsid w:val="00961E2E"/>
    <w:rsid w:val="009625C3"/>
    <w:rsid w:val="00962EA8"/>
    <w:rsid w:val="009634A8"/>
    <w:rsid w:val="00964863"/>
    <w:rsid w:val="0096696B"/>
    <w:rsid w:val="00967CC8"/>
    <w:rsid w:val="009700F8"/>
    <w:rsid w:val="00970889"/>
    <w:rsid w:val="0097212D"/>
    <w:rsid w:val="009724AF"/>
    <w:rsid w:val="00972FEC"/>
    <w:rsid w:val="009733B9"/>
    <w:rsid w:val="00974BCE"/>
    <w:rsid w:val="00975857"/>
    <w:rsid w:val="0098092E"/>
    <w:rsid w:val="00981178"/>
    <w:rsid w:val="00982100"/>
    <w:rsid w:val="00982446"/>
    <w:rsid w:val="00982A4D"/>
    <w:rsid w:val="009830D6"/>
    <w:rsid w:val="009837D0"/>
    <w:rsid w:val="009855FC"/>
    <w:rsid w:val="00985DD4"/>
    <w:rsid w:val="00985EEA"/>
    <w:rsid w:val="00986575"/>
    <w:rsid w:val="00987010"/>
    <w:rsid w:val="00987673"/>
    <w:rsid w:val="00987891"/>
    <w:rsid w:val="009878BE"/>
    <w:rsid w:val="00987D14"/>
    <w:rsid w:val="0099027C"/>
    <w:rsid w:val="00991497"/>
    <w:rsid w:val="00991AD2"/>
    <w:rsid w:val="00992354"/>
    <w:rsid w:val="0099377F"/>
    <w:rsid w:val="00994ABD"/>
    <w:rsid w:val="00994FA2"/>
    <w:rsid w:val="00994FC8"/>
    <w:rsid w:val="0099612D"/>
    <w:rsid w:val="00996322"/>
    <w:rsid w:val="00996A85"/>
    <w:rsid w:val="0099734A"/>
    <w:rsid w:val="00997E0B"/>
    <w:rsid w:val="009A0061"/>
    <w:rsid w:val="009A0232"/>
    <w:rsid w:val="009A082E"/>
    <w:rsid w:val="009A19B3"/>
    <w:rsid w:val="009A20C2"/>
    <w:rsid w:val="009A20ED"/>
    <w:rsid w:val="009A291E"/>
    <w:rsid w:val="009A33DE"/>
    <w:rsid w:val="009A3AF2"/>
    <w:rsid w:val="009A4203"/>
    <w:rsid w:val="009A5429"/>
    <w:rsid w:val="009A5F2A"/>
    <w:rsid w:val="009B0301"/>
    <w:rsid w:val="009B0C47"/>
    <w:rsid w:val="009B0E64"/>
    <w:rsid w:val="009B2329"/>
    <w:rsid w:val="009B26B3"/>
    <w:rsid w:val="009B2A53"/>
    <w:rsid w:val="009B3EB6"/>
    <w:rsid w:val="009B3F3C"/>
    <w:rsid w:val="009B4DEA"/>
    <w:rsid w:val="009B5B84"/>
    <w:rsid w:val="009B5D81"/>
    <w:rsid w:val="009B5EA0"/>
    <w:rsid w:val="009B66B5"/>
    <w:rsid w:val="009B6928"/>
    <w:rsid w:val="009B6A49"/>
    <w:rsid w:val="009C0561"/>
    <w:rsid w:val="009C05B6"/>
    <w:rsid w:val="009C1823"/>
    <w:rsid w:val="009C18FC"/>
    <w:rsid w:val="009C2F01"/>
    <w:rsid w:val="009C3EB3"/>
    <w:rsid w:val="009C3EE0"/>
    <w:rsid w:val="009C52F6"/>
    <w:rsid w:val="009C58F2"/>
    <w:rsid w:val="009C5B56"/>
    <w:rsid w:val="009C643D"/>
    <w:rsid w:val="009C659B"/>
    <w:rsid w:val="009C6FFD"/>
    <w:rsid w:val="009C7ABF"/>
    <w:rsid w:val="009D0AE6"/>
    <w:rsid w:val="009D0F31"/>
    <w:rsid w:val="009D17BB"/>
    <w:rsid w:val="009D17E8"/>
    <w:rsid w:val="009D2133"/>
    <w:rsid w:val="009D2CAA"/>
    <w:rsid w:val="009D3DA2"/>
    <w:rsid w:val="009D44A4"/>
    <w:rsid w:val="009D51FD"/>
    <w:rsid w:val="009D62A4"/>
    <w:rsid w:val="009D66AF"/>
    <w:rsid w:val="009D6888"/>
    <w:rsid w:val="009D70E0"/>
    <w:rsid w:val="009D7648"/>
    <w:rsid w:val="009D7CF8"/>
    <w:rsid w:val="009E0032"/>
    <w:rsid w:val="009E0264"/>
    <w:rsid w:val="009E03F4"/>
    <w:rsid w:val="009E0574"/>
    <w:rsid w:val="009E0EED"/>
    <w:rsid w:val="009E11B0"/>
    <w:rsid w:val="009E12E8"/>
    <w:rsid w:val="009E13E2"/>
    <w:rsid w:val="009E2182"/>
    <w:rsid w:val="009E2F06"/>
    <w:rsid w:val="009E5110"/>
    <w:rsid w:val="009E5331"/>
    <w:rsid w:val="009E5CCF"/>
    <w:rsid w:val="009E66F1"/>
    <w:rsid w:val="009E6B54"/>
    <w:rsid w:val="009E78F4"/>
    <w:rsid w:val="009F06E7"/>
    <w:rsid w:val="009F0C21"/>
    <w:rsid w:val="009F273B"/>
    <w:rsid w:val="009F30D8"/>
    <w:rsid w:val="009F3BE1"/>
    <w:rsid w:val="009F43A4"/>
    <w:rsid w:val="009F49E7"/>
    <w:rsid w:val="009F4C2C"/>
    <w:rsid w:val="009F5966"/>
    <w:rsid w:val="009F5B6F"/>
    <w:rsid w:val="009F5FF3"/>
    <w:rsid w:val="009F60A9"/>
    <w:rsid w:val="009F6489"/>
    <w:rsid w:val="009F6746"/>
    <w:rsid w:val="009F75AE"/>
    <w:rsid w:val="009F7819"/>
    <w:rsid w:val="009F78CC"/>
    <w:rsid w:val="00A0128A"/>
    <w:rsid w:val="00A01B2B"/>
    <w:rsid w:val="00A021ED"/>
    <w:rsid w:val="00A03AF8"/>
    <w:rsid w:val="00A03F3C"/>
    <w:rsid w:val="00A04A32"/>
    <w:rsid w:val="00A0644B"/>
    <w:rsid w:val="00A069FE"/>
    <w:rsid w:val="00A0767B"/>
    <w:rsid w:val="00A07AAC"/>
    <w:rsid w:val="00A1096F"/>
    <w:rsid w:val="00A113CC"/>
    <w:rsid w:val="00A113D0"/>
    <w:rsid w:val="00A11850"/>
    <w:rsid w:val="00A11DB7"/>
    <w:rsid w:val="00A12793"/>
    <w:rsid w:val="00A12C21"/>
    <w:rsid w:val="00A1324D"/>
    <w:rsid w:val="00A14079"/>
    <w:rsid w:val="00A14811"/>
    <w:rsid w:val="00A15113"/>
    <w:rsid w:val="00A153F5"/>
    <w:rsid w:val="00A1559B"/>
    <w:rsid w:val="00A15EB8"/>
    <w:rsid w:val="00A1617C"/>
    <w:rsid w:val="00A16D0D"/>
    <w:rsid w:val="00A17416"/>
    <w:rsid w:val="00A1744D"/>
    <w:rsid w:val="00A17676"/>
    <w:rsid w:val="00A176A3"/>
    <w:rsid w:val="00A20E7D"/>
    <w:rsid w:val="00A212CE"/>
    <w:rsid w:val="00A225BF"/>
    <w:rsid w:val="00A229D7"/>
    <w:rsid w:val="00A22E7D"/>
    <w:rsid w:val="00A23751"/>
    <w:rsid w:val="00A23E13"/>
    <w:rsid w:val="00A2422F"/>
    <w:rsid w:val="00A24284"/>
    <w:rsid w:val="00A24940"/>
    <w:rsid w:val="00A252F8"/>
    <w:rsid w:val="00A26BD9"/>
    <w:rsid w:val="00A273D7"/>
    <w:rsid w:val="00A2773A"/>
    <w:rsid w:val="00A27CA7"/>
    <w:rsid w:val="00A30B6B"/>
    <w:rsid w:val="00A3118E"/>
    <w:rsid w:val="00A31414"/>
    <w:rsid w:val="00A32344"/>
    <w:rsid w:val="00A324E9"/>
    <w:rsid w:val="00A324F3"/>
    <w:rsid w:val="00A33141"/>
    <w:rsid w:val="00A3314C"/>
    <w:rsid w:val="00A33702"/>
    <w:rsid w:val="00A341A0"/>
    <w:rsid w:val="00A35C88"/>
    <w:rsid w:val="00A36898"/>
    <w:rsid w:val="00A36966"/>
    <w:rsid w:val="00A36984"/>
    <w:rsid w:val="00A3705D"/>
    <w:rsid w:val="00A37E8A"/>
    <w:rsid w:val="00A402E2"/>
    <w:rsid w:val="00A411E9"/>
    <w:rsid w:val="00A41BF5"/>
    <w:rsid w:val="00A41D18"/>
    <w:rsid w:val="00A4231D"/>
    <w:rsid w:val="00A43059"/>
    <w:rsid w:val="00A4330D"/>
    <w:rsid w:val="00A43492"/>
    <w:rsid w:val="00A44FFF"/>
    <w:rsid w:val="00A45D20"/>
    <w:rsid w:val="00A462A1"/>
    <w:rsid w:val="00A46E8A"/>
    <w:rsid w:val="00A477D8"/>
    <w:rsid w:val="00A47DBB"/>
    <w:rsid w:val="00A47FBA"/>
    <w:rsid w:val="00A50FD4"/>
    <w:rsid w:val="00A518A1"/>
    <w:rsid w:val="00A521EA"/>
    <w:rsid w:val="00A532C6"/>
    <w:rsid w:val="00A53DD7"/>
    <w:rsid w:val="00A542DA"/>
    <w:rsid w:val="00A54E40"/>
    <w:rsid w:val="00A54FC6"/>
    <w:rsid w:val="00A563C5"/>
    <w:rsid w:val="00A57007"/>
    <w:rsid w:val="00A571A1"/>
    <w:rsid w:val="00A57668"/>
    <w:rsid w:val="00A604A1"/>
    <w:rsid w:val="00A60645"/>
    <w:rsid w:val="00A60794"/>
    <w:rsid w:val="00A619B7"/>
    <w:rsid w:val="00A62289"/>
    <w:rsid w:val="00A623D4"/>
    <w:rsid w:val="00A62861"/>
    <w:rsid w:val="00A63488"/>
    <w:rsid w:val="00A662B1"/>
    <w:rsid w:val="00A66B52"/>
    <w:rsid w:val="00A7108D"/>
    <w:rsid w:val="00A715D8"/>
    <w:rsid w:val="00A71858"/>
    <w:rsid w:val="00A71959"/>
    <w:rsid w:val="00A72911"/>
    <w:rsid w:val="00A72D99"/>
    <w:rsid w:val="00A73614"/>
    <w:rsid w:val="00A738EF"/>
    <w:rsid w:val="00A7399F"/>
    <w:rsid w:val="00A73B5D"/>
    <w:rsid w:val="00A74C43"/>
    <w:rsid w:val="00A75337"/>
    <w:rsid w:val="00A7554F"/>
    <w:rsid w:val="00A76102"/>
    <w:rsid w:val="00A764BD"/>
    <w:rsid w:val="00A76A6F"/>
    <w:rsid w:val="00A76CB0"/>
    <w:rsid w:val="00A77293"/>
    <w:rsid w:val="00A774D7"/>
    <w:rsid w:val="00A800E4"/>
    <w:rsid w:val="00A80D24"/>
    <w:rsid w:val="00A817B7"/>
    <w:rsid w:val="00A819FA"/>
    <w:rsid w:val="00A81AC7"/>
    <w:rsid w:val="00A8236A"/>
    <w:rsid w:val="00A8325E"/>
    <w:rsid w:val="00A84352"/>
    <w:rsid w:val="00A84C18"/>
    <w:rsid w:val="00A84ECA"/>
    <w:rsid w:val="00A86018"/>
    <w:rsid w:val="00A87184"/>
    <w:rsid w:val="00A878CB"/>
    <w:rsid w:val="00A87F0B"/>
    <w:rsid w:val="00A9022E"/>
    <w:rsid w:val="00A9044C"/>
    <w:rsid w:val="00A90E98"/>
    <w:rsid w:val="00A92123"/>
    <w:rsid w:val="00A92154"/>
    <w:rsid w:val="00A94ABB"/>
    <w:rsid w:val="00A95786"/>
    <w:rsid w:val="00A959C8"/>
    <w:rsid w:val="00A95BC9"/>
    <w:rsid w:val="00A95E7B"/>
    <w:rsid w:val="00A96390"/>
    <w:rsid w:val="00A96553"/>
    <w:rsid w:val="00A96D46"/>
    <w:rsid w:val="00AA09D5"/>
    <w:rsid w:val="00AA3371"/>
    <w:rsid w:val="00AA343D"/>
    <w:rsid w:val="00AA3762"/>
    <w:rsid w:val="00AA3E51"/>
    <w:rsid w:val="00AA40D6"/>
    <w:rsid w:val="00AA4C5F"/>
    <w:rsid w:val="00AA5008"/>
    <w:rsid w:val="00AA56AB"/>
    <w:rsid w:val="00AA66A5"/>
    <w:rsid w:val="00AA6D64"/>
    <w:rsid w:val="00AA7297"/>
    <w:rsid w:val="00AA74AC"/>
    <w:rsid w:val="00AB12D0"/>
    <w:rsid w:val="00AB155E"/>
    <w:rsid w:val="00AB167C"/>
    <w:rsid w:val="00AB22A1"/>
    <w:rsid w:val="00AB2379"/>
    <w:rsid w:val="00AB243D"/>
    <w:rsid w:val="00AB2605"/>
    <w:rsid w:val="00AB26B8"/>
    <w:rsid w:val="00AB44F3"/>
    <w:rsid w:val="00AB4796"/>
    <w:rsid w:val="00AB67EC"/>
    <w:rsid w:val="00AB6C5A"/>
    <w:rsid w:val="00AB7FB2"/>
    <w:rsid w:val="00AC1C9E"/>
    <w:rsid w:val="00AC279E"/>
    <w:rsid w:val="00AC2DAE"/>
    <w:rsid w:val="00AC2DC3"/>
    <w:rsid w:val="00AC30AE"/>
    <w:rsid w:val="00AC363F"/>
    <w:rsid w:val="00AC384A"/>
    <w:rsid w:val="00AC3D70"/>
    <w:rsid w:val="00AC3DE8"/>
    <w:rsid w:val="00AC464B"/>
    <w:rsid w:val="00AC46B7"/>
    <w:rsid w:val="00AC4F6B"/>
    <w:rsid w:val="00AC5959"/>
    <w:rsid w:val="00AC5FD4"/>
    <w:rsid w:val="00AC6AF4"/>
    <w:rsid w:val="00AC6E8F"/>
    <w:rsid w:val="00AD011A"/>
    <w:rsid w:val="00AD095B"/>
    <w:rsid w:val="00AD0DD5"/>
    <w:rsid w:val="00AD1125"/>
    <w:rsid w:val="00AD1612"/>
    <w:rsid w:val="00AD1D96"/>
    <w:rsid w:val="00AD2A9D"/>
    <w:rsid w:val="00AD2AF9"/>
    <w:rsid w:val="00AD3312"/>
    <w:rsid w:val="00AD403C"/>
    <w:rsid w:val="00AD44A6"/>
    <w:rsid w:val="00AD5D0D"/>
    <w:rsid w:val="00AD5D95"/>
    <w:rsid w:val="00AD6E52"/>
    <w:rsid w:val="00AD7C08"/>
    <w:rsid w:val="00AE0143"/>
    <w:rsid w:val="00AE0982"/>
    <w:rsid w:val="00AE1450"/>
    <w:rsid w:val="00AE1F3E"/>
    <w:rsid w:val="00AE238F"/>
    <w:rsid w:val="00AE2AB7"/>
    <w:rsid w:val="00AE3578"/>
    <w:rsid w:val="00AE58E5"/>
    <w:rsid w:val="00AE6B37"/>
    <w:rsid w:val="00AE6BA3"/>
    <w:rsid w:val="00AE7101"/>
    <w:rsid w:val="00AE715E"/>
    <w:rsid w:val="00AE75AF"/>
    <w:rsid w:val="00AE7D87"/>
    <w:rsid w:val="00AF12CA"/>
    <w:rsid w:val="00AF287D"/>
    <w:rsid w:val="00AF2AF5"/>
    <w:rsid w:val="00AF2C43"/>
    <w:rsid w:val="00AF2E25"/>
    <w:rsid w:val="00AF3737"/>
    <w:rsid w:val="00AF38AC"/>
    <w:rsid w:val="00AF4011"/>
    <w:rsid w:val="00AF4210"/>
    <w:rsid w:val="00AF58D5"/>
    <w:rsid w:val="00AF5B8A"/>
    <w:rsid w:val="00AF60FB"/>
    <w:rsid w:val="00AF65C9"/>
    <w:rsid w:val="00AF677B"/>
    <w:rsid w:val="00AF68A2"/>
    <w:rsid w:val="00AF68E1"/>
    <w:rsid w:val="00AF6CC2"/>
    <w:rsid w:val="00AF7272"/>
    <w:rsid w:val="00AF73E3"/>
    <w:rsid w:val="00AF7763"/>
    <w:rsid w:val="00B0041A"/>
    <w:rsid w:val="00B004B1"/>
    <w:rsid w:val="00B00660"/>
    <w:rsid w:val="00B00BCB"/>
    <w:rsid w:val="00B00CF0"/>
    <w:rsid w:val="00B00E39"/>
    <w:rsid w:val="00B031EE"/>
    <w:rsid w:val="00B034B8"/>
    <w:rsid w:val="00B036BB"/>
    <w:rsid w:val="00B036DA"/>
    <w:rsid w:val="00B03987"/>
    <w:rsid w:val="00B0446D"/>
    <w:rsid w:val="00B05249"/>
    <w:rsid w:val="00B0524E"/>
    <w:rsid w:val="00B054E0"/>
    <w:rsid w:val="00B05568"/>
    <w:rsid w:val="00B05653"/>
    <w:rsid w:val="00B05BBB"/>
    <w:rsid w:val="00B05E5B"/>
    <w:rsid w:val="00B0659F"/>
    <w:rsid w:val="00B068FE"/>
    <w:rsid w:val="00B0710C"/>
    <w:rsid w:val="00B07408"/>
    <w:rsid w:val="00B07E78"/>
    <w:rsid w:val="00B104DD"/>
    <w:rsid w:val="00B10700"/>
    <w:rsid w:val="00B11345"/>
    <w:rsid w:val="00B114CC"/>
    <w:rsid w:val="00B12700"/>
    <w:rsid w:val="00B12B3A"/>
    <w:rsid w:val="00B132B1"/>
    <w:rsid w:val="00B14933"/>
    <w:rsid w:val="00B160FB"/>
    <w:rsid w:val="00B16876"/>
    <w:rsid w:val="00B171B7"/>
    <w:rsid w:val="00B173A5"/>
    <w:rsid w:val="00B1778F"/>
    <w:rsid w:val="00B17AB7"/>
    <w:rsid w:val="00B17B30"/>
    <w:rsid w:val="00B20510"/>
    <w:rsid w:val="00B20C78"/>
    <w:rsid w:val="00B211A3"/>
    <w:rsid w:val="00B2121D"/>
    <w:rsid w:val="00B2154E"/>
    <w:rsid w:val="00B2236E"/>
    <w:rsid w:val="00B2283D"/>
    <w:rsid w:val="00B2307C"/>
    <w:rsid w:val="00B239D7"/>
    <w:rsid w:val="00B24BCB"/>
    <w:rsid w:val="00B24E61"/>
    <w:rsid w:val="00B25302"/>
    <w:rsid w:val="00B254D1"/>
    <w:rsid w:val="00B25885"/>
    <w:rsid w:val="00B26294"/>
    <w:rsid w:val="00B26440"/>
    <w:rsid w:val="00B26535"/>
    <w:rsid w:val="00B265D9"/>
    <w:rsid w:val="00B26974"/>
    <w:rsid w:val="00B26D0D"/>
    <w:rsid w:val="00B27221"/>
    <w:rsid w:val="00B276F3"/>
    <w:rsid w:val="00B32C7B"/>
    <w:rsid w:val="00B3322E"/>
    <w:rsid w:val="00B34773"/>
    <w:rsid w:val="00B34BC5"/>
    <w:rsid w:val="00B34D0B"/>
    <w:rsid w:val="00B353B1"/>
    <w:rsid w:val="00B35B60"/>
    <w:rsid w:val="00B365F0"/>
    <w:rsid w:val="00B36847"/>
    <w:rsid w:val="00B369A7"/>
    <w:rsid w:val="00B373A1"/>
    <w:rsid w:val="00B40454"/>
    <w:rsid w:val="00B42311"/>
    <w:rsid w:val="00B424F8"/>
    <w:rsid w:val="00B4285E"/>
    <w:rsid w:val="00B431D9"/>
    <w:rsid w:val="00B43CFC"/>
    <w:rsid w:val="00B43CFF"/>
    <w:rsid w:val="00B463E7"/>
    <w:rsid w:val="00B468A3"/>
    <w:rsid w:val="00B46B9E"/>
    <w:rsid w:val="00B47011"/>
    <w:rsid w:val="00B4795B"/>
    <w:rsid w:val="00B47A5B"/>
    <w:rsid w:val="00B47E2D"/>
    <w:rsid w:val="00B47ED8"/>
    <w:rsid w:val="00B5005C"/>
    <w:rsid w:val="00B5041C"/>
    <w:rsid w:val="00B50DAD"/>
    <w:rsid w:val="00B518AE"/>
    <w:rsid w:val="00B51E10"/>
    <w:rsid w:val="00B52916"/>
    <w:rsid w:val="00B5398D"/>
    <w:rsid w:val="00B54279"/>
    <w:rsid w:val="00B5470C"/>
    <w:rsid w:val="00B54A78"/>
    <w:rsid w:val="00B551DD"/>
    <w:rsid w:val="00B554C4"/>
    <w:rsid w:val="00B564AC"/>
    <w:rsid w:val="00B56F87"/>
    <w:rsid w:val="00B57069"/>
    <w:rsid w:val="00B57695"/>
    <w:rsid w:val="00B57B18"/>
    <w:rsid w:val="00B620E6"/>
    <w:rsid w:val="00B63BE2"/>
    <w:rsid w:val="00B64010"/>
    <w:rsid w:val="00B64CCF"/>
    <w:rsid w:val="00B64E9F"/>
    <w:rsid w:val="00B64EB6"/>
    <w:rsid w:val="00B6677B"/>
    <w:rsid w:val="00B66932"/>
    <w:rsid w:val="00B6738C"/>
    <w:rsid w:val="00B67DD9"/>
    <w:rsid w:val="00B71030"/>
    <w:rsid w:val="00B720F3"/>
    <w:rsid w:val="00B724A1"/>
    <w:rsid w:val="00B72BD9"/>
    <w:rsid w:val="00B73CA4"/>
    <w:rsid w:val="00B744E4"/>
    <w:rsid w:val="00B757E3"/>
    <w:rsid w:val="00B757F5"/>
    <w:rsid w:val="00B75D4B"/>
    <w:rsid w:val="00B75E1D"/>
    <w:rsid w:val="00B77C58"/>
    <w:rsid w:val="00B77D7E"/>
    <w:rsid w:val="00B80B6D"/>
    <w:rsid w:val="00B80DEA"/>
    <w:rsid w:val="00B80EFA"/>
    <w:rsid w:val="00B82483"/>
    <w:rsid w:val="00B82E68"/>
    <w:rsid w:val="00B82F03"/>
    <w:rsid w:val="00B8320E"/>
    <w:rsid w:val="00B83949"/>
    <w:rsid w:val="00B847BB"/>
    <w:rsid w:val="00B84995"/>
    <w:rsid w:val="00B8577D"/>
    <w:rsid w:val="00B85784"/>
    <w:rsid w:val="00B85AA0"/>
    <w:rsid w:val="00B8659E"/>
    <w:rsid w:val="00B86F61"/>
    <w:rsid w:val="00B872B1"/>
    <w:rsid w:val="00B87DE3"/>
    <w:rsid w:val="00B90188"/>
    <w:rsid w:val="00B9097D"/>
    <w:rsid w:val="00B90A7F"/>
    <w:rsid w:val="00B912E3"/>
    <w:rsid w:val="00B924B2"/>
    <w:rsid w:val="00B92FB8"/>
    <w:rsid w:val="00B9351D"/>
    <w:rsid w:val="00B935A4"/>
    <w:rsid w:val="00B93849"/>
    <w:rsid w:val="00B93878"/>
    <w:rsid w:val="00B93BC4"/>
    <w:rsid w:val="00B95601"/>
    <w:rsid w:val="00B96537"/>
    <w:rsid w:val="00B96B46"/>
    <w:rsid w:val="00B97141"/>
    <w:rsid w:val="00B97A4F"/>
    <w:rsid w:val="00BA00D5"/>
    <w:rsid w:val="00BA07AB"/>
    <w:rsid w:val="00BA1444"/>
    <w:rsid w:val="00BA18B4"/>
    <w:rsid w:val="00BA32BA"/>
    <w:rsid w:val="00BA3641"/>
    <w:rsid w:val="00BA3FFC"/>
    <w:rsid w:val="00BA41F7"/>
    <w:rsid w:val="00BA4D68"/>
    <w:rsid w:val="00BA6FD0"/>
    <w:rsid w:val="00BA7C78"/>
    <w:rsid w:val="00BA7DC4"/>
    <w:rsid w:val="00BA7E76"/>
    <w:rsid w:val="00BB05C1"/>
    <w:rsid w:val="00BB06B6"/>
    <w:rsid w:val="00BB1409"/>
    <w:rsid w:val="00BB1B7B"/>
    <w:rsid w:val="00BB1DA0"/>
    <w:rsid w:val="00BB1DC1"/>
    <w:rsid w:val="00BB2132"/>
    <w:rsid w:val="00BB24BD"/>
    <w:rsid w:val="00BB2662"/>
    <w:rsid w:val="00BB287A"/>
    <w:rsid w:val="00BB2BD2"/>
    <w:rsid w:val="00BB32B9"/>
    <w:rsid w:val="00BB4B5A"/>
    <w:rsid w:val="00BB5800"/>
    <w:rsid w:val="00BB5987"/>
    <w:rsid w:val="00BB605E"/>
    <w:rsid w:val="00BB7500"/>
    <w:rsid w:val="00BB78A4"/>
    <w:rsid w:val="00BC0974"/>
    <w:rsid w:val="00BC113C"/>
    <w:rsid w:val="00BC1CF2"/>
    <w:rsid w:val="00BC3223"/>
    <w:rsid w:val="00BC3C45"/>
    <w:rsid w:val="00BC421A"/>
    <w:rsid w:val="00BC47BB"/>
    <w:rsid w:val="00BC4DF6"/>
    <w:rsid w:val="00BC5137"/>
    <w:rsid w:val="00BC5578"/>
    <w:rsid w:val="00BC5798"/>
    <w:rsid w:val="00BC58E9"/>
    <w:rsid w:val="00BC6108"/>
    <w:rsid w:val="00BC65E0"/>
    <w:rsid w:val="00BC6E0B"/>
    <w:rsid w:val="00BC7C7B"/>
    <w:rsid w:val="00BC7E74"/>
    <w:rsid w:val="00BC7ECB"/>
    <w:rsid w:val="00BD1223"/>
    <w:rsid w:val="00BD1474"/>
    <w:rsid w:val="00BD1928"/>
    <w:rsid w:val="00BD1A87"/>
    <w:rsid w:val="00BD1D0B"/>
    <w:rsid w:val="00BD1E8A"/>
    <w:rsid w:val="00BD2D7E"/>
    <w:rsid w:val="00BD3300"/>
    <w:rsid w:val="00BD36C9"/>
    <w:rsid w:val="00BD38D8"/>
    <w:rsid w:val="00BD3908"/>
    <w:rsid w:val="00BD3C20"/>
    <w:rsid w:val="00BD42B1"/>
    <w:rsid w:val="00BD4313"/>
    <w:rsid w:val="00BD4709"/>
    <w:rsid w:val="00BD4C22"/>
    <w:rsid w:val="00BD697D"/>
    <w:rsid w:val="00BD6E93"/>
    <w:rsid w:val="00BD77AF"/>
    <w:rsid w:val="00BD7AF2"/>
    <w:rsid w:val="00BD7E1A"/>
    <w:rsid w:val="00BE0242"/>
    <w:rsid w:val="00BE04D5"/>
    <w:rsid w:val="00BE19CC"/>
    <w:rsid w:val="00BE24EB"/>
    <w:rsid w:val="00BE2AEA"/>
    <w:rsid w:val="00BE307B"/>
    <w:rsid w:val="00BE47C9"/>
    <w:rsid w:val="00BE5AD5"/>
    <w:rsid w:val="00BE696A"/>
    <w:rsid w:val="00BE77F5"/>
    <w:rsid w:val="00BE7C28"/>
    <w:rsid w:val="00BF010D"/>
    <w:rsid w:val="00BF01F8"/>
    <w:rsid w:val="00BF0418"/>
    <w:rsid w:val="00BF0434"/>
    <w:rsid w:val="00BF092D"/>
    <w:rsid w:val="00BF09D4"/>
    <w:rsid w:val="00BF0F6B"/>
    <w:rsid w:val="00BF0F83"/>
    <w:rsid w:val="00BF2838"/>
    <w:rsid w:val="00BF2B1A"/>
    <w:rsid w:val="00BF2FA3"/>
    <w:rsid w:val="00BF350E"/>
    <w:rsid w:val="00BF3BC0"/>
    <w:rsid w:val="00BF554B"/>
    <w:rsid w:val="00BF6123"/>
    <w:rsid w:val="00BF63FF"/>
    <w:rsid w:val="00BF72DC"/>
    <w:rsid w:val="00BF75F9"/>
    <w:rsid w:val="00BF77DF"/>
    <w:rsid w:val="00BF79DC"/>
    <w:rsid w:val="00BF79F9"/>
    <w:rsid w:val="00BF7CD8"/>
    <w:rsid w:val="00BF7FEF"/>
    <w:rsid w:val="00C00564"/>
    <w:rsid w:val="00C00611"/>
    <w:rsid w:val="00C00FEE"/>
    <w:rsid w:val="00C011A1"/>
    <w:rsid w:val="00C0120D"/>
    <w:rsid w:val="00C021E7"/>
    <w:rsid w:val="00C02944"/>
    <w:rsid w:val="00C03543"/>
    <w:rsid w:val="00C037A4"/>
    <w:rsid w:val="00C03F4C"/>
    <w:rsid w:val="00C041B3"/>
    <w:rsid w:val="00C04A5E"/>
    <w:rsid w:val="00C04B10"/>
    <w:rsid w:val="00C059AE"/>
    <w:rsid w:val="00C06A48"/>
    <w:rsid w:val="00C07B58"/>
    <w:rsid w:val="00C1002B"/>
    <w:rsid w:val="00C11471"/>
    <w:rsid w:val="00C11FAC"/>
    <w:rsid w:val="00C1258E"/>
    <w:rsid w:val="00C13595"/>
    <w:rsid w:val="00C14084"/>
    <w:rsid w:val="00C154A7"/>
    <w:rsid w:val="00C1569B"/>
    <w:rsid w:val="00C159B7"/>
    <w:rsid w:val="00C15E9C"/>
    <w:rsid w:val="00C207A3"/>
    <w:rsid w:val="00C22E4F"/>
    <w:rsid w:val="00C2384F"/>
    <w:rsid w:val="00C2414B"/>
    <w:rsid w:val="00C2509B"/>
    <w:rsid w:val="00C253DC"/>
    <w:rsid w:val="00C25820"/>
    <w:rsid w:val="00C25DF7"/>
    <w:rsid w:val="00C2678C"/>
    <w:rsid w:val="00C26A13"/>
    <w:rsid w:val="00C26B19"/>
    <w:rsid w:val="00C3045C"/>
    <w:rsid w:val="00C305BF"/>
    <w:rsid w:val="00C317B1"/>
    <w:rsid w:val="00C3261B"/>
    <w:rsid w:val="00C32CD4"/>
    <w:rsid w:val="00C3310F"/>
    <w:rsid w:val="00C33937"/>
    <w:rsid w:val="00C33D7E"/>
    <w:rsid w:val="00C34D24"/>
    <w:rsid w:val="00C34F36"/>
    <w:rsid w:val="00C36A39"/>
    <w:rsid w:val="00C36AF5"/>
    <w:rsid w:val="00C36E9C"/>
    <w:rsid w:val="00C374DD"/>
    <w:rsid w:val="00C374E7"/>
    <w:rsid w:val="00C37ABB"/>
    <w:rsid w:val="00C37E9E"/>
    <w:rsid w:val="00C40604"/>
    <w:rsid w:val="00C41294"/>
    <w:rsid w:val="00C4184A"/>
    <w:rsid w:val="00C41E35"/>
    <w:rsid w:val="00C42236"/>
    <w:rsid w:val="00C42682"/>
    <w:rsid w:val="00C43592"/>
    <w:rsid w:val="00C43BB5"/>
    <w:rsid w:val="00C43D32"/>
    <w:rsid w:val="00C44847"/>
    <w:rsid w:val="00C44E26"/>
    <w:rsid w:val="00C450DC"/>
    <w:rsid w:val="00C46232"/>
    <w:rsid w:val="00C46DF0"/>
    <w:rsid w:val="00C474D0"/>
    <w:rsid w:val="00C4752C"/>
    <w:rsid w:val="00C50F66"/>
    <w:rsid w:val="00C51A99"/>
    <w:rsid w:val="00C529D5"/>
    <w:rsid w:val="00C53469"/>
    <w:rsid w:val="00C53F96"/>
    <w:rsid w:val="00C54AA2"/>
    <w:rsid w:val="00C54D32"/>
    <w:rsid w:val="00C5582A"/>
    <w:rsid w:val="00C55C8C"/>
    <w:rsid w:val="00C5697A"/>
    <w:rsid w:val="00C57D6B"/>
    <w:rsid w:val="00C60F77"/>
    <w:rsid w:val="00C60F7D"/>
    <w:rsid w:val="00C63198"/>
    <w:rsid w:val="00C636DD"/>
    <w:rsid w:val="00C63D47"/>
    <w:rsid w:val="00C63E11"/>
    <w:rsid w:val="00C640A8"/>
    <w:rsid w:val="00C65246"/>
    <w:rsid w:val="00C65B06"/>
    <w:rsid w:val="00C65FA1"/>
    <w:rsid w:val="00C660F2"/>
    <w:rsid w:val="00C66362"/>
    <w:rsid w:val="00C6689F"/>
    <w:rsid w:val="00C66ECE"/>
    <w:rsid w:val="00C67357"/>
    <w:rsid w:val="00C67B02"/>
    <w:rsid w:val="00C70AD2"/>
    <w:rsid w:val="00C7118E"/>
    <w:rsid w:val="00C71E8E"/>
    <w:rsid w:val="00C7253A"/>
    <w:rsid w:val="00C72B5E"/>
    <w:rsid w:val="00C73851"/>
    <w:rsid w:val="00C74394"/>
    <w:rsid w:val="00C7544F"/>
    <w:rsid w:val="00C7724F"/>
    <w:rsid w:val="00C7765D"/>
    <w:rsid w:val="00C80855"/>
    <w:rsid w:val="00C8098E"/>
    <w:rsid w:val="00C80D93"/>
    <w:rsid w:val="00C81100"/>
    <w:rsid w:val="00C82473"/>
    <w:rsid w:val="00C82742"/>
    <w:rsid w:val="00C83159"/>
    <w:rsid w:val="00C84391"/>
    <w:rsid w:val="00C858B4"/>
    <w:rsid w:val="00C860D1"/>
    <w:rsid w:val="00C86BE3"/>
    <w:rsid w:val="00C86D9B"/>
    <w:rsid w:val="00C86E0B"/>
    <w:rsid w:val="00C871F3"/>
    <w:rsid w:val="00C90002"/>
    <w:rsid w:val="00C93AD8"/>
    <w:rsid w:val="00C940B0"/>
    <w:rsid w:val="00C94515"/>
    <w:rsid w:val="00C95190"/>
    <w:rsid w:val="00C95343"/>
    <w:rsid w:val="00C95663"/>
    <w:rsid w:val="00C957E4"/>
    <w:rsid w:val="00C95D23"/>
    <w:rsid w:val="00C95EBC"/>
    <w:rsid w:val="00C95F85"/>
    <w:rsid w:val="00C9635A"/>
    <w:rsid w:val="00C96D6C"/>
    <w:rsid w:val="00C97570"/>
    <w:rsid w:val="00CA19BB"/>
    <w:rsid w:val="00CA233F"/>
    <w:rsid w:val="00CA3A12"/>
    <w:rsid w:val="00CA4049"/>
    <w:rsid w:val="00CA559D"/>
    <w:rsid w:val="00CA598D"/>
    <w:rsid w:val="00CA79A6"/>
    <w:rsid w:val="00CB0136"/>
    <w:rsid w:val="00CB0582"/>
    <w:rsid w:val="00CB0C33"/>
    <w:rsid w:val="00CB12D8"/>
    <w:rsid w:val="00CB1C0F"/>
    <w:rsid w:val="00CB1C27"/>
    <w:rsid w:val="00CB233F"/>
    <w:rsid w:val="00CB31F9"/>
    <w:rsid w:val="00CB37BB"/>
    <w:rsid w:val="00CB3A04"/>
    <w:rsid w:val="00CB3FDD"/>
    <w:rsid w:val="00CB4108"/>
    <w:rsid w:val="00CB41CF"/>
    <w:rsid w:val="00CB43B5"/>
    <w:rsid w:val="00CB5B43"/>
    <w:rsid w:val="00CB5CE1"/>
    <w:rsid w:val="00CB65C6"/>
    <w:rsid w:val="00CB6A67"/>
    <w:rsid w:val="00CB6C31"/>
    <w:rsid w:val="00CB6DA3"/>
    <w:rsid w:val="00CB7AFE"/>
    <w:rsid w:val="00CB7DE8"/>
    <w:rsid w:val="00CB7DF9"/>
    <w:rsid w:val="00CC0A2B"/>
    <w:rsid w:val="00CC10AC"/>
    <w:rsid w:val="00CC150A"/>
    <w:rsid w:val="00CC20C6"/>
    <w:rsid w:val="00CC280E"/>
    <w:rsid w:val="00CC2BFA"/>
    <w:rsid w:val="00CC2FC8"/>
    <w:rsid w:val="00CC3483"/>
    <w:rsid w:val="00CC3F31"/>
    <w:rsid w:val="00CC4581"/>
    <w:rsid w:val="00CC45D0"/>
    <w:rsid w:val="00CC475C"/>
    <w:rsid w:val="00CC5A50"/>
    <w:rsid w:val="00CC6A0E"/>
    <w:rsid w:val="00CC6FAB"/>
    <w:rsid w:val="00CC70B7"/>
    <w:rsid w:val="00CC78F1"/>
    <w:rsid w:val="00CD092A"/>
    <w:rsid w:val="00CD09A3"/>
    <w:rsid w:val="00CD0EAA"/>
    <w:rsid w:val="00CD12C0"/>
    <w:rsid w:val="00CD15E8"/>
    <w:rsid w:val="00CD23B8"/>
    <w:rsid w:val="00CD31D4"/>
    <w:rsid w:val="00CD3852"/>
    <w:rsid w:val="00CD38E1"/>
    <w:rsid w:val="00CD4301"/>
    <w:rsid w:val="00CD4550"/>
    <w:rsid w:val="00CD4578"/>
    <w:rsid w:val="00CD51C8"/>
    <w:rsid w:val="00CD5B8A"/>
    <w:rsid w:val="00CD5BF8"/>
    <w:rsid w:val="00CD5E41"/>
    <w:rsid w:val="00CD5EA2"/>
    <w:rsid w:val="00CD6669"/>
    <w:rsid w:val="00CD6E23"/>
    <w:rsid w:val="00CD704F"/>
    <w:rsid w:val="00CD7C8A"/>
    <w:rsid w:val="00CD7F1E"/>
    <w:rsid w:val="00CE0AD9"/>
    <w:rsid w:val="00CE14A4"/>
    <w:rsid w:val="00CE18E7"/>
    <w:rsid w:val="00CE26B5"/>
    <w:rsid w:val="00CE271F"/>
    <w:rsid w:val="00CE2F0D"/>
    <w:rsid w:val="00CE3260"/>
    <w:rsid w:val="00CE344F"/>
    <w:rsid w:val="00CE454B"/>
    <w:rsid w:val="00CE4A11"/>
    <w:rsid w:val="00CE5AC6"/>
    <w:rsid w:val="00CE5D07"/>
    <w:rsid w:val="00CE6022"/>
    <w:rsid w:val="00CE61DB"/>
    <w:rsid w:val="00CE6944"/>
    <w:rsid w:val="00CE763E"/>
    <w:rsid w:val="00CE7909"/>
    <w:rsid w:val="00CE7B5C"/>
    <w:rsid w:val="00CE7FDD"/>
    <w:rsid w:val="00CF044D"/>
    <w:rsid w:val="00CF0563"/>
    <w:rsid w:val="00CF093D"/>
    <w:rsid w:val="00CF0B0A"/>
    <w:rsid w:val="00CF17F8"/>
    <w:rsid w:val="00CF1C92"/>
    <w:rsid w:val="00CF26D3"/>
    <w:rsid w:val="00CF27A2"/>
    <w:rsid w:val="00CF3387"/>
    <w:rsid w:val="00CF3535"/>
    <w:rsid w:val="00CF3EB5"/>
    <w:rsid w:val="00CF41DE"/>
    <w:rsid w:val="00CF48FA"/>
    <w:rsid w:val="00CF5011"/>
    <w:rsid w:val="00CF5AEF"/>
    <w:rsid w:val="00CF6083"/>
    <w:rsid w:val="00D00089"/>
    <w:rsid w:val="00D00373"/>
    <w:rsid w:val="00D00DF9"/>
    <w:rsid w:val="00D011CD"/>
    <w:rsid w:val="00D01934"/>
    <w:rsid w:val="00D01DB1"/>
    <w:rsid w:val="00D02CC3"/>
    <w:rsid w:val="00D0366F"/>
    <w:rsid w:val="00D04EC6"/>
    <w:rsid w:val="00D05E0A"/>
    <w:rsid w:val="00D06CB7"/>
    <w:rsid w:val="00D07271"/>
    <w:rsid w:val="00D1047A"/>
    <w:rsid w:val="00D10C40"/>
    <w:rsid w:val="00D1123E"/>
    <w:rsid w:val="00D11306"/>
    <w:rsid w:val="00D12255"/>
    <w:rsid w:val="00D1260A"/>
    <w:rsid w:val="00D1296E"/>
    <w:rsid w:val="00D132F5"/>
    <w:rsid w:val="00D134BD"/>
    <w:rsid w:val="00D1374C"/>
    <w:rsid w:val="00D13A79"/>
    <w:rsid w:val="00D1442B"/>
    <w:rsid w:val="00D14FF3"/>
    <w:rsid w:val="00D15940"/>
    <w:rsid w:val="00D171AE"/>
    <w:rsid w:val="00D172AF"/>
    <w:rsid w:val="00D179D1"/>
    <w:rsid w:val="00D1DF3F"/>
    <w:rsid w:val="00D2351A"/>
    <w:rsid w:val="00D23904"/>
    <w:rsid w:val="00D23A4C"/>
    <w:rsid w:val="00D23BAB"/>
    <w:rsid w:val="00D245CC"/>
    <w:rsid w:val="00D252FA"/>
    <w:rsid w:val="00D258D9"/>
    <w:rsid w:val="00D25AF3"/>
    <w:rsid w:val="00D2617B"/>
    <w:rsid w:val="00D3013B"/>
    <w:rsid w:val="00D303AC"/>
    <w:rsid w:val="00D30978"/>
    <w:rsid w:val="00D30A62"/>
    <w:rsid w:val="00D30A65"/>
    <w:rsid w:val="00D315E9"/>
    <w:rsid w:val="00D31BE5"/>
    <w:rsid w:val="00D32322"/>
    <w:rsid w:val="00D32B4D"/>
    <w:rsid w:val="00D32F7F"/>
    <w:rsid w:val="00D334C7"/>
    <w:rsid w:val="00D34229"/>
    <w:rsid w:val="00D35261"/>
    <w:rsid w:val="00D35452"/>
    <w:rsid w:val="00D355CF"/>
    <w:rsid w:val="00D369E3"/>
    <w:rsid w:val="00D37248"/>
    <w:rsid w:val="00D3743D"/>
    <w:rsid w:val="00D37B92"/>
    <w:rsid w:val="00D4017D"/>
    <w:rsid w:val="00D40416"/>
    <w:rsid w:val="00D410DB"/>
    <w:rsid w:val="00D41203"/>
    <w:rsid w:val="00D41389"/>
    <w:rsid w:val="00D41395"/>
    <w:rsid w:val="00D41B46"/>
    <w:rsid w:val="00D41E5E"/>
    <w:rsid w:val="00D4255F"/>
    <w:rsid w:val="00D42598"/>
    <w:rsid w:val="00D43232"/>
    <w:rsid w:val="00D43906"/>
    <w:rsid w:val="00D4429B"/>
    <w:rsid w:val="00D44BFE"/>
    <w:rsid w:val="00D44E67"/>
    <w:rsid w:val="00D4CBC6"/>
    <w:rsid w:val="00D507B6"/>
    <w:rsid w:val="00D50846"/>
    <w:rsid w:val="00D51075"/>
    <w:rsid w:val="00D510B0"/>
    <w:rsid w:val="00D523CD"/>
    <w:rsid w:val="00D54981"/>
    <w:rsid w:val="00D564CF"/>
    <w:rsid w:val="00D56AD5"/>
    <w:rsid w:val="00D56AF5"/>
    <w:rsid w:val="00D5741A"/>
    <w:rsid w:val="00D5796E"/>
    <w:rsid w:val="00D57F85"/>
    <w:rsid w:val="00D604C3"/>
    <w:rsid w:val="00D607BB"/>
    <w:rsid w:val="00D60EDB"/>
    <w:rsid w:val="00D61206"/>
    <w:rsid w:val="00D6162A"/>
    <w:rsid w:val="00D624D6"/>
    <w:rsid w:val="00D62769"/>
    <w:rsid w:val="00D62AA3"/>
    <w:rsid w:val="00D633F8"/>
    <w:rsid w:val="00D63D0F"/>
    <w:rsid w:val="00D643BC"/>
    <w:rsid w:val="00D65F81"/>
    <w:rsid w:val="00D6636F"/>
    <w:rsid w:val="00D664E6"/>
    <w:rsid w:val="00D66D68"/>
    <w:rsid w:val="00D67C2C"/>
    <w:rsid w:val="00D67E2B"/>
    <w:rsid w:val="00D703BB"/>
    <w:rsid w:val="00D7067D"/>
    <w:rsid w:val="00D70826"/>
    <w:rsid w:val="00D70C3D"/>
    <w:rsid w:val="00D717B8"/>
    <w:rsid w:val="00D7204E"/>
    <w:rsid w:val="00D72A7E"/>
    <w:rsid w:val="00D734B8"/>
    <w:rsid w:val="00D737F5"/>
    <w:rsid w:val="00D73C8D"/>
    <w:rsid w:val="00D74A58"/>
    <w:rsid w:val="00D74C51"/>
    <w:rsid w:val="00D7644D"/>
    <w:rsid w:val="00D77C97"/>
    <w:rsid w:val="00D801EE"/>
    <w:rsid w:val="00D80742"/>
    <w:rsid w:val="00D80CFF"/>
    <w:rsid w:val="00D81630"/>
    <w:rsid w:val="00D818BE"/>
    <w:rsid w:val="00D82FD9"/>
    <w:rsid w:val="00D85110"/>
    <w:rsid w:val="00D85BD3"/>
    <w:rsid w:val="00D86CE6"/>
    <w:rsid w:val="00D8792F"/>
    <w:rsid w:val="00D87B75"/>
    <w:rsid w:val="00D87CED"/>
    <w:rsid w:val="00D87E15"/>
    <w:rsid w:val="00D9003F"/>
    <w:rsid w:val="00D90154"/>
    <w:rsid w:val="00D9086E"/>
    <w:rsid w:val="00D91773"/>
    <w:rsid w:val="00D91AA2"/>
    <w:rsid w:val="00D92A33"/>
    <w:rsid w:val="00D92C94"/>
    <w:rsid w:val="00D92DEA"/>
    <w:rsid w:val="00D94289"/>
    <w:rsid w:val="00D94371"/>
    <w:rsid w:val="00D946F4"/>
    <w:rsid w:val="00D9786B"/>
    <w:rsid w:val="00D97A52"/>
    <w:rsid w:val="00DA025B"/>
    <w:rsid w:val="00DA0D28"/>
    <w:rsid w:val="00DA2DB8"/>
    <w:rsid w:val="00DA338D"/>
    <w:rsid w:val="00DA3826"/>
    <w:rsid w:val="00DA39BC"/>
    <w:rsid w:val="00DA5145"/>
    <w:rsid w:val="00DA5BBC"/>
    <w:rsid w:val="00DA6614"/>
    <w:rsid w:val="00DA6C24"/>
    <w:rsid w:val="00DA7144"/>
    <w:rsid w:val="00DA7B77"/>
    <w:rsid w:val="00DA7F96"/>
    <w:rsid w:val="00DB06FF"/>
    <w:rsid w:val="00DB089E"/>
    <w:rsid w:val="00DB0DA6"/>
    <w:rsid w:val="00DB15B2"/>
    <w:rsid w:val="00DB1773"/>
    <w:rsid w:val="00DB17D1"/>
    <w:rsid w:val="00DB198E"/>
    <w:rsid w:val="00DB19DE"/>
    <w:rsid w:val="00DB23F8"/>
    <w:rsid w:val="00DB279F"/>
    <w:rsid w:val="00DB2DC8"/>
    <w:rsid w:val="00DB344E"/>
    <w:rsid w:val="00DB3F71"/>
    <w:rsid w:val="00DB41EC"/>
    <w:rsid w:val="00DB49AA"/>
    <w:rsid w:val="00DB55D9"/>
    <w:rsid w:val="00DB6B8E"/>
    <w:rsid w:val="00DB72DA"/>
    <w:rsid w:val="00DB78D6"/>
    <w:rsid w:val="00DB7BFE"/>
    <w:rsid w:val="00DC162A"/>
    <w:rsid w:val="00DC17A2"/>
    <w:rsid w:val="00DC2F7A"/>
    <w:rsid w:val="00DC3315"/>
    <w:rsid w:val="00DC36EF"/>
    <w:rsid w:val="00DC41A5"/>
    <w:rsid w:val="00DC52E2"/>
    <w:rsid w:val="00DC5315"/>
    <w:rsid w:val="00DC5C56"/>
    <w:rsid w:val="00DC68AD"/>
    <w:rsid w:val="00DC69B6"/>
    <w:rsid w:val="00DC6A0E"/>
    <w:rsid w:val="00DC71E3"/>
    <w:rsid w:val="00DD1A42"/>
    <w:rsid w:val="00DD2CC1"/>
    <w:rsid w:val="00DD2E86"/>
    <w:rsid w:val="00DD3020"/>
    <w:rsid w:val="00DD37D5"/>
    <w:rsid w:val="00DD44E2"/>
    <w:rsid w:val="00DD4FEC"/>
    <w:rsid w:val="00DD5926"/>
    <w:rsid w:val="00DD75E0"/>
    <w:rsid w:val="00DD7ED2"/>
    <w:rsid w:val="00DDD966"/>
    <w:rsid w:val="00DDE3A7"/>
    <w:rsid w:val="00DE048E"/>
    <w:rsid w:val="00DE0E1C"/>
    <w:rsid w:val="00DE1A17"/>
    <w:rsid w:val="00DE2360"/>
    <w:rsid w:val="00DE3680"/>
    <w:rsid w:val="00DE38B3"/>
    <w:rsid w:val="00DE3DE7"/>
    <w:rsid w:val="00DE4C2A"/>
    <w:rsid w:val="00DE4DE3"/>
    <w:rsid w:val="00DE6CB1"/>
    <w:rsid w:val="00DE7705"/>
    <w:rsid w:val="00DE7910"/>
    <w:rsid w:val="00DF1E5B"/>
    <w:rsid w:val="00DF20E5"/>
    <w:rsid w:val="00DF2516"/>
    <w:rsid w:val="00DF2C35"/>
    <w:rsid w:val="00DF2E21"/>
    <w:rsid w:val="00DF2EE6"/>
    <w:rsid w:val="00DF35F7"/>
    <w:rsid w:val="00DF3C31"/>
    <w:rsid w:val="00DF3EF1"/>
    <w:rsid w:val="00DF3FE9"/>
    <w:rsid w:val="00DF444C"/>
    <w:rsid w:val="00DF5ABF"/>
    <w:rsid w:val="00DF6F32"/>
    <w:rsid w:val="00DF793C"/>
    <w:rsid w:val="00DF7E4D"/>
    <w:rsid w:val="00E00094"/>
    <w:rsid w:val="00E0070A"/>
    <w:rsid w:val="00E00B94"/>
    <w:rsid w:val="00E00E6B"/>
    <w:rsid w:val="00E00FF3"/>
    <w:rsid w:val="00E010D8"/>
    <w:rsid w:val="00E01E56"/>
    <w:rsid w:val="00E01E5A"/>
    <w:rsid w:val="00E023F8"/>
    <w:rsid w:val="00E026E5"/>
    <w:rsid w:val="00E02B08"/>
    <w:rsid w:val="00E031FD"/>
    <w:rsid w:val="00E03551"/>
    <w:rsid w:val="00E03B8E"/>
    <w:rsid w:val="00E04844"/>
    <w:rsid w:val="00E06086"/>
    <w:rsid w:val="00E06D88"/>
    <w:rsid w:val="00E06DAD"/>
    <w:rsid w:val="00E07526"/>
    <w:rsid w:val="00E07EC5"/>
    <w:rsid w:val="00E10A93"/>
    <w:rsid w:val="00E10D93"/>
    <w:rsid w:val="00E10FF0"/>
    <w:rsid w:val="00E11F85"/>
    <w:rsid w:val="00E11F9F"/>
    <w:rsid w:val="00E12BB7"/>
    <w:rsid w:val="00E12DF9"/>
    <w:rsid w:val="00E13237"/>
    <w:rsid w:val="00E1386A"/>
    <w:rsid w:val="00E139E4"/>
    <w:rsid w:val="00E1452B"/>
    <w:rsid w:val="00E1597A"/>
    <w:rsid w:val="00E16257"/>
    <w:rsid w:val="00E167C7"/>
    <w:rsid w:val="00E168F3"/>
    <w:rsid w:val="00E1709E"/>
    <w:rsid w:val="00E17264"/>
    <w:rsid w:val="00E20A14"/>
    <w:rsid w:val="00E211ED"/>
    <w:rsid w:val="00E21906"/>
    <w:rsid w:val="00E2289B"/>
    <w:rsid w:val="00E23C88"/>
    <w:rsid w:val="00E254F2"/>
    <w:rsid w:val="00E26B77"/>
    <w:rsid w:val="00E27A0D"/>
    <w:rsid w:val="00E27C3A"/>
    <w:rsid w:val="00E305C9"/>
    <w:rsid w:val="00E32899"/>
    <w:rsid w:val="00E32C2D"/>
    <w:rsid w:val="00E33DC6"/>
    <w:rsid w:val="00E3599A"/>
    <w:rsid w:val="00E35B73"/>
    <w:rsid w:val="00E366E5"/>
    <w:rsid w:val="00E372A8"/>
    <w:rsid w:val="00E37317"/>
    <w:rsid w:val="00E3743D"/>
    <w:rsid w:val="00E376E4"/>
    <w:rsid w:val="00E37C1E"/>
    <w:rsid w:val="00E37D8F"/>
    <w:rsid w:val="00E40B9D"/>
    <w:rsid w:val="00E41324"/>
    <w:rsid w:val="00E41CD1"/>
    <w:rsid w:val="00E42554"/>
    <w:rsid w:val="00E436AD"/>
    <w:rsid w:val="00E43BB7"/>
    <w:rsid w:val="00E43C2C"/>
    <w:rsid w:val="00E44730"/>
    <w:rsid w:val="00E44ED4"/>
    <w:rsid w:val="00E45143"/>
    <w:rsid w:val="00E451EE"/>
    <w:rsid w:val="00E46C66"/>
    <w:rsid w:val="00E47A11"/>
    <w:rsid w:val="00E47BC8"/>
    <w:rsid w:val="00E47BD6"/>
    <w:rsid w:val="00E4ECCF"/>
    <w:rsid w:val="00E500E6"/>
    <w:rsid w:val="00E51CD3"/>
    <w:rsid w:val="00E52683"/>
    <w:rsid w:val="00E52B19"/>
    <w:rsid w:val="00E533F1"/>
    <w:rsid w:val="00E53C8E"/>
    <w:rsid w:val="00E54B48"/>
    <w:rsid w:val="00E5515A"/>
    <w:rsid w:val="00E55439"/>
    <w:rsid w:val="00E55EBA"/>
    <w:rsid w:val="00E55F31"/>
    <w:rsid w:val="00E565B3"/>
    <w:rsid w:val="00E56800"/>
    <w:rsid w:val="00E57205"/>
    <w:rsid w:val="00E5748F"/>
    <w:rsid w:val="00E578D6"/>
    <w:rsid w:val="00E57FAB"/>
    <w:rsid w:val="00E60B35"/>
    <w:rsid w:val="00E60BF3"/>
    <w:rsid w:val="00E6105B"/>
    <w:rsid w:val="00E6166B"/>
    <w:rsid w:val="00E61D9F"/>
    <w:rsid w:val="00E61E8A"/>
    <w:rsid w:val="00E621D4"/>
    <w:rsid w:val="00E6248E"/>
    <w:rsid w:val="00E624D0"/>
    <w:rsid w:val="00E624FB"/>
    <w:rsid w:val="00E62542"/>
    <w:rsid w:val="00E6315C"/>
    <w:rsid w:val="00E64FEA"/>
    <w:rsid w:val="00E650F9"/>
    <w:rsid w:val="00E656A6"/>
    <w:rsid w:val="00E678E1"/>
    <w:rsid w:val="00E679D6"/>
    <w:rsid w:val="00E701A0"/>
    <w:rsid w:val="00E707D4"/>
    <w:rsid w:val="00E71881"/>
    <w:rsid w:val="00E71BB5"/>
    <w:rsid w:val="00E71C2D"/>
    <w:rsid w:val="00E71DB3"/>
    <w:rsid w:val="00E72F17"/>
    <w:rsid w:val="00E74591"/>
    <w:rsid w:val="00E74845"/>
    <w:rsid w:val="00E7495D"/>
    <w:rsid w:val="00E74ED4"/>
    <w:rsid w:val="00E75D54"/>
    <w:rsid w:val="00E75F83"/>
    <w:rsid w:val="00E766B5"/>
    <w:rsid w:val="00E768F2"/>
    <w:rsid w:val="00E8118C"/>
    <w:rsid w:val="00E8142C"/>
    <w:rsid w:val="00E81B75"/>
    <w:rsid w:val="00E82100"/>
    <w:rsid w:val="00E83923"/>
    <w:rsid w:val="00E8407F"/>
    <w:rsid w:val="00E8440F"/>
    <w:rsid w:val="00E851D1"/>
    <w:rsid w:val="00E907E9"/>
    <w:rsid w:val="00E90966"/>
    <w:rsid w:val="00E91671"/>
    <w:rsid w:val="00E9190A"/>
    <w:rsid w:val="00E91B1A"/>
    <w:rsid w:val="00E91C8B"/>
    <w:rsid w:val="00E92661"/>
    <w:rsid w:val="00E934F2"/>
    <w:rsid w:val="00E936CC"/>
    <w:rsid w:val="00E93975"/>
    <w:rsid w:val="00E94EFE"/>
    <w:rsid w:val="00E94FF0"/>
    <w:rsid w:val="00E959A0"/>
    <w:rsid w:val="00E95BF0"/>
    <w:rsid w:val="00E96E3B"/>
    <w:rsid w:val="00E97D87"/>
    <w:rsid w:val="00EA0E13"/>
    <w:rsid w:val="00EA1E8F"/>
    <w:rsid w:val="00EA1FBF"/>
    <w:rsid w:val="00EA2EC5"/>
    <w:rsid w:val="00EA318D"/>
    <w:rsid w:val="00EA379B"/>
    <w:rsid w:val="00EA3DFA"/>
    <w:rsid w:val="00EA3E5B"/>
    <w:rsid w:val="00EA3F5C"/>
    <w:rsid w:val="00EA4494"/>
    <w:rsid w:val="00EA5285"/>
    <w:rsid w:val="00EA54DA"/>
    <w:rsid w:val="00EA5B0D"/>
    <w:rsid w:val="00EA651C"/>
    <w:rsid w:val="00EA6E11"/>
    <w:rsid w:val="00EA7143"/>
    <w:rsid w:val="00EA7856"/>
    <w:rsid w:val="00EB0119"/>
    <w:rsid w:val="00EB02B1"/>
    <w:rsid w:val="00EB0DD8"/>
    <w:rsid w:val="00EB1428"/>
    <w:rsid w:val="00EB15F5"/>
    <w:rsid w:val="00EB29C9"/>
    <w:rsid w:val="00EB2DA9"/>
    <w:rsid w:val="00EB33FC"/>
    <w:rsid w:val="00EB36C8"/>
    <w:rsid w:val="00EB4099"/>
    <w:rsid w:val="00EB4CE9"/>
    <w:rsid w:val="00EB565D"/>
    <w:rsid w:val="00EB66D1"/>
    <w:rsid w:val="00EB7619"/>
    <w:rsid w:val="00EC02F4"/>
    <w:rsid w:val="00EC04B3"/>
    <w:rsid w:val="00EC1685"/>
    <w:rsid w:val="00EC1B2E"/>
    <w:rsid w:val="00EC4E14"/>
    <w:rsid w:val="00EC52A7"/>
    <w:rsid w:val="00EC5F4D"/>
    <w:rsid w:val="00EC6824"/>
    <w:rsid w:val="00EC6B67"/>
    <w:rsid w:val="00EC6E63"/>
    <w:rsid w:val="00EC7D49"/>
    <w:rsid w:val="00ED0353"/>
    <w:rsid w:val="00ED06CC"/>
    <w:rsid w:val="00ED108E"/>
    <w:rsid w:val="00ED23CF"/>
    <w:rsid w:val="00ED281B"/>
    <w:rsid w:val="00ED35BD"/>
    <w:rsid w:val="00ED3FBF"/>
    <w:rsid w:val="00ED427D"/>
    <w:rsid w:val="00ED44D0"/>
    <w:rsid w:val="00ED4EBF"/>
    <w:rsid w:val="00ED52DC"/>
    <w:rsid w:val="00ED54E3"/>
    <w:rsid w:val="00ED5D53"/>
    <w:rsid w:val="00ED63D0"/>
    <w:rsid w:val="00ED733C"/>
    <w:rsid w:val="00ED7A40"/>
    <w:rsid w:val="00EE0318"/>
    <w:rsid w:val="00EE0B6F"/>
    <w:rsid w:val="00EE1BE6"/>
    <w:rsid w:val="00EE28B6"/>
    <w:rsid w:val="00EE293F"/>
    <w:rsid w:val="00EE3A83"/>
    <w:rsid w:val="00EE4BB7"/>
    <w:rsid w:val="00EE596E"/>
    <w:rsid w:val="00EE711A"/>
    <w:rsid w:val="00EF062F"/>
    <w:rsid w:val="00EF08CC"/>
    <w:rsid w:val="00EF08E4"/>
    <w:rsid w:val="00EF0CBC"/>
    <w:rsid w:val="00EF1467"/>
    <w:rsid w:val="00EF18F9"/>
    <w:rsid w:val="00EF25F1"/>
    <w:rsid w:val="00EF2884"/>
    <w:rsid w:val="00EF2BDA"/>
    <w:rsid w:val="00EF2CBE"/>
    <w:rsid w:val="00EF2CFE"/>
    <w:rsid w:val="00EF33D2"/>
    <w:rsid w:val="00EF3EFA"/>
    <w:rsid w:val="00EF45BA"/>
    <w:rsid w:val="00EF49DE"/>
    <w:rsid w:val="00EF4B7F"/>
    <w:rsid w:val="00EF4E37"/>
    <w:rsid w:val="00EF5EFC"/>
    <w:rsid w:val="00EF675C"/>
    <w:rsid w:val="00EF687D"/>
    <w:rsid w:val="00EF73EA"/>
    <w:rsid w:val="00EF7B45"/>
    <w:rsid w:val="00EF7C04"/>
    <w:rsid w:val="00F02214"/>
    <w:rsid w:val="00F0229D"/>
    <w:rsid w:val="00F027C7"/>
    <w:rsid w:val="00F0282B"/>
    <w:rsid w:val="00F043FB"/>
    <w:rsid w:val="00F057E7"/>
    <w:rsid w:val="00F074AC"/>
    <w:rsid w:val="00F07F54"/>
    <w:rsid w:val="00F10D22"/>
    <w:rsid w:val="00F116A4"/>
    <w:rsid w:val="00F121FB"/>
    <w:rsid w:val="00F12519"/>
    <w:rsid w:val="00F13F9C"/>
    <w:rsid w:val="00F143F1"/>
    <w:rsid w:val="00F14FC5"/>
    <w:rsid w:val="00F1553D"/>
    <w:rsid w:val="00F15FE7"/>
    <w:rsid w:val="00F1609C"/>
    <w:rsid w:val="00F16E83"/>
    <w:rsid w:val="00F20476"/>
    <w:rsid w:val="00F20CEA"/>
    <w:rsid w:val="00F20D98"/>
    <w:rsid w:val="00F217B8"/>
    <w:rsid w:val="00F21E53"/>
    <w:rsid w:val="00F21EB4"/>
    <w:rsid w:val="00F2219A"/>
    <w:rsid w:val="00F22475"/>
    <w:rsid w:val="00F226E7"/>
    <w:rsid w:val="00F228C1"/>
    <w:rsid w:val="00F234A8"/>
    <w:rsid w:val="00F24078"/>
    <w:rsid w:val="00F24FCE"/>
    <w:rsid w:val="00F265AB"/>
    <w:rsid w:val="00F268FA"/>
    <w:rsid w:val="00F27279"/>
    <w:rsid w:val="00F274AD"/>
    <w:rsid w:val="00F2751A"/>
    <w:rsid w:val="00F2755B"/>
    <w:rsid w:val="00F27614"/>
    <w:rsid w:val="00F27BBE"/>
    <w:rsid w:val="00F3002A"/>
    <w:rsid w:val="00F309D0"/>
    <w:rsid w:val="00F30D11"/>
    <w:rsid w:val="00F319D4"/>
    <w:rsid w:val="00F31BC3"/>
    <w:rsid w:val="00F32F16"/>
    <w:rsid w:val="00F3411D"/>
    <w:rsid w:val="00F34BA7"/>
    <w:rsid w:val="00F353BA"/>
    <w:rsid w:val="00F35C35"/>
    <w:rsid w:val="00F3633C"/>
    <w:rsid w:val="00F368BE"/>
    <w:rsid w:val="00F37B0F"/>
    <w:rsid w:val="00F37F63"/>
    <w:rsid w:val="00F4018F"/>
    <w:rsid w:val="00F4081D"/>
    <w:rsid w:val="00F40B19"/>
    <w:rsid w:val="00F41941"/>
    <w:rsid w:val="00F425A7"/>
    <w:rsid w:val="00F431F0"/>
    <w:rsid w:val="00F4396C"/>
    <w:rsid w:val="00F44C60"/>
    <w:rsid w:val="00F475AB"/>
    <w:rsid w:val="00F47E75"/>
    <w:rsid w:val="00F50F89"/>
    <w:rsid w:val="00F51066"/>
    <w:rsid w:val="00F514A8"/>
    <w:rsid w:val="00F51A20"/>
    <w:rsid w:val="00F51CA7"/>
    <w:rsid w:val="00F5339F"/>
    <w:rsid w:val="00F53611"/>
    <w:rsid w:val="00F54C5E"/>
    <w:rsid w:val="00F54F0C"/>
    <w:rsid w:val="00F559C3"/>
    <w:rsid w:val="00F56225"/>
    <w:rsid w:val="00F56B76"/>
    <w:rsid w:val="00F57678"/>
    <w:rsid w:val="00F577E1"/>
    <w:rsid w:val="00F578DD"/>
    <w:rsid w:val="00F57AB2"/>
    <w:rsid w:val="00F57B47"/>
    <w:rsid w:val="00F57CF4"/>
    <w:rsid w:val="00F57F01"/>
    <w:rsid w:val="00F608C9"/>
    <w:rsid w:val="00F60AEB"/>
    <w:rsid w:val="00F60B66"/>
    <w:rsid w:val="00F60EDB"/>
    <w:rsid w:val="00F61383"/>
    <w:rsid w:val="00F61584"/>
    <w:rsid w:val="00F61D09"/>
    <w:rsid w:val="00F61DCD"/>
    <w:rsid w:val="00F622E1"/>
    <w:rsid w:val="00F62976"/>
    <w:rsid w:val="00F62A23"/>
    <w:rsid w:val="00F639AA"/>
    <w:rsid w:val="00F6486F"/>
    <w:rsid w:val="00F65D2E"/>
    <w:rsid w:val="00F65D68"/>
    <w:rsid w:val="00F65FF9"/>
    <w:rsid w:val="00F665FD"/>
    <w:rsid w:val="00F673FA"/>
    <w:rsid w:val="00F70C1C"/>
    <w:rsid w:val="00F714D5"/>
    <w:rsid w:val="00F7179C"/>
    <w:rsid w:val="00F722C2"/>
    <w:rsid w:val="00F72381"/>
    <w:rsid w:val="00F73A34"/>
    <w:rsid w:val="00F7471C"/>
    <w:rsid w:val="00F74EE0"/>
    <w:rsid w:val="00F757F2"/>
    <w:rsid w:val="00F75CD2"/>
    <w:rsid w:val="00F76636"/>
    <w:rsid w:val="00F76844"/>
    <w:rsid w:val="00F76CEB"/>
    <w:rsid w:val="00F76CF3"/>
    <w:rsid w:val="00F76E00"/>
    <w:rsid w:val="00F76EDD"/>
    <w:rsid w:val="00F76F07"/>
    <w:rsid w:val="00F77774"/>
    <w:rsid w:val="00F80774"/>
    <w:rsid w:val="00F80A98"/>
    <w:rsid w:val="00F80CC0"/>
    <w:rsid w:val="00F81368"/>
    <w:rsid w:val="00F814F6"/>
    <w:rsid w:val="00F85B42"/>
    <w:rsid w:val="00F85D9B"/>
    <w:rsid w:val="00F865F5"/>
    <w:rsid w:val="00F868D8"/>
    <w:rsid w:val="00F8697A"/>
    <w:rsid w:val="00F869BD"/>
    <w:rsid w:val="00F86D03"/>
    <w:rsid w:val="00F86E6B"/>
    <w:rsid w:val="00F87EC4"/>
    <w:rsid w:val="00F900C5"/>
    <w:rsid w:val="00F90BB6"/>
    <w:rsid w:val="00F92CAE"/>
    <w:rsid w:val="00F93036"/>
    <w:rsid w:val="00F9452F"/>
    <w:rsid w:val="00F94F4E"/>
    <w:rsid w:val="00F95025"/>
    <w:rsid w:val="00F955BE"/>
    <w:rsid w:val="00F9663B"/>
    <w:rsid w:val="00F9686D"/>
    <w:rsid w:val="00F97305"/>
    <w:rsid w:val="00F97CDF"/>
    <w:rsid w:val="00FA0453"/>
    <w:rsid w:val="00FA0E3A"/>
    <w:rsid w:val="00FA0F21"/>
    <w:rsid w:val="00FA1311"/>
    <w:rsid w:val="00FA1920"/>
    <w:rsid w:val="00FA1F40"/>
    <w:rsid w:val="00FA213B"/>
    <w:rsid w:val="00FA262D"/>
    <w:rsid w:val="00FA2B26"/>
    <w:rsid w:val="00FA2CC0"/>
    <w:rsid w:val="00FA332B"/>
    <w:rsid w:val="00FA347E"/>
    <w:rsid w:val="00FA3CD5"/>
    <w:rsid w:val="00FA467F"/>
    <w:rsid w:val="00FA4A24"/>
    <w:rsid w:val="00FA66BE"/>
    <w:rsid w:val="00FA75AC"/>
    <w:rsid w:val="00FA77FE"/>
    <w:rsid w:val="00FB1238"/>
    <w:rsid w:val="00FB150E"/>
    <w:rsid w:val="00FB1B71"/>
    <w:rsid w:val="00FB1FCF"/>
    <w:rsid w:val="00FB2F59"/>
    <w:rsid w:val="00FB2F9A"/>
    <w:rsid w:val="00FB3908"/>
    <w:rsid w:val="00FB3F86"/>
    <w:rsid w:val="00FB4294"/>
    <w:rsid w:val="00FB48BC"/>
    <w:rsid w:val="00FB5846"/>
    <w:rsid w:val="00FB5A25"/>
    <w:rsid w:val="00FB5D9B"/>
    <w:rsid w:val="00FB6052"/>
    <w:rsid w:val="00FB6C6C"/>
    <w:rsid w:val="00FB7158"/>
    <w:rsid w:val="00FB75C8"/>
    <w:rsid w:val="00FB7D05"/>
    <w:rsid w:val="00FB7D38"/>
    <w:rsid w:val="00FC0068"/>
    <w:rsid w:val="00FC0FED"/>
    <w:rsid w:val="00FC1409"/>
    <w:rsid w:val="00FC16C8"/>
    <w:rsid w:val="00FC1C4C"/>
    <w:rsid w:val="00FC38D2"/>
    <w:rsid w:val="00FC3BAC"/>
    <w:rsid w:val="00FC4728"/>
    <w:rsid w:val="00FC4EFD"/>
    <w:rsid w:val="00FC53E9"/>
    <w:rsid w:val="00FC59B6"/>
    <w:rsid w:val="00FC5EEC"/>
    <w:rsid w:val="00FC64A5"/>
    <w:rsid w:val="00FC65BA"/>
    <w:rsid w:val="00FC670A"/>
    <w:rsid w:val="00FC6961"/>
    <w:rsid w:val="00FC6FAB"/>
    <w:rsid w:val="00FC764B"/>
    <w:rsid w:val="00FD0416"/>
    <w:rsid w:val="00FD059B"/>
    <w:rsid w:val="00FD0743"/>
    <w:rsid w:val="00FD07A9"/>
    <w:rsid w:val="00FD11E0"/>
    <w:rsid w:val="00FD12A3"/>
    <w:rsid w:val="00FD1633"/>
    <w:rsid w:val="00FD2B86"/>
    <w:rsid w:val="00FD2E28"/>
    <w:rsid w:val="00FD3276"/>
    <w:rsid w:val="00FD3E14"/>
    <w:rsid w:val="00FD48AB"/>
    <w:rsid w:val="00FD4B78"/>
    <w:rsid w:val="00FD5AD8"/>
    <w:rsid w:val="00FD5CB9"/>
    <w:rsid w:val="00FD5F1A"/>
    <w:rsid w:val="00FD6173"/>
    <w:rsid w:val="00FD68FB"/>
    <w:rsid w:val="00FD6CFB"/>
    <w:rsid w:val="00FD6DB6"/>
    <w:rsid w:val="00FD729A"/>
    <w:rsid w:val="00FD7CDF"/>
    <w:rsid w:val="00FD7EE5"/>
    <w:rsid w:val="00FE0690"/>
    <w:rsid w:val="00FE0798"/>
    <w:rsid w:val="00FE08DD"/>
    <w:rsid w:val="00FE14DE"/>
    <w:rsid w:val="00FE1E41"/>
    <w:rsid w:val="00FE22AF"/>
    <w:rsid w:val="00FE3932"/>
    <w:rsid w:val="00FE3F6C"/>
    <w:rsid w:val="00FE5203"/>
    <w:rsid w:val="00FE66E6"/>
    <w:rsid w:val="00FE69E0"/>
    <w:rsid w:val="00FE77C2"/>
    <w:rsid w:val="00FF0B1A"/>
    <w:rsid w:val="00FF0B20"/>
    <w:rsid w:val="00FF0B59"/>
    <w:rsid w:val="00FF1F69"/>
    <w:rsid w:val="00FF2E6C"/>
    <w:rsid w:val="00FF35AB"/>
    <w:rsid w:val="00FF393E"/>
    <w:rsid w:val="00FF49DE"/>
    <w:rsid w:val="00FF56FD"/>
    <w:rsid w:val="00FF5BC1"/>
    <w:rsid w:val="00FF682B"/>
    <w:rsid w:val="00FF7D1E"/>
    <w:rsid w:val="00FF7D98"/>
    <w:rsid w:val="010185A4"/>
    <w:rsid w:val="0102036E"/>
    <w:rsid w:val="010EC796"/>
    <w:rsid w:val="01185250"/>
    <w:rsid w:val="01290453"/>
    <w:rsid w:val="01292E61"/>
    <w:rsid w:val="012B4345"/>
    <w:rsid w:val="012C1CBD"/>
    <w:rsid w:val="012CB798"/>
    <w:rsid w:val="013337EB"/>
    <w:rsid w:val="0139A86D"/>
    <w:rsid w:val="013E182E"/>
    <w:rsid w:val="013FAFE2"/>
    <w:rsid w:val="01407314"/>
    <w:rsid w:val="015AF669"/>
    <w:rsid w:val="015FDB07"/>
    <w:rsid w:val="01614914"/>
    <w:rsid w:val="01652C9A"/>
    <w:rsid w:val="01732641"/>
    <w:rsid w:val="0173B5DE"/>
    <w:rsid w:val="017C81AB"/>
    <w:rsid w:val="019DC72E"/>
    <w:rsid w:val="019E0910"/>
    <w:rsid w:val="01A27B36"/>
    <w:rsid w:val="01A390D7"/>
    <w:rsid w:val="01A840D7"/>
    <w:rsid w:val="01AEC6D4"/>
    <w:rsid w:val="01B37715"/>
    <w:rsid w:val="01BB08AC"/>
    <w:rsid w:val="01BEA1CC"/>
    <w:rsid w:val="01C19E23"/>
    <w:rsid w:val="01C54AC5"/>
    <w:rsid w:val="01CCA437"/>
    <w:rsid w:val="01CE0C21"/>
    <w:rsid w:val="01D1A134"/>
    <w:rsid w:val="01D592CB"/>
    <w:rsid w:val="01D6BC4B"/>
    <w:rsid w:val="01DC07BD"/>
    <w:rsid w:val="01DF9263"/>
    <w:rsid w:val="01E22119"/>
    <w:rsid w:val="01E2CCA0"/>
    <w:rsid w:val="01F7C708"/>
    <w:rsid w:val="0208F31E"/>
    <w:rsid w:val="020AC481"/>
    <w:rsid w:val="0215F22E"/>
    <w:rsid w:val="0225278F"/>
    <w:rsid w:val="022AA250"/>
    <w:rsid w:val="0233262A"/>
    <w:rsid w:val="02441C93"/>
    <w:rsid w:val="02452CF7"/>
    <w:rsid w:val="0251A2E0"/>
    <w:rsid w:val="0251D17C"/>
    <w:rsid w:val="025A0C8D"/>
    <w:rsid w:val="025CE616"/>
    <w:rsid w:val="025E0B76"/>
    <w:rsid w:val="025F7479"/>
    <w:rsid w:val="02631F24"/>
    <w:rsid w:val="026A6669"/>
    <w:rsid w:val="026C61E6"/>
    <w:rsid w:val="026CB428"/>
    <w:rsid w:val="02709C27"/>
    <w:rsid w:val="0270D93B"/>
    <w:rsid w:val="0275C19E"/>
    <w:rsid w:val="028524ED"/>
    <w:rsid w:val="028D75E1"/>
    <w:rsid w:val="028F2315"/>
    <w:rsid w:val="0299BC1F"/>
    <w:rsid w:val="029E2C09"/>
    <w:rsid w:val="02A84C06"/>
    <w:rsid w:val="02AAD781"/>
    <w:rsid w:val="02B0311D"/>
    <w:rsid w:val="02B42C10"/>
    <w:rsid w:val="02BB832D"/>
    <w:rsid w:val="02C92B67"/>
    <w:rsid w:val="02CC0C35"/>
    <w:rsid w:val="02D7728D"/>
    <w:rsid w:val="02E60F34"/>
    <w:rsid w:val="02EADA50"/>
    <w:rsid w:val="02F23CF6"/>
    <w:rsid w:val="02F36CC4"/>
    <w:rsid w:val="02FF9516"/>
    <w:rsid w:val="030DA6FB"/>
    <w:rsid w:val="0314D6FB"/>
    <w:rsid w:val="0318AC53"/>
    <w:rsid w:val="031B1F46"/>
    <w:rsid w:val="0322FA62"/>
    <w:rsid w:val="032794D2"/>
    <w:rsid w:val="032AB1B5"/>
    <w:rsid w:val="0333380B"/>
    <w:rsid w:val="0338173F"/>
    <w:rsid w:val="033CE985"/>
    <w:rsid w:val="0341501B"/>
    <w:rsid w:val="03434937"/>
    <w:rsid w:val="03458EA4"/>
    <w:rsid w:val="035A0ADB"/>
    <w:rsid w:val="036543B6"/>
    <w:rsid w:val="03677464"/>
    <w:rsid w:val="036A2F61"/>
    <w:rsid w:val="038EE6CF"/>
    <w:rsid w:val="03911137"/>
    <w:rsid w:val="0391C993"/>
    <w:rsid w:val="0394B471"/>
    <w:rsid w:val="0396BAED"/>
    <w:rsid w:val="03984623"/>
    <w:rsid w:val="039CCB4C"/>
    <w:rsid w:val="03A053F1"/>
    <w:rsid w:val="03A6BC19"/>
    <w:rsid w:val="03A72A65"/>
    <w:rsid w:val="03A7EF36"/>
    <w:rsid w:val="03B752B8"/>
    <w:rsid w:val="03B9C2FD"/>
    <w:rsid w:val="03C23130"/>
    <w:rsid w:val="03C87172"/>
    <w:rsid w:val="03C9435C"/>
    <w:rsid w:val="03D19296"/>
    <w:rsid w:val="03D37BFB"/>
    <w:rsid w:val="03DD21C9"/>
    <w:rsid w:val="03E7FF1D"/>
    <w:rsid w:val="03EB00FB"/>
    <w:rsid w:val="03ECBF3F"/>
    <w:rsid w:val="03F3CD75"/>
    <w:rsid w:val="03F7E78C"/>
    <w:rsid w:val="03F869A2"/>
    <w:rsid w:val="03F8ADC9"/>
    <w:rsid w:val="03F9F41E"/>
    <w:rsid w:val="03FBAA68"/>
    <w:rsid w:val="040BEB48"/>
    <w:rsid w:val="040BFDCA"/>
    <w:rsid w:val="0414D733"/>
    <w:rsid w:val="04174395"/>
    <w:rsid w:val="041DC2B3"/>
    <w:rsid w:val="04220E3B"/>
    <w:rsid w:val="04224F90"/>
    <w:rsid w:val="04282AC0"/>
    <w:rsid w:val="042BD436"/>
    <w:rsid w:val="043095F1"/>
    <w:rsid w:val="043C81D6"/>
    <w:rsid w:val="043DDF44"/>
    <w:rsid w:val="044A5B62"/>
    <w:rsid w:val="0469D1B8"/>
    <w:rsid w:val="046ACB39"/>
    <w:rsid w:val="04701B88"/>
    <w:rsid w:val="047F427D"/>
    <w:rsid w:val="048C6A34"/>
    <w:rsid w:val="048E0403"/>
    <w:rsid w:val="0491BE73"/>
    <w:rsid w:val="0493B334"/>
    <w:rsid w:val="04966931"/>
    <w:rsid w:val="04A2447C"/>
    <w:rsid w:val="04B1E6A6"/>
    <w:rsid w:val="04BA8E19"/>
    <w:rsid w:val="04BFA61F"/>
    <w:rsid w:val="04C44922"/>
    <w:rsid w:val="04D4E356"/>
    <w:rsid w:val="04D5202C"/>
    <w:rsid w:val="04D8A523"/>
    <w:rsid w:val="04D8B9E6"/>
    <w:rsid w:val="04D951F9"/>
    <w:rsid w:val="04EA142F"/>
    <w:rsid w:val="04ED6772"/>
    <w:rsid w:val="04EE15E2"/>
    <w:rsid w:val="04F5A517"/>
    <w:rsid w:val="04FB2E89"/>
    <w:rsid w:val="04FE4A17"/>
    <w:rsid w:val="050D6240"/>
    <w:rsid w:val="0511A6A3"/>
    <w:rsid w:val="05126F7D"/>
    <w:rsid w:val="051A546D"/>
    <w:rsid w:val="051A9A4B"/>
    <w:rsid w:val="052EFB05"/>
    <w:rsid w:val="05333C28"/>
    <w:rsid w:val="05385807"/>
    <w:rsid w:val="0538C48E"/>
    <w:rsid w:val="05391254"/>
    <w:rsid w:val="053A4AC6"/>
    <w:rsid w:val="053A96B9"/>
    <w:rsid w:val="053AE354"/>
    <w:rsid w:val="053B2C93"/>
    <w:rsid w:val="053D1C06"/>
    <w:rsid w:val="053E2E45"/>
    <w:rsid w:val="05402061"/>
    <w:rsid w:val="054C80A3"/>
    <w:rsid w:val="0552435A"/>
    <w:rsid w:val="0552FEF5"/>
    <w:rsid w:val="05546808"/>
    <w:rsid w:val="0557177C"/>
    <w:rsid w:val="055EFD15"/>
    <w:rsid w:val="056A7FED"/>
    <w:rsid w:val="0577BF55"/>
    <w:rsid w:val="057F6820"/>
    <w:rsid w:val="058038F5"/>
    <w:rsid w:val="0585F577"/>
    <w:rsid w:val="0588608E"/>
    <w:rsid w:val="05977AC9"/>
    <w:rsid w:val="059EC46F"/>
    <w:rsid w:val="05AE18C3"/>
    <w:rsid w:val="05B1C408"/>
    <w:rsid w:val="05B3547C"/>
    <w:rsid w:val="05B66CA8"/>
    <w:rsid w:val="05B68BD5"/>
    <w:rsid w:val="05B819C3"/>
    <w:rsid w:val="05CD06FC"/>
    <w:rsid w:val="05CD220D"/>
    <w:rsid w:val="05CD4422"/>
    <w:rsid w:val="05CD9072"/>
    <w:rsid w:val="05DC093B"/>
    <w:rsid w:val="05E180C5"/>
    <w:rsid w:val="05E2684A"/>
    <w:rsid w:val="05E8DD74"/>
    <w:rsid w:val="05EE35B9"/>
    <w:rsid w:val="05EE8B82"/>
    <w:rsid w:val="05F56122"/>
    <w:rsid w:val="05FBC160"/>
    <w:rsid w:val="060A08DC"/>
    <w:rsid w:val="060A4CF6"/>
    <w:rsid w:val="0611A67E"/>
    <w:rsid w:val="06133CD5"/>
    <w:rsid w:val="0614DB43"/>
    <w:rsid w:val="061A8FB0"/>
    <w:rsid w:val="061B253E"/>
    <w:rsid w:val="061BE41F"/>
    <w:rsid w:val="0620C8ED"/>
    <w:rsid w:val="06214DA0"/>
    <w:rsid w:val="063DA42D"/>
    <w:rsid w:val="0641FBEF"/>
    <w:rsid w:val="06450033"/>
    <w:rsid w:val="064FD8E4"/>
    <w:rsid w:val="0660C325"/>
    <w:rsid w:val="06629DAC"/>
    <w:rsid w:val="06748A47"/>
    <w:rsid w:val="067CEFB7"/>
    <w:rsid w:val="068BC879"/>
    <w:rsid w:val="069DB2B5"/>
    <w:rsid w:val="06A828E4"/>
    <w:rsid w:val="06AB1D68"/>
    <w:rsid w:val="06AED3E3"/>
    <w:rsid w:val="06B3D395"/>
    <w:rsid w:val="06BBAF83"/>
    <w:rsid w:val="06BC6524"/>
    <w:rsid w:val="06BD34BB"/>
    <w:rsid w:val="06BF939A"/>
    <w:rsid w:val="06C072BD"/>
    <w:rsid w:val="06C19746"/>
    <w:rsid w:val="06CF0F6C"/>
    <w:rsid w:val="06FC2EF1"/>
    <w:rsid w:val="07009A9D"/>
    <w:rsid w:val="0705D1D9"/>
    <w:rsid w:val="0705FDAB"/>
    <w:rsid w:val="070AF2EE"/>
    <w:rsid w:val="070D1E21"/>
    <w:rsid w:val="070E4F79"/>
    <w:rsid w:val="0717EEBB"/>
    <w:rsid w:val="071837AE"/>
    <w:rsid w:val="07198800"/>
    <w:rsid w:val="0719CD40"/>
    <w:rsid w:val="071D956E"/>
    <w:rsid w:val="071DDD10"/>
    <w:rsid w:val="072539C6"/>
    <w:rsid w:val="072E2E8D"/>
    <w:rsid w:val="072F6D80"/>
    <w:rsid w:val="0735930D"/>
    <w:rsid w:val="073E1CD4"/>
    <w:rsid w:val="073EB9E8"/>
    <w:rsid w:val="07465ACC"/>
    <w:rsid w:val="074A6E8E"/>
    <w:rsid w:val="074B7746"/>
    <w:rsid w:val="0755A246"/>
    <w:rsid w:val="07692B90"/>
    <w:rsid w:val="076A86ED"/>
    <w:rsid w:val="076AD1FA"/>
    <w:rsid w:val="076B079D"/>
    <w:rsid w:val="076BC5C4"/>
    <w:rsid w:val="076C6ED9"/>
    <w:rsid w:val="07776BD5"/>
    <w:rsid w:val="07796573"/>
    <w:rsid w:val="077FDBDA"/>
    <w:rsid w:val="0781AA91"/>
    <w:rsid w:val="07829B7B"/>
    <w:rsid w:val="078EEEC8"/>
    <w:rsid w:val="0791025A"/>
    <w:rsid w:val="0793BFBD"/>
    <w:rsid w:val="07940A1D"/>
    <w:rsid w:val="07993976"/>
    <w:rsid w:val="07A39697"/>
    <w:rsid w:val="07A59EFD"/>
    <w:rsid w:val="07BB1A66"/>
    <w:rsid w:val="07BCB9E4"/>
    <w:rsid w:val="07C01B99"/>
    <w:rsid w:val="07C5D413"/>
    <w:rsid w:val="07C8E67E"/>
    <w:rsid w:val="07D0788A"/>
    <w:rsid w:val="07D0B298"/>
    <w:rsid w:val="07DFF9DB"/>
    <w:rsid w:val="07E58474"/>
    <w:rsid w:val="07EBBE61"/>
    <w:rsid w:val="07F03128"/>
    <w:rsid w:val="07FFBE54"/>
    <w:rsid w:val="080D330E"/>
    <w:rsid w:val="080F9C39"/>
    <w:rsid w:val="0817ADFB"/>
    <w:rsid w:val="082167C3"/>
    <w:rsid w:val="0822D4D7"/>
    <w:rsid w:val="08252E1E"/>
    <w:rsid w:val="08276004"/>
    <w:rsid w:val="08288E31"/>
    <w:rsid w:val="083190AC"/>
    <w:rsid w:val="083376DC"/>
    <w:rsid w:val="08340CEB"/>
    <w:rsid w:val="0837A5BC"/>
    <w:rsid w:val="083C019C"/>
    <w:rsid w:val="083CCF26"/>
    <w:rsid w:val="0847AD2D"/>
    <w:rsid w:val="0847CD11"/>
    <w:rsid w:val="084876D4"/>
    <w:rsid w:val="084A3909"/>
    <w:rsid w:val="084DC593"/>
    <w:rsid w:val="084EC8C3"/>
    <w:rsid w:val="084FA3F6"/>
    <w:rsid w:val="0852BE78"/>
    <w:rsid w:val="08694495"/>
    <w:rsid w:val="086B0E40"/>
    <w:rsid w:val="086B9A25"/>
    <w:rsid w:val="086D162E"/>
    <w:rsid w:val="087635DF"/>
    <w:rsid w:val="0881C55D"/>
    <w:rsid w:val="08880749"/>
    <w:rsid w:val="088C54D2"/>
    <w:rsid w:val="08920AF1"/>
    <w:rsid w:val="08951BC5"/>
    <w:rsid w:val="0899EC43"/>
    <w:rsid w:val="089BDC1A"/>
    <w:rsid w:val="089DEDAA"/>
    <w:rsid w:val="08AB0E77"/>
    <w:rsid w:val="08AE74D8"/>
    <w:rsid w:val="08B01092"/>
    <w:rsid w:val="08B0C5BD"/>
    <w:rsid w:val="08B1D05F"/>
    <w:rsid w:val="08B6A422"/>
    <w:rsid w:val="08BB374E"/>
    <w:rsid w:val="08C2D5A5"/>
    <w:rsid w:val="08C8A942"/>
    <w:rsid w:val="08C8B089"/>
    <w:rsid w:val="08CBDAC5"/>
    <w:rsid w:val="08D11072"/>
    <w:rsid w:val="08D4381F"/>
    <w:rsid w:val="08D53725"/>
    <w:rsid w:val="08DF0D86"/>
    <w:rsid w:val="08EA3AFF"/>
    <w:rsid w:val="08EAABE9"/>
    <w:rsid w:val="08EAF53E"/>
    <w:rsid w:val="08F0E036"/>
    <w:rsid w:val="08FE0261"/>
    <w:rsid w:val="0900C197"/>
    <w:rsid w:val="090A7FA6"/>
    <w:rsid w:val="090DD706"/>
    <w:rsid w:val="090E476E"/>
    <w:rsid w:val="090F05E0"/>
    <w:rsid w:val="09114300"/>
    <w:rsid w:val="0917C797"/>
    <w:rsid w:val="091A912D"/>
    <w:rsid w:val="091BBB87"/>
    <w:rsid w:val="091BC966"/>
    <w:rsid w:val="091CC2F5"/>
    <w:rsid w:val="0925C2DE"/>
    <w:rsid w:val="092A989B"/>
    <w:rsid w:val="0938023D"/>
    <w:rsid w:val="0938D1D4"/>
    <w:rsid w:val="094BF732"/>
    <w:rsid w:val="094CC3E4"/>
    <w:rsid w:val="09575697"/>
    <w:rsid w:val="0957E971"/>
    <w:rsid w:val="096438D0"/>
    <w:rsid w:val="0971386D"/>
    <w:rsid w:val="09751911"/>
    <w:rsid w:val="0987EC00"/>
    <w:rsid w:val="098ABCCE"/>
    <w:rsid w:val="09949967"/>
    <w:rsid w:val="09A00589"/>
    <w:rsid w:val="09A0B05C"/>
    <w:rsid w:val="09A3A2ED"/>
    <w:rsid w:val="09A8FF53"/>
    <w:rsid w:val="09AAAEE9"/>
    <w:rsid w:val="09B23EA8"/>
    <w:rsid w:val="09B29F27"/>
    <w:rsid w:val="09B2A202"/>
    <w:rsid w:val="09B8E499"/>
    <w:rsid w:val="09BA53D3"/>
    <w:rsid w:val="09C6B578"/>
    <w:rsid w:val="09C94AA0"/>
    <w:rsid w:val="09DD121C"/>
    <w:rsid w:val="09E005B0"/>
    <w:rsid w:val="09EA0007"/>
    <w:rsid w:val="09EB7457"/>
    <w:rsid w:val="09FB7FED"/>
    <w:rsid w:val="09FCA737"/>
    <w:rsid w:val="09FF3181"/>
    <w:rsid w:val="0A030070"/>
    <w:rsid w:val="0A084636"/>
    <w:rsid w:val="0A0917B5"/>
    <w:rsid w:val="0A0D1C63"/>
    <w:rsid w:val="0A11DE07"/>
    <w:rsid w:val="0A163091"/>
    <w:rsid w:val="0A1D67FE"/>
    <w:rsid w:val="0A23D7AA"/>
    <w:rsid w:val="0A247610"/>
    <w:rsid w:val="0A248C12"/>
    <w:rsid w:val="0A38C725"/>
    <w:rsid w:val="0A38E656"/>
    <w:rsid w:val="0A3D9E6D"/>
    <w:rsid w:val="0A41AA96"/>
    <w:rsid w:val="0A45B8B4"/>
    <w:rsid w:val="0A462644"/>
    <w:rsid w:val="0A50C7F4"/>
    <w:rsid w:val="0A52EDC0"/>
    <w:rsid w:val="0A549B19"/>
    <w:rsid w:val="0A587B24"/>
    <w:rsid w:val="0A5D581A"/>
    <w:rsid w:val="0A5D7FA6"/>
    <w:rsid w:val="0A5F5294"/>
    <w:rsid w:val="0A602E63"/>
    <w:rsid w:val="0A663BD5"/>
    <w:rsid w:val="0A672910"/>
    <w:rsid w:val="0A6C94C9"/>
    <w:rsid w:val="0A74063F"/>
    <w:rsid w:val="0A746C94"/>
    <w:rsid w:val="0A7ADE3B"/>
    <w:rsid w:val="0A84F1CE"/>
    <w:rsid w:val="0A86490E"/>
    <w:rsid w:val="0A8F4052"/>
    <w:rsid w:val="0A91FA74"/>
    <w:rsid w:val="0A9D035B"/>
    <w:rsid w:val="0AA12DFC"/>
    <w:rsid w:val="0AA4B4A5"/>
    <w:rsid w:val="0AAA314A"/>
    <w:rsid w:val="0AB27EA4"/>
    <w:rsid w:val="0AC035BE"/>
    <w:rsid w:val="0AC13D4D"/>
    <w:rsid w:val="0ACBE4C4"/>
    <w:rsid w:val="0AD07EB0"/>
    <w:rsid w:val="0AD09D0E"/>
    <w:rsid w:val="0AD8E204"/>
    <w:rsid w:val="0ADA4C55"/>
    <w:rsid w:val="0ADB0F5D"/>
    <w:rsid w:val="0ADD0673"/>
    <w:rsid w:val="0ADE84E7"/>
    <w:rsid w:val="0AEF4C69"/>
    <w:rsid w:val="0AF3B9D2"/>
    <w:rsid w:val="0AF4A93E"/>
    <w:rsid w:val="0AFB9220"/>
    <w:rsid w:val="0B018366"/>
    <w:rsid w:val="0B05C540"/>
    <w:rsid w:val="0B0919A4"/>
    <w:rsid w:val="0B11E955"/>
    <w:rsid w:val="0B18AA2D"/>
    <w:rsid w:val="0B227217"/>
    <w:rsid w:val="0B23B1FF"/>
    <w:rsid w:val="0B25CA5D"/>
    <w:rsid w:val="0B2B69E8"/>
    <w:rsid w:val="0B2C8962"/>
    <w:rsid w:val="0B3BE473"/>
    <w:rsid w:val="0B3CBE22"/>
    <w:rsid w:val="0B420A41"/>
    <w:rsid w:val="0B47FB6A"/>
    <w:rsid w:val="0B50A654"/>
    <w:rsid w:val="0B5967BD"/>
    <w:rsid w:val="0B5C2B96"/>
    <w:rsid w:val="0B5E6CFD"/>
    <w:rsid w:val="0B5F3F80"/>
    <w:rsid w:val="0B6253D6"/>
    <w:rsid w:val="0B6E1E09"/>
    <w:rsid w:val="0B6EE852"/>
    <w:rsid w:val="0B714CC1"/>
    <w:rsid w:val="0B73AEA5"/>
    <w:rsid w:val="0B785BAF"/>
    <w:rsid w:val="0B805976"/>
    <w:rsid w:val="0B826E0E"/>
    <w:rsid w:val="0B965FE6"/>
    <w:rsid w:val="0BA3FA29"/>
    <w:rsid w:val="0BB06573"/>
    <w:rsid w:val="0BB11494"/>
    <w:rsid w:val="0BC3A98C"/>
    <w:rsid w:val="0BD227FD"/>
    <w:rsid w:val="0BD3AB3F"/>
    <w:rsid w:val="0BD527ED"/>
    <w:rsid w:val="0BD82ABF"/>
    <w:rsid w:val="0BE40CCD"/>
    <w:rsid w:val="0BED93F0"/>
    <w:rsid w:val="0BF3934A"/>
    <w:rsid w:val="0BF4A31D"/>
    <w:rsid w:val="0BFA35E6"/>
    <w:rsid w:val="0C09E997"/>
    <w:rsid w:val="0C0A655D"/>
    <w:rsid w:val="0C0B47DA"/>
    <w:rsid w:val="0C0E3EEC"/>
    <w:rsid w:val="0C17A9DE"/>
    <w:rsid w:val="0C1BA23D"/>
    <w:rsid w:val="0C1C03BD"/>
    <w:rsid w:val="0C2119B6"/>
    <w:rsid w:val="0C2EF9DB"/>
    <w:rsid w:val="0C38BF6D"/>
    <w:rsid w:val="0C3B5CA0"/>
    <w:rsid w:val="0C4176C7"/>
    <w:rsid w:val="0C42E41C"/>
    <w:rsid w:val="0C46DD63"/>
    <w:rsid w:val="0C51F511"/>
    <w:rsid w:val="0C56D123"/>
    <w:rsid w:val="0C5B5537"/>
    <w:rsid w:val="0C67A486"/>
    <w:rsid w:val="0C685D21"/>
    <w:rsid w:val="0C68839F"/>
    <w:rsid w:val="0C767F77"/>
    <w:rsid w:val="0C77C787"/>
    <w:rsid w:val="0C78852E"/>
    <w:rsid w:val="0C78C90E"/>
    <w:rsid w:val="0C81ED7F"/>
    <w:rsid w:val="0C829AD4"/>
    <w:rsid w:val="0C83EBCE"/>
    <w:rsid w:val="0C86E084"/>
    <w:rsid w:val="0C887748"/>
    <w:rsid w:val="0C8CA1BD"/>
    <w:rsid w:val="0C8DAB82"/>
    <w:rsid w:val="0C8EF5EB"/>
    <w:rsid w:val="0C8F8A33"/>
    <w:rsid w:val="0C958FC5"/>
    <w:rsid w:val="0C9603EA"/>
    <w:rsid w:val="0C98E724"/>
    <w:rsid w:val="0C9EDD36"/>
    <w:rsid w:val="0CA24754"/>
    <w:rsid w:val="0CA32938"/>
    <w:rsid w:val="0CA633C3"/>
    <w:rsid w:val="0CA74EB4"/>
    <w:rsid w:val="0CA82AFD"/>
    <w:rsid w:val="0CAD9384"/>
    <w:rsid w:val="0CAFF504"/>
    <w:rsid w:val="0CB5745B"/>
    <w:rsid w:val="0CBDA26E"/>
    <w:rsid w:val="0CBEA3CC"/>
    <w:rsid w:val="0CC292C9"/>
    <w:rsid w:val="0CC60EC7"/>
    <w:rsid w:val="0CCBE8D6"/>
    <w:rsid w:val="0CD3F306"/>
    <w:rsid w:val="0CD4CE8C"/>
    <w:rsid w:val="0CDCB2A5"/>
    <w:rsid w:val="0CDDCE32"/>
    <w:rsid w:val="0CDEF716"/>
    <w:rsid w:val="0CDFBE83"/>
    <w:rsid w:val="0CE13A28"/>
    <w:rsid w:val="0CE2D0F6"/>
    <w:rsid w:val="0CE3CBCB"/>
    <w:rsid w:val="0CEA9645"/>
    <w:rsid w:val="0CEB3109"/>
    <w:rsid w:val="0CEC34FD"/>
    <w:rsid w:val="0CF143DC"/>
    <w:rsid w:val="0CF28C75"/>
    <w:rsid w:val="0CF3BA3C"/>
    <w:rsid w:val="0CF46D25"/>
    <w:rsid w:val="0CF67EDF"/>
    <w:rsid w:val="0CFE563A"/>
    <w:rsid w:val="0D085359"/>
    <w:rsid w:val="0D0E7B22"/>
    <w:rsid w:val="0D119848"/>
    <w:rsid w:val="0D12D194"/>
    <w:rsid w:val="0D154B1F"/>
    <w:rsid w:val="0D229250"/>
    <w:rsid w:val="0D2D38F9"/>
    <w:rsid w:val="0D304ECA"/>
    <w:rsid w:val="0D3264EE"/>
    <w:rsid w:val="0D340782"/>
    <w:rsid w:val="0D422A4E"/>
    <w:rsid w:val="0D4C5E0C"/>
    <w:rsid w:val="0D5012B7"/>
    <w:rsid w:val="0D5A250C"/>
    <w:rsid w:val="0D5F79ED"/>
    <w:rsid w:val="0D6135EC"/>
    <w:rsid w:val="0D64C0DA"/>
    <w:rsid w:val="0D66C9B3"/>
    <w:rsid w:val="0D674FF3"/>
    <w:rsid w:val="0D6B7D6B"/>
    <w:rsid w:val="0D6E8D53"/>
    <w:rsid w:val="0D706004"/>
    <w:rsid w:val="0D7063B8"/>
    <w:rsid w:val="0D715ECD"/>
    <w:rsid w:val="0D7ED79C"/>
    <w:rsid w:val="0D85A175"/>
    <w:rsid w:val="0D8D0829"/>
    <w:rsid w:val="0D90CB55"/>
    <w:rsid w:val="0D9434A9"/>
    <w:rsid w:val="0D99AA4D"/>
    <w:rsid w:val="0D9EC9EC"/>
    <w:rsid w:val="0DA5B9F8"/>
    <w:rsid w:val="0DB827C1"/>
    <w:rsid w:val="0DBECFC4"/>
    <w:rsid w:val="0DBF0A85"/>
    <w:rsid w:val="0DC14B1E"/>
    <w:rsid w:val="0DC5C17C"/>
    <w:rsid w:val="0DC7A166"/>
    <w:rsid w:val="0DC8403B"/>
    <w:rsid w:val="0DD0DF36"/>
    <w:rsid w:val="0DDC25C0"/>
    <w:rsid w:val="0DDD01B9"/>
    <w:rsid w:val="0DE26A3B"/>
    <w:rsid w:val="0DE85305"/>
    <w:rsid w:val="0DEA8695"/>
    <w:rsid w:val="0DF7DF5B"/>
    <w:rsid w:val="0DFA62F1"/>
    <w:rsid w:val="0E07875B"/>
    <w:rsid w:val="0E09AE0B"/>
    <w:rsid w:val="0E0B1779"/>
    <w:rsid w:val="0E0EF7C9"/>
    <w:rsid w:val="0E18C232"/>
    <w:rsid w:val="0E1AD2F2"/>
    <w:rsid w:val="0E1B0207"/>
    <w:rsid w:val="0E1BF040"/>
    <w:rsid w:val="0E1CB568"/>
    <w:rsid w:val="0E1D114F"/>
    <w:rsid w:val="0E1ECE9C"/>
    <w:rsid w:val="0E2830DE"/>
    <w:rsid w:val="0E2B33C7"/>
    <w:rsid w:val="0E316026"/>
    <w:rsid w:val="0E38799B"/>
    <w:rsid w:val="0E4B0C9B"/>
    <w:rsid w:val="0E4CEC4F"/>
    <w:rsid w:val="0E55E6F4"/>
    <w:rsid w:val="0E57254C"/>
    <w:rsid w:val="0E57FD0B"/>
    <w:rsid w:val="0E5A000A"/>
    <w:rsid w:val="0E5DD1ED"/>
    <w:rsid w:val="0E606335"/>
    <w:rsid w:val="0E631E9A"/>
    <w:rsid w:val="0E6A9817"/>
    <w:rsid w:val="0E6BB46D"/>
    <w:rsid w:val="0E6C15F0"/>
    <w:rsid w:val="0E70C77F"/>
    <w:rsid w:val="0E7FEF1E"/>
    <w:rsid w:val="0E87603B"/>
    <w:rsid w:val="0E8B12CD"/>
    <w:rsid w:val="0E8E5AE2"/>
    <w:rsid w:val="0E8EFED9"/>
    <w:rsid w:val="0E9351A0"/>
    <w:rsid w:val="0E99B263"/>
    <w:rsid w:val="0E9BF8D7"/>
    <w:rsid w:val="0EA11FF9"/>
    <w:rsid w:val="0EABA205"/>
    <w:rsid w:val="0EB8860B"/>
    <w:rsid w:val="0EBAE604"/>
    <w:rsid w:val="0EC10A6A"/>
    <w:rsid w:val="0EC693CD"/>
    <w:rsid w:val="0EC8B0A2"/>
    <w:rsid w:val="0ECC97A6"/>
    <w:rsid w:val="0ED0FE4E"/>
    <w:rsid w:val="0ED30966"/>
    <w:rsid w:val="0ED4A1A3"/>
    <w:rsid w:val="0ED54005"/>
    <w:rsid w:val="0ED69F4D"/>
    <w:rsid w:val="0EE040E7"/>
    <w:rsid w:val="0EE4A927"/>
    <w:rsid w:val="0EF3B4AD"/>
    <w:rsid w:val="0EFA4088"/>
    <w:rsid w:val="0EFBDD47"/>
    <w:rsid w:val="0F04298C"/>
    <w:rsid w:val="0F0D2F2E"/>
    <w:rsid w:val="0F13B301"/>
    <w:rsid w:val="0F1AE442"/>
    <w:rsid w:val="0F1BAD8F"/>
    <w:rsid w:val="0F1E0C11"/>
    <w:rsid w:val="0F2283AB"/>
    <w:rsid w:val="0F23AAE3"/>
    <w:rsid w:val="0F2FB301"/>
    <w:rsid w:val="0F34DDC7"/>
    <w:rsid w:val="0F358E95"/>
    <w:rsid w:val="0F3A2DD0"/>
    <w:rsid w:val="0F41C816"/>
    <w:rsid w:val="0F478CDD"/>
    <w:rsid w:val="0F4A4BF7"/>
    <w:rsid w:val="0F4AFB6B"/>
    <w:rsid w:val="0F4E9DA0"/>
    <w:rsid w:val="0F4EE6EC"/>
    <w:rsid w:val="0F58EBCB"/>
    <w:rsid w:val="0F59502C"/>
    <w:rsid w:val="0F5FE14F"/>
    <w:rsid w:val="0F696EC3"/>
    <w:rsid w:val="0F76975D"/>
    <w:rsid w:val="0F7A2A22"/>
    <w:rsid w:val="0F7CF904"/>
    <w:rsid w:val="0F7E0429"/>
    <w:rsid w:val="0F887C3C"/>
    <w:rsid w:val="0F8BC057"/>
    <w:rsid w:val="0F8F0371"/>
    <w:rsid w:val="0F8FA880"/>
    <w:rsid w:val="0F91BBEB"/>
    <w:rsid w:val="0F92606F"/>
    <w:rsid w:val="0FA243DB"/>
    <w:rsid w:val="0FA58542"/>
    <w:rsid w:val="0FA8BF96"/>
    <w:rsid w:val="0FB32CBC"/>
    <w:rsid w:val="0FB720CF"/>
    <w:rsid w:val="0FC08AD1"/>
    <w:rsid w:val="0FC62C4B"/>
    <w:rsid w:val="0FC7ADCD"/>
    <w:rsid w:val="0FD0E5F8"/>
    <w:rsid w:val="0FD65951"/>
    <w:rsid w:val="0FDB8A6F"/>
    <w:rsid w:val="0FDD92CD"/>
    <w:rsid w:val="0FE17812"/>
    <w:rsid w:val="0FE8801D"/>
    <w:rsid w:val="0FED0960"/>
    <w:rsid w:val="0FF444C3"/>
    <w:rsid w:val="0FF742B1"/>
    <w:rsid w:val="100738A3"/>
    <w:rsid w:val="10147C8E"/>
    <w:rsid w:val="1014FD2B"/>
    <w:rsid w:val="1017D4A2"/>
    <w:rsid w:val="101B57CA"/>
    <w:rsid w:val="101E9308"/>
    <w:rsid w:val="101EFB95"/>
    <w:rsid w:val="101F170B"/>
    <w:rsid w:val="10208FC2"/>
    <w:rsid w:val="103AB75D"/>
    <w:rsid w:val="103B58FD"/>
    <w:rsid w:val="103C7DC5"/>
    <w:rsid w:val="103E5D43"/>
    <w:rsid w:val="1043CBE4"/>
    <w:rsid w:val="10471FC8"/>
    <w:rsid w:val="104E5CF6"/>
    <w:rsid w:val="105BDA33"/>
    <w:rsid w:val="105E1D1D"/>
    <w:rsid w:val="105E451E"/>
    <w:rsid w:val="10618825"/>
    <w:rsid w:val="106BC629"/>
    <w:rsid w:val="106C49B8"/>
    <w:rsid w:val="106F3419"/>
    <w:rsid w:val="1077FE98"/>
    <w:rsid w:val="107D95A4"/>
    <w:rsid w:val="1083F3E0"/>
    <w:rsid w:val="1084BFED"/>
    <w:rsid w:val="1093CF64"/>
    <w:rsid w:val="1093FBD1"/>
    <w:rsid w:val="10971AAF"/>
    <w:rsid w:val="1098FC6B"/>
    <w:rsid w:val="10ACB2A2"/>
    <w:rsid w:val="10C7BCA8"/>
    <w:rsid w:val="10C81433"/>
    <w:rsid w:val="10CA1DD2"/>
    <w:rsid w:val="10CE24C0"/>
    <w:rsid w:val="10CFACEF"/>
    <w:rsid w:val="10D208CF"/>
    <w:rsid w:val="10D317EA"/>
    <w:rsid w:val="10D97C87"/>
    <w:rsid w:val="10DDC463"/>
    <w:rsid w:val="10EFF689"/>
    <w:rsid w:val="10F0580E"/>
    <w:rsid w:val="10F365B8"/>
    <w:rsid w:val="10F48AD9"/>
    <w:rsid w:val="10F60723"/>
    <w:rsid w:val="10FD4B6C"/>
    <w:rsid w:val="1100068D"/>
    <w:rsid w:val="11001263"/>
    <w:rsid w:val="11115372"/>
    <w:rsid w:val="1114C24A"/>
    <w:rsid w:val="11171C08"/>
    <w:rsid w:val="111C5C6B"/>
    <w:rsid w:val="111F6750"/>
    <w:rsid w:val="111F6D4F"/>
    <w:rsid w:val="11238ECB"/>
    <w:rsid w:val="1129EBC5"/>
    <w:rsid w:val="11312884"/>
    <w:rsid w:val="113409F6"/>
    <w:rsid w:val="113B72BE"/>
    <w:rsid w:val="113D88B5"/>
    <w:rsid w:val="113FFABF"/>
    <w:rsid w:val="11467F7B"/>
    <w:rsid w:val="1146B1D6"/>
    <w:rsid w:val="114F12D1"/>
    <w:rsid w:val="1151CC59"/>
    <w:rsid w:val="115911BC"/>
    <w:rsid w:val="115CD4C8"/>
    <w:rsid w:val="1162E5B2"/>
    <w:rsid w:val="1166F315"/>
    <w:rsid w:val="1167D301"/>
    <w:rsid w:val="1168000A"/>
    <w:rsid w:val="116D25F1"/>
    <w:rsid w:val="1170181F"/>
    <w:rsid w:val="1175103D"/>
    <w:rsid w:val="11775AD0"/>
    <w:rsid w:val="117CE21D"/>
    <w:rsid w:val="117E6AC9"/>
    <w:rsid w:val="118268EC"/>
    <w:rsid w:val="118A45E4"/>
    <w:rsid w:val="118B0661"/>
    <w:rsid w:val="1197AE4B"/>
    <w:rsid w:val="11990016"/>
    <w:rsid w:val="11A2361C"/>
    <w:rsid w:val="11A4FB11"/>
    <w:rsid w:val="11A61BB3"/>
    <w:rsid w:val="11BD3988"/>
    <w:rsid w:val="11BFE7D8"/>
    <w:rsid w:val="11C09AA0"/>
    <w:rsid w:val="11CB332F"/>
    <w:rsid w:val="11CB3C78"/>
    <w:rsid w:val="11CF0D4E"/>
    <w:rsid w:val="11D27DF6"/>
    <w:rsid w:val="11DB800D"/>
    <w:rsid w:val="11DCC19A"/>
    <w:rsid w:val="11E8E396"/>
    <w:rsid w:val="11FD5C33"/>
    <w:rsid w:val="12038949"/>
    <w:rsid w:val="1206741D"/>
    <w:rsid w:val="120683FC"/>
    <w:rsid w:val="12086C5B"/>
    <w:rsid w:val="1208D912"/>
    <w:rsid w:val="120A0D06"/>
    <w:rsid w:val="120C4265"/>
    <w:rsid w:val="1213E0F7"/>
    <w:rsid w:val="12168500"/>
    <w:rsid w:val="122053F2"/>
    <w:rsid w:val="1224CDD8"/>
    <w:rsid w:val="123A9EE0"/>
    <w:rsid w:val="123AC116"/>
    <w:rsid w:val="123ECC39"/>
    <w:rsid w:val="1244583A"/>
    <w:rsid w:val="12462F50"/>
    <w:rsid w:val="124FA640"/>
    <w:rsid w:val="12526964"/>
    <w:rsid w:val="12536547"/>
    <w:rsid w:val="125BA9A8"/>
    <w:rsid w:val="12604F0E"/>
    <w:rsid w:val="12629777"/>
    <w:rsid w:val="126B068B"/>
    <w:rsid w:val="126F81D1"/>
    <w:rsid w:val="127235FA"/>
    <w:rsid w:val="1277E587"/>
    <w:rsid w:val="1277FD86"/>
    <w:rsid w:val="127FA7C6"/>
    <w:rsid w:val="1282B7B8"/>
    <w:rsid w:val="1286D855"/>
    <w:rsid w:val="128760AC"/>
    <w:rsid w:val="12924993"/>
    <w:rsid w:val="129EA627"/>
    <w:rsid w:val="12AC61F3"/>
    <w:rsid w:val="12AE5630"/>
    <w:rsid w:val="12B6D534"/>
    <w:rsid w:val="12B8EB67"/>
    <w:rsid w:val="12B9AC4E"/>
    <w:rsid w:val="12BC3D59"/>
    <w:rsid w:val="12BD7331"/>
    <w:rsid w:val="12BF5F2C"/>
    <w:rsid w:val="12CAD424"/>
    <w:rsid w:val="12CC5D4F"/>
    <w:rsid w:val="12D9D954"/>
    <w:rsid w:val="12DCE9B8"/>
    <w:rsid w:val="12DD708A"/>
    <w:rsid w:val="12E54FF8"/>
    <w:rsid w:val="12E6B1C7"/>
    <w:rsid w:val="12EAA073"/>
    <w:rsid w:val="12EDC907"/>
    <w:rsid w:val="12EE88B5"/>
    <w:rsid w:val="12F07D29"/>
    <w:rsid w:val="12F46A2B"/>
    <w:rsid w:val="12F6F3BD"/>
    <w:rsid w:val="12F8E5F2"/>
    <w:rsid w:val="1302F81A"/>
    <w:rsid w:val="1304D149"/>
    <w:rsid w:val="1312C5DC"/>
    <w:rsid w:val="1315338F"/>
    <w:rsid w:val="131ED043"/>
    <w:rsid w:val="132235E9"/>
    <w:rsid w:val="1322AC82"/>
    <w:rsid w:val="13256BF6"/>
    <w:rsid w:val="1329DF2C"/>
    <w:rsid w:val="1330FD0D"/>
    <w:rsid w:val="1331BBD0"/>
    <w:rsid w:val="1334C3EA"/>
    <w:rsid w:val="1336ADBD"/>
    <w:rsid w:val="1339D4C1"/>
    <w:rsid w:val="133F2AE6"/>
    <w:rsid w:val="134A0B23"/>
    <w:rsid w:val="13506010"/>
    <w:rsid w:val="13519F34"/>
    <w:rsid w:val="1355A7F6"/>
    <w:rsid w:val="135ABC2E"/>
    <w:rsid w:val="1362FFD0"/>
    <w:rsid w:val="1364A33E"/>
    <w:rsid w:val="1365E31A"/>
    <w:rsid w:val="13714DDF"/>
    <w:rsid w:val="13728783"/>
    <w:rsid w:val="13760FA0"/>
    <w:rsid w:val="1381B3D7"/>
    <w:rsid w:val="138392F6"/>
    <w:rsid w:val="13849C53"/>
    <w:rsid w:val="1395D87C"/>
    <w:rsid w:val="1397073A"/>
    <w:rsid w:val="13A04233"/>
    <w:rsid w:val="13A0ACE4"/>
    <w:rsid w:val="13A88D2B"/>
    <w:rsid w:val="13AB7239"/>
    <w:rsid w:val="13B345FE"/>
    <w:rsid w:val="13B750FC"/>
    <w:rsid w:val="13B935E5"/>
    <w:rsid w:val="13BF495D"/>
    <w:rsid w:val="13DE5E0F"/>
    <w:rsid w:val="13E1C28C"/>
    <w:rsid w:val="13EA1286"/>
    <w:rsid w:val="13EB828B"/>
    <w:rsid w:val="13ECC9F6"/>
    <w:rsid w:val="13F0C187"/>
    <w:rsid w:val="13F16AC0"/>
    <w:rsid w:val="13F99A67"/>
    <w:rsid w:val="13FF5D6A"/>
    <w:rsid w:val="1403E24B"/>
    <w:rsid w:val="140BDDA6"/>
    <w:rsid w:val="140BF78D"/>
    <w:rsid w:val="1413DDDA"/>
    <w:rsid w:val="141CD819"/>
    <w:rsid w:val="1422900C"/>
    <w:rsid w:val="14249354"/>
    <w:rsid w:val="1425FFC8"/>
    <w:rsid w:val="142B5EB1"/>
    <w:rsid w:val="142B707C"/>
    <w:rsid w:val="142CD60C"/>
    <w:rsid w:val="142EF2EE"/>
    <w:rsid w:val="143665AB"/>
    <w:rsid w:val="14388D9D"/>
    <w:rsid w:val="143990AE"/>
    <w:rsid w:val="14455422"/>
    <w:rsid w:val="14680614"/>
    <w:rsid w:val="146C5B69"/>
    <w:rsid w:val="14765B75"/>
    <w:rsid w:val="147B8C93"/>
    <w:rsid w:val="147FB88F"/>
    <w:rsid w:val="148542EB"/>
    <w:rsid w:val="148DCCDA"/>
    <w:rsid w:val="1492F88B"/>
    <w:rsid w:val="14950D3F"/>
    <w:rsid w:val="149AB490"/>
    <w:rsid w:val="149DDDA1"/>
    <w:rsid w:val="14A3F70C"/>
    <w:rsid w:val="14A497A5"/>
    <w:rsid w:val="14A774FD"/>
    <w:rsid w:val="14B340C4"/>
    <w:rsid w:val="14B98451"/>
    <w:rsid w:val="14BE064A"/>
    <w:rsid w:val="14BF201C"/>
    <w:rsid w:val="14C5B64B"/>
    <w:rsid w:val="14CC4760"/>
    <w:rsid w:val="14D0629F"/>
    <w:rsid w:val="14D26325"/>
    <w:rsid w:val="14D7C138"/>
    <w:rsid w:val="14DC3F29"/>
    <w:rsid w:val="14E2FE5E"/>
    <w:rsid w:val="14ED19BC"/>
    <w:rsid w:val="14EF407F"/>
    <w:rsid w:val="14F311F9"/>
    <w:rsid w:val="151C7423"/>
    <w:rsid w:val="1526CC69"/>
    <w:rsid w:val="152806A0"/>
    <w:rsid w:val="1533916C"/>
    <w:rsid w:val="1534574E"/>
    <w:rsid w:val="153BFA0E"/>
    <w:rsid w:val="15401F0F"/>
    <w:rsid w:val="15406A3A"/>
    <w:rsid w:val="15453B2A"/>
    <w:rsid w:val="1548A3DE"/>
    <w:rsid w:val="154BF4EA"/>
    <w:rsid w:val="1550D801"/>
    <w:rsid w:val="1553E1D2"/>
    <w:rsid w:val="15574E4F"/>
    <w:rsid w:val="1557C024"/>
    <w:rsid w:val="1558A3CD"/>
    <w:rsid w:val="15597A1B"/>
    <w:rsid w:val="155D8F09"/>
    <w:rsid w:val="15610633"/>
    <w:rsid w:val="1564E3A9"/>
    <w:rsid w:val="15665E7C"/>
    <w:rsid w:val="15684AB2"/>
    <w:rsid w:val="156BE424"/>
    <w:rsid w:val="1571C6B6"/>
    <w:rsid w:val="15730755"/>
    <w:rsid w:val="1579DA11"/>
    <w:rsid w:val="1580CE2D"/>
    <w:rsid w:val="1580F423"/>
    <w:rsid w:val="158E0278"/>
    <w:rsid w:val="159499E8"/>
    <w:rsid w:val="159AFCB6"/>
    <w:rsid w:val="159CF45D"/>
    <w:rsid w:val="159D26BF"/>
    <w:rsid w:val="15A12C3D"/>
    <w:rsid w:val="15A48CF0"/>
    <w:rsid w:val="15A4B197"/>
    <w:rsid w:val="15A53205"/>
    <w:rsid w:val="15AA44CC"/>
    <w:rsid w:val="15AD1C1E"/>
    <w:rsid w:val="15BA0879"/>
    <w:rsid w:val="15C2B369"/>
    <w:rsid w:val="15C5DF7B"/>
    <w:rsid w:val="15C7D855"/>
    <w:rsid w:val="15C97846"/>
    <w:rsid w:val="15CCE77D"/>
    <w:rsid w:val="15E0A499"/>
    <w:rsid w:val="15E4BEF1"/>
    <w:rsid w:val="15EEA5A0"/>
    <w:rsid w:val="15F3E77A"/>
    <w:rsid w:val="16031AD8"/>
    <w:rsid w:val="160510BD"/>
    <w:rsid w:val="16064B0C"/>
    <w:rsid w:val="1608FBC2"/>
    <w:rsid w:val="160CED71"/>
    <w:rsid w:val="160D2B82"/>
    <w:rsid w:val="161472CD"/>
    <w:rsid w:val="16168BCE"/>
    <w:rsid w:val="1618FF85"/>
    <w:rsid w:val="1623B3D7"/>
    <w:rsid w:val="1623D5CF"/>
    <w:rsid w:val="162BC19D"/>
    <w:rsid w:val="162C453B"/>
    <w:rsid w:val="16307EC2"/>
    <w:rsid w:val="1638A9F1"/>
    <w:rsid w:val="163C9DDF"/>
    <w:rsid w:val="163EC3BC"/>
    <w:rsid w:val="164536B4"/>
    <w:rsid w:val="164A7679"/>
    <w:rsid w:val="164B252E"/>
    <w:rsid w:val="164B4F02"/>
    <w:rsid w:val="164E0769"/>
    <w:rsid w:val="164EFE2F"/>
    <w:rsid w:val="1652A320"/>
    <w:rsid w:val="1655777F"/>
    <w:rsid w:val="165E00B6"/>
    <w:rsid w:val="1666E621"/>
    <w:rsid w:val="166D3B4F"/>
    <w:rsid w:val="166D4427"/>
    <w:rsid w:val="166E25EC"/>
    <w:rsid w:val="16781B60"/>
    <w:rsid w:val="167C0A7D"/>
    <w:rsid w:val="167F39EB"/>
    <w:rsid w:val="1681E9EB"/>
    <w:rsid w:val="1689B1CF"/>
    <w:rsid w:val="168E723C"/>
    <w:rsid w:val="169C5674"/>
    <w:rsid w:val="169E8D5A"/>
    <w:rsid w:val="16AF99F3"/>
    <w:rsid w:val="16B10E2F"/>
    <w:rsid w:val="16B1E3B4"/>
    <w:rsid w:val="16B3FEAF"/>
    <w:rsid w:val="16B9540C"/>
    <w:rsid w:val="16BA1C14"/>
    <w:rsid w:val="16C85A83"/>
    <w:rsid w:val="16C9485C"/>
    <w:rsid w:val="16C9EE1C"/>
    <w:rsid w:val="16D22D76"/>
    <w:rsid w:val="16DB8B3C"/>
    <w:rsid w:val="16E3FCDA"/>
    <w:rsid w:val="16E4832A"/>
    <w:rsid w:val="16EAC24D"/>
    <w:rsid w:val="170123F8"/>
    <w:rsid w:val="1708E010"/>
    <w:rsid w:val="17117AEB"/>
    <w:rsid w:val="171429D6"/>
    <w:rsid w:val="17157856"/>
    <w:rsid w:val="17178A2A"/>
    <w:rsid w:val="17193A7B"/>
    <w:rsid w:val="1734BFA0"/>
    <w:rsid w:val="173681EC"/>
    <w:rsid w:val="1736FE2C"/>
    <w:rsid w:val="1737626E"/>
    <w:rsid w:val="173B46BE"/>
    <w:rsid w:val="173B5D90"/>
    <w:rsid w:val="173C5E08"/>
    <w:rsid w:val="173D061C"/>
    <w:rsid w:val="174699D9"/>
    <w:rsid w:val="174D5160"/>
    <w:rsid w:val="175803A6"/>
    <w:rsid w:val="175ACA08"/>
    <w:rsid w:val="175CF898"/>
    <w:rsid w:val="1761BB53"/>
    <w:rsid w:val="176481E1"/>
    <w:rsid w:val="176548A7"/>
    <w:rsid w:val="1766DDA4"/>
    <w:rsid w:val="176D362D"/>
    <w:rsid w:val="17712C29"/>
    <w:rsid w:val="17723E26"/>
    <w:rsid w:val="17726355"/>
    <w:rsid w:val="1776B3DD"/>
    <w:rsid w:val="17853B7E"/>
    <w:rsid w:val="1791D69B"/>
    <w:rsid w:val="179454EB"/>
    <w:rsid w:val="179C4959"/>
    <w:rsid w:val="17A28A8E"/>
    <w:rsid w:val="17A3018F"/>
    <w:rsid w:val="17A72AA4"/>
    <w:rsid w:val="17A99BAE"/>
    <w:rsid w:val="17AB0250"/>
    <w:rsid w:val="17AFFE41"/>
    <w:rsid w:val="17B3E7AE"/>
    <w:rsid w:val="17B3F4B9"/>
    <w:rsid w:val="17B3FA6C"/>
    <w:rsid w:val="17B8187C"/>
    <w:rsid w:val="17BEFCBC"/>
    <w:rsid w:val="17C19EA1"/>
    <w:rsid w:val="17C2915F"/>
    <w:rsid w:val="17CBD407"/>
    <w:rsid w:val="17D0F8BD"/>
    <w:rsid w:val="17D7F65F"/>
    <w:rsid w:val="17D7F949"/>
    <w:rsid w:val="17D8B462"/>
    <w:rsid w:val="17DC107A"/>
    <w:rsid w:val="17E7DDC2"/>
    <w:rsid w:val="17EB6988"/>
    <w:rsid w:val="17F462DA"/>
    <w:rsid w:val="180484CC"/>
    <w:rsid w:val="1807A3A7"/>
    <w:rsid w:val="18092789"/>
    <w:rsid w:val="18096FCA"/>
    <w:rsid w:val="180C48C7"/>
    <w:rsid w:val="180D4152"/>
    <w:rsid w:val="180E5B99"/>
    <w:rsid w:val="1810CF63"/>
    <w:rsid w:val="181718AC"/>
    <w:rsid w:val="181D67B6"/>
    <w:rsid w:val="18202BE0"/>
    <w:rsid w:val="182E83DE"/>
    <w:rsid w:val="18386FAC"/>
    <w:rsid w:val="183DC26C"/>
    <w:rsid w:val="18441E91"/>
    <w:rsid w:val="184518E4"/>
    <w:rsid w:val="18456C65"/>
    <w:rsid w:val="185BB385"/>
    <w:rsid w:val="185DFFA8"/>
    <w:rsid w:val="1866355D"/>
    <w:rsid w:val="1866F0E8"/>
    <w:rsid w:val="18769C34"/>
    <w:rsid w:val="187C239E"/>
    <w:rsid w:val="18818156"/>
    <w:rsid w:val="1882A2C3"/>
    <w:rsid w:val="1886DB9F"/>
    <w:rsid w:val="18889D4B"/>
    <w:rsid w:val="188AFB1E"/>
    <w:rsid w:val="188BF4BA"/>
    <w:rsid w:val="189F58F0"/>
    <w:rsid w:val="18A10F48"/>
    <w:rsid w:val="18A3A708"/>
    <w:rsid w:val="18A41299"/>
    <w:rsid w:val="18A46963"/>
    <w:rsid w:val="18AB6CAD"/>
    <w:rsid w:val="18B75370"/>
    <w:rsid w:val="18BE30DB"/>
    <w:rsid w:val="18C0ECE7"/>
    <w:rsid w:val="18CABB85"/>
    <w:rsid w:val="18D2CE8D"/>
    <w:rsid w:val="18D496B1"/>
    <w:rsid w:val="18D61597"/>
    <w:rsid w:val="18D72DF1"/>
    <w:rsid w:val="18DA3EF4"/>
    <w:rsid w:val="18DA8331"/>
    <w:rsid w:val="18E1A8A9"/>
    <w:rsid w:val="18E26A3A"/>
    <w:rsid w:val="18E72BD3"/>
    <w:rsid w:val="18E758D9"/>
    <w:rsid w:val="18E86C9F"/>
    <w:rsid w:val="18EC7691"/>
    <w:rsid w:val="18EE8E11"/>
    <w:rsid w:val="19005242"/>
    <w:rsid w:val="1903934B"/>
    <w:rsid w:val="190457C1"/>
    <w:rsid w:val="1909068E"/>
    <w:rsid w:val="191160D9"/>
    <w:rsid w:val="1913810D"/>
    <w:rsid w:val="19149ECF"/>
    <w:rsid w:val="191AC1F5"/>
    <w:rsid w:val="191AD61B"/>
    <w:rsid w:val="191F080E"/>
    <w:rsid w:val="19200B8C"/>
    <w:rsid w:val="19210BDF"/>
    <w:rsid w:val="19333F2B"/>
    <w:rsid w:val="193EFB27"/>
    <w:rsid w:val="1944E107"/>
    <w:rsid w:val="1956492F"/>
    <w:rsid w:val="19568484"/>
    <w:rsid w:val="19576EE9"/>
    <w:rsid w:val="19591C94"/>
    <w:rsid w:val="1962EFDD"/>
    <w:rsid w:val="1969FBD6"/>
    <w:rsid w:val="19703BB1"/>
    <w:rsid w:val="19763B1F"/>
    <w:rsid w:val="19767AFF"/>
    <w:rsid w:val="1976CBEF"/>
    <w:rsid w:val="19792FDC"/>
    <w:rsid w:val="19798977"/>
    <w:rsid w:val="1981A3DA"/>
    <w:rsid w:val="198D5311"/>
    <w:rsid w:val="198F2CFF"/>
    <w:rsid w:val="199D9259"/>
    <w:rsid w:val="199D9D70"/>
    <w:rsid w:val="199F860D"/>
    <w:rsid w:val="199FDACA"/>
    <w:rsid w:val="19A06B82"/>
    <w:rsid w:val="19B3E591"/>
    <w:rsid w:val="19C845CB"/>
    <w:rsid w:val="19C98D43"/>
    <w:rsid w:val="19C9FDF2"/>
    <w:rsid w:val="19CC8FF2"/>
    <w:rsid w:val="19CC99D3"/>
    <w:rsid w:val="19CFD527"/>
    <w:rsid w:val="19D01DC8"/>
    <w:rsid w:val="19D0CBC4"/>
    <w:rsid w:val="19D628CA"/>
    <w:rsid w:val="19DD8455"/>
    <w:rsid w:val="19F3940F"/>
    <w:rsid w:val="19F58444"/>
    <w:rsid w:val="19FEF80B"/>
    <w:rsid w:val="1A0C6D11"/>
    <w:rsid w:val="1A1B3029"/>
    <w:rsid w:val="1A1ED46D"/>
    <w:rsid w:val="1A2005BB"/>
    <w:rsid w:val="1A210694"/>
    <w:rsid w:val="1A22AC00"/>
    <w:rsid w:val="1A22DB08"/>
    <w:rsid w:val="1A2AE114"/>
    <w:rsid w:val="1A3033F6"/>
    <w:rsid w:val="1A30A1CB"/>
    <w:rsid w:val="1A324A64"/>
    <w:rsid w:val="1A3E00CF"/>
    <w:rsid w:val="1A3F3325"/>
    <w:rsid w:val="1A3FFFC8"/>
    <w:rsid w:val="1A46D8BF"/>
    <w:rsid w:val="1A4D2CAA"/>
    <w:rsid w:val="1A697FD6"/>
    <w:rsid w:val="1A6A21FC"/>
    <w:rsid w:val="1A724498"/>
    <w:rsid w:val="1A742BE5"/>
    <w:rsid w:val="1A74A17D"/>
    <w:rsid w:val="1A75879D"/>
    <w:rsid w:val="1A7B5B79"/>
    <w:rsid w:val="1A8BAEEB"/>
    <w:rsid w:val="1A928B1A"/>
    <w:rsid w:val="1A984528"/>
    <w:rsid w:val="1A989B1D"/>
    <w:rsid w:val="1AA1AF1F"/>
    <w:rsid w:val="1AA31016"/>
    <w:rsid w:val="1AAE86D1"/>
    <w:rsid w:val="1AB40C33"/>
    <w:rsid w:val="1AB65177"/>
    <w:rsid w:val="1ABF615E"/>
    <w:rsid w:val="1AC2AEEB"/>
    <w:rsid w:val="1AD1E3AC"/>
    <w:rsid w:val="1AD4F4DF"/>
    <w:rsid w:val="1AD59731"/>
    <w:rsid w:val="1AD757AC"/>
    <w:rsid w:val="1AD80ACA"/>
    <w:rsid w:val="1AD8E7B8"/>
    <w:rsid w:val="1ADA8845"/>
    <w:rsid w:val="1ADAEBD1"/>
    <w:rsid w:val="1ADDAF8C"/>
    <w:rsid w:val="1AE25134"/>
    <w:rsid w:val="1AE36638"/>
    <w:rsid w:val="1AE371EA"/>
    <w:rsid w:val="1AED6A18"/>
    <w:rsid w:val="1AEDA71D"/>
    <w:rsid w:val="1AF9564B"/>
    <w:rsid w:val="1B04467E"/>
    <w:rsid w:val="1B0B1AC0"/>
    <w:rsid w:val="1B13619A"/>
    <w:rsid w:val="1B16AE18"/>
    <w:rsid w:val="1B1E115A"/>
    <w:rsid w:val="1B2229FF"/>
    <w:rsid w:val="1B2AA795"/>
    <w:rsid w:val="1B32364F"/>
    <w:rsid w:val="1B332F99"/>
    <w:rsid w:val="1B34E81F"/>
    <w:rsid w:val="1B3A5C02"/>
    <w:rsid w:val="1B3F66AA"/>
    <w:rsid w:val="1B4187B8"/>
    <w:rsid w:val="1B4550A3"/>
    <w:rsid w:val="1B4C4BDC"/>
    <w:rsid w:val="1B4C7BEA"/>
    <w:rsid w:val="1B58D8B1"/>
    <w:rsid w:val="1B5A714A"/>
    <w:rsid w:val="1B63AC95"/>
    <w:rsid w:val="1B64CBFD"/>
    <w:rsid w:val="1B676ECC"/>
    <w:rsid w:val="1B75632E"/>
    <w:rsid w:val="1B79F768"/>
    <w:rsid w:val="1B7A2878"/>
    <w:rsid w:val="1B7C1E57"/>
    <w:rsid w:val="1B7D49ED"/>
    <w:rsid w:val="1B82586D"/>
    <w:rsid w:val="1B9B7344"/>
    <w:rsid w:val="1BA002EC"/>
    <w:rsid w:val="1BA4375A"/>
    <w:rsid w:val="1BA4DF98"/>
    <w:rsid w:val="1BAECD3D"/>
    <w:rsid w:val="1BAF8674"/>
    <w:rsid w:val="1BBA4342"/>
    <w:rsid w:val="1BBC1367"/>
    <w:rsid w:val="1BBE7C61"/>
    <w:rsid w:val="1BC36F7C"/>
    <w:rsid w:val="1BCA2D14"/>
    <w:rsid w:val="1BD1D8E0"/>
    <w:rsid w:val="1BD289D9"/>
    <w:rsid w:val="1BD8EB6E"/>
    <w:rsid w:val="1BE1083A"/>
    <w:rsid w:val="1BE37988"/>
    <w:rsid w:val="1BEE8722"/>
    <w:rsid w:val="1BEEE641"/>
    <w:rsid w:val="1BF2D35B"/>
    <w:rsid w:val="1BF3EB7E"/>
    <w:rsid w:val="1BF56B0A"/>
    <w:rsid w:val="1BF6D1D9"/>
    <w:rsid w:val="1BFF722B"/>
    <w:rsid w:val="1C0538DD"/>
    <w:rsid w:val="1C085C98"/>
    <w:rsid w:val="1C20037C"/>
    <w:rsid w:val="1C2BAFD0"/>
    <w:rsid w:val="1C2FB2FB"/>
    <w:rsid w:val="1C4549E5"/>
    <w:rsid w:val="1C51B27A"/>
    <w:rsid w:val="1C576D7C"/>
    <w:rsid w:val="1C5A5CB3"/>
    <w:rsid w:val="1C63144F"/>
    <w:rsid w:val="1C6F01BE"/>
    <w:rsid w:val="1C6F4B8B"/>
    <w:rsid w:val="1C72FFB0"/>
    <w:rsid w:val="1C79EC99"/>
    <w:rsid w:val="1C7FCB77"/>
    <w:rsid w:val="1C8269BC"/>
    <w:rsid w:val="1C8D0388"/>
    <w:rsid w:val="1C975951"/>
    <w:rsid w:val="1C9B1C84"/>
    <w:rsid w:val="1C9EFEEA"/>
    <w:rsid w:val="1CAD92D4"/>
    <w:rsid w:val="1CBA2A1D"/>
    <w:rsid w:val="1CC5A2C3"/>
    <w:rsid w:val="1CC66EE1"/>
    <w:rsid w:val="1CC727DD"/>
    <w:rsid w:val="1CC88C40"/>
    <w:rsid w:val="1CD64EB7"/>
    <w:rsid w:val="1CD99519"/>
    <w:rsid w:val="1CDDA063"/>
    <w:rsid w:val="1CE55F51"/>
    <w:rsid w:val="1CE5617D"/>
    <w:rsid w:val="1CEF0734"/>
    <w:rsid w:val="1CF3C5AE"/>
    <w:rsid w:val="1CF6751C"/>
    <w:rsid w:val="1D067EFB"/>
    <w:rsid w:val="1D06B661"/>
    <w:rsid w:val="1D08AEAD"/>
    <w:rsid w:val="1D0A4F69"/>
    <w:rsid w:val="1D15E835"/>
    <w:rsid w:val="1D201220"/>
    <w:rsid w:val="1D24DA8D"/>
    <w:rsid w:val="1D273999"/>
    <w:rsid w:val="1D2A7E33"/>
    <w:rsid w:val="1D2B10E7"/>
    <w:rsid w:val="1D2D07C5"/>
    <w:rsid w:val="1D2D6915"/>
    <w:rsid w:val="1D3A3122"/>
    <w:rsid w:val="1D417369"/>
    <w:rsid w:val="1D46627E"/>
    <w:rsid w:val="1D5346C7"/>
    <w:rsid w:val="1D5507FD"/>
    <w:rsid w:val="1D56142B"/>
    <w:rsid w:val="1D5A0465"/>
    <w:rsid w:val="1D5D7784"/>
    <w:rsid w:val="1D601535"/>
    <w:rsid w:val="1D631755"/>
    <w:rsid w:val="1D68E1F0"/>
    <w:rsid w:val="1D7B051B"/>
    <w:rsid w:val="1D80A543"/>
    <w:rsid w:val="1D81D475"/>
    <w:rsid w:val="1D8F441E"/>
    <w:rsid w:val="1D9176B7"/>
    <w:rsid w:val="1D99BADF"/>
    <w:rsid w:val="1DA1CBC4"/>
    <w:rsid w:val="1DA536C5"/>
    <w:rsid w:val="1DA8AE47"/>
    <w:rsid w:val="1DAA1808"/>
    <w:rsid w:val="1DB353B3"/>
    <w:rsid w:val="1DC4FA4C"/>
    <w:rsid w:val="1DCA6CA7"/>
    <w:rsid w:val="1DCDBFB9"/>
    <w:rsid w:val="1DD3C9D5"/>
    <w:rsid w:val="1DD899C3"/>
    <w:rsid w:val="1DD9A375"/>
    <w:rsid w:val="1DD9CAC9"/>
    <w:rsid w:val="1DDBC2F1"/>
    <w:rsid w:val="1DDE8F72"/>
    <w:rsid w:val="1DDF8E27"/>
    <w:rsid w:val="1DEB8B45"/>
    <w:rsid w:val="1DEF68F7"/>
    <w:rsid w:val="1DF00E19"/>
    <w:rsid w:val="1DF1914F"/>
    <w:rsid w:val="1DF1F129"/>
    <w:rsid w:val="1DF2D02C"/>
    <w:rsid w:val="1DF98621"/>
    <w:rsid w:val="1DFD42FD"/>
    <w:rsid w:val="1DFE8BDC"/>
    <w:rsid w:val="1E0CC7D9"/>
    <w:rsid w:val="1E0D5410"/>
    <w:rsid w:val="1E0FAB8C"/>
    <w:rsid w:val="1E193E82"/>
    <w:rsid w:val="1E1E0722"/>
    <w:rsid w:val="1E1E6FB6"/>
    <w:rsid w:val="1E2147F7"/>
    <w:rsid w:val="1E298AFC"/>
    <w:rsid w:val="1E30E597"/>
    <w:rsid w:val="1E32004A"/>
    <w:rsid w:val="1E36164E"/>
    <w:rsid w:val="1E3E2EB6"/>
    <w:rsid w:val="1E4836A4"/>
    <w:rsid w:val="1E48D09E"/>
    <w:rsid w:val="1E4A35A4"/>
    <w:rsid w:val="1E4D3120"/>
    <w:rsid w:val="1E517295"/>
    <w:rsid w:val="1E597DD6"/>
    <w:rsid w:val="1E5DBBFE"/>
    <w:rsid w:val="1E5EC591"/>
    <w:rsid w:val="1E5F32D3"/>
    <w:rsid w:val="1E600B9D"/>
    <w:rsid w:val="1E6C0D55"/>
    <w:rsid w:val="1E6E8AF4"/>
    <w:rsid w:val="1E6EEAC8"/>
    <w:rsid w:val="1E765C0A"/>
    <w:rsid w:val="1E76D418"/>
    <w:rsid w:val="1E7C436C"/>
    <w:rsid w:val="1E8539AA"/>
    <w:rsid w:val="1E8E1E90"/>
    <w:rsid w:val="1E8E4720"/>
    <w:rsid w:val="1E930356"/>
    <w:rsid w:val="1E94753F"/>
    <w:rsid w:val="1E972FE7"/>
    <w:rsid w:val="1E9889E1"/>
    <w:rsid w:val="1E98F1B9"/>
    <w:rsid w:val="1E99D025"/>
    <w:rsid w:val="1E9C6B29"/>
    <w:rsid w:val="1E9F3275"/>
    <w:rsid w:val="1EA24F5C"/>
    <w:rsid w:val="1EA32F9A"/>
    <w:rsid w:val="1EA9B17E"/>
    <w:rsid w:val="1EAD03F0"/>
    <w:rsid w:val="1EB06A89"/>
    <w:rsid w:val="1EB4ADE9"/>
    <w:rsid w:val="1EBC1493"/>
    <w:rsid w:val="1EBCFF20"/>
    <w:rsid w:val="1EBE5103"/>
    <w:rsid w:val="1EC4BD47"/>
    <w:rsid w:val="1EC8385B"/>
    <w:rsid w:val="1ECBCEC8"/>
    <w:rsid w:val="1EDD343D"/>
    <w:rsid w:val="1EE8A633"/>
    <w:rsid w:val="1EF1166F"/>
    <w:rsid w:val="1EF1410B"/>
    <w:rsid w:val="1EF69ED3"/>
    <w:rsid w:val="1EFE5237"/>
    <w:rsid w:val="1F02E6C6"/>
    <w:rsid w:val="1F0CE2E4"/>
    <w:rsid w:val="1F16E71D"/>
    <w:rsid w:val="1F174F73"/>
    <w:rsid w:val="1F17BAE7"/>
    <w:rsid w:val="1F19AF40"/>
    <w:rsid w:val="1F1A133E"/>
    <w:rsid w:val="1F1C311A"/>
    <w:rsid w:val="1F22A0E2"/>
    <w:rsid w:val="1F288E84"/>
    <w:rsid w:val="1F28C62F"/>
    <w:rsid w:val="1F2930BF"/>
    <w:rsid w:val="1F304F71"/>
    <w:rsid w:val="1F397E14"/>
    <w:rsid w:val="1F439CF5"/>
    <w:rsid w:val="1F552E8D"/>
    <w:rsid w:val="1F63BA92"/>
    <w:rsid w:val="1F6A9AAA"/>
    <w:rsid w:val="1F7A6B3B"/>
    <w:rsid w:val="1F7CFDA8"/>
    <w:rsid w:val="1F7EE0C7"/>
    <w:rsid w:val="1F80C581"/>
    <w:rsid w:val="1F8C7444"/>
    <w:rsid w:val="1F8D1953"/>
    <w:rsid w:val="1F90B62C"/>
    <w:rsid w:val="1F92D281"/>
    <w:rsid w:val="1F942CB9"/>
    <w:rsid w:val="1F9D5363"/>
    <w:rsid w:val="1FA48934"/>
    <w:rsid w:val="1FA95E7D"/>
    <w:rsid w:val="1FBB0B27"/>
    <w:rsid w:val="1FC29104"/>
    <w:rsid w:val="1FC4A44A"/>
    <w:rsid w:val="1FC711B5"/>
    <w:rsid w:val="1FCB74EF"/>
    <w:rsid w:val="1FCC9DC6"/>
    <w:rsid w:val="1FCEBABC"/>
    <w:rsid w:val="1FDFE430"/>
    <w:rsid w:val="1FE6D2BD"/>
    <w:rsid w:val="1FEAD468"/>
    <w:rsid w:val="1FF10CF6"/>
    <w:rsid w:val="2002E343"/>
    <w:rsid w:val="200845BA"/>
    <w:rsid w:val="200A8D9A"/>
    <w:rsid w:val="200BA92D"/>
    <w:rsid w:val="2014F5C4"/>
    <w:rsid w:val="201AF5EE"/>
    <w:rsid w:val="201DD1B2"/>
    <w:rsid w:val="201E5D42"/>
    <w:rsid w:val="2034AAAA"/>
    <w:rsid w:val="2038D6C6"/>
    <w:rsid w:val="2041E70F"/>
    <w:rsid w:val="204333FC"/>
    <w:rsid w:val="20441D26"/>
    <w:rsid w:val="204F1340"/>
    <w:rsid w:val="20549D40"/>
    <w:rsid w:val="20556EAE"/>
    <w:rsid w:val="2064A887"/>
    <w:rsid w:val="2073A487"/>
    <w:rsid w:val="207F6A57"/>
    <w:rsid w:val="2081F5D4"/>
    <w:rsid w:val="2085FBB5"/>
    <w:rsid w:val="208E283C"/>
    <w:rsid w:val="208E4509"/>
    <w:rsid w:val="2090F437"/>
    <w:rsid w:val="2092248A"/>
    <w:rsid w:val="2092F428"/>
    <w:rsid w:val="2094AE33"/>
    <w:rsid w:val="2099D0C0"/>
    <w:rsid w:val="20A93CF8"/>
    <w:rsid w:val="20B97FCD"/>
    <w:rsid w:val="20B9CA98"/>
    <w:rsid w:val="20C4C23A"/>
    <w:rsid w:val="20C5E7A5"/>
    <w:rsid w:val="20D1EE30"/>
    <w:rsid w:val="20ECB10F"/>
    <w:rsid w:val="20FF6750"/>
    <w:rsid w:val="210541DE"/>
    <w:rsid w:val="2105BB8B"/>
    <w:rsid w:val="2111CC10"/>
    <w:rsid w:val="21178C18"/>
    <w:rsid w:val="211F6575"/>
    <w:rsid w:val="2128DB34"/>
    <w:rsid w:val="212E0301"/>
    <w:rsid w:val="21320779"/>
    <w:rsid w:val="2137F6C0"/>
    <w:rsid w:val="215631B3"/>
    <w:rsid w:val="215CEC51"/>
    <w:rsid w:val="216074AB"/>
    <w:rsid w:val="2161C8EF"/>
    <w:rsid w:val="2168617C"/>
    <w:rsid w:val="216FFA00"/>
    <w:rsid w:val="2177500E"/>
    <w:rsid w:val="217D791F"/>
    <w:rsid w:val="2180CCD9"/>
    <w:rsid w:val="2183F05D"/>
    <w:rsid w:val="218F86F8"/>
    <w:rsid w:val="2197747E"/>
    <w:rsid w:val="21A1016C"/>
    <w:rsid w:val="21A56E6E"/>
    <w:rsid w:val="21A5FD01"/>
    <w:rsid w:val="21ABDEEB"/>
    <w:rsid w:val="21AF70E3"/>
    <w:rsid w:val="21B188E1"/>
    <w:rsid w:val="21B48137"/>
    <w:rsid w:val="21B6D806"/>
    <w:rsid w:val="21BAD992"/>
    <w:rsid w:val="21BCBA88"/>
    <w:rsid w:val="21BD05B3"/>
    <w:rsid w:val="21C66EB3"/>
    <w:rsid w:val="21C790E0"/>
    <w:rsid w:val="21C95692"/>
    <w:rsid w:val="21CA4053"/>
    <w:rsid w:val="21CCF861"/>
    <w:rsid w:val="21CF2027"/>
    <w:rsid w:val="21D657BD"/>
    <w:rsid w:val="21DAF3C0"/>
    <w:rsid w:val="21DC6747"/>
    <w:rsid w:val="21DD5BB3"/>
    <w:rsid w:val="21E22F47"/>
    <w:rsid w:val="21E285E9"/>
    <w:rsid w:val="21E7AD7B"/>
    <w:rsid w:val="21E816C0"/>
    <w:rsid w:val="21ECE025"/>
    <w:rsid w:val="21F2213C"/>
    <w:rsid w:val="21F56F41"/>
    <w:rsid w:val="220222EE"/>
    <w:rsid w:val="22085CB0"/>
    <w:rsid w:val="220B82CF"/>
    <w:rsid w:val="220C3086"/>
    <w:rsid w:val="22125CBC"/>
    <w:rsid w:val="22175637"/>
    <w:rsid w:val="221E8266"/>
    <w:rsid w:val="2220B4B9"/>
    <w:rsid w:val="2223A232"/>
    <w:rsid w:val="22251B3A"/>
    <w:rsid w:val="22279EA3"/>
    <w:rsid w:val="22280A32"/>
    <w:rsid w:val="222FDDFD"/>
    <w:rsid w:val="223557AF"/>
    <w:rsid w:val="2237D403"/>
    <w:rsid w:val="2246B507"/>
    <w:rsid w:val="224F5526"/>
    <w:rsid w:val="22505B01"/>
    <w:rsid w:val="22523056"/>
    <w:rsid w:val="22624F08"/>
    <w:rsid w:val="2268BF54"/>
    <w:rsid w:val="2268E1EC"/>
    <w:rsid w:val="22709CDF"/>
    <w:rsid w:val="2274E6B7"/>
    <w:rsid w:val="2275629E"/>
    <w:rsid w:val="22796FD1"/>
    <w:rsid w:val="2283C0EB"/>
    <w:rsid w:val="2288FB77"/>
    <w:rsid w:val="228D927E"/>
    <w:rsid w:val="22978DE4"/>
    <w:rsid w:val="229BEFEC"/>
    <w:rsid w:val="22A7FB4E"/>
    <w:rsid w:val="22B49E6A"/>
    <w:rsid w:val="22B4D7B5"/>
    <w:rsid w:val="22B65B11"/>
    <w:rsid w:val="22BC4215"/>
    <w:rsid w:val="22BC7472"/>
    <w:rsid w:val="22BEE1A9"/>
    <w:rsid w:val="22CFEDED"/>
    <w:rsid w:val="22D1BDBA"/>
    <w:rsid w:val="22E0D510"/>
    <w:rsid w:val="22E2C9E1"/>
    <w:rsid w:val="22EA8661"/>
    <w:rsid w:val="22EA8EC1"/>
    <w:rsid w:val="22EEAF8B"/>
    <w:rsid w:val="22EF40D1"/>
    <w:rsid w:val="22F7362A"/>
    <w:rsid w:val="22FE92FE"/>
    <w:rsid w:val="23072BED"/>
    <w:rsid w:val="230A90D9"/>
    <w:rsid w:val="230D6FAD"/>
    <w:rsid w:val="230E60A8"/>
    <w:rsid w:val="230FB54E"/>
    <w:rsid w:val="2319F491"/>
    <w:rsid w:val="23244187"/>
    <w:rsid w:val="23249A1D"/>
    <w:rsid w:val="232B5759"/>
    <w:rsid w:val="232E5E63"/>
    <w:rsid w:val="23371579"/>
    <w:rsid w:val="23405522"/>
    <w:rsid w:val="2340E227"/>
    <w:rsid w:val="2342D7AF"/>
    <w:rsid w:val="2347BE6B"/>
    <w:rsid w:val="23486663"/>
    <w:rsid w:val="234C068B"/>
    <w:rsid w:val="2350038D"/>
    <w:rsid w:val="2357BFC1"/>
    <w:rsid w:val="23580819"/>
    <w:rsid w:val="2358B3A6"/>
    <w:rsid w:val="235B76DE"/>
    <w:rsid w:val="236A264A"/>
    <w:rsid w:val="236CDBDA"/>
    <w:rsid w:val="236E8A91"/>
    <w:rsid w:val="236ED648"/>
    <w:rsid w:val="23700538"/>
    <w:rsid w:val="23793409"/>
    <w:rsid w:val="237DB2D0"/>
    <w:rsid w:val="2380299E"/>
    <w:rsid w:val="23827A53"/>
    <w:rsid w:val="238295E4"/>
    <w:rsid w:val="23834BB4"/>
    <w:rsid w:val="23869517"/>
    <w:rsid w:val="2388D47C"/>
    <w:rsid w:val="2394DB55"/>
    <w:rsid w:val="2396B1DB"/>
    <w:rsid w:val="239A7D9C"/>
    <w:rsid w:val="23A1B919"/>
    <w:rsid w:val="23A329D8"/>
    <w:rsid w:val="23B826C8"/>
    <w:rsid w:val="23B950D7"/>
    <w:rsid w:val="23BE6126"/>
    <w:rsid w:val="23C1CCA3"/>
    <w:rsid w:val="23CED13F"/>
    <w:rsid w:val="23D07394"/>
    <w:rsid w:val="23E6EA04"/>
    <w:rsid w:val="23E8CB40"/>
    <w:rsid w:val="23E908F7"/>
    <w:rsid w:val="23EA3854"/>
    <w:rsid w:val="23EC2ADB"/>
    <w:rsid w:val="23EEB6AF"/>
    <w:rsid w:val="23F5674E"/>
    <w:rsid w:val="23FAF6FE"/>
    <w:rsid w:val="24008FFB"/>
    <w:rsid w:val="240A7EE2"/>
    <w:rsid w:val="240C518F"/>
    <w:rsid w:val="24125AF9"/>
    <w:rsid w:val="241CE396"/>
    <w:rsid w:val="241D33DD"/>
    <w:rsid w:val="241EEB84"/>
    <w:rsid w:val="24202486"/>
    <w:rsid w:val="242292AD"/>
    <w:rsid w:val="2423AC72"/>
    <w:rsid w:val="24337675"/>
    <w:rsid w:val="243B8210"/>
    <w:rsid w:val="243BA833"/>
    <w:rsid w:val="243CEB79"/>
    <w:rsid w:val="243FA525"/>
    <w:rsid w:val="24487D28"/>
    <w:rsid w:val="244BB935"/>
    <w:rsid w:val="244C5E69"/>
    <w:rsid w:val="244D61E6"/>
    <w:rsid w:val="244DB6DF"/>
    <w:rsid w:val="24590234"/>
    <w:rsid w:val="245C7762"/>
    <w:rsid w:val="245F2E29"/>
    <w:rsid w:val="2462EF8B"/>
    <w:rsid w:val="246634E4"/>
    <w:rsid w:val="2469CB36"/>
    <w:rsid w:val="246DAE03"/>
    <w:rsid w:val="247025DD"/>
    <w:rsid w:val="24764414"/>
    <w:rsid w:val="247B1CE7"/>
    <w:rsid w:val="247C49E9"/>
    <w:rsid w:val="248AF474"/>
    <w:rsid w:val="248CECA9"/>
    <w:rsid w:val="24957297"/>
    <w:rsid w:val="24970D8E"/>
    <w:rsid w:val="249BB228"/>
    <w:rsid w:val="249F0943"/>
    <w:rsid w:val="24A54C6B"/>
    <w:rsid w:val="24AC9036"/>
    <w:rsid w:val="24BB7850"/>
    <w:rsid w:val="24C03284"/>
    <w:rsid w:val="24C93609"/>
    <w:rsid w:val="24CB7D4F"/>
    <w:rsid w:val="24CB9AC8"/>
    <w:rsid w:val="24CE6598"/>
    <w:rsid w:val="24D5827A"/>
    <w:rsid w:val="24E54AA3"/>
    <w:rsid w:val="24E64A67"/>
    <w:rsid w:val="24EB3B9B"/>
    <w:rsid w:val="24F48407"/>
    <w:rsid w:val="24F800DC"/>
    <w:rsid w:val="24F802BC"/>
    <w:rsid w:val="2504A12F"/>
    <w:rsid w:val="251C9C7F"/>
    <w:rsid w:val="252165C2"/>
    <w:rsid w:val="252FA3D6"/>
    <w:rsid w:val="2531B523"/>
    <w:rsid w:val="25360794"/>
    <w:rsid w:val="25402689"/>
    <w:rsid w:val="2543420D"/>
    <w:rsid w:val="2546EE4E"/>
    <w:rsid w:val="254AD789"/>
    <w:rsid w:val="254D3AEB"/>
    <w:rsid w:val="254F9505"/>
    <w:rsid w:val="25607AA3"/>
    <w:rsid w:val="25641ACA"/>
    <w:rsid w:val="25660C2E"/>
    <w:rsid w:val="256D93BB"/>
    <w:rsid w:val="25724C22"/>
    <w:rsid w:val="2577DD42"/>
    <w:rsid w:val="257D1133"/>
    <w:rsid w:val="25849BA1"/>
    <w:rsid w:val="258ABB70"/>
    <w:rsid w:val="258BFB8B"/>
    <w:rsid w:val="25A3EFBD"/>
    <w:rsid w:val="25ACD658"/>
    <w:rsid w:val="25AD2E9B"/>
    <w:rsid w:val="25B73309"/>
    <w:rsid w:val="25BED5AD"/>
    <w:rsid w:val="25C04D89"/>
    <w:rsid w:val="25C0761A"/>
    <w:rsid w:val="25C0DEED"/>
    <w:rsid w:val="25C80545"/>
    <w:rsid w:val="25CB8F05"/>
    <w:rsid w:val="25CF3B43"/>
    <w:rsid w:val="25D1EBE8"/>
    <w:rsid w:val="25D2B552"/>
    <w:rsid w:val="25D41132"/>
    <w:rsid w:val="25D54C9E"/>
    <w:rsid w:val="25D92CAE"/>
    <w:rsid w:val="25E0270A"/>
    <w:rsid w:val="25E0639C"/>
    <w:rsid w:val="25E1EFA9"/>
    <w:rsid w:val="25EDE7F3"/>
    <w:rsid w:val="25EF07C3"/>
    <w:rsid w:val="25F3E2D7"/>
    <w:rsid w:val="25FEED08"/>
    <w:rsid w:val="260205AB"/>
    <w:rsid w:val="2603A28D"/>
    <w:rsid w:val="260DC091"/>
    <w:rsid w:val="260E178F"/>
    <w:rsid w:val="2618FF5A"/>
    <w:rsid w:val="261E56AE"/>
    <w:rsid w:val="2624F04F"/>
    <w:rsid w:val="262B6F41"/>
    <w:rsid w:val="2633B807"/>
    <w:rsid w:val="2636666E"/>
    <w:rsid w:val="263C2737"/>
    <w:rsid w:val="263C5EE3"/>
    <w:rsid w:val="263CB1EB"/>
    <w:rsid w:val="2640274F"/>
    <w:rsid w:val="2643E892"/>
    <w:rsid w:val="26523C3F"/>
    <w:rsid w:val="2654598F"/>
    <w:rsid w:val="2658DAB9"/>
    <w:rsid w:val="265B31BF"/>
    <w:rsid w:val="265B9860"/>
    <w:rsid w:val="265CCBF8"/>
    <w:rsid w:val="265DE50C"/>
    <w:rsid w:val="2665DF3F"/>
    <w:rsid w:val="26711648"/>
    <w:rsid w:val="267D8337"/>
    <w:rsid w:val="267EC24D"/>
    <w:rsid w:val="268009B0"/>
    <w:rsid w:val="2681BC9B"/>
    <w:rsid w:val="26851E3E"/>
    <w:rsid w:val="2685AD66"/>
    <w:rsid w:val="26905468"/>
    <w:rsid w:val="2691D34D"/>
    <w:rsid w:val="26998E30"/>
    <w:rsid w:val="26A74CE1"/>
    <w:rsid w:val="26B6D04D"/>
    <w:rsid w:val="26B73AEC"/>
    <w:rsid w:val="26C34E29"/>
    <w:rsid w:val="26D3B750"/>
    <w:rsid w:val="26D5A247"/>
    <w:rsid w:val="26D5FB98"/>
    <w:rsid w:val="26D899C8"/>
    <w:rsid w:val="26D9142E"/>
    <w:rsid w:val="26DD5115"/>
    <w:rsid w:val="26E0EC8A"/>
    <w:rsid w:val="26EB0ACE"/>
    <w:rsid w:val="26EBF628"/>
    <w:rsid w:val="26F0691E"/>
    <w:rsid w:val="26F2EFA8"/>
    <w:rsid w:val="26F36079"/>
    <w:rsid w:val="26F3B805"/>
    <w:rsid w:val="26F41B28"/>
    <w:rsid w:val="26F6821C"/>
    <w:rsid w:val="2702DC74"/>
    <w:rsid w:val="270D70BA"/>
    <w:rsid w:val="270E201D"/>
    <w:rsid w:val="271D32DD"/>
    <w:rsid w:val="272B902F"/>
    <w:rsid w:val="272DF2BB"/>
    <w:rsid w:val="272F403C"/>
    <w:rsid w:val="273065E5"/>
    <w:rsid w:val="2733829E"/>
    <w:rsid w:val="2733F999"/>
    <w:rsid w:val="2737B6BA"/>
    <w:rsid w:val="2741411B"/>
    <w:rsid w:val="274590D2"/>
    <w:rsid w:val="27463C5E"/>
    <w:rsid w:val="2748F693"/>
    <w:rsid w:val="2755E898"/>
    <w:rsid w:val="275C9EAD"/>
    <w:rsid w:val="27622F51"/>
    <w:rsid w:val="276860A7"/>
    <w:rsid w:val="27696998"/>
    <w:rsid w:val="2774FD0F"/>
    <w:rsid w:val="277B57AE"/>
    <w:rsid w:val="277B6C71"/>
    <w:rsid w:val="27809040"/>
    <w:rsid w:val="2782BECF"/>
    <w:rsid w:val="27862A91"/>
    <w:rsid w:val="278748B1"/>
    <w:rsid w:val="27890675"/>
    <w:rsid w:val="27896CD3"/>
    <w:rsid w:val="278E423C"/>
    <w:rsid w:val="2795D7FA"/>
    <w:rsid w:val="279B50A7"/>
    <w:rsid w:val="27A1A838"/>
    <w:rsid w:val="27A820E0"/>
    <w:rsid w:val="27AED3A3"/>
    <w:rsid w:val="27BADD7F"/>
    <w:rsid w:val="27C13417"/>
    <w:rsid w:val="27C48D6B"/>
    <w:rsid w:val="27C78DDB"/>
    <w:rsid w:val="27C93A66"/>
    <w:rsid w:val="27CC8044"/>
    <w:rsid w:val="27D400D8"/>
    <w:rsid w:val="27D84C0E"/>
    <w:rsid w:val="27D98E71"/>
    <w:rsid w:val="27E193DC"/>
    <w:rsid w:val="27E55E82"/>
    <w:rsid w:val="27EEEA4E"/>
    <w:rsid w:val="27F990BF"/>
    <w:rsid w:val="27F9D95B"/>
    <w:rsid w:val="2803F179"/>
    <w:rsid w:val="2804F2BE"/>
    <w:rsid w:val="280C124E"/>
    <w:rsid w:val="2811238F"/>
    <w:rsid w:val="28120F8C"/>
    <w:rsid w:val="281EEDCB"/>
    <w:rsid w:val="282A049E"/>
    <w:rsid w:val="282BEB50"/>
    <w:rsid w:val="2835ACA1"/>
    <w:rsid w:val="283B1DB3"/>
    <w:rsid w:val="283E3D30"/>
    <w:rsid w:val="2847A363"/>
    <w:rsid w:val="28483BB8"/>
    <w:rsid w:val="284B75E6"/>
    <w:rsid w:val="285485EB"/>
    <w:rsid w:val="28584184"/>
    <w:rsid w:val="285C382F"/>
    <w:rsid w:val="285CFAE7"/>
    <w:rsid w:val="28646D04"/>
    <w:rsid w:val="2864B0C5"/>
    <w:rsid w:val="286F77BE"/>
    <w:rsid w:val="28732120"/>
    <w:rsid w:val="287A0088"/>
    <w:rsid w:val="287BCE68"/>
    <w:rsid w:val="28800FB9"/>
    <w:rsid w:val="2886DFE3"/>
    <w:rsid w:val="2889B9D3"/>
    <w:rsid w:val="288DDA12"/>
    <w:rsid w:val="288DE3B7"/>
    <w:rsid w:val="288FB1AD"/>
    <w:rsid w:val="2894FFC8"/>
    <w:rsid w:val="289989E9"/>
    <w:rsid w:val="289BBEF3"/>
    <w:rsid w:val="28A06576"/>
    <w:rsid w:val="28A214D9"/>
    <w:rsid w:val="28A54861"/>
    <w:rsid w:val="28A77891"/>
    <w:rsid w:val="28A9F07E"/>
    <w:rsid w:val="28AD3910"/>
    <w:rsid w:val="28AD7722"/>
    <w:rsid w:val="28BC3C63"/>
    <w:rsid w:val="28BDACED"/>
    <w:rsid w:val="28BEDD48"/>
    <w:rsid w:val="28C041BE"/>
    <w:rsid w:val="28C244EF"/>
    <w:rsid w:val="28CAE059"/>
    <w:rsid w:val="28D4D3D7"/>
    <w:rsid w:val="28DE826A"/>
    <w:rsid w:val="28E0DF31"/>
    <w:rsid w:val="28E3B2F1"/>
    <w:rsid w:val="28E6455C"/>
    <w:rsid w:val="28EF584B"/>
    <w:rsid w:val="28F7BBC7"/>
    <w:rsid w:val="28FA5B40"/>
    <w:rsid w:val="2906DC05"/>
    <w:rsid w:val="290B34A4"/>
    <w:rsid w:val="291D2A4C"/>
    <w:rsid w:val="291DED29"/>
    <w:rsid w:val="2925B7CD"/>
    <w:rsid w:val="292B8399"/>
    <w:rsid w:val="292E5AAF"/>
    <w:rsid w:val="2931E096"/>
    <w:rsid w:val="29345C69"/>
    <w:rsid w:val="2937CD3E"/>
    <w:rsid w:val="2937F7DF"/>
    <w:rsid w:val="293AD479"/>
    <w:rsid w:val="293B1B29"/>
    <w:rsid w:val="293C617A"/>
    <w:rsid w:val="2941A899"/>
    <w:rsid w:val="294995BF"/>
    <w:rsid w:val="294E028B"/>
    <w:rsid w:val="294F2D7C"/>
    <w:rsid w:val="295026B1"/>
    <w:rsid w:val="29525E33"/>
    <w:rsid w:val="2953133C"/>
    <w:rsid w:val="295E5D0E"/>
    <w:rsid w:val="2961F34F"/>
    <w:rsid w:val="2963EFAC"/>
    <w:rsid w:val="2964ACE9"/>
    <w:rsid w:val="2964E401"/>
    <w:rsid w:val="297AB960"/>
    <w:rsid w:val="297AF598"/>
    <w:rsid w:val="297B509A"/>
    <w:rsid w:val="29856EEF"/>
    <w:rsid w:val="298755A8"/>
    <w:rsid w:val="298BA777"/>
    <w:rsid w:val="29926656"/>
    <w:rsid w:val="2993830B"/>
    <w:rsid w:val="29961E3A"/>
    <w:rsid w:val="299A1681"/>
    <w:rsid w:val="299A98DD"/>
    <w:rsid w:val="29A28663"/>
    <w:rsid w:val="29AD1846"/>
    <w:rsid w:val="29AEFACE"/>
    <w:rsid w:val="29B005A2"/>
    <w:rsid w:val="29B2D1A1"/>
    <w:rsid w:val="29B379E7"/>
    <w:rsid w:val="29BAFE60"/>
    <w:rsid w:val="29BB989F"/>
    <w:rsid w:val="29BC2041"/>
    <w:rsid w:val="29C4B04A"/>
    <w:rsid w:val="29C71BFF"/>
    <w:rsid w:val="29C947AC"/>
    <w:rsid w:val="29CA9AC8"/>
    <w:rsid w:val="29D86187"/>
    <w:rsid w:val="29DA67DF"/>
    <w:rsid w:val="29DD3AB4"/>
    <w:rsid w:val="29DEEDA3"/>
    <w:rsid w:val="29E309AC"/>
    <w:rsid w:val="29E41B60"/>
    <w:rsid w:val="29EA4774"/>
    <w:rsid w:val="29F4193A"/>
    <w:rsid w:val="29FB2700"/>
    <w:rsid w:val="29FD9D3A"/>
    <w:rsid w:val="2A06858D"/>
    <w:rsid w:val="2A0CA339"/>
    <w:rsid w:val="2A0FC66E"/>
    <w:rsid w:val="2A4118C2"/>
    <w:rsid w:val="2A44E524"/>
    <w:rsid w:val="2A4711E9"/>
    <w:rsid w:val="2A4C05EF"/>
    <w:rsid w:val="2A4D8C53"/>
    <w:rsid w:val="2A4E9C3B"/>
    <w:rsid w:val="2A4EDD4D"/>
    <w:rsid w:val="2A59AFA9"/>
    <w:rsid w:val="2A5C121F"/>
    <w:rsid w:val="2A5CAC57"/>
    <w:rsid w:val="2A5DD9EF"/>
    <w:rsid w:val="2A5F352D"/>
    <w:rsid w:val="2A60D008"/>
    <w:rsid w:val="2A7503DF"/>
    <w:rsid w:val="2A8950ED"/>
    <w:rsid w:val="2A8B4694"/>
    <w:rsid w:val="2A8BF34D"/>
    <w:rsid w:val="2A99D013"/>
    <w:rsid w:val="2A9C8B10"/>
    <w:rsid w:val="2A9F3F76"/>
    <w:rsid w:val="2AA02E05"/>
    <w:rsid w:val="2AA35A21"/>
    <w:rsid w:val="2AA54601"/>
    <w:rsid w:val="2AA5F3E7"/>
    <w:rsid w:val="2ABB68A3"/>
    <w:rsid w:val="2ABCF1E1"/>
    <w:rsid w:val="2ABD726C"/>
    <w:rsid w:val="2AC18554"/>
    <w:rsid w:val="2ACAEAD9"/>
    <w:rsid w:val="2ACC5D3B"/>
    <w:rsid w:val="2AD10B2C"/>
    <w:rsid w:val="2AD491B3"/>
    <w:rsid w:val="2AD86A19"/>
    <w:rsid w:val="2AD89F74"/>
    <w:rsid w:val="2ADA82C8"/>
    <w:rsid w:val="2ADBD4EA"/>
    <w:rsid w:val="2AEEDF5B"/>
    <w:rsid w:val="2AF37AD9"/>
    <w:rsid w:val="2AF4D803"/>
    <w:rsid w:val="2AF650B0"/>
    <w:rsid w:val="2AFF927E"/>
    <w:rsid w:val="2B03EA5E"/>
    <w:rsid w:val="2B0403B1"/>
    <w:rsid w:val="2B0565F4"/>
    <w:rsid w:val="2B123B68"/>
    <w:rsid w:val="2B17900B"/>
    <w:rsid w:val="2B188192"/>
    <w:rsid w:val="2B18E338"/>
    <w:rsid w:val="2B1B8A9F"/>
    <w:rsid w:val="2B28EA42"/>
    <w:rsid w:val="2B3279B5"/>
    <w:rsid w:val="2B413DE8"/>
    <w:rsid w:val="2B473275"/>
    <w:rsid w:val="2B538DAA"/>
    <w:rsid w:val="2B5E06AD"/>
    <w:rsid w:val="2B60BD29"/>
    <w:rsid w:val="2B67F480"/>
    <w:rsid w:val="2B6BFD3F"/>
    <w:rsid w:val="2B6C6027"/>
    <w:rsid w:val="2B6FDC1D"/>
    <w:rsid w:val="2B748464"/>
    <w:rsid w:val="2B76EB8A"/>
    <w:rsid w:val="2B7933F6"/>
    <w:rsid w:val="2B7AAEC3"/>
    <w:rsid w:val="2B7EEB79"/>
    <w:rsid w:val="2B828D92"/>
    <w:rsid w:val="2B82A66C"/>
    <w:rsid w:val="2B848BF4"/>
    <w:rsid w:val="2B95919F"/>
    <w:rsid w:val="2B971BE6"/>
    <w:rsid w:val="2B9A1F87"/>
    <w:rsid w:val="2B9AEE04"/>
    <w:rsid w:val="2B9D54D7"/>
    <w:rsid w:val="2BA78F0F"/>
    <w:rsid w:val="2BAA51E6"/>
    <w:rsid w:val="2BB0A27D"/>
    <w:rsid w:val="2BB1A14A"/>
    <w:rsid w:val="2BB37FB9"/>
    <w:rsid w:val="2BB4DB4D"/>
    <w:rsid w:val="2BB7B935"/>
    <w:rsid w:val="2BBC836B"/>
    <w:rsid w:val="2BBC85D0"/>
    <w:rsid w:val="2BC3BE11"/>
    <w:rsid w:val="2BC5E7F0"/>
    <w:rsid w:val="2BC93A0E"/>
    <w:rsid w:val="2BC956A1"/>
    <w:rsid w:val="2BD39DFB"/>
    <w:rsid w:val="2BD403A7"/>
    <w:rsid w:val="2BD8BB03"/>
    <w:rsid w:val="2BD913FE"/>
    <w:rsid w:val="2BDCA03C"/>
    <w:rsid w:val="2BDD1F18"/>
    <w:rsid w:val="2BE6588B"/>
    <w:rsid w:val="2BF01E25"/>
    <w:rsid w:val="2BF09B29"/>
    <w:rsid w:val="2BF578B6"/>
    <w:rsid w:val="2C05C23F"/>
    <w:rsid w:val="2C06F043"/>
    <w:rsid w:val="2C0EEF15"/>
    <w:rsid w:val="2C123BAF"/>
    <w:rsid w:val="2C12DAFA"/>
    <w:rsid w:val="2C1A4E03"/>
    <w:rsid w:val="2C1E9E3E"/>
    <w:rsid w:val="2C247AB9"/>
    <w:rsid w:val="2C25B95C"/>
    <w:rsid w:val="2C265829"/>
    <w:rsid w:val="2C2BA92E"/>
    <w:rsid w:val="2C2D3987"/>
    <w:rsid w:val="2C2F3408"/>
    <w:rsid w:val="2C3980E9"/>
    <w:rsid w:val="2C3C3F0D"/>
    <w:rsid w:val="2C3CD250"/>
    <w:rsid w:val="2C3D8767"/>
    <w:rsid w:val="2C3F12ED"/>
    <w:rsid w:val="2C3F8B32"/>
    <w:rsid w:val="2C49FBFE"/>
    <w:rsid w:val="2C4EE829"/>
    <w:rsid w:val="2C519479"/>
    <w:rsid w:val="2C5258AF"/>
    <w:rsid w:val="2C5471B0"/>
    <w:rsid w:val="2C60619B"/>
    <w:rsid w:val="2C62FFB6"/>
    <w:rsid w:val="2C715589"/>
    <w:rsid w:val="2C745588"/>
    <w:rsid w:val="2C786DB8"/>
    <w:rsid w:val="2C7AAAB4"/>
    <w:rsid w:val="2C811348"/>
    <w:rsid w:val="2C82C236"/>
    <w:rsid w:val="2C8624E8"/>
    <w:rsid w:val="2C992504"/>
    <w:rsid w:val="2CA3ECEE"/>
    <w:rsid w:val="2CB8E8C4"/>
    <w:rsid w:val="2CC08E7A"/>
    <w:rsid w:val="2CC71825"/>
    <w:rsid w:val="2CCCA894"/>
    <w:rsid w:val="2CD1AE14"/>
    <w:rsid w:val="2CD7AEA5"/>
    <w:rsid w:val="2CDA2725"/>
    <w:rsid w:val="2CE18490"/>
    <w:rsid w:val="2CE5DC7E"/>
    <w:rsid w:val="2CE94C7A"/>
    <w:rsid w:val="2CF1EBE9"/>
    <w:rsid w:val="2CF87672"/>
    <w:rsid w:val="2CFA869B"/>
    <w:rsid w:val="2CFAFBEA"/>
    <w:rsid w:val="2D04FAEE"/>
    <w:rsid w:val="2D26BB0E"/>
    <w:rsid w:val="2D302085"/>
    <w:rsid w:val="2D3C8B74"/>
    <w:rsid w:val="2D3EE704"/>
    <w:rsid w:val="2D3FDFD4"/>
    <w:rsid w:val="2D435C89"/>
    <w:rsid w:val="2D48C3F5"/>
    <w:rsid w:val="2D4D2C5F"/>
    <w:rsid w:val="2D584505"/>
    <w:rsid w:val="2D5A5B70"/>
    <w:rsid w:val="2D5D4B11"/>
    <w:rsid w:val="2D6A24E7"/>
    <w:rsid w:val="2D6AB298"/>
    <w:rsid w:val="2D6E53C2"/>
    <w:rsid w:val="2D7990E1"/>
    <w:rsid w:val="2D7FDCBE"/>
    <w:rsid w:val="2D8283D9"/>
    <w:rsid w:val="2D8C01F8"/>
    <w:rsid w:val="2D8FFE49"/>
    <w:rsid w:val="2D909A7D"/>
    <w:rsid w:val="2D9755C7"/>
    <w:rsid w:val="2D9A9308"/>
    <w:rsid w:val="2D9E32D5"/>
    <w:rsid w:val="2DA078B8"/>
    <w:rsid w:val="2DA29A16"/>
    <w:rsid w:val="2DA68D4F"/>
    <w:rsid w:val="2DABBE07"/>
    <w:rsid w:val="2DAFB73C"/>
    <w:rsid w:val="2DBC6D9F"/>
    <w:rsid w:val="2DC5FC92"/>
    <w:rsid w:val="2DC8E377"/>
    <w:rsid w:val="2DCB87FF"/>
    <w:rsid w:val="2DCE42BC"/>
    <w:rsid w:val="2DDA827E"/>
    <w:rsid w:val="2DE0BF1C"/>
    <w:rsid w:val="2DE6CA54"/>
    <w:rsid w:val="2DE83AB2"/>
    <w:rsid w:val="2DED6CCC"/>
    <w:rsid w:val="2DEEC4EB"/>
    <w:rsid w:val="2DF03581"/>
    <w:rsid w:val="2E009D6F"/>
    <w:rsid w:val="2E0C60F3"/>
    <w:rsid w:val="2E110E13"/>
    <w:rsid w:val="2E12238A"/>
    <w:rsid w:val="2E193C59"/>
    <w:rsid w:val="2E1A68A1"/>
    <w:rsid w:val="2E23E703"/>
    <w:rsid w:val="2E29747A"/>
    <w:rsid w:val="2E2B67E0"/>
    <w:rsid w:val="2E35C5E2"/>
    <w:rsid w:val="2E38DFE9"/>
    <w:rsid w:val="2E3F62A8"/>
    <w:rsid w:val="2E429179"/>
    <w:rsid w:val="2E440B7E"/>
    <w:rsid w:val="2E46D63D"/>
    <w:rsid w:val="2E52DDBE"/>
    <w:rsid w:val="2E5C5C3A"/>
    <w:rsid w:val="2E6209B3"/>
    <w:rsid w:val="2E69DE50"/>
    <w:rsid w:val="2E6C57FA"/>
    <w:rsid w:val="2E7AFF3D"/>
    <w:rsid w:val="2E7BE48C"/>
    <w:rsid w:val="2E82959D"/>
    <w:rsid w:val="2E8E6F83"/>
    <w:rsid w:val="2E8F1361"/>
    <w:rsid w:val="2E9839DA"/>
    <w:rsid w:val="2E9BDAFD"/>
    <w:rsid w:val="2EA27C15"/>
    <w:rsid w:val="2EA30459"/>
    <w:rsid w:val="2EA8A546"/>
    <w:rsid w:val="2EAA1E05"/>
    <w:rsid w:val="2EB027DF"/>
    <w:rsid w:val="2EB92D63"/>
    <w:rsid w:val="2EBAE698"/>
    <w:rsid w:val="2EBBAFF7"/>
    <w:rsid w:val="2EBC31CC"/>
    <w:rsid w:val="2EC8A10F"/>
    <w:rsid w:val="2EC8BF9D"/>
    <w:rsid w:val="2ECE9823"/>
    <w:rsid w:val="2ED2F728"/>
    <w:rsid w:val="2EE850DB"/>
    <w:rsid w:val="2EEA8A4E"/>
    <w:rsid w:val="2EF2A155"/>
    <w:rsid w:val="2EF43B96"/>
    <w:rsid w:val="2EF6B83A"/>
    <w:rsid w:val="2EFB146A"/>
    <w:rsid w:val="2F06EE24"/>
    <w:rsid w:val="2F13F646"/>
    <w:rsid w:val="2F1868D5"/>
    <w:rsid w:val="2F1892D3"/>
    <w:rsid w:val="2F1AFE26"/>
    <w:rsid w:val="2F2242D0"/>
    <w:rsid w:val="2F266BAA"/>
    <w:rsid w:val="2F3B91C8"/>
    <w:rsid w:val="2F3F76EA"/>
    <w:rsid w:val="2F4BB193"/>
    <w:rsid w:val="2F4C4FA7"/>
    <w:rsid w:val="2F4FB194"/>
    <w:rsid w:val="2F5016C1"/>
    <w:rsid w:val="2F522904"/>
    <w:rsid w:val="2F58CD0F"/>
    <w:rsid w:val="2F59A3DC"/>
    <w:rsid w:val="2F5E3809"/>
    <w:rsid w:val="2F5EB27C"/>
    <w:rsid w:val="2F642FB8"/>
    <w:rsid w:val="2F675860"/>
    <w:rsid w:val="2F6AA4F3"/>
    <w:rsid w:val="2F6B7D45"/>
    <w:rsid w:val="2F6CECC5"/>
    <w:rsid w:val="2F6FE44C"/>
    <w:rsid w:val="2F73DFCF"/>
    <w:rsid w:val="2F7568FB"/>
    <w:rsid w:val="2F812C72"/>
    <w:rsid w:val="2F825E2D"/>
    <w:rsid w:val="2F86991C"/>
    <w:rsid w:val="2F8B189B"/>
    <w:rsid w:val="2F919F0F"/>
    <w:rsid w:val="2FA2A316"/>
    <w:rsid w:val="2FA8AEA1"/>
    <w:rsid w:val="2FA9637F"/>
    <w:rsid w:val="2FA9EBEF"/>
    <w:rsid w:val="2FAC1097"/>
    <w:rsid w:val="2FAD29A2"/>
    <w:rsid w:val="2FAF02F9"/>
    <w:rsid w:val="2FB17DBC"/>
    <w:rsid w:val="2FB48F8A"/>
    <w:rsid w:val="2FBA10B6"/>
    <w:rsid w:val="2FC151C1"/>
    <w:rsid w:val="2FC29442"/>
    <w:rsid w:val="2FC94BF2"/>
    <w:rsid w:val="2FCAB053"/>
    <w:rsid w:val="2FCB8453"/>
    <w:rsid w:val="2FD0C805"/>
    <w:rsid w:val="2FD1C1DF"/>
    <w:rsid w:val="2FD35439"/>
    <w:rsid w:val="2FD55494"/>
    <w:rsid w:val="2FD8F68B"/>
    <w:rsid w:val="2FE60D59"/>
    <w:rsid w:val="2FEF2C37"/>
    <w:rsid w:val="2FF60208"/>
    <w:rsid w:val="3002C48F"/>
    <w:rsid w:val="3007B884"/>
    <w:rsid w:val="30123081"/>
    <w:rsid w:val="3012DB9C"/>
    <w:rsid w:val="3013C8AE"/>
    <w:rsid w:val="3014562B"/>
    <w:rsid w:val="3015ACBC"/>
    <w:rsid w:val="301F3B50"/>
    <w:rsid w:val="301F5119"/>
    <w:rsid w:val="3021E054"/>
    <w:rsid w:val="3035AA62"/>
    <w:rsid w:val="3049B6D5"/>
    <w:rsid w:val="304A7B32"/>
    <w:rsid w:val="304C42CF"/>
    <w:rsid w:val="30575EFF"/>
    <w:rsid w:val="30609B49"/>
    <w:rsid w:val="30695964"/>
    <w:rsid w:val="3070CCA3"/>
    <w:rsid w:val="3076A3BF"/>
    <w:rsid w:val="307B550A"/>
    <w:rsid w:val="308776BB"/>
    <w:rsid w:val="3089B4E9"/>
    <w:rsid w:val="309B07EF"/>
    <w:rsid w:val="309BC8FE"/>
    <w:rsid w:val="30A11595"/>
    <w:rsid w:val="30A12D3F"/>
    <w:rsid w:val="30A1AA67"/>
    <w:rsid w:val="30A29947"/>
    <w:rsid w:val="30AD4057"/>
    <w:rsid w:val="30AF7E6A"/>
    <w:rsid w:val="30B0D55E"/>
    <w:rsid w:val="30BF0985"/>
    <w:rsid w:val="30C0EB6E"/>
    <w:rsid w:val="30C25214"/>
    <w:rsid w:val="30C36243"/>
    <w:rsid w:val="30C6EFED"/>
    <w:rsid w:val="30C701FB"/>
    <w:rsid w:val="30D41088"/>
    <w:rsid w:val="30E49D14"/>
    <w:rsid w:val="30F3F707"/>
    <w:rsid w:val="30F51C5F"/>
    <w:rsid w:val="30F9BE18"/>
    <w:rsid w:val="30FB3136"/>
    <w:rsid w:val="30FD8748"/>
    <w:rsid w:val="310DE287"/>
    <w:rsid w:val="310E3F53"/>
    <w:rsid w:val="310EC6FC"/>
    <w:rsid w:val="3110BAA7"/>
    <w:rsid w:val="3111D144"/>
    <w:rsid w:val="311A9518"/>
    <w:rsid w:val="311D5686"/>
    <w:rsid w:val="312DC5FB"/>
    <w:rsid w:val="312FAE9B"/>
    <w:rsid w:val="312FFA09"/>
    <w:rsid w:val="3138FB55"/>
    <w:rsid w:val="313AA736"/>
    <w:rsid w:val="31419B1D"/>
    <w:rsid w:val="31441AF1"/>
    <w:rsid w:val="3149482D"/>
    <w:rsid w:val="3149C44C"/>
    <w:rsid w:val="314A9498"/>
    <w:rsid w:val="3150F191"/>
    <w:rsid w:val="31528EFB"/>
    <w:rsid w:val="315A3D70"/>
    <w:rsid w:val="315D3B46"/>
    <w:rsid w:val="3169858B"/>
    <w:rsid w:val="316C57A9"/>
    <w:rsid w:val="31716434"/>
    <w:rsid w:val="317E57F7"/>
    <w:rsid w:val="3184105B"/>
    <w:rsid w:val="318488C5"/>
    <w:rsid w:val="31872152"/>
    <w:rsid w:val="3189B89F"/>
    <w:rsid w:val="318BF342"/>
    <w:rsid w:val="3191B31F"/>
    <w:rsid w:val="31926073"/>
    <w:rsid w:val="31936161"/>
    <w:rsid w:val="31993DCA"/>
    <w:rsid w:val="31997795"/>
    <w:rsid w:val="31A0FAF1"/>
    <w:rsid w:val="31A35CBB"/>
    <w:rsid w:val="31A8C556"/>
    <w:rsid w:val="31ABB11D"/>
    <w:rsid w:val="31B09EB3"/>
    <w:rsid w:val="31B253D1"/>
    <w:rsid w:val="31C30336"/>
    <w:rsid w:val="31C90475"/>
    <w:rsid w:val="31C987A6"/>
    <w:rsid w:val="31CABE17"/>
    <w:rsid w:val="31CE6D28"/>
    <w:rsid w:val="31D21D9E"/>
    <w:rsid w:val="31D6FBC0"/>
    <w:rsid w:val="31DA325C"/>
    <w:rsid w:val="31E51F76"/>
    <w:rsid w:val="31E9E71E"/>
    <w:rsid w:val="31EAF7A3"/>
    <w:rsid w:val="31F994BF"/>
    <w:rsid w:val="3202B602"/>
    <w:rsid w:val="3207BED6"/>
    <w:rsid w:val="3212DAD7"/>
    <w:rsid w:val="3215B9C3"/>
    <w:rsid w:val="32174B2F"/>
    <w:rsid w:val="32186543"/>
    <w:rsid w:val="321F232E"/>
    <w:rsid w:val="322AEA4B"/>
    <w:rsid w:val="323BA064"/>
    <w:rsid w:val="3248A985"/>
    <w:rsid w:val="324E27FA"/>
    <w:rsid w:val="3252A4A9"/>
    <w:rsid w:val="325B87E5"/>
    <w:rsid w:val="3262F14A"/>
    <w:rsid w:val="32654AF4"/>
    <w:rsid w:val="3269649C"/>
    <w:rsid w:val="326DE084"/>
    <w:rsid w:val="3271C257"/>
    <w:rsid w:val="3272A765"/>
    <w:rsid w:val="3278002D"/>
    <w:rsid w:val="3285F095"/>
    <w:rsid w:val="328C87DE"/>
    <w:rsid w:val="328E0FF1"/>
    <w:rsid w:val="328E5CB1"/>
    <w:rsid w:val="32927440"/>
    <w:rsid w:val="32A532A5"/>
    <w:rsid w:val="32AF30E5"/>
    <w:rsid w:val="32AFE828"/>
    <w:rsid w:val="32B537E7"/>
    <w:rsid w:val="32B5ABD1"/>
    <w:rsid w:val="32B6E4B8"/>
    <w:rsid w:val="32CAF57B"/>
    <w:rsid w:val="32CB58B1"/>
    <w:rsid w:val="32D4E19A"/>
    <w:rsid w:val="32D56312"/>
    <w:rsid w:val="32DB3840"/>
    <w:rsid w:val="32E4C4DC"/>
    <w:rsid w:val="32E512DF"/>
    <w:rsid w:val="32EFC24B"/>
    <w:rsid w:val="32F60DD1"/>
    <w:rsid w:val="330555EC"/>
    <w:rsid w:val="33164716"/>
    <w:rsid w:val="331A8AF5"/>
    <w:rsid w:val="3322AE62"/>
    <w:rsid w:val="332B9370"/>
    <w:rsid w:val="33519FED"/>
    <w:rsid w:val="335C3D22"/>
    <w:rsid w:val="335E7943"/>
    <w:rsid w:val="335EA75C"/>
    <w:rsid w:val="33615B3F"/>
    <w:rsid w:val="33642755"/>
    <w:rsid w:val="33644127"/>
    <w:rsid w:val="336720D9"/>
    <w:rsid w:val="336CCF55"/>
    <w:rsid w:val="337F0C9F"/>
    <w:rsid w:val="337FF075"/>
    <w:rsid w:val="3384B4DC"/>
    <w:rsid w:val="3386E532"/>
    <w:rsid w:val="338CEEF7"/>
    <w:rsid w:val="339250F3"/>
    <w:rsid w:val="33948148"/>
    <w:rsid w:val="339723A8"/>
    <w:rsid w:val="3398D2FD"/>
    <w:rsid w:val="339B7F59"/>
    <w:rsid w:val="33A03EC1"/>
    <w:rsid w:val="33A24EF4"/>
    <w:rsid w:val="33A49BC5"/>
    <w:rsid w:val="33AF5642"/>
    <w:rsid w:val="33B12B28"/>
    <w:rsid w:val="33BDA1A4"/>
    <w:rsid w:val="33C1273C"/>
    <w:rsid w:val="33C37F6E"/>
    <w:rsid w:val="33C74812"/>
    <w:rsid w:val="33D28957"/>
    <w:rsid w:val="33D354AF"/>
    <w:rsid w:val="33DD81AC"/>
    <w:rsid w:val="33E92836"/>
    <w:rsid w:val="33EC9F8E"/>
    <w:rsid w:val="33F7090E"/>
    <w:rsid w:val="33FD71B1"/>
    <w:rsid w:val="33FE3C76"/>
    <w:rsid w:val="33FE48DB"/>
    <w:rsid w:val="3405D20D"/>
    <w:rsid w:val="340DB13E"/>
    <w:rsid w:val="3411DB9A"/>
    <w:rsid w:val="341932AF"/>
    <w:rsid w:val="34198AD0"/>
    <w:rsid w:val="342338A7"/>
    <w:rsid w:val="342389E7"/>
    <w:rsid w:val="342FA746"/>
    <w:rsid w:val="343644D1"/>
    <w:rsid w:val="343AFB08"/>
    <w:rsid w:val="343C88C9"/>
    <w:rsid w:val="343EF6BA"/>
    <w:rsid w:val="3441991D"/>
    <w:rsid w:val="34459FE6"/>
    <w:rsid w:val="3448B4A2"/>
    <w:rsid w:val="344DF36E"/>
    <w:rsid w:val="3451428E"/>
    <w:rsid w:val="34600DD7"/>
    <w:rsid w:val="3463A0AA"/>
    <w:rsid w:val="34652FE1"/>
    <w:rsid w:val="346A386F"/>
    <w:rsid w:val="346CD083"/>
    <w:rsid w:val="34701707"/>
    <w:rsid w:val="34718D58"/>
    <w:rsid w:val="347497E0"/>
    <w:rsid w:val="347F11A0"/>
    <w:rsid w:val="348307B7"/>
    <w:rsid w:val="3486569A"/>
    <w:rsid w:val="3489D09E"/>
    <w:rsid w:val="3491DBBD"/>
    <w:rsid w:val="3497DB40"/>
    <w:rsid w:val="3497E87E"/>
    <w:rsid w:val="34992F84"/>
    <w:rsid w:val="349AC7F7"/>
    <w:rsid w:val="349DBA32"/>
    <w:rsid w:val="349E8794"/>
    <w:rsid w:val="34A255AC"/>
    <w:rsid w:val="34A684D0"/>
    <w:rsid w:val="34A80CB2"/>
    <w:rsid w:val="34A81E45"/>
    <w:rsid w:val="34AAD87A"/>
    <w:rsid w:val="34AFBBFB"/>
    <w:rsid w:val="34B2592D"/>
    <w:rsid w:val="34B5AA67"/>
    <w:rsid w:val="34C003E3"/>
    <w:rsid w:val="34C4BEBE"/>
    <w:rsid w:val="34DCB413"/>
    <w:rsid w:val="34E79191"/>
    <w:rsid w:val="34E95A5A"/>
    <w:rsid w:val="34ED37A3"/>
    <w:rsid w:val="34F08B0B"/>
    <w:rsid w:val="34F11A5D"/>
    <w:rsid w:val="35035BC1"/>
    <w:rsid w:val="350397DB"/>
    <w:rsid w:val="350A668B"/>
    <w:rsid w:val="350E84B2"/>
    <w:rsid w:val="3510C7B6"/>
    <w:rsid w:val="3511E28C"/>
    <w:rsid w:val="3512B9B1"/>
    <w:rsid w:val="35144FA6"/>
    <w:rsid w:val="351E862B"/>
    <w:rsid w:val="3523C9A2"/>
    <w:rsid w:val="352451BC"/>
    <w:rsid w:val="3524DF36"/>
    <w:rsid w:val="352A99B3"/>
    <w:rsid w:val="352BDAA0"/>
    <w:rsid w:val="352C2237"/>
    <w:rsid w:val="353055DA"/>
    <w:rsid w:val="35306B2D"/>
    <w:rsid w:val="35339A96"/>
    <w:rsid w:val="35370452"/>
    <w:rsid w:val="353C62D2"/>
    <w:rsid w:val="3542B78D"/>
    <w:rsid w:val="354BA58D"/>
    <w:rsid w:val="3552D53F"/>
    <w:rsid w:val="35532ABE"/>
    <w:rsid w:val="35547CE6"/>
    <w:rsid w:val="355C66A6"/>
    <w:rsid w:val="355E40E9"/>
    <w:rsid w:val="35647569"/>
    <w:rsid w:val="356488CD"/>
    <w:rsid w:val="3569327F"/>
    <w:rsid w:val="356FAB70"/>
    <w:rsid w:val="3573E772"/>
    <w:rsid w:val="35797986"/>
    <w:rsid w:val="35800FB9"/>
    <w:rsid w:val="35804775"/>
    <w:rsid w:val="35806054"/>
    <w:rsid w:val="3582B8E3"/>
    <w:rsid w:val="358C807B"/>
    <w:rsid w:val="35961B62"/>
    <w:rsid w:val="3599056E"/>
    <w:rsid w:val="359F04FA"/>
    <w:rsid w:val="35A0CC12"/>
    <w:rsid w:val="35A5481C"/>
    <w:rsid w:val="35B212A9"/>
    <w:rsid w:val="35BFEF37"/>
    <w:rsid w:val="35C2BAC4"/>
    <w:rsid w:val="35D0E7B7"/>
    <w:rsid w:val="35D10E77"/>
    <w:rsid w:val="35DD1D72"/>
    <w:rsid w:val="35E3BE3D"/>
    <w:rsid w:val="35EF28F5"/>
    <w:rsid w:val="35EFF683"/>
    <w:rsid w:val="35F0F46C"/>
    <w:rsid w:val="35F158FD"/>
    <w:rsid w:val="35F719B5"/>
    <w:rsid w:val="35FA408A"/>
    <w:rsid w:val="35FA8EDA"/>
    <w:rsid w:val="35FB1EF6"/>
    <w:rsid w:val="35FD6EAA"/>
    <w:rsid w:val="35FDAD60"/>
    <w:rsid w:val="36013957"/>
    <w:rsid w:val="3602A93B"/>
    <w:rsid w:val="360999D1"/>
    <w:rsid w:val="360D49A1"/>
    <w:rsid w:val="360E5D90"/>
    <w:rsid w:val="361131EF"/>
    <w:rsid w:val="361276BD"/>
    <w:rsid w:val="3618207A"/>
    <w:rsid w:val="3628EC33"/>
    <w:rsid w:val="3629609B"/>
    <w:rsid w:val="362BB21B"/>
    <w:rsid w:val="362C9D79"/>
    <w:rsid w:val="36308347"/>
    <w:rsid w:val="3637D87B"/>
    <w:rsid w:val="3638EAFA"/>
    <w:rsid w:val="36421879"/>
    <w:rsid w:val="36496FA6"/>
    <w:rsid w:val="364AFBF9"/>
    <w:rsid w:val="364B85DC"/>
    <w:rsid w:val="364E298E"/>
    <w:rsid w:val="3659F97E"/>
    <w:rsid w:val="365CAC4C"/>
    <w:rsid w:val="365F2D0C"/>
    <w:rsid w:val="3663C800"/>
    <w:rsid w:val="366816ED"/>
    <w:rsid w:val="366B477D"/>
    <w:rsid w:val="367C2822"/>
    <w:rsid w:val="36832FB6"/>
    <w:rsid w:val="3693679F"/>
    <w:rsid w:val="369D0559"/>
    <w:rsid w:val="369F37F5"/>
    <w:rsid w:val="36A1FB72"/>
    <w:rsid w:val="36A47017"/>
    <w:rsid w:val="36AEA8D0"/>
    <w:rsid w:val="36B4CDBA"/>
    <w:rsid w:val="36B6AD61"/>
    <w:rsid w:val="36C31F34"/>
    <w:rsid w:val="36C40DCC"/>
    <w:rsid w:val="36C6B45C"/>
    <w:rsid w:val="36D4BD6B"/>
    <w:rsid w:val="36DA4F42"/>
    <w:rsid w:val="36DABB39"/>
    <w:rsid w:val="36DEE944"/>
    <w:rsid w:val="36EA629F"/>
    <w:rsid w:val="36F057DF"/>
    <w:rsid w:val="36F78684"/>
    <w:rsid w:val="36F7CDBD"/>
    <w:rsid w:val="36FADEC0"/>
    <w:rsid w:val="36FDA78E"/>
    <w:rsid w:val="37041EDF"/>
    <w:rsid w:val="3708FAB5"/>
    <w:rsid w:val="37130BF1"/>
    <w:rsid w:val="3727939C"/>
    <w:rsid w:val="37293EF6"/>
    <w:rsid w:val="372BA2C8"/>
    <w:rsid w:val="3730250C"/>
    <w:rsid w:val="3732A3C7"/>
    <w:rsid w:val="373D3771"/>
    <w:rsid w:val="373F25A3"/>
    <w:rsid w:val="3740CD3A"/>
    <w:rsid w:val="374626D6"/>
    <w:rsid w:val="37472228"/>
    <w:rsid w:val="37488BBA"/>
    <w:rsid w:val="374C1764"/>
    <w:rsid w:val="375D9E73"/>
    <w:rsid w:val="37616DFB"/>
    <w:rsid w:val="37673A99"/>
    <w:rsid w:val="376BC68F"/>
    <w:rsid w:val="377097EE"/>
    <w:rsid w:val="3774A613"/>
    <w:rsid w:val="377714AC"/>
    <w:rsid w:val="3777A0ED"/>
    <w:rsid w:val="37824A43"/>
    <w:rsid w:val="37836AF5"/>
    <w:rsid w:val="378A279B"/>
    <w:rsid w:val="37963715"/>
    <w:rsid w:val="3796F74F"/>
    <w:rsid w:val="379B4E1F"/>
    <w:rsid w:val="37A2A0F6"/>
    <w:rsid w:val="37A74B0C"/>
    <w:rsid w:val="37BBDD41"/>
    <w:rsid w:val="37BC1E33"/>
    <w:rsid w:val="37CA7E27"/>
    <w:rsid w:val="37CF73A6"/>
    <w:rsid w:val="37D118A0"/>
    <w:rsid w:val="37D36578"/>
    <w:rsid w:val="37D69421"/>
    <w:rsid w:val="37E53937"/>
    <w:rsid w:val="37E62CA8"/>
    <w:rsid w:val="37E91B13"/>
    <w:rsid w:val="37ED042E"/>
    <w:rsid w:val="37F6015E"/>
    <w:rsid w:val="37F66D51"/>
    <w:rsid w:val="37F675B5"/>
    <w:rsid w:val="3808F8FB"/>
    <w:rsid w:val="38117579"/>
    <w:rsid w:val="381A1543"/>
    <w:rsid w:val="381B5F7A"/>
    <w:rsid w:val="381D4B69"/>
    <w:rsid w:val="382401BA"/>
    <w:rsid w:val="3830DEA0"/>
    <w:rsid w:val="3833B965"/>
    <w:rsid w:val="38350336"/>
    <w:rsid w:val="383AFDA8"/>
    <w:rsid w:val="383BB2B1"/>
    <w:rsid w:val="383CA6DF"/>
    <w:rsid w:val="383D3F4F"/>
    <w:rsid w:val="384896B0"/>
    <w:rsid w:val="3849E69F"/>
    <w:rsid w:val="38548F14"/>
    <w:rsid w:val="3854975F"/>
    <w:rsid w:val="385F06ED"/>
    <w:rsid w:val="386560DD"/>
    <w:rsid w:val="3869AC48"/>
    <w:rsid w:val="386AAE87"/>
    <w:rsid w:val="386C2453"/>
    <w:rsid w:val="386D1729"/>
    <w:rsid w:val="387679F8"/>
    <w:rsid w:val="387919C8"/>
    <w:rsid w:val="3880266D"/>
    <w:rsid w:val="38836EE7"/>
    <w:rsid w:val="3897C588"/>
    <w:rsid w:val="389B025B"/>
    <w:rsid w:val="38AC5F87"/>
    <w:rsid w:val="38B16E66"/>
    <w:rsid w:val="38B3DAFB"/>
    <w:rsid w:val="38BAD361"/>
    <w:rsid w:val="38BB9DC6"/>
    <w:rsid w:val="38BDD10D"/>
    <w:rsid w:val="38BE0354"/>
    <w:rsid w:val="38BF2BCA"/>
    <w:rsid w:val="38CA0785"/>
    <w:rsid w:val="38D64840"/>
    <w:rsid w:val="38DD52F2"/>
    <w:rsid w:val="38E3ACE3"/>
    <w:rsid w:val="38E55B9C"/>
    <w:rsid w:val="38EA6584"/>
    <w:rsid w:val="38ED540E"/>
    <w:rsid w:val="38F12B8F"/>
    <w:rsid w:val="38F7AC43"/>
    <w:rsid w:val="38F8D10B"/>
    <w:rsid w:val="38FA5B86"/>
    <w:rsid w:val="3909D11C"/>
    <w:rsid w:val="390D902D"/>
    <w:rsid w:val="39127FB1"/>
    <w:rsid w:val="39171379"/>
    <w:rsid w:val="391C25C5"/>
    <w:rsid w:val="391CE329"/>
    <w:rsid w:val="392593CA"/>
    <w:rsid w:val="392653E3"/>
    <w:rsid w:val="3937E66B"/>
    <w:rsid w:val="393851D3"/>
    <w:rsid w:val="393D5CBC"/>
    <w:rsid w:val="393DA992"/>
    <w:rsid w:val="39444111"/>
    <w:rsid w:val="394457EB"/>
    <w:rsid w:val="394B233E"/>
    <w:rsid w:val="394C7C7C"/>
    <w:rsid w:val="394FD1DE"/>
    <w:rsid w:val="39548FA1"/>
    <w:rsid w:val="3956E345"/>
    <w:rsid w:val="39586CDB"/>
    <w:rsid w:val="395E717A"/>
    <w:rsid w:val="39674793"/>
    <w:rsid w:val="39686020"/>
    <w:rsid w:val="39686044"/>
    <w:rsid w:val="39688F76"/>
    <w:rsid w:val="3974AD85"/>
    <w:rsid w:val="398265B9"/>
    <w:rsid w:val="39858FB5"/>
    <w:rsid w:val="3985ABBC"/>
    <w:rsid w:val="39898116"/>
    <w:rsid w:val="39926F02"/>
    <w:rsid w:val="3994F4F6"/>
    <w:rsid w:val="399D272D"/>
    <w:rsid w:val="39A591B4"/>
    <w:rsid w:val="39A8D09A"/>
    <w:rsid w:val="39A913CE"/>
    <w:rsid w:val="39B5A521"/>
    <w:rsid w:val="39BB9151"/>
    <w:rsid w:val="39C4F483"/>
    <w:rsid w:val="39C9C7AE"/>
    <w:rsid w:val="39CABD09"/>
    <w:rsid w:val="39CE17B2"/>
    <w:rsid w:val="39D09CC3"/>
    <w:rsid w:val="39D2FF70"/>
    <w:rsid w:val="39D5BBC2"/>
    <w:rsid w:val="39E52C6D"/>
    <w:rsid w:val="39EB0792"/>
    <w:rsid w:val="39F4DE3F"/>
    <w:rsid w:val="3A008FD4"/>
    <w:rsid w:val="3A0442E0"/>
    <w:rsid w:val="3A067F12"/>
    <w:rsid w:val="3A111CA1"/>
    <w:rsid w:val="3A1A137C"/>
    <w:rsid w:val="3A2285A1"/>
    <w:rsid w:val="3A2997CE"/>
    <w:rsid w:val="3A2B99B6"/>
    <w:rsid w:val="3A2C5831"/>
    <w:rsid w:val="3A307A1F"/>
    <w:rsid w:val="3A324CB1"/>
    <w:rsid w:val="3A34328A"/>
    <w:rsid w:val="3A36D3B2"/>
    <w:rsid w:val="3A38AF14"/>
    <w:rsid w:val="3A3DB5C0"/>
    <w:rsid w:val="3A431C93"/>
    <w:rsid w:val="3A43B881"/>
    <w:rsid w:val="3A4CBD4B"/>
    <w:rsid w:val="3A52D403"/>
    <w:rsid w:val="3A53CB12"/>
    <w:rsid w:val="3A575840"/>
    <w:rsid w:val="3A66B86E"/>
    <w:rsid w:val="3A6785FB"/>
    <w:rsid w:val="3A693A8F"/>
    <w:rsid w:val="3A7118EB"/>
    <w:rsid w:val="3A759494"/>
    <w:rsid w:val="3A811D1E"/>
    <w:rsid w:val="3A834CA6"/>
    <w:rsid w:val="3A970579"/>
    <w:rsid w:val="3A979976"/>
    <w:rsid w:val="3A995599"/>
    <w:rsid w:val="3A9CC4E2"/>
    <w:rsid w:val="3A9DDABF"/>
    <w:rsid w:val="3AA1B66E"/>
    <w:rsid w:val="3AA321E2"/>
    <w:rsid w:val="3AAF7B06"/>
    <w:rsid w:val="3AB24CE5"/>
    <w:rsid w:val="3ABEAC3E"/>
    <w:rsid w:val="3AC1C950"/>
    <w:rsid w:val="3AC59049"/>
    <w:rsid w:val="3ACBF0F0"/>
    <w:rsid w:val="3AD1A29B"/>
    <w:rsid w:val="3AD1D6E5"/>
    <w:rsid w:val="3AD25808"/>
    <w:rsid w:val="3AD48CC3"/>
    <w:rsid w:val="3AD890A9"/>
    <w:rsid w:val="3AE0C306"/>
    <w:rsid w:val="3AE28105"/>
    <w:rsid w:val="3AE5F724"/>
    <w:rsid w:val="3AF421E8"/>
    <w:rsid w:val="3AF9CA5D"/>
    <w:rsid w:val="3AFC5FF6"/>
    <w:rsid w:val="3AFCAA7D"/>
    <w:rsid w:val="3AFDC6AD"/>
    <w:rsid w:val="3AFEBC96"/>
    <w:rsid w:val="3B02B2FA"/>
    <w:rsid w:val="3B03745D"/>
    <w:rsid w:val="3B0A0859"/>
    <w:rsid w:val="3B181D4A"/>
    <w:rsid w:val="3B1DD15D"/>
    <w:rsid w:val="3B2E3F63"/>
    <w:rsid w:val="3B31FFC9"/>
    <w:rsid w:val="3B367F3F"/>
    <w:rsid w:val="3B3A654C"/>
    <w:rsid w:val="3B3A8C25"/>
    <w:rsid w:val="3B3FE548"/>
    <w:rsid w:val="3B41303F"/>
    <w:rsid w:val="3B49698A"/>
    <w:rsid w:val="3B51B874"/>
    <w:rsid w:val="3B61C715"/>
    <w:rsid w:val="3B662F3C"/>
    <w:rsid w:val="3B6AE9C4"/>
    <w:rsid w:val="3B729A34"/>
    <w:rsid w:val="3B72CC6D"/>
    <w:rsid w:val="3B7316DE"/>
    <w:rsid w:val="3B7DC636"/>
    <w:rsid w:val="3B8451B5"/>
    <w:rsid w:val="3B861AC9"/>
    <w:rsid w:val="3B8994AA"/>
    <w:rsid w:val="3B8E65FB"/>
    <w:rsid w:val="3B9D62D8"/>
    <w:rsid w:val="3B9FC4A9"/>
    <w:rsid w:val="3BA625C3"/>
    <w:rsid w:val="3BA9A9AB"/>
    <w:rsid w:val="3BAAA0C1"/>
    <w:rsid w:val="3BABB919"/>
    <w:rsid w:val="3BAEB993"/>
    <w:rsid w:val="3BB1DB1C"/>
    <w:rsid w:val="3BB3408A"/>
    <w:rsid w:val="3BBABEB5"/>
    <w:rsid w:val="3BBC8C8C"/>
    <w:rsid w:val="3BBE8141"/>
    <w:rsid w:val="3BC800E2"/>
    <w:rsid w:val="3BCB793D"/>
    <w:rsid w:val="3BCF01DC"/>
    <w:rsid w:val="3BD0875C"/>
    <w:rsid w:val="3BD6E3D9"/>
    <w:rsid w:val="3BDCB3E0"/>
    <w:rsid w:val="3BDEECF4"/>
    <w:rsid w:val="3BE239CC"/>
    <w:rsid w:val="3BE8D64F"/>
    <w:rsid w:val="3BEC1564"/>
    <w:rsid w:val="3BECCEC9"/>
    <w:rsid w:val="3BEDD134"/>
    <w:rsid w:val="3BF3807B"/>
    <w:rsid w:val="3BFD9263"/>
    <w:rsid w:val="3C01D8E2"/>
    <w:rsid w:val="3C0832CA"/>
    <w:rsid w:val="3C1567DA"/>
    <w:rsid w:val="3C257DEF"/>
    <w:rsid w:val="3C2859B5"/>
    <w:rsid w:val="3C28DBCD"/>
    <w:rsid w:val="3C2F1782"/>
    <w:rsid w:val="3C2F82FD"/>
    <w:rsid w:val="3C30D835"/>
    <w:rsid w:val="3C310F96"/>
    <w:rsid w:val="3C31E0C9"/>
    <w:rsid w:val="3C3653F8"/>
    <w:rsid w:val="3C4155CE"/>
    <w:rsid w:val="3C472A28"/>
    <w:rsid w:val="3C617437"/>
    <w:rsid w:val="3C62D38E"/>
    <w:rsid w:val="3C6870AD"/>
    <w:rsid w:val="3C7848BD"/>
    <w:rsid w:val="3C7CC7A3"/>
    <w:rsid w:val="3C903673"/>
    <w:rsid w:val="3C991FBF"/>
    <w:rsid w:val="3C9B9E66"/>
    <w:rsid w:val="3CB11A68"/>
    <w:rsid w:val="3CB45945"/>
    <w:rsid w:val="3CBFC7E1"/>
    <w:rsid w:val="3CD65913"/>
    <w:rsid w:val="3CD742BA"/>
    <w:rsid w:val="3CDEB950"/>
    <w:rsid w:val="3CE0C363"/>
    <w:rsid w:val="3CE365BC"/>
    <w:rsid w:val="3CF250EF"/>
    <w:rsid w:val="3CF7C9E0"/>
    <w:rsid w:val="3D059D6C"/>
    <w:rsid w:val="3D114E68"/>
    <w:rsid w:val="3D16BDB6"/>
    <w:rsid w:val="3D22AAB1"/>
    <w:rsid w:val="3D27046E"/>
    <w:rsid w:val="3D2EE601"/>
    <w:rsid w:val="3D2F3B27"/>
    <w:rsid w:val="3D32F2EF"/>
    <w:rsid w:val="3D34391D"/>
    <w:rsid w:val="3D358C6E"/>
    <w:rsid w:val="3D365B5B"/>
    <w:rsid w:val="3D391197"/>
    <w:rsid w:val="3D3F8731"/>
    <w:rsid w:val="3D420244"/>
    <w:rsid w:val="3D48B4BA"/>
    <w:rsid w:val="3D4A4C67"/>
    <w:rsid w:val="3D563589"/>
    <w:rsid w:val="3D58CAC9"/>
    <w:rsid w:val="3D60AD02"/>
    <w:rsid w:val="3D61180B"/>
    <w:rsid w:val="3D63931C"/>
    <w:rsid w:val="3D6ABC7D"/>
    <w:rsid w:val="3D6D5E32"/>
    <w:rsid w:val="3D75F74F"/>
    <w:rsid w:val="3D819214"/>
    <w:rsid w:val="3D87E5C5"/>
    <w:rsid w:val="3D8ED323"/>
    <w:rsid w:val="3D969B27"/>
    <w:rsid w:val="3D9843A5"/>
    <w:rsid w:val="3D993E6D"/>
    <w:rsid w:val="3D9ED482"/>
    <w:rsid w:val="3DA3EBDE"/>
    <w:rsid w:val="3DA4E7C0"/>
    <w:rsid w:val="3DA51053"/>
    <w:rsid w:val="3DA82410"/>
    <w:rsid w:val="3DAE0657"/>
    <w:rsid w:val="3DB1AAF0"/>
    <w:rsid w:val="3DB6F5BD"/>
    <w:rsid w:val="3DB8A1ED"/>
    <w:rsid w:val="3DB941BC"/>
    <w:rsid w:val="3DC2276A"/>
    <w:rsid w:val="3DCA11E1"/>
    <w:rsid w:val="3DCDCCA9"/>
    <w:rsid w:val="3DD1C41F"/>
    <w:rsid w:val="3DDA21B3"/>
    <w:rsid w:val="3DE6F506"/>
    <w:rsid w:val="3DE981D5"/>
    <w:rsid w:val="3DEBB57A"/>
    <w:rsid w:val="3DF14E08"/>
    <w:rsid w:val="3DF4B439"/>
    <w:rsid w:val="3E04D446"/>
    <w:rsid w:val="3E0D30CA"/>
    <w:rsid w:val="3E19B9F9"/>
    <w:rsid w:val="3E1C0B66"/>
    <w:rsid w:val="3E220693"/>
    <w:rsid w:val="3E2341E4"/>
    <w:rsid w:val="3E2658A1"/>
    <w:rsid w:val="3E2CE426"/>
    <w:rsid w:val="3E34B661"/>
    <w:rsid w:val="3E362492"/>
    <w:rsid w:val="3E419432"/>
    <w:rsid w:val="3E4CEB58"/>
    <w:rsid w:val="3E4E7971"/>
    <w:rsid w:val="3E4ECB4E"/>
    <w:rsid w:val="3E550BA0"/>
    <w:rsid w:val="3E6102EF"/>
    <w:rsid w:val="3E63EF9B"/>
    <w:rsid w:val="3E710BC8"/>
    <w:rsid w:val="3E76AF7B"/>
    <w:rsid w:val="3E80EEBC"/>
    <w:rsid w:val="3E8310D8"/>
    <w:rsid w:val="3E8EFBE7"/>
    <w:rsid w:val="3E97E040"/>
    <w:rsid w:val="3EAB9527"/>
    <w:rsid w:val="3EB04449"/>
    <w:rsid w:val="3EB33AF7"/>
    <w:rsid w:val="3EB63896"/>
    <w:rsid w:val="3EB7EC40"/>
    <w:rsid w:val="3EBE3B1F"/>
    <w:rsid w:val="3EC0B574"/>
    <w:rsid w:val="3EC1CCB9"/>
    <w:rsid w:val="3ECE716E"/>
    <w:rsid w:val="3EDA17B1"/>
    <w:rsid w:val="3EDC57BA"/>
    <w:rsid w:val="3EDD749C"/>
    <w:rsid w:val="3EE01257"/>
    <w:rsid w:val="3EE5FFAF"/>
    <w:rsid w:val="3EE83C06"/>
    <w:rsid w:val="3EEB0785"/>
    <w:rsid w:val="3EF05A1C"/>
    <w:rsid w:val="3EF722A6"/>
    <w:rsid w:val="3F030670"/>
    <w:rsid w:val="3F0C2245"/>
    <w:rsid w:val="3F168DB6"/>
    <w:rsid w:val="3F306D55"/>
    <w:rsid w:val="3F307F0F"/>
    <w:rsid w:val="3F409D85"/>
    <w:rsid w:val="3F4DF233"/>
    <w:rsid w:val="3F551084"/>
    <w:rsid w:val="3F5C2E69"/>
    <w:rsid w:val="3F5DECAF"/>
    <w:rsid w:val="3F68B058"/>
    <w:rsid w:val="3F6B58BE"/>
    <w:rsid w:val="3F7042D4"/>
    <w:rsid w:val="3F75F123"/>
    <w:rsid w:val="3F77A132"/>
    <w:rsid w:val="3F7C27D4"/>
    <w:rsid w:val="3F7D9255"/>
    <w:rsid w:val="3F7F3B02"/>
    <w:rsid w:val="3F81DC92"/>
    <w:rsid w:val="3F88C7CC"/>
    <w:rsid w:val="3F898DCA"/>
    <w:rsid w:val="3F8BD761"/>
    <w:rsid w:val="3F9305B1"/>
    <w:rsid w:val="3F94C4FF"/>
    <w:rsid w:val="3F98717E"/>
    <w:rsid w:val="3FA2EEBA"/>
    <w:rsid w:val="3FA6E33F"/>
    <w:rsid w:val="3FA92DE5"/>
    <w:rsid w:val="3FAB080B"/>
    <w:rsid w:val="3FB4B134"/>
    <w:rsid w:val="3FC357D4"/>
    <w:rsid w:val="3FDC399C"/>
    <w:rsid w:val="3FE22E11"/>
    <w:rsid w:val="3FE71D18"/>
    <w:rsid w:val="3FF35BC5"/>
    <w:rsid w:val="3FFC52E8"/>
    <w:rsid w:val="3FFDB0F7"/>
    <w:rsid w:val="4000569B"/>
    <w:rsid w:val="4002E214"/>
    <w:rsid w:val="400313EA"/>
    <w:rsid w:val="40040CFB"/>
    <w:rsid w:val="40063C94"/>
    <w:rsid w:val="400FF56B"/>
    <w:rsid w:val="40185042"/>
    <w:rsid w:val="40201139"/>
    <w:rsid w:val="40203DC8"/>
    <w:rsid w:val="4023499F"/>
    <w:rsid w:val="4028DB2C"/>
    <w:rsid w:val="4029F0E5"/>
    <w:rsid w:val="403055AE"/>
    <w:rsid w:val="40339B18"/>
    <w:rsid w:val="4033CD04"/>
    <w:rsid w:val="4039A4AE"/>
    <w:rsid w:val="4043DE97"/>
    <w:rsid w:val="4044C2F0"/>
    <w:rsid w:val="404B4B5C"/>
    <w:rsid w:val="404C46D3"/>
    <w:rsid w:val="40565993"/>
    <w:rsid w:val="40571866"/>
    <w:rsid w:val="405BF0A6"/>
    <w:rsid w:val="406332BB"/>
    <w:rsid w:val="40640D52"/>
    <w:rsid w:val="407A0A2E"/>
    <w:rsid w:val="408879D4"/>
    <w:rsid w:val="408CF1B1"/>
    <w:rsid w:val="4095114C"/>
    <w:rsid w:val="409557AE"/>
    <w:rsid w:val="4096ED28"/>
    <w:rsid w:val="40AF3C30"/>
    <w:rsid w:val="40AF9B63"/>
    <w:rsid w:val="40B6033B"/>
    <w:rsid w:val="40BE5DF1"/>
    <w:rsid w:val="40C0E991"/>
    <w:rsid w:val="40C3B8B8"/>
    <w:rsid w:val="40CD9584"/>
    <w:rsid w:val="40D5272C"/>
    <w:rsid w:val="40DCD7FC"/>
    <w:rsid w:val="40DD8B21"/>
    <w:rsid w:val="40DFC4D2"/>
    <w:rsid w:val="40E07EAF"/>
    <w:rsid w:val="40ED85F3"/>
    <w:rsid w:val="40FAC0DE"/>
    <w:rsid w:val="40FB2FD8"/>
    <w:rsid w:val="40FFE8EE"/>
    <w:rsid w:val="4102DEEB"/>
    <w:rsid w:val="41043C20"/>
    <w:rsid w:val="41071D57"/>
    <w:rsid w:val="41073E19"/>
    <w:rsid w:val="4108CDBE"/>
    <w:rsid w:val="410AB7A2"/>
    <w:rsid w:val="410DA07B"/>
    <w:rsid w:val="4110A475"/>
    <w:rsid w:val="4117CAFD"/>
    <w:rsid w:val="412DF68C"/>
    <w:rsid w:val="412E0CD8"/>
    <w:rsid w:val="412FD231"/>
    <w:rsid w:val="41310E91"/>
    <w:rsid w:val="41315B17"/>
    <w:rsid w:val="41333B9C"/>
    <w:rsid w:val="4138654A"/>
    <w:rsid w:val="413B67D6"/>
    <w:rsid w:val="4140557E"/>
    <w:rsid w:val="4147DCEF"/>
    <w:rsid w:val="414903A3"/>
    <w:rsid w:val="414A4AC4"/>
    <w:rsid w:val="414D1EDE"/>
    <w:rsid w:val="4154314E"/>
    <w:rsid w:val="415F4DFA"/>
    <w:rsid w:val="4165F47F"/>
    <w:rsid w:val="4167468F"/>
    <w:rsid w:val="416FF2A8"/>
    <w:rsid w:val="4171B54A"/>
    <w:rsid w:val="417C8380"/>
    <w:rsid w:val="4188D7FE"/>
    <w:rsid w:val="418D2C44"/>
    <w:rsid w:val="418D5F15"/>
    <w:rsid w:val="419B649D"/>
    <w:rsid w:val="419B905D"/>
    <w:rsid w:val="41A634E5"/>
    <w:rsid w:val="41B10DEC"/>
    <w:rsid w:val="41B170D2"/>
    <w:rsid w:val="41B420A3"/>
    <w:rsid w:val="41B49476"/>
    <w:rsid w:val="41B5D608"/>
    <w:rsid w:val="41BB4895"/>
    <w:rsid w:val="41C83748"/>
    <w:rsid w:val="41CA2AFD"/>
    <w:rsid w:val="41CCB6AE"/>
    <w:rsid w:val="41E6D360"/>
    <w:rsid w:val="41F06918"/>
    <w:rsid w:val="41F15D3D"/>
    <w:rsid w:val="41F321F3"/>
    <w:rsid w:val="41F8AC9C"/>
    <w:rsid w:val="42130D17"/>
    <w:rsid w:val="421893E7"/>
    <w:rsid w:val="421E32DB"/>
    <w:rsid w:val="422DA711"/>
    <w:rsid w:val="4238C4DA"/>
    <w:rsid w:val="4238D2F2"/>
    <w:rsid w:val="423D4E96"/>
    <w:rsid w:val="424314CA"/>
    <w:rsid w:val="424C5DF1"/>
    <w:rsid w:val="425E2C8C"/>
    <w:rsid w:val="4260AAC6"/>
    <w:rsid w:val="4269AAF7"/>
    <w:rsid w:val="426D6322"/>
    <w:rsid w:val="426E93BD"/>
    <w:rsid w:val="426FF9C3"/>
    <w:rsid w:val="4273A554"/>
    <w:rsid w:val="4274CE4C"/>
    <w:rsid w:val="42778352"/>
    <w:rsid w:val="427C5F4A"/>
    <w:rsid w:val="429833D6"/>
    <w:rsid w:val="429A912B"/>
    <w:rsid w:val="429AEA5B"/>
    <w:rsid w:val="42ADBBFB"/>
    <w:rsid w:val="42B49CD3"/>
    <w:rsid w:val="42BA6629"/>
    <w:rsid w:val="42BAF35F"/>
    <w:rsid w:val="42BF17A4"/>
    <w:rsid w:val="42C27FA1"/>
    <w:rsid w:val="42CD6D44"/>
    <w:rsid w:val="42D3BB73"/>
    <w:rsid w:val="42D7E2F9"/>
    <w:rsid w:val="42D815DA"/>
    <w:rsid w:val="42D8539D"/>
    <w:rsid w:val="42D883B8"/>
    <w:rsid w:val="42DFA140"/>
    <w:rsid w:val="42E879B1"/>
    <w:rsid w:val="42E9B15B"/>
    <w:rsid w:val="42EC5E61"/>
    <w:rsid w:val="42ED9220"/>
    <w:rsid w:val="42EF7C89"/>
    <w:rsid w:val="42F271B0"/>
    <w:rsid w:val="42FC75D8"/>
    <w:rsid w:val="4300558B"/>
    <w:rsid w:val="430505DF"/>
    <w:rsid w:val="4305C485"/>
    <w:rsid w:val="4305F086"/>
    <w:rsid w:val="4306CF57"/>
    <w:rsid w:val="4314F32D"/>
    <w:rsid w:val="43208E46"/>
    <w:rsid w:val="432206F7"/>
    <w:rsid w:val="43287CC3"/>
    <w:rsid w:val="432E0C93"/>
    <w:rsid w:val="43351138"/>
    <w:rsid w:val="433F1232"/>
    <w:rsid w:val="43474AA7"/>
    <w:rsid w:val="43487F75"/>
    <w:rsid w:val="434E897D"/>
    <w:rsid w:val="435B1AEC"/>
    <w:rsid w:val="435B9EF4"/>
    <w:rsid w:val="435D9743"/>
    <w:rsid w:val="435E0759"/>
    <w:rsid w:val="436023E8"/>
    <w:rsid w:val="436617B2"/>
    <w:rsid w:val="4371B5F0"/>
    <w:rsid w:val="437849A6"/>
    <w:rsid w:val="43794DA2"/>
    <w:rsid w:val="437B56A5"/>
    <w:rsid w:val="437B5B8F"/>
    <w:rsid w:val="437C2336"/>
    <w:rsid w:val="438A986B"/>
    <w:rsid w:val="43944E83"/>
    <w:rsid w:val="439A6805"/>
    <w:rsid w:val="439AFED5"/>
    <w:rsid w:val="439D0BF5"/>
    <w:rsid w:val="43A81855"/>
    <w:rsid w:val="43B2CD2D"/>
    <w:rsid w:val="43BD3D72"/>
    <w:rsid w:val="43C07366"/>
    <w:rsid w:val="43C6DEDF"/>
    <w:rsid w:val="43CB94CC"/>
    <w:rsid w:val="43CFBCDA"/>
    <w:rsid w:val="43D08B42"/>
    <w:rsid w:val="43D246F4"/>
    <w:rsid w:val="43D32B99"/>
    <w:rsid w:val="43D79FEB"/>
    <w:rsid w:val="43D9D621"/>
    <w:rsid w:val="43DAC47F"/>
    <w:rsid w:val="43E2976D"/>
    <w:rsid w:val="43E949DE"/>
    <w:rsid w:val="43F72CBF"/>
    <w:rsid w:val="43FB06B2"/>
    <w:rsid w:val="43FE3D37"/>
    <w:rsid w:val="43FF59A6"/>
    <w:rsid w:val="440273EF"/>
    <w:rsid w:val="44060C58"/>
    <w:rsid w:val="4409982A"/>
    <w:rsid w:val="440EA707"/>
    <w:rsid w:val="44122B84"/>
    <w:rsid w:val="4418BC2B"/>
    <w:rsid w:val="4421727A"/>
    <w:rsid w:val="44273B4B"/>
    <w:rsid w:val="44277590"/>
    <w:rsid w:val="442E779F"/>
    <w:rsid w:val="442FDD9B"/>
    <w:rsid w:val="44347E80"/>
    <w:rsid w:val="4436D63C"/>
    <w:rsid w:val="4437E233"/>
    <w:rsid w:val="443AECB1"/>
    <w:rsid w:val="443B8A2D"/>
    <w:rsid w:val="444381DB"/>
    <w:rsid w:val="444A8216"/>
    <w:rsid w:val="444C3C4A"/>
    <w:rsid w:val="444CAD1A"/>
    <w:rsid w:val="4452513D"/>
    <w:rsid w:val="44529AC8"/>
    <w:rsid w:val="4455FDB3"/>
    <w:rsid w:val="44570B08"/>
    <w:rsid w:val="4458420C"/>
    <w:rsid w:val="445A7FB0"/>
    <w:rsid w:val="44678426"/>
    <w:rsid w:val="44693DA5"/>
    <w:rsid w:val="447BC3E8"/>
    <w:rsid w:val="447CD534"/>
    <w:rsid w:val="448276E8"/>
    <w:rsid w:val="448B04C1"/>
    <w:rsid w:val="449297EA"/>
    <w:rsid w:val="4494560D"/>
    <w:rsid w:val="449BABDF"/>
    <w:rsid w:val="44B32102"/>
    <w:rsid w:val="44B5BD3E"/>
    <w:rsid w:val="44B90F9C"/>
    <w:rsid w:val="44BBCDD7"/>
    <w:rsid w:val="44BF39E2"/>
    <w:rsid w:val="44C76AAD"/>
    <w:rsid w:val="44C780CA"/>
    <w:rsid w:val="44D90779"/>
    <w:rsid w:val="44DA0C5B"/>
    <w:rsid w:val="44E01F87"/>
    <w:rsid w:val="44ED37E0"/>
    <w:rsid w:val="44ED9A5E"/>
    <w:rsid w:val="44EE98C0"/>
    <w:rsid w:val="44F3C632"/>
    <w:rsid w:val="44FF4474"/>
    <w:rsid w:val="450B3328"/>
    <w:rsid w:val="450C9169"/>
    <w:rsid w:val="450FF40C"/>
    <w:rsid w:val="4518ED2D"/>
    <w:rsid w:val="451BC257"/>
    <w:rsid w:val="45247539"/>
    <w:rsid w:val="45301E79"/>
    <w:rsid w:val="4530665C"/>
    <w:rsid w:val="4534C75A"/>
    <w:rsid w:val="45369ECD"/>
    <w:rsid w:val="4539EEF6"/>
    <w:rsid w:val="45468A74"/>
    <w:rsid w:val="45469851"/>
    <w:rsid w:val="454A8079"/>
    <w:rsid w:val="454F35EB"/>
    <w:rsid w:val="4553FD71"/>
    <w:rsid w:val="4564E1E0"/>
    <w:rsid w:val="45688620"/>
    <w:rsid w:val="45704CDF"/>
    <w:rsid w:val="4577B02D"/>
    <w:rsid w:val="457874E1"/>
    <w:rsid w:val="45892F87"/>
    <w:rsid w:val="4589C4BC"/>
    <w:rsid w:val="458DBCC0"/>
    <w:rsid w:val="4591B7A7"/>
    <w:rsid w:val="45978738"/>
    <w:rsid w:val="459A4320"/>
    <w:rsid w:val="45A17F87"/>
    <w:rsid w:val="45B55501"/>
    <w:rsid w:val="45BAC6AF"/>
    <w:rsid w:val="45BB0F46"/>
    <w:rsid w:val="45C4D938"/>
    <w:rsid w:val="45C6193C"/>
    <w:rsid w:val="45C82E92"/>
    <w:rsid w:val="45C8C28D"/>
    <w:rsid w:val="45C9D0CA"/>
    <w:rsid w:val="45D67829"/>
    <w:rsid w:val="45DA1E08"/>
    <w:rsid w:val="45E053C0"/>
    <w:rsid w:val="45E70BAB"/>
    <w:rsid w:val="45EB6D10"/>
    <w:rsid w:val="45F6EF70"/>
    <w:rsid w:val="45FF5A46"/>
    <w:rsid w:val="460378F0"/>
    <w:rsid w:val="4609B6DE"/>
    <w:rsid w:val="460DEBF7"/>
    <w:rsid w:val="460EBF67"/>
    <w:rsid w:val="46206EA8"/>
    <w:rsid w:val="4624EFC8"/>
    <w:rsid w:val="462D7A6D"/>
    <w:rsid w:val="4635E4AE"/>
    <w:rsid w:val="463699CA"/>
    <w:rsid w:val="4647CB24"/>
    <w:rsid w:val="464BDC43"/>
    <w:rsid w:val="464F7DE7"/>
    <w:rsid w:val="46518F1E"/>
    <w:rsid w:val="465348A8"/>
    <w:rsid w:val="465E4560"/>
    <w:rsid w:val="466D494C"/>
    <w:rsid w:val="467489C9"/>
    <w:rsid w:val="4677EC5B"/>
    <w:rsid w:val="467A97F8"/>
    <w:rsid w:val="467DE25A"/>
    <w:rsid w:val="467F4679"/>
    <w:rsid w:val="468E7552"/>
    <w:rsid w:val="468F44F4"/>
    <w:rsid w:val="468F8326"/>
    <w:rsid w:val="4691E32F"/>
    <w:rsid w:val="469B7737"/>
    <w:rsid w:val="46A14BC1"/>
    <w:rsid w:val="46A22972"/>
    <w:rsid w:val="46A8BD8C"/>
    <w:rsid w:val="46A995ED"/>
    <w:rsid w:val="46A99B52"/>
    <w:rsid w:val="46B7B09A"/>
    <w:rsid w:val="46BA28DF"/>
    <w:rsid w:val="46BC36C9"/>
    <w:rsid w:val="46C460D9"/>
    <w:rsid w:val="46CD49C7"/>
    <w:rsid w:val="46CF6257"/>
    <w:rsid w:val="46DB3AD4"/>
    <w:rsid w:val="46E3EFD0"/>
    <w:rsid w:val="46E91ECB"/>
    <w:rsid w:val="46EB32DD"/>
    <w:rsid w:val="46EC90BC"/>
    <w:rsid w:val="46EEF279"/>
    <w:rsid w:val="46F6BF66"/>
    <w:rsid w:val="46F7BB58"/>
    <w:rsid w:val="46F83CFD"/>
    <w:rsid w:val="46FC680A"/>
    <w:rsid w:val="46FDC2EF"/>
    <w:rsid w:val="46FF4C15"/>
    <w:rsid w:val="4700AE89"/>
    <w:rsid w:val="4704E5EB"/>
    <w:rsid w:val="470C4415"/>
    <w:rsid w:val="470DCA84"/>
    <w:rsid w:val="47104B5E"/>
    <w:rsid w:val="47210210"/>
    <w:rsid w:val="47219F9B"/>
    <w:rsid w:val="47298D21"/>
    <w:rsid w:val="472EF7B2"/>
    <w:rsid w:val="4730D7E9"/>
    <w:rsid w:val="473395D1"/>
    <w:rsid w:val="47383404"/>
    <w:rsid w:val="474816AF"/>
    <w:rsid w:val="47494B17"/>
    <w:rsid w:val="474BF299"/>
    <w:rsid w:val="474C785C"/>
    <w:rsid w:val="474D583E"/>
    <w:rsid w:val="4752AC00"/>
    <w:rsid w:val="4755F7AD"/>
    <w:rsid w:val="475FF718"/>
    <w:rsid w:val="476657BE"/>
    <w:rsid w:val="4766C5D1"/>
    <w:rsid w:val="476A1B38"/>
    <w:rsid w:val="476BD14D"/>
    <w:rsid w:val="4788C4CE"/>
    <w:rsid w:val="478C65AE"/>
    <w:rsid w:val="478DA7E5"/>
    <w:rsid w:val="47936789"/>
    <w:rsid w:val="479635A3"/>
    <w:rsid w:val="47972DB9"/>
    <w:rsid w:val="47ADBD44"/>
    <w:rsid w:val="47AF06BB"/>
    <w:rsid w:val="47B365CD"/>
    <w:rsid w:val="47BFF2C1"/>
    <w:rsid w:val="47CA04BF"/>
    <w:rsid w:val="47CA4656"/>
    <w:rsid w:val="47CCB38E"/>
    <w:rsid w:val="47D5FB18"/>
    <w:rsid w:val="47DB6989"/>
    <w:rsid w:val="47E59FA1"/>
    <w:rsid w:val="47E5B05D"/>
    <w:rsid w:val="47EAC7F6"/>
    <w:rsid w:val="47EFFDD6"/>
    <w:rsid w:val="47F0B9EC"/>
    <w:rsid w:val="47F4077A"/>
    <w:rsid w:val="47F5CCC9"/>
    <w:rsid w:val="47F5DC40"/>
    <w:rsid w:val="47F71356"/>
    <w:rsid w:val="47FAE112"/>
    <w:rsid w:val="47FBC34F"/>
    <w:rsid w:val="47FD56D0"/>
    <w:rsid w:val="4803933E"/>
    <w:rsid w:val="48076F8A"/>
    <w:rsid w:val="48117CC0"/>
    <w:rsid w:val="4813B441"/>
    <w:rsid w:val="4816E5C6"/>
    <w:rsid w:val="481943CF"/>
    <w:rsid w:val="482251F8"/>
    <w:rsid w:val="48251736"/>
    <w:rsid w:val="48253B20"/>
    <w:rsid w:val="4825F2E0"/>
    <w:rsid w:val="48261772"/>
    <w:rsid w:val="4829AE37"/>
    <w:rsid w:val="482B4FAD"/>
    <w:rsid w:val="482BBB23"/>
    <w:rsid w:val="4830B4D2"/>
    <w:rsid w:val="4831C7CF"/>
    <w:rsid w:val="48345190"/>
    <w:rsid w:val="4849D724"/>
    <w:rsid w:val="485CB635"/>
    <w:rsid w:val="485DC555"/>
    <w:rsid w:val="48606BAA"/>
    <w:rsid w:val="4864B7F2"/>
    <w:rsid w:val="4866EE4A"/>
    <w:rsid w:val="48707BF2"/>
    <w:rsid w:val="487C94AB"/>
    <w:rsid w:val="487EF177"/>
    <w:rsid w:val="48874DB9"/>
    <w:rsid w:val="4889755B"/>
    <w:rsid w:val="488AE2A7"/>
    <w:rsid w:val="4890A2D7"/>
    <w:rsid w:val="4893A634"/>
    <w:rsid w:val="48961174"/>
    <w:rsid w:val="4898A9D6"/>
    <w:rsid w:val="48B73CD3"/>
    <w:rsid w:val="48B77EE0"/>
    <w:rsid w:val="48BB5863"/>
    <w:rsid w:val="48BD6FFC"/>
    <w:rsid w:val="48CD5D6A"/>
    <w:rsid w:val="48D2EDF5"/>
    <w:rsid w:val="48D4C2B6"/>
    <w:rsid w:val="48D86414"/>
    <w:rsid w:val="48D910EE"/>
    <w:rsid w:val="48E40D89"/>
    <w:rsid w:val="48F3B6B0"/>
    <w:rsid w:val="48FF2201"/>
    <w:rsid w:val="4902E7B2"/>
    <w:rsid w:val="4905602E"/>
    <w:rsid w:val="490AD098"/>
    <w:rsid w:val="490D982C"/>
    <w:rsid w:val="49127153"/>
    <w:rsid w:val="49144A20"/>
    <w:rsid w:val="491604AC"/>
    <w:rsid w:val="49199D26"/>
    <w:rsid w:val="491BD75F"/>
    <w:rsid w:val="4920D916"/>
    <w:rsid w:val="49210B2A"/>
    <w:rsid w:val="49265209"/>
    <w:rsid w:val="492988A6"/>
    <w:rsid w:val="492A52D9"/>
    <w:rsid w:val="4938B067"/>
    <w:rsid w:val="493A1352"/>
    <w:rsid w:val="493A1580"/>
    <w:rsid w:val="493F33A8"/>
    <w:rsid w:val="494DC9A2"/>
    <w:rsid w:val="494E6EFD"/>
    <w:rsid w:val="495B4D76"/>
    <w:rsid w:val="495E51FD"/>
    <w:rsid w:val="496A5FDF"/>
    <w:rsid w:val="496C49FA"/>
    <w:rsid w:val="497A675C"/>
    <w:rsid w:val="497B78A6"/>
    <w:rsid w:val="498180BE"/>
    <w:rsid w:val="49870A66"/>
    <w:rsid w:val="49914510"/>
    <w:rsid w:val="49988983"/>
    <w:rsid w:val="499CC3B1"/>
    <w:rsid w:val="499E1E2B"/>
    <w:rsid w:val="49A15D98"/>
    <w:rsid w:val="49ABFE21"/>
    <w:rsid w:val="49B2E111"/>
    <w:rsid w:val="49C09F21"/>
    <w:rsid w:val="49C15501"/>
    <w:rsid w:val="49C3BA0E"/>
    <w:rsid w:val="49C481A1"/>
    <w:rsid w:val="49CD665A"/>
    <w:rsid w:val="49D631AB"/>
    <w:rsid w:val="49E2F90E"/>
    <w:rsid w:val="49E32455"/>
    <w:rsid w:val="49E98F6B"/>
    <w:rsid w:val="49ED6A47"/>
    <w:rsid w:val="49F1D739"/>
    <w:rsid w:val="49F220E3"/>
    <w:rsid w:val="4A01E851"/>
    <w:rsid w:val="4A04BC43"/>
    <w:rsid w:val="4A04BF9A"/>
    <w:rsid w:val="4A0A4C12"/>
    <w:rsid w:val="4A0B8075"/>
    <w:rsid w:val="4A0CC70F"/>
    <w:rsid w:val="4A18264D"/>
    <w:rsid w:val="4A1917E5"/>
    <w:rsid w:val="4A28D1C5"/>
    <w:rsid w:val="4A32EC28"/>
    <w:rsid w:val="4A3300A7"/>
    <w:rsid w:val="4A34F3B7"/>
    <w:rsid w:val="4A357F44"/>
    <w:rsid w:val="4A38748D"/>
    <w:rsid w:val="4A3EBCB9"/>
    <w:rsid w:val="4A469A55"/>
    <w:rsid w:val="4A4A0F8A"/>
    <w:rsid w:val="4A59405D"/>
    <w:rsid w:val="4A5A3087"/>
    <w:rsid w:val="4A5AC317"/>
    <w:rsid w:val="4A5D08FF"/>
    <w:rsid w:val="4A5DBE36"/>
    <w:rsid w:val="4A819F93"/>
    <w:rsid w:val="4A85EA17"/>
    <w:rsid w:val="4A86B35F"/>
    <w:rsid w:val="4A8E2401"/>
    <w:rsid w:val="4A9467C9"/>
    <w:rsid w:val="4A998A5F"/>
    <w:rsid w:val="4A9E1253"/>
    <w:rsid w:val="4AAC4FB1"/>
    <w:rsid w:val="4AB66BC4"/>
    <w:rsid w:val="4AB758A8"/>
    <w:rsid w:val="4ABB98A9"/>
    <w:rsid w:val="4AC742BC"/>
    <w:rsid w:val="4ACB8B86"/>
    <w:rsid w:val="4ACE3BD1"/>
    <w:rsid w:val="4ADBC71A"/>
    <w:rsid w:val="4ADE5B1C"/>
    <w:rsid w:val="4ADEEA90"/>
    <w:rsid w:val="4AEC16B8"/>
    <w:rsid w:val="4AF31A09"/>
    <w:rsid w:val="4AF8CF23"/>
    <w:rsid w:val="4AF96A84"/>
    <w:rsid w:val="4AF9810A"/>
    <w:rsid w:val="4AFB6B5F"/>
    <w:rsid w:val="4B009255"/>
    <w:rsid w:val="4B02206C"/>
    <w:rsid w:val="4B028982"/>
    <w:rsid w:val="4B08DFB3"/>
    <w:rsid w:val="4B160D02"/>
    <w:rsid w:val="4B1A2ACD"/>
    <w:rsid w:val="4B1AB212"/>
    <w:rsid w:val="4B38E91F"/>
    <w:rsid w:val="4B400A42"/>
    <w:rsid w:val="4B493BF7"/>
    <w:rsid w:val="4B51BAEB"/>
    <w:rsid w:val="4B523E43"/>
    <w:rsid w:val="4B529DEB"/>
    <w:rsid w:val="4B56724F"/>
    <w:rsid w:val="4B59D082"/>
    <w:rsid w:val="4B5DF86B"/>
    <w:rsid w:val="4B696891"/>
    <w:rsid w:val="4B6EC29B"/>
    <w:rsid w:val="4B71DB7E"/>
    <w:rsid w:val="4B7656AF"/>
    <w:rsid w:val="4B7A0CEA"/>
    <w:rsid w:val="4B7E6ED1"/>
    <w:rsid w:val="4B83BBE9"/>
    <w:rsid w:val="4B88F45F"/>
    <w:rsid w:val="4B8C57AE"/>
    <w:rsid w:val="4B9530F2"/>
    <w:rsid w:val="4B99E6CA"/>
    <w:rsid w:val="4BA7EDC0"/>
    <w:rsid w:val="4BA913AA"/>
    <w:rsid w:val="4BA9E0A5"/>
    <w:rsid w:val="4BB44975"/>
    <w:rsid w:val="4BB9BE64"/>
    <w:rsid w:val="4BBF08A7"/>
    <w:rsid w:val="4BC1FA26"/>
    <w:rsid w:val="4BCA9CD0"/>
    <w:rsid w:val="4BCB630E"/>
    <w:rsid w:val="4BD04A98"/>
    <w:rsid w:val="4BD1118B"/>
    <w:rsid w:val="4BD13488"/>
    <w:rsid w:val="4BD2827A"/>
    <w:rsid w:val="4BDC9928"/>
    <w:rsid w:val="4BE53CFB"/>
    <w:rsid w:val="4BEBA182"/>
    <w:rsid w:val="4BEC67C2"/>
    <w:rsid w:val="4BEF7584"/>
    <w:rsid w:val="4BF22712"/>
    <w:rsid w:val="4BFF4FB5"/>
    <w:rsid w:val="4C074521"/>
    <w:rsid w:val="4C0BF9B6"/>
    <w:rsid w:val="4C0D2916"/>
    <w:rsid w:val="4C1EE795"/>
    <w:rsid w:val="4C2ED140"/>
    <w:rsid w:val="4C3C56BF"/>
    <w:rsid w:val="4C436F48"/>
    <w:rsid w:val="4C456E02"/>
    <w:rsid w:val="4C46434F"/>
    <w:rsid w:val="4C4E717C"/>
    <w:rsid w:val="4C535047"/>
    <w:rsid w:val="4C56F5AF"/>
    <w:rsid w:val="4C635BA5"/>
    <w:rsid w:val="4C66A96E"/>
    <w:rsid w:val="4C6A4D20"/>
    <w:rsid w:val="4C6EC278"/>
    <w:rsid w:val="4C744F8A"/>
    <w:rsid w:val="4C75F867"/>
    <w:rsid w:val="4C77977B"/>
    <w:rsid w:val="4C886480"/>
    <w:rsid w:val="4C9312A4"/>
    <w:rsid w:val="4CA0BBE2"/>
    <w:rsid w:val="4CA8375E"/>
    <w:rsid w:val="4CAE17D7"/>
    <w:rsid w:val="4CB94DC9"/>
    <w:rsid w:val="4CBA15E6"/>
    <w:rsid w:val="4CC8B07C"/>
    <w:rsid w:val="4CCAF0A8"/>
    <w:rsid w:val="4CCB0A22"/>
    <w:rsid w:val="4CD27C92"/>
    <w:rsid w:val="4CD2A7F1"/>
    <w:rsid w:val="4CD4CBDE"/>
    <w:rsid w:val="4CD77E0C"/>
    <w:rsid w:val="4CE7D600"/>
    <w:rsid w:val="4CEA81D3"/>
    <w:rsid w:val="4CF2DBE3"/>
    <w:rsid w:val="4CFA8B2F"/>
    <w:rsid w:val="4D086D02"/>
    <w:rsid w:val="4D0A538E"/>
    <w:rsid w:val="4D0CA37D"/>
    <w:rsid w:val="4D0ECBCB"/>
    <w:rsid w:val="4D16B1D1"/>
    <w:rsid w:val="4D1794B8"/>
    <w:rsid w:val="4D1A99D0"/>
    <w:rsid w:val="4D1E44DE"/>
    <w:rsid w:val="4D21302D"/>
    <w:rsid w:val="4D254398"/>
    <w:rsid w:val="4D28AC71"/>
    <w:rsid w:val="4D2BD87E"/>
    <w:rsid w:val="4D2D2C72"/>
    <w:rsid w:val="4D2FBA61"/>
    <w:rsid w:val="4D38D6B0"/>
    <w:rsid w:val="4D3DAA04"/>
    <w:rsid w:val="4D3EA71E"/>
    <w:rsid w:val="4D41C05B"/>
    <w:rsid w:val="4D547507"/>
    <w:rsid w:val="4D55F612"/>
    <w:rsid w:val="4D5DB836"/>
    <w:rsid w:val="4D601AA9"/>
    <w:rsid w:val="4D657E75"/>
    <w:rsid w:val="4D692BE1"/>
    <w:rsid w:val="4D6E468E"/>
    <w:rsid w:val="4D70830F"/>
    <w:rsid w:val="4D71E0CF"/>
    <w:rsid w:val="4D7E63FD"/>
    <w:rsid w:val="4D845579"/>
    <w:rsid w:val="4D87B9E4"/>
    <w:rsid w:val="4D93C965"/>
    <w:rsid w:val="4D97C483"/>
    <w:rsid w:val="4D98CEA5"/>
    <w:rsid w:val="4DA04382"/>
    <w:rsid w:val="4DAAD9EF"/>
    <w:rsid w:val="4DB37DC2"/>
    <w:rsid w:val="4DBBDA1F"/>
    <w:rsid w:val="4DC3D4AF"/>
    <w:rsid w:val="4DC427C9"/>
    <w:rsid w:val="4DC5D894"/>
    <w:rsid w:val="4DCCE88D"/>
    <w:rsid w:val="4DD01FAB"/>
    <w:rsid w:val="4DD3EA23"/>
    <w:rsid w:val="4DE25C1B"/>
    <w:rsid w:val="4DE585D7"/>
    <w:rsid w:val="4DE92787"/>
    <w:rsid w:val="4DF9A30F"/>
    <w:rsid w:val="4E0062C0"/>
    <w:rsid w:val="4E08C457"/>
    <w:rsid w:val="4E0E1622"/>
    <w:rsid w:val="4E15C4D7"/>
    <w:rsid w:val="4E1797B0"/>
    <w:rsid w:val="4E1B104E"/>
    <w:rsid w:val="4E1CADD5"/>
    <w:rsid w:val="4E1F0ABA"/>
    <w:rsid w:val="4E222438"/>
    <w:rsid w:val="4E22A1DD"/>
    <w:rsid w:val="4E296576"/>
    <w:rsid w:val="4E2CE80B"/>
    <w:rsid w:val="4E2F0C09"/>
    <w:rsid w:val="4E3D774F"/>
    <w:rsid w:val="4E3D79D2"/>
    <w:rsid w:val="4E4498EA"/>
    <w:rsid w:val="4E49AC29"/>
    <w:rsid w:val="4E4A48E3"/>
    <w:rsid w:val="4E516313"/>
    <w:rsid w:val="4E6423D4"/>
    <w:rsid w:val="4E6E4893"/>
    <w:rsid w:val="4E7334DB"/>
    <w:rsid w:val="4E7B2CD6"/>
    <w:rsid w:val="4E806DBE"/>
    <w:rsid w:val="4E84677A"/>
    <w:rsid w:val="4E8B52CB"/>
    <w:rsid w:val="4E8B6EF1"/>
    <w:rsid w:val="4E8F5C3A"/>
    <w:rsid w:val="4E964356"/>
    <w:rsid w:val="4EA02CF7"/>
    <w:rsid w:val="4EAC2E0B"/>
    <w:rsid w:val="4EAF9FD9"/>
    <w:rsid w:val="4EB58C57"/>
    <w:rsid w:val="4EC84B7F"/>
    <w:rsid w:val="4EC8F018"/>
    <w:rsid w:val="4ECAA8E2"/>
    <w:rsid w:val="4ECABC2F"/>
    <w:rsid w:val="4ECDA1C1"/>
    <w:rsid w:val="4ED421D5"/>
    <w:rsid w:val="4EDC3512"/>
    <w:rsid w:val="4EE47327"/>
    <w:rsid w:val="4EEA53AE"/>
    <w:rsid w:val="4EEF6B81"/>
    <w:rsid w:val="4EEFE83E"/>
    <w:rsid w:val="4EF3C20A"/>
    <w:rsid w:val="4EFA3230"/>
    <w:rsid w:val="4EFF3F37"/>
    <w:rsid w:val="4F059989"/>
    <w:rsid w:val="4F0837D4"/>
    <w:rsid w:val="4F09A010"/>
    <w:rsid w:val="4F09DA45"/>
    <w:rsid w:val="4F101675"/>
    <w:rsid w:val="4F153ECC"/>
    <w:rsid w:val="4F254EA1"/>
    <w:rsid w:val="4F2604CB"/>
    <w:rsid w:val="4F2E697B"/>
    <w:rsid w:val="4F325292"/>
    <w:rsid w:val="4F3265F2"/>
    <w:rsid w:val="4F359B25"/>
    <w:rsid w:val="4F449588"/>
    <w:rsid w:val="4F47DDAA"/>
    <w:rsid w:val="4F527FAE"/>
    <w:rsid w:val="4F58602E"/>
    <w:rsid w:val="4F5E485A"/>
    <w:rsid w:val="4F62D0CB"/>
    <w:rsid w:val="4F64F55F"/>
    <w:rsid w:val="4F6CFB82"/>
    <w:rsid w:val="4F6DA079"/>
    <w:rsid w:val="4F70D77E"/>
    <w:rsid w:val="4F74745E"/>
    <w:rsid w:val="4F78B56C"/>
    <w:rsid w:val="4F81B5E8"/>
    <w:rsid w:val="4F826B98"/>
    <w:rsid w:val="4F82E583"/>
    <w:rsid w:val="4F851FDA"/>
    <w:rsid w:val="4F8B0F3D"/>
    <w:rsid w:val="4F8C7FE1"/>
    <w:rsid w:val="4F940B48"/>
    <w:rsid w:val="4F94B5AE"/>
    <w:rsid w:val="4F94CC46"/>
    <w:rsid w:val="4F9B3881"/>
    <w:rsid w:val="4F9D046B"/>
    <w:rsid w:val="4FA1BA34"/>
    <w:rsid w:val="4FB8C1EA"/>
    <w:rsid w:val="4FBB6997"/>
    <w:rsid w:val="4FBD8C73"/>
    <w:rsid w:val="4FC31032"/>
    <w:rsid w:val="4FCCBBAD"/>
    <w:rsid w:val="4FCEA4F8"/>
    <w:rsid w:val="4FCF6880"/>
    <w:rsid w:val="4FD34263"/>
    <w:rsid w:val="4FD56CA7"/>
    <w:rsid w:val="4FEE9F59"/>
    <w:rsid w:val="4FF0860F"/>
    <w:rsid w:val="4FF0B90D"/>
    <w:rsid w:val="4FFA31BE"/>
    <w:rsid w:val="4FFD48A5"/>
    <w:rsid w:val="50063D5B"/>
    <w:rsid w:val="5017CB77"/>
    <w:rsid w:val="5018BA44"/>
    <w:rsid w:val="501BBFFC"/>
    <w:rsid w:val="501D3935"/>
    <w:rsid w:val="501F9AB7"/>
    <w:rsid w:val="502D615D"/>
    <w:rsid w:val="5040A521"/>
    <w:rsid w:val="504AC56C"/>
    <w:rsid w:val="504D6AF4"/>
    <w:rsid w:val="50556EB3"/>
    <w:rsid w:val="5055E5BC"/>
    <w:rsid w:val="50575EFA"/>
    <w:rsid w:val="50598FCC"/>
    <w:rsid w:val="505B9C4F"/>
    <w:rsid w:val="506576F1"/>
    <w:rsid w:val="506CD385"/>
    <w:rsid w:val="506DD454"/>
    <w:rsid w:val="50762502"/>
    <w:rsid w:val="507743FF"/>
    <w:rsid w:val="507C55A9"/>
    <w:rsid w:val="507DD883"/>
    <w:rsid w:val="50817EA4"/>
    <w:rsid w:val="50857541"/>
    <w:rsid w:val="508E2E0E"/>
    <w:rsid w:val="50934CD3"/>
    <w:rsid w:val="50B0F127"/>
    <w:rsid w:val="50B64794"/>
    <w:rsid w:val="50BCEDE8"/>
    <w:rsid w:val="50C60AA1"/>
    <w:rsid w:val="50C62243"/>
    <w:rsid w:val="50C986F0"/>
    <w:rsid w:val="50CE22F3"/>
    <w:rsid w:val="50CF1144"/>
    <w:rsid w:val="50D7B2E4"/>
    <w:rsid w:val="50D8931D"/>
    <w:rsid w:val="50E0203B"/>
    <w:rsid w:val="50EA1532"/>
    <w:rsid w:val="50EB7DC7"/>
    <w:rsid w:val="50EBED06"/>
    <w:rsid w:val="50ED4EC7"/>
    <w:rsid w:val="50EFF22C"/>
    <w:rsid w:val="50F3E003"/>
    <w:rsid w:val="50F9D554"/>
    <w:rsid w:val="5106019B"/>
    <w:rsid w:val="5107C06D"/>
    <w:rsid w:val="51084F59"/>
    <w:rsid w:val="510D9C78"/>
    <w:rsid w:val="51119449"/>
    <w:rsid w:val="5111A614"/>
    <w:rsid w:val="511B9135"/>
    <w:rsid w:val="511F55CA"/>
    <w:rsid w:val="51309CA7"/>
    <w:rsid w:val="513104EF"/>
    <w:rsid w:val="51318FED"/>
    <w:rsid w:val="5135BBA6"/>
    <w:rsid w:val="51374661"/>
    <w:rsid w:val="5141F5B9"/>
    <w:rsid w:val="51434DF3"/>
    <w:rsid w:val="514511FA"/>
    <w:rsid w:val="514AEE29"/>
    <w:rsid w:val="514DA46A"/>
    <w:rsid w:val="515C4E85"/>
    <w:rsid w:val="515D6A12"/>
    <w:rsid w:val="51611104"/>
    <w:rsid w:val="5163B0E4"/>
    <w:rsid w:val="5173E08B"/>
    <w:rsid w:val="517570BA"/>
    <w:rsid w:val="517694B4"/>
    <w:rsid w:val="517A59A1"/>
    <w:rsid w:val="517BCBD8"/>
    <w:rsid w:val="518B233A"/>
    <w:rsid w:val="518DCDFC"/>
    <w:rsid w:val="51946F94"/>
    <w:rsid w:val="5194DCB1"/>
    <w:rsid w:val="51A2A4E0"/>
    <w:rsid w:val="51AAEF2F"/>
    <w:rsid w:val="51B2F509"/>
    <w:rsid w:val="51B9CDFE"/>
    <w:rsid w:val="51BC1919"/>
    <w:rsid w:val="51BF4FE2"/>
    <w:rsid w:val="51C6281E"/>
    <w:rsid w:val="51CDC88F"/>
    <w:rsid w:val="51D2D2A5"/>
    <w:rsid w:val="51D753DB"/>
    <w:rsid w:val="51E866CD"/>
    <w:rsid w:val="51EEB87A"/>
    <w:rsid w:val="51EF28B4"/>
    <w:rsid w:val="51EF3C28"/>
    <w:rsid w:val="51EF55EE"/>
    <w:rsid w:val="51F42A87"/>
    <w:rsid w:val="51FBAF6E"/>
    <w:rsid w:val="51FECA88"/>
    <w:rsid w:val="5201C7D3"/>
    <w:rsid w:val="520BB7D7"/>
    <w:rsid w:val="5221A537"/>
    <w:rsid w:val="522C9EB0"/>
    <w:rsid w:val="5235AA92"/>
    <w:rsid w:val="52481167"/>
    <w:rsid w:val="524871B2"/>
    <w:rsid w:val="524BB3CB"/>
    <w:rsid w:val="524F0964"/>
    <w:rsid w:val="524FB922"/>
    <w:rsid w:val="5263FFEF"/>
    <w:rsid w:val="5267B5FF"/>
    <w:rsid w:val="5269F354"/>
    <w:rsid w:val="526B33CC"/>
    <w:rsid w:val="5277C1D1"/>
    <w:rsid w:val="52807E26"/>
    <w:rsid w:val="5287C9AA"/>
    <w:rsid w:val="528DC270"/>
    <w:rsid w:val="529745D2"/>
    <w:rsid w:val="52A33F9B"/>
    <w:rsid w:val="52A69FBB"/>
    <w:rsid w:val="52ABB14D"/>
    <w:rsid w:val="52B1B5E9"/>
    <w:rsid w:val="52B4B035"/>
    <w:rsid w:val="52B65445"/>
    <w:rsid w:val="52B6A4C9"/>
    <w:rsid w:val="52BAD074"/>
    <w:rsid w:val="52C1E386"/>
    <w:rsid w:val="52C329F3"/>
    <w:rsid w:val="52CD3B55"/>
    <w:rsid w:val="52D7AF24"/>
    <w:rsid w:val="52D7E11E"/>
    <w:rsid w:val="52E3910E"/>
    <w:rsid w:val="52EC9E84"/>
    <w:rsid w:val="52EF9389"/>
    <w:rsid w:val="52F09380"/>
    <w:rsid w:val="52F3C9B5"/>
    <w:rsid w:val="52FC3F73"/>
    <w:rsid w:val="53024F2D"/>
    <w:rsid w:val="530395E4"/>
    <w:rsid w:val="5306CCE9"/>
    <w:rsid w:val="530CF3D1"/>
    <w:rsid w:val="53135535"/>
    <w:rsid w:val="5313E8CC"/>
    <w:rsid w:val="531C86A4"/>
    <w:rsid w:val="53254A6D"/>
    <w:rsid w:val="532D3500"/>
    <w:rsid w:val="53311FC9"/>
    <w:rsid w:val="5334113F"/>
    <w:rsid w:val="53371128"/>
    <w:rsid w:val="53399651"/>
    <w:rsid w:val="533F3733"/>
    <w:rsid w:val="534AEFBC"/>
    <w:rsid w:val="534C2673"/>
    <w:rsid w:val="53530653"/>
    <w:rsid w:val="53541F9C"/>
    <w:rsid w:val="5354332D"/>
    <w:rsid w:val="535B5E27"/>
    <w:rsid w:val="535D9247"/>
    <w:rsid w:val="535DB4CE"/>
    <w:rsid w:val="5364BAED"/>
    <w:rsid w:val="53661D1E"/>
    <w:rsid w:val="536686F3"/>
    <w:rsid w:val="53759F0E"/>
    <w:rsid w:val="537DBF43"/>
    <w:rsid w:val="538BA467"/>
    <w:rsid w:val="538F8FF1"/>
    <w:rsid w:val="5395A32B"/>
    <w:rsid w:val="539B1A02"/>
    <w:rsid w:val="539DB7CE"/>
    <w:rsid w:val="53A077FC"/>
    <w:rsid w:val="53A68C19"/>
    <w:rsid w:val="53AAAB0F"/>
    <w:rsid w:val="53AFEFDB"/>
    <w:rsid w:val="53B3774D"/>
    <w:rsid w:val="53B3C66B"/>
    <w:rsid w:val="53B897B4"/>
    <w:rsid w:val="53C04DF9"/>
    <w:rsid w:val="53CC5944"/>
    <w:rsid w:val="53CE9278"/>
    <w:rsid w:val="53D10967"/>
    <w:rsid w:val="53D19711"/>
    <w:rsid w:val="53D32D82"/>
    <w:rsid w:val="53D8DB39"/>
    <w:rsid w:val="53E4109A"/>
    <w:rsid w:val="53E4A4A5"/>
    <w:rsid w:val="53E6AE25"/>
    <w:rsid w:val="53EC77E0"/>
    <w:rsid w:val="53F22133"/>
    <w:rsid w:val="53F223F6"/>
    <w:rsid w:val="53F2D902"/>
    <w:rsid w:val="53F7FFF0"/>
    <w:rsid w:val="53F9F37D"/>
    <w:rsid w:val="5400AB6B"/>
    <w:rsid w:val="5403CE5E"/>
    <w:rsid w:val="54059D50"/>
    <w:rsid w:val="5405C3B5"/>
    <w:rsid w:val="5405D715"/>
    <w:rsid w:val="54077526"/>
    <w:rsid w:val="540FCA14"/>
    <w:rsid w:val="5410004B"/>
    <w:rsid w:val="5416F9EC"/>
    <w:rsid w:val="54193ACA"/>
    <w:rsid w:val="541AF7ED"/>
    <w:rsid w:val="5421F8C4"/>
    <w:rsid w:val="542AA3F2"/>
    <w:rsid w:val="542D9FDE"/>
    <w:rsid w:val="542E80BE"/>
    <w:rsid w:val="542E92CC"/>
    <w:rsid w:val="54386682"/>
    <w:rsid w:val="543B36A9"/>
    <w:rsid w:val="5442F2F9"/>
    <w:rsid w:val="54501C4E"/>
    <w:rsid w:val="5450CE94"/>
    <w:rsid w:val="54581662"/>
    <w:rsid w:val="545890FD"/>
    <w:rsid w:val="5459D7C1"/>
    <w:rsid w:val="54625DAF"/>
    <w:rsid w:val="5463B728"/>
    <w:rsid w:val="546797A6"/>
    <w:rsid w:val="5469B4BB"/>
    <w:rsid w:val="546A612C"/>
    <w:rsid w:val="5473C46C"/>
    <w:rsid w:val="548E2278"/>
    <w:rsid w:val="54973CE1"/>
    <w:rsid w:val="549BE16F"/>
    <w:rsid w:val="549C9D3C"/>
    <w:rsid w:val="549D8A6C"/>
    <w:rsid w:val="549F8715"/>
    <w:rsid w:val="54A7749B"/>
    <w:rsid w:val="54ACE42E"/>
    <w:rsid w:val="54B13934"/>
    <w:rsid w:val="54BFFC99"/>
    <w:rsid w:val="54C57864"/>
    <w:rsid w:val="54C97FC1"/>
    <w:rsid w:val="54D51106"/>
    <w:rsid w:val="54D9BFB6"/>
    <w:rsid w:val="54DBCC45"/>
    <w:rsid w:val="5500E939"/>
    <w:rsid w:val="5504A8DB"/>
    <w:rsid w:val="55088C84"/>
    <w:rsid w:val="55091A3A"/>
    <w:rsid w:val="550DACCB"/>
    <w:rsid w:val="550EF0F9"/>
    <w:rsid w:val="5512C031"/>
    <w:rsid w:val="5517653B"/>
    <w:rsid w:val="551CB3E5"/>
    <w:rsid w:val="552E2FB8"/>
    <w:rsid w:val="552F6D49"/>
    <w:rsid w:val="5536B611"/>
    <w:rsid w:val="5539F2C1"/>
    <w:rsid w:val="553D8535"/>
    <w:rsid w:val="5545F0B8"/>
    <w:rsid w:val="554BC03C"/>
    <w:rsid w:val="5550D4CA"/>
    <w:rsid w:val="55578452"/>
    <w:rsid w:val="55585E5C"/>
    <w:rsid w:val="55594D7D"/>
    <w:rsid w:val="556051A2"/>
    <w:rsid w:val="556B7BCF"/>
    <w:rsid w:val="556F86CD"/>
    <w:rsid w:val="557094AC"/>
    <w:rsid w:val="5573CCC0"/>
    <w:rsid w:val="557F2B97"/>
    <w:rsid w:val="5582F1C5"/>
    <w:rsid w:val="558826FC"/>
    <w:rsid w:val="558EF7EB"/>
    <w:rsid w:val="559B209D"/>
    <w:rsid w:val="559F3A86"/>
    <w:rsid w:val="559FFE3D"/>
    <w:rsid w:val="55B0B2A1"/>
    <w:rsid w:val="55B50B2B"/>
    <w:rsid w:val="55B8F8CF"/>
    <w:rsid w:val="55C54682"/>
    <w:rsid w:val="55C56332"/>
    <w:rsid w:val="55C59E3C"/>
    <w:rsid w:val="55C86046"/>
    <w:rsid w:val="55CB44EE"/>
    <w:rsid w:val="55D1CE63"/>
    <w:rsid w:val="55D58427"/>
    <w:rsid w:val="55DE6639"/>
    <w:rsid w:val="55F87D91"/>
    <w:rsid w:val="55FBE239"/>
    <w:rsid w:val="55FDB9A3"/>
    <w:rsid w:val="560ECD73"/>
    <w:rsid w:val="5614C4F6"/>
    <w:rsid w:val="561D1EED"/>
    <w:rsid w:val="561DAE7F"/>
    <w:rsid w:val="561EC860"/>
    <w:rsid w:val="56386D9D"/>
    <w:rsid w:val="5638C167"/>
    <w:rsid w:val="563B51C4"/>
    <w:rsid w:val="563FE651"/>
    <w:rsid w:val="56502945"/>
    <w:rsid w:val="5655F654"/>
    <w:rsid w:val="565D4D52"/>
    <w:rsid w:val="56623F78"/>
    <w:rsid w:val="566FEAFE"/>
    <w:rsid w:val="56767017"/>
    <w:rsid w:val="567774E2"/>
    <w:rsid w:val="567A37F5"/>
    <w:rsid w:val="567AB27F"/>
    <w:rsid w:val="567C644D"/>
    <w:rsid w:val="567EE7B0"/>
    <w:rsid w:val="568868D1"/>
    <w:rsid w:val="569B5677"/>
    <w:rsid w:val="56A02539"/>
    <w:rsid w:val="56A07841"/>
    <w:rsid w:val="56A503E3"/>
    <w:rsid w:val="56A6D1B5"/>
    <w:rsid w:val="56A8E702"/>
    <w:rsid w:val="56B00038"/>
    <w:rsid w:val="56B80BC4"/>
    <w:rsid w:val="56B80D07"/>
    <w:rsid w:val="56BAE741"/>
    <w:rsid w:val="56BE3425"/>
    <w:rsid w:val="56C0C25C"/>
    <w:rsid w:val="56C4987E"/>
    <w:rsid w:val="56E7A616"/>
    <w:rsid w:val="56EC9941"/>
    <w:rsid w:val="56F4CF5D"/>
    <w:rsid w:val="56F4F1FF"/>
    <w:rsid w:val="57013C49"/>
    <w:rsid w:val="5706E323"/>
    <w:rsid w:val="570C9A23"/>
    <w:rsid w:val="570EF4C3"/>
    <w:rsid w:val="57139599"/>
    <w:rsid w:val="5713B2F2"/>
    <w:rsid w:val="572173D0"/>
    <w:rsid w:val="572A21CB"/>
    <w:rsid w:val="572DA0BA"/>
    <w:rsid w:val="5734CD80"/>
    <w:rsid w:val="57368200"/>
    <w:rsid w:val="573B1901"/>
    <w:rsid w:val="573D1387"/>
    <w:rsid w:val="573D47DF"/>
    <w:rsid w:val="5746C868"/>
    <w:rsid w:val="574ED5F9"/>
    <w:rsid w:val="5750123D"/>
    <w:rsid w:val="5750141E"/>
    <w:rsid w:val="57510C58"/>
    <w:rsid w:val="5754891C"/>
    <w:rsid w:val="57565799"/>
    <w:rsid w:val="57575AF7"/>
    <w:rsid w:val="575E6015"/>
    <w:rsid w:val="5767EE79"/>
    <w:rsid w:val="57744B97"/>
    <w:rsid w:val="577A4B34"/>
    <w:rsid w:val="577DEF92"/>
    <w:rsid w:val="578638F7"/>
    <w:rsid w:val="578FC5FE"/>
    <w:rsid w:val="5791AF87"/>
    <w:rsid w:val="57956488"/>
    <w:rsid w:val="57980EE0"/>
    <w:rsid w:val="579EFF2B"/>
    <w:rsid w:val="57A4FD2A"/>
    <w:rsid w:val="57A66534"/>
    <w:rsid w:val="57A6A0B1"/>
    <w:rsid w:val="57AC6AE6"/>
    <w:rsid w:val="57B30DEC"/>
    <w:rsid w:val="57B69EC3"/>
    <w:rsid w:val="57C002C7"/>
    <w:rsid w:val="57C05D55"/>
    <w:rsid w:val="57CFEAAB"/>
    <w:rsid w:val="57D032B2"/>
    <w:rsid w:val="57D0E65D"/>
    <w:rsid w:val="57DA4332"/>
    <w:rsid w:val="57DFA614"/>
    <w:rsid w:val="57E38C5A"/>
    <w:rsid w:val="57E4E51D"/>
    <w:rsid w:val="57E518D1"/>
    <w:rsid w:val="57E7CBD2"/>
    <w:rsid w:val="57EA4378"/>
    <w:rsid w:val="57EE2634"/>
    <w:rsid w:val="57EF4AD6"/>
    <w:rsid w:val="57F1E781"/>
    <w:rsid w:val="57F6C34B"/>
    <w:rsid w:val="57FB031D"/>
    <w:rsid w:val="57FEC718"/>
    <w:rsid w:val="5809B4FF"/>
    <w:rsid w:val="5813D290"/>
    <w:rsid w:val="581516E4"/>
    <w:rsid w:val="5825E4BA"/>
    <w:rsid w:val="582E71F2"/>
    <w:rsid w:val="58312C69"/>
    <w:rsid w:val="583BCB5E"/>
    <w:rsid w:val="583D2029"/>
    <w:rsid w:val="584395F0"/>
    <w:rsid w:val="5843EABA"/>
    <w:rsid w:val="584448E6"/>
    <w:rsid w:val="5845F30B"/>
    <w:rsid w:val="58477C20"/>
    <w:rsid w:val="58499C98"/>
    <w:rsid w:val="584C45A7"/>
    <w:rsid w:val="585353B8"/>
    <w:rsid w:val="58581DC7"/>
    <w:rsid w:val="585FFA8E"/>
    <w:rsid w:val="5862E2E0"/>
    <w:rsid w:val="58636155"/>
    <w:rsid w:val="58645023"/>
    <w:rsid w:val="58665596"/>
    <w:rsid w:val="586D579F"/>
    <w:rsid w:val="586F508A"/>
    <w:rsid w:val="58718351"/>
    <w:rsid w:val="58732754"/>
    <w:rsid w:val="5874ADCC"/>
    <w:rsid w:val="5874F3FC"/>
    <w:rsid w:val="587C25FC"/>
    <w:rsid w:val="5884D394"/>
    <w:rsid w:val="588ED2AD"/>
    <w:rsid w:val="58A04B28"/>
    <w:rsid w:val="58A798ED"/>
    <w:rsid w:val="58AA3377"/>
    <w:rsid w:val="58AB2858"/>
    <w:rsid w:val="58ABB785"/>
    <w:rsid w:val="58AC4C5C"/>
    <w:rsid w:val="58ACD9EF"/>
    <w:rsid w:val="58B47E33"/>
    <w:rsid w:val="58BF3AD4"/>
    <w:rsid w:val="58C10F31"/>
    <w:rsid w:val="58C2546B"/>
    <w:rsid w:val="58C308DF"/>
    <w:rsid w:val="58C348F7"/>
    <w:rsid w:val="58C3550E"/>
    <w:rsid w:val="58C386B8"/>
    <w:rsid w:val="58C5EF7C"/>
    <w:rsid w:val="58CB7B81"/>
    <w:rsid w:val="58D49A96"/>
    <w:rsid w:val="58DBC90A"/>
    <w:rsid w:val="58DFB800"/>
    <w:rsid w:val="58E41635"/>
    <w:rsid w:val="58EDD528"/>
    <w:rsid w:val="58F00F0C"/>
    <w:rsid w:val="58FAFE4B"/>
    <w:rsid w:val="58FB9041"/>
    <w:rsid w:val="58FF57F7"/>
    <w:rsid w:val="5907E6BC"/>
    <w:rsid w:val="590ABBB6"/>
    <w:rsid w:val="5914CA90"/>
    <w:rsid w:val="5914D042"/>
    <w:rsid w:val="5938DE19"/>
    <w:rsid w:val="5942B7AB"/>
    <w:rsid w:val="59445C87"/>
    <w:rsid w:val="5945164C"/>
    <w:rsid w:val="5951BCF1"/>
    <w:rsid w:val="595321D7"/>
    <w:rsid w:val="59554A68"/>
    <w:rsid w:val="595633D2"/>
    <w:rsid w:val="59606504"/>
    <w:rsid w:val="5961D427"/>
    <w:rsid w:val="59624E18"/>
    <w:rsid w:val="596810BC"/>
    <w:rsid w:val="5973120E"/>
    <w:rsid w:val="59790ACC"/>
    <w:rsid w:val="59809C19"/>
    <w:rsid w:val="59823063"/>
    <w:rsid w:val="59996C81"/>
    <w:rsid w:val="599DD221"/>
    <w:rsid w:val="59A039AF"/>
    <w:rsid w:val="59A0C597"/>
    <w:rsid w:val="59A8FD3B"/>
    <w:rsid w:val="59B35033"/>
    <w:rsid w:val="59B61BE2"/>
    <w:rsid w:val="59B62087"/>
    <w:rsid w:val="59BA4365"/>
    <w:rsid w:val="59BBCB8E"/>
    <w:rsid w:val="59BE4C05"/>
    <w:rsid w:val="59C44247"/>
    <w:rsid w:val="59CCDD62"/>
    <w:rsid w:val="59D9C053"/>
    <w:rsid w:val="59DE52DF"/>
    <w:rsid w:val="59DF6651"/>
    <w:rsid w:val="59E03EA6"/>
    <w:rsid w:val="59E3944C"/>
    <w:rsid w:val="59EBFBD1"/>
    <w:rsid w:val="59EFC793"/>
    <w:rsid w:val="59F41C6D"/>
    <w:rsid w:val="59F4BD74"/>
    <w:rsid w:val="59F5D9E3"/>
    <w:rsid w:val="59F7DA6B"/>
    <w:rsid w:val="59FC6D93"/>
    <w:rsid w:val="59FDFBC5"/>
    <w:rsid w:val="59FE7640"/>
    <w:rsid w:val="5A00397E"/>
    <w:rsid w:val="5A004BFF"/>
    <w:rsid w:val="5A01A9B4"/>
    <w:rsid w:val="5A0337CA"/>
    <w:rsid w:val="5A043844"/>
    <w:rsid w:val="5A079003"/>
    <w:rsid w:val="5A091180"/>
    <w:rsid w:val="5A11E3EB"/>
    <w:rsid w:val="5A141BBD"/>
    <w:rsid w:val="5A19FFD1"/>
    <w:rsid w:val="5A2034AE"/>
    <w:rsid w:val="5A212919"/>
    <w:rsid w:val="5A22F32C"/>
    <w:rsid w:val="5A2B574B"/>
    <w:rsid w:val="5A2FAB0B"/>
    <w:rsid w:val="5A3411F1"/>
    <w:rsid w:val="5A49595C"/>
    <w:rsid w:val="5A504DCB"/>
    <w:rsid w:val="5A5306AD"/>
    <w:rsid w:val="5A558054"/>
    <w:rsid w:val="5A587D1D"/>
    <w:rsid w:val="5A5EB564"/>
    <w:rsid w:val="5A6255B6"/>
    <w:rsid w:val="5A665992"/>
    <w:rsid w:val="5A6812AB"/>
    <w:rsid w:val="5A69B048"/>
    <w:rsid w:val="5A728314"/>
    <w:rsid w:val="5A73CB61"/>
    <w:rsid w:val="5A7819FC"/>
    <w:rsid w:val="5A79AC6D"/>
    <w:rsid w:val="5A7D85A8"/>
    <w:rsid w:val="5A7E970B"/>
    <w:rsid w:val="5A874B59"/>
    <w:rsid w:val="5A878A53"/>
    <w:rsid w:val="5A886001"/>
    <w:rsid w:val="5A887CA7"/>
    <w:rsid w:val="5A8D7AF4"/>
    <w:rsid w:val="5A8E3468"/>
    <w:rsid w:val="5A92C4E3"/>
    <w:rsid w:val="5A957A56"/>
    <w:rsid w:val="5A9F7508"/>
    <w:rsid w:val="5AA1A4AB"/>
    <w:rsid w:val="5AAD29AE"/>
    <w:rsid w:val="5AB7375F"/>
    <w:rsid w:val="5AC0EB31"/>
    <w:rsid w:val="5AC3AF2F"/>
    <w:rsid w:val="5AC6BC1A"/>
    <w:rsid w:val="5AC9C46A"/>
    <w:rsid w:val="5AD4F91C"/>
    <w:rsid w:val="5ADB6D34"/>
    <w:rsid w:val="5ADBB1A7"/>
    <w:rsid w:val="5AE0B640"/>
    <w:rsid w:val="5AE45888"/>
    <w:rsid w:val="5B050E8E"/>
    <w:rsid w:val="5B07332B"/>
    <w:rsid w:val="5B0ED102"/>
    <w:rsid w:val="5B147EB2"/>
    <w:rsid w:val="5B14C99B"/>
    <w:rsid w:val="5B1E24B1"/>
    <w:rsid w:val="5B302B75"/>
    <w:rsid w:val="5B3267ED"/>
    <w:rsid w:val="5B381A51"/>
    <w:rsid w:val="5B38A918"/>
    <w:rsid w:val="5B3A86FA"/>
    <w:rsid w:val="5B3B56F6"/>
    <w:rsid w:val="5B51EC43"/>
    <w:rsid w:val="5B528772"/>
    <w:rsid w:val="5B61124C"/>
    <w:rsid w:val="5B61FC0E"/>
    <w:rsid w:val="5B624B57"/>
    <w:rsid w:val="5B694C01"/>
    <w:rsid w:val="5B701DB4"/>
    <w:rsid w:val="5B78AE3D"/>
    <w:rsid w:val="5B7ADB7B"/>
    <w:rsid w:val="5B7C6E46"/>
    <w:rsid w:val="5B86A2D5"/>
    <w:rsid w:val="5B90AF5B"/>
    <w:rsid w:val="5B94337F"/>
    <w:rsid w:val="5B989DDA"/>
    <w:rsid w:val="5B9BB08D"/>
    <w:rsid w:val="5B9D4274"/>
    <w:rsid w:val="5B9D8D5C"/>
    <w:rsid w:val="5BBBF7A4"/>
    <w:rsid w:val="5BBDCB02"/>
    <w:rsid w:val="5BC49CFF"/>
    <w:rsid w:val="5BC7A69B"/>
    <w:rsid w:val="5BCF3FC4"/>
    <w:rsid w:val="5BD3661F"/>
    <w:rsid w:val="5BD69117"/>
    <w:rsid w:val="5BD72723"/>
    <w:rsid w:val="5BD9CCAF"/>
    <w:rsid w:val="5BDA8E5E"/>
    <w:rsid w:val="5BDB08D7"/>
    <w:rsid w:val="5BE1E663"/>
    <w:rsid w:val="5BEF227F"/>
    <w:rsid w:val="5BF77F2D"/>
    <w:rsid w:val="5BFCE354"/>
    <w:rsid w:val="5BFEEC6A"/>
    <w:rsid w:val="5C11928F"/>
    <w:rsid w:val="5C17CF11"/>
    <w:rsid w:val="5C1910AE"/>
    <w:rsid w:val="5C1FC0CA"/>
    <w:rsid w:val="5C2EA4D6"/>
    <w:rsid w:val="5C345B9F"/>
    <w:rsid w:val="5C3A7997"/>
    <w:rsid w:val="5C3A8672"/>
    <w:rsid w:val="5C5873E6"/>
    <w:rsid w:val="5C59F51B"/>
    <w:rsid w:val="5C625F16"/>
    <w:rsid w:val="5C682F7C"/>
    <w:rsid w:val="5C68DC26"/>
    <w:rsid w:val="5C6F87CF"/>
    <w:rsid w:val="5C776DCB"/>
    <w:rsid w:val="5C7A43F0"/>
    <w:rsid w:val="5C7BECB8"/>
    <w:rsid w:val="5C8863D1"/>
    <w:rsid w:val="5C893526"/>
    <w:rsid w:val="5C895DB3"/>
    <w:rsid w:val="5C8D45DC"/>
    <w:rsid w:val="5C8F9199"/>
    <w:rsid w:val="5C909210"/>
    <w:rsid w:val="5C912062"/>
    <w:rsid w:val="5C94391B"/>
    <w:rsid w:val="5C9F1D73"/>
    <w:rsid w:val="5CA2F879"/>
    <w:rsid w:val="5CB007DD"/>
    <w:rsid w:val="5CB38163"/>
    <w:rsid w:val="5CB9F512"/>
    <w:rsid w:val="5CBC84E1"/>
    <w:rsid w:val="5CBDA60A"/>
    <w:rsid w:val="5CBDC107"/>
    <w:rsid w:val="5CBFBBC5"/>
    <w:rsid w:val="5CCC496B"/>
    <w:rsid w:val="5CD07398"/>
    <w:rsid w:val="5CD1B253"/>
    <w:rsid w:val="5CD4212E"/>
    <w:rsid w:val="5CEE3BD6"/>
    <w:rsid w:val="5CEFDE3F"/>
    <w:rsid w:val="5CF066BD"/>
    <w:rsid w:val="5CF3194C"/>
    <w:rsid w:val="5CF5C942"/>
    <w:rsid w:val="5D013A4A"/>
    <w:rsid w:val="5D0152F4"/>
    <w:rsid w:val="5D0497E5"/>
    <w:rsid w:val="5D062B9E"/>
    <w:rsid w:val="5D08B7FE"/>
    <w:rsid w:val="5D128270"/>
    <w:rsid w:val="5D1897A5"/>
    <w:rsid w:val="5D18E3E1"/>
    <w:rsid w:val="5D1AC693"/>
    <w:rsid w:val="5D1AFDDD"/>
    <w:rsid w:val="5D2128FF"/>
    <w:rsid w:val="5D233364"/>
    <w:rsid w:val="5D31DA68"/>
    <w:rsid w:val="5D35F74E"/>
    <w:rsid w:val="5D3B7B4D"/>
    <w:rsid w:val="5D4CDF82"/>
    <w:rsid w:val="5D549817"/>
    <w:rsid w:val="5D5630F3"/>
    <w:rsid w:val="5D5961D3"/>
    <w:rsid w:val="5D599B63"/>
    <w:rsid w:val="5D5A71AC"/>
    <w:rsid w:val="5D67BBE7"/>
    <w:rsid w:val="5D681D66"/>
    <w:rsid w:val="5D6E66F7"/>
    <w:rsid w:val="5D710ACA"/>
    <w:rsid w:val="5D7787C2"/>
    <w:rsid w:val="5D780557"/>
    <w:rsid w:val="5D83AB1C"/>
    <w:rsid w:val="5D850A23"/>
    <w:rsid w:val="5D8672E0"/>
    <w:rsid w:val="5D8B40FC"/>
    <w:rsid w:val="5D8C70C9"/>
    <w:rsid w:val="5D8F7FDB"/>
    <w:rsid w:val="5D9245BF"/>
    <w:rsid w:val="5D92AE31"/>
    <w:rsid w:val="5D962398"/>
    <w:rsid w:val="5D962591"/>
    <w:rsid w:val="5DA8A87F"/>
    <w:rsid w:val="5DAA1FA0"/>
    <w:rsid w:val="5DABBFC7"/>
    <w:rsid w:val="5DABC14A"/>
    <w:rsid w:val="5DB29793"/>
    <w:rsid w:val="5DB2E110"/>
    <w:rsid w:val="5DB8CE75"/>
    <w:rsid w:val="5DC14125"/>
    <w:rsid w:val="5DC1C326"/>
    <w:rsid w:val="5DD7523B"/>
    <w:rsid w:val="5DD8AEE2"/>
    <w:rsid w:val="5DE936DF"/>
    <w:rsid w:val="5DED7C84"/>
    <w:rsid w:val="5DEF830A"/>
    <w:rsid w:val="5DF608AD"/>
    <w:rsid w:val="5DF96B63"/>
    <w:rsid w:val="5DFBB39C"/>
    <w:rsid w:val="5DFC155E"/>
    <w:rsid w:val="5E012FDF"/>
    <w:rsid w:val="5E032241"/>
    <w:rsid w:val="5E060E5C"/>
    <w:rsid w:val="5E09DB22"/>
    <w:rsid w:val="5E1007A5"/>
    <w:rsid w:val="5E26D42C"/>
    <w:rsid w:val="5E27584A"/>
    <w:rsid w:val="5E28C130"/>
    <w:rsid w:val="5E2CC3F0"/>
    <w:rsid w:val="5E2D296F"/>
    <w:rsid w:val="5E2FCDBC"/>
    <w:rsid w:val="5E3708F4"/>
    <w:rsid w:val="5E3C7D08"/>
    <w:rsid w:val="5E4E7F81"/>
    <w:rsid w:val="5E521A58"/>
    <w:rsid w:val="5E53087B"/>
    <w:rsid w:val="5E620175"/>
    <w:rsid w:val="5E68C5BE"/>
    <w:rsid w:val="5E6BF7DB"/>
    <w:rsid w:val="5E6C43F9"/>
    <w:rsid w:val="5E6CCC63"/>
    <w:rsid w:val="5E6E7989"/>
    <w:rsid w:val="5E6EE3E5"/>
    <w:rsid w:val="5E6F513E"/>
    <w:rsid w:val="5E7D160C"/>
    <w:rsid w:val="5E811296"/>
    <w:rsid w:val="5E8AA5B1"/>
    <w:rsid w:val="5E8CB0E5"/>
    <w:rsid w:val="5E9256AF"/>
    <w:rsid w:val="5E978C9E"/>
    <w:rsid w:val="5E99146A"/>
    <w:rsid w:val="5E9C8486"/>
    <w:rsid w:val="5EA58A38"/>
    <w:rsid w:val="5EA68A2F"/>
    <w:rsid w:val="5EA9916F"/>
    <w:rsid w:val="5EAA9314"/>
    <w:rsid w:val="5EB294C6"/>
    <w:rsid w:val="5EB98652"/>
    <w:rsid w:val="5EBD76A9"/>
    <w:rsid w:val="5EC53CA5"/>
    <w:rsid w:val="5EC7BF66"/>
    <w:rsid w:val="5ECB40CF"/>
    <w:rsid w:val="5ED01A98"/>
    <w:rsid w:val="5ED02871"/>
    <w:rsid w:val="5ED0AD2B"/>
    <w:rsid w:val="5ED323E8"/>
    <w:rsid w:val="5ED54E5B"/>
    <w:rsid w:val="5EDDCCA9"/>
    <w:rsid w:val="5EE71179"/>
    <w:rsid w:val="5EE7986B"/>
    <w:rsid w:val="5EEDCDAD"/>
    <w:rsid w:val="5EEE825C"/>
    <w:rsid w:val="5EEFE2B2"/>
    <w:rsid w:val="5EF29676"/>
    <w:rsid w:val="5EF8D342"/>
    <w:rsid w:val="5F00DE4B"/>
    <w:rsid w:val="5F0479A8"/>
    <w:rsid w:val="5F0743AD"/>
    <w:rsid w:val="5F0A33D8"/>
    <w:rsid w:val="5F20D884"/>
    <w:rsid w:val="5F22B763"/>
    <w:rsid w:val="5F29E5E3"/>
    <w:rsid w:val="5F2EE028"/>
    <w:rsid w:val="5F4358B2"/>
    <w:rsid w:val="5F439281"/>
    <w:rsid w:val="5F45B041"/>
    <w:rsid w:val="5F48E812"/>
    <w:rsid w:val="5F49DCC9"/>
    <w:rsid w:val="5F4B7E89"/>
    <w:rsid w:val="5F4EE17A"/>
    <w:rsid w:val="5F513110"/>
    <w:rsid w:val="5F541A8C"/>
    <w:rsid w:val="5F5BED71"/>
    <w:rsid w:val="5F5CA07D"/>
    <w:rsid w:val="5F698026"/>
    <w:rsid w:val="5F6CC24F"/>
    <w:rsid w:val="5F6E5EFF"/>
    <w:rsid w:val="5F6F9AD0"/>
    <w:rsid w:val="5F771094"/>
    <w:rsid w:val="5F79F990"/>
    <w:rsid w:val="5F7FB8CD"/>
    <w:rsid w:val="5F84A50E"/>
    <w:rsid w:val="5F90FE66"/>
    <w:rsid w:val="5F927023"/>
    <w:rsid w:val="5F9376EF"/>
    <w:rsid w:val="5F95DEF9"/>
    <w:rsid w:val="5F9F13E0"/>
    <w:rsid w:val="5FA14630"/>
    <w:rsid w:val="5FA366D3"/>
    <w:rsid w:val="5FA66B7D"/>
    <w:rsid w:val="5FA6B2C0"/>
    <w:rsid w:val="5FA9347C"/>
    <w:rsid w:val="5FAB9157"/>
    <w:rsid w:val="5FAF5AEE"/>
    <w:rsid w:val="5FB76CED"/>
    <w:rsid w:val="5FC57556"/>
    <w:rsid w:val="5FC65250"/>
    <w:rsid w:val="5FCBA99A"/>
    <w:rsid w:val="5FDA6DC2"/>
    <w:rsid w:val="5FDAB4C7"/>
    <w:rsid w:val="5FDE7C08"/>
    <w:rsid w:val="5FDF989D"/>
    <w:rsid w:val="5FE319C6"/>
    <w:rsid w:val="5FE57E6F"/>
    <w:rsid w:val="5FECA99B"/>
    <w:rsid w:val="5FF1762A"/>
    <w:rsid w:val="5FFBA19A"/>
    <w:rsid w:val="60068054"/>
    <w:rsid w:val="60073CFA"/>
    <w:rsid w:val="60089059"/>
    <w:rsid w:val="600AAF4A"/>
    <w:rsid w:val="600DDA81"/>
    <w:rsid w:val="600DFE3D"/>
    <w:rsid w:val="600E8A26"/>
    <w:rsid w:val="600ED951"/>
    <w:rsid w:val="60118ACF"/>
    <w:rsid w:val="6015C7FF"/>
    <w:rsid w:val="601AB595"/>
    <w:rsid w:val="602559F9"/>
    <w:rsid w:val="602F5400"/>
    <w:rsid w:val="6031086A"/>
    <w:rsid w:val="6031647B"/>
    <w:rsid w:val="60396198"/>
    <w:rsid w:val="603BE482"/>
    <w:rsid w:val="603D0931"/>
    <w:rsid w:val="603E2FE4"/>
    <w:rsid w:val="604C5EFB"/>
    <w:rsid w:val="604CCF2D"/>
    <w:rsid w:val="604FCB32"/>
    <w:rsid w:val="60526755"/>
    <w:rsid w:val="6053E090"/>
    <w:rsid w:val="6054D7B3"/>
    <w:rsid w:val="605A2359"/>
    <w:rsid w:val="605C112C"/>
    <w:rsid w:val="605E3522"/>
    <w:rsid w:val="605F7407"/>
    <w:rsid w:val="6067D4BC"/>
    <w:rsid w:val="60699C42"/>
    <w:rsid w:val="606E5646"/>
    <w:rsid w:val="606EAAA1"/>
    <w:rsid w:val="606EC26F"/>
    <w:rsid w:val="6077FF1A"/>
    <w:rsid w:val="60812A19"/>
    <w:rsid w:val="6088048E"/>
    <w:rsid w:val="6088E297"/>
    <w:rsid w:val="608AE876"/>
    <w:rsid w:val="608B3668"/>
    <w:rsid w:val="608B9880"/>
    <w:rsid w:val="6095234F"/>
    <w:rsid w:val="6098BEDD"/>
    <w:rsid w:val="609AF45D"/>
    <w:rsid w:val="60A4797E"/>
    <w:rsid w:val="60A4F249"/>
    <w:rsid w:val="60A73A94"/>
    <w:rsid w:val="60AAE0D0"/>
    <w:rsid w:val="60B7DBB4"/>
    <w:rsid w:val="60B80136"/>
    <w:rsid w:val="60B85B9E"/>
    <w:rsid w:val="60B91306"/>
    <w:rsid w:val="60CA5FC3"/>
    <w:rsid w:val="60CDF40A"/>
    <w:rsid w:val="60D080AC"/>
    <w:rsid w:val="60D28E90"/>
    <w:rsid w:val="60DD3E2B"/>
    <w:rsid w:val="60DFB98A"/>
    <w:rsid w:val="60F15768"/>
    <w:rsid w:val="60F63367"/>
    <w:rsid w:val="60F6E5F2"/>
    <w:rsid w:val="61004948"/>
    <w:rsid w:val="6105C73A"/>
    <w:rsid w:val="610B6DC9"/>
    <w:rsid w:val="610C02D7"/>
    <w:rsid w:val="610D90A9"/>
    <w:rsid w:val="610FB827"/>
    <w:rsid w:val="61124EBC"/>
    <w:rsid w:val="6115CC99"/>
    <w:rsid w:val="6118BFA2"/>
    <w:rsid w:val="611B8AA6"/>
    <w:rsid w:val="611C6BBC"/>
    <w:rsid w:val="612D663E"/>
    <w:rsid w:val="61339A85"/>
    <w:rsid w:val="6135FCC8"/>
    <w:rsid w:val="613F5F18"/>
    <w:rsid w:val="614EA193"/>
    <w:rsid w:val="6152217B"/>
    <w:rsid w:val="6155B53E"/>
    <w:rsid w:val="6156D037"/>
    <w:rsid w:val="615C6533"/>
    <w:rsid w:val="61626C3E"/>
    <w:rsid w:val="61635575"/>
    <w:rsid w:val="6163C834"/>
    <w:rsid w:val="6167B1F2"/>
    <w:rsid w:val="6169F5A4"/>
    <w:rsid w:val="6172260C"/>
    <w:rsid w:val="61796383"/>
    <w:rsid w:val="617D424E"/>
    <w:rsid w:val="617DA576"/>
    <w:rsid w:val="617F184A"/>
    <w:rsid w:val="6181511C"/>
    <w:rsid w:val="6181857B"/>
    <w:rsid w:val="6182334F"/>
    <w:rsid w:val="61832268"/>
    <w:rsid w:val="618BA026"/>
    <w:rsid w:val="618DF63C"/>
    <w:rsid w:val="618ED5CA"/>
    <w:rsid w:val="61904FF9"/>
    <w:rsid w:val="6190500B"/>
    <w:rsid w:val="61956395"/>
    <w:rsid w:val="61965512"/>
    <w:rsid w:val="6197765E"/>
    <w:rsid w:val="6199A2C1"/>
    <w:rsid w:val="61A5A9C4"/>
    <w:rsid w:val="61A6C5C0"/>
    <w:rsid w:val="61A76010"/>
    <w:rsid w:val="61A9E118"/>
    <w:rsid w:val="61AB30EF"/>
    <w:rsid w:val="61AB765E"/>
    <w:rsid w:val="61AE46B4"/>
    <w:rsid w:val="61AFF7A7"/>
    <w:rsid w:val="61BB02B0"/>
    <w:rsid w:val="61CA6780"/>
    <w:rsid w:val="61D0C0B1"/>
    <w:rsid w:val="61D39666"/>
    <w:rsid w:val="61D5718D"/>
    <w:rsid w:val="61DB9C2F"/>
    <w:rsid w:val="61DCE582"/>
    <w:rsid w:val="61DD265C"/>
    <w:rsid w:val="61DE985C"/>
    <w:rsid w:val="61E6292B"/>
    <w:rsid w:val="61EAE929"/>
    <w:rsid w:val="61EB1607"/>
    <w:rsid w:val="61F07ED2"/>
    <w:rsid w:val="61F742AE"/>
    <w:rsid w:val="61F81909"/>
    <w:rsid w:val="620F3B9B"/>
    <w:rsid w:val="620FB91C"/>
    <w:rsid w:val="6218C241"/>
    <w:rsid w:val="621BB5D0"/>
    <w:rsid w:val="621FB379"/>
    <w:rsid w:val="622290CE"/>
    <w:rsid w:val="6229585F"/>
    <w:rsid w:val="6238C1CE"/>
    <w:rsid w:val="6244CD49"/>
    <w:rsid w:val="62455DEA"/>
    <w:rsid w:val="624DBC41"/>
    <w:rsid w:val="62575B24"/>
    <w:rsid w:val="625B1C28"/>
    <w:rsid w:val="625D360B"/>
    <w:rsid w:val="62618C99"/>
    <w:rsid w:val="6263B1DD"/>
    <w:rsid w:val="626705C8"/>
    <w:rsid w:val="626A8910"/>
    <w:rsid w:val="626C510D"/>
    <w:rsid w:val="626CE059"/>
    <w:rsid w:val="62736290"/>
    <w:rsid w:val="62760502"/>
    <w:rsid w:val="627BD6A5"/>
    <w:rsid w:val="6281C519"/>
    <w:rsid w:val="62895AD2"/>
    <w:rsid w:val="628EEF2D"/>
    <w:rsid w:val="62971C1C"/>
    <w:rsid w:val="62982630"/>
    <w:rsid w:val="629A18A6"/>
    <w:rsid w:val="62AC2EA0"/>
    <w:rsid w:val="62AC5097"/>
    <w:rsid w:val="62BE3D2E"/>
    <w:rsid w:val="62C2F42D"/>
    <w:rsid w:val="62C44439"/>
    <w:rsid w:val="62C834B5"/>
    <w:rsid w:val="62C8D7D2"/>
    <w:rsid w:val="62CADD54"/>
    <w:rsid w:val="62CC0CD7"/>
    <w:rsid w:val="62CCB38E"/>
    <w:rsid w:val="62D56F04"/>
    <w:rsid w:val="62D786FE"/>
    <w:rsid w:val="62D89A7D"/>
    <w:rsid w:val="62DDF87B"/>
    <w:rsid w:val="62DFAC38"/>
    <w:rsid w:val="62E8EF8E"/>
    <w:rsid w:val="62EF5B9F"/>
    <w:rsid w:val="62F244F4"/>
    <w:rsid w:val="62F3E9E4"/>
    <w:rsid w:val="63081C98"/>
    <w:rsid w:val="63158776"/>
    <w:rsid w:val="631BB8CD"/>
    <w:rsid w:val="6324EF15"/>
    <w:rsid w:val="63298039"/>
    <w:rsid w:val="63298848"/>
    <w:rsid w:val="633646AF"/>
    <w:rsid w:val="633FB51C"/>
    <w:rsid w:val="634249D8"/>
    <w:rsid w:val="634DBAB0"/>
    <w:rsid w:val="635402EA"/>
    <w:rsid w:val="636A5DD8"/>
    <w:rsid w:val="636AFDC1"/>
    <w:rsid w:val="636FA558"/>
    <w:rsid w:val="6373BF8E"/>
    <w:rsid w:val="637C1858"/>
    <w:rsid w:val="637DD7EC"/>
    <w:rsid w:val="637FAF65"/>
    <w:rsid w:val="638B8152"/>
    <w:rsid w:val="638FBBF6"/>
    <w:rsid w:val="6392F83A"/>
    <w:rsid w:val="639CD5AB"/>
    <w:rsid w:val="63A53B5D"/>
    <w:rsid w:val="63ADF8D8"/>
    <w:rsid w:val="63B76649"/>
    <w:rsid w:val="63BD51F3"/>
    <w:rsid w:val="63C4F204"/>
    <w:rsid w:val="63CB0560"/>
    <w:rsid w:val="63D9B437"/>
    <w:rsid w:val="63DA26E8"/>
    <w:rsid w:val="63DC3271"/>
    <w:rsid w:val="63E928EE"/>
    <w:rsid w:val="63FBE330"/>
    <w:rsid w:val="64097156"/>
    <w:rsid w:val="640D96D0"/>
    <w:rsid w:val="640F6291"/>
    <w:rsid w:val="64116E25"/>
    <w:rsid w:val="64134449"/>
    <w:rsid w:val="641665B3"/>
    <w:rsid w:val="641B911D"/>
    <w:rsid w:val="6425ED80"/>
    <w:rsid w:val="642D21E6"/>
    <w:rsid w:val="643749E0"/>
    <w:rsid w:val="643BCA7F"/>
    <w:rsid w:val="64434E89"/>
    <w:rsid w:val="64443A87"/>
    <w:rsid w:val="644A0351"/>
    <w:rsid w:val="6450A89E"/>
    <w:rsid w:val="64530831"/>
    <w:rsid w:val="6455D8E4"/>
    <w:rsid w:val="64574120"/>
    <w:rsid w:val="6458E5CA"/>
    <w:rsid w:val="645BC73A"/>
    <w:rsid w:val="645C8F40"/>
    <w:rsid w:val="645E0A4E"/>
    <w:rsid w:val="645EC0B4"/>
    <w:rsid w:val="6464DF15"/>
    <w:rsid w:val="646B8A99"/>
    <w:rsid w:val="646E6A7C"/>
    <w:rsid w:val="646F60EF"/>
    <w:rsid w:val="64775DAD"/>
    <w:rsid w:val="647880B3"/>
    <w:rsid w:val="647B40C0"/>
    <w:rsid w:val="648AEC8D"/>
    <w:rsid w:val="6492D398"/>
    <w:rsid w:val="64A31E9C"/>
    <w:rsid w:val="64A3ECF9"/>
    <w:rsid w:val="64ABE615"/>
    <w:rsid w:val="64ADC9CB"/>
    <w:rsid w:val="64B266F7"/>
    <w:rsid w:val="64B26BAA"/>
    <w:rsid w:val="64BC3108"/>
    <w:rsid w:val="64C0D791"/>
    <w:rsid w:val="64C616CC"/>
    <w:rsid w:val="64CB2CD0"/>
    <w:rsid w:val="64D17A9A"/>
    <w:rsid w:val="64D17F28"/>
    <w:rsid w:val="64D5BBB8"/>
    <w:rsid w:val="64D6C8B5"/>
    <w:rsid w:val="64D735A7"/>
    <w:rsid w:val="64E1D0D2"/>
    <w:rsid w:val="64E62C15"/>
    <w:rsid w:val="64E67DFB"/>
    <w:rsid w:val="64EBC768"/>
    <w:rsid w:val="65003140"/>
    <w:rsid w:val="650435E1"/>
    <w:rsid w:val="6509E467"/>
    <w:rsid w:val="650D14A0"/>
    <w:rsid w:val="650E6ADC"/>
    <w:rsid w:val="6516A26D"/>
    <w:rsid w:val="651A949A"/>
    <w:rsid w:val="651D2891"/>
    <w:rsid w:val="65263544"/>
    <w:rsid w:val="652CE871"/>
    <w:rsid w:val="652E60F4"/>
    <w:rsid w:val="652FCAE3"/>
    <w:rsid w:val="6533480F"/>
    <w:rsid w:val="6535CBDB"/>
    <w:rsid w:val="6538B51A"/>
    <w:rsid w:val="6547B08F"/>
    <w:rsid w:val="654A5362"/>
    <w:rsid w:val="654B43EE"/>
    <w:rsid w:val="654C115B"/>
    <w:rsid w:val="6552549E"/>
    <w:rsid w:val="65533175"/>
    <w:rsid w:val="65564ABE"/>
    <w:rsid w:val="6559D03A"/>
    <w:rsid w:val="656CA8FD"/>
    <w:rsid w:val="657BC51D"/>
    <w:rsid w:val="657F8935"/>
    <w:rsid w:val="6581D12E"/>
    <w:rsid w:val="65887E0C"/>
    <w:rsid w:val="65986312"/>
    <w:rsid w:val="659BD2FB"/>
    <w:rsid w:val="65A1ED18"/>
    <w:rsid w:val="65A4811B"/>
    <w:rsid w:val="65AAF0C3"/>
    <w:rsid w:val="65AF87AD"/>
    <w:rsid w:val="65B2C795"/>
    <w:rsid w:val="65B55D0F"/>
    <w:rsid w:val="65B6EA03"/>
    <w:rsid w:val="65C07548"/>
    <w:rsid w:val="65C0A0FF"/>
    <w:rsid w:val="65CEAAE7"/>
    <w:rsid w:val="65D90FD2"/>
    <w:rsid w:val="65E9FF6E"/>
    <w:rsid w:val="65EC3B50"/>
    <w:rsid w:val="65F5B438"/>
    <w:rsid w:val="65F87E6B"/>
    <w:rsid w:val="65F9FEC3"/>
    <w:rsid w:val="65FA9115"/>
    <w:rsid w:val="6607FBAD"/>
    <w:rsid w:val="6608E2FA"/>
    <w:rsid w:val="660D23E1"/>
    <w:rsid w:val="660D4A5E"/>
    <w:rsid w:val="660FFF3C"/>
    <w:rsid w:val="66145B55"/>
    <w:rsid w:val="6616B4CD"/>
    <w:rsid w:val="66179A45"/>
    <w:rsid w:val="661D422B"/>
    <w:rsid w:val="661F0B9D"/>
    <w:rsid w:val="6620DB4E"/>
    <w:rsid w:val="66236591"/>
    <w:rsid w:val="6626D001"/>
    <w:rsid w:val="662ABC13"/>
    <w:rsid w:val="662C8BEB"/>
    <w:rsid w:val="662DA1A5"/>
    <w:rsid w:val="662F3EF4"/>
    <w:rsid w:val="66308A9C"/>
    <w:rsid w:val="6636AF18"/>
    <w:rsid w:val="6639A49F"/>
    <w:rsid w:val="663A3293"/>
    <w:rsid w:val="663DB91C"/>
    <w:rsid w:val="66480D2C"/>
    <w:rsid w:val="66491CBC"/>
    <w:rsid w:val="664B298B"/>
    <w:rsid w:val="664FF0D3"/>
    <w:rsid w:val="6652AE39"/>
    <w:rsid w:val="66530E27"/>
    <w:rsid w:val="6659E554"/>
    <w:rsid w:val="6661EFD7"/>
    <w:rsid w:val="667755DE"/>
    <w:rsid w:val="6687A150"/>
    <w:rsid w:val="6688E20C"/>
    <w:rsid w:val="668D0C27"/>
    <w:rsid w:val="668D37AF"/>
    <w:rsid w:val="668E25F9"/>
    <w:rsid w:val="668E3A36"/>
    <w:rsid w:val="66921582"/>
    <w:rsid w:val="66935CDD"/>
    <w:rsid w:val="669390B7"/>
    <w:rsid w:val="66A04AA4"/>
    <w:rsid w:val="66A11137"/>
    <w:rsid w:val="66A2FA80"/>
    <w:rsid w:val="66AD1B79"/>
    <w:rsid w:val="66B62192"/>
    <w:rsid w:val="66C18EE6"/>
    <w:rsid w:val="66C619EE"/>
    <w:rsid w:val="66CD5BCC"/>
    <w:rsid w:val="66D6A02D"/>
    <w:rsid w:val="66DFDBE2"/>
    <w:rsid w:val="66E8F6AB"/>
    <w:rsid w:val="66EA65CC"/>
    <w:rsid w:val="66F21847"/>
    <w:rsid w:val="66FD044F"/>
    <w:rsid w:val="67059EDE"/>
    <w:rsid w:val="6705DC66"/>
    <w:rsid w:val="6706735E"/>
    <w:rsid w:val="67102023"/>
    <w:rsid w:val="6712EBB7"/>
    <w:rsid w:val="671D0B0A"/>
    <w:rsid w:val="6720C9B0"/>
    <w:rsid w:val="6723AA59"/>
    <w:rsid w:val="67278BB3"/>
    <w:rsid w:val="672AEAEF"/>
    <w:rsid w:val="672E8D4B"/>
    <w:rsid w:val="673407F1"/>
    <w:rsid w:val="6748C19C"/>
    <w:rsid w:val="674FD356"/>
    <w:rsid w:val="6751A5EE"/>
    <w:rsid w:val="6758EE56"/>
    <w:rsid w:val="67602661"/>
    <w:rsid w:val="6761ECB3"/>
    <w:rsid w:val="67779A3B"/>
    <w:rsid w:val="67795768"/>
    <w:rsid w:val="677A5CAC"/>
    <w:rsid w:val="677CF4AF"/>
    <w:rsid w:val="678660BC"/>
    <w:rsid w:val="6793D045"/>
    <w:rsid w:val="6799B603"/>
    <w:rsid w:val="679CA7C2"/>
    <w:rsid w:val="67A10C52"/>
    <w:rsid w:val="67A3243F"/>
    <w:rsid w:val="67A484B8"/>
    <w:rsid w:val="67A98F35"/>
    <w:rsid w:val="67AF5AE3"/>
    <w:rsid w:val="67B0230F"/>
    <w:rsid w:val="67B7072D"/>
    <w:rsid w:val="67BA49BD"/>
    <w:rsid w:val="67CAA4F3"/>
    <w:rsid w:val="67CC105A"/>
    <w:rsid w:val="67D1A6EE"/>
    <w:rsid w:val="67D6484A"/>
    <w:rsid w:val="67DCF709"/>
    <w:rsid w:val="67E1C9E8"/>
    <w:rsid w:val="67E67966"/>
    <w:rsid w:val="67E77C20"/>
    <w:rsid w:val="67EBBBB2"/>
    <w:rsid w:val="67EE3EC1"/>
    <w:rsid w:val="67F38D6B"/>
    <w:rsid w:val="67F868CD"/>
    <w:rsid w:val="68025BA3"/>
    <w:rsid w:val="6803BB9F"/>
    <w:rsid w:val="68091ACB"/>
    <w:rsid w:val="680B0946"/>
    <w:rsid w:val="680D8FB1"/>
    <w:rsid w:val="6810C9E0"/>
    <w:rsid w:val="6813263F"/>
    <w:rsid w:val="68157BEC"/>
    <w:rsid w:val="68195942"/>
    <w:rsid w:val="6823E286"/>
    <w:rsid w:val="6829658B"/>
    <w:rsid w:val="682E8E12"/>
    <w:rsid w:val="683049F5"/>
    <w:rsid w:val="683078ED"/>
    <w:rsid w:val="68312B1D"/>
    <w:rsid w:val="6837F071"/>
    <w:rsid w:val="683C26F5"/>
    <w:rsid w:val="684F05AD"/>
    <w:rsid w:val="6851238D"/>
    <w:rsid w:val="68579741"/>
    <w:rsid w:val="685C35F5"/>
    <w:rsid w:val="685DD606"/>
    <w:rsid w:val="6867B042"/>
    <w:rsid w:val="686A02DD"/>
    <w:rsid w:val="686C60A4"/>
    <w:rsid w:val="686CFBE9"/>
    <w:rsid w:val="6872B0D6"/>
    <w:rsid w:val="6875F830"/>
    <w:rsid w:val="6877326F"/>
    <w:rsid w:val="687A2B6A"/>
    <w:rsid w:val="687B9119"/>
    <w:rsid w:val="687BEB28"/>
    <w:rsid w:val="687E9CDC"/>
    <w:rsid w:val="688B86DC"/>
    <w:rsid w:val="688C89E4"/>
    <w:rsid w:val="6898CBF0"/>
    <w:rsid w:val="6899BAA4"/>
    <w:rsid w:val="689EB811"/>
    <w:rsid w:val="68AE5457"/>
    <w:rsid w:val="68B505C0"/>
    <w:rsid w:val="68BDB146"/>
    <w:rsid w:val="68C47F54"/>
    <w:rsid w:val="68C674AD"/>
    <w:rsid w:val="68C93046"/>
    <w:rsid w:val="68C9E925"/>
    <w:rsid w:val="68D0409C"/>
    <w:rsid w:val="68D92385"/>
    <w:rsid w:val="68DD0969"/>
    <w:rsid w:val="68E0BA90"/>
    <w:rsid w:val="68E1C7AE"/>
    <w:rsid w:val="68F016D2"/>
    <w:rsid w:val="68F945C8"/>
    <w:rsid w:val="68FE4660"/>
    <w:rsid w:val="690782EF"/>
    <w:rsid w:val="690E5411"/>
    <w:rsid w:val="690FFF41"/>
    <w:rsid w:val="691596EA"/>
    <w:rsid w:val="69193FC7"/>
    <w:rsid w:val="6920EEC3"/>
    <w:rsid w:val="692A8BF8"/>
    <w:rsid w:val="693269BB"/>
    <w:rsid w:val="69328B88"/>
    <w:rsid w:val="69403EBF"/>
    <w:rsid w:val="69414DD1"/>
    <w:rsid w:val="6947FB0E"/>
    <w:rsid w:val="694A22D8"/>
    <w:rsid w:val="694B286C"/>
    <w:rsid w:val="695A0A7B"/>
    <w:rsid w:val="695C7933"/>
    <w:rsid w:val="69655EC7"/>
    <w:rsid w:val="69660AD8"/>
    <w:rsid w:val="6967AB50"/>
    <w:rsid w:val="696F540C"/>
    <w:rsid w:val="69745D23"/>
    <w:rsid w:val="697AD1C4"/>
    <w:rsid w:val="697B5370"/>
    <w:rsid w:val="697B685D"/>
    <w:rsid w:val="697F9301"/>
    <w:rsid w:val="698CE01B"/>
    <w:rsid w:val="6992D6B2"/>
    <w:rsid w:val="699F8C00"/>
    <w:rsid w:val="69AD09DA"/>
    <w:rsid w:val="69AE78E3"/>
    <w:rsid w:val="69B1B3C7"/>
    <w:rsid w:val="69B621ED"/>
    <w:rsid w:val="69BE2A31"/>
    <w:rsid w:val="69BF6752"/>
    <w:rsid w:val="69C2AE02"/>
    <w:rsid w:val="69CACD12"/>
    <w:rsid w:val="69CEE440"/>
    <w:rsid w:val="69D25F9E"/>
    <w:rsid w:val="69D7F8A8"/>
    <w:rsid w:val="69DA5E73"/>
    <w:rsid w:val="69E05795"/>
    <w:rsid w:val="69E916E2"/>
    <w:rsid w:val="69ECCEF8"/>
    <w:rsid w:val="69F21CCD"/>
    <w:rsid w:val="69F286D7"/>
    <w:rsid w:val="69F7899E"/>
    <w:rsid w:val="69FBC1DD"/>
    <w:rsid w:val="69FDB997"/>
    <w:rsid w:val="6A0728DE"/>
    <w:rsid w:val="6A20D389"/>
    <w:rsid w:val="6A23CC16"/>
    <w:rsid w:val="6A25E7FB"/>
    <w:rsid w:val="6A27A708"/>
    <w:rsid w:val="6A32A665"/>
    <w:rsid w:val="6A32C2FE"/>
    <w:rsid w:val="6A3CD9B9"/>
    <w:rsid w:val="6A49742C"/>
    <w:rsid w:val="6A4BA851"/>
    <w:rsid w:val="6A4C9E68"/>
    <w:rsid w:val="6A4D6E23"/>
    <w:rsid w:val="6A4F6F4D"/>
    <w:rsid w:val="6A56EE5B"/>
    <w:rsid w:val="6A5DCDF4"/>
    <w:rsid w:val="6A625E8F"/>
    <w:rsid w:val="6A662E0D"/>
    <w:rsid w:val="6A6DC86C"/>
    <w:rsid w:val="6A6E9A22"/>
    <w:rsid w:val="6A6F1BF9"/>
    <w:rsid w:val="6A709067"/>
    <w:rsid w:val="6A73F18C"/>
    <w:rsid w:val="6A76BC66"/>
    <w:rsid w:val="6A7B7F70"/>
    <w:rsid w:val="6A7E589D"/>
    <w:rsid w:val="6A85CD96"/>
    <w:rsid w:val="6A89FA88"/>
    <w:rsid w:val="6A9C8D09"/>
    <w:rsid w:val="6A9EFAE3"/>
    <w:rsid w:val="6AA1D69A"/>
    <w:rsid w:val="6AA632ED"/>
    <w:rsid w:val="6AA95EA7"/>
    <w:rsid w:val="6AAAA9B7"/>
    <w:rsid w:val="6AB0B794"/>
    <w:rsid w:val="6AB2026C"/>
    <w:rsid w:val="6AB4E326"/>
    <w:rsid w:val="6AB7627C"/>
    <w:rsid w:val="6ABFF58D"/>
    <w:rsid w:val="6AD28CA3"/>
    <w:rsid w:val="6AD457C9"/>
    <w:rsid w:val="6AD5C49E"/>
    <w:rsid w:val="6AD81152"/>
    <w:rsid w:val="6AD8BAAE"/>
    <w:rsid w:val="6AE32914"/>
    <w:rsid w:val="6B016531"/>
    <w:rsid w:val="6B027EBC"/>
    <w:rsid w:val="6B028786"/>
    <w:rsid w:val="6B04B82C"/>
    <w:rsid w:val="6B06DA16"/>
    <w:rsid w:val="6B0947B0"/>
    <w:rsid w:val="6B0AAA7A"/>
    <w:rsid w:val="6B16106E"/>
    <w:rsid w:val="6B1B3976"/>
    <w:rsid w:val="6B1BE7DA"/>
    <w:rsid w:val="6B21C6AF"/>
    <w:rsid w:val="6B233CD3"/>
    <w:rsid w:val="6B27187E"/>
    <w:rsid w:val="6B3E00C6"/>
    <w:rsid w:val="6B4158FF"/>
    <w:rsid w:val="6B46516A"/>
    <w:rsid w:val="6B502292"/>
    <w:rsid w:val="6B52023C"/>
    <w:rsid w:val="6B56EADB"/>
    <w:rsid w:val="6B5E4CE4"/>
    <w:rsid w:val="6B68100D"/>
    <w:rsid w:val="6B69BE2F"/>
    <w:rsid w:val="6B750BC8"/>
    <w:rsid w:val="6B7F3927"/>
    <w:rsid w:val="6B831CC2"/>
    <w:rsid w:val="6B844378"/>
    <w:rsid w:val="6B882ED9"/>
    <w:rsid w:val="6B8FCFA5"/>
    <w:rsid w:val="6B9FE5B4"/>
    <w:rsid w:val="6BB1DE59"/>
    <w:rsid w:val="6BB9D4A3"/>
    <w:rsid w:val="6BBF99D6"/>
    <w:rsid w:val="6BC08FEA"/>
    <w:rsid w:val="6BC432C9"/>
    <w:rsid w:val="6BC94960"/>
    <w:rsid w:val="6BD003E9"/>
    <w:rsid w:val="6BD22E29"/>
    <w:rsid w:val="6BDAA17B"/>
    <w:rsid w:val="6BDD516B"/>
    <w:rsid w:val="6BDE21A9"/>
    <w:rsid w:val="6BE93331"/>
    <w:rsid w:val="6BE96A1E"/>
    <w:rsid w:val="6BF0B0D6"/>
    <w:rsid w:val="6BF7740F"/>
    <w:rsid w:val="6BF87C9E"/>
    <w:rsid w:val="6C01FE6E"/>
    <w:rsid w:val="6C08652E"/>
    <w:rsid w:val="6C089CDB"/>
    <w:rsid w:val="6C143C25"/>
    <w:rsid w:val="6C258D80"/>
    <w:rsid w:val="6C25AECB"/>
    <w:rsid w:val="6C26DCD7"/>
    <w:rsid w:val="6C281221"/>
    <w:rsid w:val="6C2A628D"/>
    <w:rsid w:val="6C3C8BC1"/>
    <w:rsid w:val="6C3E565A"/>
    <w:rsid w:val="6C4829D9"/>
    <w:rsid w:val="6C519DDB"/>
    <w:rsid w:val="6C5332DD"/>
    <w:rsid w:val="6C57600F"/>
    <w:rsid w:val="6C5C8DD6"/>
    <w:rsid w:val="6C61CBF0"/>
    <w:rsid w:val="6C62C3E7"/>
    <w:rsid w:val="6C678F2D"/>
    <w:rsid w:val="6C67DD6E"/>
    <w:rsid w:val="6C68F897"/>
    <w:rsid w:val="6C6C954A"/>
    <w:rsid w:val="6C76E094"/>
    <w:rsid w:val="6C81B452"/>
    <w:rsid w:val="6C8529DF"/>
    <w:rsid w:val="6C85A82C"/>
    <w:rsid w:val="6C868021"/>
    <w:rsid w:val="6C87C5D6"/>
    <w:rsid w:val="6C87FF38"/>
    <w:rsid w:val="6C8843B0"/>
    <w:rsid w:val="6C888AD9"/>
    <w:rsid w:val="6C89223E"/>
    <w:rsid w:val="6C89E171"/>
    <w:rsid w:val="6C8A9C3D"/>
    <w:rsid w:val="6C901CD2"/>
    <w:rsid w:val="6C917112"/>
    <w:rsid w:val="6C937D74"/>
    <w:rsid w:val="6C939289"/>
    <w:rsid w:val="6C9869BD"/>
    <w:rsid w:val="6CA1FD77"/>
    <w:rsid w:val="6CA71670"/>
    <w:rsid w:val="6CA9E9E5"/>
    <w:rsid w:val="6CABFDE5"/>
    <w:rsid w:val="6CAD2346"/>
    <w:rsid w:val="6CAF2865"/>
    <w:rsid w:val="6CB86408"/>
    <w:rsid w:val="6CBFD261"/>
    <w:rsid w:val="6CC5762B"/>
    <w:rsid w:val="6CD25973"/>
    <w:rsid w:val="6CD3F502"/>
    <w:rsid w:val="6CD769DA"/>
    <w:rsid w:val="6CD8B380"/>
    <w:rsid w:val="6CD9134E"/>
    <w:rsid w:val="6CE00323"/>
    <w:rsid w:val="6CE0178E"/>
    <w:rsid w:val="6CE1F87A"/>
    <w:rsid w:val="6CE4AD06"/>
    <w:rsid w:val="6CE93A62"/>
    <w:rsid w:val="6CEDB58E"/>
    <w:rsid w:val="6CEE6AEB"/>
    <w:rsid w:val="6CF0669D"/>
    <w:rsid w:val="6CFBECD0"/>
    <w:rsid w:val="6CFD0EED"/>
    <w:rsid w:val="6CFDD3F1"/>
    <w:rsid w:val="6D007A2F"/>
    <w:rsid w:val="6D0519F6"/>
    <w:rsid w:val="6D0B1BA9"/>
    <w:rsid w:val="6D0D0300"/>
    <w:rsid w:val="6D0EE794"/>
    <w:rsid w:val="6D1766EA"/>
    <w:rsid w:val="6D21CEB2"/>
    <w:rsid w:val="6D221FC8"/>
    <w:rsid w:val="6D256316"/>
    <w:rsid w:val="6D28A94B"/>
    <w:rsid w:val="6D3E3F07"/>
    <w:rsid w:val="6D4B0493"/>
    <w:rsid w:val="6D504321"/>
    <w:rsid w:val="6D513B63"/>
    <w:rsid w:val="6D552D04"/>
    <w:rsid w:val="6D56EFC2"/>
    <w:rsid w:val="6D5A1882"/>
    <w:rsid w:val="6D5ECADE"/>
    <w:rsid w:val="6D5F6C20"/>
    <w:rsid w:val="6D621500"/>
    <w:rsid w:val="6D629173"/>
    <w:rsid w:val="6D63F8EA"/>
    <w:rsid w:val="6D6EF559"/>
    <w:rsid w:val="6D71EA52"/>
    <w:rsid w:val="6D74ED78"/>
    <w:rsid w:val="6D75FA9E"/>
    <w:rsid w:val="6D7B5F51"/>
    <w:rsid w:val="6D7E5448"/>
    <w:rsid w:val="6D820999"/>
    <w:rsid w:val="6D850392"/>
    <w:rsid w:val="6D9A8922"/>
    <w:rsid w:val="6D9C5534"/>
    <w:rsid w:val="6DA0A3C0"/>
    <w:rsid w:val="6DA12012"/>
    <w:rsid w:val="6DA37378"/>
    <w:rsid w:val="6DA90430"/>
    <w:rsid w:val="6DA9E2D2"/>
    <w:rsid w:val="6DAE7F67"/>
    <w:rsid w:val="6DB310B5"/>
    <w:rsid w:val="6DB4E18E"/>
    <w:rsid w:val="6DB9BA4A"/>
    <w:rsid w:val="6DBE259B"/>
    <w:rsid w:val="6DD3FB04"/>
    <w:rsid w:val="6DD47E91"/>
    <w:rsid w:val="6DDA4AC8"/>
    <w:rsid w:val="6DEF033E"/>
    <w:rsid w:val="6DEF54D2"/>
    <w:rsid w:val="6DF32EC5"/>
    <w:rsid w:val="6DFD9C51"/>
    <w:rsid w:val="6E00B3BB"/>
    <w:rsid w:val="6E0E3EAB"/>
    <w:rsid w:val="6E1006C8"/>
    <w:rsid w:val="6E1AF58D"/>
    <w:rsid w:val="6E329DD8"/>
    <w:rsid w:val="6E35D5C2"/>
    <w:rsid w:val="6E43042A"/>
    <w:rsid w:val="6E44A2B8"/>
    <w:rsid w:val="6E4E327A"/>
    <w:rsid w:val="6E54EDCD"/>
    <w:rsid w:val="6E5ADC71"/>
    <w:rsid w:val="6E5C3FB5"/>
    <w:rsid w:val="6E6A699D"/>
    <w:rsid w:val="6E7DA616"/>
    <w:rsid w:val="6E80658E"/>
    <w:rsid w:val="6E81CDC6"/>
    <w:rsid w:val="6E82F086"/>
    <w:rsid w:val="6E940E16"/>
    <w:rsid w:val="6E95AEF6"/>
    <w:rsid w:val="6E961504"/>
    <w:rsid w:val="6E9707D3"/>
    <w:rsid w:val="6EA27748"/>
    <w:rsid w:val="6EA44B97"/>
    <w:rsid w:val="6EA54B1A"/>
    <w:rsid w:val="6EA9E486"/>
    <w:rsid w:val="6EB1569B"/>
    <w:rsid w:val="6EB56C99"/>
    <w:rsid w:val="6EB9CF71"/>
    <w:rsid w:val="6EC9E499"/>
    <w:rsid w:val="6ED17FEC"/>
    <w:rsid w:val="6ED9C6A1"/>
    <w:rsid w:val="6EDBE9CA"/>
    <w:rsid w:val="6EDD252D"/>
    <w:rsid w:val="6EE80109"/>
    <w:rsid w:val="6EE9D5AA"/>
    <w:rsid w:val="6EEC1382"/>
    <w:rsid w:val="6EFA7986"/>
    <w:rsid w:val="6EFBB3C5"/>
    <w:rsid w:val="6EFC51B4"/>
    <w:rsid w:val="6F039706"/>
    <w:rsid w:val="6F04FD0E"/>
    <w:rsid w:val="6F15EC74"/>
    <w:rsid w:val="6F170215"/>
    <w:rsid w:val="6F1CE5D2"/>
    <w:rsid w:val="6F2523AC"/>
    <w:rsid w:val="6F29AEAE"/>
    <w:rsid w:val="6F2E664F"/>
    <w:rsid w:val="6F303464"/>
    <w:rsid w:val="6F31EBD7"/>
    <w:rsid w:val="6F379341"/>
    <w:rsid w:val="6F3C9C93"/>
    <w:rsid w:val="6F52AD29"/>
    <w:rsid w:val="6F593EB9"/>
    <w:rsid w:val="6F5D9111"/>
    <w:rsid w:val="6F79FEC1"/>
    <w:rsid w:val="6F7BBF8B"/>
    <w:rsid w:val="6F7D4610"/>
    <w:rsid w:val="6F7DFA6D"/>
    <w:rsid w:val="6F832D58"/>
    <w:rsid w:val="6F857FB4"/>
    <w:rsid w:val="6F88AC36"/>
    <w:rsid w:val="6F8D4587"/>
    <w:rsid w:val="6F91F730"/>
    <w:rsid w:val="6F94C181"/>
    <w:rsid w:val="6FA401BC"/>
    <w:rsid w:val="6FA5654C"/>
    <w:rsid w:val="6FA5B0DD"/>
    <w:rsid w:val="6FAE3D05"/>
    <w:rsid w:val="6FAE4F38"/>
    <w:rsid w:val="6FB4B97A"/>
    <w:rsid w:val="6FB4F51E"/>
    <w:rsid w:val="6FC071B2"/>
    <w:rsid w:val="6FC2C7C7"/>
    <w:rsid w:val="6FC539E1"/>
    <w:rsid w:val="6FD1A623"/>
    <w:rsid w:val="6FDAE221"/>
    <w:rsid w:val="6FE46520"/>
    <w:rsid w:val="6FE4DDB1"/>
    <w:rsid w:val="6FF24766"/>
    <w:rsid w:val="6FF83907"/>
    <w:rsid w:val="7000FA6B"/>
    <w:rsid w:val="700374FC"/>
    <w:rsid w:val="7003EF51"/>
    <w:rsid w:val="701105E8"/>
    <w:rsid w:val="701187E1"/>
    <w:rsid w:val="701DCA04"/>
    <w:rsid w:val="701E95E3"/>
    <w:rsid w:val="7021D95E"/>
    <w:rsid w:val="70222206"/>
    <w:rsid w:val="70267009"/>
    <w:rsid w:val="70390AF6"/>
    <w:rsid w:val="70397767"/>
    <w:rsid w:val="70408555"/>
    <w:rsid w:val="70451426"/>
    <w:rsid w:val="7045502A"/>
    <w:rsid w:val="70455BD1"/>
    <w:rsid w:val="704D6CCE"/>
    <w:rsid w:val="705930B5"/>
    <w:rsid w:val="7059AAD4"/>
    <w:rsid w:val="705B39D9"/>
    <w:rsid w:val="705D2798"/>
    <w:rsid w:val="705DAFA3"/>
    <w:rsid w:val="705ECFC4"/>
    <w:rsid w:val="70604279"/>
    <w:rsid w:val="7064DFD6"/>
    <w:rsid w:val="706622D6"/>
    <w:rsid w:val="706AB1FB"/>
    <w:rsid w:val="706B50EB"/>
    <w:rsid w:val="706BBF99"/>
    <w:rsid w:val="706E14A6"/>
    <w:rsid w:val="707416F8"/>
    <w:rsid w:val="707B0843"/>
    <w:rsid w:val="7082B60F"/>
    <w:rsid w:val="7088A957"/>
    <w:rsid w:val="708A7434"/>
    <w:rsid w:val="708BC77C"/>
    <w:rsid w:val="7091A00B"/>
    <w:rsid w:val="709259D6"/>
    <w:rsid w:val="70935BD6"/>
    <w:rsid w:val="70B5A16A"/>
    <w:rsid w:val="70B8B633"/>
    <w:rsid w:val="70B977B7"/>
    <w:rsid w:val="70B9AA5B"/>
    <w:rsid w:val="70C10C25"/>
    <w:rsid w:val="70C1102A"/>
    <w:rsid w:val="70C5E95B"/>
    <w:rsid w:val="70C8E4F8"/>
    <w:rsid w:val="70CBE090"/>
    <w:rsid w:val="70CFE02E"/>
    <w:rsid w:val="70D1934B"/>
    <w:rsid w:val="70D392F5"/>
    <w:rsid w:val="70D4B079"/>
    <w:rsid w:val="70D85E55"/>
    <w:rsid w:val="70D8F5D7"/>
    <w:rsid w:val="70E06EB4"/>
    <w:rsid w:val="70E4CAB2"/>
    <w:rsid w:val="70E4EF37"/>
    <w:rsid w:val="70E8F060"/>
    <w:rsid w:val="70E91132"/>
    <w:rsid w:val="70EE0DAF"/>
    <w:rsid w:val="70F52DEF"/>
    <w:rsid w:val="70F62CA1"/>
    <w:rsid w:val="70FDABB5"/>
    <w:rsid w:val="70FEF3E6"/>
    <w:rsid w:val="70FF91F2"/>
    <w:rsid w:val="710269A9"/>
    <w:rsid w:val="7103625B"/>
    <w:rsid w:val="71046EE7"/>
    <w:rsid w:val="71093783"/>
    <w:rsid w:val="710A822C"/>
    <w:rsid w:val="710F3D4C"/>
    <w:rsid w:val="7112A0FF"/>
    <w:rsid w:val="7113355A"/>
    <w:rsid w:val="711DAF10"/>
    <w:rsid w:val="711E85EF"/>
    <w:rsid w:val="711F3E58"/>
    <w:rsid w:val="71261B3A"/>
    <w:rsid w:val="7129F42B"/>
    <w:rsid w:val="7133DEEB"/>
    <w:rsid w:val="71356B22"/>
    <w:rsid w:val="7137CB1D"/>
    <w:rsid w:val="71387E89"/>
    <w:rsid w:val="713A010D"/>
    <w:rsid w:val="713C8062"/>
    <w:rsid w:val="714572CE"/>
    <w:rsid w:val="7147F47D"/>
    <w:rsid w:val="715271E0"/>
    <w:rsid w:val="7154C77D"/>
    <w:rsid w:val="715DFC4D"/>
    <w:rsid w:val="715EB3FD"/>
    <w:rsid w:val="7161B7C9"/>
    <w:rsid w:val="71711455"/>
    <w:rsid w:val="717AA94C"/>
    <w:rsid w:val="717E7F8F"/>
    <w:rsid w:val="71819F32"/>
    <w:rsid w:val="7183CF4B"/>
    <w:rsid w:val="718C97FE"/>
    <w:rsid w:val="7195729D"/>
    <w:rsid w:val="71A623B0"/>
    <w:rsid w:val="71AFEBA3"/>
    <w:rsid w:val="71BDC03B"/>
    <w:rsid w:val="71C0A7A7"/>
    <w:rsid w:val="71C51744"/>
    <w:rsid w:val="71C5E85F"/>
    <w:rsid w:val="71D41402"/>
    <w:rsid w:val="71D69511"/>
    <w:rsid w:val="71E1496D"/>
    <w:rsid w:val="71E714FA"/>
    <w:rsid w:val="71E8E30A"/>
    <w:rsid w:val="71F3E229"/>
    <w:rsid w:val="71F820BD"/>
    <w:rsid w:val="720346D4"/>
    <w:rsid w:val="720B13C5"/>
    <w:rsid w:val="720FE9A4"/>
    <w:rsid w:val="72111253"/>
    <w:rsid w:val="7212CE52"/>
    <w:rsid w:val="721E9EDD"/>
    <w:rsid w:val="7224256F"/>
    <w:rsid w:val="722E6916"/>
    <w:rsid w:val="722ED401"/>
    <w:rsid w:val="72312BA5"/>
    <w:rsid w:val="7235DE9D"/>
    <w:rsid w:val="72458267"/>
    <w:rsid w:val="7245CF30"/>
    <w:rsid w:val="724A7F03"/>
    <w:rsid w:val="725D918E"/>
    <w:rsid w:val="7267613A"/>
    <w:rsid w:val="7269D027"/>
    <w:rsid w:val="72738C79"/>
    <w:rsid w:val="7273E15A"/>
    <w:rsid w:val="72744A9A"/>
    <w:rsid w:val="7277DD69"/>
    <w:rsid w:val="728BDAA1"/>
    <w:rsid w:val="728F7134"/>
    <w:rsid w:val="72959544"/>
    <w:rsid w:val="729A2741"/>
    <w:rsid w:val="729CD280"/>
    <w:rsid w:val="729F00F7"/>
    <w:rsid w:val="72B62CAF"/>
    <w:rsid w:val="72BF846F"/>
    <w:rsid w:val="72BF8C5B"/>
    <w:rsid w:val="72C08ACA"/>
    <w:rsid w:val="72D0F812"/>
    <w:rsid w:val="72D7AC96"/>
    <w:rsid w:val="72D8AE21"/>
    <w:rsid w:val="72DBC927"/>
    <w:rsid w:val="72E2F0F7"/>
    <w:rsid w:val="72EC0D5B"/>
    <w:rsid w:val="72ED6503"/>
    <w:rsid w:val="72EE54B9"/>
    <w:rsid w:val="72F2AFBA"/>
    <w:rsid w:val="72F5D2E4"/>
    <w:rsid w:val="72FCDAA3"/>
    <w:rsid w:val="7300B582"/>
    <w:rsid w:val="73016CBF"/>
    <w:rsid w:val="73016E12"/>
    <w:rsid w:val="7304191B"/>
    <w:rsid w:val="730710F1"/>
    <w:rsid w:val="730FE8BF"/>
    <w:rsid w:val="73114512"/>
    <w:rsid w:val="7312B2B4"/>
    <w:rsid w:val="7313774B"/>
    <w:rsid w:val="731A5263"/>
    <w:rsid w:val="73293D6D"/>
    <w:rsid w:val="7332EAF3"/>
    <w:rsid w:val="73358D7B"/>
    <w:rsid w:val="73361C4A"/>
    <w:rsid w:val="7341AC4D"/>
    <w:rsid w:val="7342F62B"/>
    <w:rsid w:val="734D98E3"/>
    <w:rsid w:val="734F2276"/>
    <w:rsid w:val="735E60AF"/>
    <w:rsid w:val="735E7049"/>
    <w:rsid w:val="735FABDC"/>
    <w:rsid w:val="73664FD0"/>
    <w:rsid w:val="7366E586"/>
    <w:rsid w:val="7370EF9D"/>
    <w:rsid w:val="73729053"/>
    <w:rsid w:val="7372AA36"/>
    <w:rsid w:val="73770645"/>
    <w:rsid w:val="7386570E"/>
    <w:rsid w:val="73886513"/>
    <w:rsid w:val="738DA841"/>
    <w:rsid w:val="739474DB"/>
    <w:rsid w:val="739748A3"/>
    <w:rsid w:val="73A04887"/>
    <w:rsid w:val="73A088AD"/>
    <w:rsid w:val="73AD08E9"/>
    <w:rsid w:val="73B446CA"/>
    <w:rsid w:val="73B9C652"/>
    <w:rsid w:val="73BF84A5"/>
    <w:rsid w:val="73BFE896"/>
    <w:rsid w:val="73C0B466"/>
    <w:rsid w:val="73C3D246"/>
    <w:rsid w:val="73C5C0E2"/>
    <w:rsid w:val="73C63146"/>
    <w:rsid w:val="73C7123D"/>
    <w:rsid w:val="73CB284F"/>
    <w:rsid w:val="73D413C6"/>
    <w:rsid w:val="73D4D994"/>
    <w:rsid w:val="73D690BB"/>
    <w:rsid w:val="73D9FF55"/>
    <w:rsid w:val="73DD9917"/>
    <w:rsid w:val="73E400D6"/>
    <w:rsid w:val="73E57409"/>
    <w:rsid w:val="73E5D85B"/>
    <w:rsid w:val="73E68315"/>
    <w:rsid w:val="73EAFF36"/>
    <w:rsid w:val="73EE5B37"/>
    <w:rsid w:val="73F056F5"/>
    <w:rsid w:val="73F319CD"/>
    <w:rsid w:val="73F5FF68"/>
    <w:rsid w:val="73FAFEB3"/>
    <w:rsid w:val="741DDFEF"/>
    <w:rsid w:val="74209E2E"/>
    <w:rsid w:val="7421250E"/>
    <w:rsid w:val="7423DACD"/>
    <w:rsid w:val="742CC1A0"/>
    <w:rsid w:val="742D9BC6"/>
    <w:rsid w:val="7440C8AC"/>
    <w:rsid w:val="7441F27B"/>
    <w:rsid w:val="74485192"/>
    <w:rsid w:val="744A0950"/>
    <w:rsid w:val="744B4D8B"/>
    <w:rsid w:val="7456249D"/>
    <w:rsid w:val="74582138"/>
    <w:rsid w:val="745FA826"/>
    <w:rsid w:val="747181D2"/>
    <w:rsid w:val="747706F7"/>
    <w:rsid w:val="747799C9"/>
    <w:rsid w:val="74796D97"/>
    <w:rsid w:val="747AFE60"/>
    <w:rsid w:val="747E79A3"/>
    <w:rsid w:val="7481C50B"/>
    <w:rsid w:val="748361A0"/>
    <w:rsid w:val="748AB306"/>
    <w:rsid w:val="748ABBE5"/>
    <w:rsid w:val="748ECCB1"/>
    <w:rsid w:val="74903814"/>
    <w:rsid w:val="7498AB04"/>
    <w:rsid w:val="74992F16"/>
    <w:rsid w:val="74997DAA"/>
    <w:rsid w:val="749E2112"/>
    <w:rsid w:val="74A2BABB"/>
    <w:rsid w:val="74A839D1"/>
    <w:rsid w:val="74B261BC"/>
    <w:rsid w:val="74B43933"/>
    <w:rsid w:val="74BCC5C1"/>
    <w:rsid w:val="74C334C5"/>
    <w:rsid w:val="74C42A2D"/>
    <w:rsid w:val="74D3B02A"/>
    <w:rsid w:val="74EF11FE"/>
    <w:rsid w:val="74F67ABD"/>
    <w:rsid w:val="74F96333"/>
    <w:rsid w:val="74FD0907"/>
    <w:rsid w:val="750426B1"/>
    <w:rsid w:val="75072162"/>
    <w:rsid w:val="75079F92"/>
    <w:rsid w:val="75093447"/>
    <w:rsid w:val="750A97EB"/>
    <w:rsid w:val="750E6BC1"/>
    <w:rsid w:val="75117F46"/>
    <w:rsid w:val="751A92D3"/>
    <w:rsid w:val="75244D20"/>
    <w:rsid w:val="7534219A"/>
    <w:rsid w:val="753475AD"/>
    <w:rsid w:val="753AC376"/>
    <w:rsid w:val="7541C99A"/>
    <w:rsid w:val="7545E2CF"/>
    <w:rsid w:val="75470361"/>
    <w:rsid w:val="7549707C"/>
    <w:rsid w:val="754B3789"/>
    <w:rsid w:val="755310F2"/>
    <w:rsid w:val="755F1A83"/>
    <w:rsid w:val="756169E9"/>
    <w:rsid w:val="756364C8"/>
    <w:rsid w:val="7568B9C7"/>
    <w:rsid w:val="7574D4EC"/>
    <w:rsid w:val="757F26C0"/>
    <w:rsid w:val="758CF565"/>
    <w:rsid w:val="758E311F"/>
    <w:rsid w:val="7591B134"/>
    <w:rsid w:val="75979EB2"/>
    <w:rsid w:val="75A5C9A6"/>
    <w:rsid w:val="75AA3AC7"/>
    <w:rsid w:val="75B3C687"/>
    <w:rsid w:val="75B6DC7C"/>
    <w:rsid w:val="75BC1885"/>
    <w:rsid w:val="75C43498"/>
    <w:rsid w:val="75CC68EA"/>
    <w:rsid w:val="75D07394"/>
    <w:rsid w:val="75D1D83C"/>
    <w:rsid w:val="75D7837F"/>
    <w:rsid w:val="75E0A9A8"/>
    <w:rsid w:val="75E22604"/>
    <w:rsid w:val="75E8D577"/>
    <w:rsid w:val="75EADECD"/>
    <w:rsid w:val="75EE9BE5"/>
    <w:rsid w:val="75F05F4F"/>
    <w:rsid w:val="75F0F8F0"/>
    <w:rsid w:val="75F22730"/>
    <w:rsid w:val="760314A2"/>
    <w:rsid w:val="76046368"/>
    <w:rsid w:val="7608084F"/>
    <w:rsid w:val="76083CF0"/>
    <w:rsid w:val="760999F2"/>
    <w:rsid w:val="760B340F"/>
    <w:rsid w:val="7612D758"/>
    <w:rsid w:val="76174F76"/>
    <w:rsid w:val="7620179D"/>
    <w:rsid w:val="76212338"/>
    <w:rsid w:val="76278D74"/>
    <w:rsid w:val="7627BF4A"/>
    <w:rsid w:val="7629BD53"/>
    <w:rsid w:val="7631C6E4"/>
    <w:rsid w:val="763595BD"/>
    <w:rsid w:val="76372EEC"/>
    <w:rsid w:val="76380440"/>
    <w:rsid w:val="763CDF47"/>
    <w:rsid w:val="7643AAC5"/>
    <w:rsid w:val="764AFB3F"/>
    <w:rsid w:val="76508C8C"/>
    <w:rsid w:val="7655896A"/>
    <w:rsid w:val="76592C31"/>
    <w:rsid w:val="765D97F1"/>
    <w:rsid w:val="76648083"/>
    <w:rsid w:val="7667CD24"/>
    <w:rsid w:val="766ABFBD"/>
    <w:rsid w:val="767289D0"/>
    <w:rsid w:val="767787BD"/>
    <w:rsid w:val="768BBD50"/>
    <w:rsid w:val="768C1478"/>
    <w:rsid w:val="76931CE5"/>
    <w:rsid w:val="7694C158"/>
    <w:rsid w:val="76989FB8"/>
    <w:rsid w:val="76A4ECF2"/>
    <w:rsid w:val="76A94BAB"/>
    <w:rsid w:val="76AAD39A"/>
    <w:rsid w:val="76ACE355"/>
    <w:rsid w:val="76B0B97F"/>
    <w:rsid w:val="76BDC2FB"/>
    <w:rsid w:val="76C32012"/>
    <w:rsid w:val="76D95E28"/>
    <w:rsid w:val="76DA19D4"/>
    <w:rsid w:val="76DE41AE"/>
    <w:rsid w:val="76E2B61E"/>
    <w:rsid w:val="76F195C1"/>
    <w:rsid w:val="76FCD144"/>
    <w:rsid w:val="770ECF5A"/>
    <w:rsid w:val="770EFB11"/>
    <w:rsid w:val="77179F99"/>
    <w:rsid w:val="771B0EAF"/>
    <w:rsid w:val="771D2A4F"/>
    <w:rsid w:val="77202BAC"/>
    <w:rsid w:val="772AFD93"/>
    <w:rsid w:val="7732DEB0"/>
    <w:rsid w:val="7735113D"/>
    <w:rsid w:val="773A5FF7"/>
    <w:rsid w:val="7744477C"/>
    <w:rsid w:val="7745276E"/>
    <w:rsid w:val="7753BA06"/>
    <w:rsid w:val="775497F8"/>
    <w:rsid w:val="775BA6CE"/>
    <w:rsid w:val="77600F85"/>
    <w:rsid w:val="776FBE60"/>
    <w:rsid w:val="776FDF3C"/>
    <w:rsid w:val="7773221C"/>
    <w:rsid w:val="77767264"/>
    <w:rsid w:val="7796773A"/>
    <w:rsid w:val="779E6546"/>
    <w:rsid w:val="77A06D19"/>
    <w:rsid w:val="77A2CC3E"/>
    <w:rsid w:val="77A8B650"/>
    <w:rsid w:val="77B7AD22"/>
    <w:rsid w:val="77BAEAE8"/>
    <w:rsid w:val="77BBD796"/>
    <w:rsid w:val="77C6A9E6"/>
    <w:rsid w:val="77D5A601"/>
    <w:rsid w:val="77D8EDA6"/>
    <w:rsid w:val="77DAEA1C"/>
    <w:rsid w:val="77DCD686"/>
    <w:rsid w:val="77DD5AD7"/>
    <w:rsid w:val="77EA31C6"/>
    <w:rsid w:val="77EEC989"/>
    <w:rsid w:val="77F0CD37"/>
    <w:rsid w:val="77F3577C"/>
    <w:rsid w:val="77F5C78A"/>
    <w:rsid w:val="7804F03D"/>
    <w:rsid w:val="7805A8D1"/>
    <w:rsid w:val="780AF171"/>
    <w:rsid w:val="780E7BB8"/>
    <w:rsid w:val="7821CCEF"/>
    <w:rsid w:val="78284E37"/>
    <w:rsid w:val="7829EB10"/>
    <w:rsid w:val="782B3336"/>
    <w:rsid w:val="784D86EB"/>
    <w:rsid w:val="784FDE0A"/>
    <w:rsid w:val="78566BFC"/>
    <w:rsid w:val="78578E68"/>
    <w:rsid w:val="785F057F"/>
    <w:rsid w:val="78625D5F"/>
    <w:rsid w:val="78633B23"/>
    <w:rsid w:val="786A0F35"/>
    <w:rsid w:val="786B75B1"/>
    <w:rsid w:val="786F04AF"/>
    <w:rsid w:val="787DCAC9"/>
    <w:rsid w:val="78880E36"/>
    <w:rsid w:val="7894D6D5"/>
    <w:rsid w:val="789B5651"/>
    <w:rsid w:val="789CCCA5"/>
    <w:rsid w:val="789FEFE3"/>
    <w:rsid w:val="78B09F44"/>
    <w:rsid w:val="78B74AD4"/>
    <w:rsid w:val="78C2A8C2"/>
    <w:rsid w:val="78C335EA"/>
    <w:rsid w:val="78C36157"/>
    <w:rsid w:val="78C821B4"/>
    <w:rsid w:val="78CEAF11"/>
    <w:rsid w:val="78DA1C80"/>
    <w:rsid w:val="78DC2C10"/>
    <w:rsid w:val="78DE71B3"/>
    <w:rsid w:val="78DF7D43"/>
    <w:rsid w:val="78E6F421"/>
    <w:rsid w:val="78E85875"/>
    <w:rsid w:val="78F382F8"/>
    <w:rsid w:val="78F44195"/>
    <w:rsid w:val="78F6D620"/>
    <w:rsid w:val="78FE4E11"/>
    <w:rsid w:val="79071CC5"/>
    <w:rsid w:val="79182683"/>
    <w:rsid w:val="791C72FF"/>
    <w:rsid w:val="7921A9D6"/>
    <w:rsid w:val="79311293"/>
    <w:rsid w:val="79376D4D"/>
    <w:rsid w:val="79417934"/>
    <w:rsid w:val="79417AA0"/>
    <w:rsid w:val="794D4847"/>
    <w:rsid w:val="79526F40"/>
    <w:rsid w:val="795D4252"/>
    <w:rsid w:val="795E568A"/>
    <w:rsid w:val="7961052E"/>
    <w:rsid w:val="796162FE"/>
    <w:rsid w:val="7963A712"/>
    <w:rsid w:val="797AC748"/>
    <w:rsid w:val="79808C4C"/>
    <w:rsid w:val="7987BF1C"/>
    <w:rsid w:val="798CE1C9"/>
    <w:rsid w:val="7991A6F2"/>
    <w:rsid w:val="79A1DB3A"/>
    <w:rsid w:val="79A2607F"/>
    <w:rsid w:val="79B561EE"/>
    <w:rsid w:val="79B5914B"/>
    <w:rsid w:val="79B6FFD9"/>
    <w:rsid w:val="79C259FD"/>
    <w:rsid w:val="79C51382"/>
    <w:rsid w:val="79C5998B"/>
    <w:rsid w:val="79CB78FC"/>
    <w:rsid w:val="79CD07F0"/>
    <w:rsid w:val="79D3F14D"/>
    <w:rsid w:val="79DA7636"/>
    <w:rsid w:val="79E45E3F"/>
    <w:rsid w:val="79E86FC3"/>
    <w:rsid w:val="79EB8CC9"/>
    <w:rsid w:val="79F2AAD6"/>
    <w:rsid w:val="79F5791F"/>
    <w:rsid w:val="79FA5325"/>
    <w:rsid w:val="7A0A5FF1"/>
    <w:rsid w:val="7A1108AB"/>
    <w:rsid w:val="7A18CDA2"/>
    <w:rsid w:val="7A1DBDD7"/>
    <w:rsid w:val="7A296229"/>
    <w:rsid w:val="7A2D49CA"/>
    <w:rsid w:val="7A2D6D9D"/>
    <w:rsid w:val="7A328BA6"/>
    <w:rsid w:val="7A3D11B8"/>
    <w:rsid w:val="7A3DF8E5"/>
    <w:rsid w:val="7A3EEF29"/>
    <w:rsid w:val="7A46E2F7"/>
    <w:rsid w:val="7A50E158"/>
    <w:rsid w:val="7A531B35"/>
    <w:rsid w:val="7A5E1128"/>
    <w:rsid w:val="7A680437"/>
    <w:rsid w:val="7A6906DD"/>
    <w:rsid w:val="7A6EBD97"/>
    <w:rsid w:val="7A707917"/>
    <w:rsid w:val="7A77C161"/>
    <w:rsid w:val="7A7B16F8"/>
    <w:rsid w:val="7A7B6F90"/>
    <w:rsid w:val="7A7CE3C9"/>
    <w:rsid w:val="7A8032DC"/>
    <w:rsid w:val="7A8C544E"/>
    <w:rsid w:val="7A8E43B0"/>
    <w:rsid w:val="7A8EED0B"/>
    <w:rsid w:val="7A946E6B"/>
    <w:rsid w:val="7A9D5DCD"/>
    <w:rsid w:val="7AA14A18"/>
    <w:rsid w:val="7AA186B8"/>
    <w:rsid w:val="7AA81A34"/>
    <w:rsid w:val="7AAAED89"/>
    <w:rsid w:val="7AAE74AE"/>
    <w:rsid w:val="7ABC9A2B"/>
    <w:rsid w:val="7AC1E9D1"/>
    <w:rsid w:val="7AC249DE"/>
    <w:rsid w:val="7AC5B45B"/>
    <w:rsid w:val="7AC5B57B"/>
    <w:rsid w:val="7AC6B843"/>
    <w:rsid w:val="7AC88675"/>
    <w:rsid w:val="7ACD29D9"/>
    <w:rsid w:val="7ADA260F"/>
    <w:rsid w:val="7AE063C2"/>
    <w:rsid w:val="7AE27741"/>
    <w:rsid w:val="7AF35647"/>
    <w:rsid w:val="7AF55A88"/>
    <w:rsid w:val="7AF61754"/>
    <w:rsid w:val="7AF65529"/>
    <w:rsid w:val="7AF912B3"/>
    <w:rsid w:val="7AF95F88"/>
    <w:rsid w:val="7AFA4D1A"/>
    <w:rsid w:val="7AFBA6B8"/>
    <w:rsid w:val="7B02CF83"/>
    <w:rsid w:val="7B03E4BC"/>
    <w:rsid w:val="7B041E32"/>
    <w:rsid w:val="7B04C906"/>
    <w:rsid w:val="7B04DAF9"/>
    <w:rsid w:val="7B0560D3"/>
    <w:rsid w:val="7B076D97"/>
    <w:rsid w:val="7B128282"/>
    <w:rsid w:val="7B191CE1"/>
    <w:rsid w:val="7B1A6AF5"/>
    <w:rsid w:val="7B1D1B12"/>
    <w:rsid w:val="7B2C9953"/>
    <w:rsid w:val="7B2D7DC1"/>
    <w:rsid w:val="7B34FB1D"/>
    <w:rsid w:val="7B3B2737"/>
    <w:rsid w:val="7B3CE8A7"/>
    <w:rsid w:val="7B3F293F"/>
    <w:rsid w:val="7B596DB1"/>
    <w:rsid w:val="7B5C5AF4"/>
    <w:rsid w:val="7B618BD2"/>
    <w:rsid w:val="7B631601"/>
    <w:rsid w:val="7B7415CC"/>
    <w:rsid w:val="7B769FCF"/>
    <w:rsid w:val="7B77FBA5"/>
    <w:rsid w:val="7B7CE299"/>
    <w:rsid w:val="7B81BC44"/>
    <w:rsid w:val="7B84A4CB"/>
    <w:rsid w:val="7B86D6A0"/>
    <w:rsid w:val="7B871DB3"/>
    <w:rsid w:val="7B8F5E78"/>
    <w:rsid w:val="7B920039"/>
    <w:rsid w:val="7B9292F6"/>
    <w:rsid w:val="7B997C05"/>
    <w:rsid w:val="7B99EA86"/>
    <w:rsid w:val="7B9AA672"/>
    <w:rsid w:val="7BA21D2E"/>
    <w:rsid w:val="7BA568C0"/>
    <w:rsid w:val="7BA662C5"/>
    <w:rsid w:val="7BA8C034"/>
    <w:rsid w:val="7BB3592F"/>
    <w:rsid w:val="7BB4BCCC"/>
    <w:rsid w:val="7BB6B79E"/>
    <w:rsid w:val="7BB8AC0B"/>
    <w:rsid w:val="7BD2DE43"/>
    <w:rsid w:val="7BDBFFE4"/>
    <w:rsid w:val="7BE1930F"/>
    <w:rsid w:val="7BE4C4D2"/>
    <w:rsid w:val="7BE8CCCC"/>
    <w:rsid w:val="7BEAA1D7"/>
    <w:rsid w:val="7BEBC5BC"/>
    <w:rsid w:val="7BFCA82D"/>
    <w:rsid w:val="7C026592"/>
    <w:rsid w:val="7C08BD8D"/>
    <w:rsid w:val="7C0CFFB2"/>
    <w:rsid w:val="7C0FFB55"/>
    <w:rsid w:val="7C11FB5D"/>
    <w:rsid w:val="7C28E3E1"/>
    <w:rsid w:val="7C2C874E"/>
    <w:rsid w:val="7C342E2B"/>
    <w:rsid w:val="7C364FBC"/>
    <w:rsid w:val="7C3C4811"/>
    <w:rsid w:val="7C3C6EB7"/>
    <w:rsid w:val="7C3D5719"/>
    <w:rsid w:val="7C3FC044"/>
    <w:rsid w:val="7C416418"/>
    <w:rsid w:val="7C45DEDD"/>
    <w:rsid w:val="7C46D064"/>
    <w:rsid w:val="7C50F635"/>
    <w:rsid w:val="7C563328"/>
    <w:rsid w:val="7C57E76A"/>
    <w:rsid w:val="7C6288A4"/>
    <w:rsid w:val="7C6411A0"/>
    <w:rsid w:val="7C662967"/>
    <w:rsid w:val="7C6833A1"/>
    <w:rsid w:val="7C71292A"/>
    <w:rsid w:val="7C79E6EC"/>
    <w:rsid w:val="7C7A5115"/>
    <w:rsid w:val="7C9FD4EA"/>
    <w:rsid w:val="7CA10917"/>
    <w:rsid w:val="7CA16569"/>
    <w:rsid w:val="7CAA0706"/>
    <w:rsid w:val="7CB641EE"/>
    <w:rsid w:val="7CB7E741"/>
    <w:rsid w:val="7CBCF991"/>
    <w:rsid w:val="7CBFAA3E"/>
    <w:rsid w:val="7CD04C8C"/>
    <w:rsid w:val="7CD937E0"/>
    <w:rsid w:val="7CE75C3F"/>
    <w:rsid w:val="7CEB0DAF"/>
    <w:rsid w:val="7D04A0CF"/>
    <w:rsid w:val="7D0DD692"/>
    <w:rsid w:val="7D132A91"/>
    <w:rsid w:val="7D1A3FA8"/>
    <w:rsid w:val="7D25AE5A"/>
    <w:rsid w:val="7D2DEE09"/>
    <w:rsid w:val="7D3ADD63"/>
    <w:rsid w:val="7D42301B"/>
    <w:rsid w:val="7D437466"/>
    <w:rsid w:val="7D4EFBAD"/>
    <w:rsid w:val="7D50B2E8"/>
    <w:rsid w:val="7D517DCE"/>
    <w:rsid w:val="7D57A1D0"/>
    <w:rsid w:val="7D5AC806"/>
    <w:rsid w:val="7D5B2A46"/>
    <w:rsid w:val="7D5B9411"/>
    <w:rsid w:val="7D64DB32"/>
    <w:rsid w:val="7D661521"/>
    <w:rsid w:val="7D6ABC91"/>
    <w:rsid w:val="7D712EA4"/>
    <w:rsid w:val="7D7F0506"/>
    <w:rsid w:val="7D8738AA"/>
    <w:rsid w:val="7D880031"/>
    <w:rsid w:val="7D88587E"/>
    <w:rsid w:val="7D8A91EB"/>
    <w:rsid w:val="7D8ABBF7"/>
    <w:rsid w:val="7D8F3ED8"/>
    <w:rsid w:val="7D946E09"/>
    <w:rsid w:val="7DAC366F"/>
    <w:rsid w:val="7DB1B193"/>
    <w:rsid w:val="7DC24A5B"/>
    <w:rsid w:val="7DC8CEA2"/>
    <w:rsid w:val="7DCA414C"/>
    <w:rsid w:val="7DCEB3A0"/>
    <w:rsid w:val="7DD5B754"/>
    <w:rsid w:val="7DD6F2CA"/>
    <w:rsid w:val="7DD97044"/>
    <w:rsid w:val="7DE039E0"/>
    <w:rsid w:val="7DE44386"/>
    <w:rsid w:val="7DF22218"/>
    <w:rsid w:val="7DFE99D8"/>
    <w:rsid w:val="7E00CE8C"/>
    <w:rsid w:val="7E052633"/>
    <w:rsid w:val="7E068A6C"/>
    <w:rsid w:val="7E0D176A"/>
    <w:rsid w:val="7E0DFD77"/>
    <w:rsid w:val="7E11F4E3"/>
    <w:rsid w:val="7E1315AC"/>
    <w:rsid w:val="7E1674C8"/>
    <w:rsid w:val="7E16CD55"/>
    <w:rsid w:val="7E18D221"/>
    <w:rsid w:val="7E26E43C"/>
    <w:rsid w:val="7E30F52A"/>
    <w:rsid w:val="7E32D12F"/>
    <w:rsid w:val="7E3B8A73"/>
    <w:rsid w:val="7E3DF229"/>
    <w:rsid w:val="7E42B922"/>
    <w:rsid w:val="7E42F966"/>
    <w:rsid w:val="7E46D4DB"/>
    <w:rsid w:val="7E4FB832"/>
    <w:rsid w:val="7E598203"/>
    <w:rsid w:val="7E59D0FC"/>
    <w:rsid w:val="7E6305EC"/>
    <w:rsid w:val="7E7B74E3"/>
    <w:rsid w:val="7E7C6943"/>
    <w:rsid w:val="7E7E7E00"/>
    <w:rsid w:val="7E7EB5BF"/>
    <w:rsid w:val="7E80EC2F"/>
    <w:rsid w:val="7E940340"/>
    <w:rsid w:val="7E9550FC"/>
    <w:rsid w:val="7E9AA90B"/>
    <w:rsid w:val="7E9C80B4"/>
    <w:rsid w:val="7E9F3BC5"/>
    <w:rsid w:val="7EA42DAD"/>
    <w:rsid w:val="7EA67D82"/>
    <w:rsid w:val="7EB09F69"/>
    <w:rsid w:val="7EB35BC9"/>
    <w:rsid w:val="7EB678EB"/>
    <w:rsid w:val="7EB8BCDF"/>
    <w:rsid w:val="7EB9F343"/>
    <w:rsid w:val="7EC8661B"/>
    <w:rsid w:val="7ECF50F0"/>
    <w:rsid w:val="7ED2C740"/>
    <w:rsid w:val="7ED36B25"/>
    <w:rsid w:val="7ED5200E"/>
    <w:rsid w:val="7ED52328"/>
    <w:rsid w:val="7ED78B64"/>
    <w:rsid w:val="7EDB0A43"/>
    <w:rsid w:val="7EDFC19E"/>
    <w:rsid w:val="7EE6BD17"/>
    <w:rsid w:val="7EE77685"/>
    <w:rsid w:val="7EE7FF5F"/>
    <w:rsid w:val="7EEA04FC"/>
    <w:rsid w:val="7EF16DC2"/>
    <w:rsid w:val="7EF5F433"/>
    <w:rsid w:val="7EF64E2D"/>
    <w:rsid w:val="7EFCCA6C"/>
    <w:rsid w:val="7F100CF9"/>
    <w:rsid w:val="7F10D22A"/>
    <w:rsid w:val="7F118573"/>
    <w:rsid w:val="7F148DF9"/>
    <w:rsid w:val="7F158AD2"/>
    <w:rsid w:val="7F15F68E"/>
    <w:rsid w:val="7F1CFC70"/>
    <w:rsid w:val="7F22BEE4"/>
    <w:rsid w:val="7F270353"/>
    <w:rsid w:val="7F2CBEBC"/>
    <w:rsid w:val="7F30ECFA"/>
    <w:rsid w:val="7F3308A8"/>
    <w:rsid w:val="7F3333A8"/>
    <w:rsid w:val="7F351365"/>
    <w:rsid w:val="7F3A85DF"/>
    <w:rsid w:val="7F3FBC7F"/>
    <w:rsid w:val="7F49284E"/>
    <w:rsid w:val="7F4CCD8E"/>
    <w:rsid w:val="7F5EF5E6"/>
    <w:rsid w:val="7F62D0E0"/>
    <w:rsid w:val="7F63FA3B"/>
    <w:rsid w:val="7F6CCA64"/>
    <w:rsid w:val="7F6E656C"/>
    <w:rsid w:val="7F6ED8FA"/>
    <w:rsid w:val="7F76250A"/>
    <w:rsid w:val="7F7BE260"/>
    <w:rsid w:val="7F7CC342"/>
    <w:rsid w:val="7F830929"/>
    <w:rsid w:val="7F8D6F12"/>
    <w:rsid w:val="7F8DCC08"/>
    <w:rsid w:val="7F8E966E"/>
    <w:rsid w:val="7F9239B2"/>
    <w:rsid w:val="7F931834"/>
    <w:rsid w:val="7F97A58F"/>
    <w:rsid w:val="7F99CE61"/>
    <w:rsid w:val="7FA1E244"/>
    <w:rsid w:val="7FA3E8BC"/>
    <w:rsid w:val="7FAA89ED"/>
    <w:rsid w:val="7FAE72D1"/>
    <w:rsid w:val="7FB2911C"/>
    <w:rsid w:val="7FB8FF4C"/>
    <w:rsid w:val="7FBA50D0"/>
    <w:rsid w:val="7FBCF72B"/>
    <w:rsid w:val="7FC6C76A"/>
    <w:rsid w:val="7FC8CBAB"/>
    <w:rsid w:val="7FCB86A8"/>
    <w:rsid w:val="7FCC67DB"/>
    <w:rsid w:val="7FD870BC"/>
    <w:rsid w:val="7FD87195"/>
    <w:rsid w:val="7FE0975F"/>
    <w:rsid w:val="7FE3FC5B"/>
    <w:rsid w:val="7FE635BA"/>
    <w:rsid w:val="7FE6443C"/>
    <w:rsid w:val="7FE9D207"/>
    <w:rsid w:val="7FEE4D8F"/>
    <w:rsid w:val="7FF10D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C8410C6-A21F-43A2-B47C-6E52ECF3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52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4F6B"/>
    <w:pPr>
      <w:keepNext/>
      <w:keepLines/>
      <w:outlineLvl w:val="0"/>
    </w:pPr>
    <w:rPr>
      <w:rFonts w:ascii="Garamond" w:eastAsiaTheme="majorEastAsia" w:hAnsi="Garamond" w:cstheme="majorBidi"/>
      <w:b/>
      <w:bCs/>
      <w:color w:val="365F91" w:themeColor="accent1" w:themeShade="BF"/>
      <w:sz w:val="22"/>
      <w:szCs w:val="22"/>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F6B"/>
    <w:rPr>
      <w:rFonts w:ascii="Garamond" w:eastAsiaTheme="majorEastAsia" w:hAnsi="Garamond" w:cstheme="majorBidi"/>
      <w:b/>
      <w:bCs/>
      <w:color w:val="365F91" w:themeColor="accent1" w:themeShade="BF"/>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eastAsia="Times New Roman"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rPr>
      <w:rFonts w:ascii="Times New Roman" w:eastAsia="Times New Roman" w:hAnsi="Times New Roman" w:cs="Times New Roman"/>
      <w:sz w:val="24"/>
      <w:szCs w:val="24"/>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F32F16"/>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sid w:val="00B0659F"/>
    <w:rPr>
      <w:color w:val="808080"/>
    </w:rPr>
  </w:style>
  <w:style w:type="paragraph" w:styleId="NormalWeb">
    <w:name w:val="Normal (Web)"/>
    <w:basedOn w:val="Normal"/>
    <w:uiPriority w:val="99"/>
    <w:semiHidden/>
    <w:unhideWhenUsed/>
    <w:rsid w:val="00F12519"/>
    <w:pPr>
      <w:spacing w:before="100" w:beforeAutospacing="1" w:after="100" w:afterAutospacing="1"/>
    </w:pPr>
  </w:style>
  <w:style w:type="character" w:styleId="PageNumber">
    <w:name w:val="page number"/>
    <w:basedOn w:val="DefaultParagraphFont"/>
    <w:uiPriority w:val="99"/>
    <w:semiHidden/>
    <w:unhideWhenUsed/>
    <w:rsid w:val="00EC7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8322">
      <w:bodyDiv w:val="1"/>
      <w:marLeft w:val="0"/>
      <w:marRight w:val="0"/>
      <w:marTop w:val="0"/>
      <w:marBottom w:val="0"/>
      <w:divBdr>
        <w:top w:val="none" w:sz="0" w:space="0" w:color="auto"/>
        <w:left w:val="none" w:sz="0" w:space="0" w:color="auto"/>
        <w:bottom w:val="none" w:sz="0" w:space="0" w:color="auto"/>
        <w:right w:val="none" w:sz="0" w:space="0" w:color="auto"/>
      </w:divBdr>
    </w:div>
    <w:div w:id="52585446">
      <w:bodyDiv w:val="1"/>
      <w:marLeft w:val="0"/>
      <w:marRight w:val="0"/>
      <w:marTop w:val="0"/>
      <w:marBottom w:val="0"/>
      <w:divBdr>
        <w:top w:val="none" w:sz="0" w:space="0" w:color="auto"/>
        <w:left w:val="none" w:sz="0" w:space="0" w:color="auto"/>
        <w:bottom w:val="none" w:sz="0" w:space="0" w:color="auto"/>
        <w:right w:val="none" w:sz="0" w:space="0" w:color="auto"/>
      </w:divBdr>
    </w:div>
    <w:div w:id="76176579">
      <w:bodyDiv w:val="1"/>
      <w:marLeft w:val="0"/>
      <w:marRight w:val="0"/>
      <w:marTop w:val="0"/>
      <w:marBottom w:val="0"/>
      <w:divBdr>
        <w:top w:val="none" w:sz="0" w:space="0" w:color="auto"/>
        <w:left w:val="none" w:sz="0" w:space="0" w:color="auto"/>
        <w:bottom w:val="none" w:sz="0" w:space="0" w:color="auto"/>
        <w:right w:val="none" w:sz="0" w:space="0" w:color="auto"/>
      </w:divBdr>
    </w:div>
    <w:div w:id="91822870">
      <w:bodyDiv w:val="1"/>
      <w:marLeft w:val="0"/>
      <w:marRight w:val="0"/>
      <w:marTop w:val="0"/>
      <w:marBottom w:val="0"/>
      <w:divBdr>
        <w:top w:val="none" w:sz="0" w:space="0" w:color="auto"/>
        <w:left w:val="none" w:sz="0" w:space="0" w:color="auto"/>
        <w:bottom w:val="none" w:sz="0" w:space="0" w:color="auto"/>
        <w:right w:val="none" w:sz="0" w:space="0" w:color="auto"/>
      </w:divBdr>
    </w:div>
    <w:div w:id="139732586">
      <w:bodyDiv w:val="1"/>
      <w:marLeft w:val="0"/>
      <w:marRight w:val="0"/>
      <w:marTop w:val="0"/>
      <w:marBottom w:val="0"/>
      <w:divBdr>
        <w:top w:val="none" w:sz="0" w:space="0" w:color="auto"/>
        <w:left w:val="none" w:sz="0" w:space="0" w:color="auto"/>
        <w:bottom w:val="none" w:sz="0" w:space="0" w:color="auto"/>
        <w:right w:val="none" w:sz="0" w:space="0" w:color="auto"/>
      </w:divBdr>
    </w:div>
    <w:div w:id="206457423">
      <w:bodyDiv w:val="1"/>
      <w:marLeft w:val="0"/>
      <w:marRight w:val="0"/>
      <w:marTop w:val="0"/>
      <w:marBottom w:val="0"/>
      <w:divBdr>
        <w:top w:val="none" w:sz="0" w:space="0" w:color="auto"/>
        <w:left w:val="none" w:sz="0" w:space="0" w:color="auto"/>
        <w:bottom w:val="none" w:sz="0" w:space="0" w:color="auto"/>
        <w:right w:val="none" w:sz="0" w:space="0" w:color="auto"/>
      </w:divBdr>
      <w:divsChild>
        <w:div w:id="185220487">
          <w:marLeft w:val="547"/>
          <w:marRight w:val="0"/>
          <w:marTop w:val="0"/>
          <w:marBottom w:val="120"/>
          <w:divBdr>
            <w:top w:val="none" w:sz="0" w:space="0" w:color="auto"/>
            <w:left w:val="none" w:sz="0" w:space="0" w:color="auto"/>
            <w:bottom w:val="none" w:sz="0" w:space="0" w:color="auto"/>
            <w:right w:val="none" w:sz="0" w:space="0" w:color="auto"/>
          </w:divBdr>
        </w:div>
        <w:div w:id="488403650">
          <w:marLeft w:val="547"/>
          <w:marRight w:val="0"/>
          <w:marTop w:val="0"/>
          <w:marBottom w:val="120"/>
          <w:divBdr>
            <w:top w:val="none" w:sz="0" w:space="0" w:color="auto"/>
            <w:left w:val="none" w:sz="0" w:space="0" w:color="auto"/>
            <w:bottom w:val="none" w:sz="0" w:space="0" w:color="auto"/>
            <w:right w:val="none" w:sz="0" w:space="0" w:color="auto"/>
          </w:divBdr>
        </w:div>
        <w:div w:id="1801417002">
          <w:marLeft w:val="547"/>
          <w:marRight w:val="0"/>
          <w:marTop w:val="0"/>
          <w:marBottom w:val="120"/>
          <w:divBdr>
            <w:top w:val="none" w:sz="0" w:space="0" w:color="auto"/>
            <w:left w:val="none" w:sz="0" w:space="0" w:color="auto"/>
            <w:bottom w:val="none" w:sz="0" w:space="0" w:color="auto"/>
            <w:right w:val="none" w:sz="0" w:space="0" w:color="auto"/>
          </w:divBdr>
        </w:div>
      </w:divsChild>
    </w:div>
    <w:div w:id="362832236">
      <w:bodyDiv w:val="1"/>
      <w:marLeft w:val="0"/>
      <w:marRight w:val="0"/>
      <w:marTop w:val="0"/>
      <w:marBottom w:val="0"/>
      <w:divBdr>
        <w:top w:val="none" w:sz="0" w:space="0" w:color="auto"/>
        <w:left w:val="none" w:sz="0" w:space="0" w:color="auto"/>
        <w:bottom w:val="none" w:sz="0" w:space="0" w:color="auto"/>
        <w:right w:val="none" w:sz="0" w:space="0" w:color="auto"/>
      </w:divBdr>
      <w:divsChild>
        <w:div w:id="359471183">
          <w:marLeft w:val="0"/>
          <w:marRight w:val="0"/>
          <w:marTop w:val="0"/>
          <w:marBottom w:val="0"/>
          <w:divBdr>
            <w:top w:val="none" w:sz="0" w:space="0" w:color="auto"/>
            <w:left w:val="none" w:sz="0" w:space="0" w:color="auto"/>
            <w:bottom w:val="none" w:sz="0" w:space="0" w:color="auto"/>
            <w:right w:val="none" w:sz="0" w:space="0" w:color="auto"/>
          </w:divBdr>
          <w:divsChild>
            <w:div w:id="1680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3381">
      <w:bodyDiv w:val="1"/>
      <w:marLeft w:val="0"/>
      <w:marRight w:val="0"/>
      <w:marTop w:val="0"/>
      <w:marBottom w:val="0"/>
      <w:divBdr>
        <w:top w:val="none" w:sz="0" w:space="0" w:color="auto"/>
        <w:left w:val="none" w:sz="0" w:space="0" w:color="auto"/>
        <w:bottom w:val="none" w:sz="0" w:space="0" w:color="auto"/>
        <w:right w:val="none" w:sz="0" w:space="0" w:color="auto"/>
      </w:divBdr>
    </w:div>
    <w:div w:id="415172116">
      <w:bodyDiv w:val="1"/>
      <w:marLeft w:val="0"/>
      <w:marRight w:val="0"/>
      <w:marTop w:val="0"/>
      <w:marBottom w:val="0"/>
      <w:divBdr>
        <w:top w:val="none" w:sz="0" w:space="0" w:color="auto"/>
        <w:left w:val="none" w:sz="0" w:space="0" w:color="auto"/>
        <w:bottom w:val="none" w:sz="0" w:space="0" w:color="auto"/>
        <w:right w:val="none" w:sz="0" w:space="0" w:color="auto"/>
      </w:divBdr>
    </w:div>
    <w:div w:id="442960979">
      <w:bodyDiv w:val="1"/>
      <w:marLeft w:val="0"/>
      <w:marRight w:val="0"/>
      <w:marTop w:val="0"/>
      <w:marBottom w:val="0"/>
      <w:divBdr>
        <w:top w:val="none" w:sz="0" w:space="0" w:color="auto"/>
        <w:left w:val="none" w:sz="0" w:space="0" w:color="auto"/>
        <w:bottom w:val="none" w:sz="0" w:space="0" w:color="auto"/>
        <w:right w:val="none" w:sz="0" w:space="0" w:color="auto"/>
      </w:divBdr>
    </w:div>
    <w:div w:id="487867700">
      <w:bodyDiv w:val="1"/>
      <w:marLeft w:val="0"/>
      <w:marRight w:val="0"/>
      <w:marTop w:val="0"/>
      <w:marBottom w:val="0"/>
      <w:divBdr>
        <w:top w:val="none" w:sz="0" w:space="0" w:color="auto"/>
        <w:left w:val="none" w:sz="0" w:space="0" w:color="auto"/>
        <w:bottom w:val="none" w:sz="0" w:space="0" w:color="auto"/>
        <w:right w:val="none" w:sz="0" w:space="0" w:color="auto"/>
      </w:divBdr>
    </w:div>
    <w:div w:id="490021571">
      <w:bodyDiv w:val="1"/>
      <w:marLeft w:val="0"/>
      <w:marRight w:val="0"/>
      <w:marTop w:val="0"/>
      <w:marBottom w:val="0"/>
      <w:divBdr>
        <w:top w:val="none" w:sz="0" w:space="0" w:color="auto"/>
        <w:left w:val="none" w:sz="0" w:space="0" w:color="auto"/>
        <w:bottom w:val="none" w:sz="0" w:space="0" w:color="auto"/>
        <w:right w:val="none" w:sz="0" w:space="0" w:color="auto"/>
      </w:divBdr>
    </w:div>
    <w:div w:id="511458319">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24170494">
      <w:bodyDiv w:val="1"/>
      <w:marLeft w:val="0"/>
      <w:marRight w:val="0"/>
      <w:marTop w:val="0"/>
      <w:marBottom w:val="0"/>
      <w:divBdr>
        <w:top w:val="none" w:sz="0" w:space="0" w:color="auto"/>
        <w:left w:val="none" w:sz="0" w:space="0" w:color="auto"/>
        <w:bottom w:val="none" w:sz="0" w:space="0" w:color="auto"/>
        <w:right w:val="none" w:sz="0" w:space="0" w:color="auto"/>
      </w:divBdr>
    </w:div>
    <w:div w:id="561603226">
      <w:bodyDiv w:val="1"/>
      <w:marLeft w:val="0"/>
      <w:marRight w:val="0"/>
      <w:marTop w:val="0"/>
      <w:marBottom w:val="0"/>
      <w:divBdr>
        <w:top w:val="none" w:sz="0" w:space="0" w:color="auto"/>
        <w:left w:val="none" w:sz="0" w:space="0" w:color="auto"/>
        <w:bottom w:val="none" w:sz="0" w:space="0" w:color="auto"/>
        <w:right w:val="none" w:sz="0" w:space="0" w:color="auto"/>
      </w:divBdr>
    </w:div>
    <w:div w:id="588925935">
      <w:bodyDiv w:val="1"/>
      <w:marLeft w:val="0"/>
      <w:marRight w:val="0"/>
      <w:marTop w:val="0"/>
      <w:marBottom w:val="0"/>
      <w:divBdr>
        <w:top w:val="none" w:sz="0" w:space="0" w:color="auto"/>
        <w:left w:val="none" w:sz="0" w:space="0" w:color="auto"/>
        <w:bottom w:val="none" w:sz="0" w:space="0" w:color="auto"/>
        <w:right w:val="none" w:sz="0" w:space="0" w:color="auto"/>
      </w:divBdr>
      <w:divsChild>
        <w:div w:id="25717425">
          <w:marLeft w:val="0"/>
          <w:marRight w:val="0"/>
          <w:marTop w:val="0"/>
          <w:marBottom w:val="0"/>
          <w:divBdr>
            <w:top w:val="none" w:sz="0" w:space="0" w:color="auto"/>
            <w:left w:val="none" w:sz="0" w:space="0" w:color="auto"/>
            <w:bottom w:val="none" w:sz="0" w:space="0" w:color="auto"/>
            <w:right w:val="none" w:sz="0" w:space="0" w:color="auto"/>
          </w:divBdr>
          <w:divsChild>
            <w:div w:id="176187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1534">
      <w:bodyDiv w:val="1"/>
      <w:marLeft w:val="0"/>
      <w:marRight w:val="0"/>
      <w:marTop w:val="0"/>
      <w:marBottom w:val="0"/>
      <w:divBdr>
        <w:top w:val="none" w:sz="0" w:space="0" w:color="auto"/>
        <w:left w:val="none" w:sz="0" w:space="0" w:color="auto"/>
        <w:bottom w:val="none" w:sz="0" w:space="0" w:color="auto"/>
        <w:right w:val="none" w:sz="0" w:space="0" w:color="auto"/>
      </w:divBdr>
    </w:div>
    <w:div w:id="601648317">
      <w:bodyDiv w:val="1"/>
      <w:marLeft w:val="0"/>
      <w:marRight w:val="0"/>
      <w:marTop w:val="0"/>
      <w:marBottom w:val="0"/>
      <w:divBdr>
        <w:top w:val="none" w:sz="0" w:space="0" w:color="auto"/>
        <w:left w:val="none" w:sz="0" w:space="0" w:color="auto"/>
        <w:bottom w:val="none" w:sz="0" w:space="0" w:color="auto"/>
        <w:right w:val="none" w:sz="0" w:space="0" w:color="auto"/>
      </w:divBdr>
    </w:div>
    <w:div w:id="615018130">
      <w:bodyDiv w:val="1"/>
      <w:marLeft w:val="0"/>
      <w:marRight w:val="0"/>
      <w:marTop w:val="0"/>
      <w:marBottom w:val="0"/>
      <w:divBdr>
        <w:top w:val="none" w:sz="0" w:space="0" w:color="auto"/>
        <w:left w:val="none" w:sz="0" w:space="0" w:color="auto"/>
        <w:bottom w:val="none" w:sz="0" w:space="0" w:color="auto"/>
        <w:right w:val="none" w:sz="0" w:space="0" w:color="auto"/>
      </w:divBdr>
    </w:div>
    <w:div w:id="615478217">
      <w:bodyDiv w:val="1"/>
      <w:marLeft w:val="0"/>
      <w:marRight w:val="0"/>
      <w:marTop w:val="0"/>
      <w:marBottom w:val="0"/>
      <w:divBdr>
        <w:top w:val="none" w:sz="0" w:space="0" w:color="auto"/>
        <w:left w:val="none" w:sz="0" w:space="0" w:color="auto"/>
        <w:bottom w:val="none" w:sz="0" w:space="0" w:color="auto"/>
        <w:right w:val="none" w:sz="0" w:space="0" w:color="auto"/>
      </w:divBdr>
    </w:div>
    <w:div w:id="623275203">
      <w:bodyDiv w:val="1"/>
      <w:marLeft w:val="0"/>
      <w:marRight w:val="0"/>
      <w:marTop w:val="0"/>
      <w:marBottom w:val="0"/>
      <w:divBdr>
        <w:top w:val="none" w:sz="0" w:space="0" w:color="auto"/>
        <w:left w:val="none" w:sz="0" w:space="0" w:color="auto"/>
        <w:bottom w:val="none" w:sz="0" w:space="0" w:color="auto"/>
        <w:right w:val="none" w:sz="0" w:space="0" w:color="auto"/>
      </w:divBdr>
    </w:div>
    <w:div w:id="704519755">
      <w:bodyDiv w:val="1"/>
      <w:marLeft w:val="0"/>
      <w:marRight w:val="0"/>
      <w:marTop w:val="0"/>
      <w:marBottom w:val="0"/>
      <w:divBdr>
        <w:top w:val="none" w:sz="0" w:space="0" w:color="auto"/>
        <w:left w:val="none" w:sz="0" w:space="0" w:color="auto"/>
        <w:bottom w:val="none" w:sz="0" w:space="0" w:color="auto"/>
        <w:right w:val="none" w:sz="0" w:space="0" w:color="auto"/>
      </w:divBdr>
    </w:div>
    <w:div w:id="718282509">
      <w:bodyDiv w:val="1"/>
      <w:marLeft w:val="0"/>
      <w:marRight w:val="0"/>
      <w:marTop w:val="0"/>
      <w:marBottom w:val="0"/>
      <w:divBdr>
        <w:top w:val="none" w:sz="0" w:space="0" w:color="auto"/>
        <w:left w:val="none" w:sz="0" w:space="0" w:color="auto"/>
        <w:bottom w:val="none" w:sz="0" w:space="0" w:color="auto"/>
        <w:right w:val="none" w:sz="0" w:space="0" w:color="auto"/>
      </w:divBdr>
    </w:div>
    <w:div w:id="75466651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4155399">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7916956">
      <w:bodyDiv w:val="1"/>
      <w:marLeft w:val="0"/>
      <w:marRight w:val="0"/>
      <w:marTop w:val="0"/>
      <w:marBottom w:val="0"/>
      <w:divBdr>
        <w:top w:val="none" w:sz="0" w:space="0" w:color="auto"/>
        <w:left w:val="none" w:sz="0" w:space="0" w:color="auto"/>
        <w:bottom w:val="none" w:sz="0" w:space="0" w:color="auto"/>
        <w:right w:val="none" w:sz="0" w:space="0" w:color="auto"/>
      </w:divBdr>
    </w:div>
    <w:div w:id="841624800">
      <w:bodyDiv w:val="1"/>
      <w:marLeft w:val="0"/>
      <w:marRight w:val="0"/>
      <w:marTop w:val="0"/>
      <w:marBottom w:val="0"/>
      <w:divBdr>
        <w:top w:val="none" w:sz="0" w:space="0" w:color="auto"/>
        <w:left w:val="none" w:sz="0" w:space="0" w:color="auto"/>
        <w:bottom w:val="none" w:sz="0" w:space="0" w:color="auto"/>
        <w:right w:val="none" w:sz="0" w:space="0" w:color="auto"/>
      </w:divBdr>
    </w:div>
    <w:div w:id="865481335">
      <w:bodyDiv w:val="1"/>
      <w:marLeft w:val="0"/>
      <w:marRight w:val="0"/>
      <w:marTop w:val="0"/>
      <w:marBottom w:val="0"/>
      <w:divBdr>
        <w:top w:val="none" w:sz="0" w:space="0" w:color="auto"/>
        <w:left w:val="none" w:sz="0" w:space="0" w:color="auto"/>
        <w:bottom w:val="none" w:sz="0" w:space="0" w:color="auto"/>
        <w:right w:val="none" w:sz="0" w:space="0" w:color="auto"/>
      </w:divBdr>
    </w:div>
    <w:div w:id="872572081">
      <w:bodyDiv w:val="1"/>
      <w:marLeft w:val="0"/>
      <w:marRight w:val="0"/>
      <w:marTop w:val="0"/>
      <w:marBottom w:val="0"/>
      <w:divBdr>
        <w:top w:val="none" w:sz="0" w:space="0" w:color="auto"/>
        <w:left w:val="none" w:sz="0" w:space="0" w:color="auto"/>
        <w:bottom w:val="none" w:sz="0" w:space="0" w:color="auto"/>
        <w:right w:val="none" w:sz="0" w:space="0" w:color="auto"/>
      </w:divBdr>
    </w:div>
    <w:div w:id="918707666">
      <w:bodyDiv w:val="1"/>
      <w:marLeft w:val="0"/>
      <w:marRight w:val="0"/>
      <w:marTop w:val="0"/>
      <w:marBottom w:val="0"/>
      <w:divBdr>
        <w:top w:val="none" w:sz="0" w:space="0" w:color="auto"/>
        <w:left w:val="none" w:sz="0" w:space="0" w:color="auto"/>
        <w:bottom w:val="none" w:sz="0" w:space="0" w:color="auto"/>
        <w:right w:val="none" w:sz="0" w:space="0" w:color="auto"/>
      </w:divBdr>
    </w:div>
    <w:div w:id="934828275">
      <w:bodyDiv w:val="1"/>
      <w:marLeft w:val="0"/>
      <w:marRight w:val="0"/>
      <w:marTop w:val="0"/>
      <w:marBottom w:val="0"/>
      <w:divBdr>
        <w:top w:val="none" w:sz="0" w:space="0" w:color="auto"/>
        <w:left w:val="none" w:sz="0" w:space="0" w:color="auto"/>
        <w:bottom w:val="none" w:sz="0" w:space="0" w:color="auto"/>
        <w:right w:val="none" w:sz="0" w:space="0" w:color="auto"/>
      </w:divBdr>
    </w:div>
    <w:div w:id="939533398">
      <w:bodyDiv w:val="1"/>
      <w:marLeft w:val="0"/>
      <w:marRight w:val="0"/>
      <w:marTop w:val="0"/>
      <w:marBottom w:val="0"/>
      <w:divBdr>
        <w:top w:val="none" w:sz="0" w:space="0" w:color="auto"/>
        <w:left w:val="none" w:sz="0" w:space="0" w:color="auto"/>
        <w:bottom w:val="none" w:sz="0" w:space="0" w:color="auto"/>
        <w:right w:val="none" w:sz="0" w:space="0" w:color="auto"/>
      </w:divBdr>
    </w:div>
    <w:div w:id="968626814">
      <w:bodyDiv w:val="1"/>
      <w:marLeft w:val="0"/>
      <w:marRight w:val="0"/>
      <w:marTop w:val="0"/>
      <w:marBottom w:val="0"/>
      <w:divBdr>
        <w:top w:val="none" w:sz="0" w:space="0" w:color="auto"/>
        <w:left w:val="none" w:sz="0" w:space="0" w:color="auto"/>
        <w:bottom w:val="none" w:sz="0" w:space="0" w:color="auto"/>
        <w:right w:val="none" w:sz="0" w:space="0" w:color="auto"/>
      </w:divBdr>
    </w:div>
    <w:div w:id="981930412">
      <w:bodyDiv w:val="1"/>
      <w:marLeft w:val="0"/>
      <w:marRight w:val="0"/>
      <w:marTop w:val="0"/>
      <w:marBottom w:val="0"/>
      <w:divBdr>
        <w:top w:val="none" w:sz="0" w:space="0" w:color="auto"/>
        <w:left w:val="none" w:sz="0" w:space="0" w:color="auto"/>
        <w:bottom w:val="none" w:sz="0" w:space="0" w:color="auto"/>
        <w:right w:val="none" w:sz="0" w:space="0" w:color="auto"/>
      </w:divBdr>
    </w:div>
    <w:div w:id="1004823637">
      <w:bodyDiv w:val="1"/>
      <w:marLeft w:val="0"/>
      <w:marRight w:val="0"/>
      <w:marTop w:val="0"/>
      <w:marBottom w:val="0"/>
      <w:divBdr>
        <w:top w:val="none" w:sz="0" w:space="0" w:color="auto"/>
        <w:left w:val="none" w:sz="0" w:space="0" w:color="auto"/>
        <w:bottom w:val="none" w:sz="0" w:space="0" w:color="auto"/>
        <w:right w:val="none" w:sz="0" w:space="0" w:color="auto"/>
      </w:divBdr>
    </w:div>
    <w:div w:id="1041394955">
      <w:bodyDiv w:val="1"/>
      <w:marLeft w:val="0"/>
      <w:marRight w:val="0"/>
      <w:marTop w:val="0"/>
      <w:marBottom w:val="0"/>
      <w:divBdr>
        <w:top w:val="none" w:sz="0" w:space="0" w:color="auto"/>
        <w:left w:val="none" w:sz="0" w:space="0" w:color="auto"/>
        <w:bottom w:val="none" w:sz="0" w:space="0" w:color="auto"/>
        <w:right w:val="none" w:sz="0" w:space="0" w:color="auto"/>
      </w:divBdr>
    </w:div>
    <w:div w:id="1048339590">
      <w:bodyDiv w:val="1"/>
      <w:marLeft w:val="0"/>
      <w:marRight w:val="0"/>
      <w:marTop w:val="0"/>
      <w:marBottom w:val="0"/>
      <w:divBdr>
        <w:top w:val="none" w:sz="0" w:space="0" w:color="auto"/>
        <w:left w:val="none" w:sz="0" w:space="0" w:color="auto"/>
        <w:bottom w:val="none" w:sz="0" w:space="0" w:color="auto"/>
        <w:right w:val="none" w:sz="0" w:space="0" w:color="auto"/>
      </w:divBdr>
    </w:div>
    <w:div w:id="1272517736">
      <w:bodyDiv w:val="1"/>
      <w:marLeft w:val="0"/>
      <w:marRight w:val="0"/>
      <w:marTop w:val="0"/>
      <w:marBottom w:val="0"/>
      <w:divBdr>
        <w:top w:val="none" w:sz="0" w:space="0" w:color="auto"/>
        <w:left w:val="none" w:sz="0" w:space="0" w:color="auto"/>
        <w:bottom w:val="none" w:sz="0" w:space="0" w:color="auto"/>
        <w:right w:val="none" w:sz="0" w:space="0" w:color="auto"/>
      </w:divBdr>
    </w:div>
    <w:div w:id="1275602077">
      <w:bodyDiv w:val="1"/>
      <w:marLeft w:val="0"/>
      <w:marRight w:val="0"/>
      <w:marTop w:val="0"/>
      <w:marBottom w:val="0"/>
      <w:divBdr>
        <w:top w:val="none" w:sz="0" w:space="0" w:color="auto"/>
        <w:left w:val="none" w:sz="0" w:space="0" w:color="auto"/>
        <w:bottom w:val="none" w:sz="0" w:space="0" w:color="auto"/>
        <w:right w:val="none" w:sz="0" w:space="0" w:color="auto"/>
      </w:divBdr>
    </w:div>
    <w:div w:id="1301108286">
      <w:bodyDiv w:val="1"/>
      <w:marLeft w:val="0"/>
      <w:marRight w:val="0"/>
      <w:marTop w:val="0"/>
      <w:marBottom w:val="0"/>
      <w:divBdr>
        <w:top w:val="none" w:sz="0" w:space="0" w:color="auto"/>
        <w:left w:val="none" w:sz="0" w:space="0" w:color="auto"/>
        <w:bottom w:val="none" w:sz="0" w:space="0" w:color="auto"/>
        <w:right w:val="none" w:sz="0" w:space="0" w:color="auto"/>
      </w:divBdr>
    </w:div>
    <w:div w:id="1327977909">
      <w:bodyDiv w:val="1"/>
      <w:marLeft w:val="0"/>
      <w:marRight w:val="0"/>
      <w:marTop w:val="0"/>
      <w:marBottom w:val="0"/>
      <w:divBdr>
        <w:top w:val="none" w:sz="0" w:space="0" w:color="auto"/>
        <w:left w:val="none" w:sz="0" w:space="0" w:color="auto"/>
        <w:bottom w:val="none" w:sz="0" w:space="0" w:color="auto"/>
        <w:right w:val="none" w:sz="0" w:space="0" w:color="auto"/>
      </w:divBdr>
    </w:div>
    <w:div w:id="1373770490">
      <w:bodyDiv w:val="1"/>
      <w:marLeft w:val="0"/>
      <w:marRight w:val="0"/>
      <w:marTop w:val="0"/>
      <w:marBottom w:val="0"/>
      <w:divBdr>
        <w:top w:val="none" w:sz="0" w:space="0" w:color="auto"/>
        <w:left w:val="none" w:sz="0" w:space="0" w:color="auto"/>
        <w:bottom w:val="none" w:sz="0" w:space="0" w:color="auto"/>
        <w:right w:val="none" w:sz="0" w:space="0" w:color="auto"/>
      </w:divBdr>
    </w:div>
    <w:div w:id="1382249897">
      <w:bodyDiv w:val="1"/>
      <w:marLeft w:val="0"/>
      <w:marRight w:val="0"/>
      <w:marTop w:val="0"/>
      <w:marBottom w:val="0"/>
      <w:divBdr>
        <w:top w:val="none" w:sz="0" w:space="0" w:color="auto"/>
        <w:left w:val="none" w:sz="0" w:space="0" w:color="auto"/>
        <w:bottom w:val="none" w:sz="0" w:space="0" w:color="auto"/>
        <w:right w:val="none" w:sz="0" w:space="0" w:color="auto"/>
      </w:divBdr>
    </w:div>
    <w:div w:id="1476485036">
      <w:bodyDiv w:val="1"/>
      <w:marLeft w:val="0"/>
      <w:marRight w:val="0"/>
      <w:marTop w:val="0"/>
      <w:marBottom w:val="0"/>
      <w:divBdr>
        <w:top w:val="none" w:sz="0" w:space="0" w:color="auto"/>
        <w:left w:val="none" w:sz="0" w:space="0" w:color="auto"/>
        <w:bottom w:val="none" w:sz="0" w:space="0" w:color="auto"/>
        <w:right w:val="none" w:sz="0" w:space="0" w:color="auto"/>
      </w:divBdr>
    </w:div>
    <w:div w:id="1531184643">
      <w:bodyDiv w:val="1"/>
      <w:marLeft w:val="0"/>
      <w:marRight w:val="0"/>
      <w:marTop w:val="0"/>
      <w:marBottom w:val="0"/>
      <w:divBdr>
        <w:top w:val="none" w:sz="0" w:space="0" w:color="auto"/>
        <w:left w:val="none" w:sz="0" w:space="0" w:color="auto"/>
        <w:bottom w:val="none" w:sz="0" w:space="0" w:color="auto"/>
        <w:right w:val="none" w:sz="0" w:space="0" w:color="auto"/>
      </w:divBdr>
    </w:div>
    <w:div w:id="1553619445">
      <w:bodyDiv w:val="1"/>
      <w:marLeft w:val="0"/>
      <w:marRight w:val="0"/>
      <w:marTop w:val="0"/>
      <w:marBottom w:val="0"/>
      <w:divBdr>
        <w:top w:val="none" w:sz="0" w:space="0" w:color="auto"/>
        <w:left w:val="none" w:sz="0" w:space="0" w:color="auto"/>
        <w:bottom w:val="none" w:sz="0" w:space="0" w:color="auto"/>
        <w:right w:val="none" w:sz="0" w:space="0" w:color="auto"/>
      </w:divBdr>
    </w:div>
    <w:div w:id="1582519801">
      <w:bodyDiv w:val="1"/>
      <w:marLeft w:val="0"/>
      <w:marRight w:val="0"/>
      <w:marTop w:val="0"/>
      <w:marBottom w:val="0"/>
      <w:divBdr>
        <w:top w:val="none" w:sz="0" w:space="0" w:color="auto"/>
        <w:left w:val="none" w:sz="0" w:space="0" w:color="auto"/>
        <w:bottom w:val="none" w:sz="0" w:space="0" w:color="auto"/>
        <w:right w:val="none" w:sz="0" w:space="0" w:color="auto"/>
      </w:divBdr>
    </w:div>
    <w:div w:id="1665088575">
      <w:bodyDiv w:val="1"/>
      <w:marLeft w:val="0"/>
      <w:marRight w:val="0"/>
      <w:marTop w:val="0"/>
      <w:marBottom w:val="0"/>
      <w:divBdr>
        <w:top w:val="none" w:sz="0" w:space="0" w:color="auto"/>
        <w:left w:val="none" w:sz="0" w:space="0" w:color="auto"/>
        <w:bottom w:val="none" w:sz="0" w:space="0" w:color="auto"/>
        <w:right w:val="none" w:sz="0" w:space="0" w:color="auto"/>
      </w:divBdr>
    </w:div>
    <w:div w:id="1687707488">
      <w:bodyDiv w:val="1"/>
      <w:marLeft w:val="0"/>
      <w:marRight w:val="0"/>
      <w:marTop w:val="0"/>
      <w:marBottom w:val="0"/>
      <w:divBdr>
        <w:top w:val="none" w:sz="0" w:space="0" w:color="auto"/>
        <w:left w:val="none" w:sz="0" w:space="0" w:color="auto"/>
        <w:bottom w:val="none" w:sz="0" w:space="0" w:color="auto"/>
        <w:right w:val="none" w:sz="0" w:space="0" w:color="auto"/>
      </w:divBdr>
    </w:div>
    <w:div w:id="1698891618">
      <w:bodyDiv w:val="1"/>
      <w:marLeft w:val="0"/>
      <w:marRight w:val="0"/>
      <w:marTop w:val="0"/>
      <w:marBottom w:val="0"/>
      <w:divBdr>
        <w:top w:val="none" w:sz="0" w:space="0" w:color="auto"/>
        <w:left w:val="none" w:sz="0" w:space="0" w:color="auto"/>
        <w:bottom w:val="none" w:sz="0" w:space="0" w:color="auto"/>
        <w:right w:val="none" w:sz="0" w:space="0" w:color="auto"/>
      </w:divBdr>
    </w:div>
    <w:div w:id="170945180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9308175">
      <w:bodyDiv w:val="1"/>
      <w:marLeft w:val="0"/>
      <w:marRight w:val="0"/>
      <w:marTop w:val="0"/>
      <w:marBottom w:val="0"/>
      <w:divBdr>
        <w:top w:val="none" w:sz="0" w:space="0" w:color="auto"/>
        <w:left w:val="none" w:sz="0" w:space="0" w:color="auto"/>
        <w:bottom w:val="none" w:sz="0" w:space="0" w:color="auto"/>
        <w:right w:val="none" w:sz="0" w:space="0" w:color="auto"/>
      </w:divBdr>
    </w:div>
    <w:div w:id="1919441073">
      <w:bodyDiv w:val="1"/>
      <w:marLeft w:val="0"/>
      <w:marRight w:val="0"/>
      <w:marTop w:val="0"/>
      <w:marBottom w:val="0"/>
      <w:divBdr>
        <w:top w:val="none" w:sz="0" w:space="0" w:color="auto"/>
        <w:left w:val="none" w:sz="0" w:space="0" w:color="auto"/>
        <w:bottom w:val="none" w:sz="0" w:space="0" w:color="auto"/>
        <w:right w:val="none" w:sz="0" w:space="0" w:color="auto"/>
      </w:divBdr>
    </w:div>
    <w:div w:id="1919628496">
      <w:bodyDiv w:val="1"/>
      <w:marLeft w:val="0"/>
      <w:marRight w:val="0"/>
      <w:marTop w:val="0"/>
      <w:marBottom w:val="0"/>
      <w:divBdr>
        <w:top w:val="none" w:sz="0" w:space="0" w:color="auto"/>
        <w:left w:val="none" w:sz="0" w:space="0" w:color="auto"/>
        <w:bottom w:val="none" w:sz="0" w:space="0" w:color="auto"/>
        <w:right w:val="none" w:sz="0" w:space="0" w:color="auto"/>
      </w:divBdr>
      <w:divsChild>
        <w:div w:id="1129324839">
          <w:marLeft w:val="0"/>
          <w:marRight w:val="0"/>
          <w:marTop w:val="0"/>
          <w:marBottom w:val="0"/>
          <w:divBdr>
            <w:top w:val="none" w:sz="0" w:space="0" w:color="auto"/>
            <w:left w:val="none" w:sz="0" w:space="0" w:color="auto"/>
            <w:bottom w:val="none" w:sz="0" w:space="0" w:color="auto"/>
            <w:right w:val="none" w:sz="0" w:space="0" w:color="auto"/>
          </w:divBdr>
        </w:div>
      </w:divsChild>
    </w:div>
    <w:div w:id="1963078197">
      <w:bodyDiv w:val="1"/>
      <w:marLeft w:val="0"/>
      <w:marRight w:val="0"/>
      <w:marTop w:val="0"/>
      <w:marBottom w:val="0"/>
      <w:divBdr>
        <w:top w:val="none" w:sz="0" w:space="0" w:color="auto"/>
        <w:left w:val="none" w:sz="0" w:space="0" w:color="auto"/>
        <w:bottom w:val="none" w:sz="0" w:space="0" w:color="auto"/>
        <w:right w:val="none" w:sz="0" w:space="0" w:color="auto"/>
      </w:divBdr>
    </w:div>
    <w:div w:id="2034334092">
      <w:bodyDiv w:val="1"/>
      <w:marLeft w:val="0"/>
      <w:marRight w:val="0"/>
      <w:marTop w:val="0"/>
      <w:marBottom w:val="0"/>
      <w:divBdr>
        <w:top w:val="none" w:sz="0" w:space="0" w:color="auto"/>
        <w:left w:val="none" w:sz="0" w:space="0" w:color="auto"/>
        <w:bottom w:val="none" w:sz="0" w:space="0" w:color="auto"/>
        <w:right w:val="none" w:sz="0" w:space="0" w:color="auto"/>
      </w:divBdr>
    </w:div>
    <w:div w:id="212561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228544207_The_Emerald_Ash_Borer_A_New_Exotic_Pest_in_North_America" TargetMode="External"/><Relationship Id="rId21" Type="http://schemas.openxmlformats.org/officeDocument/2006/relationships/hyperlink" Target="https://www.nrs.fs.fed.us/pubs/jrnl/2005/nc_2005_cappaert_001.pdf" TargetMode="External"/><Relationship Id="rId34" Type="http://schemas.openxmlformats.org/officeDocument/2006/relationships/hyperlink" Target="https://doi.org/10.1016/j.foreco.2015.04.020" TargetMode="External"/><Relationship Id="rId42" Type="http://schemas.openxmlformats.org/officeDocument/2006/relationships/hyperlink" Target="https://gis.ny.gov/gisdata/inventories/details.cfm?DSID=1114" TargetMode="External"/><Relationship Id="rId47" Type="http://schemas.openxmlformats.org/officeDocument/2006/relationships/hyperlink" Target="https://doi.org/10.3390/f9040187" TargetMode="External"/><Relationship Id="rId50" Type="http://schemas.openxmlformats.org/officeDocument/2006/relationships/hyperlink" Target="https://doi.org/10.1007/s10905-010-9202-3" TargetMode="External"/><Relationship Id="rId55" Type="http://schemas.openxmlformats.org/officeDocument/2006/relationships/hyperlink" Target="https://doi.org/10.5066/P9TU80IG"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16/j.ecolecon.2009.09.004" TargetMode="External"/><Relationship Id="rId11" Type="http://schemas.openxmlformats.org/officeDocument/2006/relationships/image" Target="media/image1.png"/><Relationship Id="rId24" Type="http://schemas.openxmlformats.org/officeDocument/2006/relationships/hyperlink" Target="https://doi.org/10.1007/s10530-012-0341-7" TargetMode="External"/><Relationship Id="rId32" Type="http://schemas.openxmlformats.org/officeDocument/2006/relationships/hyperlink" Target="https://dc.uwm.edu/cgi/viewcontent.cgi?article=2511&amp;context=etd" TargetMode="External"/><Relationship Id="rId37" Type="http://schemas.openxmlformats.org/officeDocument/2006/relationships/hyperlink" Target="https://doi.org/10.1111/j.1366-9516.2006.00218.x" TargetMode="External"/><Relationship Id="rId40" Type="http://schemas.openxmlformats.org/officeDocument/2006/relationships/hyperlink" Target="https://www.mrlc.gov/data?f%5B0%5D=category%3Aland%20cover" TargetMode="External"/><Relationship Id="rId45" Type="http://schemas.openxmlformats.org/officeDocument/2006/relationships/hyperlink" Target="https://services6.arcgis.com/DZHaqZm9cxOD4CWM/ArcGIS/rest/services/SG_PRISM_Boundary/FeatureServer" TargetMode="External"/><Relationship Id="rId53" Type="http://schemas.openxmlformats.org/officeDocument/2006/relationships/hyperlink" Target="https://www.regulations.gov/document/APHIS-2017-0056-015" TargetMode="External"/><Relationship Id="rId58" Type="http://schemas.openxmlformats.org/officeDocument/2006/relationships/hyperlink" Target="https://www.researchgate.net/publication/303543730_Primary_topographic_attributes" TargetMode="Externa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digitalcommons.library.umaine.edu/etd/3307" TargetMode="External"/><Relationship Id="rId27" Type="http://schemas.openxmlformats.org/officeDocument/2006/relationships/hyperlink" Target="https://www.nrs.fs.fed.us/pubs/jrnl/2010/nrs_2010_iverson_003.pdf" TargetMode="External"/><Relationship Id="rId30" Type="http://schemas.openxmlformats.org/officeDocument/2006/relationships/hyperlink" Target="https://doi.org/10.1016/0034-4257(93)90013-N" TargetMode="External"/><Relationship Id="rId35" Type="http://schemas.openxmlformats.org/officeDocument/2006/relationships/hyperlink" Target="http://www.monitoringash.org/ash-eab-surveys" TargetMode="External"/><Relationship Id="rId43" Type="http://schemas.openxmlformats.org/officeDocument/2006/relationships/hyperlink" Target="https://gis.ny.gov/gisdata/inventories/details.cfm?DSID=1356" TargetMode="External"/><Relationship Id="rId48" Type="http://schemas.openxmlformats.org/officeDocument/2006/relationships/hyperlink" Target="https://ntrs.nasa.gov/citations/19740022614" TargetMode="External"/><Relationship Id="rId56" Type="http://schemas.openxmlformats.org/officeDocument/2006/relationships/hyperlink" Target="https://doi.org/10.5066/F71835S6" TargetMode="External"/><Relationship Id="rId64" Type="http://schemas.openxmlformats.org/officeDocument/2006/relationships/fontTable" Target="fontTable.xm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2.census.gov/geo/tiger/TIGER2021/STAT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aphis.usda.gov/plant_health/plant_pest_info/emerald_ash_b/downloads/eab-field-release-guidelines.pdf" TargetMode="External"/><Relationship Id="rId33" Type="http://schemas.openxmlformats.org/officeDocument/2006/relationships/hyperlink" Target="https://www.ncbi.nlm.nih.gov/pmc/articles/PMC3900052/" TargetMode="External"/><Relationship Id="rId38" Type="http://schemas.openxmlformats.org/officeDocument/2006/relationships/hyperlink" Target="https://doi.org/10.5067/R92TRY26ZN2Q" TargetMode="External"/><Relationship Id="rId46" Type="http://schemas.openxmlformats.org/officeDocument/2006/relationships/hyperlink" Target="https://doi.org/10.1007/s10980-009-9434-9" TargetMode="External"/><Relationship Id="rId59" Type="http://schemas.openxmlformats.org/officeDocument/2006/relationships/header" Target="header1.xml"/><Relationship Id="rId20" Type="http://schemas.openxmlformats.org/officeDocument/2006/relationships/hyperlink" Target="https://link.springer.com/content/pdf/10.1023/A:1010933404324.pdf" TargetMode="External"/><Relationship Id="rId41" Type="http://schemas.openxmlformats.org/officeDocument/2006/relationships/hyperlink" Target="https://govt.westlaw.com/nycrr/Document/I21efc065c22211ddb7c8fb397c5bd26b?viewType=FullText&amp;originationContext=documenttoc&amp;transitionType=CategoryPageItem&amp;contextData=(sc.Default)&amp;bhcp=1" TargetMode="External"/><Relationship Id="rId54" Type="http://schemas.openxmlformats.org/officeDocument/2006/relationships/hyperlink" Target="https://www.dec.ny.gov/docs/lands_forests_pdf/nyforests2012.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177/001316446002000104" TargetMode="External"/><Relationship Id="rId28" Type="http://schemas.openxmlformats.org/officeDocument/2006/relationships/hyperlink" Target="https://doi.org/10.1007/s10530-012-0292-z" TargetMode="External"/><Relationship Id="rId36" Type="http://schemas.openxmlformats.org/officeDocument/2006/relationships/hyperlink" Target="https://doi.org/10.1002/hyp.3360050103" TargetMode="External"/><Relationship Id="rId49" Type="http://schemas.openxmlformats.org/officeDocument/2006/relationships/hyperlink" Target="https://www.nrs.fs.fed.us/pubs/jrnl/2007/nrs_2007_siegert_001.pdf" TargetMode="External"/><Relationship Id="rId57" Type="http://schemas.openxmlformats.org/officeDocument/2006/relationships/hyperlink" Target="https://doi.org/10.1002/ldr.4096" TargetMode="External"/><Relationship Id="rId10" Type="http://schemas.openxmlformats.org/officeDocument/2006/relationships/endnotes" Target="endnotes.xml"/><Relationship Id="rId31" Type="http://schemas.openxmlformats.org/officeDocument/2006/relationships/hyperlink" Target="https://www.l3harrisgeospatial.com/docs/spectralanglemapper.html" TargetMode="External"/><Relationship Id="rId44" Type="http://schemas.openxmlformats.org/officeDocument/2006/relationships/hyperlink" Target="https://www.nyimapinvasives.org/" TargetMode="External"/><Relationship Id="rId52" Type="http://schemas.openxmlformats.org/officeDocument/2006/relationships/hyperlink" Target="https://www.aphis.usda.gov/aphis/maps/plant-health/eab-map"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5069/G9445J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4674DBFE-DBD8-4272-B5FB-E0C581649427}">
    <t:Anchor>
      <t:Comment id="2138206449"/>
    </t:Anchor>
    <t:History>
      <t:Event id="{D1EC106A-8D86-489C-89EE-192BBDB124BA}" time="2022-08-01T20:41:32.85Z">
        <t:Attribution userId="S::liam.megraw@ssaihq.com::f2915fd2-2e26-4eb3-87f9-94f173b32886" userProvider="AD" userName="Liam Megraw"/>
        <t:Anchor>
          <t:Comment id="2138206449"/>
        </t:Anchor>
        <t:Create/>
      </t:Event>
      <t:Event id="{0FB0F1A8-58DB-4A9D-B58B-985D6F62D6D1}" time="2022-08-01T20:41:32.85Z">
        <t:Attribution userId="S::liam.megraw@ssaihq.com::f2915fd2-2e26-4eb3-87f9-94f173b32886" userProvider="AD" userName="Liam Megraw"/>
        <t:Anchor>
          <t:Comment id="2138206449"/>
        </t:Anchor>
        <t:Assign userId="S::samantha.kelly@ssaihq.com::ca5825bd-3858-4854-88c0-6a027b24f091" userProvider="AD" userName="Samantha Kelly"/>
      </t:Event>
      <t:Event id="{2E7FA9B8-9722-430B-96EF-2623AEB14B4C}" time="2022-08-01T20:41:32.85Z">
        <t:Attribution userId="S::liam.megraw@ssaihq.com::f2915fd2-2e26-4eb3-87f9-94f173b32886" userProvider="AD" userName="Liam Megraw"/>
        <t:Anchor>
          <t:Comment id="2138206449"/>
        </t:Anchor>
        <t:SetTitle title="@Samantha Kelly do you have the equation for this?"/>
      </t:Event>
    </t:History>
  </t:Task>
  <t:Task id="{702D13F1-C2DA-4448-851C-487D2CFA5011}">
    <t:Anchor>
      <t:Comment id="1892884212"/>
    </t:Anchor>
    <t:History>
      <t:Event id="{2F4A4260-018A-4055-8D14-10FDBD00B8BD}" time="2022-08-02T16:23:52.01Z">
        <t:Attribution userId="S::liam.megraw@ssaihq.com::f2915fd2-2e26-4eb3-87f9-94f173b32886" userProvider="AD" userName="Liam Megraw"/>
        <t:Anchor>
          <t:Comment id="1892884212"/>
        </t:Anchor>
        <t:Create/>
      </t:Event>
      <t:Event id="{FAFAA114-7FB3-462B-8650-C15240FA0F8D}" time="2022-08-02T16:23:52.01Z">
        <t:Attribution userId="S::liam.megraw@ssaihq.com::f2915fd2-2e26-4eb3-87f9-94f173b32886" userProvider="AD" userName="Liam Megraw"/>
        <t:Anchor>
          <t:Comment id="1892884212"/>
        </t:Anchor>
        <t:Assign userId="S::samantha.kelly@ssaihq.com::ca5825bd-3858-4854-88c0-6a027b24f091" userProvider="AD" userName="Samantha Kelly"/>
      </t:Event>
      <t:Event id="{0E1406E0-F076-41BE-AFDC-4122F895119F}" time="2022-08-02T16:23:52.01Z">
        <t:Attribution userId="S::liam.megraw@ssaihq.com::f2915fd2-2e26-4eb3-87f9-94f173b32886" userProvider="AD" userName="Liam Megraw"/>
        <t:Anchor>
          <t:Comment id="1892884212"/>
        </t:Anchor>
        <t:SetTitle title="@Samantha Kelly look up rows &amp; paths in upstate NY in our AOI, thank youuuuuuuuuuuu"/>
      </t:Event>
    </t:History>
  </t:Task>
  <t:Task id="{BE6A2539-E77D-4A5D-8D81-A72F7A9B5F34}">
    <t:Anchor>
      <t:Comment id="148103893"/>
    </t:Anchor>
    <t:History>
      <t:Event id="{4EC81727-06B8-45FB-B68A-46F14D65C3AA}" time="2022-08-02T15:37:17.455Z">
        <t:Attribution userId="S::liam.megraw@ssaihq.com::f2915fd2-2e26-4eb3-87f9-94f173b32886" userProvider="AD" userName="Liam Megraw"/>
        <t:Anchor>
          <t:Comment id="148103893"/>
        </t:Anchor>
        <t:Create/>
      </t:Event>
      <t:Event id="{86E046D3-ADB9-49E8-9BC5-0E04D0FF3D72}" time="2022-08-02T15:37:17.455Z">
        <t:Attribution userId="S::liam.megraw@ssaihq.com::f2915fd2-2e26-4eb3-87f9-94f173b32886" userProvider="AD" userName="Liam Megraw"/>
        <t:Anchor>
          <t:Comment id="148103893"/>
        </t:Anchor>
        <t:Assign userId="S::samantha.kelly@ssaihq.com::ca5825bd-3858-4854-88c0-6a027b24f091" userProvider="AD" userName="Samantha Kelly"/>
      </t:Event>
      <t:Event id="{19D7FB19-70B2-44AD-9E2D-C14710F66BCD}" time="2022-08-02T15:37:17.455Z">
        <t:Attribution userId="S::liam.megraw@ssaihq.com::f2915fd2-2e26-4eb3-87f9-94f173b32886" userProvider="AD" userName="Liam Megraw"/>
        <t:Anchor>
          <t:Comment id="148103893"/>
        </t:Anchor>
        <t:SetTitle title="@Samantha Kelly could you add in this content?"/>
      </t:Event>
    </t:History>
  </t:Task>
  <t:Task id="{734CF982-9484-463B-9306-C27C575A2FA9}">
    <t:Anchor>
      <t:Comment id="913692479"/>
    </t:Anchor>
    <t:History>
      <t:Event id="{1E94148B-18CE-4CBB-B8F0-109E7ABA2A01}" time="2022-08-11T14:38:56.136Z">
        <t:Attribution userId="S::liam.megraw@ssaihq.com::f2915fd2-2e26-4eb3-87f9-94f173b32886" userProvider="AD" userName="Liam Megraw"/>
        <t:Anchor>
          <t:Comment id="913692479"/>
        </t:Anchor>
        <t:Create/>
      </t:Event>
      <t:Event id="{9A451DD2-BEC2-403B-9FF5-8D4FC8874EBF}" time="2022-08-11T14:38:56.136Z">
        <t:Attribution userId="S::liam.megraw@ssaihq.com::f2915fd2-2e26-4eb3-87f9-94f173b32886" userProvider="AD" userName="Liam Megraw"/>
        <t:Anchor>
          <t:Comment id="913692479"/>
        </t:Anchor>
        <t:Assign userId="S::jesse.carlson@ssaihq.com::6b2bd4f0-0e5d-4e8b-b09d-873acc451d3a" userProvider="AD" userName="Jesse Carlson"/>
      </t:Event>
      <t:Event id="{30C3221D-BC2E-4962-A6F9-0EACDF8C339B}" time="2022-08-11T14:38:56.136Z">
        <t:Attribution userId="S::liam.megraw@ssaihq.com::f2915fd2-2e26-4eb3-87f9-94f173b32886" userProvider="AD" userName="Liam Megraw"/>
        <t:Anchor>
          <t:Comment id="913692479"/>
        </t:Anchor>
        <t:SetTitle title="What is this expression equal to @Jesse Carlson?"/>
      </t:Event>
    </t:History>
  </t:Task>
  <t:Task id="{D44EF989-CB2D-4C62-9250-C1E81888D80F}">
    <t:Anchor>
      <t:Comment id="183513568"/>
    </t:Anchor>
    <t:History>
      <t:Event id="{17AEC075-39DD-4DC3-9ED9-B433D6793156}" time="2022-08-02T16:27:10.951Z">
        <t:Attribution userId="S::liam.megraw@ssaihq.com::f2915fd2-2e26-4eb3-87f9-94f173b32886" userProvider="AD" userName="Liam Megraw"/>
        <t:Anchor>
          <t:Comment id="183513568"/>
        </t:Anchor>
        <t:Create/>
      </t:Event>
      <t:Event id="{F26CD350-8B80-4113-9978-E570340C554D}" time="2022-08-02T16:27:10.951Z">
        <t:Attribution userId="S::liam.megraw@ssaihq.com::f2915fd2-2e26-4eb3-87f9-94f173b32886" userProvider="AD" userName="Liam Megraw"/>
        <t:Anchor>
          <t:Comment id="183513568"/>
        </t:Anchor>
        <t:Assign userId="S::stefanie.mendoza@ssaihq.com::f8cddd31-2dd1-46fc-8d7f-373b8430cee9" userProvider="AD" userName="Stefanie Mendoza"/>
      </t:Event>
      <t:Event id="{5D4C2942-C751-4D0A-9EB5-E4422AF2C798}" time="2022-08-02T16:27:10.951Z">
        <t:Attribution userId="S::liam.megraw@ssaihq.com::f2915fd2-2e26-4eb3-87f9-94f173b32886" userProvider="AD" userName="Liam Megraw"/>
        <t:Anchor>
          <t:Comment id="183513568"/>
        </t:Anchor>
        <t:SetTitle title="@Stefanie Mendoza please fill in thank yaaaaa"/>
      </t:Event>
      <t:Event id="{11468FA8-E85D-4AB3-A475-4E931CD95735}" time="2022-08-03T17:32:10.966Z">
        <t:Attribution userId="S::stefanie.mendoza@ssaihq.com::f8cddd31-2dd1-46fc-8d7f-373b8430cee9" userProvider="AD" userName="Stefanie Mendoz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UserInfo>
        <DisplayName>Lisa Tanh</DisplayName>
        <AccountId>665</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2B633300-CBEC-47B7-A5A5-D5FBE6E89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7964</Words>
  <Characters>45401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2022-09-26T22:01:00Z</dcterms:created>
  <dcterms:modified xsi:type="dcterms:W3CDTF">2022-09-26T22:01:00Z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95100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