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75F91" w14:textId="77777777" w:rsidR="00C82473" w:rsidRDefault="007B73F9">
      <w:pPr>
        <w:rPr>
          <w:b/>
          <w:sz w:val="28"/>
        </w:rPr>
      </w:pPr>
      <w:bookmarkStart w:id="0" w:name="_GoBack"/>
      <w:bookmarkEnd w:id="0"/>
      <w:r>
        <w:rPr>
          <w:b/>
          <w:sz w:val="28"/>
        </w:rPr>
        <w:t>NASA DEVELOP National Program</w:t>
      </w:r>
    </w:p>
    <w:p w14:paraId="2B99F726" w14:textId="77777777" w:rsidR="007B73F9" w:rsidRPr="00A44DD0" w:rsidRDefault="00A44DD0">
      <w:pPr>
        <w:rPr>
          <w:b/>
          <w:sz w:val="24"/>
        </w:rPr>
      </w:pPr>
      <w:r>
        <w:rPr>
          <w:b/>
          <w:sz w:val="24"/>
        </w:rPr>
        <w:t>Fall</w:t>
      </w:r>
      <w:r w:rsidR="00835C04" w:rsidRPr="00A44DD0">
        <w:rPr>
          <w:b/>
          <w:sz w:val="24"/>
        </w:rPr>
        <w:t xml:space="preserve"> </w:t>
      </w:r>
      <w:r w:rsidR="00A80A92" w:rsidRPr="00A44DD0">
        <w:rPr>
          <w:b/>
          <w:sz w:val="24"/>
        </w:rPr>
        <w:t>2015</w:t>
      </w:r>
      <w:r w:rsidR="007B73F9" w:rsidRPr="00A44DD0">
        <w:rPr>
          <w:b/>
          <w:sz w:val="24"/>
        </w:rPr>
        <w:t xml:space="preserve"> Project Proposal</w:t>
      </w:r>
    </w:p>
    <w:p w14:paraId="511A449A" w14:textId="77777777" w:rsidR="00F43A2F" w:rsidRPr="00F43A2F" w:rsidRDefault="00F43A2F" w:rsidP="00F43A2F">
      <w:pPr>
        <w:rPr>
          <w:sz w:val="20"/>
        </w:rPr>
      </w:pPr>
      <w:r w:rsidRPr="00F43A2F">
        <w:rPr>
          <w:sz w:val="20"/>
        </w:rPr>
        <w:t>NASA Goddard Space Flight Center</w:t>
      </w:r>
    </w:p>
    <w:p w14:paraId="4CAB2C7E" w14:textId="77777777" w:rsidR="00A44DD0" w:rsidRDefault="00A44DD0" w:rsidP="00A44DD0">
      <w:pPr>
        <w:rPr>
          <w:b/>
          <w:sz w:val="24"/>
        </w:rPr>
      </w:pPr>
    </w:p>
    <w:p w14:paraId="13937996" w14:textId="37ECC699" w:rsidR="007B73F9" w:rsidRPr="00F43A2F" w:rsidRDefault="006B52E2">
      <w:pPr>
        <w:rPr>
          <w:b/>
          <w:sz w:val="24"/>
        </w:rPr>
      </w:pPr>
      <w:r w:rsidRPr="00F43A2F">
        <w:rPr>
          <w:b/>
          <w:sz w:val="24"/>
        </w:rPr>
        <w:t xml:space="preserve">Montana </w:t>
      </w:r>
      <w:r w:rsidR="00CA0A4F" w:rsidRPr="00F43A2F">
        <w:rPr>
          <w:b/>
          <w:sz w:val="24"/>
        </w:rPr>
        <w:t>Ecological Forecasting</w:t>
      </w:r>
    </w:p>
    <w:p w14:paraId="499EE5DD" w14:textId="76D49E8B" w:rsidR="006B52E2" w:rsidRPr="006B52E2" w:rsidRDefault="006B52E2" w:rsidP="006B52E2">
      <w:pPr>
        <w:rPr>
          <w:sz w:val="20"/>
        </w:rPr>
      </w:pPr>
      <w:r w:rsidRPr="006B52E2">
        <w:rPr>
          <w:sz w:val="20"/>
        </w:rPr>
        <w:t xml:space="preserve">Utilizing NASA Earth Observations </w:t>
      </w:r>
      <w:r>
        <w:rPr>
          <w:sz w:val="20"/>
        </w:rPr>
        <w:t>and LiDAR</w:t>
      </w:r>
      <w:r w:rsidRPr="006B52E2">
        <w:rPr>
          <w:sz w:val="20"/>
        </w:rPr>
        <w:t xml:space="preserve"> to Forecast the Effects of Climate Change </w:t>
      </w:r>
      <w:r>
        <w:rPr>
          <w:sz w:val="20"/>
        </w:rPr>
        <w:t xml:space="preserve">on </w:t>
      </w:r>
      <w:r w:rsidRPr="006B52E2">
        <w:rPr>
          <w:sz w:val="20"/>
        </w:rPr>
        <w:t>Goshawk Nesting and Post F</w:t>
      </w:r>
      <w:r>
        <w:rPr>
          <w:sz w:val="20"/>
        </w:rPr>
        <w:t>ledgling</w:t>
      </w:r>
      <w:r w:rsidRPr="006B52E2">
        <w:rPr>
          <w:sz w:val="20"/>
        </w:rPr>
        <w:t xml:space="preserve"> Habitat</w:t>
      </w:r>
    </w:p>
    <w:p w14:paraId="376FC2A0" w14:textId="77777777" w:rsidR="00334B0C" w:rsidRPr="00A44DD0" w:rsidRDefault="00334B0C" w:rsidP="00334B0C">
      <w:pPr>
        <w:rPr>
          <w:b/>
          <w:sz w:val="20"/>
        </w:rPr>
      </w:pPr>
    </w:p>
    <w:p w14:paraId="558A5169" w14:textId="77777777" w:rsidR="005C5954" w:rsidRPr="00A44DD0" w:rsidRDefault="005C5954" w:rsidP="00334B0C">
      <w:pPr>
        <w:rPr>
          <w:b/>
          <w:u w:val="single"/>
        </w:rPr>
      </w:pPr>
      <w:r w:rsidRPr="00A44DD0">
        <w:rPr>
          <w:b/>
          <w:u w:val="single"/>
        </w:rPr>
        <w:t>Objective:</w:t>
      </w:r>
    </w:p>
    <w:p w14:paraId="5D4C7074" w14:textId="19A1E7EA" w:rsidR="006B52E2" w:rsidRPr="00A44DD0" w:rsidRDefault="00FD7FF2" w:rsidP="00334B0C">
      <w:pPr>
        <w:rPr>
          <w:sz w:val="20"/>
        </w:rPr>
      </w:pPr>
      <w:r>
        <w:rPr>
          <w:sz w:val="20"/>
        </w:rPr>
        <w:t>To improve</w:t>
      </w:r>
      <w:r w:rsidR="004E00CB" w:rsidRPr="004E00CB">
        <w:rPr>
          <w:sz w:val="20"/>
        </w:rPr>
        <w:t xml:space="preserve"> understand</w:t>
      </w:r>
      <w:r>
        <w:rPr>
          <w:sz w:val="20"/>
        </w:rPr>
        <w:t>ing of</w:t>
      </w:r>
      <w:r w:rsidR="004E00CB" w:rsidRPr="004E00CB">
        <w:rPr>
          <w:sz w:val="20"/>
        </w:rPr>
        <w:t xml:space="preserve"> the environmental variables that affect </w:t>
      </w:r>
      <w:r w:rsidR="009C34CD">
        <w:rPr>
          <w:sz w:val="20"/>
        </w:rPr>
        <w:t xml:space="preserve">Northern </w:t>
      </w:r>
      <w:r w:rsidR="004E00CB" w:rsidRPr="004E00CB">
        <w:rPr>
          <w:sz w:val="20"/>
        </w:rPr>
        <w:t>Goshawk</w:t>
      </w:r>
      <w:r w:rsidR="00E95E90">
        <w:rPr>
          <w:sz w:val="20"/>
        </w:rPr>
        <w:t xml:space="preserve"> </w:t>
      </w:r>
      <w:r w:rsidR="00E95E90" w:rsidRPr="00E95E90">
        <w:rPr>
          <w:sz w:val="20"/>
          <w:szCs w:val="20"/>
        </w:rPr>
        <w:t>(</w:t>
      </w:r>
      <w:r w:rsidR="00E95E90" w:rsidRPr="00E95E90">
        <w:rPr>
          <w:bCs/>
          <w:i/>
          <w:iCs/>
          <w:sz w:val="20"/>
          <w:szCs w:val="20"/>
        </w:rPr>
        <w:t>Accipiter gentilis)</w:t>
      </w:r>
      <w:r w:rsidR="004E00CB" w:rsidRPr="00E95E90">
        <w:rPr>
          <w:sz w:val="20"/>
          <w:szCs w:val="20"/>
        </w:rPr>
        <w:t xml:space="preserve"> nesting and post-fledgling locations</w:t>
      </w:r>
      <w:r w:rsidRPr="00E95E90">
        <w:rPr>
          <w:sz w:val="20"/>
          <w:szCs w:val="20"/>
        </w:rPr>
        <w:t xml:space="preserve"> to</w:t>
      </w:r>
      <w:r w:rsidR="003B127E" w:rsidRPr="00E95E90">
        <w:rPr>
          <w:sz w:val="20"/>
          <w:szCs w:val="20"/>
        </w:rPr>
        <w:t xml:space="preserve"> </w:t>
      </w:r>
      <w:r w:rsidRPr="00E95E90">
        <w:rPr>
          <w:sz w:val="20"/>
          <w:szCs w:val="20"/>
        </w:rPr>
        <w:t>support</w:t>
      </w:r>
      <w:r w:rsidR="004E00CB" w:rsidRPr="00E95E90">
        <w:rPr>
          <w:sz w:val="20"/>
          <w:szCs w:val="20"/>
        </w:rPr>
        <w:t xml:space="preserve"> forecast</w:t>
      </w:r>
      <w:r w:rsidRPr="00E95E90">
        <w:rPr>
          <w:sz w:val="20"/>
          <w:szCs w:val="20"/>
        </w:rPr>
        <w:t>ing</w:t>
      </w:r>
      <w:r w:rsidR="004E00CB" w:rsidRPr="00E95E90">
        <w:rPr>
          <w:sz w:val="20"/>
          <w:szCs w:val="20"/>
        </w:rPr>
        <w:t xml:space="preserve"> changes in </w:t>
      </w:r>
      <w:r w:rsidR="00D547AE" w:rsidRPr="00E95E90">
        <w:rPr>
          <w:sz w:val="20"/>
          <w:szCs w:val="20"/>
        </w:rPr>
        <w:t>g</w:t>
      </w:r>
      <w:r w:rsidR="004E00CB" w:rsidRPr="00E95E90">
        <w:rPr>
          <w:sz w:val="20"/>
          <w:szCs w:val="20"/>
        </w:rPr>
        <w:t>oshawk distribution as</w:t>
      </w:r>
      <w:r w:rsidR="004E00CB" w:rsidRPr="004E00CB">
        <w:rPr>
          <w:sz w:val="20"/>
        </w:rPr>
        <w:t xml:space="preserve"> a result of climate change.</w:t>
      </w:r>
    </w:p>
    <w:p w14:paraId="69EB25C7" w14:textId="77777777" w:rsidR="005C5954" w:rsidRPr="00A44DD0" w:rsidRDefault="005C5954" w:rsidP="00334B0C">
      <w:pPr>
        <w:rPr>
          <w:b/>
          <w:sz w:val="20"/>
        </w:rPr>
      </w:pPr>
    </w:p>
    <w:p w14:paraId="7D1522C0" w14:textId="15B8D336" w:rsidR="003D2EDF" w:rsidRPr="00A44DD0" w:rsidRDefault="00334B0C" w:rsidP="00334B0C">
      <w:r w:rsidRPr="00A44DD0">
        <w:rPr>
          <w:b/>
          <w:u w:val="single"/>
        </w:rPr>
        <w:t>Community Concern:</w:t>
      </w:r>
    </w:p>
    <w:p w14:paraId="0F5AD850" w14:textId="2850FE97" w:rsidR="004E00CB" w:rsidRPr="002A77DC" w:rsidRDefault="00451DBE" w:rsidP="00334B0C">
      <w:pPr>
        <w:rPr>
          <w:bCs/>
          <w:sz w:val="20"/>
        </w:rPr>
      </w:pPr>
      <w:r w:rsidRPr="00451DBE">
        <w:rPr>
          <w:sz w:val="20"/>
        </w:rPr>
        <w:t xml:space="preserve">Goshawks are a top-tier predator found in boreal forests around the world. Amplified weather variation can be fatal to </w:t>
      </w:r>
      <w:r w:rsidR="00E95E90">
        <w:rPr>
          <w:sz w:val="20"/>
        </w:rPr>
        <w:t>g</w:t>
      </w:r>
      <w:r w:rsidRPr="00451DBE">
        <w:rPr>
          <w:sz w:val="20"/>
        </w:rPr>
        <w:t>oshawks as well as their prey, having a cascading effect through trophic levels. The effects of climate change can already be seen in eastern Montana, which is enduring a mountain pine beetle infestation spurred by hotter and drier summers. These beetles destr</w:t>
      </w:r>
      <w:r w:rsidR="00E95E90">
        <w:rPr>
          <w:sz w:val="20"/>
        </w:rPr>
        <w:t>oy large tracts of forest that Northern G</w:t>
      </w:r>
      <w:r w:rsidRPr="00451DBE">
        <w:rPr>
          <w:sz w:val="20"/>
        </w:rPr>
        <w:t>oshawks rely upon for nesting, hunting, and rearing their young. T</w:t>
      </w:r>
      <w:r w:rsidRPr="00451DBE">
        <w:rPr>
          <w:bCs/>
          <w:sz w:val="20"/>
        </w:rPr>
        <w:t xml:space="preserve">his project </w:t>
      </w:r>
      <w:r w:rsidR="00BB30B5">
        <w:rPr>
          <w:bCs/>
          <w:sz w:val="20"/>
        </w:rPr>
        <w:t>will</w:t>
      </w:r>
      <w:r w:rsidRPr="00451DBE">
        <w:rPr>
          <w:bCs/>
          <w:sz w:val="20"/>
        </w:rPr>
        <w:t xml:space="preserve"> provide further insight into the factors that are currently acting upon goshawks such as temperature and habitat structure to identify and forecast future nesting and post-fledgling habitats in response to climate change and mountain pine beetle kill. These top tier predators are important because they serve as a bio-indicator of ecosystem health since they are sensitive to changes in the lower trophic levels of</w:t>
      </w:r>
      <w:r w:rsidR="00BB30B5">
        <w:rPr>
          <w:bCs/>
          <w:sz w:val="20"/>
        </w:rPr>
        <w:t xml:space="preserve"> the forest and climate change.</w:t>
      </w:r>
    </w:p>
    <w:p w14:paraId="56E98C71" w14:textId="77777777" w:rsidR="00D12F5B" w:rsidRPr="00A44DD0" w:rsidRDefault="00D12F5B" w:rsidP="00D12F5B">
      <w:pPr>
        <w:rPr>
          <w:b/>
          <w:sz w:val="20"/>
        </w:rPr>
      </w:pPr>
    </w:p>
    <w:p w14:paraId="58BDBC57" w14:textId="77777777" w:rsidR="00D12F5B" w:rsidRPr="00A44DD0" w:rsidRDefault="00A44DD0" w:rsidP="00D12F5B">
      <w:pPr>
        <w:rPr>
          <w:b/>
          <w:u w:val="single"/>
        </w:rPr>
      </w:pPr>
      <w:r>
        <w:rPr>
          <w:b/>
          <w:u w:val="single"/>
        </w:rPr>
        <w:t>Partner</w:t>
      </w:r>
      <w:r w:rsidR="00835C04" w:rsidRPr="00A44DD0">
        <w:rPr>
          <w:b/>
          <w:u w:val="single"/>
        </w:rPr>
        <w:t xml:space="preserve"> Organizations</w:t>
      </w:r>
      <w:r w:rsidR="00D12F5B" w:rsidRPr="00A44DD0">
        <w:rPr>
          <w:b/>
          <w:u w:val="single"/>
        </w:rPr>
        <w:t>:</w:t>
      </w:r>
    </w:p>
    <w:p w14:paraId="3A4E853C" w14:textId="5E219AEC" w:rsidR="00707C6E" w:rsidRDefault="00707C6E" w:rsidP="00A44DD0">
      <w:pPr>
        <w:ind w:left="720" w:hanging="720"/>
        <w:rPr>
          <w:sz w:val="20"/>
        </w:rPr>
      </w:pPr>
      <w:r>
        <w:rPr>
          <w:sz w:val="20"/>
        </w:rPr>
        <w:t>University of Great Falls (Collaborator, Boundary Organization, POC: Nate Bickford</w:t>
      </w:r>
      <w:r w:rsidRPr="00A44DD0">
        <w:rPr>
          <w:sz w:val="20"/>
        </w:rPr>
        <w:t xml:space="preserve">, </w:t>
      </w:r>
      <w:r>
        <w:rPr>
          <w:sz w:val="20"/>
        </w:rPr>
        <w:t>Researcher and Professor)</w:t>
      </w:r>
    </w:p>
    <w:p w14:paraId="01EF4806" w14:textId="5D74D07F" w:rsidR="00D12F5B" w:rsidRPr="00A44DD0" w:rsidRDefault="00FD7FF2" w:rsidP="00A44DD0">
      <w:pPr>
        <w:ind w:left="720" w:hanging="720"/>
        <w:rPr>
          <w:sz w:val="20"/>
        </w:rPr>
      </w:pPr>
      <w:r>
        <w:rPr>
          <w:sz w:val="20"/>
        </w:rPr>
        <w:t xml:space="preserve">US </w:t>
      </w:r>
      <w:r w:rsidR="00F666C3">
        <w:rPr>
          <w:sz w:val="20"/>
        </w:rPr>
        <w:t>Forest Service</w:t>
      </w:r>
      <w:r w:rsidR="00D12F5B" w:rsidRPr="00A44DD0">
        <w:rPr>
          <w:sz w:val="20"/>
        </w:rPr>
        <w:t xml:space="preserve"> (</w:t>
      </w:r>
      <w:r w:rsidR="00F666C3">
        <w:rPr>
          <w:sz w:val="20"/>
        </w:rPr>
        <w:t>End-User,</w:t>
      </w:r>
      <w:r w:rsidR="00835C04" w:rsidRPr="00A44DD0">
        <w:rPr>
          <w:sz w:val="20"/>
        </w:rPr>
        <w:t xml:space="preserve"> </w:t>
      </w:r>
      <w:r w:rsidR="00D12F5B" w:rsidRPr="00A44DD0">
        <w:rPr>
          <w:sz w:val="20"/>
        </w:rPr>
        <w:t xml:space="preserve">POC: </w:t>
      </w:r>
      <w:r w:rsidR="00707C6E">
        <w:rPr>
          <w:sz w:val="20"/>
        </w:rPr>
        <w:t>Victor Murphy</w:t>
      </w:r>
      <w:r w:rsidR="002046C4" w:rsidRPr="00A44DD0">
        <w:rPr>
          <w:sz w:val="20"/>
        </w:rPr>
        <w:t xml:space="preserve">, </w:t>
      </w:r>
      <w:r w:rsidR="00707C6E">
        <w:rPr>
          <w:sz w:val="20"/>
        </w:rPr>
        <w:t>Forest Inventory Researcher</w:t>
      </w:r>
      <w:r w:rsidR="00D12F5B" w:rsidRPr="00A44DD0">
        <w:rPr>
          <w:sz w:val="20"/>
        </w:rPr>
        <w:t>)</w:t>
      </w:r>
    </w:p>
    <w:p w14:paraId="53AACFAB" w14:textId="0F0A465F" w:rsidR="00D12F5B" w:rsidRDefault="00F666C3" w:rsidP="00A44DD0">
      <w:pPr>
        <w:ind w:left="720" w:hanging="720"/>
        <w:rPr>
          <w:sz w:val="20"/>
        </w:rPr>
      </w:pPr>
      <w:r w:rsidRPr="00F666C3">
        <w:rPr>
          <w:sz w:val="20"/>
        </w:rPr>
        <w:t xml:space="preserve">Oulu University Researchers </w:t>
      </w:r>
      <w:r w:rsidR="00D12F5B" w:rsidRPr="00A44DD0">
        <w:rPr>
          <w:sz w:val="20"/>
        </w:rPr>
        <w:t>(</w:t>
      </w:r>
      <w:r>
        <w:rPr>
          <w:sz w:val="20"/>
        </w:rPr>
        <w:t xml:space="preserve">End-User, </w:t>
      </w:r>
      <w:r w:rsidR="00DF4480">
        <w:rPr>
          <w:sz w:val="20"/>
        </w:rPr>
        <w:t>B</w:t>
      </w:r>
      <w:r>
        <w:rPr>
          <w:sz w:val="20"/>
        </w:rPr>
        <w:t xml:space="preserve">oundary </w:t>
      </w:r>
      <w:r w:rsidR="00DF4480">
        <w:rPr>
          <w:sz w:val="20"/>
        </w:rPr>
        <w:t>O</w:t>
      </w:r>
      <w:r>
        <w:rPr>
          <w:sz w:val="20"/>
        </w:rPr>
        <w:t>rganization,</w:t>
      </w:r>
      <w:r w:rsidR="00835C04" w:rsidRPr="00A44DD0">
        <w:rPr>
          <w:sz w:val="20"/>
        </w:rPr>
        <w:t xml:space="preserve"> </w:t>
      </w:r>
      <w:r w:rsidR="00D12F5B" w:rsidRPr="00A44DD0">
        <w:rPr>
          <w:sz w:val="20"/>
        </w:rPr>
        <w:t xml:space="preserve">POC: </w:t>
      </w:r>
      <w:r>
        <w:rPr>
          <w:sz w:val="20"/>
        </w:rPr>
        <w:t xml:space="preserve">Nate Bickford, </w:t>
      </w:r>
      <w:r w:rsidR="00DF4480">
        <w:rPr>
          <w:sz w:val="20"/>
        </w:rPr>
        <w:t>C</w:t>
      </w:r>
      <w:r w:rsidR="0082286D">
        <w:rPr>
          <w:sz w:val="20"/>
        </w:rPr>
        <w:t>ollaborator</w:t>
      </w:r>
      <w:r w:rsidR="00D12F5B" w:rsidRPr="00A44DD0">
        <w:rPr>
          <w:sz w:val="20"/>
        </w:rPr>
        <w:t>)</w:t>
      </w:r>
    </w:p>
    <w:p w14:paraId="37A673E5" w14:textId="77777777" w:rsidR="00A44DD2" w:rsidRDefault="00A44DD2" w:rsidP="00A44DD2">
      <w:pPr>
        <w:rPr>
          <w:rFonts w:ascii="Cambria" w:hAnsi="Cambria"/>
          <w:color w:val="000000"/>
        </w:rPr>
      </w:pPr>
    </w:p>
    <w:p w14:paraId="35E52176" w14:textId="049BBDCC" w:rsidR="0082286D" w:rsidRPr="0082286D" w:rsidRDefault="00D547AE" w:rsidP="0082286D">
      <w:pPr>
        <w:rPr>
          <w:sz w:val="20"/>
        </w:rPr>
      </w:pPr>
      <w:r>
        <w:rPr>
          <w:sz w:val="20"/>
        </w:rPr>
        <w:t>DEVELOP GSFC representatives</w:t>
      </w:r>
      <w:r w:rsidR="0082286D" w:rsidRPr="0082286D">
        <w:rPr>
          <w:sz w:val="20"/>
        </w:rPr>
        <w:t xml:space="preserve"> met Dr. Nate Bickford when he gave a talk at NASA GSFC </w:t>
      </w:r>
      <w:r w:rsidR="00DF4480">
        <w:rPr>
          <w:sz w:val="20"/>
        </w:rPr>
        <w:t>in f</w:t>
      </w:r>
      <w:r w:rsidR="0082286D" w:rsidRPr="0082286D">
        <w:rPr>
          <w:sz w:val="20"/>
        </w:rPr>
        <w:t>all</w:t>
      </w:r>
      <w:r w:rsidR="00DF4480">
        <w:rPr>
          <w:sz w:val="20"/>
        </w:rPr>
        <w:t xml:space="preserve"> of</w:t>
      </w:r>
      <w:r w:rsidR="00F465CD">
        <w:rPr>
          <w:sz w:val="20"/>
        </w:rPr>
        <w:t xml:space="preserve"> 2014 and </w:t>
      </w:r>
      <w:r w:rsidR="0082286D" w:rsidRPr="0082286D">
        <w:rPr>
          <w:sz w:val="20"/>
        </w:rPr>
        <w:t>has been in contact with</w:t>
      </w:r>
      <w:r w:rsidR="00F465CD">
        <w:rPr>
          <w:sz w:val="20"/>
        </w:rPr>
        <w:t xml:space="preserve"> him </w:t>
      </w:r>
      <w:r w:rsidR="0082286D" w:rsidRPr="0082286D">
        <w:rPr>
          <w:sz w:val="20"/>
        </w:rPr>
        <w:t xml:space="preserve">via e-mail discussing the project and proposal. </w:t>
      </w:r>
      <w:r w:rsidR="00F465CD">
        <w:rPr>
          <w:sz w:val="20"/>
        </w:rPr>
        <w:t xml:space="preserve">Dr. </w:t>
      </w:r>
      <w:r w:rsidR="0082286D" w:rsidRPr="0082286D">
        <w:rPr>
          <w:sz w:val="20"/>
        </w:rPr>
        <w:t xml:space="preserve"> Bickford</w:t>
      </w:r>
      <w:r w:rsidR="00F465CD">
        <w:rPr>
          <w:sz w:val="20"/>
        </w:rPr>
        <w:t xml:space="preserve"> </w:t>
      </w:r>
      <w:r w:rsidR="0082286D" w:rsidRPr="0082286D">
        <w:rPr>
          <w:sz w:val="20"/>
        </w:rPr>
        <w:t xml:space="preserve">works with the US Forest Service in the Lewis and Clark National Forest on conservation strategy. </w:t>
      </w:r>
      <w:r w:rsidR="006E363F">
        <w:rPr>
          <w:sz w:val="20"/>
        </w:rPr>
        <w:t>This project will characterize the nesting habitats of North</w:t>
      </w:r>
      <w:r w:rsidR="00C35A30">
        <w:rPr>
          <w:sz w:val="20"/>
        </w:rPr>
        <w:t>ern Goshawks using LiDAR and Earth Observing Systems</w:t>
      </w:r>
      <w:r w:rsidR="006E363F">
        <w:rPr>
          <w:sz w:val="20"/>
        </w:rPr>
        <w:t xml:space="preserve">, datasets and analyses currently not used by any of the partners. </w:t>
      </w:r>
      <w:r w:rsidR="00242AD7">
        <w:rPr>
          <w:sz w:val="20"/>
        </w:rPr>
        <w:t>Sin</w:t>
      </w:r>
      <w:r w:rsidR="00707C6E">
        <w:rPr>
          <w:sz w:val="20"/>
        </w:rPr>
        <w:t>ce research has shown that goshawks are sensitive to climate change</w:t>
      </w:r>
      <w:r w:rsidR="00C35A30">
        <w:rPr>
          <w:sz w:val="20"/>
        </w:rPr>
        <w:t xml:space="preserve"> (particularly its effect on </w:t>
      </w:r>
      <w:r w:rsidR="00C35A30" w:rsidRPr="00C35A30">
        <w:rPr>
          <w:sz w:val="20"/>
        </w:rPr>
        <w:t>forest dynamics)</w:t>
      </w:r>
      <w:r w:rsidR="00707C6E" w:rsidRPr="00C35A30">
        <w:rPr>
          <w:sz w:val="20"/>
        </w:rPr>
        <w:t>,</w:t>
      </w:r>
      <w:r w:rsidR="00242AD7" w:rsidRPr="00C35A30">
        <w:rPr>
          <w:sz w:val="20"/>
        </w:rPr>
        <w:t xml:space="preserve"> changes in their </w:t>
      </w:r>
      <w:r w:rsidR="006E363F" w:rsidRPr="00C35A30">
        <w:rPr>
          <w:sz w:val="20"/>
        </w:rPr>
        <w:t>nest locations</w:t>
      </w:r>
      <w:r w:rsidR="00242AD7" w:rsidRPr="00C35A30">
        <w:rPr>
          <w:sz w:val="20"/>
        </w:rPr>
        <w:t xml:space="preserve"> each year </w:t>
      </w:r>
      <w:r w:rsidR="00242AD7" w:rsidRPr="00C35A30">
        <w:rPr>
          <w:sz w:val="20"/>
        </w:rPr>
        <w:lastRenderedPageBreak/>
        <w:t>provides critical information on how</w:t>
      </w:r>
      <w:r w:rsidR="006E363F" w:rsidRPr="00C35A30">
        <w:rPr>
          <w:sz w:val="20"/>
        </w:rPr>
        <w:t xml:space="preserve"> climate change is affecting forest composition, cover, and structure without the continued use of advanced datasets</w:t>
      </w:r>
      <w:r w:rsidR="00C35A30">
        <w:rPr>
          <w:sz w:val="20"/>
        </w:rPr>
        <w:t xml:space="preserve"> by these organizations</w:t>
      </w:r>
      <w:r w:rsidR="006E363F" w:rsidRPr="00C35A30">
        <w:rPr>
          <w:sz w:val="20"/>
        </w:rPr>
        <w:t>.</w:t>
      </w:r>
      <w:r w:rsidR="00242AD7" w:rsidRPr="00C35A30">
        <w:rPr>
          <w:sz w:val="20"/>
        </w:rPr>
        <w:t xml:space="preserve"> </w:t>
      </w:r>
      <w:r w:rsidR="00707C6E" w:rsidRPr="00C35A30">
        <w:rPr>
          <w:sz w:val="20"/>
        </w:rPr>
        <w:t xml:space="preserve"> Nate Bickford’s colleague Victor Murphy, a forest service employee, will use this information to advise forest managers in managing</w:t>
      </w:r>
      <w:r w:rsidR="00F465CD">
        <w:rPr>
          <w:sz w:val="20"/>
        </w:rPr>
        <w:t xml:space="preserve"> </w:t>
      </w:r>
      <w:r w:rsidR="00F465CD" w:rsidRPr="00C35A30">
        <w:rPr>
          <w:sz w:val="20"/>
        </w:rPr>
        <w:t>the effects of climate change</w:t>
      </w:r>
      <w:r w:rsidR="00F465CD">
        <w:rPr>
          <w:sz w:val="20"/>
        </w:rPr>
        <w:t xml:space="preserve"> to</w:t>
      </w:r>
      <w:r w:rsidR="00707C6E" w:rsidRPr="00C35A30">
        <w:rPr>
          <w:sz w:val="20"/>
        </w:rPr>
        <w:t xml:space="preserve"> forest habitat </w:t>
      </w:r>
      <w:r w:rsidR="00C35A30" w:rsidRPr="00C35A30">
        <w:rPr>
          <w:sz w:val="20"/>
        </w:rPr>
        <w:t>such as road closures</w:t>
      </w:r>
      <w:r w:rsidR="00A44DD2" w:rsidRPr="00C35A30">
        <w:rPr>
          <w:sz w:val="20"/>
        </w:rPr>
        <w:t>, timber sales, etc.</w:t>
      </w:r>
      <w:r w:rsidR="00A44DD2">
        <w:rPr>
          <w:sz w:val="20"/>
        </w:rPr>
        <w:t xml:space="preserve"> </w:t>
      </w:r>
      <w:r w:rsidR="002C3F8F">
        <w:rPr>
          <w:sz w:val="20"/>
        </w:rPr>
        <w:t xml:space="preserve">    </w:t>
      </w:r>
    </w:p>
    <w:p w14:paraId="32416BEF" w14:textId="77777777" w:rsidR="0082286D" w:rsidRPr="0082286D" w:rsidRDefault="0082286D" w:rsidP="0082286D">
      <w:pPr>
        <w:rPr>
          <w:sz w:val="20"/>
        </w:rPr>
      </w:pPr>
    </w:p>
    <w:p w14:paraId="12D66EEB" w14:textId="203F1A9F" w:rsidR="0082286D" w:rsidRPr="0082286D" w:rsidRDefault="0082286D" w:rsidP="0082286D">
      <w:pPr>
        <w:rPr>
          <w:sz w:val="20"/>
        </w:rPr>
      </w:pPr>
      <w:r w:rsidRPr="0082286D">
        <w:rPr>
          <w:sz w:val="20"/>
        </w:rPr>
        <w:t xml:space="preserve">Dr. Bickford </w:t>
      </w:r>
      <w:r w:rsidR="00AB44E5">
        <w:rPr>
          <w:sz w:val="20"/>
        </w:rPr>
        <w:t xml:space="preserve">also </w:t>
      </w:r>
      <w:r w:rsidRPr="0082286D">
        <w:rPr>
          <w:sz w:val="20"/>
        </w:rPr>
        <w:t xml:space="preserve">collaborates with researchers at Oulu University in Finland, who are doing similar research </w:t>
      </w:r>
      <w:r w:rsidR="00AB44E5">
        <w:rPr>
          <w:sz w:val="20"/>
        </w:rPr>
        <w:t>in boreal forests</w:t>
      </w:r>
      <w:r w:rsidRPr="0082286D">
        <w:rPr>
          <w:sz w:val="20"/>
        </w:rPr>
        <w:t xml:space="preserve">. These forests are similar to the </w:t>
      </w:r>
      <w:r w:rsidR="00AB44E5">
        <w:rPr>
          <w:sz w:val="20"/>
        </w:rPr>
        <w:t>ones in Montana</w:t>
      </w:r>
      <w:r w:rsidRPr="0082286D">
        <w:rPr>
          <w:sz w:val="20"/>
        </w:rPr>
        <w:t xml:space="preserve"> but are closer to the Arctic Circle and may experience the effects of climate change sooner. </w:t>
      </w:r>
      <w:r w:rsidR="00BB30B5">
        <w:rPr>
          <w:sz w:val="20"/>
        </w:rPr>
        <w:t>Dr. Bickford and his colleagues</w:t>
      </w:r>
      <w:r w:rsidR="00BB30B5" w:rsidRPr="0082286D">
        <w:rPr>
          <w:sz w:val="20"/>
        </w:rPr>
        <w:t xml:space="preserve"> </w:t>
      </w:r>
      <w:r w:rsidRPr="0082286D">
        <w:rPr>
          <w:sz w:val="20"/>
        </w:rPr>
        <w:t xml:space="preserve">will be able to apply the methods from this project to model habitat suitability for </w:t>
      </w:r>
      <w:r w:rsidR="00E95E90">
        <w:rPr>
          <w:sz w:val="20"/>
        </w:rPr>
        <w:t>Northern G</w:t>
      </w:r>
      <w:r w:rsidR="00AB44E5">
        <w:rPr>
          <w:sz w:val="20"/>
        </w:rPr>
        <w:t xml:space="preserve">oshawks in their study region </w:t>
      </w:r>
      <w:r w:rsidRPr="0082286D">
        <w:rPr>
          <w:sz w:val="20"/>
        </w:rPr>
        <w:t>and predict how climate change will affect these large tracts of boreal forests.</w:t>
      </w:r>
    </w:p>
    <w:p w14:paraId="0B7F7AB5" w14:textId="77777777" w:rsidR="00F666C3" w:rsidRDefault="00F666C3" w:rsidP="00D12F5B">
      <w:pPr>
        <w:rPr>
          <w:sz w:val="20"/>
        </w:rPr>
      </w:pPr>
    </w:p>
    <w:p w14:paraId="65CCED9C" w14:textId="77777777" w:rsidR="00F465CD" w:rsidRDefault="00F465CD" w:rsidP="00D12F5B">
      <w:pPr>
        <w:rPr>
          <w:sz w:val="20"/>
        </w:rPr>
      </w:pPr>
    </w:p>
    <w:p w14:paraId="6C2B14D1" w14:textId="65312A08" w:rsidR="003D2EDF" w:rsidRPr="00A44DD0" w:rsidRDefault="00782999" w:rsidP="00782999">
      <w:r w:rsidRPr="00A44DD0">
        <w:rPr>
          <w:b/>
          <w:u w:val="single"/>
        </w:rPr>
        <w:t>Decision Making Process:</w:t>
      </w:r>
    </w:p>
    <w:p w14:paraId="5084F5E0" w14:textId="36CE810E" w:rsidR="00AB44E5" w:rsidRPr="00AB44E5" w:rsidRDefault="00AB44E5" w:rsidP="00AB44E5">
      <w:pPr>
        <w:rPr>
          <w:sz w:val="20"/>
        </w:rPr>
      </w:pPr>
      <w:r w:rsidRPr="00AB44E5">
        <w:rPr>
          <w:sz w:val="20"/>
        </w:rPr>
        <w:t xml:space="preserve">Currently the US Forest Service is not using remote sensing to identify or forecast goshawk habitat. The tools used now are basic topographical and forest type data along with a large amount of fieldwork. This type of analysis tells us very little about climate change issues. In addition, there is little understanding </w:t>
      </w:r>
      <w:r w:rsidR="00BB30B5">
        <w:rPr>
          <w:sz w:val="20"/>
        </w:rPr>
        <w:t xml:space="preserve">of </w:t>
      </w:r>
      <w:r w:rsidRPr="00AB44E5">
        <w:rPr>
          <w:sz w:val="20"/>
        </w:rPr>
        <w:t xml:space="preserve">how past climate change and habitat destruction has affected the nesting and post-fledging habitat distributions of </w:t>
      </w:r>
      <w:r w:rsidR="00E95E90">
        <w:rPr>
          <w:sz w:val="20"/>
        </w:rPr>
        <w:t>Northern G</w:t>
      </w:r>
      <w:r w:rsidRPr="00AB44E5">
        <w:rPr>
          <w:sz w:val="20"/>
        </w:rPr>
        <w:t>oshawks. Goshawk nesting surveys have been carried out since 2006, and although parameters such as canopy density and tree height are known to influence nesting patterns, there are no maps</w:t>
      </w:r>
      <w:r w:rsidR="002A77DC">
        <w:rPr>
          <w:sz w:val="20"/>
        </w:rPr>
        <w:t xml:space="preserve"> and analyses</w:t>
      </w:r>
      <w:r w:rsidRPr="00AB44E5">
        <w:rPr>
          <w:sz w:val="20"/>
        </w:rPr>
        <w:t xml:space="preserve"> that show these parameters to guide surveys and research efforts.</w:t>
      </w:r>
    </w:p>
    <w:p w14:paraId="4FC90380" w14:textId="77777777" w:rsidR="00AB44E5" w:rsidRPr="00A44DD0" w:rsidRDefault="00AB44E5" w:rsidP="00782999">
      <w:pPr>
        <w:rPr>
          <w:sz w:val="20"/>
        </w:rPr>
      </w:pPr>
    </w:p>
    <w:p w14:paraId="01258926" w14:textId="77777777" w:rsidR="003D2EDF" w:rsidRPr="00A44DD0" w:rsidRDefault="00735F70" w:rsidP="00782999">
      <w:r w:rsidRPr="00A44DD0">
        <w:rPr>
          <w:b/>
          <w:u w:val="single"/>
        </w:rPr>
        <w:t>Earth Observations:</w:t>
      </w:r>
      <w:r w:rsidR="00B76BDC" w:rsidRPr="00A44DD0">
        <w:t xml:space="preserve"> </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800"/>
        <w:gridCol w:w="5153"/>
      </w:tblGrid>
      <w:tr w:rsidR="00B76BDC" w:rsidRPr="00A44DD0" w14:paraId="4A82D427" w14:textId="77777777" w:rsidTr="00F43A2F">
        <w:tc>
          <w:tcPr>
            <w:tcW w:w="2250" w:type="dxa"/>
            <w:shd w:val="clear" w:color="auto" w:fill="4F81BD"/>
            <w:vAlign w:val="center"/>
          </w:tcPr>
          <w:p w14:paraId="180B21BE" w14:textId="77777777" w:rsidR="00B76BDC" w:rsidRPr="00A44DD0" w:rsidRDefault="00B76BDC" w:rsidP="006515E3">
            <w:pPr>
              <w:rPr>
                <w:b/>
                <w:bCs/>
                <w:color w:val="FFFFFF"/>
                <w:sz w:val="20"/>
              </w:rPr>
            </w:pPr>
            <w:r w:rsidRPr="00A44DD0">
              <w:rPr>
                <w:b/>
                <w:bCs/>
                <w:color w:val="FFFFFF"/>
                <w:sz w:val="20"/>
              </w:rPr>
              <w:t>Platform</w:t>
            </w:r>
          </w:p>
        </w:tc>
        <w:tc>
          <w:tcPr>
            <w:tcW w:w="1800" w:type="dxa"/>
            <w:shd w:val="clear" w:color="auto" w:fill="4F81BD"/>
            <w:vAlign w:val="center"/>
          </w:tcPr>
          <w:p w14:paraId="7E1A2C92" w14:textId="77777777" w:rsidR="00B76BDC" w:rsidRPr="00A44DD0" w:rsidRDefault="00B76BDC" w:rsidP="006515E3">
            <w:pPr>
              <w:rPr>
                <w:b/>
                <w:bCs/>
                <w:color w:val="FFFFFF"/>
                <w:sz w:val="20"/>
              </w:rPr>
            </w:pPr>
            <w:r w:rsidRPr="00A44DD0">
              <w:rPr>
                <w:b/>
                <w:bCs/>
                <w:color w:val="FFFFFF"/>
                <w:sz w:val="20"/>
              </w:rPr>
              <w:t>Sensor</w:t>
            </w:r>
          </w:p>
        </w:tc>
        <w:tc>
          <w:tcPr>
            <w:tcW w:w="5153" w:type="dxa"/>
            <w:shd w:val="clear" w:color="auto" w:fill="4F81BD"/>
            <w:vAlign w:val="center"/>
          </w:tcPr>
          <w:p w14:paraId="4D2CCB5F" w14:textId="77777777" w:rsidR="00B76BDC" w:rsidRPr="00A44DD0" w:rsidRDefault="00B76BDC" w:rsidP="006515E3">
            <w:pPr>
              <w:rPr>
                <w:b/>
                <w:bCs/>
                <w:color w:val="FFFFFF"/>
                <w:sz w:val="20"/>
              </w:rPr>
            </w:pPr>
            <w:r w:rsidRPr="00A44DD0">
              <w:rPr>
                <w:b/>
                <w:bCs/>
                <w:color w:val="FFFFFF"/>
                <w:sz w:val="20"/>
              </w:rPr>
              <w:t>Geophysical Parameter</w:t>
            </w:r>
          </w:p>
        </w:tc>
      </w:tr>
      <w:tr w:rsidR="00AB44E5" w:rsidRPr="00A44DD0" w14:paraId="772E3D44" w14:textId="77777777" w:rsidTr="00F43A2F">
        <w:tc>
          <w:tcPr>
            <w:tcW w:w="2250" w:type="dxa"/>
            <w:vAlign w:val="center"/>
          </w:tcPr>
          <w:p w14:paraId="1811B170" w14:textId="58808FE6" w:rsidR="00AB44E5" w:rsidRPr="00AB44E5" w:rsidRDefault="00AB44E5" w:rsidP="00AB44E5">
            <w:pPr>
              <w:rPr>
                <w:b/>
                <w:bCs/>
                <w:sz w:val="20"/>
              </w:rPr>
            </w:pPr>
            <w:r w:rsidRPr="00AB44E5">
              <w:rPr>
                <w:b/>
                <w:bCs/>
                <w:sz w:val="20"/>
              </w:rPr>
              <w:t>Landsat 7, 8</w:t>
            </w:r>
          </w:p>
        </w:tc>
        <w:tc>
          <w:tcPr>
            <w:tcW w:w="1800" w:type="dxa"/>
            <w:vAlign w:val="center"/>
          </w:tcPr>
          <w:p w14:paraId="79D0E449" w14:textId="1C0603A3" w:rsidR="00AB44E5" w:rsidRPr="00AB44E5" w:rsidRDefault="00AB44E5" w:rsidP="00AB44E5">
            <w:pPr>
              <w:rPr>
                <w:sz w:val="20"/>
              </w:rPr>
            </w:pPr>
            <w:r w:rsidRPr="00AB44E5">
              <w:rPr>
                <w:sz w:val="20"/>
              </w:rPr>
              <w:t>ETM+, OLI</w:t>
            </w:r>
          </w:p>
        </w:tc>
        <w:tc>
          <w:tcPr>
            <w:tcW w:w="5153" w:type="dxa"/>
            <w:vAlign w:val="center"/>
          </w:tcPr>
          <w:p w14:paraId="5DD2B31D" w14:textId="2B167329" w:rsidR="00AB44E5" w:rsidRPr="00AB44E5" w:rsidRDefault="00AB44E5" w:rsidP="00AB44E5">
            <w:pPr>
              <w:rPr>
                <w:sz w:val="20"/>
              </w:rPr>
            </w:pPr>
            <w:r w:rsidRPr="00AB44E5">
              <w:rPr>
                <w:sz w:val="20"/>
              </w:rPr>
              <w:t>Land cover, land use change, beetle deforestation</w:t>
            </w:r>
          </w:p>
        </w:tc>
      </w:tr>
      <w:tr w:rsidR="00AB44E5" w:rsidRPr="00A44DD0" w14:paraId="175F590B" w14:textId="77777777" w:rsidTr="00F43A2F">
        <w:tc>
          <w:tcPr>
            <w:tcW w:w="2250" w:type="dxa"/>
            <w:tcBorders>
              <w:bottom w:val="single" w:sz="4" w:space="0" w:color="auto"/>
            </w:tcBorders>
            <w:vAlign w:val="center"/>
          </w:tcPr>
          <w:p w14:paraId="43F162D2" w14:textId="692DD794" w:rsidR="00AB44E5" w:rsidRPr="00AB44E5" w:rsidRDefault="00AB44E5" w:rsidP="00AB44E5">
            <w:pPr>
              <w:rPr>
                <w:b/>
                <w:bCs/>
                <w:sz w:val="20"/>
              </w:rPr>
            </w:pPr>
            <w:r w:rsidRPr="00AB44E5">
              <w:rPr>
                <w:b/>
                <w:bCs/>
                <w:sz w:val="20"/>
              </w:rPr>
              <w:t>Aqua / Terra</w:t>
            </w:r>
          </w:p>
        </w:tc>
        <w:tc>
          <w:tcPr>
            <w:tcW w:w="1800" w:type="dxa"/>
            <w:tcBorders>
              <w:bottom w:val="single" w:sz="4" w:space="0" w:color="auto"/>
            </w:tcBorders>
            <w:vAlign w:val="center"/>
          </w:tcPr>
          <w:p w14:paraId="1E68FBB7" w14:textId="13D1AC01" w:rsidR="00AB44E5" w:rsidRPr="00AB44E5" w:rsidRDefault="00AB44E5" w:rsidP="00AB44E5">
            <w:pPr>
              <w:rPr>
                <w:sz w:val="20"/>
              </w:rPr>
            </w:pPr>
            <w:r w:rsidRPr="00AB44E5">
              <w:rPr>
                <w:sz w:val="20"/>
              </w:rPr>
              <w:t>MODIS</w:t>
            </w:r>
          </w:p>
        </w:tc>
        <w:tc>
          <w:tcPr>
            <w:tcW w:w="5153" w:type="dxa"/>
            <w:tcBorders>
              <w:bottom w:val="single" w:sz="4" w:space="0" w:color="auto"/>
            </w:tcBorders>
            <w:vAlign w:val="center"/>
          </w:tcPr>
          <w:p w14:paraId="3C8D64C3" w14:textId="084AB807" w:rsidR="00AB44E5" w:rsidRPr="00AB44E5" w:rsidRDefault="00AB44E5" w:rsidP="00AB44E5">
            <w:pPr>
              <w:rPr>
                <w:sz w:val="20"/>
              </w:rPr>
            </w:pPr>
            <w:r w:rsidRPr="00AB44E5">
              <w:rPr>
                <w:sz w:val="20"/>
              </w:rPr>
              <w:t>NDVI, surface temperature</w:t>
            </w:r>
          </w:p>
        </w:tc>
      </w:tr>
      <w:tr w:rsidR="00AB44E5" w:rsidRPr="00A44DD0" w14:paraId="0B90FEDB" w14:textId="77777777" w:rsidTr="00F43A2F">
        <w:tc>
          <w:tcPr>
            <w:tcW w:w="2250" w:type="dxa"/>
            <w:tcBorders>
              <w:bottom w:val="single" w:sz="4" w:space="0" w:color="auto"/>
            </w:tcBorders>
            <w:vAlign w:val="center"/>
          </w:tcPr>
          <w:p w14:paraId="1EF56C15" w14:textId="2221DABB" w:rsidR="00AB44E5" w:rsidRPr="00AB44E5" w:rsidRDefault="00AB44E5" w:rsidP="00AB44E5">
            <w:pPr>
              <w:rPr>
                <w:b/>
                <w:bCs/>
                <w:sz w:val="20"/>
              </w:rPr>
            </w:pPr>
            <w:r>
              <w:rPr>
                <w:b/>
                <w:bCs/>
                <w:sz w:val="20"/>
              </w:rPr>
              <w:t>GPM</w:t>
            </w:r>
          </w:p>
        </w:tc>
        <w:tc>
          <w:tcPr>
            <w:tcW w:w="1800" w:type="dxa"/>
            <w:tcBorders>
              <w:bottom w:val="single" w:sz="4" w:space="0" w:color="auto"/>
            </w:tcBorders>
            <w:vAlign w:val="center"/>
          </w:tcPr>
          <w:p w14:paraId="4840315A" w14:textId="1EB4485F" w:rsidR="00AB44E5" w:rsidRPr="00AB44E5" w:rsidRDefault="00AB44E5" w:rsidP="00AB44E5">
            <w:pPr>
              <w:rPr>
                <w:sz w:val="20"/>
              </w:rPr>
            </w:pPr>
            <w:r>
              <w:rPr>
                <w:sz w:val="20"/>
              </w:rPr>
              <w:t>DPR / GMI</w:t>
            </w:r>
          </w:p>
        </w:tc>
        <w:tc>
          <w:tcPr>
            <w:tcW w:w="5153" w:type="dxa"/>
            <w:tcBorders>
              <w:bottom w:val="single" w:sz="4" w:space="0" w:color="auto"/>
            </w:tcBorders>
            <w:vAlign w:val="center"/>
          </w:tcPr>
          <w:p w14:paraId="61B22DB9" w14:textId="0A253D93" w:rsidR="00AB44E5" w:rsidRPr="00AB44E5" w:rsidRDefault="00996210" w:rsidP="00AB44E5">
            <w:pPr>
              <w:rPr>
                <w:sz w:val="20"/>
              </w:rPr>
            </w:pPr>
            <w:r>
              <w:rPr>
                <w:sz w:val="20"/>
              </w:rPr>
              <w:t>Precipitation</w:t>
            </w:r>
          </w:p>
        </w:tc>
      </w:tr>
      <w:tr w:rsidR="00AB44E5" w:rsidRPr="00A44DD0" w14:paraId="5DEE0798" w14:textId="77777777" w:rsidTr="00F43A2F">
        <w:tc>
          <w:tcPr>
            <w:tcW w:w="2250" w:type="dxa"/>
            <w:tcBorders>
              <w:top w:val="single" w:sz="4" w:space="0" w:color="auto"/>
              <w:left w:val="single" w:sz="4" w:space="0" w:color="auto"/>
              <w:bottom w:val="single" w:sz="4" w:space="0" w:color="auto"/>
            </w:tcBorders>
            <w:vAlign w:val="center"/>
          </w:tcPr>
          <w:p w14:paraId="3FE7CA6C" w14:textId="1F1970DF" w:rsidR="00AB44E5" w:rsidRPr="00AB44E5" w:rsidRDefault="00AB44E5" w:rsidP="00AB44E5">
            <w:pPr>
              <w:rPr>
                <w:b/>
                <w:bCs/>
                <w:sz w:val="20"/>
              </w:rPr>
            </w:pPr>
            <w:r w:rsidRPr="00AB44E5">
              <w:rPr>
                <w:b/>
                <w:bCs/>
                <w:sz w:val="20"/>
              </w:rPr>
              <w:t>Airborne Platform</w:t>
            </w:r>
          </w:p>
        </w:tc>
        <w:tc>
          <w:tcPr>
            <w:tcW w:w="1800" w:type="dxa"/>
            <w:tcBorders>
              <w:top w:val="single" w:sz="4" w:space="0" w:color="auto"/>
              <w:bottom w:val="single" w:sz="4" w:space="0" w:color="auto"/>
            </w:tcBorders>
            <w:vAlign w:val="center"/>
          </w:tcPr>
          <w:p w14:paraId="3A4D5964" w14:textId="5712DFEC" w:rsidR="00AB44E5" w:rsidRPr="00AB44E5" w:rsidRDefault="00996210" w:rsidP="00AB44E5">
            <w:pPr>
              <w:rPr>
                <w:sz w:val="20"/>
              </w:rPr>
            </w:pPr>
            <w:r>
              <w:rPr>
                <w:sz w:val="20"/>
              </w:rPr>
              <w:t>LiDAR</w:t>
            </w:r>
          </w:p>
        </w:tc>
        <w:tc>
          <w:tcPr>
            <w:tcW w:w="5153" w:type="dxa"/>
            <w:tcBorders>
              <w:top w:val="single" w:sz="4" w:space="0" w:color="auto"/>
              <w:bottom w:val="single" w:sz="4" w:space="0" w:color="auto"/>
              <w:right w:val="single" w:sz="4" w:space="0" w:color="auto"/>
            </w:tcBorders>
            <w:vAlign w:val="center"/>
          </w:tcPr>
          <w:p w14:paraId="446B2818" w14:textId="1DC3A593" w:rsidR="00AB44E5" w:rsidRPr="00AB44E5" w:rsidRDefault="00AB44E5" w:rsidP="00AB44E5">
            <w:pPr>
              <w:rPr>
                <w:sz w:val="20"/>
              </w:rPr>
            </w:pPr>
            <w:r w:rsidRPr="00AB44E5">
              <w:rPr>
                <w:sz w:val="20"/>
              </w:rPr>
              <w:t>Canopy structure, topography</w:t>
            </w:r>
          </w:p>
        </w:tc>
      </w:tr>
    </w:tbl>
    <w:p w14:paraId="074CA12D" w14:textId="77777777" w:rsidR="00AB44E5" w:rsidRPr="00A44DD0" w:rsidRDefault="00AB44E5" w:rsidP="00B76BDC">
      <w:pPr>
        <w:rPr>
          <w:b/>
          <w:sz w:val="20"/>
        </w:rPr>
      </w:pPr>
    </w:p>
    <w:p w14:paraId="7736D320" w14:textId="77777777" w:rsidR="00B9614C" w:rsidRPr="00A44DD0" w:rsidRDefault="00782999" w:rsidP="00782999">
      <w:pPr>
        <w:rPr>
          <w:sz w:val="20"/>
        </w:rPr>
      </w:pPr>
      <w:r w:rsidRPr="00A44DD0">
        <w:rPr>
          <w:b/>
          <w:sz w:val="20"/>
        </w:rPr>
        <w:t>NASA Earth Observations</w:t>
      </w:r>
      <w:r w:rsidR="00A44DD0">
        <w:rPr>
          <w:b/>
          <w:sz w:val="20"/>
        </w:rPr>
        <w:t xml:space="preserve"> Highlighted</w:t>
      </w:r>
      <w:r w:rsidRPr="00A44DD0">
        <w:rPr>
          <w:b/>
          <w:sz w:val="20"/>
        </w:rPr>
        <w:t>:</w:t>
      </w:r>
      <w:r w:rsidRPr="00A44DD0">
        <w:rPr>
          <w:sz w:val="20"/>
        </w:rPr>
        <w:t xml:space="preserve"> </w:t>
      </w:r>
    </w:p>
    <w:p w14:paraId="24F206E5" w14:textId="2B39CFA0" w:rsidR="00D8507F" w:rsidRPr="00D8507F" w:rsidRDefault="00D8507F" w:rsidP="00D8507F">
      <w:pPr>
        <w:rPr>
          <w:sz w:val="20"/>
        </w:rPr>
      </w:pPr>
      <w:r w:rsidRPr="00D8507F">
        <w:rPr>
          <w:sz w:val="20"/>
        </w:rPr>
        <w:t xml:space="preserve">Landsat 7 and 8 multispectral imagery and Aqua and Terra MODIS will be used to create land cover maps to quantify forest change to understand how forest change is affecting nesting patterns of Goshawks. Surface temperature </w:t>
      </w:r>
      <w:r w:rsidR="001D5E89">
        <w:rPr>
          <w:sz w:val="20"/>
        </w:rPr>
        <w:t>from MODIS</w:t>
      </w:r>
      <w:r w:rsidRPr="00D8507F">
        <w:rPr>
          <w:sz w:val="20"/>
        </w:rPr>
        <w:t xml:space="preserve"> and habitat quality, as defined by NDVI (MODIS) and precipitation (GPM)</w:t>
      </w:r>
      <w:r w:rsidR="001D5E89">
        <w:rPr>
          <w:sz w:val="20"/>
        </w:rPr>
        <w:t>,</w:t>
      </w:r>
      <w:r w:rsidRPr="00D8507F">
        <w:rPr>
          <w:sz w:val="20"/>
        </w:rPr>
        <w:t xml:space="preserve"> will be used to associate environmental variables with nestling and post-fledgling habitat using a principal components analysis.</w:t>
      </w:r>
    </w:p>
    <w:p w14:paraId="121FC8CD" w14:textId="77777777" w:rsidR="007A4F2A" w:rsidRPr="00A44DD0" w:rsidRDefault="007A4F2A" w:rsidP="007A4F2A">
      <w:pPr>
        <w:rPr>
          <w:sz w:val="20"/>
        </w:rPr>
      </w:pPr>
    </w:p>
    <w:p w14:paraId="686728DA" w14:textId="17EAF71B" w:rsidR="00B9614C" w:rsidRPr="00A44DD0" w:rsidRDefault="007A4F2A" w:rsidP="007A4F2A">
      <w:pPr>
        <w:rPr>
          <w:sz w:val="20"/>
        </w:rPr>
      </w:pPr>
      <w:r w:rsidRPr="00A44DD0">
        <w:rPr>
          <w:b/>
          <w:sz w:val="20"/>
        </w:rPr>
        <w:t>Ancillary Datasets:</w:t>
      </w:r>
    </w:p>
    <w:p w14:paraId="0636821B" w14:textId="77777777" w:rsidR="00D8507F" w:rsidRPr="00D8507F" w:rsidRDefault="00D8507F" w:rsidP="00D8507F">
      <w:pPr>
        <w:rPr>
          <w:sz w:val="20"/>
        </w:rPr>
      </w:pPr>
      <w:r w:rsidRPr="00D8507F">
        <w:rPr>
          <w:sz w:val="20"/>
        </w:rPr>
        <w:t>Goshawk nest and post fledging habitat locations, Nate Bickford</w:t>
      </w:r>
    </w:p>
    <w:p w14:paraId="7429F3E3" w14:textId="7852122D" w:rsidR="00D8507F" w:rsidRPr="00D8507F" w:rsidRDefault="00D8507F" w:rsidP="00D8507F">
      <w:pPr>
        <w:rPr>
          <w:sz w:val="20"/>
        </w:rPr>
      </w:pPr>
      <w:r w:rsidRPr="00D8507F">
        <w:rPr>
          <w:sz w:val="20"/>
        </w:rPr>
        <w:t>Ground truth</w:t>
      </w:r>
      <w:r w:rsidR="001D5E89">
        <w:rPr>
          <w:sz w:val="20"/>
        </w:rPr>
        <w:t xml:space="preserve"> vegetation data, Nate Bickford</w:t>
      </w:r>
    </w:p>
    <w:p w14:paraId="087E4082" w14:textId="5BB80C5A" w:rsidR="00D8507F" w:rsidRPr="00D8507F" w:rsidRDefault="00D8507F" w:rsidP="00D8507F">
      <w:pPr>
        <w:rPr>
          <w:sz w:val="20"/>
        </w:rPr>
      </w:pPr>
      <w:r w:rsidRPr="00D8507F">
        <w:rPr>
          <w:sz w:val="20"/>
        </w:rPr>
        <w:lastRenderedPageBreak/>
        <w:t>Prey densities fr</w:t>
      </w:r>
      <w:r w:rsidR="001D5E89">
        <w:rPr>
          <w:sz w:val="20"/>
        </w:rPr>
        <w:t>om habitat areas, Nate Bickford</w:t>
      </w:r>
    </w:p>
    <w:p w14:paraId="6E7D6436" w14:textId="596765E4" w:rsidR="00D8507F" w:rsidRDefault="00F465CD" w:rsidP="00D8507F">
      <w:pPr>
        <w:rPr>
          <w:sz w:val="20"/>
        </w:rPr>
      </w:pPr>
      <w:r>
        <w:rPr>
          <w:sz w:val="20"/>
        </w:rPr>
        <w:t xml:space="preserve">Airborne </w:t>
      </w:r>
      <w:r w:rsidR="00D8507F">
        <w:rPr>
          <w:sz w:val="20"/>
        </w:rPr>
        <w:t>LiDAR</w:t>
      </w:r>
      <w:r>
        <w:rPr>
          <w:sz w:val="20"/>
        </w:rPr>
        <w:t xml:space="preserve"> from 2005</w:t>
      </w:r>
      <w:r w:rsidR="00D8507F" w:rsidRPr="00D8507F">
        <w:rPr>
          <w:sz w:val="20"/>
        </w:rPr>
        <w:t xml:space="preserve">, </w:t>
      </w:r>
      <w:r>
        <w:rPr>
          <w:sz w:val="20"/>
        </w:rPr>
        <w:t>www.opentopography.org (original PI: Mrian McGlynn)</w:t>
      </w:r>
    </w:p>
    <w:p w14:paraId="4D3D2792" w14:textId="77777777" w:rsidR="003E4D43" w:rsidRDefault="003E4D43" w:rsidP="00B76BDC">
      <w:pPr>
        <w:rPr>
          <w:b/>
          <w:sz w:val="20"/>
        </w:rPr>
      </w:pPr>
    </w:p>
    <w:p w14:paraId="553ADFEB" w14:textId="3EBEC56B" w:rsidR="00B9614C" w:rsidRPr="00A44DD0" w:rsidRDefault="0080287D" w:rsidP="00B76BDC">
      <w:pPr>
        <w:rPr>
          <w:sz w:val="20"/>
        </w:rPr>
      </w:pPr>
      <w:r w:rsidRPr="00A44DD0">
        <w:rPr>
          <w:b/>
          <w:sz w:val="20"/>
        </w:rPr>
        <w:t>Models</w:t>
      </w:r>
      <w:r w:rsidR="007A4F2A" w:rsidRPr="00A44DD0">
        <w:rPr>
          <w:b/>
          <w:sz w:val="20"/>
        </w:rPr>
        <w:t>:</w:t>
      </w:r>
    </w:p>
    <w:p w14:paraId="475C6FC8" w14:textId="2511E827" w:rsidR="00D8507F" w:rsidRPr="00A44DD0" w:rsidRDefault="00D8507F" w:rsidP="00B76BDC">
      <w:pPr>
        <w:rPr>
          <w:sz w:val="20"/>
        </w:rPr>
      </w:pPr>
      <w:r w:rsidRPr="007224E2">
        <w:rPr>
          <w:sz w:val="20"/>
          <w:szCs w:val="20"/>
        </w:rPr>
        <w:t>NCAR CCSM3 IPCC Climate Change Commitment Scenario Ensembles</w:t>
      </w:r>
      <w:r>
        <w:rPr>
          <w:sz w:val="20"/>
          <w:szCs w:val="20"/>
        </w:rPr>
        <w:t xml:space="preserve"> (POC: Gary Strand, </w:t>
      </w:r>
      <w:r w:rsidRPr="00D8507F">
        <w:rPr>
          <w:sz w:val="20"/>
          <w:szCs w:val="20"/>
        </w:rPr>
        <w:t>NCAR Earth System Laboratory</w:t>
      </w:r>
      <w:r>
        <w:rPr>
          <w:sz w:val="20"/>
          <w:szCs w:val="20"/>
        </w:rPr>
        <w:t>)</w:t>
      </w:r>
    </w:p>
    <w:p w14:paraId="610CCBDD" w14:textId="77777777" w:rsidR="00073224" w:rsidRPr="00A44DD0" w:rsidRDefault="00073224" w:rsidP="00073224">
      <w:pPr>
        <w:rPr>
          <w:b/>
          <w:u w:val="single"/>
        </w:rPr>
      </w:pPr>
    </w:p>
    <w:p w14:paraId="0FC9F90F" w14:textId="5D6BB35F" w:rsidR="00093740" w:rsidRPr="001D5E89" w:rsidRDefault="00073224" w:rsidP="00073224">
      <w:pPr>
        <w:rPr>
          <w:b/>
          <w:u w:val="single"/>
        </w:rPr>
      </w:pPr>
      <w:r w:rsidRPr="00A44DD0">
        <w:rPr>
          <w:b/>
          <w:u w:val="single"/>
        </w:rPr>
        <w:t>Decision Support</w:t>
      </w:r>
      <w:r w:rsidR="00F20A93" w:rsidRPr="00A44DD0">
        <w:rPr>
          <w:b/>
          <w:u w:val="single"/>
        </w:rPr>
        <w:t xml:space="preserve"> </w:t>
      </w:r>
      <w:r w:rsidR="00FB1905" w:rsidRPr="00A44DD0">
        <w:rPr>
          <w:b/>
          <w:u w:val="single"/>
        </w:rPr>
        <w:t xml:space="preserve">Tools </w:t>
      </w:r>
      <w:r w:rsidR="00F20A93" w:rsidRPr="00A44DD0">
        <w:rPr>
          <w:b/>
          <w:u w:val="single"/>
        </w:rPr>
        <w:t>&amp; Analyses</w:t>
      </w:r>
      <w:r w:rsidR="001D5E89">
        <w:rPr>
          <w:b/>
          <w:u w:val="single"/>
        </w:rPr>
        <w:t>:</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936"/>
        <w:gridCol w:w="2160"/>
      </w:tblGrid>
      <w:tr w:rsidR="00093740" w:rsidRPr="006515E3" w14:paraId="0225A114" w14:textId="77777777" w:rsidTr="00F43A2F">
        <w:tc>
          <w:tcPr>
            <w:tcW w:w="3107" w:type="dxa"/>
            <w:shd w:val="clear" w:color="auto" w:fill="4F81BD"/>
            <w:vAlign w:val="center"/>
          </w:tcPr>
          <w:p w14:paraId="3A6B8556" w14:textId="77777777" w:rsidR="00093740" w:rsidRPr="00CD4562" w:rsidRDefault="00093740" w:rsidP="009B0168">
            <w:pPr>
              <w:rPr>
                <w:b/>
                <w:bCs/>
                <w:color w:val="FFFFFF"/>
                <w:sz w:val="20"/>
              </w:rPr>
            </w:pPr>
            <w:r w:rsidRPr="00CD4562">
              <w:rPr>
                <w:b/>
                <w:bCs/>
                <w:color w:val="FFFFFF"/>
                <w:sz w:val="20"/>
              </w:rPr>
              <w:t>Proposed End Products</w:t>
            </w:r>
          </w:p>
        </w:tc>
        <w:tc>
          <w:tcPr>
            <w:tcW w:w="3936" w:type="dxa"/>
            <w:shd w:val="clear" w:color="auto" w:fill="4F81BD"/>
            <w:vAlign w:val="center"/>
          </w:tcPr>
          <w:p w14:paraId="49E6FD26" w14:textId="77777777" w:rsidR="00093740" w:rsidRPr="00CD4562" w:rsidRDefault="00093740" w:rsidP="009B0168">
            <w:pPr>
              <w:jc w:val="center"/>
              <w:rPr>
                <w:b/>
                <w:bCs/>
                <w:color w:val="FFFFFF"/>
                <w:sz w:val="20"/>
              </w:rPr>
            </w:pPr>
            <w:r w:rsidRPr="00CD4562">
              <w:rPr>
                <w:b/>
                <w:bCs/>
                <w:color w:val="FFFFFF"/>
                <w:sz w:val="20"/>
              </w:rPr>
              <w:t>Decision Impacts</w:t>
            </w:r>
          </w:p>
        </w:tc>
        <w:tc>
          <w:tcPr>
            <w:tcW w:w="2160" w:type="dxa"/>
            <w:shd w:val="clear" w:color="auto" w:fill="4F81BD"/>
            <w:vAlign w:val="center"/>
          </w:tcPr>
          <w:p w14:paraId="3D8A6A87" w14:textId="77777777" w:rsidR="00093740" w:rsidRPr="00CD4562" w:rsidRDefault="00093740" w:rsidP="009B0168">
            <w:pPr>
              <w:rPr>
                <w:b/>
                <w:bCs/>
                <w:color w:val="FFFFFF"/>
                <w:sz w:val="20"/>
              </w:rPr>
            </w:pPr>
            <w:r w:rsidRPr="00CD4562">
              <w:rPr>
                <w:b/>
                <w:bCs/>
                <w:color w:val="FFFFFF"/>
                <w:sz w:val="20"/>
              </w:rPr>
              <w:t>Current Partner Tool/Method</w:t>
            </w:r>
          </w:p>
        </w:tc>
      </w:tr>
      <w:tr w:rsidR="00093740" w:rsidRPr="006515E3" w14:paraId="3F106750" w14:textId="77777777" w:rsidTr="00F43A2F">
        <w:tc>
          <w:tcPr>
            <w:tcW w:w="3107" w:type="dxa"/>
            <w:vAlign w:val="center"/>
          </w:tcPr>
          <w:p w14:paraId="78A11C2F" w14:textId="77777777" w:rsidR="00093740" w:rsidRPr="00CD4562" w:rsidRDefault="00093740" w:rsidP="009B0168">
            <w:pPr>
              <w:rPr>
                <w:bCs/>
                <w:sz w:val="20"/>
              </w:rPr>
            </w:pPr>
            <w:r w:rsidRPr="00CD4562">
              <w:rPr>
                <w:bCs/>
                <w:sz w:val="20"/>
              </w:rPr>
              <w:t>Habitat Suitability Model</w:t>
            </w:r>
          </w:p>
        </w:tc>
        <w:tc>
          <w:tcPr>
            <w:tcW w:w="3936" w:type="dxa"/>
            <w:vAlign w:val="center"/>
          </w:tcPr>
          <w:p w14:paraId="06DE4DB1" w14:textId="1163587B" w:rsidR="00093740" w:rsidRPr="00CD4562" w:rsidRDefault="00093740" w:rsidP="00093740">
            <w:pPr>
              <w:rPr>
                <w:sz w:val="20"/>
              </w:rPr>
            </w:pPr>
            <w:r w:rsidRPr="00CD4562">
              <w:rPr>
                <w:sz w:val="20"/>
              </w:rPr>
              <w:t>Guide res</w:t>
            </w:r>
            <w:r w:rsidR="00AC78D2">
              <w:rPr>
                <w:sz w:val="20"/>
              </w:rPr>
              <w:t>earchers to find goshawk nests to monitor distribution</w:t>
            </w:r>
          </w:p>
        </w:tc>
        <w:tc>
          <w:tcPr>
            <w:tcW w:w="2160" w:type="dxa"/>
            <w:vAlign w:val="center"/>
          </w:tcPr>
          <w:p w14:paraId="19572418" w14:textId="471F3241" w:rsidR="00093740" w:rsidRPr="00CD4562" w:rsidRDefault="00093740" w:rsidP="009B0168">
            <w:pPr>
              <w:rPr>
                <w:sz w:val="20"/>
              </w:rPr>
            </w:pPr>
            <w:r w:rsidRPr="00CD4562">
              <w:rPr>
                <w:sz w:val="20"/>
              </w:rPr>
              <w:t>Topographic maps</w:t>
            </w:r>
          </w:p>
        </w:tc>
      </w:tr>
      <w:tr w:rsidR="00093740" w:rsidRPr="006515E3" w14:paraId="60A3248D" w14:textId="77777777" w:rsidTr="00F43A2F">
        <w:tc>
          <w:tcPr>
            <w:tcW w:w="3107" w:type="dxa"/>
            <w:vAlign w:val="center"/>
          </w:tcPr>
          <w:p w14:paraId="38188F68" w14:textId="77777777" w:rsidR="00093740" w:rsidRPr="00CD4562" w:rsidRDefault="00093740" w:rsidP="009B0168">
            <w:pPr>
              <w:rPr>
                <w:bCs/>
                <w:sz w:val="20"/>
              </w:rPr>
            </w:pPr>
            <w:r w:rsidRPr="00CD4562">
              <w:rPr>
                <w:bCs/>
                <w:sz w:val="20"/>
              </w:rPr>
              <w:t>Land cover change maps</w:t>
            </w:r>
          </w:p>
        </w:tc>
        <w:tc>
          <w:tcPr>
            <w:tcW w:w="3936" w:type="dxa"/>
            <w:vAlign w:val="center"/>
          </w:tcPr>
          <w:p w14:paraId="21425BE1" w14:textId="66589F52" w:rsidR="00093740" w:rsidRPr="00CD4562" w:rsidRDefault="00093740" w:rsidP="009B0168">
            <w:pPr>
              <w:rPr>
                <w:sz w:val="20"/>
              </w:rPr>
            </w:pPr>
            <w:r w:rsidRPr="00CD4562">
              <w:rPr>
                <w:sz w:val="20"/>
              </w:rPr>
              <w:t>Conservation strategy</w:t>
            </w:r>
            <w:r w:rsidR="00AC78D2">
              <w:rPr>
                <w:sz w:val="20"/>
              </w:rPr>
              <w:t xml:space="preserve"> – protect tracts of land that are optimal habitat for goshawks</w:t>
            </w:r>
          </w:p>
        </w:tc>
        <w:tc>
          <w:tcPr>
            <w:tcW w:w="2160" w:type="dxa"/>
            <w:vAlign w:val="center"/>
          </w:tcPr>
          <w:p w14:paraId="09CB8B14" w14:textId="77777777" w:rsidR="00093740" w:rsidRPr="00CD4562" w:rsidRDefault="00093740" w:rsidP="009B0168">
            <w:pPr>
              <w:rPr>
                <w:sz w:val="20"/>
              </w:rPr>
            </w:pPr>
            <w:r w:rsidRPr="00CD4562">
              <w:rPr>
                <w:sz w:val="20"/>
              </w:rPr>
              <w:t>Mostly ground observation</w:t>
            </w:r>
          </w:p>
        </w:tc>
      </w:tr>
      <w:tr w:rsidR="001339AD" w:rsidRPr="006515E3" w14:paraId="35E5156D" w14:textId="77777777" w:rsidTr="00F43A2F">
        <w:tc>
          <w:tcPr>
            <w:tcW w:w="3107" w:type="dxa"/>
            <w:vAlign w:val="center"/>
          </w:tcPr>
          <w:p w14:paraId="46481BA4" w14:textId="63DF0949" w:rsidR="001339AD" w:rsidRPr="00CD4562" w:rsidRDefault="001339AD" w:rsidP="001D5E89">
            <w:pPr>
              <w:rPr>
                <w:bCs/>
                <w:sz w:val="20"/>
              </w:rPr>
            </w:pPr>
            <w:r w:rsidRPr="00CD4562">
              <w:rPr>
                <w:bCs/>
                <w:sz w:val="20"/>
              </w:rPr>
              <w:t>Maps of future habitat suitability</w:t>
            </w:r>
          </w:p>
        </w:tc>
        <w:tc>
          <w:tcPr>
            <w:tcW w:w="3936" w:type="dxa"/>
            <w:vAlign w:val="center"/>
          </w:tcPr>
          <w:p w14:paraId="57594E8C" w14:textId="65BE1A62" w:rsidR="001339AD" w:rsidRPr="00CD4562" w:rsidRDefault="00AC78D2" w:rsidP="009B0168">
            <w:pPr>
              <w:rPr>
                <w:sz w:val="20"/>
              </w:rPr>
            </w:pPr>
            <w:r w:rsidRPr="00CD4562">
              <w:rPr>
                <w:sz w:val="20"/>
              </w:rPr>
              <w:t>Conservation strategy</w:t>
            </w:r>
            <w:r>
              <w:rPr>
                <w:sz w:val="20"/>
              </w:rPr>
              <w:t xml:space="preserve"> – protect tracts of land that are optimal habitat for goshawks</w:t>
            </w:r>
          </w:p>
        </w:tc>
        <w:tc>
          <w:tcPr>
            <w:tcW w:w="2160" w:type="dxa"/>
            <w:vAlign w:val="center"/>
          </w:tcPr>
          <w:p w14:paraId="18274740" w14:textId="66694659" w:rsidR="001339AD" w:rsidRPr="00CD4562" w:rsidRDefault="001339AD" w:rsidP="009B0168">
            <w:pPr>
              <w:rPr>
                <w:sz w:val="20"/>
              </w:rPr>
            </w:pPr>
            <w:r w:rsidRPr="00CD4562">
              <w:rPr>
                <w:sz w:val="20"/>
              </w:rPr>
              <w:t>None</w:t>
            </w:r>
          </w:p>
        </w:tc>
      </w:tr>
    </w:tbl>
    <w:p w14:paraId="71F0B563" w14:textId="77777777" w:rsidR="00093740" w:rsidRPr="00A44DD0" w:rsidRDefault="00093740" w:rsidP="00073224">
      <w:pPr>
        <w:rPr>
          <w:b/>
          <w:sz w:val="20"/>
        </w:rPr>
      </w:pPr>
    </w:p>
    <w:p w14:paraId="1A5C879C" w14:textId="736D895E" w:rsidR="00093740" w:rsidRPr="00CD4562" w:rsidRDefault="00093740" w:rsidP="00093740">
      <w:pPr>
        <w:rPr>
          <w:sz w:val="20"/>
        </w:rPr>
      </w:pPr>
      <w:r w:rsidRPr="00CD4562">
        <w:rPr>
          <w:i/>
          <w:sz w:val="20"/>
        </w:rPr>
        <w:t>Habitat Suitability Model</w:t>
      </w:r>
      <w:r w:rsidR="001339AD" w:rsidRPr="00CD4562">
        <w:rPr>
          <w:sz w:val="20"/>
        </w:rPr>
        <w:t xml:space="preserve"> – LiDAR</w:t>
      </w:r>
      <w:r w:rsidRPr="00CD4562">
        <w:rPr>
          <w:sz w:val="20"/>
        </w:rPr>
        <w:t xml:space="preserve"> data </w:t>
      </w:r>
      <w:r w:rsidR="001339AD" w:rsidRPr="00CD4562">
        <w:rPr>
          <w:sz w:val="20"/>
        </w:rPr>
        <w:t xml:space="preserve">(canopy structure, forest density, tree height) and NASA satellite observations (temperature, precipitation, vegetation indices) </w:t>
      </w:r>
      <w:r w:rsidRPr="00CD4562">
        <w:rPr>
          <w:sz w:val="20"/>
        </w:rPr>
        <w:t>will be used to determine suitable habitat for Goshawk n</w:t>
      </w:r>
      <w:r w:rsidR="001339AD" w:rsidRPr="00CD4562">
        <w:rPr>
          <w:sz w:val="20"/>
        </w:rPr>
        <w:t>esting and post-fledging sites using principal components analysis.</w:t>
      </w:r>
    </w:p>
    <w:p w14:paraId="6ACB3BC5" w14:textId="77777777" w:rsidR="00093740" w:rsidRPr="00CD4562" w:rsidRDefault="00093740" w:rsidP="00093740">
      <w:pPr>
        <w:rPr>
          <w:sz w:val="20"/>
        </w:rPr>
      </w:pPr>
      <w:r w:rsidRPr="00CD4562">
        <w:rPr>
          <w:sz w:val="20"/>
        </w:rPr>
        <w:t xml:space="preserve"> </w:t>
      </w:r>
    </w:p>
    <w:p w14:paraId="7CAC34CC" w14:textId="3ECC0CB6" w:rsidR="00093740" w:rsidRPr="00CD4562" w:rsidRDefault="00093740" w:rsidP="00093740">
      <w:pPr>
        <w:rPr>
          <w:sz w:val="20"/>
        </w:rPr>
      </w:pPr>
      <w:r w:rsidRPr="00CD4562">
        <w:rPr>
          <w:i/>
          <w:sz w:val="20"/>
        </w:rPr>
        <w:t>Land Cover Change Maps</w:t>
      </w:r>
      <w:r w:rsidRPr="00CD4562">
        <w:rPr>
          <w:sz w:val="20"/>
        </w:rPr>
        <w:t xml:space="preserve"> – Landsat </w:t>
      </w:r>
      <w:r w:rsidR="00AC78D2">
        <w:rPr>
          <w:sz w:val="20"/>
        </w:rPr>
        <w:t>7</w:t>
      </w:r>
      <w:r w:rsidR="001D5E89">
        <w:rPr>
          <w:sz w:val="20"/>
        </w:rPr>
        <w:t xml:space="preserve">, Landsat </w:t>
      </w:r>
      <w:r w:rsidR="00AC78D2">
        <w:rPr>
          <w:sz w:val="20"/>
        </w:rPr>
        <w:t>8</w:t>
      </w:r>
      <w:r w:rsidR="001D5E89">
        <w:rPr>
          <w:sz w:val="20"/>
        </w:rPr>
        <w:t>,</w:t>
      </w:r>
      <w:r w:rsidR="00AC78D2">
        <w:rPr>
          <w:sz w:val="20"/>
        </w:rPr>
        <w:t xml:space="preserve"> </w:t>
      </w:r>
      <w:r w:rsidRPr="00CD4562">
        <w:rPr>
          <w:sz w:val="20"/>
        </w:rPr>
        <w:t>and MODIS data will be used to derive</w:t>
      </w:r>
      <w:r w:rsidR="00AC78D2">
        <w:rPr>
          <w:sz w:val="20"/>
        </w:rPr>
        <w:t xml:space="preserve"> forest/non-forest</w:t>
      </w:r>
      <w:r w:rsidRPr="00CD4562">
        <w:rPr>
          <w:sz w:val="20"/>
        </w:rPr>
        <w:t xml:space="preserve"> land cover maps over time</w:t>
      </w:r>
      <w:r w:rsidR="00AC78D2">
        <w:rPr>
          <w:sz w:val="20"/>
        </w:rPr>
        <w:t xml:space="preserve"> in relation to goshawk nests</w:t>
      </w:r>
      <w:r w:rsidRPr="00CD4562">
        <w:rPr>
          <w:sz w:val="20"/>
        </w:rPr>
        <w:t>. This map can be used</w:t>
      </w:r>
      <w:r w:rsidR="00AC78D2">
        <w:rPr>
          <w:sz w:val="20"/>
        </w:rPr>
        <w:t xml:space="preserve"> to understand</w:t>
      </w:r>
      <w:r w:rsidRPr="00CD4562">
        <w:rPr>
          <w:sz w:val="20"/>
        </w:rPr>
        <w:t xml:space="preserve"> how </w:t>
      </w:r>
      <w:r w:rsidR="00D547AE">
        <w:rPr>
          <w:sz w:val="20"/>
        </w:rPr>
        <w:t>g</w:t>
      </w:r>
      <w:r w:rsidRPr="00CD4562">
        <w:rPr>
          <w:sz w:val="20"/>
        </w:rPr>
        <w:t>oshawk nesting sites have moved i</w:t>
      </w:r>
      <w:r w:rsidR="00AC78D2">
        <w:rPr>
          <w:sz w:val="20"/>
        </w:rPr>
        <w:t>n response to land cover change, which can provide support in protecting tracts of land.</w:t>
      </w:r>
    </w:p>
    <w:p w14:paraId="5998CC4E" w14:textId="77777777" w:rsidR="001339AD" w:rsidRPr="00CD4562" w:rsidRDefault="001339AD" w:rsidP="00093740">
      <w:pPr>
        <w:rPr>
          <w:sz w:val="20"/>
        </w:rPr>
      </w:pPr>
    </w:p>
    <w:p w14:paraId="55E2AFEA" w14:textId="13EA8B2D" w:rsidR="001339AD" w:rsidRPr="00CD4562" w:rsidRDefault="00F43A2F" w:rsidP="00093740">
      <w:pPr>
        <w:rPr>
          <w:sz w:val="20"/>
        </w:rPr>
      </w:pPr>
      <w:r>
        <w:rPr>
          <w:bCs/>
          <w:i/>
          <w:sz w:val="20"/>
        </w:rPr>
        <w:t>Maps of Future Habitat S</w:t>
      </w:r>
      <w:r w:rsidR="001339AD" w:rsidRPr="00E95E90">
        <w:rPr>
          <w:bCs/>
          <w:i/>
          <w:sz w:val="20"/>
        </w:rPr>
        <w:t>uitability</w:t>
      </w:r>
      <w:r w:rsidR="001339AD" w:rsidRPr="00CD4562">
        <w:rPr>
          <w:bCs/>
          <w:sz w:val="20"/>
        </w:rPr>
        <w:t xml:space="preserve"> – Climate change will have an impact on </w:t>
      </w:r>
      <w:r w:rsidR="00D547AE">
        <w:rPr>
          <w:bCs/>
          <w:sz w:val="20"/>
        </w:rPr>
        <w:t>g</w:t>
      </w:r>
      <w:r w:rsidR="001339AD" w:rsidRPr="00CD4562">
        <w:rPr>
          <w:bCs/>
          <w:sz w:val="20"/>
        </w:rPr>
        <w:t>oshawk habitat, which is already being seen now</w:t>
      </w:r>
      <w:r w:rsidR="00AC78D2">
        <w:rPr>
          <w:bCs/>
          <w:sz w:val="20"/>
        </w:rPr>
        <w:t xml:space="preserve"> with mountain pine beetle growth</w:t>
      </w:r>
      <w:r w:rsidR="001339AD" w:rsidRPr="00CD4562">
        <w:rPr>
          <w:bCs/>
          <w:sz w:val="20"/>
        </w:rPr>
        <w:t xml:space="preserve">. Understanding future climate trends and its </w:t>
      </w:r>
      <w:r w:rsidR="00AC78D2">
        <w:rPr>
          <w:bCs/>
          <w:sz w:val="20"/>
        </w:rPr>
        <w:t>e</w:t>
      </w:r>
      <w:r w:rsidR="001339AD" w:rsidRPr="00CD4562">
        <w:rPr>
          <w:bCs/>
          <w:sz w:val="20"/>
        </w:rPr>
        <w:t xml:space="preserve">ffect on </w:t>
      </w:r>
      <w:r w:rsidR="00D547AE">
        <w:rPr>
          <w:bCs/>
          <w:sz w:val="20"/>
        </w:rPr>
        <w:t>g</w:t>
      </w:r>
      <w:r w:rsidR="001339AD" w:rsidRPr="00CD4562">
        <w:rPr>
          <w:bCs/>
          <w:sz w:val="20"/>
        </w:rPr>
        <w:t xml:space="preserve">oshawks will help </w:t>
      </w:r>
      <w:r w:rsidR="00AC78D2">
        <w:rPr>
          <w:bCs/>
          <w:sz w:val="20"/>
        </w:rPr>
        <w:t>understand the future of this species and provide merit for listing it on the Endangered Species Act.</w:t>
      </w:r>
      <w:r w:rsidR="001D5E89">
        <w:rPr>
          <w:bCs/>
          <w:sz w:val="20"/>
        </w:rPr>
        <w:t xml:space="preserve"> Maps of future habitat suitability will be created for the years 2020, 2050, and 2100.</w:t>
      </w:r>
    </w:p>
    <w:p w14:paraId="56F89AEE" w14:textId="77777777" w:rsidR="00093740" w:rsidRPr="00A44DD0" w:rsidRDefault="00093740">
      <w:pPr>
        <w:rPr>
          <w:sz w:val="20"/>
        </w:rPr>
      </w:pPr>
    </w:p>
    <w:p w14:paraId="59A6C5F7" w14:textId="77777777" w:rsidR="00D12F5B" w:rsidRPr="00A44DD0" w:rsidRDefault="00D12F5B">
      <w:pPr>
        <w:rPr>
          <w:b/>
          <w:u w:val="single"/>
        </w:rPr>
      </w:pPr>
      <w:r w:rsidRPr="00A44DD0">
        <w:rPr>
          <w:b/>
          <w:u w:val="single"/>
        </w:rPr>
        <w:t xml:space="preserve">Project </w:t>
      </w:r>
      <w:r w:rsidR="006515E3" w:rsidRPr="00A44DD0">
        <w:rPr>
          <w:b/>
          <w:u w:val="single"/>
        </w:rPr>
        <w:t>Details</w:t>
      </w:r>
      <w:r w:rsidRPr="00A44DD0">
        <w:rPr>
          <w:b/>
          <w:u w:val="single"/>
        </w:rPr>
        <w:t>:</w:t>
      </w:r>
    </w:p>
    <w:p w14:paraId="6E0586C5" w14:textId="102878FE" w:rsidR="0080287D" w:rsidRPr="00A44DD0" w:rsidRDefault="001D5E89" w:rsidP="0080287D">
      <w:pPr>
        <w:rPr>
          <w:sz w:val="20"/>
        </w:rPr>
      </w:pPr>
      <w:r>
        <w:rPr>
          <w:b/>
          <w:sz w:val="20"/>
        </w:rPr>
        <w:t>National Application Area</w:t>
      </w:r>
      <w:r w:rsidR="0080287D" w:rsidRPr="00A44DD0">
        <w:rPr>
          <w:b/>
          <w:sz w:val="20"/>
        </w:rPr>
        <w:t xml:space="preserve"> Addressed:</w:t>
      </w:r>
      <w:r w:rsidR="0080287D" w:rsidRPr="00A44DD0">
        <w:rPr>
          <w:sz w:val="20"/>
        </w:rPr>
        <w:t xml:space="preserve"> </w:t>
      </w:r>
      <w:r w:rsidR="001339AD">
        <w:rPr>
          <w:sz w:val="20"/>
        </w:rPr>
        <w:t>Ecological Forecasting</w:t>
      </w:r>
    </w:p>
    <w:p w14:paraId="65101EF0" w14:textId="7FC7E948" w:rsidR="00A46F34" w:rsidRPr="00A44DD0" w:rsidRDefault="00A46F34" w:rsidP="00A46F34">
      <w:pPr>
        <w:rPr>
          <w:sz w:val="20"/>
        </w:rPr>
      </w:pPr>
      <w:r w:rsidRPr="00A44DD0">
        <w:rPr>
          <w:b/>
          <w:sz w:val="20"/>
        </w:rPr>
        <w:t>Source of Project Idea:</w:t>
      </w:r>
      <w:r w:rsidRPr="00A44DD0">
        <w:rPr>
          <w:sz w:val="20"/>
        </w:rPr>
        <w:t xml:space="preserve"> </w:t>
      </w:r>
      <w:r w:rsidR="001339AD" w:rsidRPr="001339AD">
        <w:rPr>
          <w:sz w:val="20"/>
        </w:rPr>
        <w:t xml:space="preserve">DEVELOP </w:t>
      </w:r>
      <w:r w:rsidR="00D547AE">
        <w:rPr>
          <w:sz w:val="20"/>
        </w:rPr>
        <w:t xml:space="preserve">GSFC </w:t>
      </w:r>
      <w:r w:rsidR="001339AD" w:rsidRPr="001339AD">
        <w:rPr>
          <w:sz w:val="20"/>
        </w:rPr>
        <w:t>Center Lead attended a talk at GSFC given by the potential project partner, who is seeking NASA collaborators.</w:t>
      </w:r>
    </w:p>
    <w:p w14:paraId="367FC244" w14:textId="77777777" w:rsidR="000263DE" w:rsidRDefault="000263DE" w:rsidP="000263DE">
      <w:pPr>
        <w:rPr>
          <w:b/>
          <w:sz w:val="20"/>
        </w:rPr>
      </w:pPr>
    </w:p>
    <w:p w14:paraId="5E4C85D0" w14:textId="45587404" w:rsidR="000263DE" w:rsidRPr="00A44DD0" w:rsidRDefault="000263DE" w:rsidP="000263DE">
      <w:pPr>
        <w:rPr>
          <w:sz w:val="20"/>
        </w:rPr>
      </w:pPr>
      <w:r w:rsidRPr="00A44DD0">
        <w:rPr>
          <w:b/>
          <w:sz w:val="20"/>
        </w:rPr>
        <w:t>Study Location:</w:t>
      </w:r>
      <w:r w:rsidRPr="00A44DD0">
        <w:rPr>
          <w:sz w:val="20"/>
        </w:rPr>
        <w:t xml:space="preserve"> </w:t>
      </w:r>
      <w:r w:rsidR="001339AD">
        <w:rPr>
          <w:sz w:val="20"/>
        </w:rPr>
        <w:t>Lewis and Clark National Forest, Montana</w:t>
      </w:r>
    </w:p>
    <w:p w14:paraId="38B677F8" w14:textId="5F5398DA" w:rsidR="000263DE" w:rsidRPr="00A44DD0" w:rsidRDefault="000263DE" w:rsidP="000263DE">
      <w:pPr>
        <w:rPr>
          <w:sz w:val="20"/>
        </w:rPr>
      </w:pPr>
      <w:r w:rsidRPr="00A44DD0">
        <w:rPr>
          <w:b/>
          <w:sz w:val="20"/>
        </w:rPr>
        <w:t xml:space="preserve">Period being </w:t>
      </w:r>
      <w:r w:rsidR="003E4D43" w:rsidRPr="00A44DD0">
        <w:rPr>
          <w:b/>
          <w:sz w:val="20"/>
        </w:rPr>
        <w:t>studied</w:t>
      </w:r>
      <w:r w:rsidRPr="00A44DD0">
        <w:rPr>
          <w:b/>
          <w:sz w:val="20"/>
        </w:rPr>
        <w:t xml:space="preserve">: </w:t>
      </w:r>
      <w:r w:rsidR="00AC78D2">
        <w:rPr>
          <w:sz w:val="20"/>
        </w:rPr>
        <w:t>February</w:t>
      </w:r>
      <w:r w:rsidRPr="00A44DD0">
        <w:rPr>
          <w:b/>
          <w:sz w:val="20"/>
        </w:rPr>
        <w:t xml:space="preserve"> </w:t>
      </w:r>
      <w:r w:rsidR="00A21759" w:rsidRPr="00A21759">
        <w:rPr>
          <w:sz w:val="20"/>
        </w:rPr>
        <w:t>through June,</w:t>
      </w:r>
      <w:r w:rsidR="00A21759">
        <w:rPr>
          <w:b/>
          <w:sz w:val="20"/>
        </w:rPr>
        <w:t xml:space="preserve"> </w:t>
      </w:r>
      <w:r w:rsidR="001339AD">
        <w:rPr>
          <w:sz w:val="20"/>
        </w:rPr>
        <w:t>2006</w:t>
      </w:r>
      <w:r w:rsidR="00A21759">
        <w:rPr>
          <w:sz w:val="20"/>
        </w:rPr>
        <w:t xml:space="preserve"> to</w:t>
      </w:r>
      <w:r w:rsidRPr="00A44DD0">
        <w:rPr>
          <w:sz w:val="20"/>
        </w:rPr>
        <w:t xml:space="preserve"> </w:t>
      </w:r>
      <w:r w:rsidR="001339AD">
        <w:rPr>
          <w:sz w:val="20"/>
        </w:rPr>
        <w:t>2015</w:t>
      </w:r>
      <w:r w:rsidR="00AC78D2">
        <w:rPr>
          <w:sz w:val="20"/>
        </w:rPr>
        <w:t xml:space="preserve"> </w:t>
      </w:r>
    </w:p>
    <w:p w14:paraId="4B254527" w14:textId="77777777" w:rsidR="006515E3" w:rsidRPr="00A44DD0" w:rsidRDefault="006515E3" w:rsidP="0080287D">
      <w:pPr>
        <w:rPr>
          <w:b/>
          <w:sz w:val="20"/>
        </w:rPr>
      </w:pPr>
    </w:p>
    <w:p w14:paraId="6FDABDC2" w14:textId="2F59BC8F" w:rsidR="0080287D" w:rsidRPr="00A44DD0" w:rsidRDefault="001D5E89" w:rsidP="0080287D">
      <w:pPr>
        <w:rPr>
          <w:sz w:val="20"/>
        </w:rPr>
      </w:pPr>
      <w:r>
        <w:rPr>
          <w:b/>
          <w:sz w:val="20"/>
        </w:rPr>
        <w:lastRenderedPageBreak/>
        <w:t>Advisor</w:t>
      </w:r>
      <w:r w:rsidR="0080287D" w:rsidRPr="00A44DD0">
        <w:rPr>
          <w:b/>
          <w:sz w:val="20"/>
        </w:rPr>
        <w:t>:</w:t>
      </w:r>
      <w:r w:rsidR="0080287D" w:rsidRPr="00A44DD0">
        <w:rPr>
          <w:sz w:val="20"/>
        </w:rPr>
        <w:t xml:space="preserve"> </w:t>
      </w:r>
      <w:r w:rsidR="001339AD" w:rsidRPr="001339AD">
        <w:rPr>
          <w:sz w:val="20"/>
        </w:rPr>
        <w:t>Dr. Ross Nelson</w:t>
      </w:r>
      <w:r w:rsidR="001339AD">
        <w:rPr>
          <w:sz w:val="20"/>
        </w:rPr>
        <w:t xml:space="preserve"> </w:t>
      </w:r>
      <w:r w:rsidR="001339AD" w:rsidRPr="001339AD">
        <w:rPr>
          <w:sz w:val="20"/>
        </w:rPr>
        <w:t>(NASA GSFC)</w:t>
      </w:r>
    </w:p>
    <w:p w14:paraId="35AEBE74" w14:textId="532C646B" w:rsidR="00A46F34" w:rsidRPr="00A44DD0" w:rsidRDefault="00031A6C" w:rsidP="00A46F34">
      <w:pPr>
        <w:rPr>
          <w:sz w:val="20"/>
        </w:rPr>
      </w:pPr>
      <w:r w:rsidRPr="00A44DD0">
        <w:rPr>
          <w:b/>
          <w:sz w:val="20"/>
        </w:rPr>
        <w:t xml:space="preserve">Participants </w:t>
      </w:r>
      <w:r w:rsidR="00A46F34" w:rsidRPr="00A44DD0">
        <w:rPr>
          <w:b/>
          <w:sz w:val="20"/>
        </w:rPr>
        <w:t xml:space="preserve">Requested: </w:t>
      </w:r>
      <w:r w:rsidR="001339AD">
        <w:rPr>
          <w:sz w:val="20"/>
        </w:rPr>
        <w:t>4</w:t>
      </w:r>
    </w:p>
    <w:p w14:paraId="0BCD2F1A" w14:textId="77777777" w:rsidR="000263DE" w:rsidRDefault="000263DE" w:rsidP="000263DE">
      <w:pPr>
        <w:rPr>
          <w:b/>
          <w:sz w:val="20"/>
        </w:rPr>
      </w:pPr>
    </w:p>
    <w:p w14:paraId="5994AC72" w14:textId="334D6193" w:rsidR="000263DE" w:rsidRPr="00A44DD0" w:rsidRDefault="000263DE" w:rsidP="000263DE">
      <w:pPr>
        <w:rPr>
          <w:sz w:val="20"/>
        </w:rPr>
      </w:pPr>
      <w:r w:rsidRPr="00A44DD0">
        <w:rPr>
          <w:b/>
          <w:sz w:val="20"/>
        </w:rPr>
        <w:t xml:space="preserve">Project Timeline: </w:t>
      </w:r>
      <w:r w:rsidR="001339AD">
        <w:rPr>
          <w:sz w:val="20"/>
        </w:rPr>
        <w:t>2</w:t>
      </w:r>
      <w:r w:rsidRPr="00A44DD0">
        <w:rPr>
          <w:sz w:val="20"/>
        </w:rPr>
        <w:t xml:space="preserve"> Terms: </w:t>
      </w:r>
      <w:r w:rsidR="001D5E89">
        <w:rPr>
          <w:sz w:val="20"/>
        </w:rPr>
        <w:t xml:space="preserve">2015 </w:t>
      </w:r>
      <w:r w:rsidR="001339AD">
        <w:rPr>
          <w:sz w:val="20"/>
        </w:rPr>
        <w:t>Fall</w:t>
      </w:r>
      <w:r w:rsidRPr="00A44DD0">
        <w:rPr>
          <w:sz w:val="20"/>
        </w:rPr>
        <w:t xml:space="preserve"> to </w:t>
      </w:r>
      <w:r w:rsidR="001D5E89">
        <w:rPr>
          <w:sz w:val="20"/>
        </w:rPr>
        <w:t>2016 Spring</w:t>
      </w:r>
    </w:p>
    <w:p w14:paraId="37A86D80" w14:textId="77777777" w:rsidR="000E3C1F" w:rsidRPr="00A44DD0" w:rsidRDefault="000E3C1F" w:rsidP="003D2EDF">
      <w:pPr>
        <w:rPr>
          <w:b/>
          <w:sz w:val="20"/>
        </w:rPr>
      </w:pPr>
      <w:r w:rsidRPr="00A44DD0">
        <w:rPr>
          <w:b/>
          <w:sz w:val="20"/>
        </w:rPr>
        <w:t>Multi-Term Objectives:</w:t>
      </w:r>
    </w:p>
    <w:p w14:paraId="537DAA68" w14:textId="1A9CBE56" w:rsidR="000E3C1F" w:rsidRPr="00A44DD0" w:rsidRDefault="000E3C1F" w:rsidP="000E3C1F">
      <w:pPr>
        <w:pStyle w:val="ListParagraph"/>
        <w:numPr>
          <w:ilvl w:val="0"/>
          <w:numId w:val="2"/>
        </w:numPr>
        <w:ind w:left="540" w:hanging="180"/>
        <w:rPr>
          <w:b/>
          <w:sz w:val="20"/>
        </w:rPr>
      </w:pPr>
      <w:r w:rsidRPr="00A44DD0">
        <w:rPr>
          <w:b/>
          <w:sz w:val="20"/>
        </w:rPr>
        <w:t xml:space="preserve">Term 1 </w:t>
      </w:r>
      <w:r w:rsidR="001339AD" w:rsidRPr="00A44DD0">
        <w:rPr>
          <w:b/>
          <w:sz w:val="20"/>
        </w:rPr>
        <w:t xml:space="preserve">(Proposed Term) </w:t>
      </w:r>
      <w:r w:rsidRPr="00A44DD0">
        <w:rPr>
          <w:sz w:val="20"/>
        </w:rPr>
        <w:t xml:space="preserve">– </w:t>
      </w:r>
      <w:r w:rsidR="00CD4562">
        <w:rPr>
          <w:sz w:val="20"/>
        </w:rPr>
        <w:t>The first term will be spent analyzing the LiDAR and remote sensing variables that best reflect and predict goshawk nesting sites. Once this relationship is understood, participants will use climate models to predict changes in goshawk nesting as a result of climate change.</w:t>
      </w:r>
    </w:p>
    <w:p w14:paraId="1DE19343" w14:textId="67E2AC18" w:rsidR="00CD4562" w:rsidRPr="00A21759" w:rsidRDefault="000E3C1F" w:rsidP="00A21759">
      <w:pPr>
        <w:pStyle w:val="ListParagraph"/>
        <w:numPr>
          <w:ilvl w:val="0"/>
          <w:numId w:val="2"/>
        </w:numPr>
        <w:ind w:left="540" w:hanging="180"/>
        <w:rPr>
          <w:b/>
          <w:sz w:val="20"/>
        </w:rPr>
      </w:pPr>
      <w:r w:rsidRPr="00A44DD0">
        <w:rPr>
          <w:b/>
          <w:sz w:val="20"/>
        </w:rPr>
        <w:t xml:space="preserve">Term 2 </w:t>
      </w:r>
      <w:r w:rsidRPr="00A44DD0">
        <w:rPr>
          <w:sz w:val="20"/>
        </w:rPr>
        <w:t xml:space="preserve">– </w:t>
      </w:r>
      <w:r w:rsidR="001D5E89">
        <w:rPr>
          <w:sz w:val="20"/>
        </w:rPr>
        <w:t>The second term will be s</w:t>
      </w:r>
      <w:r w:rsidR="00CD4562">
        <w:rPr>
          <w:sz w:val="20"/>
        </w:rPr>
        <w:t>imilar to the first term, but instead of analyzing nesting site locations, the project will focus on post-fledgling locations. During th</w:t>
      </w:r>
      <w:r w:rsidR="001D5E89">
        <w:rPr>
          <w:sz w:val="20"/>
        </w:rPr>
        <w:t>e post-fledgling</w:t>
      </w:r>
      <w:r w:rsidR="00CD4562">
        <w:rPr>
          <w:sz w:val="20"/>
        </w:rPr>
        <w:t xml:space="preserve"> period, juveniles have left the nest but are still largely dependent on their parents. This life stage is one of the most sensitive and suffers the highest mortality in goshawks.</w:t>
      </w:r>
    </w:p>
    <w:p w14:paraId="3B7442D6" w14:textId="77777777" w:rsidR="00A44DD0" w:rsidRPr="00A44DD0" w:rsidRDefault="00A44DD0" w:rsidP="00A44DD0">
      <w:pPr>
        <w:rPr>
          <w:sz w:val="20"/>
        </w:rPr>
      </w:pPr>
    </w:p>
    <w:p w14:paraId="029CAB92" w14:textId="77777777" w:rsidR="00A44DD0" w:rsidRPr="00A44DD0" w:rsidRDefault="00A44DD0" w:rsidP="00A44DD0">
      <w:pPr>
        <w:rPr>
          <w:sz w:val="20"/>
        </w:rPr>
      </w:pPr>
      <w:r w:rsidRPr="00A44DD0">
        <w:rPr>
          <w:b/>
          <w:bCs/>
          <w:sz w:val="20"/>
        </w:rPr>
        <w:t xml:space="preserve">Software &amp; Scripting </w:t>
      </w:r>
      <w:r w:rsidR="000263DE">
        <w:rPr>
          <w:b/>
          <w:bCs/>
          <w:sz w:val="20"/>
        </w:rPr>
        <w:t>Requested</w:t>
      </w:r>
      <w:r w:rsidRPr="00A44DD0">
        <w:rPr>
          <w:b/>
          <w:bCs/>
          <w:sz w:val="20"/>
        </w:rPr>
        <w:t>:</w:t>
      </w:r>
    </w:p>
    <w:p w14:paraId="01432C5D" w14:textId="77777777" w:rsidR="00CD4562" w:rsidRPr="00CD4562" w:rsidRDefault="00CD4562" w:rsidP="00CD4562">
      <w:pPr>
        <w:pStyle w:val="ListParagraph"/>
        <w:numPr>
          <w:ilvl w:val="0"/>
          <w:numId w:val="2"/>
        </w:numPr>
        <w:rPr>
          <w:sz w:val="20"/>
        </w:rPr>
      </w:pPr>
      <w:r w:rsidRPr="00CD4562">
        <w:rPr>
          <w:sz w:val="20"/>
        </w:rPr>
        <w:t>ArcGIS – Raster/vector processing and manipulation, statistical analysis</w:t>
      </w:r>
    </w:p>
    <w:p w14:paraId="0909A3CC" w14:textId="1525CEB8" w:rsidR="00CD4562" w:rsidRPr="00CD4562" w:rsidRDefault="00CD4562" w:rsidP="00CD4562">
      <w:pPr>
        <w:pStyle w:val="ListParagraph"/>
        <w:numPr>
          <w:ilvl w:val="0"/>
          <w:numId w:val="2"/>
        </w:numPr>
        <w:rPr>
          <w:sz w:val="20"/>
        </w:rPr>
      </w:pPr>
      <w:r w:rsidRPr="00CD4562">
        <w:rPr>
          <w:sz w:val="20"/>
        </w:rPr>
        <w:t>ENVI / ERDAS Imagine – Raster processing, image classification of Landsat and MODIS data, Li</w:t>
      </w:r>
      <w:r w:rsidR="00A839D7">
        <w:rPr>
          <w:sz w:val="20"/>
        </w:rPr>
        <w:t>DAR</w:t>
      </w:r>
      <w:r w:rsidRPr="00CD4562">
        <w:rPr>
          <w:sz w:val="20"/>
        </w:rPr>
        <w:t xml:space="preserve"> processing</w:t>
      </w:r>
    </w:p>
    <w:p w14:paraId="08477844" w14:textId="4FF18EE6" w:rsidR="00A44DD0" w:rsidRDefault="00A44DD0" w:rsidP="00CD4562">
      <w:pPr>
        <w:pStyle w:val="ListParagraph"/>
        <w:numPr>
          <w:ilvl w:val="0"/>
          <w:numId w:val="2"/>
        </w:numPr>
        <w:rPr>
          <w:sz w:val="20"/>
        </w:rPr>
      </w:pPr>
      <w:r w:rsidRPr="00A44DD0">
        <w:rPr>
          <w:sz w:val="20"/>
        </w:rPr>
        <w:t xml:space="preserve">R – </w:t>
      </w:r>
      <w:r w:rsidR="00CD4562">
        <w:rPr>
          <w:sz w:val="20"/>
        </w:rPr>
        <w:t>principal components analysis</w:t>
      </w:r>
    </w:p>
    <w:p w14:paraId="38DD7B81" w14:textId="77777777" w:rsidR="000E3C1F" w:rsidRPr="00A44DD0" w:rsidRDefault="000E3C1F" w:rsidP="000E3C1F">
      <w:pPr>
        <w:rPr>
          <w:b/>
          <w:sz w:val="20"/>
        </w:rPr>
      </w:pPr>
    </w:p>
    <w:p w14:paraId="23D7E38C" w14:textId="516242EB" w:rsidR="003D2EDF" w:rsidRPr="00A44DD0" w:rsidRDefault="003D2EDF" w:rsidP="003D2EDF">
      <w:pPr>
        <w:rPr>
          <w:sz w:val="20"/>
        </w:rPr>
      </w:pPr>
      <w:r w:rsidRPr="00A44DD0">
        <w:rPr>
          <w:b/>
          <w:sz w:val="20"/>
        </w:rPr>
        <w:t>Notes:</w:t>
      </w:r>
      <w:r w:rsidRPr="00A44DD0">
        <w:rPr>
          <w:sz w:val="20"/>
        </w:rPr>
        <w:t xml:space="preserve"> </w:t>
      </w:r>
      <w:r w:rsidR="00CD4562" w:rsidRPr="00CD4562">
        <w:rPr>
          <w:sz w:val="20"/>
        </w:rPr>
        <w:t>Nesting and post-fledging surveys have been carried out by Nate Bickford and his team in the Lewis and Clark National Forest in Montana since 2006. He has identified forest density, tree height, and canopy cover parameters that are ideal for Goshawk nesting and post-fledging sites, but does not have a way to extrapolate to identify these ideal conditions across the entire forest. This lack of data makes it extremely difficult to locate nests, and the use of Li</w:t>
      </w:r>
      <w:r w:rsidR="0067424F">
        <w:rPr>
          <w:sz w:val="20"/>
        </w:rPr>
        <w:t>DAR</w:t>
      </w:r>
      <w:r w:rsidR="00CD4562" w:rsidRPr="00CD4562">
        <w:rPr>
          <w:sz w:val="20"/>
        </w:rPr>
        <w:t xml:space="preserve"> and NASA Earth observations can create these maps to show suitable nesting habitat distributions. This research and habitat suitability model could then be applied to other study locations</w:t>
      </w:r>
      <w:r w:rsidR="001D5E89">
        <w:rPr>
          <w:sz w:val="20"/>
        </w:rPr>
        <w:t xml:space="preserve"> with ongoing</w:t>
      </w:r>
      <w:r w:rsidR="00CD4562" w:rsidRPr="00CD4562">
        <w:rPr>
          <w:sz w:val="20"/>
        </w:rPr>
        <w:t xml:space="preserve"> Goshawk research, including Alaska and Finland.</w:t>
      </w:r>
    </w:p>
    <w:sectPr w:rsidR="003D2EDF" w:rsidRPr="00A44DD0"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E83A8A"/>
    <w:multiLevelType w:val="hybridMultilevel"/>
    <w:tmpl w:val="FEB0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263DE"/>
    <w:rsid w:val="00031A6C"/>
    <w:rsid w:val="00073224"/>
    <w:rsid w:val="00075708"/>
    <w:rsid w:val="00093740"/>
    <w:rsid w:val="00095D93"/>
    <w:rsid w:val="000D7963"/>
    <w:rsid w:val="000E3C1F"/>
    <w:rsid w:val="001339AD"/>
    <w:rsid w:val="001A209F"/>
    <w:rsid w:val="001D5E89"/>
    <w:rsid w:val="002046C4"/>
    <w:rsid w:val="00242AD7"/>
    <w:rsid w:val="00285042"/>
    <w:rsid w:val="002A77DC"/>
    <w:rsid w:val="002C3F8F"/>
    <w:rsid w:val="002C501D"/>
    <w:rsid w:val="003347A7"/>
    <w:rsid w:val="00334B0C"/>
    <w:rsid w:val="00347670"/>
    <w:rsid w:val="003B127E"/>
    <w:rsid w:val="003D2EDF"/>
    <w:rsid w:val="003E4D43"/>
    <w:rsid w:val="00451DBE"/>
    <w:rsid w:val="00453F48"/>
    <w:rsid w:val="004B304D"/>
    <w:rsid w:val="004E00CB"/>
    <w:rsid w:val="00565EE1"/>
    <w:rsid w:val="00583971"/>
    <w:rsid w:val="005C5954"/>
    <w:rsid w:val="005D7108"/>
    <w:rsid w:val="006515E3"/>
    <w:rsid w:val="00670FA4"/>
    <w:rsid w:val="0067424F"/>
    <w:rsid w:val="00676C74"/>
    <w:rsid w:val="00695D85"/>
    <w:rsid w:val="006B52E2"/>
    <w:rsid w:val="006E363F"/>
    <w:rsid w:val="006E726C"/>
    <w:rsid w:val="007059D2"/>
    <w:rsid w:val="00707C6E"/>
    <w:rsid w:val="00735F70"/>
    <w:rsid w:val="00760B99"/>
    <w:rsid w:val="00782999"/>
    <w:rsid w:val="007A035A"/>
    <w:rsid w:val="007A4F2A"/>
    <w:rsid w:val="007B73F9"/>
    <w:rsid w:val="0080287D"/>
    <w:rsid w:val="0082286D"/>
    <w:rsid w:val="00835C04"/>
    <w:rsid w:val="00855C96"/>
    <w:rsid w:val="00896D48"/>
    <w:rsid w:val="00996210"/>
    <w:rsid w:val="009A09FD"/>
    <w:rsid w:val="009A743D"/>
    <w:rsid w:val="009B08C3"/>
    <w:rsid w:val="009C34CD"/>
    <w:rsid w:val="009D7235"/>
    <w:rsid w:val="009E1788"/>
    <w:rsid w:val="00A07C1D"/>
    <w:rsid w:val="00A21759"/>
    <w:rsid w:val="00A44DD0"/>
    <w:rsid w:val="00A44DD2"/>
    <w:rsid w:val="00A46F34"/>
    <w:rsid w:val="00A502A8"/>
    <w:rsid w:val="00A50CFE"/>
    <w:rsid w:val="00A60645"/>
    <w:rsid w:val="00A80A92"/>
    <w:rsid w:val="00A8257F"/>
    <w:rsid w:val="00A839D7"/>
    <w:rsid w:val="00AB44E5"/>
    <w:rsid w:val="00AC78D2"/>
    <w:rsid w:val="00B43262"/>
    <w:rsid w:val="00B76BDC"/>
    <w:rsid w:val="00B81E34"/>
    <w:rsid w:val="00B9614C"/>
    <w:rsid w:val="00BB30B5"/>
    <w:rsid w:val="00C35A30"/>
    <w:rsid w:val="00C82473"/>
    <w:rsid w:val="00C84045"/>
    <w:rsid w:val="00CA0A4F"/>
    <w:rsid w:val="00CA4793"/>
    <w:rsid w:val="00CB51DA"/>
    <w:rsid w:val="00CD4562"/>
    <w:rsid w:val="00CE4F6F"/>
    <w:rsid w:val="00D12F5B"/>
    <w:rsid w:val="00D41534"/>
    <w:rsid w:val="00D547AE"/>
    <w:rsid w:val="00D8507F"/>
    <w:rsid w:val="00D87A5C"/>
    <w:rsid w:val="00DC23B4"/>
    <w:rsid w:val="00DF4480"/>
    <w:rsid w:val="00E95E90"/>
    <w:rsid w:val="00EB4818"/>
    <w:rsid w:val="00F20A93"/>
    <w:rsid w:val="00F2154C"/>
    <w:rsid w:val="00F24033"/>
    <w:rsid w:val="00F4255C"/>
    <w:rsid w:val="00F43A2F"/>
    <w:rsid w:val="00F465CD"/>
    <w:rsid w:val="00F666C3"/>
    <w:rsid w:val="00FB1905"/>
    <w:rsid w:val="00FD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16DE1"/>
  <w15:docId w15:val="{CDF74257-737A-43EF-B544-04035A19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8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character" w:styleId="FollowedHyperlink">
    <w:name w:val="FollowedHyperlink"/>
    <w:basedOn w:val="DefaultParagraphFont"/>
    <w:uiPriority w:val="99"/>
    <w:semiHidden/>
    <w:unhideWhenUsed/>
    <w:rsid w:val="006B52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60484">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8795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Favors, James E. (LARC-E3)[DEVELOP]</dc:creator>
  <cp:lastModifiedBy>Newtoff, Kiersten (GSFC-6104)[DEVELOP]</cp:lastModifiedBy>
  <cp:revision>2</cp:revision>
  <dcterms:created xsi:type="dcterms:W3CDTF">2015-06-22T13:15:00Z</dcterms:created>
  <dcterms:modified xsi:type="dcterms:W3CDTF">2015-06-22T13:15:00Z</dcterms:modified>
</cp:coreProperties>
</file>