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35BCF" w14:textId="77777777" w:rsidR="00177DAA" w:rsidRPr="00FF3B33" w:rsidRDefault="00177DAA" w:rsidP="003A3167">
      <w:pPr>
        <w:spacing w:after="0" w:line="240" w:lineRule="auto"/>
        <w:jc w:val="right"/>
        <w:rPr>
          <w:rFonts w:ascii="Garamond" w:eastAsia="Times New Roman" w:hAnsi="Garamond" w:cs="Times New Roman"/>
          <w:color w:val="000000"/>
          <w:sz w:val="40"/>
          <w:szCs w:val="40"/>
        </w:rPr>
      </w:pPr>
    </w:p>
    <w:p w14:paraId="7CF9B86F" w14:textId="77777777" w:rsidR="003A3167" w:rsidRPr="00FF3B33" w:rsidRDefault="003A3167" w:rsidP="003A3167">
      <w:pPr>
        <w:spacing w:after="0" w:line="240" w:lineRule="auto"/>
        <w:jc w:val="right"/>
        <w:rPr>
          <w:rFonts w:ascii="Garamond" w:eastAsia="Times New Roman" w:hAnsi="Garamond" w:cs="Times New Roman"/>
          <w:sz w:val="24"/>
          <w:szCs w:val="24"/>
        </w:rPr>
      </w:pPr>
      <w:r w:rsidRPr="00FF3B33">
        <w:rPr>
          <w:rFonts w:ascii="Garamond" w:eastAsia="Times New Roman" w:hAnsi="Garamond" w:cs="Times New Roman"/>
          <w:color w:val="000000"/>
          <w:sz w:val="40"/>
          <w:szCs w:val="40"/>
        </w:rPr>
        <w:t>Lake Ontario Disasters</w:t>
      </w:r>
    </w:p>
    <w:p w14:paraId="1FE8BE12" w14:textId="17A38AFC" w:rsidR="003A3167" w:rsidRPr="00FF3B33" w:rsidRDefault="003A3167" w:rsidP="0007064A">
      <w:pPr>
        <w:spacing w:after="0" w:line="240" w:lineRule="auto"/>
        <w:jc w:val="right"/>
        <w:rPr>
          <w:rFonts w:ascii="Garamond" w:eastAsia="Times New Roman" w:hAnsi="Garamond" w:cs="Times New Roman"/>
          <w:sz w:val="24"/>
          <w:szCs w:val="24"/>
        </w:rPr>
      </w:pPr>
      <w:r w:rsidRPr="00FF3B33">
        <w:rPr>
          <w:rFonts w:ascii="Garamond" w:eastAsia="Times New Roman" w:hAnsi="Garamond" w:cs="Times New Roman"/>
          <w:color w:val="000000"/>
          <w:sz w:val="28"/>
          <w:szCs w:val="28"/>
        </w:rPr>
        <w:t>Employing NASA Earth Observations</w:t>
      </w:r>
      <w:r w:rsidR="00FF3B33" w:rsidRPr="00FF3B33">
        <w:rPr>
          <w:rFonts w:ascii="Garamond" w:eastAsia="Times New Roman" w:hAnsi="Garamond" w:cs="Times New Roman"/>
          <w:color w:val="000000"/>
          <w:sz w:val="28"/>
          <w:szCs w:val="28"/>
        </w:rPr>
        <w:t xml:space="preserve"> in the Greater Toronto Area</w:t>
      </w:r>
      <w:r w:rsidRPr="00FF3B33">
        <w:rPr>
          <w:rFonts w:ascii="Garamond" w:eastAsia="Times New Roman" w:hAnsi="Garamond" w:cs="Times New Roman"/>
          <w:color w:val="000000"/>
          <w:sz w:val="28"/>
          <w:szCs w:val="28"/>
        </w:rPr>
        <w:t xml:space="preserve"> to Improve Flood Preparedness for Coastal Communities </w:t>
      </w:r>
    </w:p>
    <w:p w14:paraId="7817A17B" w14:textId="77777777" w:rsidR="00FF3B33" w:rsidRPr="00FF3B33" w:rsidRDefault="00FF3B33" w:rsidP="00FF3B33">
      <w:pPr>
        <w:spacing w:after="0" w:line="240" w:lineRule="auto"/>
        <w:jc w:val="center"/>
        <w:rPr>
          <w:rFonts w:ascii="Garamond" w:eastAsia="Times New Roman" w:hAnsi="Garamond" w:cs="Times New Roman"/>
          <w:sz w:val="32"/>
          <w:szCs w:val="32"/>
        </w:rPr>
      </w:pPr>
    </w:p>
    <w:p w14:paraId="40B72F7F" w14:textId="77777777" w:rsidR="00FF3B33" w:rsidRPr="00FF3B33" w:rsidRDefault="00FF3B33" w:rsidP="00FF3B33">
      <w:pPr>
        <w:spacing w:after="0" w:line="240" w:lineRule="auto"/>
        <w:jc w:val="center"/>
        <w:rPr>
          <w:rFonts w:ascii="Garamond" w:eastAsia="Times New Roman" w:hAnsi="Garamond" w:cs="Times New Roman"/>
          <w:sz w:val="32"/>
          <w:szCs w:val="32"/>
        </w:rPr>
      </w:pPr>
    </w:p>
    <w:p w14:paraId="4EA5FD11" w14:textId="77777777" w:rsidR="00FF3B33" w:rsidRPr="00FF3B33" w:rsidRDefault="00FF3B33" w:rsidP="00FF3B33">
      <w:pPr>
        <w:spacing w:after="0" w:line="240" w:lineRule="auto"/>
        <w:jc w:val="center"/>
        <w:rPr>
          <w:rFonts w:ascii="Garamond" w:eastAsia="Times New Roman" w:hAnsi="Garamond" w:cs="Times New Roman"/>
          <w:sz w:val="32"/>
          <w:szCs w:val="32"/>
        </w:rPr>
      </w:pPr>
    </w:p>
    <w:p w14:paraId="50EA5E86" w14:textId="77777777" w:rsidR="00FF3B33" w:rsidRPr="00FF3B33" w:rsidRDefault="00FF3B33" w:rsidP="00FF3B33">
      <w:pPr>
        <w:spacing w:after="0" w:line="240" w:lineRule="auto"/>
        <w:jc w:val="center"/>
        <w:rPr>
          <w:rFonts w:ascii="Garamond" w:eastAsia="Times New Roman" w:hAnsi="Garamond" w:cs="Times New Roman"/>
          <w:sz w:val="32"/>
          <w:szCs w:val="32"/>
        </w:rPr>
      </w:pPr>
    </w:p>
    <w:p w14:paraId="4A39235B" w14:textId="77777777" w:rsidR="00FF3B33" w:rsidRPr="00FF3B33" w:rsidRDefault="00FF3B33" w:rsidP="00FF3B33">
      <w:pPr>
        <w:spacing w:after="0" w:line="240" w:lineRule="auto"/>
        <w:jc w:val="center"/>
        <w:rPr>
          <w:rFonts w:ascii="Garamond" w:eastAsia="Times New Roman" w:hAnsi="Garamond" w:cs="Times New Roman"/>
          <w:sz w:val="32"/>
          <w:szCs w:val="32"/>
        </w:rPr>
      </w:pPr>
    </w:p>
    <w:p w14:paraId="0D0E2A63" w14:textId="77777777" w:rsidR="00FF3B33" w:rsidRPr="00FF3B33" w:rsidRDefault="00FF3B33" w:rsidP="00FF3B33">
      <w:pPr>
        <w:spacing w:after="0" w:line="240" w:lineRule="auto"/>
        <w:jc w:val="center"/>
        <w:rPr>
          <w:rFonts w:ascii="Garamond" w:eastAsia="Times New Roman" w:hAnsi="Garamond" w:cs="Times New Roman"/>
          <w:sz w:val="32"/>
          <w:szCs w:val="32"/>
        </w:rPr>
      </w:pPr>
    </w:p>
    <w:p w14:paraId="3ED07D53" w14:textId="7E5F0BEF" w:rsidR="003A3167" w:rsidRPr="00FF3B33" w:rsidRDefault="003A3167" w:rsidP="003A3167">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noProof/>
          <w:color w:val="000000"/>
          <w:sz w:val="32"/>
          <w:szCs w:val="32"/>
        </w:rPr>
        <w:drawing>
          <wp:inline distT="0" distB="0" distL="0" distR="0" wp14:anchorId="1C0167D9" wp14:editId="67F6B3DD">
            <wp:extent cx="971550" cy="180975"/>
            <wp:effectExtent l="0" t="0" r="0" b="9525"/>
            <wp:docPr id="1" name="Picture 1" descr="https://lh3.googleusercontent.com/Gc_uPlteRsS_xrm0MwVT3mw588Sfg7z4Y6PSc7mz1HrjV36TfC-6oiN-wkSubOLzDsDzaIOdBkuYF0dkTud3v4OX7z5B5NgseTjADACaVNW1PYbc31edPJU7sbzu6XdweJdBh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c_uPlteRsS_xrm0MwVT3mw588Sfg7z4Y6PSc7mz1HrjV36TfC-6oiN-wkSubOLzDsDzaIOdBkuYF0dkTud3v4OX7z5B5NgseTjADACaVNW1PYbc31edPJU7sbzu6XdweJdBh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r w:rsidRPr="00FF3B33">
        <w:rPr>
          <w:rFonts w:ascii="Garamond" w:eastAsia="Times New Roman" w:hAnsi="Garamond" w:cs="Times New Roman"/>
          <w:b/>
          <w:bCs/>
          <w:color w:val="000000"/>
          <w:sz w:val="32"/>
          <w:szCs w:val="32"/>
        </w:rPr>
        <w:t xml:space="preserve"> Technical Report</w:t>
      </w:r>
    </w:p>
    <w:p w14:paraId="5F64A940" w14:textId="14722C7B" w:rsidR="003A3167" w:rsidRPr="00FF3B33" w:rsidRDefault="003A3167" w:rsidP="003A3167">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sz w:val="28"/>
          <w:szCs w:val="28"/>
        </w:rPr>
        <w:t>Final Draft – April 5</w:t>
      </w:r>
      <w:r w:rsidRPr="00FF3B33">
        <w:rPr>
          <w:rFonts w:ascii="Garamond" w:eastAsia="Times New Roman" w:hAnsi="Garamond" w:cs="Times New Roman"/>
          <w:color w:val="000000"/>
          <w:sz w:val="28"/>
          <w:szCs w:val="28"/>
          <w:vertAlign w:val="superscript"/>
        </w:rPr>
        <w:t>th</w:t>
      </w:r>
      <w:r w:rsidRPr="00FF3B33">
        <w:rPr>
          <w:rFonts w:ascii="Garamond" w:eastAsia="Times New Roman" w:hAnsi="Garamond" w:cs="Times New Roman"/>
          <w:color w:val="000000"/>
          <w:sz w:val="28"/>
          <w:szCs w:val="28"/>
        </w:rPr>
        <w:t>, 2019</w:t>
      </w:r>
    </w:p>
    <w:p w14:paraId="33BDDCC2" w14:textId="77777777" w:rsidR="003A3167" w:rsidRPr="00FF3B33" w:rsidRDefault="003A3167" w:rsidP="00FF3B33">
      <w:pPr>
        <w:spacing w:after="0" w:line="240" w:lineRule="auto"/>
        <w:jc w:val="center"/>
        <w:rPr>
          <w:rFonts w:ascii="Garamond" w:eastAsia="Times New Roman" w:hAnsi="Garamond" w:cs="Times New Roman"/>
          <w:sz w:val="24"/>
          <w:szCs w:val="24"/>
        </w:rPr>
      </w:pPr>
    </w:p>
    <w:p w14:paraId="15CAD685" w14:textId="77777777" w:rsidR="003A3167" w:rsidRPr="00FF3B33" w:rsidRDefault="003A3167" w:rsidP="003A3167">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sz w:val="20"/>
          <w:szCs w:val="20"/>
        </w:rPr>
        <w:t xml:space="preserve">Tyler </w:t>
      </w:r>
      <w:proofErr w:type="spellStart"/>
      <w:r w:rsidRPr="00FF3B33">
        <w:rPr>
          <w:rFonts w:ascii="Garamond" w:eastAsia="Times New Roman" w:hAnsi="Garamond" w:cs="Times New Roman"/>
          <w:color w:val="000000"/>
          <w:sz w:val="20"/>
          <w:szCs w:val="20"/>
        </w:rPr>
        <w:t>Hennessee</w:t>
      </w:r>
      <w:proofErr w:type="spellEnd"/>
      <w:r w:rsidRPr="00FF3B33">
        <w:rPr>
          <w:rFonts w:ascii="Garamond" w:eastAsia="Times New Roman" w:hAnsi="Garamond" w:cs="Times New Roman"/>
          <w:color w:val="000000"/>
          <w:sz w:val="20"/>
          <w:szCs w:val="20"/>
        </w:rPr>
        <w:t xml:space="preserve"> (Project Lead)</w:t>
      </w:r>
    </w:p>
    <w:p w14:paraId="21947034" w14:textId="77777777" w:rsidR="003A3167" w:rsidRPr="00FF3B33" w:rsidRDefault="003A3167" w:rsidP="003A3167">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sz w:val="20"/>
          <w:szCs w:val="20"/>
        </w:rPr>
        <w:t>Isaac Gamoran</w:t>
      </w:r>
    </w:p>
    <w:p w14:paraId="56A14418" w14:textId="77777777" w:rsidR="003A3167" w:rsidRPr="00FF3B33" w:rsidRDefault="003A3167" w:rsidP="003A3167">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sz w:val="20"/>
          <w:szCs w:val="20"/>
        </w:rPr>
        <w:t xml:space="preserve">Meryl </w:t>
      </w:r>
      <w:r w:rsidRPr="00182BB9">
        <w:rPr>
          <w:rFonts w:ascii="Garamond" w:eastAsia="Times New Roman" w:hAnsi="Garamond" w:cs="Times New Roman"/>
          <w:noProof/>
          <w:color w:val="000000"/>
          <w:sz w:val="20"/>
          <w:szCs w:val="20"/>
        </w:rPr>
        <w:t>Kruskopf</w:t>
      </w:r>
    </w:p>
    <w:p w14:paraId="03BE3852" w14:textId="77777777" w:rsidR="003A3167" w:rsidRPr="00FF3B33" w:rsidRDefault="003A3167" w:rsidP="003A3167">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sz w:val="20"/>
          <w:szCs w:val="20"/>
        </w:rPr>
        <w:t>Elizabeth Swanson</w:t>
      </w:r>
    </w:p>
    <w:p w14:paraId="33834EF9" w14:textId="77777777" w:rsidR="003A3167" w:rsidRPr="00FF3B33" w:rsidRDefault="003A3167" w:rsidP="00FF3B33">
      <w:pPr>
        <w:spacing w:after="0" w:line="240" w:lineRule="auto"/>
        <w:jc w:val="center"/>
        <w:rPr>
          <w:rFonts w:ascii="Garamond" w:eastAsia="Times New Roman" w:hAnsi="Garamond" w:cs="Times New Roman"/>
          <w:sz w:val="20"/>
          <w:szCs w:val="24"/>
        </w:rPr>
      </w:pPr>
    </w:p>
    <w:p w14:paraId="4F796E3D" w14:textId="77777777" w:rsidR="003A3167" w:rsidRPr="00FF3B33" w:rsidRDefault="003A3167" w:rsidP="003A3167">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sz w:val="20"/>
          <w:szCs w:val="20"/>
        </w:rPr>
        <w:t xml:space="preserve">Dr. David </w:t>
      </w:r>
      <w:proofErr w:type="spellStart"/>
      <w:r w:rsidRPr="00FF3B33">
        <w:rPr>
          <w:rFonts w:ascii="Garamond" w:eastAsia="Times New Roman" w:hAnsi="Garamond" w:cs="Times New Roman"/>
          <w:color w:val="000000"/>
          <w:sz w:val="20"/>
          <w:szCs w:val="20"/>
        </w:rPr>
        <w:t>Hondula</w:t>
      </w:r>
      <w:proofErr w:type="spellEnd"/>
      <w:r w:rsidRPr="00FF3B33">
        <w:rPr>
          <w:rFonts w:ascii="Garamond" w:eastAsia="Times New Roman" w:hAnsi="Garamond" w:cs="Times New Roman"/>
          <w:color w:val="000000"/>
          <w:sz w:val="20"/>
          <w:szCs w:val="20"/>
        </w:rPr>
        <w:t>, Arizona State University (Science Advisor)</w:t>
      </w:r>
    </w:p>
    <w:p w14:paraId="0086F474" w14:textId="77777777" w:rsidR="003A3167" w:rsidRPr="00FF3B33" w:rsidRDefault="003A3167" w:rsidP="003A3167">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sz w:val="20"/>
          <w:szCs w:val="20"/>
        </w:rPr>
        <w:t xml:space="preserve">Dr. Cedric </w:t>
      </w:r>
      <w:proofErr w:type="spellStart"/>
      <w:r w:rsidRPr="00FF3B33">
        <w:rPr>
          <w:rFonts w:ascii="Garamond" w:eastAsia="Times New Roman" w:hAnsi="Garamond" w:cs="Times New Roman"/>
          <w:color w:val="000000"/>
          <w:sz w:val="20"/>
          <w:szCs w:val="20"/>
        </w:rPr>
        <w:t>Fichot</w:t>
      </w:r>
      <w:proofErr w:type="spellEnd"/>
      <w:r w:rsidRPr="00FF3B33">
        <w:rPr>
          <w:rFonts w:ascii="Garamond" w:eastAsia="Times New Roman" w:hAnsi="Garamond" w:cs="Times New Roman"/>
          <w:color w:val="000000"/>
          <w:sz w:val="20"/>
          <w:szCs w:val="20"/>
        </w:rPr>
        <w:t>, Boston University (Science Advisor)</w:t>
      </w:r>
    </w:p>
    <w:p w14:paraId="545CB4E5" w14:textId="77777777" w:rsidR="003A3167" w:rsidRDefault="003A3167" w:rsidP="00FF3B33">
      <w:pPr>
        <w:spacing w:after="0" w:line="240" w:lineRule="auto"/>
        <w:jc w:val="center"/>
        <w:rPr>
          <w:rFonts w:ascii="Garamond" w:eastAsia="Times New Roman" w:hAnsi="Garamond" w:cs="Times New Roman"/>
          <w:sz w:val="20"/>
          <w:szCs w:val="24"/>
        </w:rPr>
      </w:pPr>
    </w:p>
    <w:p w14:paraId="65E199C4" w14:textId="1AD4D2D7" w:rsidR="00FF3B33" w:rsidRPr="00FF3B33" w:rsidRDefault="00FF3B33" w:rsidP="00FF3B33">
      <w:pPr>
        <w:spacing w:after="0" w:line="240" w:lineRule="auto"/>
        <w:jc w:val="center"/>
        <w:rPr>
          <w:rFonts w:ascii="Garamond" w:eastAsia="Times New Roman" w:hAnsi="Garamond" w:cs="Times New Roman"/>
          <w:sz w:val="20"/>
          <w:szCs w:val="20"/>
        </w:rPr>
      </w:pPr>
      <w:r w:rsidRPr="00FF3B33">
        <w:rPr>
          <w:rFonts w:ascii="Garamond" w:eastAsia="Times New Roman" w:hAnsi="Garamond" w:cs="Times New Roman"/>
          <w:sz w:val="20"/>
          <w:szCs w:val="20"/>
        </w:rPr>
        <w:t>Other Contributors:</w:t>
      </w:r>
    </w:p>
    <w:p w14:paraId="4C068BC1" w14:textId="540DF60B" w:rsidR="00FF3B33" w:rsidRPr="00FF3B33" w:rsidRDefault="00FF3B33" w:rsidP="00FF3B33">
      <w:pPr>
        <w:spacing w:after="0" w:line="240" w:lineRule="auto"/>
        <w:jc w:val="center"/>
        <w:rPr>
          <w:rFonts w:ascii="Garamond" w:eastAsia="Times New Roman" w:hAnsi="Garamond" w:cs="Times New Roman"/>
          <w:sz w:val="20"/>
          <w:szCs w:val="20"/>
        </w:rPr>
      </w:pPr>
      <w:r w:rsidRPr="00FF3B33">
        <w:rPr>
          <w:rFonts w:ascii="Garamond" w:eastAsia="Garamond" w:hAnsi="Garamond" w:cs="Garamond"/>
          <w:color w:val="000000"/>
          <w:sz w:val="20"/>
          <w:szCs w:val="20"/>
        </w:rPr>
        <w:t>Christie Fleming</w:t>
      </w:r>
    </w:p>
    <w:p w14:paraId="322C5750" w14:textId="77777777" w:rsidR="00FF3B33" w:rsidRPr="00FF3B33" w:rsidRDefault="00FF3B33" w:rsidP="00FF3B33">
      <w:pPr>
        <w:spacing w:after="0" w:line="240" w:lineRule="auto"/>
        <w:jc w:val="center"/>
        <w:rPr>
          <w:rFonts w:ascii="Garamond" w:eastAsia="Times New Roman" w:hAnsi="Garamond" w:cs="Times New Roman"/>
          <w:sz w:val="20"/>
          <w:szCs w:val="20"/>
        </w:rPr>
      </w:pPr>
      <w:proofErr w:type="spellStart"/>
      <w:r w:rsidRPr="00FF3B33">
        <w:rPr>
          <w:rFonts w:ascii="Garamond" w:eastAsia="Garamond" w:hAnsi="Garamond" w:cs="Garamond"/>
          <w:color w:val="000000"/>
          <w:sz w:val="20"/>
          <w:szCs w:val="20"/>
        </w:rPr>
        <w:t>Oyut</w:t>
      </w:r>
      <w:proofErr w:type="spellEnd"/>
      <w:r w:rsidRPr="00FF3B33">
        <w:rPr>
          <w:rFonts w:ascii="Garamond" w:eastAsia="Garamond" w:hAnsi="Garamond" w:cs="Garamond"/>
          <w:color w:val="000000"/>
          <w:sz w:val="20"/>
          <w:szCs w:val="20"/>
        </w:rPr>
        <w:t xml:space="preserve"> </w:t>
      </w:r>
      <w:proofErr w:type="spellStart"/>
      <w:r w:rsidRPr="00FF3B33">
        <w:rPr>
          <w:rFonts w:ascii="Garamond" w:eastAsia="Garamond" w:hAnsi="Garamond" w:cs="Garamond"/>
          <w:color w:val="000000"/>
          <w:sz w:val="20"/>
          <w:szCs w:val="20"/>
        </w:rPr>
        <w:t>Amarjargal</w:t>
      </w:r>
      <w:proofErr w:type="spellEnd"/>
    </w:p>
    <w:p w14:paraId="6A1E56A0" w14:textId="77777777" w:rsidR="00FF3B33" w:rsidRPr="00FF3B33" w:rsidRDefault="00FF3B33" w:rsidP="00FF3B33">
      <w:pPr>
        <w:spacing w:after="0" w:line="240" w:lineRule="auto"/>
        <w:jc w:val="center"/>
        <w:rPr>
          <w:rFonts w:ascii="Garamond" w:eastAsia="Times New Roman" w:hAnsi="Garamond" w:cs="Times New Roman"/>
          <w:sz w:val="20"/>
          <w:szCs w:val="20"/>
        </w:rPr>
      </w:pPr>
      <w:r w:rsidRPr="00FF3B33">
        <w:rPr>
          <w:rFonts w:ascii="Garamond" w:eastAsia="Garamond" w:hAnsi="Garamond" w:cs="Garamond"/>
          <w:color w:val="000000"/>
          <w:sz w:val="20"/>
          <w:szCs w:val="20"/>
        </w:rPr>
        <w:t>Eric Deutsch</w:t>
      </w:r>
    </w:p>
    <w:p w14:paraId="28EE2BAB" w14:textId="77777777" w:rsidR="00FF3B33" w:rsidRPr="00FF3B33" w:rsidRDefault="00FF3B33" w:rsidP="00FF3B33">
      <w:pPr>
        <w:spacing w:after="0" w:line="240" w:lineRule="auto"/>
        <w:jc w:val="center"/>
        <w:rPr>
          <w:rFonts w:ascii="Garamond" w:eastAsia="Times New Roman" w:hAnsi="Garamond" w:cs="Times New Roman"/>
          <w:sz w:val="20"/>
          <w:szCs w:val="20"/>
        </w:rPr>
      </w:pPr>
      <w:r w:rsidRPr="00FF3B33">
        <w:rPr>
          <w:rFonts w:ascii="Garamond" w:eastAsia="Garamond" w:hAnsi="Garamond" w:cs="Garamond"/>
          <w:color w:val="000000"/>
          <w:sz w:val="20"/>
          <w:szCs w:val="20"/>
        </w:rPr>
        <w:t>Celeste Gambino</w:t>
      </w:r>
    </w:p>
    <w:p w14:paraId="71A94563" w14:textId="77777777" w:rsidR="00FF3B33" w:rsidRPr="00FF3B33" w:rsidRDefault="00FF3B33" w:rsidP="00FF3B33">
      <w:pPr>
        <w:spacing w:after="0" w:line="240" w:lineRule="auto"/>
        <w:jc w:val="center"/>
        <w:rPr>
          <w:rFonts w:ascii="Garamond" w:eastAsia="Times New Roman" w:hAnsi="Garamond" w:cs="Times New Roman"/>
          <w:sz w:val="20"/>
          <w:szCs w:val="24"/>
        </w:rPr>
      </w:pPr>
    </w:p>
    <w:p w14:paraId="6352E02F" w14:textId="778CC538" w:rsidR="00A46544" w:rsidRPr="00FF3B33" w:rsidRDefault="00A46544">
      <w:pPr>
        <w:rPr>
          <w:rFonts w:ascii="Garamond" w:hAnsi="Garamond"/>
        </w:rPr>
      </w:pPr>
    </w:p>
    <w:p w14:paraId="6E76E1FD" w14:textId="61C88F6F" w:rsidR="003A3167" w:rsidRPr="00FF3B33" w:rsidRDefault="003A3167">
      <w:pPr>
        <w:rPr>
          <w:rFonts w:ascii="Garamond" w:hAnsi="Garamond"/>
        </w:rPr>
      </w:pPr>
    </w:p>
    <w:p w14:paraId="66337E26" w14:textId="607B5610" w:rsidR="003A3167" w:rsidRPr="00FF3B33" w:rsidRDefault="003A3167">
      <w:pPr>
        <w:rPr>
          <w:rFonts w:ascii="Garamond" w:hAnsi="Garamond"/>
        </w:rPr>
      </w:pPr>
    </w:p>
    <w:p w14:paraId="76A190FB" w14:textId="2F43DFFA" w:rsidR="003A3167" w:rsidRPr="00FF3B33" w:rsidRDefault="003A3167">
      <w:pPr>
        <w:rPr>
          <w:rFonts w:ascii="Garamond" w:hAnsi="Garamond"/>
        </w:rPr>
      </w:pPr>
    </w:p>
    <w:p w14:paraId="59F437C9" w14:textId="090CFC2E" w:rsidR="003A3167" w:rsidRPr="00FF3B33" w:rsidRDefault="003A3167">
      <w:pPr>
        <w:rPr>
          <w:rFonts w:ascii="Garamond" w:hAnsi="Garamond"/>
        </w:rPr>
      </w:pPr>
    </w:p>
    <w:p w14:paraId="5233223D" w14:textId="0EB55A7A" w:rsidR="003A3167" w:rsidRPr="00FF3B33" w:rsidRDefault="003A3167">
      <w:pPr>
        <w:rPr>
          <w:rFonts w:ascii="Garamond" w:hAnsi="Garamond"/>
        </w:rPr>
      </w:pPr>
    </w:p>
    <w:p w14:paraId="5E5CA567" w14:textId="7B211577" w:rsidR="003A3167" w:rsidRPr="00FF3B33" w:rsidRDefault="003A3167">
      <w:pPr>
        <w:rPr>
          <w:rFonts w:ascii="Garamond" w:hAnsi="Garamond"/>
        </w:rPr>
      </w:pPr>
    </w:p>
    <w:p w14:paraId="67E02950" w14:textId="77777777" w:rsidR="003A3167" w:rsidRPr="00FF3B33" w:rsidRDefault="003A3167" w:rsidP="003A3167">
      <w:pPr>
        <w:spacing w:after="0" w:line="240" w:lineRule="auto"/>
        <w:rPr>
          <w:rFonts w:ascii="Garamond" w:eastAsia="Times New Roman" w:hAnsi="Garamond" w:cs="Times New Roman"/>
          <w:b/>
          <w:bCs/>
          <w:color w:val="366091"/>
          <w:sz w:val="28"/>
          <w:szCs w:val="28"/>
        </w:rPr>
      </w:pPr>
    </w:p>
    <w:p w14:paraId="49CAE13C" w14:textId="77777777" w:rsidR="003A3167" w:rsidRPr="00FF3B33" w:rsidRDefault="003A3167" w:rsidP="003A3167">
      <w:pPr>
        <w:spacing w:after="0" w:line="240" w:lineRule="auto"/>
        <w:rPr>
          <w:rFonts w:ascii="Garamond" w:eastAsia="Times New Roman" w:hAnsi="Garamond" w:cs="Times New Roman"/>
          <w:b/>
          <w:bCs/>
          <w:color w:val="366091"/>
          <w:sz w:val="28"/>
          <w:szCs w:val="28"/>
        </w:rPr>
      </w:pPr>
    </w:p>
    <w:p w14:paraId="451E7D24" w14:textId="77777777" w:rsidR="003A3167" w:rsidRPr="00FF3B33" w:rsidRDefault="003A3167" w:rsidP="003A3167">
      <w:pPr>
        <w:spacing w:after="0" w:line="240" w:lineRule="auto"/>
        <w:rPr>
          <w:rFonts w:ascii="Garamond" w:eastAsia="Times New Roman" w:hAnsi="Garamond" w:cs="Times New Roman"/>
          <w:b/>
          <w:bCs/>
          <w:color w:val="366091"/>
          <w:sz w:val="28"/>
          <w:szCs w:val="28"/>
        </w:rPr>
      </w:pPr>
    </w:p>
    <w:p w14:paraId="52260887" w14:textId="77777777" w:rsidR="00FF3B33" w:rsidRDefault="00FF3B33" w:rsidP="003A3167">
      <w:pPr>
        <w:spacing w:after="0" w:line="240" w:lineRule="auto"/>
        <w:rPr>
          <w:rFonts w:ascii="Garamond" w:eastAsia="Times New Roman" w:hAnsi="Garamond" w:cs="Times New Roman"/>
          <w:b/>
          <w:bCs/>
          <w:color w:val="366091"/>
          <w:sz w:val="28"/>
          <w:szCs w:val="28"/>
        </w:rPr>
      </w:pPr>
    </w:p>
    <w:p w14:paraId="6F6217E5" w14:textId="0B779CD0" w:rsidR="003A3167" w:rsidRPr="00FF3B33" w:rsidRDefault="003A3167" w:rsidP="003A3167">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366091"/>
          <w:sz w:val="28"/>
          <w:szCs w:val="28"/>
        </w:rPr>
        <w:lastRenderedPageBreak/>
        <w:t>1. Abstract</w:t>
      </w:r>
    </w:p>
    <w:p w14:paraId="04DF23A8" w14:textId="7396E510" w:rsidR="003A3167" w:rsidRPr="00FF3B33" w:rsidRDefault="00FF3B33" w:rsidP="00FF3B33">
      <w:pPr>
        <w:spacing w:after="0" w:line="240" w:lineRule="auto"/>
        <w:rPr>
          <w:rFonts w:ascii="Garamond" w:eastAsia="Times New Roman" w:hAnsi="Garamond" w:cs="Times New Roman"/>
        </w:rPr>
      </w:pPr>
      <w:r w:rsidRPr="00FF3B33">
        <w:rPr>
          <w:rFonts w:ascii="Garamond" w:eastAsia="Garamond" w:hAnsi="Garamond" w:cs="Garamond"/>
        </w:rPr>
        <w:t>From late January through the beginning of May 2017, an extraordinary amount of precipitation fell in the Lake Ontario watershed. By late April, large swaths of the Greater Toronto Area (GTA), including numerous lakefront properties, beaches, and public recreation facilities, had become inundated with water. Partnering with the City of Toronto, the City of Mississauga, the Great Lakes and St. Lawrence Cities Initiative (GLSLCI), the Credit Valley Conservation (CVC), and the Toronto and Region Conservation Authority (TRCA), this project provided tools for local and regional organizations to improve their response to flood events. These tools used Earth observations from six satellites to produce two end products. Sentinel-1 C-Band Synthetic-Aperture Radar (C-SAR) and Sentinel-2 Multispectral Instrument (MSI) provided data for flood extent maps using a classification algorithm. Global Precipitation Measurement (GPM) Integrated Multi-Satellite Retrievals for GPM (IMERG), Soil Moisture Active Passive (SMAP) L-band Radiometer, Terra Moderate Resolution Imaging Spectrometer (MODIS), and Shuttle Radar Topography Mission (SRTM) contributed precipitation, soil moisture, snow cover, and elevation data used in a Google Earth Engine (GEE) data visualization tool. The results of this project demonstrated the feasibility of GEE as a platform for providing municipalities in the Toronto metropolitan area with tools to understand and visualize flood behavior and associated patterns in hydroclimatic variables. Thus, these municipalities are better prepared to protect the most vulnerable flood-prone areas in the GTA.</w:t>
      </w:r>
    </w:p>
    <w:p w14:paraId="26106413" w14:textId="77777777" w:rsidR="00FF3B33" w:rsidRPr="00FF3B33" w:rsidRDefault="00FF3B33" w:rsidP="003A3167">
      <w:pPr>
        <w:spacing w:after="0" w:line="240" w:lineRule="auto"/>
        <w:rPr>
          <w:rFonts w:ascii="Garamond" w:eastAsia="Times New Roman" w:hAnsi="Garamond" w:cs="Times New Roman"/>
        </w:rPr>
      </w:pPr>
    </w:p>
    <w:p w14:paraId="7F678C57" w14:textId="77777777" w:rsidR="003A3167" w:rsidRPr="00FF3B33" w:rsidRDefault="003A3167" w:rsidP="003A3167">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Keywords</w:t>
      </w:r>
    </w:p>
    <w:p w14:paraId="427FDB2B" w14:textId="3C24082F" w:rsidR="003A3167" w:rsidRPr="00FF3B33" w:rsidRDefault="00FF3B33" w:rsidP="003A3167">
      <w:pPr>
        <w:spacing w:after="0" w:line="240" w:lineRule="auto"/>
        <w:rPr>
          <w:rFonts w:ascii="Garamond" w:eastAsia="Times New Roman" w:hAnsi="Garamond" w:cs="Times New Roman"/>
          <w:sz w:val="24"/>
          <w:szCs w:val="24"/>
        </w:rPr>
      </w:pPr>
      <w:r>
        <w:rPr>
          <w:rFonts w:ascii="Garamond" w:eastAsia="Times New Roman" w:hAnsi="Garamond" w:cs="Times New Roman"/>
          <w:color w:val="000000"/>
        </w:rPr>
        <w:t>f</w:t>
      </w:r>
      <w:r w:rsidR="003A3167" w:rsidRPr="00FF3B33">
        <w:rPr>
          <w:rFonts w:ascii="Garamond" w:eastAsia="Times New Roman" w:hAnsi="Garamond" w:cs="Times New Roman"/>
          <w:color w:val="000000"/>
        </w:rPr>
        <w:t>looding, Google Earth Engine (GEE), GPM IMERG, MODIS, SMAP, remote sensing, Sentinel-1 C-SAR</w:t>
      </w:r>
    </w:p>
    <w:p w14:paraId="329CCCFA" w14:textId="77777777" w:rsidR="0050479A" w:rsidRPr="00FF3B33" w:rsidRDefault="0050479A" w:rsidP="003A3167">
      <w:pPr>
        <w:spacing w:after="0" w:line="240" w:lineRule="auto"/>
        <w:rPr>
          <w:rFonts w:ascii="Garamond" w:eastAsia="Times New Roman" w:hAnsi="Garamond" w:cs="Times New Roman"/>
          <w:sz w:val="24"/>
          <w:szCs w:val="24"/>
        </w:rPr>
      </w:pPr>
    </w:p>
    <w:p w14:paraId="4E4EF2CC" w14:textId="77777777" w:rsidR="003A3167" w:rsidRPr="00FF3B33" w:rsidRDefault="003A3167" w:rsidP="003A3167">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366091"/>
          <w:sz w:val="28"/>
          <w:szCs w:val="28"/>
        </w:rPr>
        <w:t>2. Introduction</w:t>
      </w:r>
    </w:p>
    <w:p w14:paraId="45C55DBE" w14:textId="297CE509" w:rsidR="003A3167" w:rsidRPr="00FF3B33" w:rsidRDefault="003A3167" w:rsidP="003A3167">
      <w:pPr>
        <w:pStyle w:val="ListParagraph"/>
        <w:numPr>
          <w:ilvl w:val="1"/>
          <w:numId w:val="2"/>
        </w:numPr>
        <w:spacing w:after="0" w:line="240" w:lineRule="auto"/>
        <w:textAlignment w:val="baseline"/>
        <w:rPr>
          <w:rFonts w:ascii="Garamond" w:eastAsia="Times New Roman" w:hAnsi="Garamond" w:cs="Times New Roman"/>
          <w:b/>
          <w:bCs/>
          <w:i/>
          <w:iCs/>
          <w:color w:val="000000"/>
        </w:rPr>
      </w:pPr>
      <w:r w:rsidRPr="00FF3B33">
        <w:rPr>
          <w:rFonts w:ascii="Garamond" w:eastAsia="Times New Roman" w:hAnsi="Garamond" w:cs="Times New Roman"/>
          <w:b/>
          <w:bCs/>
          <w:i/>
          <w:iCs/>
          <w:color w:val="000000"/>
        </w:rPr>
        <w:t>Background Information</w:t>
      </w:r>
    </w:p>
    <w:p w14:paraId="4D0D0CEB" w14:textId="1F79C9E4" w:rsidR="003A3167" w:rsidRDefault="003A3167" w:rsidP="00FF3B33">
      <w:pPr>
        <w:spacing w:after="0" w:line="240" w:lineRule="auto"/>
        <w:rPr>
          <w:rFonts w:ascii="Garamond" w:eastAsia="Times New Roman" w:hAnsi="Garamond" w:cs="Times New Roman"/>
          <w:color w:val="000000"/>
          <w:shd w:val="clear" w:color="auto" w:fill="FFFFFF"/>
        </w:rPr>
      </w:pPr>
      <w:r w:rsidRPr="00FF3B33">
        <w:rPr>
          <w:rFonts w:ascii="Garamond" w:eastAsia="Times New Roman" w:hAnsi="Garamond" w:cs="Times New Roman"/>
          <w:color w:val="000000"/>
        </w:rPr>
        <w:t xml:space="preserve">Flooding was the most frequent natural disaster event in Canada from 1900 to 2013, and it sits atop the list of increasingly damaging climate hazards (Struzik, 2015). </w:t>
      </w:r>
      <w:r w:rsidRPr="00FF3B33">
        <w:rPr>
          <w:rFonts w:ascii="Garamond" w:eastAsia="Times New Roman" w:hAnsi="Garamond" w:cs="Times New Roman"/>
          <w:color w:val="000000"/>
          <w:shd w:val="clear" w:color="auto" w:fill="FFFFFF"/>
        </w:rPr>
        <w:t>The Great Lakes Basin (</w:t>
      </w:r>
      <w:r w:rsidRPr="00FF3B33">
        <w:rPr>
          <w:rFonts w:ascii="Garamond" w:eastAsia="Times New Roman" w:hAnsi="Garamond" w:cs="Times New Roman"/>
          <w:i/>
          <w:iCs/>
          <w:color w:val="000000"/>
          <w:shd w:val="clear" w:color="auto" w:fill="FFFFFF"/>
        </w:rPr>
        <w:t>Figure 1</w:t>
      </w:r>
      <w:r w:rsidRPr="00FF3B33">
        <w:rPr>
          <w:rFonts w:ascii="Garamond" w:eastAsia="Times New Roman" w:hAnsi="Garamond" w:cs="Times New Roman"/>
          <w:color w:val="000000"/>
          <w:shd w:val="clear" w:color="auto" w:fill="FFFFFF"/>
        </w:rPr>
        <w:t>), located in eastern North America, is highly susceptible to such flooding. This basin</w:t>
      </w:r>
      <w:r w:rsidR="00FF3B33">
        <w:rPr>
          <w:rFonts w:ascii="Garamond" w:eastAsia="Times New Roman" w:hAnsi="Garamond" w:cs="Times New Roman"/>
          <w:color w:val="000000"/>
          <w:shd w:val="clear" w:color="auto" w:fill="FFFFFF"/>
        </w:rPr>
        <w:t xml:space="preserve"> contains the five Great Lakes (</w:t>
      </w:r>
      <w:r w:rsidRPr="00FF3B33">
        <w:rPr>
          <w:rFonts w:ascii="Garamond" w:eastAsia="Times New Roman" w:hAnsi="Garamond" w:cs="Times New Roman"/>
          <w:color w:val="000000"/>
          <w:shd w:val="clear" w:color="auto" w:fill="FFFFFF"/>
        </w:rPr>
        <w:t>Superior, Michigan, Huron, Erie, and Ontario</w:t>
      </w:r>
      <w:r w:rsidR="00FF3B33">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xml:space="preserve"> as well as the watershed of each lake. As the easternmost watershed and farthest downstream, the Lake Ontario watershed plays a vital role in the basin. All water in the basin must flow through the Lake Ontario watershed as it moves towards the Saint Lawrence River. Furthermore, this watershed is home to 25</w:t>
      </w:r>
      <w:r w:rsidR="0065079D" w:rsidRPr="00FF3B33">
        <w:rPr>
          <w:rFonts w:ascii="Garamond" w:eastAsia="Times New Roman" w:hAnsi="Garamond" w:cs="Times New Roman"/>
          <w:color w:val="000000"/>
          <w:shd w:val="clear" w:color="auto" w:fill="FFFFFF"/>
        </w:rPr>
        <w:t xml:space="preserve"> percent</w:t>
      </w:r>
      <w:r w:rsidRPr="00FF3B33">
        <w:rPr>
          <w:rFonts w:ascii="Garamond" w:eastAsia="Times New Roman" w:hAnsi="Garamond" w:cs="Times New Roman"/>
          <w:color w:val="000000"/>
          <w:shd w:val="clear" w:color="auto" w:fill="FFFFFF"/>
        </w:rPr>
        <w:t xml:space="preserve"> of Canada’s total population (</w:t>
      </w:r>
      <w:r w:rsidR="00F165B7">
        <w:rPr>
          <w:rFonts w:ascii="Garamond" w:eastAsia="Times New Roman" w:hAnsi="Garamond" w:cs="Times New Roman"/>
          <w:color w:val="000000"/>
          <w:shd w:val="clear" w:color="auto" w:fill="FFFFFF"/>
        </w:rPr>
        <w:t xml:space="preserve">Great Lakes </w:t>
      </w:r>
      <w:r w:rsidRPr="00FF3B33">
        <w:rPr>
          <w:rFonts w:ascii="Garamond" w:eastAsia="Times New Roman" w:hAnsi="Garamond" w:cs="Times New Roman"/>
          <w:color w:val="000000"/>
          <w:shd w:val="clear" w:color="auto" w:fill="FFFFFF"/>
        </w:rPr>
        <w:t>Guide, 2018). A number of cities, including the partner cities of Toronto and Mississauga, are located within this watershed.</w:t>
      </w:r>
    </w:p>
    <w:p w14:paraId="0B256C31" w14:textId="77777777" w:rsidR="00FF3B33" w:rsidRPr="00FF3B33" w:rsidRDefault="00FF3B33" w:rsidP="00FF3B33">
      <w:pPr>
        <w:spacing w:after="0" w:line="240" w:lineRule="auto"/>
        <w:rPr>
          <w:rFonts w:ascii="Garamond" w:eastAsia="Times New Roman" w:hAnsi="Garamond" w:cs="Times New Roman"/>
          <w:sz w:val="6"/>
          <w:szCs w:val="24"/>
        </w:rPr>
      </w:pPr>
    </w:p>
    <w:p w14:paraId="0F2F925D" w14:textId="3F3652C0" w:rsidR="003A3167" w:rsidRPr="00FF3B33" w:rsidRDefault="003A3167" w:rsidP="003A3167">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noProof/>
          <w:color w:val="000000"/>
          <w:shd w:val="clear" w:color="auto" w:fill="FFFFFF"/>
        </w:rPr>
        <w:drawing>
          <wp:inline distT="0" distB="0" distL="0" distR="0" wp14:anchorId="17400C96" wp14:editId="43901FEC">
            <wp:extent cx="5521812" cy="2778776"/>
            <wp:effectExtent l="0" t="0" r="3175" b="2540"/>
            <wp:docPr id="5" name="Picture 5" descr="https://lh3.googleusercontent.com/O7zYFtcMNmtSZy6m1I8r-cxQgOcQhaYG1jLg7Zy3njRJVduU9_0LJs3wL-QGX992072LK3eZWhJzNAvM_AXIp1TLrpNvqk-XmQRYpYwQDsjhM08ci6u4CAjxrfPJ7Qdo0ETnXf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O7zYFtcMNmtSZy6m1I8r-cxQgOcQhaYG1jLg7Zy3njRJVduU9_0LJs3wL-QGX992072LK3eZWhJzNAvM_AXIp1TLrpNvqk-XmQRYpYwQDsjhM08ci6u4CAjxrfPJ7Qdo0ETnXfT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847" cy="2782819"/>
                    </a:xfrm>
                    <a:prstGeom prst="rect">
                      <a:avLst/>
                    </a:prstGeom>
                    <a:noFill/>
                    <a:ln>
                      <a:noFill/>
                    </a:ln>
                  </pic:spPr>
                </pic:pic>
              </a:graphicData>
            </a:graphic>
          </wp:inline>
        </w:drawing>
      </w:r>
    </w:p>
    <w:p w14:paraId="32008FBD" w14:textId="2C2FBBC1" w:rsidR="003A3167" w:rsidRPr="00FF3B33" w:rsidRDefault="003A3167" w:rsidP="00177DAA">
      <w:pPr>
        <w:jc w:val="center"/>
        <w:rPr>
          <w:rFonts w:ascii="Garamond" w:eastAsia="Times New Roman" w:hAnsi="Garamond" w:cs="Times New Roman"/>
          <w:color w:val="000000"/>
          <w:shd w:val="clear" w:color="auto" w:fill="FFFFFF"/>
        </w:rPr>
      </w:pPr>
      <w:r w:rsidRPr="00FF3B33">
        <w:rPr>
          <w:rFonts w:ascii="Garamond" w:eastAsia="Times New Roman" w:hAnsi="Garamond" w:cs="Times New Roman"/>
          <w:i/>
          <w:iCs/>
          <w:color w:val="000000"/>
          <w:shd w:val="clear" w:color="auto" w:fill="FFFFFF"/>
        </w:rPr>
        <w:t>Figure 1.</w:t>
      </w:r>
      <w:r w:rsidRPr="00FF3B33">
        <w:rPr>
          <w:rFonts w:ascii="Garamond" w:eastAsia="Times New Roman" w:hAnsi="Garamond" w:cs="Times New Roman"/>
          <w:color w:val="000000"/>
          <w:shd w:val="clear" w:color="auto" w:fill="FFFFFF"/>
        </w:rPr>
        <w:t xml:space="preserve"> </w:t>
      </w:r>
      <w:r w:rsidR="00FF3B33">
        <w:rPr>
          <w:rFonts w:ascii="Garamond" w:eastAsia="Times New Roman" w:hAnsi="Garamond" w:cs="Times New Roman"/>
          <w:color w:val="000000"/>
          <w:shd w:val="clear" w:color="auto" w:fill="FFFFFF"/>
        </w:rPr>
        <w:t>This image shows</w:t>
      </w:r>
      <w:r w:rsidRPr="00FF3B33">
        <w:rPr>
          <w:rFonts w:ascii="Garamond" w:eastAsia="Times New Roman" w:hAnsi="Garamond" w:cs="Times New Roman"/>
          <w:color w:val="000000"/>
          <w:shd w:val="clear" w:color="auto" w:fill="FFFFFF"/>
        </w:rPr>
        <w:t xml:space="preserve"> the study area of th</w:t>
      </w:r>
      <w:r w:rsidR="00FF3B33">
        <w:rPr>
          <w:rFonts w:ascii="Garamond" w:eastAsia="Times New Roman" w:hAnsi="Garamond" w:cs="Times New Roman"/>
          <w:color w:val="000000"/>
          <w:shd w:val="clear" w:color="auto" w:fill="FFFFFF"/>
        </w:rPr>
        <w:t>e Great Lakes Basin. T</w:t>
      </w:r>
      <w:r w:rsidRPr="00FF3B33">
        <w:rPr>
          <w:rFonts w:ascii="Garamond" w:eastAsia="Times New Roman" w:hAnsi="Garamond" w:cs="Times New Roman"/>
          <w:color w:val="000000"/>
          <w:shd w:val="clear" w:color="auto" w:fill="FFFFFF"/>
        </w:rPr>
        <w:t xml:space="preserve">he Greater Toronto Area </w:t>
      </w:r>
      <w:r w:rsidR="00FF3B33">
        <w:rPr>
          <w:rFonts w:ascii="Garamond" w:eastAsia="Times New Roman" w:hAnsi="Garamond" w:cs="Times New Roman"/>
          <w:color w:val="000000"/>
          <w:shd w:val="clear" w:color="auto" w:fill="FFFFFF"/>
        </w:rPr>
        <w:t xml:space="preserve">is </w:t>
      </w:r>
      <w:r w:rsidRPr="00FF3B33">
        <w:rPr>
          <w:rFonts w:ascii="Garamond" w:eastAsia="Times New Roman" w:hAnsi="Garamond" w:cs="Times New Roman"/>
          <w:color w:val="000000"/>
          <w:shd w:val="clear" w:color="auto" w:fill="FFFFFF"/>
        </w:rPr>
        <w:t>represented with a red dot</w:t>
      </w:r>
      <w:r w:rsidR="00FF3B33">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xml:space="preserve"> and the Lake Ontario Watershed </w:t>
      </w:r>
      <w:r w:rsidR="00FF3B33">
        <w:rPr>
          <w:rFonts w:ascii="Garamond" w:eastAsia="Times New Roman" w:hAnsi="Garamond" w:cs="Times New Roman"/>
          <w:color w:val="000000"/>
          <w:shd w:val="clear" w:color="auto" w:fill="FFFFFF"/>
        </w:rPr>
        <w:t xml:space="preserve">is </w:t>
      </w:r>
      <w:r w:rsidRPr="00FF3B33">
        <w:rPr>
          <w:rFonts w:ascii="Garamond" w:eastAsia="Times New Roman" w:hAnsi="Garamond" w:cs="Times New Roman"/>
          <w:color w:val="000000"/>
          <w:shd w:val="clear" w:color="auto" w:fill="FFFFFF"/>
        </w:rPr>
        <w:t>highlighted in yellow.</w:t>
      </w:r>
    </w:p>
    <w:p w14:paraId="4033841A" w14:textId="088148DE" w:rsidR="003A3167" w:rsidRPr="00FF3B33" w:rsidRDefault="0018034D" w:rsidP="003A3167">
      <w:pPr>
        <w:spacing w:after="0" w:line="240" w:lineRule="auto"/>
        <w:rPr>
          <w:rFonts w:ascii="Garamond" w:eastAsia="Times New Roman" w:hAnsi="Garamond" w:cs="Times New Roman"/>
          <w:sz w:val="24"/>
          <w:szCs w:val="24"/>
        </w:rPr>
      </w:pPr>
      <w:r>
        <w:rPr>
          <w:rFonts w:ascii="Garamond" w:eastAsia="Times New Roman" w:hAnsi="Garamond" w:cs="Times New Roman"/>
          <w:color w:val="000000"/>
          <w:shd w:val="clear" w:color="auto" w:fill="FFFFFF"/>
        </w:rPr>
        <w:lastRenderedPageBreak/>
        <w:t xml:space="preserve">As Canada’s largest urban area </w:t>
      </w:r>
      <w:r w:rsidR="003A3167" w:rsidRPr="00FF3B33">
        <w:rPr>
          <w:rFonts w:ascii="Garamond" w:eastAsia="Times New Roman" w:hAnsi="Garamond" w:cs="Times New Roman"/>
          <w:color w:val="000000"/>
          <w:shd w:val="clear" w:color="auto" w:fill="FFFFFF"/>
        </w:rPr>
        <w:t>with a population of over 6.4 million people as of 2016, the Greater Toronto Area (GTA) sits precariously close to Lake Ontario and is vulnerable to intense flooding (</w:t>
      </w:r>
      <w:r w:rsidR="003A3167" w:rsidRPr="00FF3B33">
        <w:rPr>
          <w:rFonts w:ascii="Garamond" w:eastAsia="Times New Roman" w:hAnsi="Garamond" w:cs="Times New Roman"/>
          <w:color w:val="000000"/>
        </w:rPr>
        <w:t>Toronto Population 2018, 2018)</w:t>
      </w:r>
      <w:r w:rsidR="003A3167" w:rsidRPr="00FF3B33">
        <w:rPr>
          <w:rFonts w:ascii="Garamond" w:eastAsia="Times New Roman" w:hAnsi="Garamond" w:cs="Times New Roman"/>
          <w:color w:val="000000"/>
          <w:shd w:val="clear" w:color="auto" w:fill="FFFFFF"/>
        </w:rPr>
        <w:t xml:space="preserve">. As a result of flooding, </w:t>
      </w:r>
      <w:r w:rsidR="003A3167" w:rsidRPr="00FF3B33">
        <w:rPr>
          <w:rFonts w:ascii="Garamond" w:eastAsia="Times New Roman" w:hAnsi="Garamond" w:cs="Times New Roman"/>
          <w:color w:val="000000"/>
        </w:rPr>
        <w:t>Toronto communities have experienced population displacement, monetary loss from capital damage and displaced workers, and impacts on both physical and mental health (</w:t>
      </w:r>
      <w:proofErr w:type="spellStart"/>
      <w:r w:rsidR="003A3167" w:rsidRPr="00FF3B33">
        <w:rPr>
          <w:rFonts w:ascii="Garamond" w:eastAsia="Times New Roman" w:hAnsi="Garamond" w:cs="Times New Roman"/>
          <w:color w:val="000000"/>
        </w:rPr>
        <w:t>Henstra</w:t>
      </w:r>
      <w:proofErr w:type="spellEnd"/>
      <w:r w:rsidR="003A3167" w:rsidRPr="00FF3B33">
        <w:rPr>
          <w:rFonts w:ascii="Garamond" w:eastAsia="Times New Roman" w:hAnsi="Garamond" w:cs="Times New Roman"/>
          <w:color w:val="000000"/>
        </w:rPr>
        <w:t xml:space="preserve"> </w:t>
      </w:r>
      <w:r w:rsidR="003A3167" w:rsidRPr="00FF3B33">
        <w:rPr>
          <w:rFonts w:ascii="Garamond" w:eastAsia="Times New Roman" w:hAnsi="Garamond" w:cs="Times New Roman"/>
          <w:color w:val="000000"/>
          <w:shd w:val="clear" w:color="auto" w:fill="FFFFFF"/>
        </w:rPr>
        <w:t xml:space="preserve">&amp; </w:t>
      </w:r>
      <w:proofErr w:type="spellStart"/>
      <w:r w:rsidR="003A3167" w:rsidRPr="00FF3B33">
        <w:rPr>
          <w:rFonts w:ascii="Garamond" w:eastAsia="Times New Roman" w:hAnsi="Garamond" w:cs="Times New Roman"/>
          <w:color w:val="000000"/>
          <w:shd w:val="clear" w:color="auto" w:fill="FFFFFF"/>
        </w:rPr>
        <w:t>Thistlethwaite</w:t>
      </w:r>
      <w:proofErr w:type="spellEnd"/>
      <w:r w:rsidR="003A3167" w:rsidRPr="00FF3B33">
        <w:rPr>
          <w:rFonts w:ascii="Garamond" w:eastAsia="Times New Roman" w:hAnsi="Garamond" w:cs="Times New Roman"/>
          <w:color w:val="000000"/>
          <w:shd w:val="clear" w:color="auto" w:fill="FFFFFF"/>
        </w:rPr>
        <w:t>, 2017</w:t>
      </w:r>
      <w:r w:rsidR="003A3167" w:rsidRPr="00FF3B33">
        <w:rPr>
          <w:rFonts w:ascii="Garamond" w:eastAsia="Times New Roman" w:hAnsi="Garamond" w:cs="Times New Roman"/>
          <w:color w:val="000000"/>
        </w:rPr>
        <w:t>). Flooding events have also initiated costly response efforts by city municipalities across the Toronto area. Heightened awareness of flooding is bringing attention to outdated design codes and standards as well as decaying infrastructure in the GTA (</w:t>
      </w:r>
      <w:proofErr w:type="spellStart"/>
      <w:r w:rsidR="003A3167" w:rsidRPr="00FF3B33">
        <w:rPr>
          <w:rFonts w:ascii="Garamond" w:eastAsia="Times New Roman" w:hAnsi="Garamond" w:cs="Times New Roman"/>
          <w:color w:val="000000"/>
        </w:rPr>
        <w:t>Nirupama</w:t>
      </w:r>
      <w:proofErr w:type="spellEnd"/>
      <w:r w:rsidR="003A3167" w:rsidRPr="00FF3B33">
        <w:rPr>
          <w:rFonts w:ascii="Garamond" w:eastAsia="Times New Roman" w:hAnsi="Garamond" w:cs="Times New Roman"/>
          <w:color w:val="000000"/>
        </w:rPr>
        <w:t xml:space="preserve">, </w:t>
      </w:r>
      <w:proofErr w:type="spellStart"/>
      <w:r w:rsidR="003A3167" w:rsidRPr="00FF3B33">
        <w:rPr>
          <w:rFonts w:ascii="Garamond" w:eastAsia="Times New Roman" w:hAnsi="Garamond" w:cs="Times New Roman"/>
          <w:color w:val="000000"/>
        </w:rPr>
        <w:t>Armenakis</w:t>
      </w:r>
      <w:proofErr w:type="spellEnd"/>
      <w:r w:rsidR="003A3167" w:rsidRPr="00FF3B33">
        <w:rPr>
          <w:rFonts w:ascii="Garamond" w:eastAsia="Times New Roman" w:hAnsi="Garamond" w:cs="Times New Roman"/>
          <w:color w:val="000000"/>
        </w:rPr>
        <w:t>, &amp; Montpetit, 2014).</w:t>
      </w:r>
    </w:p>
    <w:p w14:paraId="135FC01A" w14:textId="77777777" w:rsidR="003A3167" w:rsidRPr="00FF3B33" w:rsidRDefault="003A3167" w:rsidP="003A3167">
      <w:pPr>
        <w:spacing w:after="0" w:line="240" w:lineRule="auto"/>
        <w:rPr>
          <w:rFonts w:ascii="Garamond" w:eastAsia="Times New Roman" w:hAnsi="Garamond" w:cs="Times New Roman"/>
        </w:rPr>
      </w:pPr>
    </w:p>
    <w:p w14:paraId="5B595313" w14:textId="64766620" w:rsidR="003A3167" w:rsidRPr="00FF3B33" w:rsidRDefault="003A3167" w:rsidP="003A3167">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shd w:val="clear" w:color="auto" w:fill="FFFFFF"/>
        </w:rPr>
        <w:t>In the spring of 2017, a combination of factors led to severe flooding in the GTA. The region experienced an unusually wet winter from January to March, record precipitation in both April and May, historically warm spring temperatures, and highly variable ice conditions. All of these factors caused water levels to rise sharply in Lake Ontario and forced inundation across the GTA by late May (</w:t>
      </w:r>
      <w:proofErr w:type="spellStart"/>
      <w:r w:rsidRPr="00FF3B33">
        <w:rPr>
          <w:rFonts w:ascii="Garamond" w:eastAsia="Times New Roman" w:hAnsi="Garamond" w:cs="Times New Roman"/>
          <w:color w:val="000000"/>
        </w:rPr>
        <w:t>Bechard</w:t>
      </w:r>
      <w:proofErr w:type="spellEnd"/>
      <w:r w:rsidRPr="00FF3B33">
        <w:rPr>
          <w:rFonts w:ascii="Garamond" w:eastAsia="Times New Roman" w:hAnsi="Garamond" w:cs="Times New Roman"/>
          <w:color w:val="000000"/>
        </w:rPr>
        <w:t xml:space="preserve"> et al., 2018). Portions of the city remained inundated for weeks, and Toronto Island Park was closed for 88 days due to the flooding. A similar event in the spring of 2013 </w:t>
      </w:r>
      <w:r w:rsidRPr="00FF3B33">
        <w:rPr>
          <w:rFonts w:ascii="Garamond" w:eastAsia="Times New Roman" w:hAnsi="Garamond" w:cs="Times New Roman"/>
          <w:color w:val="000000"/>
          <w:shd w:val="clear" w:color="auto" w:fill="FFFFFF"/>
        </w:rPr>
        <w:t>led to record flooding throughout the GTA</w:t>
      </w:r>
      <w:r w:rsidR="007F60E4">
        <w:rPr>
          <w:rFonts w:ascii="Garamond" w:eastAsia="Times New Roman" w:hAnsi="Garamond" w:cs="Times New Roman"/>
          <w:color w:val="000000"/>
          <w:shd w:val="clear" w:color="auto" w:fill="FFFFFF"/>
        </w:rPr>
        <w:t xml:space="preserve"> that </w:t>
      </w:r>
      <w:r w:rsidRPr="00FF3B33">
        <w:rPr>
          <w:rFonts w:ascii="Garamond" w:eastAsia="Times New Roman" w:hAnsi="Garamond" w:cs="Times New Roman"/>
          <w:color w:val="000000"/>
          <w:shd w:val="clear" w:color="auto" w:fill="FFFFFF"/>
        </w:rPr>
        <w:t>cut off power to 300,000 residents and forced the municipal government to provide over $65 million for response and recovery efforts (</w:t>
      </w:r>
      <w:proofErr w:type="spellStart"/>
      <w:r w:rsidRPr="00FF3B33">
        <w:rPr>
          <w:rFonts w:ascii="Garamond" w:eastAsia="Times New Roman" w:hAnsi="Garamond" w:cs="Times New Roman"/>
          <w:color w:val="000000"/>
          <w:shd w:val="clear" w:color="auto" w:fill="FFFFFF"/>
        </w:rPr>
        <w:t>Henstra</w:t>
      </w:r>
      <w:proofErr w:type="spellEnd"/>
      <w:r w:rsidRPr="00FF3B33">
        <w:rPr>
          <w:rFonts w:ascii="Garamond" w:eastAsia="Times New Roman" w:hAnsi="Garamond" w:cs="Times New Roman"/>
          <w:color w:val="000000"/>
          <w:shd w:val="clear" w:color="auto" w:fill="FFFFFF"/>
        </w:rPr>
        <w:t xml:space="preserve"> &amp; </w:t>
      </w:r>
      <w:proofErr w:type="spellStart"/>
      <w:r w:rsidRPr="00FF3B33">
        <w:rPr>
          <w:rFonts w:ascii="Garamond" w:eastAsia="Times New Roman" w:hAnsi="Garamond" w:cs="Times New Roman"/>
          <w:color w:val="000000"/>
        </w:rPr>
        <w:t>Thistlethwaite</w:t>
      </w:r>
      <w:proofErr w:type="spellEnd"/>
      <w:r w:rsidRPr="00FF3B33">
        <w:rPr>
          <w:rFonts w:ascii="Garamond" w:eastAsia="Times New Roman" w:hAnsi="Garamond" w:cs="Times New Roman"/>
          <w:color w:val="000000"/>
        </w:rPr>
        <w:t>,</w:t>
      </w:r>
      <w:r w:rsidRPr="00FF3B33">
        <w:rPr>
          <w:rFonts w:ascii="Garamond" w:eastAsia="Times New Roman" w:hAnsi="Garamond" w:cs="Times New Roman"/>
          <w:color w:val="000000"/>
          <w:shd w:val="clear" w:color="auto" w:fill="FFFFFF"/>
        </w:rPr>
        <w:t xml:space="preserve"> 2017). Both events illustrated the continued challenges of flooding facing city municipalities</w:t>
      </w:r>
      <w:r w:rsidR="007F60E4">
        <w:rPr>
          <w:rFonts w:ascii="Garamond" w:eastAsia="Times New Roman" w:hAnsi="Garamond" w:cs="Times New Roman"/>
          <w:color w:val="000000"/>
          <w:shd w:val="clear" w:color="auto" w:fill="FFFFFF"/>
        </w:rPr>
        <w:t xml:space="preserve"> </w:t>
      </w:r>
      <w:r w:rsidRPr="00FF3B33">
        <w:rPr>
          <w:rFonts w:ascii="Garamond" w:eastAsia="Times New Roman" w:hAnsi="Garamond" w:cs="Times New Roman"/>
          <w:color w:val="000000"/>
          <w:shd w:val="clear" w:color="auto" w:fill="FFFFFF"/>
        </w:rPr>
        <w:t>and the need for reliable flood mapping and preparedness across the region.</w:t>
      </w:r>
    </w:p>
    <w:p w14:paraId="0CD4F17F" w14:textId="77777777" w:rsidR="003A3167" w:rsidRPr="00FF3B33" w:rsidRDefault="003A3167" w:rsidP="003A3167">
      <w:pPr>
        <w:spacing w:after="0" w:line="240" w:lineRule="auto"/>
        <w:rPr>
          <w:rFonts w:ascii="Garamond" w:eastAsia="Times New Roman" w:hAnsi="Garamond" w:cs="Times New Roman"/>
        </w:rPr>
      </w:pPr>
    </w:p>
    <w:p w14:paraId="604156B3" w14:textId="7371C873" w:rsidR="003A3167" w:rsidRPr="00FF3B33" w:rsidRDefault="003A3167" w:rsidP="003A3167">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To produce products for flood preparedness, this project referenced and combined scientific methods from a variety of research. Past studies for land classification used cloud-free optical satellite imagery from both Landsat 8 Operational Land Imager (OLI) and Sentinel-2 </w:t>
      </w:r>
      <w:r w:rsidR="00B3650A" w:rsidRPr="00FF3B33">
        <w:rPr>
          <w:rFonts w:ascii="Garamond" w:eastAsia="Times New Roman" w:hAnsi="Garamond" w:cs="Times New Roman"/>
          <w:color w:val="000000"/>
        </w:rPr>
        <w:t>Multispectral Instrument (</w:t>
      </w:r>
      <w:r w:rsidRPr="00FF3B33">
        <w:rPr>
          <w:rFonts w:ascii="Garamond" w:eastAsia="Times New Roman" w:hAnsi="Garamond" w:cs="Times New Roman"/>
          <w:color w:val="000000"/>
        </w:rPr>
        <w:t>MSI</w:t>
      </w:r>
      <w:r w:rsidR="00B3650A" w:rsidRPr="00FF3B33">
        <w:rPr>
          <w:rFonts w:ascii="Garamond" w:eastAsia="Times New Roman" w:hAnsi="Garamond" w:cs="Times New Roman"/>
          <w:color w:val="000000"/>
        </w:rPr>
        <w:t>)</w:t>
      </w:r>
      <w:r w:rsidRPr="00FF3B33">
        <w:rPr>
          <w:rFonts w:ascii="Garamond" w:eastAsia="Times New Roman" w:hAnsi="Garamond" w:cs="Times New Roman"/>
          <w:color w:val="000000"/>
        </w:rPr>
        <w:t xml:space="preserve"> to differentiate water from land (</w:t>
      </w:r>
      <w:r w:rsidRPr="00FF3B33">
        <w:rPr>
          <w:rFonts w:ascii="Garamond" w:eastAsia="Times New Roman" w:hAnsi="Garamond" w:cs="Times New Roman"/>
          <w:color w:val="000000"/>
          <w:shd w:val="clear" w:color="auto" w:fill="FFFFFF"/>
        </w:rPr>
        <w:t xml:space="preserve">Nandi, </w:t>
      </w:r>
      <w:r w:rsidRPr="00FF3B33">
        <w:rPr>
          <w:rFonts w:ascii="Garamond" w:eastAsia="Times New Roman" w:hAnsi="Garamond" w:cs="Times New Roman"/>
          <w:color w:val="000000"/>
        </w:rPr>
        <w:t xml:space="preserve">Srivastava, &amp; Shah, </w:t>
      </w:r>
      <w:r w:rsidRPr="00FF3B33">
        <w:rPr>
          <w:rFonts w:ascii="Garamond" w:eastAsia="Times New Roman" w:hAnsi="Garamond" w:cs="Times New Roman"/>
          <w:color w:val="000000"/>
          <w:shd w:val="clear" w:color="auto" w:fill="FFFFFF"/>
        </w:rPr>
        <w:t xml:space="preserve">2017; </w:t>
      </w:r>
      <w:r w:rsidRPr="00FF3B33">
        <w:rPr>
          <w:rFonts w:ascii="Garamond" w:eastAsia="Times New Roman" w:hAnsi="Garamond" w:cs="Times New Roman"/>
          <w:color w:val="000000"/>
        </w:rPr>
        <w:t>Xu, 2006</w:t>
      </w:r>
      <w:r w:rsidRPr="00FF3B33">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rPr>
        <w:t>. When cloud-free imagery was unavailable, other studies used Sentinel-1 C-</w:t>
      </w:r>
      <w:r w:rsidR="007F60E4">
        <w:rPr>
          <w:rFonts w:ascii="Garamond" w:eastAsia="Times New Roman" w:hAnsi="Garamond" w:cs="Times New Roman"/>
          <w:color w:val="000000"/>
        </w:rPr>
        <w:t>B</w:t>
      </w:r>
      <w:r w:rsidR="00B3650A" w:rsidRPr="00FF3B33">
        <w:rPr>
          <w:rFonts w:ascii="Garamond" w:eastAsia="Times New Roman" w:hAnsi="Garamond" w:cs="Times New Roman"/>
          <w:color w:val="000000"/>
        </w:rPr>
        <w:t xml:space="preserve">and </w:t>
      </w:r>
      <w:r w:rsidRPr="00FF3B33">
        <w:rPr>
          <w:rFonts w:ascii="Garamond" w:eastAsia="Times New Roman" w:hAnsi="Garamond" w:cs="Times New Roman"/>
          <w:color w:val="000000"/>
        </w:rPr>
        <w:t>S</w:t>
      </w:r>
      <w:r w:rsidR="00B3650A" w:rsidRPr="00FF3B33">
        <w:rPr>
          <w:rFonts w:ascii="Garamond" w:eastAsia="Times New Roman" w:hAnsi="Garamond" w:cs="Times New Roman"/>
          <w:color w:val="000000"/>
        </w:rPr>
        <w:t>ynthetic Aperture Radar (C-SAR)</w:t>
      </w:r>
      <w:r w:rsidRPr="00FF3B33">
        <w:rPr>
          <w:rFonts w:ascii="Garamond" w:eastAsia="Times New Roman" w:hAnsi="Garamond" w:cs="Times New Roman"/>
          <w:color w:val="000000"/>
        </w:rPr>
        <w:t xml:space="preserve"> to differentiate flat from rough surfaces. This project combined these methods to compromise the limitations of each (</w:t>
      </w:r>
      <w:proofErr w:type="spellStart"/>
      <w:r w:rsidRPr="00FF3B33">
        <w:rPr>
          <w:rFonts w:ascii="Garamond" w:eastAsia="Times New Roman" w:hAnsi="Garamond" w:cs="Times New Roman"/>
          <w:color w:val="000000"/>
          <w:shd w:val="clear" w:color="auto" w:fill="FFFFFF"/>
        </w:rPr>
        <w:t>Kyriou</w:t>
      </w:r>
      <w:proofErr w:type="spellEnd"/>
      <w:r w:rsidRPr="00FF3B33">
        <w:rPr>
          <w:rFonts w:ascii="Garamond" w:eastAsia="Times New Roman" w:hAnsi="Garamond" w:cs="Times New Roman"/>
          <w:color w:val="000000"/>
          <w:shd w:val="clear" w:color="auto" w:fill="FFFFFF"/>
        </w:rPr>
        <w:t xml:space="preserve"> &amp; Nikolakopoulos, 2015)</w:t>
      </w:r>
      <w:r w:rsidRPr="00FF3B33">
        <w:rPr>
          <w:rFonts w:ascii="Garamond" w:eastAsia="Times New Roman" w:hAnsi="Garamond" w:cs="Times New Roman"/>
          <w:color w:val="000000"/>
        </w:rPr>
        <w:t>. Additionally, this study referenced the user interface capability of</w:t>
      </w:r>
      <w:r w:rsidR="007F60E4">
        <w:rPr>
          <w:rFonts w:ascii="Garamond" w:eastAsia="Times New Roman" w:hAnsi="Garamond" w:cs="Times New Roman"/>
          <w:color w:val="000000"/>
        </w:rPr>
        <w:t xml:space="preserve"> a</w:t>
      </w:r>
      <w:r w:rsidRPr="00FF3B33">
        <w:rPr>
          <w:rFonts w:ascii="Garamond" w:eastAsia="Times New Roman" w:hAnsi="Garamond" w:cs="Times New Roman"/>
          <w:color w:val="000000"/>
        </w:rPr>
        <w:t xml:space="preserve"> </w:t>
      </w:r>
      <w:r w:rsidRPr="00182BB9">
        <w:rPr>
          <w:rFonts w:ascii="Garamond" w:eastAsia="Times New Roman" w:hAnsi="Garamond" w:cs="Times New Roman"/>
          <w:noProof/>
          <w:color w:val="000000"/>
        </w:rPr>
        <w:t>G</w:t>
      </w:r>
      <w:r w:rsidR="00B3650A" w:rsidRPr="00182BB9">
        <w:rPr>
          <w:rFonts w:ascii="Garamond" w:eastAsia="Times New Roman" w:hAnsi="Garamond" w:cs="Times New Roman"/>
          <w:noProof/>
          <w:color w:val="000000"/>
        </w:rPr>
        <w:t>o</w:t>
      </w:r>
      <w:r w:rsidR="00182BB9">
        <w:rPr>
          <w:rFonts w:ascii="Garamond" w:eastAsia="Times New Roman" w:hAnsi="Garamond" w:cs="Times New Roman"/>
          <w:noProof/>
          <w:color w:val="000000"/>
        </w:rPr>
        <w:t>o</w:t>
      </w:r>
      <w:r w:rsidR="00B3650A" w:rsidRPr="00182BB9">
        <w:rPr>
          <w:rFonts w:ascii="Garamond" w:eastAsia="Times New Roman" w:hAnsi="Garamond" w:cs="Times New Roman"/>
          <w:noProof/>
          <w:color w:val="000000"/>
        </w:rPr>
        <w:t>gle</w:t>
      </w:r>
      <w:r w:rsidR="00B3650A" w:rsidRPr="00FF3B33">
        <w:rPr>
          <w:rFonts w:ascii="Garamond" w:eastAsia="Times New Roman" w:hAnsi="Garamond" w:cs="Times New Roman"/>
          <w:color w:val="000000"/>
        </w:rPr>
        <w:t xml:space="preserve"> </w:t>
      </w:r>
      <w:r w:rsidRPr="00FF3B33">
        <w:rPr>
          <w:rFonts w:ascii="Garamond" w:eastAsia="Times New Roman" w:hAnsi="Garamond" w:cs="Times New Roman"/>
          <w:color w:val="000000"/>
        </w:rPr>
        <w:t>E</w:t>
      </w:r>
      <w:r w:rsidR="00B3650A" w:rsidRPr="00FF3B33">
        <w:rPr>
          <w:rFonts w:ascii="Garamond" w:eastAsia="Times New Roman" w:hAnsi="Garamond" w:cs="Times New Roman"/>
          <w:color w:val="000000"/>
        </w:rPr>
        <w:t xml:space="preserve">arth </w:t>
      </w:r>
      <w:r w:rsidRPr="00FF3B33">
        <w:rPr>
          <w:rFonts w:ascii="Garamond" w:eastAsia="Times New Roman" w:hAnsi="Garamond" w:cs="Times New Roman"/>
          <w:color w:val="000000"/>
        </w:rPr>
        <w:t>E</w:t>
      </w:r>
      <w:r w:rsidR="00B3650A" w:rsidRPr="00FF3B33">
        <w:rPr>
          <w:rFonts w:ascii="Garamond" w:eastAsia="Times New Roman" w:hAnsi="Garamond" w:cs="Times New Roman"/>
          <w:color w:val="000000"/>
        </w:rPr>
        <w:t>ngine (GEE)</w:t>
      </w:r>
      <w:r w:rsidR="007F60E4">
        <w:rPr>
          <w:rFonts w:ascii="Garamond" w:eastAsia="Times New Roman" w:hAnsi="Garamond" w:cs="Times New Roman"/>
          <w:color w:val="000000"/>
        </w:rPr>
        <w:t xml:space="preserve"> script </w:t>
      </w:r>
      <w:r w:rsidRPr="00FF3B33">
        <w:rPr>
          <w:rFonts w:ascii="Garamond" w:eastAsia="Times New Roman" w:hAnsi="Garamond" w:cs="Times New Roman"/>
          <w:color w:val="000000"/>
        </w:rPr>
        <w:t>developed by the</w:t>
      </w:r>
      <w:r w:rsidR="00B3650A" w:rsidRPr="00FF3B33">
        <w:rPr>
          <w:rFonts w:ascii="Garamond" w:eastAsia="Times New Roman" w:hAnsi="Garamond" w:cs="Times New Roman"/>
          <w:color w:val="000000"/>
        </w:rPr>
        <w:t xml:space="preserve"> </w:t>
      </w:r>
      <w:r w:rsidR="007F60E4">
        <w:rPr>
          <w:rFonts w:ascii="Garamond" w:eastAsia="Times New Roman" w:hAnsi="Garamond" w:cs="Times New Roman"/>
          <w:color w:val="000000"/>
        </w:rPr>
        <w:t>DEVELOP f</w:t>
      </w:r>
      <w:r w:rsidR="00B3650A" w:rsidRPr="00FF3B33">
        <w:rPr>
          <w:rFonts w:ascii="Garamond" w:eastAsia="Times New Roman" w:hAnsi="Garamond" w:cs="Times New Roman"/>
          <w:color w:val="000000"/>
        </w:rPr>
        <w:t xml:space="preserve">all 2018 </w:t>
      </w:r>
      <w:proofErr w:type="spellStart"/>
      <w:r w:rsidRPr="00FF3B33">
        <w:rPr>
          <w:rFonts w:ascii="Garamond" w:eastAsia="Times New Roman" w:hAnsi="Garamond" w:cs="Times New Roman"/>
          <w:color w:val="000000"/>
        </w:rPr>
        <w:t>Osa</w:t>
      </w:r>
      <w:proofErr w:type="spellEnd"/>
      <w:r w:rsidRPr="00FF3B33">
        <w:rPr>
          <w:rFonts w:ascii="Garamond" w:eastAsia="Times New Roman" w:hAnsi="Garamond" w:cs="Times New Roman"/>
          <w:color w:val="000000"/>
        </w:rPr>
        <w:t xml:space="preserve"> Peninsula Water Resources III project to implement a similar user interface in the Flooding in the Lake Ontario Watershed (FLOW) Tool.</w:t>
      </w:r>
    </w:p>
    <w:p w14:paraId="5CAEF30C" w14:textId="77777777" w:rsidR="0055060A" w:rsidRPr="0018034D" w:rsidRDefault="0055060A" w:rsidP="003A3167">
      <w:pPr>
        <w:spacing w:after="0" w:line="240" w:lineRule="auto"/>
        <w:rPr>
          <w:rFonts w:ascii="Garamond" w:eastAsia="Times New Roman" w:hAnsi="Garamond" w:cs="Times New Roman"/>
          <w:szCs w:val="24"/>
        </w:rPr>
      </w:pPr>
    </w:p>
    <w:p w14:paraId="558B3C96" w14:textId="77777777" w:rsidR="003A3167" w:rsidRPr="00FF3B33" w:rsidRDefault="003A3167" w:rsidP="003A3167">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2.2 Project Partners &amp; Objectives</w:t>
      </w:r>
    </w:p>
    <w:p w14:paraId="10D03A3F" w14:textId="358455E6" w:rsidR="003A3167" w:rsidRDefault="003A3167" w:rsidP="007F60E4">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For this project, the team partnered with the City of Toronto, the City of Mississauga, the Great Lakes and St. Lawrence Cities Initiative (GLSLCI), the Credit Valley Conservation (CVC), and the Toronto and Region Conservation Authority (TRCA). The City of Toronto uses </w:t>
      </w:r>
      <w:r w:rsidR="00182BB9">
        <w:rPr>
          <w:rFonts w:ascii="Garamond" w:eastAsia="Times New Roman" w:hAnsi="Garamond" w:cs="Times New Roman"/>
          <w:color w:val="000000"/>
        </w:rPr>
        <w:t xml:space="preserve">the </w:t>
      </w:r>
      <w:r w:rsidRPr="00182BB9">
        <w:rPr>
          <w:rFonts w:ascii="Garamond" w:eastAsia="Times New Roman" w:hAnsi="Garamond" w:cs="Times New Roman"/>
          <w:noProof/>
          <w:color w:val="000000"/>
        </w:rPr>
        <w:t>expertise</w:t>
      </w:r>
      <w:r w:rsidRPr="00FF3B33">
        <w:rPr>
          <w:rFonts w:ascii="Garamond" w:eastAsia="Times New Roman" w:hAnsi="Garamond" w:cs="Times New Roman"/>
          <w:color w:val="000000"/>
        </w:rPr>
        <w:t xml:space="preserve"> and reports from local water conservation authorities and drives research initiatives in hazard identification to help prepare for an emergency. During the flooding of 2017, city employees manually measured water levels in the field to monitor flood levels. The City of Mississauga uses static maps and GIS to make decisions regarding storm drainage but does not have a data-driven approach to disaster planning and management. The GLSLCI uses research and expertise on the policy side of planning to inform disaster management. The CVC and the TRCA monitor current watershed conditions and weather forecasts, predict river and creek conditions, and communicate findings to the public, municipalities, and media. For this project, the team set out to</w:t>
      </w:r>
      <w:r w:rsidR="007F60E4">
        <w:rPr>
          <w:rFonts w:ascii="Garamond" w:eastAsia="Times New Roman" w:hAnsi="Garamond" w:cs="Times New Roman"/>
          <w:color w:val="000000"/>
        </w:rPr>
        <w:t>: (1)</w:t>
      </w:r>
      <w:r w:rsidRPr="00FF3B33">
        <w:rPr>
          <w:rFonts w:ascii="Garamond" w:eastAsia="Times New Roman" w:hAnsi="Garamond" w:cs="Times New Roman"/>
          <w:color w:val="000000"/>
        </w:rPr>
        <w:t xml:space="preserve"> create a flood extent map for the GTA to show where flooding has occu</w:t>
      </w:r>
      <w:r w:rsidR="0050479A" w:rsidRPr="00FF3B33">
        <w:rPr>
          <w:rFonts w:ascii="Garamond" w:eastAsia="Times New Roman" w:hAnsi="Garamond" w:cs="Times New Roman"/>
          <w:color w:val="000000"/>
        </w:rPr>
        <w:t>r</w:t>
      </w:r>
      <w:r w:rsidRPr="00FF3B33">
        <w:rPr>
          <w:rFonts w:ascii="Garamond" w:eastAsia="Times New Roman" w:hAnsi="Garamond" w:cs="Times New Roman"/>
          <w:color w:val="000000"/>
        </w:rPr>
        <w:t>red during previous floods</w:t>
      </w:r>
      <w:r w:rsidR="007F60E4">
        <w:rPr>
          <w:rFonts w:ascii="Garamond" w:eastAsia="Times New Roman" w:hAnsi="Garamond" w:cs="Times New Roman"/>
          <w:color w:val="000000"/>
        </w:rPr>
        <w:t>; (2)</w:t>
      </w:r>
      <w:r w:rsidRPr="00FF3B33">
        <w:rPr>
          <w:rFonts w:ascii="Garamond" w:eastAsia="Times New Roman" w:hAnsi="Garamond" w:cs="Times New Roman"/>
          <w:color w:val="000000"/>
        </w:rPr>
        <w:t xml:space="preserve"> analyze trends in precipitation, snow cover, and soil moisture</w:t>
      </w:r>
      <w:r w:rsidR="007F60E4">
        <w:rPr>
          <w:rFonts w:ascii="Garamond" w:eastAsia="Times New Roman" w:hAnsi="Garamond" w:cs="Times New Roman"/>
          <w:color w:val="000000"/>
        </w:rPr>
        <w:t xml:space="preserve">; </w:t>
      </w:r>
      <w:r w:rsidRPr="00FF3B33">
        <w:rPr>
          <w:rFonts w:ascii="Garamond" w:eastAsia="Times New Roman" w:hAnsi="Garamond" w:cs="Times New Roman"/>
          <w:color w:val="000000"/>
        </w:rPr>
        <w:t xml:space="preserve">and </w:t>
      </w:r>
      <w:r w:rsidR="007F60E4">
        <w:rPr>
          <w:rFonts w:ascii="Garamond" w:eastAsia="Times New Roman" w:hAnsi="Garamond" w:cs="Times New Roman"/>
          <w:color w:val="000000"/>
        </w:rPr>
        <w:t xml:space="preserve">(3) </w:t>
      </w:r>
      <w:r w:rsidRPr="00FF3B33">
        <w:rPr>
          <w:rFonts w:ascii="Garamond" w:eastAsia="Times New Roman" w:hAnsi="Garamond" w:cs="Times New Roman"/>
          <w:color w:val="000000"/>
        </w:rPr>
        <w:t xml:space="preserve">provide the partners with data to understand historic flooding events. </w:t>
      </w:r>
    </w:p>
    <w:p w14:paraId="6631F579" w14:textId="77777777" w:rsidR="007F60E4" w:rsidRPr="007F60E4" w:rsidRDefault="007F60E4" w:rsidP="007F60E4">
      <w:pPr>
        <w:spacing w:after="0" w:line="240" w:lineRule="auto"/>
        <w:rPr>
          <w:rFonts w:ascii="Garamond" w:eastAsia="Times New Roman" w:hAnsi="Garamond" w:cs="Times New Roman"/>
          <w:szCs w:val="24"/>
        </w:rPr>
      </w:pPr>
    </w:p>
    <w:p w14:paraId="5ED8E7CA"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366091"/>
          <w:sz w:val="28"/>
          <w:szCs w:val="28"/>
        </w:rPr>
        <w:t>3. Methodology</w:t>
      </w:r>
    </w:p>
    <w:p w14:paraId="424115FC"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 xml:space="preserve">3.1 Data Acquisition </w:t>
      </w:r>
    </w:p>
    <w:p w14:paraId="55F54A13" w14:textId="2896604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Through GEE, this project obtained and processed remotely</w:t>
      </w:r>
      <w:r w:rsidR="005432CA">
        <w:rPr>
          <w:rFonts w:ascii="Garamond" w:eastAsia="Times New Roman" w:hAnsi="Garamond" w:cs="Times New Roman"/>
          <w:color w:val="000000"/>
        </w:rPr>
        <w:t xml:space="preserve"> </w:t>
      </w:r>
      <w:r w:rsidRPr="00FF3B33">
        <w:rPr>
          <w:rFonts w:ascii="Garamond" w:eastAsia="Times New Roman" w:hAnsi="Garamond" w:cs="Times New Roman"/>
          <w:color w:val="000000"/>
        </w:rPr>
        <w:t>sensed data from a number of different satellites</w:t>
      </w:r>
      <w:r w:rsidR="00AC7E5C" w:rsidRPr="00FF3B33">
        <w:rPr>
          <w:rFonts w:ascii="Garamond" w:eastAsia="Times New Roman" w:hAnsi="Garamond" w:cs="Times New Roman"/>
          <w:color w:val="000000"/>
        </w:rPr>
        <w:t xml:space="preserve"> </w:t>
      </w:r>
      <w:r w:rsidRPr="00FF3B33">
        <w:rPr>
          <w:rFonts w:ascii="Garamond" w:eastAsia="Times New Roman" w:hAnsi="Garamond" w:cs="Times New Roman"/>
          <w:color w:val="000000"/>
        </w:rPr>
        <w:t xml:space="preserve">(Table 1). For the FLOW Tool, the study acquired all available imagery from four sensors: Global Precipitation Measurement </w:t>
      </w:r>
      <w:r w:rsidR="005432CA">
        <w:rPr>
          <w:rFonts w:ascii="Garamond" w:eastAsia="Times New Roman" w:hAnsi="Garamond" w:cs="Times New Roman"/>
          <w:color w:val="000000"/>
        </w:rPr>
        <w:t xml:space="preserve">(GPM) </w:t>
      </w:r>
      <w:r w:rsidRPr="00FF3B33">
        <w:rPr>
          <w:rFonts w:ascii="Garamond" w:eastAsia="Times New Roman" w:hAnsi="Garamond" w:cs="Times New Roman"/>
          <w:color w:val="000000"/>
        </w:rPr>
        <w:t xml:space="preserve">Integrated Multi-Satellite Retrievals for GPM (IMERG), Soil Moisture Active Passive L-band radiometer (SMAP), Terra Moderate Resolution Imaging Spectroradiometer (Terra MODIS), and Shuttle Radar Topography Mission (SRTM). For the land classification maps, the study </w:t>
      </w:r>
      <w:r w:rsidRPr="00FF3B33">
        <w:rPr>
          <w:rFonts w:ascii="Garamond" w:eastAsia="Times New Roman" w:hAnsi="Garamond" w:cs="Times New Roman"/>
          <w:color w:val="000000"/>
        </w:rPr>
        <w:lastRenderedPageBreak/>
        <w:t>acquired data for the summer of 2017 and May of 2017 from two sensors: Sentinel-1 C-SAR and Sentinel-2 MSI.</w:t>
      </w:r>
    </w:p>
    <w:p w14:paraId="3E279976" w14:textId="77777777" w:rsidR="00F61F7B" w:rsidRPr="005432CA" w:rsidRDefault="00F61F7B" w:rsidP="00F61F7B">
      <w:pPr>
        <w:spacing w:after="0" w:line="240" w:lineRule="auto"/>
        <w:rPr>
          <w:rFonts w:ascii="Garamond" w:eastAsia="Times New Roman" w:hAnsi="Garamond" w:cs="Times New Roman"/>
          <w:szCs w:val="24"/>
        </w:rPr>
      </w:pPr>
    </w:p>
    <w:p w14:paraId="1037268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Table 1 </w:t>
      </w:r>
    </w:p>
    <w:p w14:paraId="2ECEAB2B"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i/>
          <w:iCs/>
          <w:color w:val="000000"/>
        </w:rPr>
        <w:t xml:space="preserve">Satellite datasets utilized for flood mapping during the study period </w:t>
      </w:r>
    </w:p>
    <w:tbl>
      <w:tblPr>
        <w:tblW w:w="0" w:type="auto"/>
        <w:tblCellMar>
          <w:top w:w="15" w:type="dxa"/>
          <w:left w:w="15" w:type="dxa"/>
          <w:bottom w:w="15" w:type="dxa"/>
          <w:right w:w="15" w:type="dxa"/>
        </w:tblCellMar>
        <w:tblLook w:val="04A0" w:firstRow="1" w:lastRow="0" w:firstColumn="1" w:lastColumn="0" w:noHBand="0" w:noVBand="1"/>
      </w:tblPr>
      <w:tblGrid>
        <w:gridCol w:w="1932"/>
        <w:gridCol w:w="4940"/>
        <w:gridCol w:w="2468"/>
      </w:tblGrid>
      <w:tr w:rsidR="00F61F7B" w:rsidRPr="00FF3B33" w14:paraId="5F5C3888" w14:textId="77777777" w:rsidTr="00F61F7B">
        <w:trPr>
          <w:trHeight w:val="220"/>
        </w:trPr>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4989501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FFFFFF"/>
              </w:rPr>
              <w:t>Platform &amp; Sensor</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33D2301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FFFFFF"/>
              </w:rPr>
              <w:t>Data Product</w:t>
            </w:r>
          </w:p>
        </w:tc>
        <w:tc>
          <w:tcPr>
            <w:tcW w:w="0" w:type="auto"/>
            <w:tcBorders>
              <w:top w:val="single" w:sz="8" w:space="0" w:color="000000"/>
              <w:left w:val="single" w:sz="8" w:space="0" w:color="000000"/>
              <w:bottom w:val="single" w:sz="8" w:space="0" w:color="000000"/>
              <w:right w:val="single" w:sz="8" w:space="0" w:color="000000"/>
            </w:tcBorders>
            <w:shd w:val="clear" w:color="auto" w:fill="31849B"/>
            <w:tcMar>
              <w:top w:w="100" w:type="dxa"/>
              <w:left w:w="100" w:type="dxa"/>
              <w:bottom w:w="100" w:type="dxa"/>
              <w:right w:w="100" w:type="dxa"/>
            </w:tcMar>
            <w:hideMark/>
          </w:tcPr>
          <w:p w14:paraId="218AA803"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FFFFFF"/>
              </w:rPr>
              <w:t>Dates Available</w:t>
            </w:r>
          </w:p>
        </w:tc>
      </w:tr>
      <w:tr w:rsidR="00F61F7B" w:rsidRPr="00FF3B33" w14:paraId="35884DE5"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19125" w14:textId="2B3430E6"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Sentinel-1 C</w:t>
            </w:r>
            <w:r w:rsidR="005432CA">
              <w:rPr>
                <w:rFonts w:ascii="Garamond" w:eastAsia="Times New Roman" w:hAnsi="Garamond" w:cs="Times New Roman"/>
                <w:b/>
                <w:bCs/>
                <w:color w:val="000000"/>
              </w:rPr>
              <w:t>-</w:t>
            </w:r>
            <w:r w:rsidRPr="00FF3B33">
              <w:rPr>
                <w:rFonts w:ascii="Garamond" w:eastAsia="Times New Roman" w:hAnsi="Garamond" w:cs="Times New Roman"/>
                <w:b/>
                <w:bCs/>
                <w:color w:val="000000"/>
              </w:rPr>
              <w:t>SAR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A2D2F" w14:textId="77777777" w:rsidR="00F61F7B" w:rsidRPr="00FF3B33" w:rsidRDefault="00F61F7B" w:rsidP="00F61F7B">
            <w:pPr>
              <w:shd w:val="clear" w:color="auto" w:fill="FFFFFF"/>
              <w:spacing w:after="120" w:line="240" w:lineRule="auto"/>
              <w:rPr>
                <w:rFonts w:ascii="Garamond" w:eastAsia="Times New Roman" w:hAnsi="Garamond" w:cs="Times New Roman"/>
                <w:sz w:val="24"/>
                <w:szCs w:val="24"/>
              </w:rPr>
            </w:pPr>
            <w:r w:rsidRPr="00FF3B33">
              <w:rPr>
                <w:rFonts w:ascii="Garamond" w:eastAsia="Times New Roman" w:hAnsi="Garamond" w:cs="Times New Roman"/>
                <w:color w:val="222222"/>
              </w:rPr>
              <w:t>Sentinel-1 SAR GRD: C-band Synthetic Aperture Radar Ground Range Detected, log scaling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4178D" w14:textId="2A487DE0"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October 3, 2014 </w:t>
            </w:r>
            <w:r w:rsidR="005432CA">
              <w:rPr>
                <w:rFonts w:ascii="Garamond" w:eastAsia="Times New Roman" w:hAnsi="Garamond" w:cs="Times New Roman"/>
                <w:color w:val="000000"/>
              </w:rPr>
              <w:t>to</w:t>
            </w:r>
            <w:r w:rsidRPr="00FF3B33">
              <w:rPr>
                <w:rFonts w:ascii="Garamond" w:eastAsia="Times New Roman" w:hAnsi="Garamond" w:cs="Times New Roman"/>
                <w:color w:val="000000"/>
              </w:rPr>
              <w:t xml:space="preserve"> February 18, 2019</w:t>
            </w:r>
          </w:p>
        </w:tc>
      </w:tr>
      <w:tr w:rsidR="00F61F7B" w:rsidRPr="00FF3B33" w14:paraId="26C74E8B"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12395" w14:textId="410D3BC8"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Sentinel–2 MSI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ED95B" w14:textId="3A37BA9E" w:rsidR="00F61F7B" w:rsidRPr="00FF3B33" w:rsidRDefault="00F61F7B" w:rsidP="00F61F7B">
            <w:pPr>
              <w:shd w:val="clear" w:color="auto" w:fill="FFFFFF"/>
              <w:spacing w:after="120" w:line="240" w:lineRule="auto"/>
              <w:rPr>
                <w:rFonts w:ascii="Garamond" w:eastAsia="Times New Roman" w:hAnsi="Garamond" w:cs="Times New Roman"/>
                <w:sz w:val="24"/>
                <w:szCs w:val="24"/>
              </w:rPr>
            </w:pPr>
            <w:r w:rsidRPr="00FF3B33">
              <w:rPr>
                <w:rFonts w:ascii="Garamond" w:eastAsia="Times New Roman" w:hAnsi="Garamond" w:cs="Times New Roman"/>
                <w:color w:val="222222"/>
              </w:rPr>
              <w:t>Sentinel</w:t>
            </w:r>
            <w:r w:rsidR="00AC7E5C" w:rsidRPr="00FF3B33">
              <w:rPr>
                <w:rFonts w:ascii="Garamond" w:eastAsia="Times New Roman" w:hAnsi="Garamond" w:cs="Times New Roman"/>
                <w:color w:val="222222"/>
              </w:rPr>
              <w:t>-</w:t>
            </w:r>
            <w:r w:rsidRPr="00FF3B33">
              <w:rPr>
                <w:rFonts w:ascii="Garamond" w:eastAsia="Times New Roman" w:hAnsi="Garamond" w:cs="Times New Roman"/>
                <w:color w:val="222222"/>
              </w:rPr>
              <w:t>2 Multispectral Instrument Level 1C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543D0" w14:textId="7DEBC394"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June 23, 2015 </w:t>
            </w:r>
            <w:r w:rsidR="005432CA">
              <w:rPr>
                <w:rFonts w:ascii="Garamond" w:eastAsia="Times New Roman" w:hAnsi="Garamond" w:cs="Times New Roman"/>
                <w:color w:val="000000"/>
              </w:rPr>
              <w:t>to</w:t>
            </w:r>
            <w:r w:rsidRPr="00FF3B33">
              <w:rPr>
                <w:rFonts w:ascii="Garamond" w:eastAsia="Times New Roman" w:hAnsi="Garamond" w:cs="Times New Roman"/>
                <w:color w:val="000000"/>
              </w:rPr>
              <w:t xml:space="preserve"> </w:t>
            </w:r>
            <w:r w:rsidR="00AC7E5C" w:rsidRPr="00FF3B33">
              <w:rPr>
                <w:rFonts w:ascii="Garamond" w:eastAsia="Times New Roman" w:hAnsi="Garamond" w:cs="Times New Roman"/>
                <w:color w:val="000000"/>
              </w:rPr>
              <w:t>February</w:t>
            </w:r>
            <w:r w:rsidR="00662B2B">
              <w:rPr>
                <w:rFonts w:ascii="Garamond" w:eastAsia="Times New Roman" w:hAnsi="Garamond" w:cs="Times New Roman"/>
                <w:color w:val="000000"/>
              </w:rPr>
              <w:t xml:space="preserve"> </w:t>
            </w:r>
            <w:r w:rsidR="00AC7E5C" w:rsidRPr="00FF3B33">
              <w:rPr>
                <w:rFonts w:ascii="Garamond" w:eastAsia="Times New Roman" w:hAnsi="Garamond" w:cs="Times New Roman"/>
                <w:color w:val="000000"/>
              </w:rPr>
              <w:t>2019</w:t>
            </w:r>
          </w:p>
        </w:tc>
      </w:tr>
      <w:tr w:rsidR="00F61F7B" w:rsidRPr="00FF3B33" w14:paraId="4EE3CAD1"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CE504" w14:textId="2751E420"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GPM IMERG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A9EF9" w14:textId="77777777" w:rsidR="00F61F7B" w:rsidRPr="00FF3B33" w:rsidRDefault="00F61F7B" w:rsidP="00F61F7B">
            <w:pPr>
              <w:shd w:val="clear" w:color="auto" w:fill="FFFFFF"/>
              <w:spacing w:after="120" w:line="240" w:lineRule="auto"/>
              <w:rPr>
                <w:rFonts w:ascii="Garamond" w:eastAsia="Times New Roman" w:hAnsi="Garamond" w:cs="Times New Roman"/>
                <w:sz w:val="24"/>
                <w:szCs w:val="24"/>
              </w:rPr>
            </w:pPr>
            <w:r w:rsidRPr="00FF3B33">
              <w:rPr>
                <w:rFonts w:ascii="Garamond" w:eastAsia="Times New Roman" w:hAnsi="Garamond" w:cs="Times New Roman"/>
                <w:color w:val="222222"/>
              </w:rPr>
              <w:t>GPM: Global Precipitation Measurement (GPM) v5</w:t>
            </w:r>
          </w:p>
          <w:p w14:paraId="73018C19"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88C87" w14:textId="5F4F72FD"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March 12, 2014 </w:t>
            </w:r>
            <w:r w:rsidR="005432CA">
              <w:rPr>
                <w:rFonts w:ascii="Garamond" w:eastAsia="Times New Roman" w:hAnsi="Garamond" w:cs="Times New Roman"/>
                <w:color w:val="000000"/>
              </w:rPr>
              <w:t>to</w:t>
            </w:r>
            <w:r w:rsidRPr="00FF3B33">
              <w:rPr>
                <w:rFonts w:ascii="Garamond" w:eastAsia="Times New Roman" w:hAnsi="Garamond" w:cs="Times New Roman"/>
                <w:color w:val="000000"/>
              </w:rPr>
              <w:t xml:space="preserve"> February 16, 2019</w:t>
            </w:r>
          </w:p>
        </w:tc>
      </w:tr>
      <w:tr w:rsidR="00F61F7B" w:rsidRPr="00FF3B33" w14:paraId="546B85C1"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8A179" w14:textId="7E8EC872"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SRTM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767DC" w14:textId="5FFFEA19" w:rsidR="00F61F7B" w:rsidRPr="00FF3B33" w:rsidRDefault="00F61F7B" w:rsidP="00F61F7B">
            <w:pPr>
              <w:shd w:val="clear" w:color="auto" w:fill="FFFFFF"/>
              <w:spacing w:after="120" w:line="240" w:lineRule="auto"/>
              <w:rPr>
                <w:rFonts w:ascii="Garamond" w:eastAsia="Times New Roman" w:hAnsi="Garamond" w:cs="Times New Roman"/>
                <w:sz w:val="24"/>
                <w:szCs w:val="24"/>
              </w:rPr>
            </w:pPr>
            <w:r w:rsidRPr="00FF3B33">
              <w:rPr>
                <w:rFonts w:ascii="Garamond" w:eastAsia="Times New Roman" w:hAnsi="Garamond" w:cs="Times New Roman"/>
                <w:color w:val="222222"/>
              </w:rPr>
              <w:t>SRTM Digital Elevation Data 30</w:t>
            </w:r>
            <w:r w:rsidR="00AC7E5C" w:rsidRPr="00FF3B33">
              <w:rPr>
                <w:rFonts w:ascii="Garamond" w:eastAsia="Times New Roman" w:hAnsi="Garamond" w:cs="Times New Roman"/>
                <w:color w:val="222222"/>
              </w:rPr>
              <w:t xml:space="preserve"> </w:t>
            </w:r>
            <w:r w:rsidRPr="00FF3B33">
              <w:rPr>
                <w:rFonts w:ascii="Garamond" w:eastAsia="Times New Roman" w:hAnsi="Garamond" w:cs="Times New Roman"/>
                <w:color w:val="222222"/>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85903" w14:textId="661E39AF"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February 11, 2000 </w:t>
            </w:r>
            <w:r w:rsidR="005432CA">
              <w:rPr>
                <w:rFonts w:ascii="Garamond" w:eastAsia="Times New Roman" w:hAnsi="Garamond" w:cs="Times New Roman"/>
                <w:color w:val="000000"/>
              </w:rPr>
              <w:t>to</w:t>
            </w:r>
            <w:r w:rsidRPr="00FF3B33">
              <w:rPr>
                <w:rFonts w:ascii="Garamond" w:eastAsia="Times New Roman" w:hAnsi="Garamond" w:cs="Times New Roman"/>
                <w:color w:val="000000"/>
              </w:rPr>
              <w:t xml:space="preserve"> February 22nd, 2000</w:t>
            </w:r>
          </w:p>
        </w:tc>
      </w:tr>
      <w:tr w:rsidR="00F61F7B" w:rsidRPr="00FF3B33" w14:paraId="22DDF143"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29C3" w14:textId="688C2F41"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SMAP L-band radiometer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9DFDB" w14:textId="77777777" w:rsidR="00F61F7B" w:rsidRPr="00FF3B33" w:rsidRDefault="00F61F7B" w:rsidP="00F61F7B">
            <w:pPr>
              <w:shd w:val="clear" w:color="auto" w:fill="FFFFFF"/>
              <w:spacing w:after="120" w:line="240" w:lineRule="auto"/>
              <w:rPr>
                <w:rFonts w:ascii="Garamond" w:eastAsia="Times New Roman" w:hAnsi="Garamond" w:cs="Times New Roman"/>
                <w:sz w:val="24"/>
                <w:szCs w:val="24"/>
              </w:rPr>
            </w:pPr>
            <w:r w:rsidRPr="00FF3B33">
              <w:rPr>
                <w:rFonts w:ascii="Garamond" w:eastAsia="Times New Roman" w:hAnsi="Garamond" w:cs="Times New Roman"/>
                <w:color w:val="222222"/>
              </w:rPr>
              <w:t>NASA-USDA SMAP Global Soil Moisture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D8902" w14:textId="712BBA4D"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April 15, 2015 </w:t>
            </w:r>
            <w:r w:rsidR="005432CA">
              <w:rPr>
                <w:rFonts w:ascii="Garamond" w:eastAsia="Times New Roman" w:hAnsi="Garamond" w:cs="Times New Roman"/>
                <w:color w:val="000000"/>
              </w:rPr>
              <w:t>to</w:t>
            </w:r>
            <w:r w:rsidRPr="00FF3B33">
              <w:rPr>
                <w:rFonts w:ascii="Garamond" w:eastAsia="Times New Roman" w:hAnsi="Garamond" w:cs="Times New Roman"/>
                <w:color w:val="000000"/>
              </w:rPr>
              <w:t xml:space="preserve"> February 10, 2019</w:t>
            </w:r>
          </w:p>
        </w:tc>
      </w:tr>
      <w:tr w:rsidR="00F61F7B" w:rsidRPr="00FF3B33" w14:paraId="2BA8E71F"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D6185" w14:textId="7597723F"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Terra MODIS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2FE69" w14:textId="2B5466FE" w:rsidR="00F61F7B" w:rsidRPr="00FF3B33" w:rsidRDefault="00F61F7B" w:rsidP="00F61F7B">
            <w:pPr>
              <w:shd w:val="clear" w:color="auto" w:fill="FFFFFF"/>
              <w:spacing w:after="120" w:line="240" w:lineRule="auto"/>
              <w:rPr>
                <w:rFonts w:ascii="Garamond" w:eastAsia="Times New Roman" w:hAnsi="Garamond" w:cs="Times New Roman"/>
                <w:sz w:val="24"/>
                <w:szCs w:val="24"/>
              </w:rPr>
            </w:pPr>
            <w:r w:rsidRPr="00FF3B33">
              <w:rPr>
                <w:rFonts w:ascii="Garamond" w:eastAsia="Times New Roman" w:hAnsi="Garamond" w:cs="Times New Roman"/>
                <w:color w:val="000000"/>
              </w:rPr>
              <w:t>MOD10A1.006 Terra Snow Cover Daily Global 500</w:t>
            </w:r>
            <w:r w:rsidR="00AC7E5C" w:rsidRPr="00FF3B33">
              <w:rPr>
                <w:rFonts w:ascii="Garamond" w:eastAsia="Times New Roman" w:hAnsi="Garamond" w:cs="Times New Roman"/>
                <w:color w:val="000000"/>
              </w:rPr>
              <w:t xml:space="preserve"> </w:t>
            </w:r>
            <w:r w:rsidRPr="00FF3B33">
              <w:rPr>
                <w:rFonts w:ascii="Garamond" w:eastAsia="Times New Roman" w:hAnsi="Garamond" w:cs="Times New Roman"/>
                <w:color w:val="00000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6ECD7" w14:textId="64817914"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March 5, 2000 </w:t>
            </w:r>
            <w:r w:rsidR="005432CA">
              <w:rPr>
                <w:rFonts w:ascii="Garamond" w:eastAsia="Times New Roman" w:hAnsi="Garamond" w:cs="Times New Roman"/>
                <w:color w:val="000000"/>
              </w:rPr>
              <w:t>to</w:t>
            </w:r>
            <w:r w:rsidRPr="00FF3B33">
              <w:rPr>
                <w:rFonts w:ascii="Garamond" w:eastAsia="Times New Roman" w:hAnsi="Garamond" w:cs="Times New Roman"/>
                <w:color w:val="000000"/>
              </w:rPr>
              <w:t xml:space="preserve"> February 10, 2019</w:t>
            </w:r>
          </w:p>
        </w:tc>
      </w:tr>
    </w:tbl>
    <w:p w14:paraId="168BF3DB" w14:textId="77777777" w:rsidR="005432CA" w:rsidRDefault="005432CA" w:rsidP="00F61F7B">
      <w:pPr>
        <w:spacing w:after="0" w:line="240" w:lineRule="auto"/>
        <w:rPr>
          <w:rFonts w:ascii="Garamond" w:eastAsia="Times New Roman" w:hAnsi="Garamond" w:cs="Times New Roman"/>
          <w:b/>
          <w:bCs/>
          <w:i/>
          <w:iCs/>
          <w:color w:val="000000"/>
        </w:rPr>
      </w:pPr>
    </w:p>
    <w:p w14:paraId="49A8F202" w14:textId="560EF2F8"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3.2 Data Processing Land Classification</w:t>
      </w:r>
    </w:p>
    <w:p w14:paraId="71590C4B" w14:textId="6D06485F"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team processed data from Sentinel-1 C-SAR and Sentinel-2 MSI before combining </w:t>
      </w:r>
      <w:r w:rsidR="005432CA">
        <w:rPr>
          <w:rFonts w:ascii="Garamond" w:eastAsia="Times New Roman" w:hAnsi="Garamond" w:cs="Times New Roman"/>
          <w:color w:val="000000"/>
        </w:rPr>
        <w:t>them</w:t>
      </w:r>
      <w:r w:rsidRPr="00FF3B33">
        <w:rPr>
          <w:rFonts w:ascii="Garamond" w:eastAsia="Times New Roman" w:hAnsi="Garamond" w:cs="Times New Roman"/>
          <w:color w:val="000000"/>
        </w:rPr>
        <w:t xml:space="preserve"> into a single image to be used for classification. The user chosen Area of Interest (AOI), time period, and instrument mode provided the filtering parameters for the Sentinel-1 C-SAR data. The instrument mode was Interferometric Wide</w:t>
      </w:r>
      <w:r w:rsidR="0050479A" w:rsidRPr="00FF3B33">
        <w:rPr>
          <w:rFonts w:ascii="Garamond" w:eastAsia="Times New Roman" w:hAnsi="Garamond" w:cs="Times New Roman"/>
          <w:color w:val="000000"/>
        </w:rPr>
        <w:t xml:space="preserve"> Sw</w:t>
      </w:r>
      <w:r w:rsidRPr="00FF3B33">
        <w:rPr>
          <w:rFonts w:ascii="Garamond" w:eastAsia="Times New Roman" w:hAnsi="Garamond" w:cs="Times New Roman"/>
          <w:color w:val="000000"/>
        </w:rPr>
        <w:t>ath. The team defined functions to remove streaks from images by masking outlying values identified visually from an image histogram and to convert image bands (V</w:t>
      </w:r>
      <w:r w:rsidR="00344E30" w:rsidRPr="00FF3B33">
        <w:rPr>
          <w:rFonts w:ascii="Garamond" w:eastAsia="Times New Roman" w:hAnsi="Garamond" w:cs="Times New Roman"/>
          <w:color w:val="000000"/>
        </w:rPr>
        <w:t xml:space="preserve">ertical </w:t>
      </w:r>
      <w:proofErr w:type="spellStart"/>
      <w:r w:rsidRPr="00FF3B33">
        <w:rPr>
          <w:rFonts w:ascii="Garamond" w:eastAsia="Times New Roman" w:hAnsi="Garamond" w:cs="Times New Roman"/>
          <w:color w:val="000000"/>
        </w:rPr>
        <w:t>V</w:t>
      </w:r>
      <w:r w:rsidR="00344E30" w:rsidRPr="00FF3B33">
        <w:rPr>
          <w:rFonts w:ascii="Garamond" w:eastAsia="Times New Roman" w:hAnsi="Garamond" w:cs="Times New Roman"/>
          <w:color w:val="000000"/>
        </w:rPr>
        <w:t>ertical</w:t>
      </w:r>
      <w:proofErr w:type="spellEnd"/>
      <w:r w:rsidR="00344E30" w:rsidRPr="00FF3B33">
        <w:rPr>
          <w:rFonts w:ascii="Garamond" w:eastAsia="Times New Roman" w:hAnsi="Garamond" w:cs="Times New Roman"/>
          <w:color w:val="000000"/>
        </w:rPr>
        <w:t xml:space="preserve"> (VV)</w:t>
      </w:r>
      <w:r w:rsidRPr="00FF3B33">
        <w:rPr>
          <w:rFonts w:ascii="Garamond" w:eastAsia="Times New Roman" w:hAnsi="Garamond" w:cs="Times New Roman"/>
          <w:color w:val="000000"/>
        </w:rPr>
        <w:t xml:space="preserve"> and V</w:t>
      </w:r>
      <w:r w:rsidR="00344E30" w:rsidRPr="00FF3B33">
        <w:rPr>
          <w:rFonts w:ascii="Garamond" w:eastAsia="Times New Roman" w:hAnsi="Garamond" w:cs="Times New Roman"/>
          <w:color w:val="000000"/>
        </w:rPr>
        <w:t xml:space="preserve">ertical </w:t>
      </w:r>
      <w:r w:rsidRPr="00FF3B33">
        <w:rPr>
          <w:rFonts w:ascii="Garamond" w:eastAsia="Times New Roman" w:hAnsi="Garamond" w:cs="Times New Roman"/>
          <w:color w:val="000000"/>
        </w:rPr>
        <w:t>H</w:t>
      </w:r>
      <w:r w:rsidR="00344E30" w:rsidRPr="00FF3B33">
        <w:rPr>
          <w:rFonts w:ascii="Garamond" w:eastAsia="Times New Roman" w:hAnsi="Garamond" w:cs="Times New Roman"/>
          <w:color w:val="000000"/>
        </w:rPr>
        <w:t>orizontal (VH)</w:t>
      </w:r>
      <w:r w:rsidRPr="00FF3B33">
        <w:rPr>
          <w:rFonts w:ascii="Garamond" w:eastAsia="Times New Roman" w:hAnsi="Garamond" w:cs="Times New Roman"/>
          <w:color w:val="000000"/>
        </w:rPr>
        <w:t>) back to power values from decibels so that the ratio VV/VH could be calculated and added to the image. The team then applied these functions to every image in the collection. Lastly</w:t>
      </w:r>
      <w:r w:rsidR="00344E30" w:rsidRPr="00FF3B33">
        <w:rPr>
          <w:rFonts w:ascii="Garamond" w:eastAsia="Times New Roman" w:hAnsi="Garamond" w:cs="Times New Roman"/>
          <w:color w:val="000000"/>
        </w:rPr>
        <w:t>,</w:t>
      </w:r>
      <w:r w:rsidRPr="00FF3B33">
        <w:rPr>
          <w:rFonts w:ascii="Garamond" w:eastAsia="Times New Roman" w:hAnsi="Garamond" w:cs="Times New Roman"/>
          <w:color w:val="000000"/>
        </w:rPr>
        <w:t xml:space="preserve"> the collection was reduced to the median image, a smoothing kernel was applied with a radius of 10 meters, and the image was clipped to the AOI. </w:t>
      </w:r>
    </w:p>
    <w:p w14:paraId="003983B9" w14:textId="77777777" w:rsidR="00F61F7B" w:rsidRPr="00FF3B33" w:rsidRDefault="00F61F7B" w:rsidP="00F61F7B">
      <w:pPr>
        <w:spacing w:after="0" w:line="240" w:lineRule="auto"/>
        <w:rPr>
          <w:rFonts w:ascii="Garamond" w:eastAsia="Times New Roman" w:hAnsi="Garamond" w:cs="Times New Roman"/>
        </w:rPr>
      </w:pPr>
    </w:p>
    <w:p w14:paraId="397F0808" w14:textId="5333DF87" w:rsidR="00F61F7B" w:rsidRPr="00FF3B33" w:rsidRDefault="00F61F7B" w:rsidP="00F61F7B">
      <w:pPr>
        <w:spacing w:after="0" w:line="240" w:lineRule="auto"/>
        <w:rPr>
          <w:rFonts w:ascii="Garamond" w:eastAsia="Times New Roman" w:hAnsi="Garamond" w:cs="Times New Roman"/>
          <w:color w:val="000000"/>
        </w:rPr>
      </w:pPr>
      <w:r w:rsidRPr="00FF3B33">
        <w:rPr>
          <w:rFonts w:ascii="Garamond" w:eastAsia="Times New Roman" w:hAnsi="Garamond" w:cs="Times New Roman"/>
          <w:color w:val="000000"/>
        </w:rPr>
        <w:t>Sentinel-2 MSI data w</w:t>
      </w:r>
      <w:r w:rsidR="0072507A">
        <w:rPr>
          <w:rFonts w:ascii="Garamond" w:eastAsia="Times New Roman" w:hAnsi="Garamond" w:cs="Times New Roman"/>
          <w:color w:val="000000"/>
        </w:rPr>
        <w:t>ere</w:t>
      </w:r>
      <w:r w:rsidRPr="00FF3B33">
        <w:rPr>
          <w:rFonts w:ascii="Garamond" w:eastAsia="Times New Roman" w:hAnsi="Garamond" w:cs="Times New Roman"/>
          <w:color w:val="000000"/>
        </w:rPr>
        <w:t xml:space="preserve"> cloud masked and normalized difference bands were calculated and added. The cloud masking algorithm used was taken directly from the GEE </w:t>
      </w:r>
      <w:r w:rsidR="0072507A">
        <w:rPr>
          <w:rFonts w:ascii="Garamond" w:eastAsia="Times New Roman" w:hAnsi="Garamond" w:cs="Times New Roman"/>
          <w:color w:val="000000"/>
        </w:rPr>
        <w:t>application programming interface</w:t>
      </w:r>
      <w:r w:rsidRPr="00FF3B33">
        <w:rPr>
          <w:rFonts w:ascii="Garamond" w:eastAsia="Times New Roman" w:hAnsi="Garamond" w:cs="Times New Roman"/>
          <w:color w:val="000000"/>
        </w:rPr>
        <w:t xml:space="preserve"> and utilized the QA60 band. The QA60 band holds bit-wise information indicating the presence of clouds and cirrus. The data w</w:t>
      </w:r>
      <w:r w:rsidR="00764686" w:rsidRPr="00FF3B33">
        <w:rPr>
          <w:rFonts w:ascii="Garamond" w:eastAsia="Times New Roman" w:hAnsi="Garamond" w:cs="Times New Roman"/>
          <w:color w:val="000000"/>
        </w:rPr>
        <w:t>ere</w:t>
      </w:r>
      <w:r w:rsidRPr="00FF3B33">
        <w:rPr>
          <w:rFonts w:ascii="Garamond" w:eastAsia="Times New Roman" w:hAnsi="Garamond" w:cs="Times New Roman"/>
          <w:color w:val="000000"/>
        </w:rPr>
        <w:t xml:space="preserve"> first filtered by time period and AOI. The data w</w:t>
      </w:r>
      <w:r w:rsidR="0072507A">
        <w:rPr>
          <w:rFonts w:ascii="Garamond" w:eastAsia="Times New Roman" w:hAnsi="Garamond" w:cs="Times New Roman"/>
          <w:color w:val="000000"/>
        </w:rPr>
        <w:t>ere</w:t>
      </w:r>
      <w:r w:rsidRPr="00FF3B33">
        <w:rPr>
          <w:rFonts w:ascii="Garamond" w:eastAsia="Times New Roman" w:hAnsi="Garamond" w:cs="Times New Roman"/>
          <w:color w:val="000000"/>
        </w:rPr>
        <w:t xml:space="preserve"> then filtered by CLOUDY_PIXEL_PERCENTAGE less than 20</w:t>
      </w:r>
      <w:r w:rsidR="00764686" w:rsidRPr="00FF3B33">
        <w:rPr>
          <w:rFonts w:ascii="Garamond" w:eastAsia="Times New Roman" w:hAnsi="Garamond" w:cs="Times New Roman"/>
          <w:color w:val="000000"/>
        </w:rPr>
        <w:t xml:space="preserve"> percent</w:t>
      </w:r>
      <w:r w:rsidRPr="00FF3B33">
        <w:rPr>
          <w:rFonts w:ascii="Garamond" w:eastAsia="Times New Roman" w:hAnsi="Garamond" w:cs="Times New Roman"/>
          <w:color w:val="000000"/>
        </w:rPr>
        <w:t xml:space="preserve"> and the cloud mask was applied. The resulting image was mosaic</w:t>
      </w:r>
      <w:r w:rsidR="0072507A">
        <w:rPr>
          <w:rFonts w:ascii="Garamond" w:eastAsia="Times New Roman" w:hAnsi="Garamond" w:cs="Times New Roman"/>
          <w:color w:val="000000"/>
        </w:rPr>
        <w:t>k</w:t>
      </w:r>
      <w:r w:rsidRPr="00FF3B33">
        <w:rPr>
          <w:rFonts w:ascii="Garamond" w:eastAsia="Times New Roman" w:hAnsi="Garamond" w:cs="Times New Roman"/>
          <w:color w:val="000000"/>
        </w:rPr>
        <w:t>ed and clipped to the AOI. Next, normalized difference bands were calculated to improve the model’s accuracy based on previous research showing their ability to differentiate water from land. The N</w:t>
      </w:r>
      <w:r w:rsidR="00764686" w:rsidRPr="00FF3B33">
        <w:rPr>
          <w:rFonts w:ascii="Garamond" w:eastAsia="Times New Roman" w:hAnsi="Garamond" w:cs="Times New Roman"/>
          <w:color w:val="000000"/>
        </w:rPr>
        <w:t xml:space="preserve">ormalized </w:t>
      </w:r>
      <w:r w:rsidRPr="00FF3B33">
        <w:rPr>
          <w:rFonts w:ascii="Garamond" w:eastAsia="Times New Roman" w:hAnsi="Garamond" w:cs="Times New Roman"/>
          <w:color w:val="000000"/>
        </w:rPr>
        <w:t>D</w:t>
      </w:r>
      <w:r w:rsidR="00764686" w:rsidRPr="00FF3B33">
        <w:rPr>
          <w:rFonts w:ascii="Garamond" w:eastAsia="Times New Roman" w:hAnsi="Garamond" w:cs="Times New Roman"/>
          <w:color w:val="000000"/>
        </w:rPr>
        <w:t xml:space="preserve">ifference </w:t>
      </w:r>
      <w:r w:rsidRPr="00FF3B33">
        <w:rPr>
          <w:rFonts w:ascii="Garamond" w:eastAsia="Times New Roman" w:hAnsi="Garamond" w:cs="Times New Roman"/>
          <w:color w:val="000000"/>
        </w:rPr>
        <w:t>W</w:t>
      </w:r>
      <w:r w:rsidR="00764686" w:rsidRPr="00FF3B33">
        <w:rPr>
          <w:rFonts w:ascii="Garamond" w:eastAsia="Times New Roman" w:hAnsi="Garamond" w:cs="Times New Roman"/>
          <w:color w:val="000000"/>
        </w:rPr>
        <w:t xml:space="preserve">ater </w:t>
      </w:r>
      <w:r w:rsidRPr="00FF3B33">
        <w:rPr>
          <w:rFonts w:ascii="Garamond" w:eastAsia="Times New Roman" w:hAnsi="Garamond" w:cs="Times New Roman"/>
          <w:color w:val="000000"/>
        </w:rPr>
        <w:t>I</w:t>
      </w:r>
      <w:r w:rsidR="00764686" w:rsidRPr="00FF3B33">
        <w:rPr>
          <w:rFonts w:ascii="Garamond" w:eastAsia="Times New Roman" w:hAnsi="Garamond" w:cs="Times New Roman"/>
          <w:color w:val="000000"/>
        </w:rPr>
        <w:t>ndex (NDWI)</w:t>
      </w:r>
      <w:r w:rsidRPr="00FF3B33">
        <w:rPr>
          <w:rFonts w:ascii="Garamond" w:eastAsia="Times New Roman" w:hAnsi="Garamond" w:cs="Times New Roman"/>
          <w:color w:val="000000"/>
        </w:rPr>
        <w:t xml:space="preserve"> has been shown to differentiate between wet and dry land</w:t>
      </w:r>
      <w:r w:rsidR="0072507A">
        <w:rPr>
          <w:rFonts w:ascii="Garamond" w:eastAsia="Times New Roman" w:hAnsi="Garamond" w:cs="Times New Roman"/>
          <w:color w:val="000000"/>
        </w:rPr>
        <w:t xml:space="preserve"> (</w:t>
      </w:r>
      <w:r w:rsidRPr="00FF3B33">
        <w:rPr>
          <w:rFonts w:ascii="Garamond" w:eastAsia="Times New Roman" w:hAnsi="Garamond" w:cs="Times New Roman"/>
          <w:color w:val="000000"/>
        </w:rPr>
        <w:t>Acharya &amp; Yang</w:t>
      </w:r>
      <w:r w:rsidR="0072507A">
        <w:rPr>
          <w:rFonts w:ascii="Garamond" w:eastAsia="Times New Roman" w:hAnsi="Garamond" w:cs="Times New Roman"/>
          <w:color w:val="000000"/>
        </w:rPr>
        <w:t xml:space="preserve">, </w:t>
      </w:r>
      <w:r w:rsidRPr="00FF3B33">
        <w:rPr>
          <w:rFonts w:ascii="Garamond" w:eastAsia="Times New Roman" w:hAnsi="Garamond" w:cs="Times New Roman"/>
          <w:color w:val="000000"/>
        </w:rPr>
        <w:t xml:space="preserve">2015). The NDWI is a ratio using green and </w:t>
      </w:r>
      <w:r w:rsidR="00764686" w:rsidRPr="00FF3B33">
        <w:rPr>
          <w:rFonts w:ascii="Garamond" w:eastAsia="Times New Roman" w:hAnsi="Garamond" w:cs="Times New Roman"/>
          <w:color w:val="000000"/>
        </w:rPr>
        <w:t>near-infrared (NI</w:t>
      </w:r>
      <w:r w:rsidRPr="00FF3B33">
        <w:rPr>
          <w:rFonts w:ascii="Garamond" w:eastAsia="Times New Roman" w:hAnsi="Garamond" w:cs="Times New Roman"/>
          <w:color w:val="000000"/>
        </w:rPr>
        <w:t>R</w:t>
      </w:r>
      <w:r w:rsidR="00764686" w:rsidRPr="00FF3B33">
        <w:rPr>
          <w:rFonts w:ascii="Garamond" w:eastAsia="Times New Roman" w:hAnsi="Garamond" w:cs="Times New Roman"/>
          <w:color w:val="000000"/>
        </w:rPr>
        <w:t>)</w:t>
      </w:r>
      <w:r w:rsidRPr="00FF3B33">
        <w:rPr>
          <w:rFonts w:ascii="Garamond" w:eastAsia="Times New Roman" w:hAnsi="Garamond" w:cs="Times New Roman"/>
          <w:color w:val="000000"/>
        </w:rPr>
        <w:t xml:space="preserve"> frequencies that enhances water while decreasing the influence of vegetation (</w:t>
      </w:r>
      <w:r w:rsidRPr="0072507A">
        <w:rPr>
          <w:rFonts w:ascii="Garamond" w:eastAsia="Times New Roman" w:hAnsi="Garamond" w:cs="Times New Roman"/>
          <w:iCs/>
          <w:color w:val="000000"/>
        </w:rPr>
        <w:t>Equation 1</w:t>
      </w:r>
      <w:r w:rsidRPr="00FF3B33">
        <w:rPr>
          <w:rFonts w:ascii="Garamond" w:eastAsia="Times New Roman" w:hAnsi="Garamond" w:cs="Times New Roman"/>
          <w:color w:val="000000"/>
        </w:rPr>
        <w:t>).</w:t>
      </w:r>
    </w:p>
    <w:p w14:paraId="7894132A" w14:textId="77777777" w:rsidR="00F61F7B" w:rsidRPr="00FF3B33" w:rsidRDefault="00F61F7B" w:rsidP="00F61F7B">
      <w:pPr>
        <w:spacing w:after="0" w:line="240" w:lineRule="auto"/>
        <w:rPr>
          <w:rFonts w:ascii="Garamond" w:eastAsia="Times New Roman" w:hAnsi="Garamond" w:cs="Times New Roman"/>
        </w:rPr>
      </w:pPr>
    </w:p>
    <w:p w14:paraId="2F3818F3" w14:textId="55645C32" w:rsidR="00F61F7B" w:rsidRPr="00FF3B33" w:rsidRDefault="00AC7E5C" w:rsidP="00F61F7B">
      <w:pPr>
        <w:spacing w:after="0" w:line="240" w:lineRule="auto"/>
        <w:ind w:left="2880" w:firstLine="720"/>
        <w:rPr>
          <w:rFonts w:ascii="Garamond" w:eastAsia="Times New Roman" w:hAnsi="Garamond" w:cs="Times New Roman"/>
        </w:rPr>
      </w:pPr>
      <m:oMath>
        <m:r>
          <m:rPr>
            <m:nor/>
          </m:rPr>
          <w:rPr>
            <w:rFonts w:ascii="Garamond" w:eastAsia="Times New Roman" w:hAnsi="Garamond" w:cs="Times New Roman"/>
          </w:rPr>
          <m:t>NDWI =</m:t>
        </m:r>
        <m:r>
          <m:rPr>
            <m:nor/>
          </m:rPr>
          <w:rPr>
            <w:rFonts w:ascii="Cambria Math" w:eastAsia="Times New Roman" w:hAnsi="Garamond" w:cs="Times New Roman"/>
          </w:rPr>
          <m:t xml:space="preserve"> </m:t>
        </m:r>
        <m:f>
          <m:fPr>
            <m:ctrlPr>
              <w:rPr>
                <w:rFonts w:ascii="Cambria Math" w:eastAsia="Times New Roman" w:hAnsi="Cambria Math" w:cs="Times New Roman"/>
                <w:i/>
              </w:rPr>
            </m:ctrlPr>
          </m:fPr>
          <m:num>
            <m:r>
              <m:rPr>
                <m:nor/>
              </m:rPr>
              <w:rPr>
                <w:rFonts w:ascii="Garamond" w:eastAsia="Times New Roman" w:hAnsi="Garamond" w:cs="Times New Roman"/>
              </w:rPr>
              <m:t>Green</m:t>
            </m:r>
            <m:r>
              <m:rPr>
                <m:nor/>
              </m:rPr>
              <w:rPr>
                <w:rFonts w:ascii="Cambria Math" w:eastAsia="Times New Roman" w:hAnsi="Garamond" w:cs="Times New Roman"/>
              </w:rPr>
              <m:t xml:space="preserve"> </m:t>
            </m:r>
            <m:r>
              <m:rPr>
                <m:nor/>
              </m:rPr>
              <w:rPr>
                <w:rFonts w:ascii="Garamond" w:eastAsia="Times New Roman" w:hAnsi="Garamond" w:cs="Times New Roman"/>
              </w:rPr>
              <m:t>-</m:t>
            </m:r>
            <m:r>
              <m:rPr>
                <m:nor/>
              </m:rPr>
              <w:rPr>
                <w:rFonts w:ascii="Cambria Math" w:eastAsia="Times New Roman" w:hAnsi="Garamond" w:cs="Times New Roman"/>
              </w:rPr>
              <m:t xml:space="preserve"> </m:t>
            </m:r>
            <m:r>
              <m:rPr>
                <m:nor/>
              </m:rPr>
              <w:rPr>
                <w:rFonts w:ascii="Garamond" w:eastAsia="Times New Roman" w:hAnsi="Garamond" w:cs="Times New Roman"/>
              </w:rPr>
              <m:t>NIR</m:t>
            </m:r>
          </m:num>
          <m:den>
            <m:r>
              <m:rPr>
                <m:nor/>
              </m:rPr>
              <w:rPr>
                <w:rFonts w:ascii="Garamond" w:eastAsia="Times New Roman" w:hAnsi="Garamond" w:cs="Times New Roman"/>
              </w:rPr>
              <m:t>Green</m:t>
            </m:r>
            <m:r>
              <m:rPr>
                <m:nor/>
              </m:rPr>
              <w:rPr>
                <w:rFonts w:ascii="Cambria Math" w:eastAsia="Times New Roman" w:hAnsi="Garamond" w:cs="Times New Roman"/>
              </w:rPr>
              <m:t xml:space="preserve"> </m:t>
            </m:r>
            <m:r>
              <m:rPr>
                <m:nor/>
              </m:rPr>
              <w:rPr>
                <w:rFonts w:ascii="Garamond" w:eastAsia="Times New Roman" w:hAnsi="Garamond" w:cs="Times New Roman"/>
              </w:rPr>
              <m:t>+</m:t>
            </m:r>
            <m:r>
              <m:rPr>
                <m:nor/>
              </m:rPr>
              <w:rPr>
                <w:rFonts w:ascii="Cambria Math" w:eastAsia="Times New Roman" w:hAnsi="Garamond" w:cs="Times New Roman"/>
              </w:rPr>
              <m:t xml:space="preserve"> </m:t>
            </m:r>
            <m:r>
              <m:rPr>
                <m:nor/>
              </m:rPr>
              <w:rPr>
                <w:rFonts w:ascii="Garamond" w:eastAsia="Times New Roman" w:hAnsi="Garamond" w:cs="Times New Roman"/>
              </w:rPr>
              <m:t>NIR</m:t>
            </m:r>
          </m:den>
        </m:f>
      </m:oMath>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t>(1)</w:t>
      </w:r>
    </w:p>
    <w:p w14:paraId="769B8C7F" w14:textId="77777777" w:rsidR="00F61F7B" w:rsidRPr="00FF3B33" w:rsidRDefault="00F61F7B" w:rsidP="00F61F7B">
      <w:pPr>
        <w:spacing w:after="0" w:line="240" w:lineRule="auto"/>
        <w:rPr>
          <w:rFonts w:ascii="Garamond" w:eastAsia="Times New Roman" w:hAnsi="Garamond" w:cs="Times New Roman"/>
        </w:rPr>
      </w:pPr>
    </w:p>
    <w:p w14:paraId="1D78BCAC" w14:textId="6BB1BDE7" w:rsidR="00F61F7B" w:rsidRPr="001E40EC"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In addition, studies have shown that modifying the NDWI can better highlight standing water and decrease noise from built areas and vegetation (</w:t>
      </w:r>
      <w:r w:rsidRPr="00FF3B33">
        <w:rPr>
          <w:rFonts w:ascii="Garamond" w:eastAsia="Times New Roman" w:hAnsi="Garamond" w:cs="Times New Roman"/>
          <w:color w:val="000000"/>
          <w:shd w:val="clear" w:color="auto" w:fill="FFFFFF"/>
        </w:rPr>
        <w:t xml:space="preserve">Nandi et al., 2017; </w:t>
      </w:r>
      <w:r w:rsidRPr="00FF3B33">
        <w:rPr>
          <w:rFonts w:ascii="Garamond" w:eastAsia="Times New Roman" w:hAnsi="Garamond" w:cs="Times New Roman"/>
          <w:color w:val="000000"/>
        </w:rPr>
        <w:t>Xu, 2006</w:t>
      </w:r>
      <w:r w:rsidRPr="00FF3B33">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rPr>
        <w:t xml:space="preserve"> </w:t>
      </w:r>
      <w:r w:rsidRPr="00FF3B33">
        <w:rPr>
          <w:rFonts w:ascii="Garamond" w:eastAsia="Times New Roman" w:hAnsi="Garamond" w:cs="Times New Roman"/>
          <w:color w:val="000000"/>
          <w:shd w:val="clear" w:color="auto" w:fill="FFFFFF"/>
        </w:rPr>
        <w:t xml:space="preserve">While these studies both show increased </w:t>
      </w:r>
      <w:r w:rsidRPr="00FF3B33">
        <w:rPr>
          <w:rFonts w:ascii="Garamond" w:eastAsia="Times New Roman" w:hAnsi="Garamond" w:cs="Times New Roman"/>
          <w:color w:val="000000"/>
          <w:shd w:val="clear" w:color="auto" w:fill="FFFFFF"/>
        </w:rPr>
        <w:lastRenderedPageBreak/>
        <w:t>success of enhancing standing water identification through changing the NIR band, they use different bands. Xu uses mid-infrared (MIR) while Nandi et al. use shortwave infrared (SWIR). The M</w:t>
      </w:r>
      <w:r w:rsidR="00764686" w:rsidRPr="00FF3B33">
        <w:rPr>
          <w:rFonts w:ascii="Garamond" w:eastAsia="Times New Roman" w:hAnsi="Garamond" w:cs="Times New Roman"/>
          <w:color w:val="000000"/>
          <w:shd w:val="clear" w:color="auto" w:fill="FFFFFF"/>
        </w:rPr>
        <w:t xml:space="preserve">odified </w:t>
      </w:r>
      <w:r w:rsidRPr="00FF3B33">
        <w:rPr>
          <w:rFonts w:ascii="Garamond" w:eastAsia="Times New Roman" w:hAnsi="Garamond" w:cs="Times New Roman"/>
          <w:color w:val="000000"/>
          <w:shd w:val="clear" w:color="auto" w:fill="FFFFFF"/>
        </w:rPr>
        <w:t>NDWI</w:t>
      </w:r>
      <w:r w:rsidR="00764686" w:rsidRPr="00FF3B33">
        <w:rPr>
          <w:rFonts w:ascii="Garamond" w:eastAsia="Times New Roman" w:hAnsi="Garamond" w:cs="Times New Roman"/>
          <w:color w:val="000000"/>
          <w:shd w:val="clear" w:color="auto" w:fill="FFFFFF"/>
        </w:rPr>
        <w:t xml:space="preserve"> (MNDWI)</w:t>
      </w:r>
      <w:r w:rsidRPr="00FF3B33">
        <w:rPr>
          <w:rFonts w:ascii="Garamond" w:eastAsia="Times New Roman" w:hAnsi="Garamond" w:cs="Times New Roman"/>
          <w:color w:val="000000"/>
          <w:shd w:val="clear" w:color="auto" w:fill="FFFFFF"/>
        </w:rPr>
        <w:t xml:space="preserve"> using SWIR was added to the image since Sentinel</w:t>
      </w:r>
      <w:r w:rsidR="00764686" w:rsidRPr="00FF3B33">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xml:space="preserve">2 data do not contain </w:t>
      </w:r>
      <w:r w:rsidR="001E40EC" w:rsidRPr="00FF3B33">
        <w:rPr>
          <w:rFonts w:ascii="Garamond" w:eastAsia="Times New Roman" w:hAnsi="Garamond" w:cs="Times New Roman"/>
          <w:color w:val="000000"/>
          <w:shd w:val="clear" w:color="auto" w:fill="FFFFFF"/>
        </w:rPr>
        <w:t>a</w:t>
      </w:r>
      <w:r w:rsidRPr="00FF3B33">
        <w:rPr>
          <w:rFonts w:ascii="Garamond" w:eastAsia="Times New Roman" w:hAnsi="Garamond" w:cs="Times New Roman"/>
          <w:color w:val="000000"/>
          <w:shd w:val="clear" w:color="auto" w:fill="FFFFFF"/>
        </w:rPr>
        <w:t xml:space="preserve"> MIR band (</w:t>
      </w:r>
      <w:r w:rsidRPr="001E40EC">
        <w:rPr>
          <w:rFonts w:ascii="Garamond" w:eastAsia="Times New Roman" w:hAnsi="Garamond" w:cs="Times New Roman"/>
          <w:iCs/>
          <w:color w:val="000000"/>
          <w:shd w:val="clear" w:color="auto" w:fill="FFFFFF"/>
        </w:rPr>
        <w:t>Equation 2</w:t>
      </w:r>
      <w:r w:rsidRPr="00FF3B33">
        <w:rPr>
          <w:rFonts w:ascii="Garamond" w:eastAsia="Times New Roman" w:hAnsi="Garamond" w:cs="Times New Roman"/>
          <w:color w:val="000000"/>
          <w:shd w:val="clear" w:color="auto" w:fill="FFFFFF"/>
        </w:rPr>
        <w:t>). The MNDWI is an improvement over NDWI as water absorbs more MIR light than NIR light (</w:t>
      </w:r>
      <w:proofErr w:type="spellStart"/>
      <w:r w:rsidRPr="00FF3B33">
        <w:rPr>
          <w:rFonts w:ascii="Garamond" w:eastAsia="Times New Roman" w:hAnsi="Garamond" w:cs="Times New Roman"/>
          <w:color w:val="000000"/>
          <w:shd w:val="clear" w:color="auto" w:fill="FFFFFF"/>
        </w:rPr>
        <w:t>Kyriou</w:t>
      </w:r>
      <w:proofErr w:type="spellEnd"/>
      <w:r w:rsidRPr="00FF3B33">
        <w:rPr>
          <w:rFonts w:ascii="Garamond" w:eastAsia="Times New Roman" w:hAnsi="Garamond" w:cs="Times New Roman"/>
          <w:color w:val="000000"/>
          <w:shd w:val="clear" w:color="auto" w:fill="FFFFFF"/>
        </w:rPr>
        <w:t xml:space="preserve"> &amp; Nikolakopoulos, 2015). </w:t>
      </w:r>
      <w:r w:rsidRPr="00FF3B33">
        <w:rPr>
          <w:rFonts w:ascii="Garamond" w:eastAsia="Times New Roman" w:hAnsi="Garamond" w:cs="Times New Roman"/>
          <w:color w:val="000000"/>
        </w:rPr>
        <w:t>Lastly</w:t>
      </w:r>
      <w:r w:rsidR="00764686" w:rsidRPr="00FF3B33">
        <w:rPr>
          <w:rFonts w:ascii="Garamond" w:eastAsia="Times New Roman" w:hAnsi="Garamond" w:cs="Times New Roman"/>
          <w:color w:val="000000"/>
        </w:rPr>
        <w:t>,</w:t>
      </w:r>
      <w:r w:rsidRPr="00FF3B33">
        <w:rPr>
          <w:rFonts w:ascii="Garamond" w:eastAsia="Times New Roman" w:hAnsi="Garamond" w:cs="Times New Roman"/>
          <w:color w:val="000000"/>
        </w:rPr>
        <w:t xml:space="preserve"> the Normalized Difference Vegetation Index (NDVI) (</w:t>
      </w:r>
      <w:r w:rsidRPr="001E40EC">
        <w:rPr>
          <w:rFonts w:ascii="Garamond" w:eastAsia="Times New Roman" w:hAnsi="Garamond" w:cs="Times New Roman"/>
          <w:iCs/>
          <w:color w:val="000000"/>
        </w:rPr>
        <w:t>Equation 3</w:t>
      </w:r>
      <w:r w:rsidRPr="00FF3B33">
        <w:rPr>
          <w:rFonts w:ascii="Garamond" w:eastAsia="Times New Roman" w:hAnsi="Garamond" w:cs="Times New Roman"/>
          <w:color w:val="000000"/>
        </w:rPr>
        <w:t xml:space="preserve">) was calculated to provide another parameter for the random forest classification to use. </w:t>
      </w:r>
      <w:r w:rsidR="001E40EC" w:rsidRPr="00FF3B33">
        <w:rPr>
          <w:rFonts w:ascii="Garamond" w:eastAsia="Times New Roman" w:hAnsi="Garamond" w:cs="Times New Roman"/>
          <w:color w:val="000000"/>
        </w:rPr>
        <w:t>Functions were defined to calculate NDVI, NDWI, and MNDWI then applied to the image. The Sentinel-1 image bands were added to the Sentinel-2 image</w:t>
      </w:r>
      <w:r w:rsidR="001E40EC">
        <w:rPr>
          <w:rFonts w:ascii="Garamond" w:eastAsia="Times New Roman" w:hAnsi="Garamond" w:cs="Times New Roman"/>
          <w:color w:val="000000"/>
        </w:rPr>
        <w:t>,</w:t>
      </w:r>
      <w:r w:rsidR="001E40EC" w:rsidRPr="00FF3B33">
        <w:rPr>
          <w:rFonts w:ascii="Garamond" w:eastAsia="Times New Roman" w:hAnsi="Garamond" w:cs="Times New Roman"/>
          <w:color w:val="000000"/>
        </w:rPr>
        <w:t xml:space="preserve"> and the resulting image was made a global variable so that it could be accessed outside the script. </w:t>
      </w:r>
    </w:p>
    <w:p w14:paraId="7DCF904C" w14:textId="7742ECB8" w:rsidR="00F61F7B" w:rsidRPr="00FF3B33" w:rsidRDefault="00764686" w:rsidP="00F61F7B">
      <w:pPr>
        <w:spacing w:after="0" w:line="240" w:lineRule="auto"/>
        <w:ind w:left="2880" w:firstLine="720"/>
        <w:rPr>
          <w:rFonts w:ascii="Garamond" w:eastAsia="Times New Roman" w:hAnsi="Garamond" w:cs="Times New Roman"/>
        </w:rPr>
      </w:pPr>
      <m:oMath>
        <m:r>
          <m:rPr>
            <m:nor/>
          </m:rPr>
          <w:rPr>
            <w:rFonts w:ascii="Garamond" w:eastAsia="Times New Roman" w:hAnsi="Garamond" w:cs="Times New Roman"/>
          </w:rPr>
          <m:t>MNDWI</m:t>
        </m:r>
        <m:r>
          <m:rPr>
            <m:nor/>
          </m:rPr>
          <w:rPr>
            <w:rFonts w:ascii="Garamond" w:eastAsia="Times New Roman" w:hAnsi="Garamond" w:cs="Times New Roman"/>
          </w:rPr>
          <m:t xml:space="preserve"> =</m:t>
        </m:r>
        <m:r>
          <m:rPr>
            <m:nor/>
          </m:rPr>
          <w:rPr>
            <w:rFonts w:ascii="Cambria Math" w:eastAsia="Times New Roman" w:hAnsi="Garamond" w:cs="Times New Roman"/>
          </w:rPr>
          <m:t xml:space="preserve"> </m:t>
        </m:r>
        <m:f>
          <m:fPr>
            <m:ctrlPr>
              <w:rPr>
                <w:rFonts w:ascii="Cambria Math" w:eastAsia="Times New Roman" w:hAnsi="Cambria Math" w:cs="Times New Roman"/>
                <w:i/>
              </w:rPr>
            </m:ctrlPr>
          </m:fPr>
          <m:num>
            <m:r>
              <m:rPr>
                <m:nor/>
              </m:rPr>
              <w:rPr>
                <w:rFonts w:ascii="Garamond" w:eastAsia="Times New Roman" w:hAnsi="Garamond" w:cs="Times New Roman"/>
              </w:rPr>
              <m:t>Green</m:t>
            </m:r>
            <m:r>
              <m:rPr>
                <m:nor/>
              </m:rPr>
              <w:rPr>
                <w:rFonts w:ascii="Cambria Math" w:eastAsia="Times New Roman" w:hAnsi="Garamond" w:cs="Times New Roman"/>
              </w:rPr>
              <m:t xml:space="preserve"> </m:t>
            </m:r>
            <m:r>
              <m:rPr>
                <m:nor/>
              </m:rPr>
              <w:rPr>
                <w:rFonts w:ascii="Garamond" w:eastAsia="Times New Roman" w:hAnsi="Garamond" w:cs="Times New Roman"/>
              </w:rPr>
              <m:t>-</m:t>
            </m:r>
            <m:r>
              <m:rPr>
                <m:nor/>
              </m:rPr>
              <w:rPr>
                <w:rFonts w:ascii="Cambria Math" w:eastAsia="Times New Roman" w:hAnsi="Garamond" w:cs="Times New Roman"/>
              </w:rPr>
              <m:t xml:space="preserve"> </m:t>
            </m:r>
            <m:r>
              <m:rPr>
                <m:nor/>
              </m:rPr>
              <w:rPr>
                <w:rFonts w:ascii="Garamond" w:eastAsia="Times New Roman" w:hAnsi="Garamond" w:cs="Times New Roman"/>
              </w:rPr>
              <m:t>SWIR</m:t>
            </m:r>
          </m:num>
          <m:den>
            <m:r>
              <m:rPr>
                <m:nor/>
              </m:rPr>
              <w:rPr>
                <w:rFonts w:ascii="Garamond" w:eastAsia="Times New Roman" w:hAnsi="Garamond" w:cs="Times New Roman"/>
              </w:rPr>
              <m:t>Green</m:t>
            </m:r>
            <m:r>
              <m:rPr>
                <m:nor/>
              </m:rPr>
              <w:rPr>
                <w:rFonts w:ascii="Cambria Math" w:eastAsia="Times New Roman" w:hAnsi="Garamond" w:cs="Times New Roman"/>
              </w:rPr>
              <m:t xml:space="preserve"> </m:t>
            </m:r>
            <m:r>
              <m:rPr>
                <m:nor/>
              </m:rPr>
              <w:rPr>
                <w:rFonts w:ascii="Garamond" w:eastAsia="Times New Roman" w:hAnsi="Garamond" w:cs="Times New Roman"/>
              </w:rPr>
              <m:t>+</m:t>
            </m:r>
            <m:r>
              <m:rPr>
                <m:nor/>
              </m:rPr>
              <w:rPr>
                <w:rFonts w:ascii="Cambria Math" w:eastAsia="Times New Roman" w:hAnsi="Garamond" w:cs="Times New Roman"/>
              </w:rPr>
              <m:t xml:space="preserve"> </m:t>
            </m:r>
            <m:r>
              <m:rPr>
                <m:nor/>
              </m:rPr>
              <w:rPr>
                <w:rFonts w:ascii="Garamond" w:eastAsia="Times New Roman" w:hAnsi="Garamond" w:cs="Times New Roman"/>
              </w:rPr>
              <m:t>SWIR</m:t>
            </m:r>
          </m:den>
        </m:f>
      </m:oMath>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t>(2)</w:t>
      </w:r>
    </w:p>
    <w:p w14:paraId="3B557D08" w14:textId="77777777" w:rsidR="00F61F7B" w:rsidRPr="00FF3B33" w:rsidRDefault="00F61F7B" w:rsidP="00F61F7B">
      <w:pPr>
        <w:spacing w:after="0" w:line="240" w:lineRule="auto"/>
        <w:ind w:left="2880" w:firstLine="720"/>
        <w:rPr>
          <w:rFonts w:ascii="Garamond" w:eastAsia="Times New Roman" w:hAnsi="Garamond" w:cs="Times New Roman"/>
        </w:rPr>
      </w:pPr>
    </w:p>
    <w:p w14:paraId="1EDF9EFC" w14:textId="28B82808" w:rsidR="00F61F7B" w:rsidRPr="00FF3B33" w:rsidRDefault="00764686" w:rsidP="00F61F7B">
      <w:pPr>
        <w:spacing w:after="0" w:line="240" w:lineRule="auto"/>
        <w:ind w:left="2880" w:firstLine="720"/>
        <w:rPr>
          <w:rFonts w:ascii="Garamond" w:eastAsia="Times New Roman" w:hAnsi="Garamond" w:cs="Times New Roman"/>
        </w:rPr>
      </w:pPr>
      <m:oMath>
        <m:r>
          <m:rPr>
            <m:nor/>
          </m:rPr>
          <w:rPr>
            <w:rFonts w:ascii="Garamond" w:eastAsia="Times New Roman" w:hAnsi="Garamond" w:cs="Times New Roman"/>
          </w:rPr>
          <m:t>NDVI =</m:t>
        </m:r>
        <m:r>
          <m:rPr>
            <m:nor/>
          </m:rPr>
          <w:rPr>
            <w:rFonts w:ascii="Cambria Math" w:eastAsia="Times New Roman" w:hAnsi="Garamond" w:cs="Times New Roman"/>
          </w:rPr>
          <m:t xml:space="preserve"> </m:t>
        </m:r>
        <m:f>
          <m:fPr>
            <m:ctrlPr>
              <w:rPr>
                <w:rFonts w:ascii="Cambria Math" w:eastAsia="Times New Roman" w:hAnsi="Cambria Math" w:cs="Times New Roman"/>
                <w:i/>
              </w:rPr>
            </m:ctrlPr>
          </m:fPr>
          <m:num>
            <m:r>
              <m:rPr>
                <m:nor/>
              </m:rPr>
              <w:rPr>
                <w:rFonts w:ascii="Garamond" w:eastAsia="Times New Roman" w:hAnsi="Garamond" w:cs="Times New Roman"/>
              </w:rPr>
              <m:t>NIR</m:t>
            </m:r>
            <m:r>
              <m:rPr>
                <m:nor/>
              </m:rPr>
              <w:rPr>
                <w:rFonts w:ascii="Cambria Math" w:eastAsia="Times New Roman" w:hAnsi="Garamond" w:cs="Times New Roman"/>
              </w:rPr>
              <m:t xml:space="preserve"> </m:t>
            </m:r>
            <m:r>
              <m:rPr>
                <m:nor/>
              </m:rPr>
              <w:rPr>
                <w:rFonts w:ascii="Garamond" w:eastAsia="Times New Roman" w:hAnsi="Garamond" w:cs="Times New Roman"/>
              </w:rPr>
              <m:t>-</m:t>
            </m:r>
            <m:r>
              <m:rPr>
                <m:nor/>
              </m:rPr>
              <w:rPr>
                <w:rFonts w:ascii="Cambria Math" w:eastAsia="Times New Roman" w:hAnsi="Garamond" w:cs="Times New Roman"/>
              </w:rPr>
              <m:t xml:space="preserve"> </m:t>
            </m:r>
            <m:r>
              <m:rPr>
                <m:nor/>
              </m:rPr>
              <w:rPr>
                <w:rFonts w:ascii="Garamond" w:eastAsia="Times New Roman" w:hAnsi="Garamond" w:cs="Times New Roman"/>
              </w:rPr>
              <m:t>Red</m:t>
            </m:r>
          </m:num>
          <m:den>
            <m:r>
              <m:rPr>
                <m:nor/>
              </m:rPr>
              <w:rPr>
                <w:rFonts w:ascii="Garamond" w:eastAsia="Times New Roman" w:hAnsi="Garamond" w:cs="Times New Roman"/>
              </w:rPr>
              <m:t>NIR</m:t>
            </m:r>
            <m:r>
              <m:rPr>
                <m:nor/>
              </m:rPr>
              <w:rPr>
                <w:rFonts w:ascii="Cambria Math" w:eastAsia="Times New Roman" w:hAnsi="Garamond" w:cs="Times New Roman"/>
              </w:rPr>
              <m:t xml:space="preserve"> </m:t>
            </m:r>
            <m:r>
              <m:rPr>
                <m:nor/>
              </m:rPr>
              <w:rPr>
                <w:rFonts w:ascii="Garamond" w:eastAsia="Times New Roman" w:hAnsi="Garamond" w:cs="Times New Roman"/>
              </w:rPr>
              <m:t>+</m:t>
            </m:r>
            <m:r>
              <m:rPr>
                <m:nor/>
              </m:rPr>
              <w:rPr>
                <w:rFonts w:ascii="Cambria Math" w:eastAsia="Times New Roman" w:hAnsi="Garamond" w:cs="Times New Roman"/>
              </w:rPr>
              <m:t xml:space="preserve"> </m:t>
            </m:r>
            <m:r>
              <m:rPr>
                <m:nor/>
              </m:rPr>
              <w:rPr>
                <w:rFonts w:ascii="Garamond" w:eastAsia="Times New Roman" w:hAnsi="Garamond" w:cs="Times New Roman"/>
              </w:rPr>
              <m:t>Red</m:t>
            </m:r>
          </m:den>
        </m:f>
      </m:oMath>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Pr="00FF3B33">
        <w:rPr>
          <w:rFonts w:ascii="Garamond" w:eastAsia="Times New Roman" w:hAnsi="Garamond" w:cs="Times New Roman"/>
        </w:rPr>
        <w:tab/>
      </w:r>
      <w:r w:rsidR="00F61F7B" w:rsidRPr="00FF3B33">
        <w:rPr>
          <w:rFonts w:ascii="Garamond" w:eastAsia="Times New Roman" w:hAnsi="Garamond" w:cs="Times New Roman"/>
        </w:rPr>
        <w:t>(3)</w:t>
      </w:r>
    </w:p>
    <w:p w14:paraId="72E21A36" w14:textId="3FA3BF67" w:rsidR="00F61F7B" w:rsidRPr="00FF3B33" w:rsidRDefault="00F61F7B" w:rsidP="00F61F7B">
      <w:pPr>
        <w:spacing w:after="0" w:line="240" w:lineRule="auto"/>
        <w:rPr>
          <w:rFonts w:ascii="Garamond" w:eastAsia="Times New Roman" w:hAnsi="Garamond" w:cs="Times New Roman"/>
        </w:rPr>
      </w:pPr>
    </w:p>
    <w:p w14:paraId="217F7036" w14:textId="1CCF2FD2" w:rsidR="00F61F7B" w:rsidRPr="00FF3B33" w:rsidRDefault="00F61F7B" w:rsidP="00F61F7B">
      <w:pPr>
        <w:spacing w:after="0" w:line="240" w:lineRule="auto"/>
        <w:rPr>
          <w:rFonts w:ascii="Garamond" w:eastAsia="Times New Roman" w:hAnsi="Garamond" w:cs="Times New Roman"/>
          <w:color w:val="000000"/>
        </w:rPr>
      </w:pPr>
      <w:r w:rsidRPr="00FF3B33">
        <w:rPr>
          <w:rFonts w:ascii="Garamond" w:eastAsia="Times New Roman" w:hAnsi="Garamond" w:cs="Times New Roman"/>
          <w:color w:val="000000"/>
        </w:rPr>
        <w:t>The cloud masking algorithm used was not rigorous enough to provide any optical data during flooding periods</w:t>
      </w:r>
      <w:r w:rsidR="001E40EC">
        <w:rPr>
          <w:rFonts w:ascii="Garamond" w:eastAsia="Times New Roman" w:hAnsi="Garamond" w:cs="Times New Roman"/>
          <w:color w:val="000000"/>
        </w:rPr>
        <w:t>,</w:t>
      </w:r>
      <w:r w:rsidRPr="00FF3B33">
        <w:rPr>
          <w:rFonts w:ascii="Garamond" w:eastAsia="Times New Roman" w:hAnsi="Garamond" w:cs="Times New Roman"/>
          <w:color w:val="000000"/>
        </w:rPr>
        <w:t xml:space="preserve"> so two separate scripts were created to make images for flooding and non-flooding time periods. The script for the non-flooding time period is Sentinel1_2_Image and contains the exacts steps as listed above. The script Sentinel1_Flooded_Image contains the steps for processing the Sentinel-1 data but does not use any Sentinel-2 data. </w:t>
      </w:r>
    </w:p>
    <w:p w14:paraId="6B86628C" w14:textId="77777777" w:rsidR="00091195" w:rsidRPr="00FF3B33" w:rsidRDefault="00091195" w:rsidP="00F61F7B">
      <w:pPr>
        <w:spacing w:after="0" w:line="240" w:lineRule="auto"/>
        <w:rPr>
          <w:rFonts w:ascii="Garamond" w:eastAsia="Times New Roman" w:hAnsi="Garamond" w:cs="Times New Roman"/>
          <w:sz w:val="24"/>
          <w:szCs w:val="24"/>
        </w:rPr>
      </w:pPr>
    </w:p>
    <w:p w14:paraId="3EE566D0" w14:textId="3CB5B221"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3.3 FLOW Google Earth Engine Tool</w:t>
      </w:r>
    </w:p>
    <w:p w14:paraId="01A6228B" w14:textId="457D4188"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FLOW GEE Tool provided the partners with an easy way to access and download precipitation, snow cover, and soil moisture data during the focus period </w:t>
      </w:r>
      <w:r w:rsidR="00662B2B">
        <w:rPr>
          <w:rFonts w:ascii="Garamond" w:eastAsia="Times New Roman" w:hAnsi="Garamond" w:cs="Times New Roman"/>
          <w:color w:val="000000"/>
        </w:rPr>
        <w:t>of</w:t>
      </w:r>
      <w:r w:rsidRPr="00FF3B33">
        <w:rPr>
          <w:rFonts w:ascii="Garamond" w:eastAsia="Times New Roman" w:hAnsi="Garamond" w:cs="Times New Roman"/>
          <w:color w:val="000000"/>
        </w:rPr>
        <w:t xml:space="preserve"> April 2015 to February 2019. The tool gathered precipitation data from GPM IMERG, soil moisture data from SMAP, and snow cover data from Terra MODIS. In the user interface, the partners can visualize the variables as monthly medians by pixels</w:t>
      </w:r>
      <w:r w:rsidR="00662B2B">
        <w:rPr>
          <w:rFonts w:ascii="Garamond" w:eastAsia="Times New Roman" w:hAnsi="Garamond" w:cs="Times New Roman"/>
          <w:color w:val="000000"/>
        </w:rPr>
        <w:t xml:space="preserve"> </w:t>
      </w:r>
      <w:r w:rsidRPr="00FF3B33">
        <w:rPr>
          <w:rFonts w:ascii="Garamond" w:eastAsia="Times New Roman" w:hAnsi="Garamond" w:cs="Times New Roman"/>
          <w:color w:val="000000"/>
        </w:rPr>
        <w:t>as well as the monthly deviation from the normal. Finally, the tool gathered elevation data from SRTM to provide a reference layer in the tool.</w:t>
      </w:r>
    </w:p>
    <w:p w14:paraId="5D87CDF7" w14:textId="77777777" w:rsidR="00F61F7B" w:rsidRPr="00FF3B33" w:rsidRDefault="00F61F7B" w:rsidP="00F61F7B">
      <w:pPr>
        <w:spacing w:after="0" w:line="240" w:lineRule="auto"/>
        <w:rPr>
          <w:rFonts w:ascii="Garamond" w:eastAsia="Times New Roman" w:hAnsi="Garamond" w:cs="Times New Roman"/>
        </w:rPr>
      </w:pPr>
    </w:p>
    <w:p w14:paraId="3DF561A9" w14:textId="5CC65A2E"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The team provided GPM IMERG precipitation data for each individual month between April 1, 2015</w:t>
      </w:r>
      <w:r w:rsidR="00662B2B">
        <w:rPr>
          <w:rFonts w:ascii="Garamond" w:eastAsia="Times New Roman" w:hAnsi="Garamond" w:cs="Times New Roman"/>
          <w:color w:val="000000"/>
        </w:rPr>
        <w:t>,</w:t>
      </w:r>
      <w:r w:rsidRPr="00FF3B33">
        <w:rPr>
          <w:rFonts w:ascii="Garamond" w:eastAsia="Times New Roman" w:hAnsi="Garamond" w:cs="Times New Roman"/>
          <w:color w:val="000000"/>
        </w:rPr>
        <w:t xml:space="preserve"> and February 28, 2019. To do so, the team first filtered the data by date (month and year), by the study area region (using filter bounds), and by the band “</w:t>
      </w:r>
      <w:proofErr w:type="spellStart"/>
      <w:r w:rsidRPr="00FF3B33">
        <w:rPr>
          <w:rFonts w:ascii="Garamond" w:eastAsia="Times New Roman" w:hAnsi="Garamond" w:cs="Times New Roman"/>
          <w:color w:val="000000"/>
        </w:rPr>
        <w:t>precipitationCal</w:t>
      </w:r>
      <w:proofErr w:type="spellEnd"/>
      <w:r w:rsidRPr="00FF3B33">
        <w:rPr>
          <w:rFonts w:ascii="Garamond" w:eastAsia="Times New Roman" w:hAnsi="Garamond" w:cs="Times New Roman"/>
          <w:color w:val="000000"/>
        </w:rPr>
        <w:t>”. This band contains precipitation data in millimeters</w:t>
      </w:r>
      <w:r w:rsidR="00662B2B">
        <w:rPr>
          <w:rFonts w:ascii="Garamond" w:eastAsia="Times New Roman" w:hAnsi="Garamond" w:cs="Times New Roman"/>
          <w:color w:val="000000"/>
        </w:rPr>
        <w:t xml:space="preserve"> </w:t>
      </w:r>
      <w:r w:rsidRPr="00FF3B33">
        <w:rPr>
          <w:rFonts w:ascii="Garamond" w:eastAsia="Times New Roman" w:hAnsi="Garamond" w:cs="Times New Roman"/>
          <w:color w:val="000000"/>
        </w:rPr>
        <w:t xml:space="preserve">calibrated with </w:t>
      </w:r>
      <w:r w:rsidRPr="00FF3B33">
        <w:rPr>
          <w:rFonts w:ascii="Garamond" w:eastAsia="Times New Roman" w:hAnsi="Garamond" w:cs="Times New Roman"/>
          <w:i/>
          <w:color w:val="000000"/>
        </w:rPr>
        <w:t>in</w:t>
      </w:r>
      <w:r w:rsidR="00662B2B">
        <w:rPr>
          <w:rFonts w:ascii="Garamond" w:eastAsia="Times New Roman" w:hAnsi="Garamond" w:cs="Times New Roman"/>
          <w:i/>
          <w:color w:val="000000"/>
        </w:rPr>
        <w:t xml:space="preserve"> </w:t>
      </w:r>
      <w:r w:rsidRPr="00FF3B33">
        <w:rPr>
          <w:rFonts w:ascii="Garamond" w:eastAsia="Times New Roman" w:hAnsi="Garamond" w:cs="Times New Roman"/>
          <w:i/>
          <w:color w:val="000000"/>
        </w:rPr>
        <w:t>situ</w:t>
      </w:r>
      <w:r w:rsidRPr="00FF3B33">
        <w:rPr>
          <w:rFonts w:ascii="Garamond" w:eastAsia="Times New Roman" w:hAnsi="Garamond" w:cs="Times New Roman"/>
          <w:color w:val="000000"/>
        </w:rPr>
        <w:t xml:space="preserve"> data to improve accuracy. After filtering the data, the team used the sum function in GEE to add up all the individual pixel values </w:t>
      </w:r>
      <w:r w:rsidR="0050479A" w:rsidRPr="00FF3B33">
        <w:rPr>
          <w:rFonts w:ascii="Garamond" w:eastAsia="Times New Roman" w:hAnsi="Garamond" w:cs="Times New Roman"/>
          <w:color w:val="000000"/>
        </w:rPr>
        <w:t>for</w:t>
      </w:r>
      <w:r w:rsidRPr="00FF3B33">
        <w:rPr>
          <w:rFonts w:ascii="Garamond" w:eastAsia="Times New Roman" w:hAnsi="Garamond" w:cs="Times New Roman"/>
          <w:color w:val="000000"/>
        </w:rPr>
        <w:t xml:space="preserve"> one month together and obtain the total precipitation for the month by pixel. Finally, the team clipped the data to the study area.</w:t>
      </w:r>
    </w:p>
    <w:p w14:paraId="09B0690A" w14:textId="77777777" w:rsidR="00F61F7B" w:rsidRPr="00FF3B33" w:rsidRDefault="00F61F7B" w:rsidP="00F61F7B">
      <w:pPr>
        <w:spacing w:after="0" w:line="240" w:lineRule="auto"/>
        <w:rPr>
          <w:rFonts w:ascii="Garamond" w:eastAsia="Times New Roman" w:hAnsi="Garamond" w:cs="Times New Roman"/>
        </w:rPr>
      </w:pPr>
    </w:p>
    <w:p w14:paraId="4FBA538A" w14:textId="66B90F4A"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team also provided GPM IMERG precipitation data for monthly </w:t>
      </w:r>
      <w:proofErr w:type="spellStart"/>
      <w:r w:rsidRPr="00FF3B33">
        <w:rPr>
          <w:rFonts w:ascii="Garamond" w:eastAsia="Times New Roman" w:hAnsi="Garamond" w:cs="Times New Roman"/>
          <w:color w:val="000000"/>
        </w:rPr>
        <w:t>normals</w:t>
      </w:r>
      <w:proofErr w:type="spellEnd"/>
      <w:r w:rsidRPr="00FF3B33">
        <w:rPr>
          <w:rFonts w:ascii="Garamond" w:eastAsia="Times New Roman" w:hAnsi="Garamond" w:cs="Times New Roman"/>
          <w:color w:val="000000"/>
        </w:rPr>
        <w:t xml:space="preserve"> calculated using all the available data</w:t>
      </w:r>
      <w:r w:rsidR="002068BE" w:rsidRPr="00FF3B33">
        <w:rPr>
          <w:rFonts w:ascii="Garamond" w:eastAsia="Times New Roman" w:hAnsi="Garamond" w:cs="Times New Roman"/>
          <w:color w:val="000000"/>
        </w:rPr>
        <w:t xml:space="preserve"> during the study period</w:t>
      </w:r>
      <w:r w:rsidRPr="00FF3B33">
        <w:rPr>
          <w:rFonts w:ascii="Garamond" w:eastAsia="Times New Roman" w:hAnsi="Garamond" w:cs="Times New Roman"/>
          <w:color w:val="000000"/>
        </w:rPr>
        <w:t>. For GPM IMERG, the team acquired about 5 years of data</w:t>
      </w:r>
      <w:r w:rsidR="006860DC">
        <w:rPr>
          <w:rFonts w:ascii="Garamond" w:eastAsia="Times New Roman" w:hAnsi="Garamond" w:cs="Times New Roman"/>
          <w:color w:val="000000"/>
        </w:rPr>
        <w:t xml:space="preserve"> </w:t>
      </w:r>
      <w:r w:rsidRPr="00FF3B33">
        <w:rPr>
          <w:rFonts w:ascii="Garamond" w:eastAsia="Times New Roman" w:hAnsi="Garamond" w:cs="Times New Roman"/>
          <w:color w:val="000000"/>
        </w:rPr>
        <w:t>between April 1</w:t>
      </w:r>
      <w:r w:rsidR="006860DC">
        <w:rPr>
          <w:rFonts w:ascii="Garamond" w:eastAsia="Times New Roman" w:hAnsi="Garamond" w:cs="Times New Roman"/>
          <w:color w:val="000000"/>
        </w:rPr>
        <w:t>,</w:t>
      </w:r>
      <w:r w:rsidRPr="00FF3B33">
        <w:rPr>
          <w:rFonts w:ascii="Garamond" w:eastAsia="Times New Roman" w:hAnsi="Garamond" w:cs="Times New Roman"/>
          <w:color w:val="000000"/>
        </w:rPr>
        <w:t xml:space="preserve"> 2014</w:t>
      </w:r>
      <w:r w:rsidR="006860DC">
        <w:rPr>
          <w:rFonts w:ascii="Garamond" w:eastAsia="Times New Roman" w:hAnsi="Garamond" w:cs="Times New Roman"/>
          <w:color w:val="000000"/>
        </w:rPr>
        <w:t>,</w:t>
      </w:r>
      <w:r w:rsidRPr="00FF3B33">
        <w:rPr>
          <w:rFonts w:ascii="Garamond" w:eastAsia="Times New Roman" w:hAnsi="Garamond" w:cs="Times New Roman"/>
          <w:color w:val="000000"/>
        </w:rPr>
        <w:t xml:space="preserve"> and February 28, 2019. The group created individual data layers for each month during this time period by filtering the data by date (month and year), by the study area region (using filter bounds), and by the band “</w:t>
      </w:r>
      <w:proofErr w:type="spellStart"/>
      <w:r w:rsidRPr="00FF3B33">
        <w:rPr>
          <w:rFonts w:ascii="Garamond" w:eastAsia="Times New Roman" w:hAnsi="Garamond" w:cs="Times New Roman"/>
          <w:color w:val="000000"/>
        </w:rPr>
        <w:t>precipitationCal</w:t>
      </w:r>
      <w:proofErr w:type="spellEnd"/>
      <w:r w:rsidRPr="00FF3B33">
        <w:rPr>
          <w:rFonts w:ascii="Garamond" w:eastAsia="Times New Roman" w:hAnsi="Garamond" w:cs="Times New Roman"/>
          <w:color w:val="000000"/>
        </w:rPr>
        <w:t xml:space="preserve">”. Then, the team summed the data for the entire month and clipped </w:t>
      </w:r>
      <w:r w:rsidR="00DA46A6">
        <w:rPr>
          <w:rFonts w:ascii="Garamond" w:eastAsia="Times New Roman" w:hAnsi="Garamond" w:cs="Times New Roman"/>
          <w:color w:val="000000"/>
        </w:rPr>
        <w:t xml:space="preserve">them </w:t>
      </w:r>
      <w:r w:rsidRPr="00FF3B33">
        <w:rPr>
          <w:rFonts w:ascii="Garamond" w:eastAsia="Times New Roman" w:hAnsi="Garamond" w:cs="Times New Roman"/>
          <w:color w:val="000000"/>
        </w:rPr>
        <w:t xml:space="preserve">to the study area. For each month, the team then created an image collection of all images for the month of each year. For example, the team calculated the January normal. First, the team created an image collection of median values for each January from 2015 to 2019. From there, the </w:t>
      </w:r>
      <w:r w:rsidR="002068BE" w:rsidRPr="00FF3B33">
        <w:rPr>
          <w:rFonts w:ascii="Garamond" w:eastAsia="Times New Roman" w:hAnsi="Garamond" w:cs="Times New Roman"/>
          <w:color w:val="000000"/>
        </w:rPr>
        <w:t>team</w:t>
      </w:r>
      <w:r w:rsidRPr="00FF3B33">
        <w:rPr>
          <w:rFonts w:ascii="Garamond" w:eastAsia="Times New Roman" w:hAnsi="Garamond" w:cs="Times New Roman"/>
          <w:color w:val="000000"/>
        </w:rPr>
        <w:t xml:space="preserve"> took the median of all five </w:t>
      </w:r>
      <w:r w:rsidR="0050479A" w:rsidRPr="00FF3B33">
        <w:rPr>
          <w:rFonts w:ascii="Garamond" w:eastAsia="Times New Roman" w:hAnsi="Garamond" w:cs="Times New Roman"/>
          <w:color w:val="000000"/>
        </w:rPr>
        <w:t>Januarys</w:t>
      </w:r>
      <w:r w:rsidRPr="00FF3B33">
        <w:rPr>
          <w:rFonts w:ascii="Garamond" w:eastAsia="Times New Roman" w:hAnsi="Garamond" w:cs="Times New Roman"/>
          <w:color w:val="000000"/>
        </w:rPr>
        <w:t xml:space="preserve"> to find the median value during the focus period.</w:t>
      </w:r>
    </w:p>
    <w:p w14:paraId="3A23A3BC" w14:textId="77777777" w:rsidR="00F61F7B" w:rsidRPr="00FF3B33" w:rsidRDefault="00F61F7B" w:rsidP="00F61F7B">
      <w:pPr>
        <w:spacing w:after="0" w:line="240" w:lineRule="auto"/>
        <w:rPr>
          <w:rFonts w:ascii="Garamond" w:eastAsia="Times New Roman" w:hAnsi="Garamond" w:cs="Times New Roman"/>
        </w:rPr>
      </w:pPr>
    </w:p>
    <w:p w14:paraId="044D2B88" w14:textId="58A0CFAA"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The team provided SMAP soil moisture data by month for each individual month between April 1, 2015</w:t>
      </w:r>
      <w:r w:rsidR="00DA46A6">
        <w:rPr>
          <w:rFonts w:ascii="Garamond" w:eastAsia="Times New Roman" w:hAnsi="Garamond" w:cs="Times New Roman"/>
          <w:color w:val="000000"/>
        </w:rPr>
        <w:t>,</w:t>
      </w:r>
      <w:r w:rsidRPr="00FF3B33">
        <w:rPr>
          <w:rFonts w:ascii="Garamond" w:eastAsia="Times New Roman" w:hAnsi="Garamond" w:cs="Times New Roman"/>
          <w:color w:val="000000"/>
        </w:rPr>
        <w:t xml:space="preserve"> and February 28, 2019. To do so, the team first filtered the data by date (month and year) and by the band “</w:t>
      </w:r>
      <w:proofErr w:type="spellStart"/>
      <w:r w:rsidRPr="00182BB9">
        <w:rPr>
          <w:rFonts w:ascii="Garamond" w:eastAsia="Times New Roman" w:hAnsi="Garamond" w:cs="Times New Roman"/>
          <w:noProof/>
          <w:color w:val="000000"/>
        </w:rPr>
        <w:t>ssm</w:t>
      </w:r>
      <w:proofErr w:type="spellEnd"/>
      <w:r w:rsidRPr="00FF3B33">
        <w:rPr>
          <w:rFonts w:ascii="Garamond" w:eastAsia="Times New Roman" w:hAnsi="Garamond" w:cs="Times New Roman"/>
          <w:color w:val="000000"/>
        </w:rPr>
        <w:t>”. This band contains surface soil moisture data from 0</w:t>
      </w:r>
      <w:r w:rsidR="00DA46A6">
        <w:rPr>
          <w:rFonts w:ascii="Garamond" w:eastAsia="Times New Roman" w:hAnsi="Garamond" w:cs="Times New Roman"/>
          <w:color w:val="000000"/>
        </w:rPr>
        <w:t xml:space="preserve"> to </w:t>
      </w:r>
      <w:r w:rsidRPr="00FF3B33">
        <w:rPr>
          <w:rFonts w:ascii="Garamond" w:eastAsia="Times New Roman" w:hAnsi="Garamond" w:cs="Times New Roman"/>
          <w:color w:val="000000"/>
        </w:rPr>
        <w:t xml:space="preserve">28 mm. Pixels along the lakeshore displayed inaccurate values, so the team created a function to mask these out. After removing these values, the team calculated the median values by pixel for each </w:t>
      </w:r>
      <w:r w:rsidR="0050479A" w:rsidRPr="00FF3B33">
        <w:rPr>
          <w:rFonts w:ascii="Garamond" w:eastAsia="Times New Roman" w:hAnsi="Garamond" w:cs="Times New Roman"/>
          <w:color w:val="000000"/>
        </w:rPr>
        <w:t>month and</w:t>
      </w:r>
      <w:r w:rsidRPr="00FF3B33">
        <w:rPr>
          <w:rFonts w:ascii="Garamond" w:eastAsia="Times New Roman" w:hAnsi="Garamond" w:cs="Times New Roman"/>
          <w:color w:val="000000"/>
        </w:rPr>
        <w:t xml:space="preserve"> clipped the resulting images for each month to the study area.</w:t>
      </w:r>
    </w:p>
    <w:p w14:paraId="1F8BB7C8" w14:textId="77777777" w:rsidR="00F61F7B" w:rsidRPr="00FF3B33" w:rsidRDefault="00F61F7B" w:rsidP="00F61F7B">
      <w:pPr>
        <w:spacing w:after="0" w:line="240" w:lineRule="auto"/>
        <w:rPr>
          <w:rFonts w:ascii="Garamond" w:eastAsia="Times New Roman" w:hAnsi="Garamond" w:cs="Times New Roman"/>
        </w:rPr>
      </w:pPr>
    </w:p>
    <w:p w14:paraId="4E16300C" w14:textId="372F93A5"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lastRenderedPageBreak/>
        <w:t xml:space="preserve">The team also provided SMAP soil moisture data for monthly </w:t>
      </w:r>
      <w:proofErr w:type="spellStart"/>
      <w:r w:rsidRPr="00FF3B33">
        <w:rPr>
          <w:rFonts w:ascii="Garamond" w:eastAsia="Times New Roman" w:hAnsi="Garamond" w:cs="Times New Roman"/>
          <w:color w:val="000000"/>
        </w:rPr>
        <w:t>normals</w:t>
      </w:r>
      <w:proofErr w:type="spellEnd"/>
      <w:r w:rsidRPr="00FF3B33">
        <w:rPr>
          <w:rFonts w:ascii="Garamond" w:eastAsia="Times New Roman" w:hAnsi="Garamond" w:cs="Times New Roman"/>
          <w:color w:val="000000"/>
        </w:rPr>
        <w:t xml:space="preserve"> calculated using all the available data</w:t>
      </w:r>
      <w:r w:rsidR="00D22B21" w:rsidRPr="00FF3B33">
        <w:rPr>
          <w:rFonts w:ascii="Garamond" w:eastAsia="Times New Roman" w:hAnsi="Garamond" w:cs="Times New Roman"/>
          <w:color w:val="000000"/>
        </w:rPr>
        <w:t xml:space="preserve"> during the study period</w:t>
      </w:r>
      <w:r w:rsidRPr="00FF3B33">
        <w:rPr>
          <w:rFonts w:ascii="Garamond" w:eastAsia="Times New Roman" w:hAnsi="Garamond" w:cs="Times New Roman"/>
          <w:color w:val="000000"/>
        </w:rPr>
        <w:t>. For SMAP, the team acquired about 4 years of data</w:t>
      </w:r>
      <w:r w:rsidR="00DA46A6">
        <w:rPr>
          <w:rFonts w:ascii="Garamond" w:eastAsia="Times New Roman" w:hAnsi="Garamond" w:cs="Times New Roman"/>
          <w:color w:val="000000"/>
        </w:rPr>
        <w:t xml:space="preserve"> </w:t>
      </w:r>
      <w:r w:rsidRPr="00FF3B33">
        <w:rPr>
          <w:rFonts w:ascii="Garamond" w:eastAsia="Times New Roman" w:hAnsi="Garamond" w:cs="Times New Roman"/>
          <w:color w:val="000000"/>
        </w:rPr>
        <w:t xml:space="preserve">between April 1, 2015, to February 28, 2019. The </w:t>
      </w:r>
      <w:r w:rsidR="00D22B21" w:rsidRPr="00FF3B33">
        <w:rPr>
          <w:rFonts w:ascii="Garamond" w:eastAsia="Times New Roman" w:hAnsi="Garamond" w:cs="Times New Roman"/>
          <w:color w:val="000000"/>
        </w:rPr>
        <w:t>team</w:t>
      </w:r>
      <w:r w:rsidRPr="00FF3B33">
        <w:rPr>
          <w:rFonts w:ascii="Garamond" w:eastAsia="Times New Roman" w:hAnsi="Garamond" w:cs="Times New Roman"/>
          <w:color w:val="000000"/>
        </w:rPr>
        <w:t xml:space="preserve"> created individual data layers for each month during this time period by filtering the data by month within the years above and by the band “</w:t>
      </w:r>
      <w:proofErr w:type="spellStart"/>
      <w:r w:rsidRPr="00182BB9">
        <w:rPr>
          <w:rFonts w:ascii="Garamond" w:eastAsia="Times New Roman" w:hAnsi="Garamond" w:cs="Times New Roman"/>
          <w:noProof/>
          <w:color w:val="000000"/>
        </w:rPr>
        <w:t>ssm</w:t>
      </w:r>
      <w:proofErr w:type="spellEnd"/>
      <w:r w:rsidRPr="00FF3B33">
        <w:rPr>
          <w:rFonts w:ascii="Garamond" w:eastAsia="Times New Roman" w:hAnsi="Garamond" w:cs="Times New Roman"/>
          <w:color w:val="000000"/>
        </w:rPr>
        <w:t>”. Then, the team masked</w:t>
      </w:r>
      <w:r w:rsidR="00CB48BE">
        <w:rPr>
          <w:rFonts w:ascii="Garamond" w:eastAsia="Times New Roman" w:hAnsi="Garamond" w:cs="Times New Roman"/>
          <w:color w:val="000000"/>
        </w:rPr>
        <w:t xml:space="preserve"> out</w:t>
      </w:r>
      <w:r w:rsidRPr="00FF3B33">
        <w:rPr>
          <w:rFonts w:ascii="Garamond" w:eastAsia="Times New Roman" w:hAnsi="Garamond" w:cs="Times New Roman"/>
          <w:color w:val="000000"/>
        </w:rPr>
        <w:t xml:space="preserve"> the inaccurate shoreline values, calculated the median values for the entire month, and clipped t</w:t>
      </w:r>
      <w:r w:rsidR="00CB48BE">
        <w:rPr>
          <w:rFonts w:ascii="Garamond" w:eastAsia="Times New Roman" w:hAnsi="Garamond" w:cs="Times New Roman"/>
          <w:color w:val="000000"/>
        </w:rPr>
        <w:t>he data to</w:t>
      </w:r>
      <w:r w:rsidRPr="00FF3B33">
        <w:rPr>
          <w:rFonts w:ascii="Garamond" w:eastAsia="Times New Roman" w:hAnsi="Garamond" w:cs="Times New Roman"/>
          <w:color w:val="000000"/>
        </w:rPr>
        <w:t xml:space="preserve"> the study area. For each month, the team then created an image collection of all images for the month of each year. For example, the team calculated the January normal. First, the team created an image collection of median values for each January from 2016 to 2019. From there, the </w:t>
      </w:r>
      <w:r w:rsidR="00D22B21" w:rsidRPr="00FF3B33">
        <w:rPr>
          <w:rFonts w:ascii="Garamond" w:eastAsia="Times New Roman" w:hAnsi="Garamond" w:cs="Times New Roman"/>
          <w:color w:val="000000"/>
        </w:rPr>
        <w:t>team</w:t>
      </w:r>
      <w:r w:rsidRPr="00FF3B33">
        <w:rPr>
          <w:rFonts w:ascii="Garamond" w:eastAsia="Times New Roman" w:hAnsi="Garamond" w:cs="Times New Roman"/>
          <w:color w:val="000000"/>
        </w:rPr>
        <w:t xml:space="preserve"> took the median of all four </w:t>
      </w:r>
      <w:r w:rsidR="0050479A" w:rsidRPr="00FF3B33">
        <w:rPr>
          <w:rFonts w:ascii="Garamond" w:eastAsia="Times New Roman" w:hAnsi="Garamond" w:cs="Times New Roman"/>
          <w:color w:val="000000"/>
        </w:rPr>
        <w:t>Januarys</w:t>
      </w:r>
      <w:r w:rsidRPr="00FF3B33">
        <w:rPr>
          <w:rFonts w:ascii="Garamond" w:eastAsia="Times New Roman" w:hAnsi="Garamond" w:cs="Times New Roman"/>
          <w:color w:val="000000"/>
        </w:rPr>
        <w:t xml:space="preserve"> to find the median value during the focus period.</w:t>
      </w:r>
    </w:p>
    <w:p w14:paraId="443E25A2" w14:textId="77777777" w:rsidR="00F61F7B" w:rsidRPr="00FF3B33" w:rsidRDefault="00F61F7B" w:rsidP="00F61F7B">
      <w:pPr>
        <w:spacing w:after="0" w:line="240" w:lineRule="auto"/>
        <w:rPr>
          <w:rFonts w:ascii="Garamond" w:eastAsia="Times New Roman" w:hAnsi="Garamond" w:cs="Times New Roman"/>
        </w:rPr>
      </w:pPr>
    </w:p>
    <w:p w14:paraId="1F36998F" w14:textId="018439B6"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The team provided Terra MODIS snow cover data by month for each individual month between April 1, 2015</w:t>
      </w:r>
      <w:r w:rsidR="00CB48BE">
        <w:rPr>
          <w:rFonts w:ascii="Garamond" w:eastAsia="Times New Roman" w:hAnsi="Garamond" w:cs="Times New Roman"/>
          <w:color w:val="000000"/>
        </w:rPr>
        <w:t>,</w:t>
      </w:r>
      <w:r w:rsidRPr="00FF3B33">
        <w:rPr>
          <w:rFonts w:ascii="Garamond" w:eastAsia="Times New Roman" w:hAnsi="Garamond" w:cs="Times New Roman"/>
          <w:color w:val="000000"/>
        </w:rPr>
        <w:t xml:space="preserve"> and February 28, 2019. To do so, the team first filtered the data by date (month and year), by the study area region (using filter bounds), and by the band “</w:t>
      </w:r>
      <w:proofErr w:type="spellStart"/>
      <w:r w:rsidRPr="00FF3B33">
        <w:rPr>
          <w:rFonts w:ascii="Garamond" w:eastAsia="Times New Roman" w:hAnsi="Garamond" w:cs="Times New Roman"/>
          <w:color w:val="000000"/>
        </w:rPr>
        <w:t>NDSI_Snow_Cover</w:t>
      </w:r>
      <w:proofErr w:type="spellEnd"/>
      <w:r w:rsidRPr="00FF3B33">
        <w:rPr>
          <w:rFonts w:ascii="Garamond" w:eastAsia="Times New Roman" w:hAnsi="Garamond" w:cs="Times New Roman"/>
          <w:color w:val="000000"/>
        </w:rPr>
        <w:t xml:space="preserve">”. This band contains </w:t>
      </w:r>
      <w:r w:rsidR="00182BB9" w:rsidRPr="00182BB9">
        <w:rPr>
          <w:rFonts w:ascii="Garamond" w:eastAsia="Times New Roman" w:hAnsi="Garamond" w:cs="Times New Roman"/>
          <w:noProof/>
          <w:color w:val="000000"/>
        </w:rPr>
        <w:t xml:space="preserve">the </w:t>
      </w:r>
      <w:r w:rsidRPr="00182BB9">
        <w:rPr>
          <w:rFonts w:ascii="Garamond" w:eastAsia="Times New Roman" w:hAnsi="Garamond" w:cs="Times New Roman"/>
          <w:noProof/>
          <w:color w:val="000000"/>
        </w:rPr>
        <w:t>Normalized</w:t>
      </w:r>
      <w:r w:rsidRPr="00FF3B33">
        <w:rPr>
          <w:rFonts w:ascii="Garamond" w:eastAsia="Times New Roman" w:hAnsi="Garamond" w:cs="Times New Roman"/>
          <w:color w:val="000000"/>
        </w:rPr>
        <w:t xml:space="preserve"> Difference Snow </w:t>
      </w:r>
      <w:r w:rsidR="00D22B21" w:rsidRPr="00FF3B33">
        <w:rPr>
          <w:rFonts w:ascii="Garamond" w:eastAsia="Times New Roman" w:hAnsi="Garamond" w:cs="Times New Roman"/>
          <w:color w:val="000000"/>
        </w:rPr>
        <w:t>Index</w:t>
      </w:r>
      <w:r w:rsidRPr="00FF3B33">
        <w:rPr>
          <w:rFonts w:ascii="Garamond" w:eastAsia="Times New Roman" w:hAnsi="Garamond" w:cs="Times New Roman"/>
          <w:color w:val="000000"/>
        </w:rPr>
        <w:t xml:space="preserve"> (NDSI) (</w:t>
      </w:r>
      <w:r w:rsidRPr="00CB48BE">
        <w:rPr>
          <w:rFonts w:ascii="Garamond" w:eastAsia="Times New Roman" w:hAnsi="Garamond" w:cs="Times New Roman"/>
          <w:iCs/>
          <w:color w:val="000000"/>
        </w:rPr>
        <w:t>Equation 4</w:t>
      </w:r>
      <w:r w:rsidRPr="00FF3B33">
        <w:rPr>
          <w:rFonts w:ascii="Garamond" w:eastAsia="Times New Roman" w:hAnsi="Garamond" w:cs="Times New Roman"/>
          <w:color w:val="000000"/>
        </w:rPr>
        <w:t xml:space="preserve">) data that indicates the likelihood of a pixel having snow cover. After filtering the data, the team calculated the median values by pixel for each </w:t>
      </w:r>
      <w:r w:rsidR="0050479A" w:rsidRPr="00FF3B33">
        <w:rPr>
          <w:rFonts w:ascii="Garamond" w:eastAsia="Times New Roman" w:hAnsi="Garamond" w:cs="Times New Roman"/>
          <w:color w:val="000000"/>
        </w:rPr>
        <w:t>month and</w:t>
      </w:r>
      <w:r w:rsidRPr="00FF3B33">
        <w:rPr>
          <w:rFonts w:ascii="Garamond" w:eastAsia="Times New Roman" w:hAnsi="Garamond" w:cs="Times New Roman"/>
          <w:color w:val="000000"/>
        </w:rPr>
        <w:t xml:space="preserve"> clipped the resulting images for each month to the study area.</w:t>
      </w:r>
    </w:p>
    <w:p w14:paraId="0CADD766" w14:textId="77777777" w:rsidR="00F61F7B" w:rsidRPr="00FF3B33" w:rsidRDefault="00F61F7B" w:rsidP="00F61F7B">
      <w:pPr>
        <w:spacing w:after="0" w:line="240" w:lineRule="auto"/>
        <w:rPr>
          <w:rFonts w:ascii="Garamond" w:eastAsia="Times New Roman" w:hAnsi="Garamond" w:cs="Times New Roman"/>
          <w:sz w:val="24"/>
          <w:szCs w:val="24"/>
        </w:rPr>
      </w:pPr>
    </w:p>
    <w:p w14:paraId="31008163" w14:textId="7E84CC1E" w:rsidR="00F61F7B" w:rsidRPr="00FF3B33" w:rsidRDefault="002068BE" w:rsidP="00AA580F">
      <w:pPr>
        <w:spacing w:after="0" w:line="240" w:lineRule="auto"/>
        <w:ind w:left="2880" w:firstLine="720"/>
        <w:jc w:val="center"/>
        <w:rPr>
          <w:rFonts w:ascii="Garamond" w:eastAsia="Times New Roman" w:hAnsi="Garamond" w:cs="Times New Roman"/>
        </w:rPr>
      </w:pPr>
      <m:oMath>
        <m:r>
          <m:rPr>
            <m:nor/>
          </m:rPr>
          <w:rPr>
            <w:rFonts w:ascii="Garamond" w:eastAsia="Times New Roman" w:hAnsi="Garamond" w:cs="Times New Roman"/>
          </w:rPr>
          <m:t>NDSI</m:t>
        </m:r>
        <m:r>
          <m:rPr>
            <m:nor/>
          </m:rPr>
          <w:rPr>
            <w:rFonts w:ascii="Cambria Math" w:eastAsia="Times New Roman" w:hAnsi="Garamond" w:cs="Times New Roman"/>
          </w:rPr>
          <m:t xml:space="preserve"> </m:t>
        </m:r>
        <m:r>
          <m:rPr>
            <m:nor/>
          </m:rPr>
          <w:rPr>
            <w:rFonts w:ascii="Garamond" w:eastAsia="Times New Roman" w:hAnsi="Garamond" w:cs="Times New Roman"/>
          </w:rPr>
          <m:t>=</m:t>
        </m:r>
        <m:r>
          <m:rPr>
            <m:nor/>
          </m:rPr>
          <w:rPr>
            <w:rFonts w:ascii="Cambria Math" w:eastAsia="Times New Roman" w:hAnsi="Garamond" w:cs="Times New Roman"/>
          </w:rPr>
          <m:t xml:space="preserve"> </m:t>
        </m:r>
        <m:f>
          <m:fPr>
            <m:ctrlPr>
              <w:rPr>
                <w:rFonts w:ascii="Cambria Math" w:eastAsia="Times New Roman" w:hAnsi="Cambria Math" w:cs="Times New Roman"/>
                <w:i/>
              </w:rPr>
            </m:ctrlPr>
          </m:fPr>
          <m:num>
            <m:r>
              <m:rPr>
                <m:nor/>
              </m:rPr>
              <w:rPr>
                <w:rFonts w:ascii="Garamond" w:eastAsia="Times New Roman" w:hAnsi="Garamond" w:cs="Times New Roman"/>
              </w:rPr>
              <m:t>Green</m:t>
            </m:r>
            <m:r>
              <m:rPr>
                <m:nor/>
              </m:rPr>
              <w:rPr>
                <w:rFonts w:ascii="Cambria Math" w:eastAsia="Times New Roman" w:hAnsi="Garamond" w:cs="Times New Roman"/>
              </w:rPr>
              <m:t xml:space="preserve"> </m:t>
            </m:r>
            <m:r>
              <m:rPr>
                <m:nor/>
              </m:rPr>
              <w:rPr>
                <w:rFonts w:ascii="Garamond" w:eastAsia="Times New Roman" w:hAnsi="Garamond" w:cs="Times New Roman"/>
              </w:rPr>
              <m:t>-</m:t>
            </m:r>
            <m:r>
              <m:rPr>
                <m:nor/>
              </m:rPr>
              <w:rPr>
                <w:rFonts w:ascii="Cambria Math" w:eastAsia="Times New Roman" w:hAnsi="Garamond" w:cs="Times New Roman"/>
              </w:rPr>
              <m:t xml:space="preserve"> </m:t>
            </m:r>
            <m:r>
              <m:rPr>
                <m:nor/>
              </m:rPr>
              <w:rPr>
                <w:rFonts w:ascii="Garamond" w:eastAsia="Times New Roman" w:hAnsi="Garamond" w:cs="Times New Roman"/>
              </w:rPr>
              <m:t>SWIR</m:t>
            </m:r>
          </m:num>
          <m:den>
            <m:r>
              <m:rPr>
                <m:nor/>
              </m:rPr>
              <w:rPr>
                <w:rFonts w:ascii="Garamond" w:eastAsia="Times New Roman" w:hAnsi="Garamond" w:cs="Times New Roman"/>
              </w:rPr>
              <m:t>Green</m:t>
            </m:r>
            <m:r>
              <m:rPr>
                <m:nor/>
              </m:rPr>
              <w:rPr>
                <w:rFonts w:ascii="Cambria Math" w:eastAsia="Times New Roman" w:hAnsi="Garamond" w:cs="Times New Roman"/>
              </w:rPr>
              <m:t xml:space="preserve"> </m:t>
            </m:r>
            <m:r>
              <m:rPr>
                <m:nor/>
              </m:rPr>
              <w:rPr>
                <w:rFonts w:ascii="Garamond" w:eastAsia="Times New Roman" w:hAnsi="Garamond" w:cs="Times New Roman"/>
              </w:rPr>
              <m:t>+</m:t>
            </m:r>
            <m:r>
              <m:rPr>
                <m:nor/>
              </m:rPr>
              <w:rPr>
                <w:rFonts w:ascii="Cambria Math" w:eastAsia="Times New Roman" w:hAnsi="Garamond" w:cs="Times New Roman"/>
              </w:rPr>
              <m:t xml:space="preserve"> </m:t>
            </m:r>
            <m:r>
              <m:rPr>
                <m:nor/>
              </m:rPr>
              <w:rPr>
                <w:rFonts w:ascii="Garamond" w:eastAsia="Times New Roman" w:hAnsi="Garamond" w:cs="Times New Roman"/>
              </w:rPr>
              <m:t>SWIR</m:t>
            </m:r>
          </m:den>
        </m:f>
      </m:oMath>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r>
      <w:r w:rsidR="00F61F7B" w:rsidRPr="00FF3B33">
        <w:rPr>
          <w:rFonts w:ascii="Garamond" w:eastAsia="Times New Roman" w:hAnsi="Garamond" w:cs="Times New Roman"/>
        </w:rPr>
        <w:tab/>
        <w:t>(</w:t>
      </w:r>
      <w:r w:rsidR="0050479A" w:rsidRPr="00FF3B33">
        <w:rPr>
          <w:rFonts w:ascii="Garamond" w:eastAsia="Times New Roman" w:hAnsi="Garamond" w:cs="Times New Roman"/>
        </w:rPr>
        <w:t>4</w:t>
      </w:r>
      <w:r w:rsidR="00F61F7B" w:rsidRPr="00FF3B33">
        <w:rPr>
          <w:rFonts w:ascii="Garamond" w:eastAsia="Times New Roman" w:hAnsi="Garamond" w:cs="Times New Roman"/>
        </w:rPr>
        <w:t>)</w:t>
      </w:r>
    </w:p>
    <w:p w14:paraId="411C28DB" w14:textId="77777777" w:rsidR="00091195" w:rsidRPr="00FF3B33" w:rsidRDefault="00091195" w:rsidP="00AA580F">
      <w:pPr>
        <w:spacing w:after="0" w:line="240" w:lineRule="auto"/>
        <w:ind w:left="2880" w:firstLine="720"/>
        <w:jc w:val="center"/>
        <w:rPr>
          <w:rFonts w:ascii="Garamond" w:eastAsia="Times New Roman" w:hAnsi="Garamond" w:cs="Times New Roman"/>
        </w:rPr>
      </w:pPr>
    </w:p>
    <w:p w14:paraId="4F404159" w14:textId="3C2FBCC6"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team also provided Terra MODIS snow cover data for monthly </w:t>
      </w:r>
      <w:proofErr w:type="spellStart"/>
      <w:r w:rsidRPr="00FF3B33">
        <w:rPr>
          <w:rFonts w:ascii="Garamond" w:eastAsia="Times New Roman" w:hAnsi="Garamond" w:cs="Times New Roman"/>
          <w:color w:val="000000"/>
        </w:rPr>
        <w:t>normals</w:t>
      </w:r>
      <w:proofErr w:type="spellEnd"/>
      <w:r w:rsidRPr="00FF3B33">
        <w:rPr>
          <w:rFonts w:ascii="Garamond" w:eastAsia="Times New Roman" w:hAnsi="Garamond" w:cs="Times New Roman"/>
          <w:color w:val="000000"/>
        </w:rPr>
        <w:t xml:space="preserve"> calculated using all the available data. For Terra MODIS, the team acquired 19 years of data</w:t>
      </w:r>
      <w:r w:rsidR="00CB48BE">
        <w:rPr>
          <w:rFonts w:ascii="Garamond" w:eastAsia="Times New Roman" w:hAnsi="Garamond" w:cs="Times New Roman"/>
          <w:color w:val="000000"/>
        </w:rPr>
        <w:t xml:space="preserve"> </w:t>
      </w:r>
      <w:r w:rsidRPr="00FF3B33">
        <w:rPr>
          <w:rFonts w:ascii="Garamond" w:eastAsia="Times New Roman" w:hAnsi="Garamond" w:cs="Times New Roman"/>
          <w:color w:val="000000"/>
        </w:rPr>
        <w:t>between March 1, 2000</w:t>
      </w:r>
      <w:r w:rsidR="00CB48BE">
        <w:rPr>
          <w:rFonts w:ascii="Garamond" w:eastAsia="Times New Roman" w:hAnsi="Garamond" w:cs="Times New Roman"/>
          <w:color w:val="000000"/>
        </w:rPr>
        <w:t>,</w:t>
      </w:r>
      <w:r w:rsidRPr="00FF3B33">
        <w:rPr>
          <w:rFonts w:ascii="Garamond" w:eastAsia="Times New Roman" w:hAnsi="Garamond" w:cs="Times New Roman"/>
          <w:color w:val="000000"/>
        </w:rPr>
        <w:t xml:space="preserve"> and February 28, 2019. The group created individual data layers for each month during this time period by filtering the data by month within the above years, by the study area region (using filter bounds), and by the band “</w:t>
      </w:r>
      <w:proofErr w:type="spellStart"/>
      <w:r w:rsidRPr="00FF3B33">
        <w:rPr>
          <w:rFonts w:ascii="Garamond" w:eastAsia="Times New Roman" w:hAnsi="Garamond" w:cs="Times New Roman"/>
          <w:color w:val="000000"/>
        </w:rPr>
        <w:t>NDSI_Snow_Cover</w:t>
      </w:r>
      <w:proofErr w:type="spellEnd"/>
      <w:r w:rsidRPr="00FF3B33">
        <w:rPr>
          <w:rFonts w:ascii="Garamond" w:eastAsia="Times New Roman" w:hAnsi="Garamond" w:cs="Times New Roman"/>
          <w:color w:val="000000"/>
        </w:rPr>
        <w:t xml:space="preserve">”. Then, the team calculated the median values for the entire month and clipped </w:t>
      </w:r>
      <w:r w:rsidR="00CB48BE">
        <w:rPr>
          <w:rFonts w:ascii="Garamond" w:eastAsia="Times New Roman" w:hAnsi="Garamond" w:cs="Times New Roman"/>
          <w:color w:val="000000"/>
        </w:rPr>
        <w:t xml:space="preserve">the data </w:t>
      </w:r>
      <w:r w:rsidRPr="00FF3B33">
        <w:rPr>
          <w:rFonts w:ascii="Garamond" w:eastAsia="Times New Roman" w:hAnsi="Garamond" w:cs="Times New Roman"/>
          <w:color w:val="000000"/>
        </w:rPr>
        <w:t xml:space="preserve">to the study area. For each month, the team then created an image collection of all images for the month of each year. For example, the team calculated the January normal. First, the team created an image collection of median values for each January from 2001 to 2019. From there, the </w:t>
      </w:r>
      <w:r w:rsidR="009C2F9A" w:rsidRPr="00FF3B33">
        <w:rPr>
          <w:rFonts w:ascii="Garamond" w:eastAsia="Times New Roman" w:hAnsi="Garamond" w:cs="Times New Roman"/>
          <w:color w:val="000000"/>
        </w:rPr>
        <w:t>team</w:t>
      </w:r>
      <w:r w:rsidRPr="00FF3B33">
        <w:rPr>
          <w:rFonts w:ascii="Garamond" w:eastAsia="Times New Roman" w:hAnsi="Garamond" w:cs="Times New Roman"/>
          <w:color w:val="000000"/>
        </w:rPr>
        <w:t xml:space="preserve"> took the median of all nineteen </w:t>
      </w:r>
      <w:r w:rsidR="0050479A" w:rsidRPr="00FF3B33">
        <w:rPr>
          <w:rFonts w:ascii="Garamond" w:eastAsia="Times New Roman" w:hAnsi="Garamond" w:cs="Times New Roman"/>
          <w:color w:val="000000"/>
        </w:rPr>
        <w:t>Januarys</w:t>
      </w:r>
      <w:r w:rsidRPr="00FF3B33">
        <w:rPr>
          <w:rFonts w:ascii="Garamond" w:eastAsia="Times New Roman" w:hAnsi="Garamond" w:cs="Times New Roman"/>
          <w:color w:val="000000"/>
        </w:rPr>
        <w:t xml:space="preserve"> to find the median value during the focus period.</w:t>
      </w:r>
    </w:p>
    <w:p w14:paraId="6F17CCF2" w14:textId="77777777" w:rsidR="00F61F7B" w:rsidRPr="00FF3B33" w:rsidRDefault="00F61F7B" w:rsidP="00F61F7B">
      <w:pPr>
        <w:spacing w:after="0" w:line="240" w:lineRule="auto"/>
        <w:rPr>
          <w:rFonts w:ascii="Garamond" w:eastAsia="Times New Roman" w:hAnsi="Garamond" w:cs="Times New Roman"/>
        </w:rPr>
      </w:pPr>
    </w:p>
    <w:p w14:paraId="7F1E430A" w14:textId="10677DE4"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3.</w:t>
      </w:r>
      <w:r w:rsidR="005432CA">
        <w:rPr>
          <w:rFonts w:ascii="Garamond" w:eastAsia="Times New Roman" w:hAnsi="Garamond" w:cs="Times New Roman"/>
          <w:b/>
          <w:bCs/>
          <w:i/>
          <w:iCs/>
          <w:color w:val="000000"/>
        </w:rPr>
        <w:t>4</w:t>
      </w:r>
      <w:r w:rsidRPr="00FF3B33">
        <w:rPr>
          <w:rFonts w:ascii="Garamond" w:eastAsia="Times New Roman" w:hAnsi="Garamond" w:cs="Times New Roman"/>
          <w:b/>
          <w:bCs/>
          <w:i/>
          <w:iCs/>
          <w:color w:val="000000"/>
        </w:rPr>
        <w:t xml:space="preserve"> Data Analysis of Land Classification</w:t>
      </w:r>
    </w:p>
    <w:p w14:paraId="46FEE2D3" w14:textId="6B7042DC"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team used image bands, prepared as described previously, as the variable inputs </w:t>
      </w:r>
      <w:r w:rsidR="00C57D12">
        <w:rPr>
          <w:rFonts w:ascii="Garamond" w:eastAsia="Times New Roman" w:hAnsi="Garamond" w:cs="Times New Roman"/>
          <w:color w:val="000000"/>
        </w:rPr>
        <w:t>in</w:t>
      </w:r>
      <w:r w:rsidRPr="00FF3B33">
        <w:rPr>
          <w:rFonts w:ascii="Garamond" w:eastAsia="Times New Roman" w:hAnsi="Garamond" w:cs="Times New Roman"/>
          <w:color w:val="000000"/>
        </w:rPr>
        <w:t>to a random forest classification algorithm to classify pixels into surface</w:t>
      </w:r>
      <w:r w:rsidR="005C0A66" w:rsidRPr="00FF3B33">
        <w:rPr>
          <w:rFonts w:ascii="Garamond" w:eastAsia="Times New Roman" w:hAnsi="Garamond" w:cs="Times New Roman"/>
          <w:color w:val="000000"/>
        </w:rPr>
        <w:t xml:space="preserve"> features</w:t>
      </w:r>
      <w:r w:rsidRPr="00FF3B33">
        <w:rPr>
          <w:rFonts w:ascii="Garamond" w:eastAsia="Times New Roman" w:hAnsi="Garamond" w:cs="Times New Roman"/>
          <w:color w:val="000000"/>
        </w:rPr>
        <w:t>: buildings, paved, soil, vegetation, and water and a binary presence classification. There were three processes that went into the algorithm</w:t>
      </w:r>
      <w:r w:rsidR="00C57D12">
        <w:rPr>
          <w:rFonts w:ascii="Garamond" w:eastAsia="Times New Roman" w:hAnsi="Garamond" w:cs="Times New Roman"/>
          <w:color w:val="000000"/>
        </w:rPr>
        <w:t xml:space="preserve">. These processes included </w:t>
      </w:r>
      <w:r w:rsidRPr="00FF3B33">
        <w:rPr>
          <w:rFonts w:ascii="Garamond" w:eastAsia="Times New Roman" w:hAnsi="Garamond" w:cs="Times New Roman"/>
          <w:color w:val="000000"/>
        </w:rPr>
        <w:t>preparing the image bands (variables), variable selection, and training data.</w:t>
      </w:r>
    </w:p>
    <w:p w14:paraId="3B508CCC" w14:textId="77777777" w:rsidR="00F61F7B" w:rsidRPr="00FF3B33" w:rsidRDefault="00F61F7B" w:rsidP="00F61F7B">
      <w:pPr>
        <w:spacing w:after="0" w:line="240" w:lineRule="auto"/>
        <w:rPr>
          <w:rFonts w:ascii="Garamond" w:eastAsia="Times New Roman" w:hAnsi="Garamond" w:cs="Times New Roman"/>
        </w:rPr>
      </w:pPr>
    </w:p>
    <w:p w14:paraId="1C364747" w14:textId="6BA94F6A"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Variable selection was informed by two sources of information: 1) R to produce a correlation and importance matrix, and 2) knowledge gained from literature demonstrating the ability of the variables to differentiate water from land</w:t>
      </w:r>
      <w:r w:rsidR="00C57D12">
        <w:rPr>
          <w:rFonts w:ascii="Garamond" w:eastAsia="Times New Roman" w:hAnsi="Garamond" w:cs="Times New Roman"/>
          <w:color w:val="000000"/>
        </w:rPr>
        <w:t xml:space="preserve"> </w:t>
      </w:r>
      <w:r w:rsidRPr="00FF3B33">
        <w:rPr>
          <w:rFonts w:ascii="Garamond" w:eastAsia="Times New Roman" w:hAnsi="Garamond" w:cs="Times New Roman"/>
          <w:color w:val="000000"/>
        </w:rPr>
        <w:t>such as NDWI, and MNDWI (Acharya &amp; Yang</w:t>
      </w:r>
      <w:r w:rsidR="0028620E" w:rsidRPr="00FF3B33">
        <w:rPr>
          <w:rFonts w:ascii="Garamond" w:eastAsia="Times New Roman" w:hAnsi="Garamond" w:cs="Times New Roman"/>
          <w:color w:val="000000"/>
        </w:rPr>
        <w:t>,</w:t>
      </w:r>
      <w:r w:rsidRPr="00FF3B33">
        <w:rPr>
          <w:rFonts w:ascii="Garamond" w:eastAsia="Times New Roman" w:hAnsi="Garamond" w:cs="Times New Roman"/>
          <w:color w:val="000000"/>
        </w:rPr>
        <w:t xml:space="preserve"> 2015</w:t>
      </w:r>
      <w:r w:rsidR="0028620E" w:rsidRPr="00FF3B33">
        <w:rPr>
          <w:rFonts w:ascii="Garamond" w:eastAsia="Times New Roman" w:hAnsi="Garamond" w:cs="Times New Roman"/>
          <w:color w:val="000000"/>
        </w:rPr>
        <w:t>;</w:t>
      </w:r>
      <w:r w:rsidRPr="00FF3B33">
        <w:rPr>
          <w:rFonts w:ascii="Garamond" w:eastAsia="Times New Roman" w:hAnsi="Garamond" w:cs="Times New Roman"/>
          <w:color w:val="000000"/>
        </w:rPr>
        <w:t xml:space="preserve"> </w:t>
      </w:r>
      <w:r w:rsidRPr="00FF3B33">
        <w:rPr>
          <w:rFonts w:ascii="Garamond" w:eastAsia="Times New Roman" w:hAnsi="Garamond" w:cs="Times New Roman"/>
          <w:color w:val="000000"/>
          <w:shd w:val="clear" w:color="auto" w:fill="FFFFFF"/>
        </w:rPr>
        <w:t xml:space="preserve">Nandi et al., 2017; </w:t>
      </w:r>
      <w:r w:rsidRPr="00FF3B33">
        <w:rPr>
          <w:rFonts w:ascii="Garamond" w:eastAsia="Times New Roman" w:hAnsi="Garamond" w:cs="Times New Roman"/>
          <w:color w:val="000000"/>
        </w:rPr>
        <w:t xml:space="preserve">Xu, 2006). The R packages </w:t>
      </w:r>
      <w:r w:rsidRPr="00182BB9">
        <w:rPr>
          <w:rFonts w:ascii="Garamond" w:eastAsia="Times New Roman" w:hAnsi="Garamond" w:cs="Times New Roman"/>
          <w:noProof/>
          <w:color w:val="000000"/>
        </w:rPr>
        <w:t>dplyr</w:t>
      </w:r>
      <w:r w:rsidRPr="00FF3B33">
        <w:rPr>
          <w:rFonts w:ascii="Garamond" w:eastAsia="Times New Roman" w:hAnsi="Garamond" w:cs="Times New Roman"/>
          <w:color w:val="000000"/>
        </w:rPr>
        <w:t xml:space="preserve">, </w:t>
      </w:r>
      <w:r w:rsidRPr="00182BB9">
        <w:rPr>
          <w:rFonts w:ascii="Garamond" w:eastAsia="Times New Roman" w:hAnsi="Garamond" w:cs="Times New Roman"/>
          <w:noProof/>
          <w:color w:val="000000"/>
        </w:rPr>
        <w:t>corrplot</w:t>
      </w:r>
      <w:r w:rsidRPr="00FF3B33">
        <w:rPr>
          <w:rFonts w:ascii="Garamond" w:eastAsia="Times New Roman" w:hAnsi="Garamond" w:cs="Times New Roman"/>
          <w:color w:val="000000"/>
        </w:rPr>
        <w:t xml:space="preserve">, and </w:t>
      </w:r>
      <w:r w:rsidRPr="00182BB9">
        <w:rPr>
          <w:rFonts w:ascii="Garamond" w:eastAsia="Times New Roman" w:hAnsi="Garamond" w:cs="Times New Roman"/>
          <w:noProof/>
          <w:color w:val="000000"/>
        </w:rPr>
        <w:t>rfUtilities</w:t>
      </w:r>
      <w:r w:rsidRPr="00FF3B33">
        <w:rPr>
          <w:rFonts w:ascii="Garamond" w:eastAsia="Times New Roman" w:hAnsi="Garamond" w:cs="Times New Roman"/>
          <w:color w:val="000000"/>
        </w:rPr>
        <w:t xml:space="preserve"> were used to create the correlation matrix. First, the variables were ranked by importance using </w:t>
      </w:r>
      <w:proofErr w:type="spellStart"/>
      <w:r w:rsidRPr="00FF3B33">
        <w:rPr>
          <w:rFonts w:ascii="Garamond" w:eastAsia="Times New Roman" w:hAnsi="Garamond" w:cs="Times New Roman"/>
          <w:color w:val="000000"/>
        </w:rPr>
        <w:t>rf.modelsel</w:t>
      </w:r>
      <w:proofErr w:type="spellEnd"/>
      <w:r w:rsidRPr="00FF3B33">
        <w:rPr>
          <w:rFonts w:ascii="Garamond" w:eastAsia="Times New Roman" w:hAnsi="Garamond" w:cs="Times New Roman"/>
          <w:color w:val="000000"/>
        </w:rPr>
        <w:t xml:space="preserve">. Next, the correlation coefficient matrix was calculated using the </w:t>
      </w:r>
      <w:r w:rsidRPr="00182BB9">
        <w:rPr>
          <w:rFonts w:ascii="Garamond" w:eastAsia="Times New Roman" w:hAnsi="Garamond" w:cs="Times New Roman"/>
          <w:noProof/>
          <w:color w:val="000000"/>
        </w:rPr>
        <w:t>corrplot</w:t>
      </w:r>
      <w:r w:rsidRPr="00FF3B33">
        <w:rPr>
          <w:rFonts w:ascii="Garamond" w:eastAsia="Times New Roman" w:hAnsi="Garamond" w:cs="Times New Roman"/>
          <w:color w:val="000000"/>
        </w:rPr>
        <w:t xml:space="preserve"> package. This script was run twice</w:t>
      </w:r>
      <w:r w:rsidR="00C57D12">
        <w:rPr>
          <w:rFonts w:ascii="Garamond" w:eastAsia="Times New Roman" w:hAnsi="Garamond" w:cs="Times New Roman"/>
          <w:color w:val="000000"/>
        </w:rPr>
        <w:t>,</w:t>
      </w:r>
      <w:r w:rsidRPr="00FF3B33">
        <w:rPr>
          <w:rFonts w:ascii="Garamond" w:eastAsia="Times New Roman" w:hAnsi="Garamond" w:cs="Times New Roman"/>
          <w:color w:val="000000"/>
        </w:rPr>
        <w:t xml:space="preserve"> designating the independent variable as ‘presence’ and then ‘surface’. Using presence and surface as the independent variables, two matrices were produced and are provided in </w:t>
      </w:r>
      <w:r w:rsidRPr="00BD01BF">
        <w:rPr>
          <w:rFonts w:ascii="Garamond" w:eastAsia="Times New Roman" w:hAnsi="Garamond" w:cs="Times New Roman"/>
          <w:color w:val="000000"/>
        </w:rPr>
        <w:t xml:space="preserve">Appendix </w:t>
      </w:r>
      <w:r w:rsidR="00C57D12" w:rsidRPr="00BD01BF">
        <w:rPr>
          <w:rFonts w:ascii="Garamond" w:eastAsia="Times New Roman" w:hAnsi="Garamond" w:cs="Times New Roman"/>
          <w:color w:val="000000"/>
        </w:rPr>
        <w:t>Table</w:t>
      </w:r>
      <w:r w:rsidR="005B04B6" w:rsidRPr="00BD01BF">
        <w:rPr>
          <w:rFonts w:ascii="Garamond" w:eastAsia="Times New Roman" w:hAnsi="Garamond" w:cs="Times New Roman"/>
          <w:color w:val="000000"/>
        </w:rPr>
        <w:t>s</w:t>
      </w:r>
      <w:r w:rsidR="00C57D12" w:rsidRPr="00BD01BF">
        <w:rPr>
          <w:rFonts w:ascii="Garamond" w:eastAsia="Times New Roman" w:hAnsi="Garamond" w:cs="Times New Roman"/>
          <w:color w:val="000000"/>
        </w:rPr>
        <w:t xml:space="preserve"> B1 and B2</w:t>
      </w:r>
      <w:r w:rsidRPr="00FF3B33">
        <w:rPr>
          <w:rFonts w:ascii="Garamond" w:eastAsia="Times New Roman" w:hAnsi="Garamond" w:cs="Times New Roman"/>
          <w:color w:val="000000"/>
        </w:rPr>
        <w:t>.</w:t>
      </w:r>
    </w:p>
    <w:p w14:paraId="6959281C" w14:textId="77777777" w:rsidR="00F61F7B" w:rsidRPr="00FF3B33" w:rsidRDefault="00F61F7B" w:rsidP="00F61F7B">
      <w:pPr>
        <w:spacing w:after="0" w:line="240" w:lineRule="auto"/>
        <w:rPr>
          <w:rFonts w:ascii="Garamond" w:eastAsia="Times New Roman" w:hAnsi="Garamond" w:cs="Times New Roman"/>
        </w:rPr>
      </w:pPr>
    </w:p>
    <w:p w14:paraId="1C64B8A7" w14:textId="19C1CB4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Two sets of variables were chosen for experimentation: Set 1 was based on the ‘presence’ matrix and includes [SWIR2, MNDWI, VV, VH] </w:t>
      </w:r>
      <w:r w:rsidR="005345EE">
        <w:rPr>
          <w:rFonts w:ascii="Garamond" w:eastAsia="Times New Roman" w:hAnsi="Garamond" w:cs="Times New Roman"/>
          <w:color w:val="000000"/>
        </w:rPr>
        <w:t>while</w:t>
      </w:r>
      <w:r w:rsidRPr="00FF3B33">
        <w:rPr>
          <w:rFonts w:ascii="Garamond" w:eastAsia="Times New Roman" w:hAnsi="Garamond" w:cs="Times New Roman"/>
          <w:color w:val="000000"/>
        </w:rPr>
        <w:t xml:space="preserve"> Set 2 was based on the ‘surface’ matrix and includes [blue, NDWI, VV, VH]. The</w:t>
      </w:r>
      <w:r w:rsidR="0028620E" w:rsidRPr="00FF3B33">
        <w:rPr>
          <w:rFonts w:ascii="Garamond" w:eastAsia="Times New Roman" w:hAnsi="Garamond" w:cs="Times New Roman"/>
          <w:color w:val="000000"/>
        </w:rPr>
        <w:t xml:space="preserve"> variables for each set </w:t>
      </w:r>
      <w:r w:rsidRPr="00FF3B33">
        <w:rPr>
          <w:rFonts w:ascii="Garamond" w:eastAsia="Times New Roman" w:hAnsi="Garamond" w:cs="Times New Roman"/>
          <w:color w:val="000000"/>
        </w:rPr>
        <w:t>were chosen based on the variable with the highest importance, a variable that has been shown to differentiate between land and water (MNDWI or NDWI), a correlation lower than 0.7</w:t>
      </w:r>
      <w:r w:rsidR="005345EE">
        <w:rPr>
          <w:rFonts w:ascii="Garamond" w:eastAsia="Times New Roman" w:hAnsi="Garamond" w:cs="Times New Roman"/>
          <w:color w:val="000000"/>
        </w:rPr>
        <w:t>,</w:t>
      </w:r>
      <w:r w:rsidRPr="00FF3B33">
        <w:rPr>
          <w:rFonts w:ascii="Garamond" w:eastAsia="Times New Roman" w:hAnsi="Garamond" w:cs="Times New Roman"/>
          <w:color w:val="000000"/>
        </w:rPr>
        <w:t xml:space="preserve"> and including optical and SAR data (VV, VH). </w:t>
      </w:r>
    </w:p>
    <w:p w14:paraId="5F0CA985" w14:textId="77777777" w:rsidR="00F61F7B" w:rsidRPr="00FF3B33" w:rsidRDefault="00F61F7B" w:rsidP="00F61F7B">
      <w:pPr>
        <w:spacing w:after="0" w:line="240" w:lineRule="auto"/>
        <w:rPr>
          <w:rFonts w:ascii="Garamond" w:eastAsia="Times New Roman" w:hAnsi="Garamond" w:cs="Times New Roman"/>
        </w:rPr>
      </w:pPr>
    </w:p>
    <w:p w14:paraId="03D03EC4" w14:textId="001E6325"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lastRenderedPageBreak/>
        <w:t>Training data w</w:t>
      </w:r>
      <w:r w:rsidR="005345EE">
        <w:rPr>
          <w:rFonts w:ascii="Garamond" w:eastAsia="Times New Roman" w:hAnsi="Garamond" w:cs="Times New Roman"/>
          <w:color w:val="000000"/>
        </w:rPr>
        <w:t>ere</w:t>
      </w:r>
      <w:r w:rsidRPr="00FF3B33">
        <w:rPr>
          <w:rFonts w:ascii="Garamond" w:eastAsia="Times New Roman" w:hAnsi="Garamond" w:cs="Times New Roman"/>
          <w:color w:val="000000"/>
        </w:rPr>
        <w:t xml:space="preserve"> created using two different methods. The first set of training data was created by generating 300 random points in GEE over the GTA and exporting them to a comma-separated values (</w:t>
      </w:r>
      <w:r w:rsidR="00182BB9">
        <w:rPr>
          <w:rFonts w:ascii="Garamond" w:eastAsia="Times New Roman" w:hAnsi="Garamond" w:cs="Times New Roman"/>
          <w:noProof/>
          <w:color w:val="000000"/>
        </w:rPr>
        <w:t>CSV</w:t>
      </w:r>
      <w:r w:rsidRPr="00FF3B33">
        <w:rPr>
          <w:rFonts w:ascii="Garamond" w:eastAsia="Times New Roman" w:hAnsi="Garamond" w:cs="Times New Roman"/>
          <w:color w:val="000000"/>
        </w:rPr>
        <w:t xml:space="preserve">) file. Next the </w:t>
      </w:r>
      <w:r w:rsidR="00182BB9" w:rsidRPr="00182BB9">
        <w:rPr>
          <w:rFonts w:ascii="Garamond" w:eastAsia="Times New Roman" w:hAnsi="Garamond" w:cs="Times New Roman"/>
          <w:noProof/>
          <w:color w:val="000000"/>
        </w:rPr>
        <w:t>C</w:t>
      </w:r>
      <w:r w:rsidR="00182BB9">
        <w:rPr>
          <w:rFonts w:ascii="Garamond" w:eastAsia="Times New Roman" w:hAnsi="Garamond" w:cs="Times New Roman"/>
          <w:noProof/>
          <w:color w:val="000000"/>
        </w:rPr>
        <w:t>SV file</w:t>
      </w:r>
      <w:r w:rsidR="00182BB9">
        <w:rPr>
          <w:rFonts w:ascii="Garamond" w:eastAsia="Times New Roman" w:hAnsi="Garamond" w:cs="Times New Roman"/>
          <w:color w:val="000000"/>
        </w:rPr>
        <w:t xml:space="preserve"> was opened in G</w:t>
      </w:r>
      <w:r w:rsidRPr="00FF3B33">
        <w:rPr>
          <w:rFonts w:ascii="Garamond" w:eastAsia="Times New Roman" w:hAnsi="Garamond" w:cs="Times New Roman"/>
          <w:color w:val="000000"/>
        </w:rPr>
        <w:t xml:space="preserve">oogle sheets, presence and surface columns were added, and each point was manually assigned by a team member by </w:t>
      </w:r>
      <w:r w:rsidR="005345EE">
        <w:rPr>
          <w:rFonts w:ascii="Garamond" w:eastAsia="Times New Roman" w:hAnsi="Garamond" w:cs="Times New Roman"/>
          <w:color w:val="000000"/>
        </w:rPr>
        <w:t>G</w:t>
      </w:r>
      <w:r w:rsidRPr="00FF3B33">
        <w:rPr>
          <w:rFonts w:ascii="Garamond" w:eastAsia="Times New Roman" w:hAnsi="Garamond" w:cs="Times New Roman"/>
          <w:color w:val="000000"/>
        </w:rPr>
        <w:t>oogling the coordinates and zooming in to designate the appropriate class: Building (0), Paved (1), Soil (2), Vegetation (3), or Water (4). The excel sheet was then imported into ArcMap, converted to a shapefile,</w:t>
      </w:r>
      <w:r w:rsidR="005345EE">
        <w:rPr>
          <w:rFonts w:ascii="Garamond" w:eastAsia="Times New Roman" w:hAnsi="Garamond" w:cs="Times New Roman"/>
          <w:color w:val="000000"/>
        </w:rPr>
        <w:t xml:space="preserve"> and</w:t>
      </w:r>
      <w:r w:rsidRPr="00FF3B33">
        <w:rPr>
          <w:rFonts w:ascii="Garamond" w:eastAsia="Times New Roman" w:hAnsi="Garamond" w:cs="Times New Roman"/>
          <w:color w:val="000000"/>
        </w:rPr>
        <w:t xml:space="preserve"> uploaded to GEE as a feature collection Earth Engine (EE) </w:t>
      </w:r>
      <w:r w:rsidR="005345EE">
        <w:rPr>
          <w:rFonts w:ascii="Garamond" w:eastAsia="Times New Roman" w:hAnsi="Garamond" w:cs="Times New Roman"/>
          <w:color w:val="000000"/>
        </w:rPr>
        <w:t>a</w:t>
      </w:r>
      <w:r w:rsidRPr="00FF3B33">
        <w:rPr>
          <w:rFonts w:ascii="Garamond" w:eastAsia="Times New Roman" w:hAnsi="Garamond" w:cs="Times New Roman"/>
          <w:color w:val="000000"/>
        </w:rPr>
        <w:t>sset. With the goal of improving the accuracy of the classification, the second set of training data was created in a smaller area of interest. This area merged municipal boundaries of the cities of Mississauga and Toronto with a 500</w:t>
      </w:r>
      <w:r w:rsidR="00C556B5" w:rsidRPr="00FF3B33">
        <w:rPr>
          <w:rFonts w:ascii="Garamond" w:eastAsia="Times New Roman" w:hAnsi="Garamond" w:cs="Times New Roman"/>
          <w:color w:val="000000"/>
        </w:rPr>
        <w:t xml:space="preserve"> </w:t>
      </w:r>
      <w:r w:rsidRPr="00FF3B33">
        <w:rPr>
          <w:rFonts w:ascii="Garamond" w:eastAsia="Times New Roman" w:hAnsi="Garamond" w:cs="Times New Roman"/>
          <w:color w:val="000000"/>
        </w:rPr>
        <w:t>m buffer to include the coastline, referred to as MT. This was done to limit the land types that occurred in the given region. First, 200 random points were generated over the MT region. Next, classes were created by clicking a random point using the interactive GEE map interface and selecting ‘</w:t>
      </w:r>
      <w:proofErr w:type="spellStart"/>
      <w:r w:rsidRPr="00FF3B33">
        <w:rPr>
          <w:rFonts w:ascii="Garamond" w:eastAsia="Times New Roman" w:hAnsi="Garamond" w:cs="Times New Roman"/>
          <w:color w:val="000000"/>
        </w:rPr>
        <w:t>FeatureCollection</w:t>
      </w:r>
      <w:proofErr w:type="spellEnd"/>
      <w:r w:rsidRPr="00FF3B33">
        <w:rPr>
          <w:rFonts w:ascii="Garamond" w:eastAsia="Times New Roman" w:hAnsi="Garamond" w:cs="Times New Roman"/>
          <w:color w:val="000000"/>
        </w:rPr>
        <w:t xml:space="preserve">’ under ‘Import as’. The point was given one of five names: Soil, Building, Paved, Vegetation or Water. Each point was assigned both the properties of ‘surface’ (0,1,2,3,4) and presence (0,1). In this dataset, </w:t>
      </w:r>
      <w:r w:rsidRPr="00182BB9">
        <w:rPr>
          <w:rFonts w:ascii="Garamond" w:eastAsia="Times New Roman" w:hAnsi="Garamond" w:cs="Times New Roman"/>
          <w:noProof/>
          <w:color w:val="000000"/>
        </w:rPr>
        <w:t>soil</w:t>
      </w:r>
      <w:r w:rsidRPr="00FF3B33">
        <w:rPr>
          <w:rFonts w:ascii="Garamond" w:eastAsia="Times New Roman" w:hAnsi="Garamond" w:cs="Times New Roman"/>
          <w:color w:val="000000"/>
        </w:rPr>
        <w:t xml:space="preserve"> was an empty class. After the first dataset showed very few soil points, </w:t>
      </w:r>
      <w:r w:rsidRPr="00182BB9">
        <w:rPr>
          <w:rFonts w:ascii="Garamond" w:eastAsia="Times New Roman" w:hAnsi="Garamond" w:cs="Times New Roman"/>
          <w:noProof/>
          <w:color w:val="000000"/>
        </w:rPr>
        <w:t>soil</w:t>
      </w:r>
      <w:r w:rsidRPr="00FF3B33">
        <w:rPr>
          <w:rFonts w:ascii="Garamond" w:eastAsia="Times New Roman" w:hAnsi="Garamond" w:cs="Times New Roman"/>
          <w:color w:val="000000"/>
        </w:rPr>
        <w:t xml:space="preserve"> was moved to 0 since ArcMap assigns empty pixels the value of 0 but properties must begin with 0 and increase in even integer intervals. In addition, the team added 9 water points to skew the model to recognize water. </w:t>
      </w:r>
    </w:p>
    <w:p w14:paraId="6704AACF" w14:textId="77777777" w:rsidR="00F61F7B" w:rsidRPr="00FF3B33" w:rsidRDefault="00F61F7B" w:rsidP="00F61F7B">
      <w:pPr>
        <w:spacing w:after="0" w:line="240" w:lineRule="auto"/>
        <w:rPr>
          <w:rFonts w:ascii="Garamond" w:eastAsia="Times New Roman" w:hAnsi="Garamond" w:cs="Times New Roman"/>
          <w:sz w:val="24"/>
          <w:szCs w:val="24"/>
        </w:rPr>
      </w:pPr>
    </w:p>
    <w:p w14:paraId="3919BD96" w14:textId="04CDDCCB"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Once the training data and variable selection w</w:t>
      </w:r>
      <w:r w:rsidR="008177EB" w:rsidRPr="00FF3B33">
        <w:rPr>
          <w:rFonts w:ascii="Garamond" w:eastAsia="Times New Roman" w:hAnsi="Garamond" w:cs="Times New Roman"/>
          <w:color w:val="000000"/>
        </w:rPr>
        <w:t>ere</w:t>
      </w:r>
      <w:r w:rsidRPr="00FF3B33">
        <w:rPr>
          <w:rFonts w:ascii="Garamond" w:eastAsia="Times New Roman" w:hAnsi="Garamond" w:cs="Times New Roman"/>
          <w:color w:val="000000"/>
        </w:rPr>
        <w:t xml:space="preserve"> complete, the random forest algorithm could be run. Two separate scripts (Sentinel1_2_RF_Classification_Non_Flood and Sentinel1_RF_Classification_Flood) were created for running the random forest classification for flood and non-flood time periods using the prepared images. Both scripts followed the same steps. First, the prepared image was imported and the AOI was defined and added to the map. Second, the classification type was defined (‘surface’ or ‘presence’) and the bands were renamed for ease of understanding (e.g. ‘B2’ </w:t>
      </w:r>
      <w:r w:rsidR="008177EB" w:rsidRPr="00FF3B33">
        <w:rPr>
          <w:rFonts w:ascii="Garamond" w:eastAsia="Times New Roman" w:hAnsi="Garamond" w:cs="Times New Roman"/>
          <w:color w:val="000000"/>
        </w:rPr>
        <w:t>became ‘</w:t>
      </w:r>
      <w:r w:rsidRPr="00FF3B33">
        <w:rPr>
          <w:rFonts w:ascii="Garamond" w:eastAsia="Times New Roman" w:hAnsi="Garamond" w:cs="Times New Roman"/>
          <w:color w:val="000000"/>
        </w:rPr>
        <w:t>blue’). Third, the training data w</w:t>
      </w:r>
      <w:r w:rsidR="005345EE">
        <w:rPr>
          <w:rFonts w:ascii="Garamond" w:eastAsia="Times New Roman" w:hAnsi="Garamond" w:cs="Times New Roman"/>
          <w:color w:val="000000"/>
        </w:rPr>
        <w:t>ere</w:t>
      </w:r>
      <w:r w:rsidRPr="00FF3B33">
        <w:rPr>
          <w:rFonts w:ascii="Garamond" w:eastAsia="Times New Roman" w:hAnsi="Garamond" w:cs="Times New Roman"/>
          <w:color w:val="000000"/>
        </w:rPr>
        <w:t xml:space="preserve"> imported</w:t>
      </w:r>
      <w:r w:rsidR="0050479A" w:rsidRPr="00FF3B33">
        <w:rPr>
          <w:rFonts w:ascii="Garamond" w:eastAsia="Times New Roman" w:hAnsi="Garamond" w:cs="Times New Roman"/>
          <w:color w:val="000000"/>
        </w:rPr>
        <w:t>,</w:t>
      </w:r>
      <w:r w:rsidRPr="00FF3B33">
        <w:rPr>
          <w:rFonts w:ascii="Garamond" w:eastAsia="Times New Roman" w:hAnsi="Garamond" w:cs="Times New Roman"/>
          <w:color w:val="000000"/>
        </w:rPr>
        <w:t xml:space="preserve"> and a new image was created only containing the selected variables. Fourth, the training data w</w:t>
      </w:r>
      <w:r w:rsidR="005345EE">
        <w:rPr>
          <w:rFonts w:ascii="Garamond" w:eastAsia="Times New Roman" w:hAnsi="Garamond" w:cs="Times New Roman"/>
          <w:color w:val="000000"/>
        </w:rPr>
        <w:t>ere</w:t>
      </w:r>
      <w:r w:rsidRPr="00FF3B33">
        <w:rPr>
          <w:rFonts w:ascii="Garamond" w:eastAsia="Times New Roman" w:hAnsi="Garamond" w:cs="Times New Roman"/>
          <w:color w:val="000000"/>
        </w:rPr>
        <w:t xml:space="preserve"> sampled on the new image so that the samples contained both the variables and the designated classifications. Fifth, the data was split 70/30 into training and testing points. Sixth, the classifier was trained and run on the image. Lastly, the image was visualized and displayed, the classifier was applied to the test points, and the confusion matrices were calculated for an accuracy assessment. In addition, the classified image maps of either land classification or presence-absence w</w:t>
      </w:r>
      <w:r w:rsidR="008177EB" w:rsidRPr="00FF3B33">
        <w:rPr>
          <w:rFonts w:ascii="Garamond" w:eastAsia="Times New Roman" w:hAnsi="Garamond" w:cs="Times New Roman"/>
          <w:color w:val="000000"/>
        </w:rPr>
        <w:t>ere</w:t>
      </w:r>
      <w:r w:rsidRPr="00FF3B33">
        <w:rPr>
          <w:rFonts w:ascii="Garamond" w:eastAsia="Times New Roman" w:hAnsi="Garamond" w:cs="Times New Roman"/>
          <w:color w:val="000000"/>
        </w:rPr>
        <w:t xml:space="preserve"> exported to Google Drive.</w:t>
      </w:r>
    </w:p>
    <w:p w14:paraId="2B8AFD08" w14:textId="77777777" w:rsidR="00F61F7B" w:rsidRPr="00FF3B33" w:rsidRDefault="00F61F7B" w:rsidP="00F61F7B">
      <w:pPr>
        <w:spacing w:after="0" w:line="240" w:lineRule="auto"/>
        <w:rPr>
          <w:rFonts w:ascii="Garamond" w:eastAsia="Times New Roman" w:hAnsi="Garamond" w:cs="Times New Roman"/>
        </w:rPr>
      </w:pPr>
    </w:p>
    <w:p w14:paraId="0E19F812" w14:textId="7E4F2DF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3.</w:t>
      </w:r>
      <w:r w:rsidR="005432CA">
        <w:rPr>
          <w:rFonts w:ascii="Garamond" w:eastAsia="Times New Roman" w:hAnsi="Garamond" w:cs="Times New Roman"/>
          <w:b/>
          <w:bCs/>
          <w:i/>
          <w:iCs/>
          <w:color w:val="000000"/>
        </w:rPr>
        <w:t>5</w:t>
      </w:r>
      <w:r w:rsidRPr="00FF3B33">
        <w:rPr>
          <w:rFonts w:ascii="Garamond" w:eastAsia="Times New Roman" w:hAnsi="Garamond" w:cs="Times New Roman"/>
          <w:b/>
          <w:bCs/>
          <w:i/>
          <w:iCs/>
          <w:color w:val="000000"/>
        </w:rPr>
        <w:t xml:space="preserve"> Data Analysis of FLOW Tool </w:t>
      </w:r>
    </w:p>
    <w:p w14:paraId="154E8E0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team compared the monthly data during the focus period for precipitation, soil moisture, and snow cover to the normal values for each month. To do so, the team subtracted each individual month from the calculated normal for that month to show the deviation from normal. For example, the team subtracted the January 2018 layer from the January median layer to produce the January 2018 deviation from </w:t>
      </w:r>
      <w:r w:rsidRPr="00182BB9">
        <w:rPr>
          <w:rFonts w:ascii="Garamond" w:eastAsia="Times New Roman" w:hAnsi="Garamond" w:cs="Times New Roman"/>
          <w:noProof/>
          <w:color w:val="000000"/>
        </w:rPr>
        <w:t>normal</w:t>
      </w:r>
      <w:r w:rsidRPr="00FF3B33">
        <w:rPr>
          <w:rFonts w:ascii="Garamond" w:eastAsia="Times New Roman" w:hAnsi="Garamond" w:cs="Times New Roman"/>
          <w:color w:val="000000"/>
        </w:rPr>
        <w:t xml:space="preserve"> layer.</w:t>
      </w:r>
    </w:p>
    <w:p w14:paraId="01AC5574" w14:textId="77777777" w:rsidR="00F61F7B" w:rsidRPr="00FF3B33" w:rsidRDefault="00F61F7B" w:rsidP="00F61F7B">
      <w:pPr>
        <w:spacing w:after="0" w:line="240" w:lineRule="auto"/>
        <w:rPr>
          <w:rFonts w:ascii="Garamond" w:eastAsia="Times New Roman" w:hAnsi="Garamond" w:cs="Times New Roman"/>
        </w:rPr>
      </w:pPr>
    </w:p>
    <w:p w14:paraId="623FDD12" w14:textId="7516AD6E"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The team also included charts using the deviation from normal data during the focus period. The team based the calculations for these charts o</w:t>
      </w:r>
      <w:r w:rsidR="008177EB" w:rsidRPr="00FF3B33">
        <w:rPr>
          <w:rFonts w:ascii="Garamond" w:eastAsia="Times New Roman" w:hAnsi="Garamond" w:cs="Times New Roman"/>
          <w:color w:val="000000"/>
        </w:rPr>
        <w:t>n</w:t>
      </w:r>
      <w:r w:rsidRPr="00FF3B33">
        <w:rPr>
          <w:rFonts w:ascii="Garamond" w:eastAsia="Times New Roman" w:hAnsi="Garamond" w:cs="Times New Roman"/>
          <w:color w:val="000000"/>
        </w:rPr>
        <w:t xml:space="preserve"> two study areas, the Great Lakes Basin and the Lake Ontario Watershed. The team reduced the monthly median values by pixel across the study area into one mean value for each month. From there, the team subtracted the mean values by month during the focus period from the monthly normal mean values. For example, the team calculated the mean value for the median pixel values from the January 2018 layer for both the Great Lakes Basin and the Lake Ontario </w:t>
      </w:r>
      <w:r w:rsidRPr="00182BB9">
        <w:rPr>
          <w:rFonts w:ascii="Garamond" w:eastAsia="Times New Roman" w:hAnsi="Garamond" w:cs="Times New Roman"/>
          <w:noProof/>
          <w:color w:val="000000"/>
        </w:rPr>
        <w:t>Watershed</w:t>
      </w:r>
      <w:r w:rsidRPr="00FF3B33">
        <w:rPr>
          <w:rFonts w:ascii="Garamond" w:eastAsia="Times New Roman" w:hAnsi="Garamond" w:cs="Times New Roman"/>
          <w:color w:val="000000"/>
        </w:rPr>
        <w:t xml:space="preserve"> and then subtracted these values from the normal values for January. Finally, the team displayed the deviation values on </w:t>
      </w:r>
      <w:r w:rsidR="008177EB" w:rsidRPr="00FF3B33">
        <w:rPr>
          <w:rFonts w:ascii="Garamond" w:eastAsia="Times New Roman" w:hAnsi="Garamond" w:cs="Times New Roman"/>
          <w:color w:val="000000"/>
        </w:rPr>
        <w:t>a</w:t>
      </w:r>
      <w:r w:rsidRPr="00FF3B33">
        <w:rPr>
          <w:rFonts w:ascii="Garamond" w:eastAsia="Times New Roman" w:hAnsi="Garamond" w:cs="Times New Roman"/>
          <w:color w:val="000000"/>
        </w:rPr>
        <w:t xml:space="preserve"> chart.</w:t>
      </w:r>
    </w:p>
    <w:p w14:paraId="3A2B185F" w14:textId="77777777" w:rsidR="0050479A" w:rsidRPr="00FF3B33" w:rsidRDefault="0050479A" w:rsidP="00F61F7B">
      <w:pPr>
        <w:spacing w:after="0" w:line="240" w:lineRule="auto"/>
        <w:rPr>
          <w:rFonts w:ascii="Garamond" w:eastAsia="Times New Roman" w:hAnsi="Garamond" w:cs="Times New Roman"/>
        </w:rPr>
      </w:pPr>
    </w:p>
    <w:p w14:paraId="6F37F4FB" w14:textId="2252C5E3"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366091"/>
          <w:sz w:val="28"/>
          <w:szCs w:val="28"/>
        </w:rPr>
        <w:t>4. Results &amp; Discussion</w:t>
      </w:r>
    </w:p>
    <w:p w14:paraId="50BE341F"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4.1 Land Classification Results</w:t>
      </w:r>
    </w:p>
    <w:p w14:paraId="5B25C913" w14:textId="488E30E4" w:rsidR="00C57D12" w:rsidRDefault="00F61F7B" w:rsidP="00F61F7B">
      <w:pPr>
        <w:spacing w:after="0" w:line="240" w:lineRule="auto"/>
        <w:rPr>
          <w:rFonts w:ascii="Garamond" w:eastAsia="Times New Roman" w:hAnsi="Garamond" w:cs="Times New Roman"/>
        </w:rPr>
      </w:pPr>
      <w:r w:rsidRPr="00FF3B33">
        <w:rPr>
          <w:rFonts w:ascii="Garamond" w:eastAsia="Times New Roman" w:hAnsi="Garamond" w:cs="Times New Roman"/>
          <w:color w:val="000000"/>
        </w:rPr>
        <w:t xml:space="preserve">The model was run over every combination of </w:t>
      </w:r>
      <w:r w:rsidR="00182BB9">
        <w:rPr>
          <w:rFonts w:ascii="Garamond" w:eastAsia="Times New Roman" w:hAnsi="Garamond" w:cs="Times New Roman"/>
          <w:color w:val="000000"/>
        </w:rPr>
        <w:t xml:space="preserve">the </w:t>
      </w:r>
      <w:r w:rsidRPr="00182BB9">
        <w:rPr>
          <w:rFonts w:ascii="Garamond" w:eastAsia="Times New Roman" w:hAnsi="Garamond" w:cs="Times New Roman"/>
          <w:noProof/>
          <w:color w:val="000000"/>
        </w:rPr>
        <w:t>study</w:t>
      </w:r>
      <w:r w:rsidRPr="00FF3B33">
        <w:rPr>
          <w:rFonts w:ascii="Garamond" w:eastAsia="Times New Roman" w:hAnsi="Garamond" w:cs="Times New Roman"/>
          <w:color w:val="000000"/>
        </w:rPr>
        <w:t xml:space="preserve"> region (GTA or MT), variable set (1 - SWIR2, MNDWI, VV, VH, and 2 - blue, NDWI, VV, VH), and classification type (surface or presence). Tables of accuracies and confusion matrices can be found in </w:t>
      </w:r>
      <w:r w:rsidRPr="00BD01BF">
        <w:rPr>
          <w:rFonts w:ascii="Garamond" w:eastAsia="Times New Roman" w:hAnsi="Garamond" w:cs="Times New Roman"/>
          <w:color w:val="000000"/>
        </w:rPr>
        <w:t>Appendi</w:t>
      </w:r>
      <w:r w:rsidR="00BD01BF" w:rsidRPr="00BD01BF">
        <w:rPr>
          <w:rFonts w:ascii="Garamond" w:eastAsia="Times New Roman" w:hAnsi="Garamond" w:cs="Times New Roman"/>
          <w:color w:val="000000"/>
        </w:rPr>
        <w:t>x</w:t>
      </w:r>
      <w:r w:rsidR="00BD01BF">
        <w:rPr>
          <w:rFonts w:ascii="Garamond" w:eastAsia="Times New Roman" w:hAnsi="Garamond" w:cs="Times New Roman"/>
          <w:color w:val="000000"/>
        </w:rPr>
        <w:t xml:space="preserve"> Tables</w:t>
      </w:r>
      <w:r w:rsidRPr="00BD01BF">
        <w:rPr>
          <w:rFonts w:ascii="Garamond" w:eastAsia="Times New Roman" w:hAnsi="Garamond" w:cs="Times New Roman"/>
          <w:color w:val="000000"/>
        </w:rPr>
        <w:t xml:space="preserve"> </w:t>
      </w:r>
      <w:r w:rsidR="00BD01BF" w:rsidRPr="00BD01BF">
        <w:rPr>
          <w:rFonts w:ascii="Garamond" w:eastAsia="Times New Roman" w:hAnsi="Garamond" w:cs="Times New Roman"/>
          <w:color w:val="000000"/>
        </w:rPr>
        <w:t>C</w:t>
      </w:r>
      <w:r w:rsidR="00BD01BF">
        <w:rPr>
          <w:rFonts w:ascii="Garamond" w:eastAsia="Times New Roman" w:hAnsi="Garamond" w:cs="Times New Roman"/>
          <w:color w:val="000000"/>
        </w:rPr>
        <w:t>1, C2,</w:t>
      </w:r>
      <w:r w:rsidRPr="00BD01BF">
        <w:rPr>
          <w:rFonts w:ascii="Garamond" w:eastAsia="Times New Roman" w:hAnsi="Garamond" w:cs="Times New Roman"/>
          <w:color w:val="000000"/>
        </w:rPr>
        <w:t xml:space="preserve"> and </w:t>
      </w:r>
      <w:r w:rsidR="00BD01BF" w:rsidRPr="00BD01BF">
        <w:rPr>
          <w:rFonts w:ascii="Garamond" w:eastAsia="Times New Roman" w:hAnsi="Garamond" w:cs="Times New Roman"/>
          <w:color w:val="000000"/>
        </w:rPr>
        <w:t>D</w:t>
      </w:r>
      <w:r w:rsidR="00BD01BF">
        <w:rPr>
          <w:rFonts w:ascii="Garamond" w:eastAsia="Times New Roman" w:hAnsi="Garamond" w:cs="Times New Roman"/>
          <w:color w:val="000000"/>
        </w:rPr>
        <w:t>1 through D6</w:t>
      </w:r>
      <w:r w:rsidRPr="00FF3B33">
        <w:rPr>
          <w:rFonts w:ascii="Garamond" w:eastAsia="Times New Roman" w:hAnsi="Garamond" w:cs="Times New Roman"/>
          <w:color w:val="000000"/>
        </w:rPr>
        <w:t xml:space="preserve">. Overall, the model produced higher accuracies when </w:t>
      </w:r>
      <w:r w:rsidRPr="00182BB9">
        <w:rPr>
          <w:rFonts w:ascii="Garamond" w:eastAsia="Times New Roman" w:hAnsi="Garamond" w:cs="Times New Roman"/>
          <w:noProof/>
          <w:color w:val="000000"/>
        </w:rPr>
        <w:t>run</w:t>
      </w:r>
      <w:r w:rsidRPr="00FF3B33">
        <w:rPr>
          <w:rFonts w:ascii="Garamond" w:eastAsia="Times New Roman" w:hAnsi="Garamond" w:cs="Times New Roman"/>
          <w:color w:val="000000"/>
        </w:rPr>
        <w:t xml:space="preserve"> over the GTA area th</w:t>
      </w:r>
      <w:r w:rsidR="00A362AA" w:rsidRPr="00FF3B33">
        <w:rPr>
          <w:rFonts w:ascii="Garamond" w:eastAsia="Times New Roman" w:hAnsi="Garamond" w:cs="Times New Roman"/>
          <w:color w:val="000000"/>
        </w:rPr>
        <w:t>a</w:t>
      </w:r>
      <w:r w:rsidRPr="00FF3B33">
        <w:rPr>
          <w:rFonts w:ascii="Garamond" w:eastAsia="Times New Roman" w:hAnsi="Garamond" w:cs="Times New Roman"/>
          <w:color w:val="000000"/>
        </w:rPr>
        <w:t>n the MT region. This most likely has to do with the quality of the training data created for each of these regions</w:t>
      </w:r>
      <w:r w:rsidR="005E113B">
        <w:rPr>
          <w:rFonts w:ascii="Garamond" w:eastAsia="Times New Roman" w:hAnsi="Garamond" w:cs="Times New Roman"/>
          <w:color w:val="000000"/>
        </w:rPr>
        <w:t>, which are summarized in Table 2</w:t>
      </w:r>
      <w:r w:rsidRPr="00FF3B33">
        <w:rPr>
          <w:rFonts w:ascii="Garamond" w:eastAsia="Times New Roman" w:hAnsi="Garamond" w:cs="Times New Roman"/>
          <w:color w:val="000000"/>
        </w:rPr>
        <w:t xml:space="preserve">. The GTA, while bigger, contained more points and was made with more attention to detail. The MT data </w:t>
      </w:r>
      <w:r w:rsidRPr="00FF3B33">
        <w:rPr>
          <w:rFonts w:ascii="Garamond" w:eastAsia="Times New Roman" w:hAnsi="Garamond" w:cs="Times New Roman"/>
          <w:color w:val="000000"/>
        </w:rPr>
        <w:lastRenderedPageBreak/>
        <w:t>w</w:t>
      </w:r>
      <w:r w:rsidR="005E113B">
        <w:rPr>
          <w:rFonts w:ascii="Garamond" w:eastAsia="Times New Roman" w:hAnsi="Garamond" w:cs="Times New Roman"/>
          <w:color w:val="000000"/>
        </w:rPr>
        <w:t>ere</w:t>
      </w:r>
      <w:r w:rsidRPr="00FF3B33">
        <w:rPr>
          <w:rFonts w:ascii="Garamond" w:eastAsia="Times New Roman" w:hAnsi="Garamond" w:cs="Times New Roman"/>
          <w:color w:val="000000"/>
        </w:rPr>
        <w:t xml:space="preserve"> created as a quick attempt to increase accuracy by decreasing the region size to an area more relevant to the study. During the creation of the MT dataset, the team decided to assign ‘building’ to points located on the edge of roofs when previously (GTA) they would have been assigned ‘paved’. This turned out to be an inaccurate assignment and caused the model to confuse buildings with paved areas and vegetation. The GTA contains a large amount of agriculture, resulting in 66.67 </w:t>
      </w:r>
      <w:r w:rsidR="00A362AA" w:rsidRPr="00FF3B33">
        <w:rPr>
          <w:rFonts w:ascii="Garamond" w:eastAsia="Times New Roman" w:hAnsi="Garamond" w:cs="Times New Roman"/>
          <w:color w:val="000000"/>
        </w:rPr>
        <w:t>percent</w:t>
      </w:r>
      <w:r w:rsidRPr="00FF3B33">
        <w:rPr>
          <w:rFonts w:ascii="Garamond" w:eastAsia="Times New Roman" w:hAnsi="Garamond" w:cs="Times New Roman"/>
          <w:color w:val="000000"/>
        </w:rPr>
        <w:t xml:space="preserve"> of training data to be vegetation. The MT is much more urban and only 36.84 </w:t>
      </w:r>
      <w:r w:rsidR="00A362AA" w:rsidRPr="00FF3B33">
        <w:rPr>
          <w:rFonts w:ascii="Garamond" w:eastAsia="Times New Roman" w:hAnsi="Garamond" w:cs="Times New Roman"/>
          <w:color w:val="000000"/>
        </w:rPr>
        <w:t>percent</w:t>
      </w:r>
      <w:r w:rsidRPr="00FF3B33">
        <w:rPr>
          <w:rFonts w:ascii="Garamond" w:eastAsia="Times New Roman" w:hAnsi="Garamond" w:cs="Times New Roman"/>
          <w:color w:val="000000"/>
        </w:rPr>
        <w:t xml:space="preserve"> of the training data was vegetation. This caused the model to overpredict vegetation in the GTA.  In addition, neither region contained a high percentage of water, with 9.0 </w:t>
      </w:r>
      <w:r w:rsidR="00A362AA" w:rsidRPr="00FF3B33">
        <w:rPr>
          <w:rFonts w:ascii="Garamond" w:eastAsia="Times New Roman" w:hAnsi="Garamond" w:cs="Times New Roman"/>
          <w:color w:val="000000"/>
        </w:rPr>
        <w:t>percent</w:t>
      </w:r>
      <w:r w:rsidRPr="00FF3B33">
        <w:rPr>
          <w:rFonts w:ascii="Garamond" w:eastAsia="Times New Roman" w:hAnsi="Garamond" w:cs="Times New Roman"/>
          <w:color w:val="000000"/>
        </w:rPr>
        <w:t xml:space="preserve"> in the GTA and 7.18 </w:t>
      </w:r>
      <w:r w:rsidR="00A362AA" w:rsidRPr="00FF3B33">
        <w:rPr>
          <w:rFonts w:ascii="Garamond" w:eastAsia="Times New Roman" w:hAnsi="Garamond" w:cs="Times New Roman"/>
          <w:color w:val="000000"/>
        </w:rPr>
        <w:t>percent</w:t>
      </w:r>
      <w:r w:rsidRPr="00FF3B33">
        <w:rPr>
          <w:rFonts w:ascii="Garamond" w:eastAsia="Times New Roman" w:hAnsi="Garamond" w:cs="Times New Roman"/>
          <w:color w:val="000000"/>
        </w:rPr>
        <w:t xml:space="preserve"> in the MT. This may have made it difficult for the model to identify smaller water bodies. </w:t>
      </w:r>
    </w:p>
    <w:p w14:paraId="33E26878" w14:textId="77777777" w:rsidR="00C57D12" w:rsidRDefault="00C57D12" w:rsidP="00F61F7B">
      <w:pPr>
        <w:spacing w:after="0" w:line="240" w:lineRule="auto"/>
        <w:rPr>
          <w:rFonts w:ascii="Garamond" w:eastAsia="Times New Roman" w:hAnsi="Garamond" w:cs="Times New Roman"/>
        </w:rPr>
      </w:pPr>
    </w:p>
    <w:p w14:paraId="2A5C3A6D" w14:textId="539FC8AD"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Table 2</w:t>
      </w:r>
    </w:p>
    <w:p w14:paraId="2F3A3D9E"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i/>
          <w:iCs/>
          <w:color w:val="000000"/>
        </w:rPr>
        <w:t>Land Type Distribution of Training Data</w:t>
      </w:r>
    </w:p>
    <w:tbl>
      <w:tblPr>
        <w:tblW w:w="9360" w:type="dxa"/>
        <w:tblCellMar>
          <w:top w:w="15" w:type="dxa"/>
          <w:left w:w="15" w:type="dxa"/>
          <w:bottom w:w="15" w:type="dxa"/>
          <w:right w:w="15" w:type="dxa"/>
        </w:tblCellMar>
        <w:tblLook w:val="04A0" w:firstRow="1" w:lastRow="0" w:firstColumn="1" w:lastColumn="0" w:noHBand="0" w:noVBand="1"/>
      </w:tblPr>
      <w:tblGrid>
        <w:gridCol w:w="2818"/>
        <w:gridCol w:w="2118"/>
        <w:gridCol w:w="1014"/>
        <w:gridCol w:w="767"/>
        <w:gridCol w:w="558"/>
        <w:gridCol w:w="1335"/>
        <w:gridCol w:w="750"/>
      </w:tblGrid>
      <w:tr w:rsidR="00F61F7B" w:rsidRPr="00FF3B33" w14:paraId="158BB7C2" w14:textId="77777777" w:rsidTr="00F61F7B">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685A9DF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Region</w:t>
            </w:r>
          </w:p>
        </w:tc>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776A856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Total # of Training Data Points</w:t>
            </w:r>
          </w:p>
        </w:tc>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4C8C087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Building </w:t>
            </w:r>
          </w:p>
          <w:p w14:paraId="332CE36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5C1C555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Paved </w:t>
            </w:r>
          </w:p>
          <w:p w14:paraId="46028E3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6B15F8B7"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Soil </w:t>
            </w:r>
          </w:p>
          <w:p w14:paraId="44F37B8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t>
            </w:r>
          </w:p>
        </w:tc>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4BD74F19"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Vegetation %</w:t>
            </w:r>
          </w:p>
        </w:tc>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1E02567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Water</w:t>
            </w:r>
          </w:p>
          <w:p w14:paraId="5ABCBC2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 %</w:t>
            </w:r>
          </w:p>
        </w:tc>
      </w:tr>
      <w:tr w:rsidR="00F61F7B" w:rsidRPr="00FF3B33" w14:paraId="390D7880" w14:textId="77777777" w:rsidTr="00F61F7B">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C1543C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Greater Toronto Area (GTA)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6DD6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8684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8.67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6081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079E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 xml:space="preserve">3.67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23558"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66.67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525F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9.0</w:t>
            </w:r>
          </w:p>
        </w:tc>
      </w:tr>
      <w:tr w:rsidR="00F61F7B" w:rsidRPr="00FF3B33" w14:paraId="0643F16C" w14:textId="77777777" w:rsidTr="00F61F7B">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4D49A3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Mississauga and Toronto boundaries (MT)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C45E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209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1C12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30.14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BA4B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25.84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C1A6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E24F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36.84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D8E2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7.18</w:t>
            </w:r>
          </w:p>
        </w:tc>
      </w:tr>
    </w:tbl>
    <w:p w14:paraId="779181FD" w14:textId="77777777" w:rsidR="00F61F7B" w:rsidRPr="00B93B4E" w:rsidRDefault="00F61F7B" w:rsidP="00F61F7B">
      <w:pPr>
        <w:spacing w:after="0" w:line="240" w:lineRule="auto"/>
        <w:rPr>
          <w:rFonts w:ascii="Garamond" w:eastAsia="Times New Roman" w:hAnsi="Garamond" w:cs="Times New Roman"/>
          <w:szCs w:val="24"/>
        </w:rPr>
      </w:pPr>
    </w:p>
    <w:p w14:paraId="2434CB3C"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The images below demonstrate how creating training data over different regions can highly affect accuracy. Notice how water appears in the middle of the city and the airport on the island also appears to be inundated in the first image bounded by the MT (</w:t>
      </w:r>
      <w:r w:rsidRPr="00FF3B33">
        <w:rPr>
          <w:rFonts w:ascii="Garamond" w:eastAsia="Times New Roman" w:hAnsi="Garamond" w:cs="Times New Roman"/>
          <w:i/>
          <w:iCs/>
          <w:color w:val="000000"/>
        </w:rPr>
        <w:t>Figure 2</w:t>
      </w:r>
      <w:r w:rsidRPr="00FF3B33">
        <w:rPr>
          <w:rFonts w:ascii="Garamond" w:eastAsia="Times New Roman" w:hAnsi="Garamond" w:cs="Times New Roman"/>
          <w:color w:val="000000"/>
        </w:rPr>
        <w:t>). In the second image, vegetation points appear in the water as the model is skewed by all the vegetation in the GTA. However, paved areas such as downtown and the airport are mostly shown as paved (</w:t>
      </w:r>
      <w:r w:rsidRPr="00FF3B33">
        <w:rPr>
          <w:rFonts w:ascii="Garamond" w:eastAsia="Times New Roman" w:hAnsi="Garamond" w:cs="Times New Roman"/>
          <w:i/>
          <w:iCs/>
          <w:color w:val="000000"/>
        </w:rPr>
        <w:t>Figure 3</w:t>
      </w:r>
      <w:r w:rsidRPr="00FF3B33">
        <w:rPr>
          <w:rFonts w:ascii="Garamond" w:eastAsia="Times New Roman" w:hAnsi="Garamond" w:cs="Times New Roman"/>
          <w:color w:val="000000"/>
        </w:rPr>
        <w:t>).</w:t>
      </w:r>
    </w:p>
    <w:p w14:paraId="18658E3F" w14:textId="77777777" w:rsidR="00F61F7B" w:rsidRPr="00B93B4E" w:rsidRDefault="00F61F7B" w:rsidP="00F61F7B">
      <w:pPr>
        <w:spacing w:after="0" w:line="240" w:lineRule="auto"/>
        <w:rPr>
          <w:rFonts w:ascii="Garamond" w:eastAsia="Times New Roman" w:hAnsi="Garamond" w:cs="Times New Roman"/>
          <w:szCs w:val="24"/>
        </w:rPr>
      </w:pPr>
    </w:p>
    <w:p w14:paraId="0B0ECB60" w14:textId="3E61A8D4" w:rsidR="00F61F7B" w:rsidRPr="00FF3B33" w:rsidRDefault="00F61F7B" w:rsidP="00C2539D">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noProof/>
          <w:color w:val="000000"/>
        </w:rPr>
        <w:drawing>
          <wp:inline distT="0" distB="0" distL="0" distR="0" wp14:anchorId="3B43F24D" wp14:editId="55F8F3D6">
            <wp:extent cx="4838670" cy="2930591"/>
            <wp:effectExtent l="0" t="0" r="635" b="3175"/>
            <wp:docPr id="12" name="Picture 12" descr="https://docs.google.com/drawings/d/sYaVaga9UOjmuItXkJapm6Q/image?w=530&amp;h=321&amp;rev=13&amp;ac=1&amp;parent=1QwsOsWPqw7_3DbNUKR9JeZYWkLzSnre-YwUQrjux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YaVaga9UOjmuItXkJapm6Q/image?w=530&amp;h=321&amp;rev=13&amp;ac=1&amp;parent=1QwsOsWPqw7_3DbNUKR9JeZYWkLzSnre-YwUQrjuxI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6499" cy="2935333"/>
                    </a:xfrm>
                    <a:prstGeom prst="rect">
                      <a:avLst/>
                    </a:prstGeom>
                    <a:noFill/>
                    <a:ln>
                      <a:noFill/>
                    </a:ln>
                  </pic:spPr>
                </pic:pic>
              </a:graphicData>
            </a:graphic>
          </wp:inline>
        </w:drawing>
      </w:r>
    </w:p>
    <w:p w14:paraId="519CD619" w14:textId="6E9516CD" w:rsidR="00F61F7B" w:rsidRPr="00FF3B33" w:rsidRDefault="00F61F7B" w:rsidP="00C2539D">
      <w:pPr>
        <w:spacing w:after="0" w:line="240" w:lineRule="auto"/>
        <w:jc w:val="center"/>
        <w:rPr>
          <w:rFonts w:ascii="Garamond" w:eastAsia="Times New Roman" w:hAnsi="Garamond" w:cs="Times New Roman"/>
          <w:color w:val="000000"/>
        </w:rPr>
      </w:pPr>
      <w:r w:rsidRPr="00FF3B33">
        <w:rPr>
          <w:rFonts w:ascii="Garamond" w:eastAsia="Times New Roman" w:hAnsi="Garamond" w:cs="Times New Roman"/>
          <w:i/>
          <w:iCs/>
          <w:color w:val="000000"/>
        </w:rPr>
        <w:t>Figure 2</w:t>
      </w:r>
      <w:r w:rsidRPr="00FF3B33">
        <w:rPr>
          <w:rFonts w:ascii="Garamond" w:eastAsia="Times New Roman" w:hAnsi="Garamond" w:cs="Times New Roman"/>
          <w:color w:val="000000"/>
        </w:rPr>
        <w:t>. Non-</w:t>
      </w:r>
      <w:r w:rsidR="005E113B">
        <w:rPr>
          <w:rFonts w:ascii="Garamond" w:eastAsia="Times New Roman" w:hAnsi="Garamond" w:cs="Times New Roman"/>
          <w:color w:val="000000"/>
        </w:rPr>
        <w:t>f</w:t>
      </w:r>
      <w:r w:rsidRPr="00FF3B33">
        <w:rPr>
          <w:rFonts w:ascii="Garamond" w:eastAsia="Times New Roman" w:hAnsi="Garamond" w:cs="Times New Roman"/>
          <w:color w:val="000000"/>
        </w:rPr>
        <w:t>looded image of the Toronto Islands, MT, Variable Set 1 with 52.9% Accuracy (from Sentinel-1 and Sentinel-2).</w:t>
      </w:r>
    </w:p>
    <w:p w14:paraId="3E738CF5" w14:textId="77777777" w:rsidR="0050479A" w:rsidRPr="00B93B4E" w:rsidRDefault="0050479A" w:rsidP="00C2539D">
      <w:pPr>
        <w:spacing w:after="0" w:line="240" w:lineRule="auto"/>
        <w:jc w:val="center"/>
        <w:rPr>
          <w:rFonts w:ascii="Garamond" w:eastAsia="Times New Roman" w:hAnsi="Garamond" w:cs="Times New Roman"/>
          <w:szCs w:val="24"/>
        </w:rPr>
      </w:pPr>
    </w:p>
    <w:p w14:paraId="08CE6E14" w14:textId="6A536239"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noProof/>
          <w:color w:val="000000"/>
        </w:rPr>
        <w:lastRenderedPageBreak/>
        <w:drawing>
          <wp:inline distT="0" distB="0" distL="0" distR="0" wp14:anchorId="38B35528" wp14:editId="2C095231">
            <wp:extent cx="4886447" cy="2876550"/>
            <wp:effectExtent l="0" t="0" r="9525" b="0"/>
            <wp:docPr id="11" name="Picture 11" descr="https://docs.google.com/drawings/d/sii3Xlya7HXljtHBVYj_Rnw/image?w=530&amp;h=312&amp;rev=8&amp;ac=1&amp;parent=1QwsOsWPqw7_3DbNUKR9JeZYWkLzSnre-YwUQrjux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ii3Xlya7HXljtHBVYj_Rnw/image?w=530&amp;h=312&amp;rev=8&amp;ac=1&amp;parent=1QwsOsWPqw7_3DbNUKR9JeZYWkLzSnre-YwUQrjuxI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1521" cy="2879537"/>
                    </a:xfrm>
                    <a:prstGeom prst="rect">
                      <a:avLst/>
                    </a:prstGeom>
                    <a:noFill/>
                    <a:ln>
                      <a:noFill/>
                    </a:ln>
                  </pic:spPr>
                </pic:pic>
              </a:graphicData>
            </a:graphic>
          </wp:inline>
        </w:drawing>
      </w:r>
    </w:p>
    <w:p w14:paraId="7261A571" w14:textId="77777777" w:rsidR="00F61F7B" w:rsidRPr="00FF3B33" w:rsidRDefault="00F61F7B" w:rsidP="00C2539D">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i/>
          <w:iCs/>
          <w:color w:val="000000"/>
        </w:rPr>
        <w:t>Figure 3</w:t>
      </w:r>
      <w:r w:rsidRPr="00FF3B33">
        <w:rPr>
          <w:rFonts w:ascii="Garamond" w:eastAsia="Times New Roman" w:hAnsi="Garamond" w:cs="Times New Roman"/>
          <w:color w:val="000000"/>
        </w:rPr>
        <w:t>. Non-Flooded image of the Toronto Islands, GTA, Variable Set 1 with 77.1% Accuracy (from Sentinel-1 and Sentinel-2).</w:t>
      </w:r>
    </w:p>
    <w:p w14:paraId="2714D863" w14:textId="3432028E" w:rsidR="00F61F7B" w:rsidRPr="00FF3B33" w:rsidRDefault="00F61F7B" w:rsidP="00C2539D">
      <w:pPr>
        <w:spacing w:after="0" w:line="240" w:lineRule="auto"/>
        <w:rPr>
          <w:rFonts w:ascii="Garamond" w:eastAsia="Times New Roman" w:hAnsi="Garamond" w:cs="Times New Roman"/>
          <w:sz w:val="24"/>
          <w:szCs w:val="24"/>
        </w:rPr>
      </w:pPr>
      <w:r w:rsidRPr="00FF3B33">
        <w:rPr>
          <w:rFonts w:ascii="Garamond" w:eastAsia="Times New Roman" w:hAnsi="Garamond" w:cs="Times New Roman"/>
          <w:sz w:val="24"/>
          <w:szCs w:val="24"/>
        </w:rPr>
        <w:br/>
      </w:r>
      <w:r w:rsidR="00C2539D" w:rsidRPr="00FF3B33">
        <w:rPr>
          <w:rFonts w:ascii="Garamond" w:eastAsia="Times New Roman" w:hAnsi="Garamond" w:cs="Times New Roman"/>
          <w:color w:val="000000"/>
        </w:rPr>
        <w:t xml:space="preserve">The table below provides information on the testing points that were correctly classified for the binary classification (Table 3). As opposed to the surface classification, the presence or binary classification consistently produced accuracies near 100% </w:t>
      </w:r>
      <w:r w:rsidR="00C2539D" w:rsidRPr="00BD01BF">
        <w:rPr>
          <w:rFonts w:ascii="Garamond" w:eastAsia="Times New Roman" w:hAnsi="Garamond" w:cs="Times New Roman"/>
          <w:iCs/>
          <w:color w:val="000000"/>
        </w:rPr>
        <w:t xml:space="preserve">(Appendix </w:t>
      </w:r>
      <w:r w:rsidR="00BD01BF" w:rsidRPr="00BD01BF">
        <w:rPr>
          <w:rFonts w:ascii="Garamond" w:eastAsia="Times New Roman" w:hAnsi="Garamond" w:cs="Times New Roman"/>
          <w:iCs/>
          <w:color w:val="000000"/>
        </w:rPr>
        <w:t xml:space="preserve">Tables </w:t>
      </w:r>
      <w:r w:rsidR="00C2539D" w:rsidRPr="00BD01BF">
        <w:rPr>
          <w:rFonts w:ascii="Garamond" w:eastAsia="Times New Roman" w:hAnsi="Garamond" w:cs="Times New Roman"/>
          <w:iCs/>
          <w:color w:val="000000"/>
        </w:rPr>
        <w:t>C</w:t>
      </w:r>
      <w:r w:rsidR="00BD01BF" w:rsidRPr="00BD01BF">
        <w:rPr>
          <w:rFonts w:ascii="Garamond" w:eastAsia="Times New Roman" w:hAnsi="Garamond" w:cs="Times New Roman"/>
          <w:iCs/>
          <w:color w:val="000000"/>
        </w:rPr>
        <w:t>1 and C2</w:t>
      </w:r>
      <w:r w:rsidR="00C2539D" w:rsidRPr="00BD01BF">
        <w:rPr>
          <w:rFonts w:ascii="Garamond" w:eastAsia="Times New Roman" w:hAnsi="Garamond" w:cs="Times New Roman"/>
          <w:iCs/>
          <w:color w:val="000000"/>
        </w:rPr>
        <w:t>)</w:t>
      </w:r>
      <w:r w:rsidR="00C2539D" w:rsidRPr="00BD01BF">
        <w:rPr>
          <w:rFonts w:ascii="Garamond" w:eastAsia="Times New Roman" w:hAnsi="Garamond" w:cs="Times New Roman"/>
          <w:color w:val="000000"/>
        </w:rPr>
        <w:t>.</w:t>
      </w:r>
      <w:r w:rsidR="00C2539D" w:rsidRPr="00FF3B33">
        <w:rPr>
          <w:rFonts w:ascii="Garamond" w:eastAsia="Times New Roman" w:hAnsi="Garamond" w:cs="Times New Roman"/>
          <w:color w:val="000000"/>
        </w:rPr>
        <w:t xml:space="preserve"> Given the low number of test points in water,</w:t>
      </w:r>
      <w:r w:rsidR="00B93B4E">
        <w:rPr>
          <w:rFonts w:ascii="Garamond" w:eastAsia="Times New Roman" w:hAnsi="Garamond" w:cs="Times New Roman"/>
          <w:color w:val="000000"/>
        </w:rPr>
        <w:t xml:space="preserve"> </w:t>
      </w:r>
      <w:r w:rsidR="00C2539D" w:rsidRPr="00FF3B33">
        <w:rPr>
          <w:rFonts w:ascii="Garamond" w:eastAsia="Times New Roman" w:hAnsi="Garamond" w:cs="Times New Roman"/>
          <w:color w:val="000000"/>
        </w:rPr>
        <w:t>seen as 7 in the table, compared to those on land, the seemingly high accuracy of the presence classification does not reflect the ability</w:t>
      </w:r>
      <w:r w:rsidR="0050479A" w:rsidRPr="00FF3B33">
        <w:rPr>
          <w:rFonts w:ascii="Garamond" w:eastAsia="Times New Roman" w:hAnsi="Garamond" w:cs="Times New Roman"/>
          <w:color w:val="000000"/>
        </w:rPr>
        <w:t xml:space="preserve"> of the model</w:t>
      </w:r>
      <w:r w:rsidR="00C2539D" w:rsidRPr="00FF3B33">
        <w:rPr>
          <w:rFonts w:ascii="Garamond" w:eastAsia="Times New Roman" w:hAnsi="Garamond" w:cs="Times New Roman"/>
          <w:color w:val="000000"/>
        </w:rPr>
        <w:t xml:space="preserve"> to differentiate water from </w:t>
      </w:r>
      <w:r w:rsidR="00C2539D" w:rsidRPr="00182BB9">
        <w:rPr>
          <w:rFonts w:ascii="Garamond" w:eastAsia="Times New Roman" w:hAnsi="Garamond" w:cs="Times New Roman"/>
          <w:noProof/>
          <w:color w:val="000000"/>
        </w:rPr>
        <w:t>land</w:t>
      </w:r>
      <w:r w:rsidR="00C2539D" w:rsidRPr="00FF3B33">
        <w:rPr>
          <w:rFonts w:ascii="Garamond" w:eastAsia="Times New Roman" w:hAnsi="Garamond" w:cs="Times New Roman"/>
          <w:color w:val="000000"/>
        </w:rPr>
        <w:t xml:space="preserve"> for smaller water bodies. Overall</w:t>
      </w:r>
      <w:r w:rsidR="00B93B4E">
        <w:rPr>
          <w:rFonts w:ascii="Garamond" w:eastAsia="Times New Roman" w:hAnsi="Garamond" w:cs="Times New Roman"/>
          <w:color w:val="000000"/>
        </w:rPr>
        <w:t>,</w:t>
      </w:r>
      <w:r w:rsidR="00C2539D" w:rsidRPr="00FF3B33">
        <w:rPr>
          <w:rFonts w:ascii="Garamond" w:eastAsia="Times New Roman" w:hAnsi="Garamond" w:cs="Times New Roman"/>
          <w:color w:val="000000"/>
        </w:rPr>
        <w:t xml:space="preserve"> in both presence and surface classifications</w:t>
      </w:r>
      <w:r w:rsidR="00B93B4E">
        <w:rPr>
          <w:rFonts w:ascii="Garamond" w:eastAsia="Times New Roman" w:hAnsi="Garamond" w:cs="Times New Roman"/>
          <w:color w:val="000000"/>
        </w:rPr>
        <w:t xml:space="preserve">, </w:t>
      </w:r>
      <w:r w:rsidR="00C2539D" w:rsidRPr="00FF3B33">
        <w:rPr>
          <w:rFonts w:ascii="Garamond" w:eastAsia="Times New Roman" w:hAnsi="Garamond" w:cs="Times New Roman"/>
          <w:color w:val="000000"/>
        </w:rPr>
        <w:t>neither variable</w:t>
      </w:r>
      <w:r w:rsidR="00B93B4E">
        <w:rPr>
          <w:rFonts w:ascii="Garamond" w:eastAsia="Times New Roman" w:hAnsi="Garamond" w:cs="Times New Roman"/>
          <w:color w:val="000000"/>
        </w:rPr>
        <w:t xml:space="preserve"> </w:t>
      </w:r>
      <w:r w:rsidR="00C2539D" w:rsidRPr="00FF3B33">
        <w:rPr>
          <w:rFonts w:ascii="Garamond" w:eastAsia="Times New Roman" w:hAnsi="Garamond" w:cs="Times New Roman"/>
          <w:color w:val="000000"/>
        </w:rPr>
        <w:t>set 1 (blue, NDWI, VV, VH) nor variable set 2 (swir</w:t>
      </w:r>
      <w:r w:rsidR="0050479A" w:rsidRPr="00FF3B33">
        <w:rPr>
          <w:rFonts w:ascii="Garamond" w:eastAsia="Times New Roman" w:hAnsi="Garamond" w:cs="Times New Roman"/>
          <w:color w:val="000000"/>
        </w:rPr>
        <w:t>2</w:t>
      </w:r>
      <w:r w:rsidR="00C2539D" w:rsidRPr="00FF3B33">
        <w:rPr>
          <w:rFonts w:ascii="Garamond" w:eastAsia="Times New Roman" w:hAnsi="Garamond" w:cs="Times New Roman"/>
          <w:color w:val="000000"/>
        </w:rPr>
        <w:t>, MNDWI, VV, VH) provided consistently higher accuracy results.</w:t>
      </w:r>
    </w:p>
    <w:p w14:paraId="0148B68C" w14:textId="77777777" w:rsidR="00C2539D" w:rsidRPr="00B93B4E" w:rsidRDefault="00C2539D" w:rsidP="00C2539D">
      <w:pPr>
        <w:spacing w:after="0" w:line="240" w:lineRule="auto"/>
        <w:rPr>
          <w:rFonts w:ascii="Garamond" w:eastAsia="Times New Roman" w:hAnsi="Garamond" w:cs="Times New Roman"/>
          <w:szCs w:val="24"/>
        </w:rPr>
      </w:pPr>
    </w:p>
    <w:p w14:paraId="65BE1D0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Table 3</w:t>
      </w:r>
    </w:p>
    <w:p w14:paraId="496BEE2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i/>
          <w:iCs/>
          <w:color w:val="000000"/>
        </w:rPr>
        <w:t>Confusion Matrix for Presence in the GTA using variable set 2</w:t>
      </w:r>
    </w:p>
    <w:tbl>
      <w:tblPr>
        <w:tblW w:w="0" w:type="auto"/>
        <w:tblCellMar>
          <w:top w:w="15" w:type="dxa"/>
          <w:left w:w="15" w:type="dxa"/>
          <w:bottom w:w="15" w:type="dxa"/>
          <w:right w:w="15" w:type="dxa"/>
        </w:tblCellMar>
        <w:tblLook w:val="04A0" w:firstRow="1" w:lastRow="0" w:firstColumn="1" w:lastColumn="0" w:noHBand="0" w:noVBand="1"/>
      </w:tblPr>
      <w:tblGrid>
        <w:gridCol w:w="3010"/>
        <w:gridCol w:w="689"/>
        <w:gridCol w:w="750"/>
      </w:tblGrid>
      <w:tr w:rsidR="00F61F7B" w:rsidRPr="00FF3B33" w14:paraId="7B472844" w14:textId="77777777" w:rsidTr="00F61F7B">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C9B535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Presence/GTA/Variable Set 2</w:t>
            </w:r>
          </w:p>
          <w:p w14:paraId="7DD9D56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Non-Flood</w:t>
            </w:r>
          </w:p>
          <w:p w14:paraId="28DD8AB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Accuracy 97.6 %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07443"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914F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r>
      <w:tr w:rsidR="00F61F7B" w:rsidRPr="00FF3B33" w14:paraId="6E1FE076"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0AA4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Land </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0CF1E72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E5A6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w:t>
            </w:r>
          </w:p>
        </w:tc>
      </w:tr>
      <w:tr w:rsidR="00F61F7B" w:rsidRPr="00FF3B33" w14:paraId="5A2AE53A"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2F90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8DD4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495EF00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7</w:t>
            </w:r>
          </w:p>
        </w:tc>
      </w:tr>
    </w:tbl>
    <w:p w14:paraId="59B9B680" w14:textId="77777777" w:rsidR="00F61F7B" w:rsidRPr="00B93B4E" w:rsidRDefault="00F61F7B" w:rsidP="00F61F7B">
      <w:pPr>
        <w:spacing w:after="0" w:line="240" w:lineRule="auto"/>
        <w:rPr>
          <w:rFonts w:ascii="Garamond" w:eastAsia="Times New Roman" w:hAnsi="Garamond" w:cs="Times New Roman"/>
          <w:szCs w:val="24"/>
        </w:rPr>
      </w:pPr>
    </w:p>
    <w:p w14:paraId="449B20A5"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4.2 Limitations, Errors, and Uncertainties for Land Classification</w:t>
      </w:r>
    </w:p>
    <w:p w14:paraId="0E40331C" w14:textId="5A00ED14"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limitations, errors, and uncertainties for the land classification process are primarily associated with the training data. The number of points used, the size of the region, the variation in land cover, and the classification decisions made by the team all have unknown effects on the model. In addition, the team did not comprehend exactly how </w:t>
      </w:r>
      <w:r w:rsidR="000E6FC6" w:rsidRPr="00FF3B33">
        <w:rPr>
          <w:rFonts w:ascii="Garamond" w:eastAsia="Times New Roman" w:hAnsi="Garamond" w:cs="Times New Roman"/>
          <w:color w:val="000000"/>
        </w:rPr>
        <w:t xml:space="preserve">the </w:t>
      </w:r>
      <w:r w:rsidRPr="00FF3B33">
        <w:rPr>
          <w:rFonts w:ascii="Garamond" w:eastAsia="Times New Roman" w:hAnsi="Garamond" w:cs="Times New Roman"/>
          <w:color w:val="000000"/>
        </w:rPr>
        <w:t xml:space="preserve">random forest model </w:t>
      </w:r>
      <w:r w:rsidRPr="00182BB9">
        <w:rPr>
          <w:rFonts w:ascii="Garamond" w:eastAsia="Times New Roman" w:hAnsi="Garamond" w:cs="Times New Roman"/>
          <w:noProof/>
          <w:color w:val="000000"/>
        </w:rPr>
        <w:t>functioned</w:t>
      </w:r>
      <w:r w:rsidRPr="00FF3B33">
        <w:rPr>
          <w:rFonts w:ascii="Garamond" w:eastAsia="Times New Roman" w:hAnsi="Garamond" w:cs="Times New Roman"/>
          <w:color w:val="000000"/>
        </w:rPr>
        <w:t xml:space="preserve"> so it could be manipulated beyond providing training data. Even when a ‘seed’ was designated, the model continued to produce different results for the same data inputs. This indicated that there was a random process that was not being controlled. The team did not have the time to investigate this </w:t>
      </w:r>
      <w:r w:rsidR="0050479A" w:rsidRPr="00FF3B33">
        <w:rPr>
          <w:rFonts w:ascii="Garamond" w:eastAsia="Times New Roman" w:hAnsi="Garamond" w:cs="Times New Roman"/>
          <w:color w:val="000000"/>
        </w:rPr>
        <w:t>further,</w:t>
      </w:r>
      <w:r w:rsidRPr="00FF3B33">
        <w:rPr>
          <w:rFonts w:ascii="Garamond" w:eastAsia="Times New Roman" w:hAnsi="Garamond" w:cs="Times New Roman"/>
          <w:color w:val="000000"/>
        </w:rPr>
        <w:t xml:space="preserve"> but this element contributed significant uncertainty.</w:t>
      </w:r>
    </w:p>
    <w:p w14:paraId="4FF5727E" w14:textId="77777777" w:rsidR="00F61F7B" w:rsidRPr="00FF3B33" w:rsidRDefault="00F61F7B" w:rsidP="00F61F7B">
      <w:pPr>
        <w:spacing w:after="0" w:line="240" w:lineRule="auto"/>
        <w:rPr>
          <w:rFonts w:ascii="Garamond" w:eastAsia="Times New Roman" w:hAnsi="Garamond" w:cs="Times New Roman"/>
          <w:sz w:val="24"/>
          <w:szCs w:val="24"/>
        </w:rPr>
      </w:pPr>
    </w:p>
    <w:p w14:paraId="163623E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4.3 Explanation of FLOW Tool Outputs</w:t>
      </w:r>
    </w:p>
    <w:p w14:paraId="360BACAF" w14:textId="26CA192A"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resulting output from the FLOW Tool varies based on the user input. The team programmed the tool with a user interface to allow partners to use a computer mouse to select a year from 2015 to 2019, a month, </w:t>
      </w:r>
      <w:r w:rsidRPr="00FF3B33">
        <w:rPr>
          <w:rFonts w:ascii="Garamond" w:eastAsia="Times New Roman" w:hAnsi="Garamond" w:cs="Times New Roman"/>
          <w:color w:val="000000"/>
        </w:rPr>
        <w:lastRenderedPageBreak/>
        <w:t>a variable, and an area of study instead of typing these values into the code (</w:t>
      </w:r>
      <w:r w:rsidRPr="00FF3B33">
        <w:rPr>
          <w:rFonts w:ascii="Garamond" w:eastAsia="Times New Roman" w:hAnsi="Garamond" w:cs="Times New Roman"/>
          <w:i/>
          <w:iCs/>
          <w:color w:val="000000"/>
        </w:rPr>
        <w:t>Figure 4</w:t>
      </w:r>
      <w:r w:rsidRPr="00FF3B33">
        <w:rPr>
          <w:rFonts w:ascii="Garamond" w:eastAsia="Times New Roman" w:hAnsi="Garamond" w:cs="Times New Roman"/>
          <w:color w:val="000000"/>
        </w:rPr>
        <w:t>). The tool generates two maps for each selection: a map containing the values for the selected variable for that month</w:t>
      </w:r>
      <w:r w:rsidR="00044006">
        <w:rPr>
          <w:rFonts w:ascii="Garamond" w:eastAsia="Times New Roman" w:hAnsi="Garamond" w:cs="Times New Roman"/>
          <w:color w:val="000000"/>
        </w:rPr>
        <w:t xml:space="preserve"> </w:t>
      </w:r>
      <w:r w:rsidRPr="00FF3B33">
        <w:rPr>
          <w:rFonts w:ascii="Garamond" w:eastAsia="Times New Roman" w:hAnsi="Garamond" w:cs="Times New Roman"/>
          <w:color w:val="000000"/>
        </w:rPr>
        <w:t>and a map showing the deviation from normal for the selected variable for that month.</w:t>
      </w:r>
    </w:p>
    <w:p w14:paraId="78EC7AA8" w14:textId="77777777" w:rsidR="00F61F7B" w:rsidRPr="00044006" w:rsidRDefault="00F61F7B" w:rsidP="00F61F7B">
      <w:pPr>
        <w:spacing w:after="0" w:line="240" w:lineRule="auto"/>
        <w:rPr>
          <w:rFonts w:ascii="Garamond" w:eastAsia="Times New Roman" w:hAnsi="Garamond" w:cs="Times New Roman"/>
          <w:szCs w:val="24"/>
        </w:rPr>
      </w:pPr>
    </w:p>
    <w:p w14:paraId="232A6B01" w14:textId="5CE5C2E0"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noProof/>
          <w:color w:val="000000"/>
        </w:rPr>
        <w:drawing>
          <wp:inline distT="0" distB="0" distL="0" distR="0" wp14:anchorId="52D6A98F" wp14:editId="775D99E4">
            <wp:extent cx="5943600" cy="3133725"/>
            <wp:effectExtent l="0" t="0" r="0" b="9525"/>
            <wp:docPr id="10" name="Picture 10" descr="https://lh4.googleusercontent.com/Ssiu8hpmMV0KnIjOjTz4X4kTh7E4frt9lCQR90CCCchBJ4rWKYcO0H5JQolZaCBiauYpeNO7P935L2jkzNC3yiDtufS59TjCj32aZYNZ10G6KvjbfMRmlJ-_A4Ru2Ne_zIGjzJ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Ssiu8hpmMV0KnIjOjTz4X4kTh7E4frt9lCQR90CCCchBJ4rWKYcO0H5JQolZaCBiauYpeNO7P935L2jkzNC3yiDtufS59TjCj32aZYNZ10G6KvjbfMRmlJ-_A4Ru2Ne_zIGjzJ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2D57D577"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i/>
          <w:iCs/>
          <w:color w:val="000000"/>
        </w:rPr>
        <w:t>Figure 4.</w:t>
      </w:r>
      <w:r w:rsidRPr="00FF3B33">
        <w:rPr>
          <w:rFonts w:ascii="Garamond" w:eastAsia="Times New Roman" w:hAnsi="Garamond" w:cs="Times New Roman"/>
          <w:color w:val="000000"/>
        </w:rPr>
        <w:t xml:space="preserve">  Example image displaying snow cover differences from normal for January 2018 and an enlarged version of the user interface selection options (from Terra MODIS). </w:t>
      </w:r>
    </w:p>
    <w:p w14:paraId="1DA4F061" w14:textId="77777777" w:rsidR="00F61F7B" w:rsidRPr="00FF3B33" w:rsidRDefault="00F61F7B" w:rsidP="00F61F7B">
      <w:pPr>
        <w:spacing w:after="0" w:line="240" w:lineRule="auto"/>
        <w:rPr>
          <w:rFonts w:ascii="Garamond" w:eastAsia="Times New Roman" w:hAnsi="Garamond" w:cs="Times New Roman"/>
          <w:sz w:val="24"/>
          <w:szCs w:val="24"/>
        </w:rPr>
      </w:pPr>
    </w:p>
    <w:p w14:paraId="5BA66AEA" w14:textId="3362CA46"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In addition to the user interface and maps, the team also produced three charts to show how the difference from normal values varied by month for both the Great Lakes Basin and the Lake Ontario Watershed. By comparing the partner-provided flooding months for this time period (April 2017</w:t>
      </w:r>
      <w:r w:rsidR="00044006">
        <w:rPr>
          <w:rFonts w:ascii="Garamond" w:eastAsia="Times New Roman" w:hAnsi="Garamond" w:cs="Times New Roman"/>
          <w:color w:val="000000"/>
        </w:rPr>
        <w:t xml:space="preserve"> to </w:t>
      </w:r>
      <w:r w:rsidRPr="00FF3B33">
        <w:rPr>
          <w:rFonts w:ascii="Garamond" w:eastAsia="Times New Roman" w:hAnsi="Garamond" w:cs="Times New Roman"/>
          <w:color w:val="000000"/>
        </w:rPr>
        <w:t>July 2017, February 2018, and August 2018) to the outputs, the reader can clearly discern the major flooding date of May 2017 in the precipitation and soil moisture charts</w:t>
      </w:r>
      <w:r w:rsidR="00A74C8C" w:rsidRPr="00FF3B33">
        <w:rPr>
          <w:rFonts w:ascii="Garamond" w:eastAsia="Times New Roman" w:hAnsi="Garamond" w:cs="Times New Roman"/>
          <w:color w:val="000000"/>
        </w:rPr>
        <w:t xml:space="preserve"> as shown in </w:t>
      </w:r>
      <w:r w:rsidR="00A74C8C" w:rsidRPr="00BD01BF">
        <w:rPr>
          <w:rFonts w:ascii="Garamond" w:eastAsia="Times New Roman" w:hAnsi="Garamond" w:cs="Times New Roman"/>
          <w:i/>
          <w:color w:val="000000"/>
        </w:rPr>
        <w:t xml:space="preserve">Appendix </w:t>
      </w:r>
      <w:r w:rsidR="00BD01BF" w:rsidRPr="00BD01BF">
        <w:rPr>
          <w:rFonts w:ascii="Garamond" w:eastAsia="Times New Roman" w:hAnsi="Garamond" w:cs="Times New Roman"/>
          <w:i/>
          <w:color w:val="000000"/>
        </w:rPr>
        <w:t xml:space="preserve">Figures </w:t>
      </w:r>
      <w:r w:rsidR="00A74C8C" w:rsidRPr="00BD01BF">
        <w:rPr>
          <w:rFonts w:ascii="Garamond" w:eastAsia="Times New Roman" w:hAnsi="Garamond" w:cs="Times New Roman"/>
          <w:i/>
          <w:color w:val="000000"/>
        </w:rPr>
        <w:t>A</w:t>
      </w:r>
      <w:r w:rsidR="00BD01BF" w:rsidRPr="00BD01BF">
        <w:rPr>
          <w:rFonts w:ascii="Garamond" w:eastAsia="Times New Roman" w:hAnsi="Garamond" w:cs="Times New Roman"/>
          <w:i/>
          <w:color w:val="000000"/>
        </w:rPr>
        <w:t xml:space="preserve">1 </w:t>
      </w:r>
      <w:r w:rsidR="00BD01BF" w:rsidRPr="00BD01BF">
        <w:rPr>
          <w:rFonts w:ascii="Garamond" w:eastAsia="Times New Roman" w:hAnsi="Garamond" w:cs="Times New Roman"/>
          <w:color w:val="000000"/>
        </w:rPr>
        <w:t>and</w:t>
      </w:r>
      <w:r w:rsidR="00BD01BF" w:rsidRPr="00BD01BF">
        <w:rPr>
          <w:rFonts w:ascii="Garamond" w:eastAsia="Times New Roman" w:hAnsi="Garamond" w:cs="Times New Roman"/>
          <w:i/>
          <w:color w:val="000000"/>
        </w:rPr>
        <w:t xml:space="preserve"> A2</w:t>
      </w:r>
      <w:r w:rsidR="00A74C8C" w:rsidRPr="00FF3B33">
        <w:rPr>
          <w:rFonts w:ascii="Garamond" w:eastAsia="Times New Roman" w:hAnsi="Garamond" w:cs="Times New Roman"/>
          <w:color w:val="000000"/>
        </w:rPr>
        <w:t>.</w:t>
      </w:r>
    </w:p>
    <w:p w14:paraId="1FFB6EB2" w14:textId="77777777" w:rsidR="00F61F7B" w:rsidRPr="00FF3B33" w:rsidRDefault="00F61F7B" w:rsidP="00F61F7B">
      <w:pPr>
        <w:spacing w:after="0" w:line="240" w:lineRule="auto"/>
        <w:rPr>
          <w:rFonts w:ascii="Garamond" w:eastAsia="Times New Roman" w:hAnsi="Garamond" w:cs="Times New Roman"/>
        </w:rPr>
      </w:pPr>
    </w:p>
    <w:p w14:paraId="0BD27684" w14:textId="0FCEAC3D" w:rsidR="00F61F7B" w:rsidRPr="00FF3B33" w:rsidRDefault="00F61F7B" w:rsidP="00F61F7B">
      <w:pPr>
        <w:spacing w:after="0" w:line="240" w:lineRule="auto"/>
        <w:rPr>
          <w:rFonts w:ascii="Garamond" w:eastAsia="Times New Roman" w:hAnsi="Garamond" w:cs="Times New Roman"/>
          <w:color w:val="000000"/>
        </w:rPr>
      </w:pPr>
      <w:r w:rsidRPr="00FF3B33">
        <w:rPr>
          <w:rFonts w:ascii="Garamond" w:eastAsia="Times New Roman" w:hAnsi="Garamond" w:cs="Times New Roman"/>
          <w:color w:val="000000"/>
        </w:rPr>
        <w:t>During May 2017, the Lake Ontario Watershed received 209 millimeters</w:t>
      </w:r>
      <w:r w:rsidR="00F10310">
        <w:rPr>
          <w:rFonts w:ascii="Garamond" w:eastAsia="Times New Roman" w:hAnsi="Garamond" w:cs="Times New Roman"/>
          <w:color w:val="000000"/>
        </w:rPr>
        <w:t>,</w:t>
      </w:r>
      <w:r w:rsidRPr="00FF3B33">
        <w:rPr>
          <w:rFonts w:ascii="Garamond" w:eastAsia="Times New Roman" w:hAnsi="Garamond" w:cs="Times New Roman"/>
          <w:color w:val="000000"/>
        </w:rPr>
        <w:t xml:space="preserve"> or 8.23 inches</w:t>
      </w:r>
      <w:r w:rsidR="00F10310">
        <w:rPr>
          <w:rFonts w:ascii="Garamond" w:eastAsia="Times New Roman" w:hAnsi="Garamond" w:cs="Times New Roman"/>
          <w:color w:val="000000"/>
        </w:rPr>
        <w:t>,</w:t>
      </w:r>
      <w:r w:rsidRPr="00FF3B33">
        <w:rPr>
          <w:rFonts w:ascii="Garamond" w:eastAsia="Times New Roman" w:hAnsi="Garamond" w:cs="Times New Roman"/>
          <w:color w:val="000000"/>
        </w:rPr>
        <w:t xml:space="preserve"> more precipitation than normal. In the soil moisture chart, values increased between May and July 2017, reflecting the impact of flooding on soil moisture. Given the hydrophobic nature of </w:t>
      </w:r>
      <w:r w:rsidRPr="00182BB9">
        <w:rPr>
          <w:rFonts w:ascii="Garamond" w:eastAsia="Times New Roman" w:hAnsi="Garamond" w:cs="Times New Roman"/>
          <w:noProof/>
          <w:color w:val="000000"/>
        </w:rPr>
        <w:t>soil</w:t>
      </w:r>
      <w:r w:rsidRPr="00FF3B33">
        <w:rPr>
          <w:rFonts w:ascii="Garamond" w:eastAsia="Times New Roman" w:hAnsi="Garamond" w:cs="Times New Roman"/>
          <w:color w:val="000000"/>
        </w:rPr>
        <w:t>, the increase in water could have caused increased runoff and exacerbated flooding during the event. Snow cover values did not differ significantly, indicating that both the Great Lakes Basin and the Lake Ontario Watershed received less snow than usual during the winter preceding May 2017.</w:t>
      </w:r>
      <w:r w:rsidR="00A74C8C" w:rsidRPr="00FF3B33">
        <w:rPr>
          <w:rFonts w:ascii="Garamond" w:eastAsia="Times New Roman" w:hAnsi="Garamond" w:cs="Times New Roman"/>
          <w:color w:val="000000"/>
        </w:rPr>
        <w:t xml:space="preserve"> These findings are shown in </w:t>
      </w:r>
      <w:r w:rsidR="00A74C8C" w:rsidRPr="00BD01BF">
        <w:rPr>
          <w:rFonts w:ascii="Garamond" w:eastAsia="Times New Roman" w:hAnsi="Garamond" w:cs="Times New Roman"/>
          <w:i/>
          <w:color w:val="000000"/>
        </w:rPr>
        <w:t xml:space="preserve">Appendix </w:t>
      </w:r>
      <w:r w:rsidR="00BD01BF" w:rsidRPr="00BD01BF">
        <w:rPr>
          <w:rFonts w:ascii="Garamond" w:eastAsia="Times New Roman" w:hAnsi="Garamond" w:cs="Times New Roman"/>
          <w:i/>
          <w:color w:val="000000"/>
        </w:rPr>
        <w:t xml:space="preserve">Figure </w:t>
      </w:r>
      <w:r w:rsidR="00A74C8C" w:rsidRPr="00BD01BF">
        <w:rPr>
          <w:rFonts w:ascii="Garamond" w:eastAsia="Times New Roman" w:hAnsi="Garamond" w:cs="Times New Roman"/>
          <w:i/>
          <w:color w:val="000000"/>
        </w:rPr>
        <w:t>A</w:t>
      </w:r>
      <w:r w:rsidR="00BD01BF" w:rsidRPr="00BD01BF">
        <w:rPr>
          <w:rFonts w:ascii="Garamond" w:eastAsia="Times New Roman" w:hAnsi="Garamond" w:cs="Times New Roman"/>
          <w:i/>
          <w:color w:val="000000"/>
        </w:rPr>
        <w:t>3</w:t>
      </w:r>
      <w:r w:rsidR="00BD01BF" w:rsidRPr="00BD01BF">
        <w:rPr>
          <w:rFonts w:ascii="Garamond" w:eastAsia="Times New Roman" w:hAnsi="Garamond" w:cs="Times New Roman"/>
          <w:color w:val="000000"/>
        </w:rPr>
        <w:t xml:space="preserve"> and Table A1</w:t>
      </w:r>
      <w:r w:rsidR="00A74C8C" w:rsidRPr="00FF3B33">
        <w:rPr>
          <w:rFonts w:ascii="Garamond" w:eastAsia="Times New Roman" w:hAnsi="Garamond" w:cs="Times New Roman"/>
          <w:color w:val="000000"/>
        </w:rPr>
        <w:t>.</w:t>
      </w:r>
    </w:p>
    <w:p w14:paraId="01E512D0" w14:textId="77777777" w:rsidR="009673BE" w:rsidRPr="00FF3B33" w:rsidRDefault="009673BE" w:rsidP="00F61F7B">
      <w:pPr>
        <w:spacing w:after="0" w:line="240" w:lineRule="auto"/>
        <w:rPr>
          <w:rFonts w:ascii="Garamond" w:eastAsia="Times New Roman" w:hAnsi="Garamond" w:cs="Times New Roman"/>
        </w:rPr>
      </w:pPr>
    </w:p>
    <w:p w14:paraId="25E1928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4.4 Limitations, Errors, and Uncertainties for the FLOW Tool</w:t>
      </w:r>
    </w:p>
    <w:p w14:paraId="59BFE8D0" w14:textId="480322C9"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FLOW Tool is not predictive and will not determine when or where a flood may occur. The tool displays the behavior of some of the variables that contribute to flooding over the study months. Additionally, the team calculated </w:t>
      </w:r>
      <w:proofErr w:type="spellStart"/>
      <w:r w:rsidRPr="00FF3B33">
        <w:rPr>
          <w:rFonts w:ascii="Garamond" w:eastAsia="Times New Roman" w:hAnsi="Garamond" w:cs="Times New Roman"/>
          <w:color w:val="000000"/>
        </w:rPr>
        <w:t>normals</w:t>
      </w:r>
      <w:proofErr w:type="spellEnd"/>
      <w:r w:rsidRPr="00FF3B33">
        <w:rPr>
          <w:rFonts w:ascii="Garamond" w:eastAsia="Times New Roman" w:hAnsi="Garamond" w:cs="Times New Roman"/>
          <w:color w:val="000000"/>
        </w:rPr>
        <w:t xml:space="preserve"> by month based on the available data, which included four years for SMAP, five years for GPM, and twenty years for MODIS. These normal values are not indicative of actual climatological </w:t>
      </w:r>
      <w:proofErr w:type="spellStart"/>
      <w:r w:rsidR="009673BE" w:rsidRPr="00FF3B33">
        <w:rPr>
          <w:rFonts w:ascii="Garamond" w:eastAsia="Times New Roman" w:hAnsi="Garamond" w:cs="Times New Roman"/>
          <w:color w:val="000000"/>
        </w:rPr>
        <w:t>normals</w:t>
      </w:r>
      <w:proofErr w:type="spellEnd"/>
      <w:r w:rsidR="009673BE" w:rsidRPr="00FF3B33">
        <w:rPr>
          <w:rFonts w:ascii="Garamond" w:eastAsia="Times New Roman" w:hAnsi="Garamond" w:cs="Times New Roman"/>
          <w:color w:val="000000"/>
        </w:rPr>
        <w:t xml:space="preserve"> and</w:t>
      </w:r>
      <w:r w:rsidRPr="00FF3B33">
        <w:rPr>
          <w:rFonts w:ascii="Garamond" w:eastAsia="Times New Roman" w:hAnsi="Garamond" w:cs="Times New Roman"/>
          <w:color w:val="000000"/>
        </w:rPr>
        <w:t xml:space="preserve"> may be inaccurate as a result of this. Finally, while the extreme flooding event in May 2017 was clearly visible in the data, the other minor flooding events provided by the partners were not easy to discern.</w:t>
      </w:r>
    </w:p>
    <w:p w14:paraId="3253593E" w14:textId="77777777" w:rsidR="00F61F7B" w:rsidRPr="00FF3B33" w:rsidRDefault="00F61F7B" w:rsidP="00F61F7B">
      <w:pPr>
        <w:spacing w:after="0" w:line="240" w:lineRule="auto"/>
        <w:rPr>
          <w:rFonts w:ascii="Garamond" w:eastAsia="Times New Roman" w:hAnsi="Garamond" w:cs="Times New Roman"/>
        </w:rPr>
      </w:pPr>
    </w:p>
    <w:p w14:paraId="429365A8"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4.5 Future Work</w:t>
      </w:r>
    </w:p>
    <w:p w14:paraId="2BAFB879" w14:textId="2F1AF9B4" w:rsidR="00F61F7B" w:rsidRPr="00FF3B33" w:rsidRDefault="00F61F7B" w:rsidP="00AA580F">
      <w:pPr>
        <w:spacing w:after="0" w:line="240" w:lineRule="auto"/>
        <w:rPr>
          <w:rFonts w:ascii="Garamond" w:eastAsia="Times New Roman" w:hAnsi="Garamond" w:cs="Times New Roman"/>
          <w:i/>
          <w:color w:val="000000"/>
          <w:shd w:val="clear" w:color="auto" w:fill="FFFFFF"/>
        </w:rPr>
      </w:pPr>
      <w:r w:rsidRPr="00FF3B33">
        <w:rPr>
          <w:rFonts w:ascii="Garamond" w:eastAsia="Times New Roman" w:hAnsi="Garamond" w:cs="Times New Roman"/>
          <w:color w:val="000000"/>
          <w:shd w:val="clear" w:color="auto" w:fill="FFFFFF"/>
        </w:rPr>
        <w:t>The existing code for land classification was originally created to highlight flooding</w:t>
      </w:r>
      <w:r w:rsidR="008B5826">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xml:space="preserve"> so further work could achieve that goal. This could be done by subtracting a non-flood </w:t>
      </w:r>
      <w:r w:rsidR="008B5826">
        <w:rPr>
          <w:rFonts w:ascii="Garamond" w:eastAsia="Times New Roman" w:hAnsi="Garamond" w:cs="Times New Roman"/>
          <w:color w:val="000000"/>
          <w:shd w:val="clear" w:color="auto" w:fill="FFFFFF"/>
        </w:rPr>
        <w:t xml:space="preserve">image </w:t>
      </w:r>
      <w:r w:rsidRPr="00FF3B33">
        <w:rPr>
          <w:rFonts w:ascii="Garamond" w:eastAsia="Times New Roman" w:hAnsi="Garamond" w:cs="Times New Roman"/>
          <w:color w:val="000000"/>
          <w:shd w:val="clear" w:color="auto" w:fill="FFFFFF"/>
        </w:rPr>
        <w:t xml:space="preserve">from a flood image. The difference between two NDWI images has been shown to produce high levels of accuracy in identifying flooded versus </w:t>
      </w:r>
      <w:r w:rsidRPr="00FF3B33">
        <w:rPr>
          <w:rFonts w:ascii="Garamond" w:eastAsia="Times New Roman" w:hAnsi="Garamond" w:cs="Times New Roman"/>
          <w:color w:val="000000"/>
          <w:shd w:val="clear" w:color="auto" w:fill="FFFFFF"/>
        </w:rPr>
        <w:lastRenderedPageBreak/>
        <w:t>non-flooded areas (</w:t>
      </w:r>
      <w:proofErr w:type="spellStart"/>
      <w:r w:rsidRPr="00FF3B33">
        <w:rPr>
          <w:rFonts w:ascii="Garamond" w:eastAsia="Times New Roman" w:hAnsi="Garamond" w:cs="Times New Roman"/>
          <w:color w:val="000000"/>
          <w:shd w:val="clear" w:color="auto" w:fill="FFFFFF"/>
        </w:rPr>
        <w:t>Ogashawara</w:t>
      </w:r>
      <w:proofErr w:type="spellEnd"/>
      <w:r w:rsidRPr="00FF3B33">
        <w:rPr>
          <w:rFonts w:ascii="Garamond" w:eastAsia="Times New Roman" w:hAnsi="Garamond" w:cs="Times New Roman"/>
          <w:color w:val="000000"/>
          <w:shd w:val="clear" w:color="auto" w:fill="FFFFFF"/>
        </w:rPr>
        <w:t xml:space="preserve">, </w:t>
      </w:r>
      <w:proofErr w:type="spellStart"/>
      <w:r w:rsidRPr="00FF3B33">
        <w:rPr>
          <w:rFonts w:ascii="Garamond" w:eastAsia="Times New Roman" w:hAnsi="Garamond" w:cs="Times New Roman"/>
          <w:color w:val="000000"/>
          <w:shd w:val="clear" w:color="auto" w:fill="FFFFFF"/>
        </w:rPr>
        <w:t>Curtarelli</w:t>
      </w:r>
      <w:proofErr w:type="spellEnd"/>
      <w:r w:rsidRPr="00FF3B33">
        <w:rPr>
          <w:rFonts w:ascii="Garamond" w:eastAsia="Times New Roman" w:hAnsi="Garamond" w:cs="Times New Roman"/>
          <w:color w:val="000000"/>
          <w:shd w:val="clear" w:color="auto" w:fill="FFFFFF"/>
        </w:rPr>
        <w:t xml:space="preserve">, &amp; </w:t>
      </w:r>
      <w:proofErr w:type="spellStart"/>
      <w:r w:rsidRPr="00FF3B33">
        <w:rPr>
          <w:rFonts w:ascii="Garamond" w:eastAsia="Times New Roman" w:hAnsi="Garamond" w:cs="Times New Roman"/>
          <w:color w:val="000000"/>
          <w:shd w:val="clear" w:color="auto" w:fill="FFFFFF"/>
        </w:rPr>
        <w:t>Ferriera</w:t>
      </w:r>
      <w:proofErr w:type="spellEnd"/>
      <w:r w:rsidRPr="00FF3B33">
        <w:rPr>
          <w:rFonts w:ascii="Garamond" w:eastAsia="Times New Roman" w:hAnsi="Garamond" w:cs="Times New Roman"/>
          <w:color w:val="000000"/>
          <w:shd w:val="clear" w:color="auto" w:fill="FFFFFF"/>
        </w:rPr>
        <w:t>, 2013).</w:t>
      </w:r>
      <w:r w:rsidRPr="00FF3B33">
        <w:rPr>
          <w:rFonts w:ascii="Garamond" w:eastAsia="Times New Roman" w:hAnsi="Garamond" w:cs="Times New Roman"/>
          <w:color w:val="000000"/>
          <w:sz w:val="24"/>
          <w:szCs w:val="24"/>
        </w:rPr>
        <w:t xml:space="preserve"> </w:t>
      </w:r>
      <w:r w:rsidRPr="00FF3B33">
        <w:rPr>
          <w:rFonts w:ascii="Garamond" w:eastAsia="Times New Roman" w:hAnsi="Garamond" w:cs="Times New Roman"/>
          <w:color w:val="000000"/>
          <w:shd w:val="clear" w:color="auto" w:fill="FFFFFF"/>
        </w:rPr>
        <w:t>Further development of the existing products could identify flooded areas by using the Normalized Difference Flood Index (NDFI) (</w:t>
      </w:r>
      <w:r w:rsidRPr="00FF3B33">
        <w:rPr>
          <w:rFonts w:ascii="Garamond" w:eastAsia="Times New Roman" w:hAnsi="Garamond" w:cs="Times New Roman"/>
          <w:i/>
          <w:iCs/>
          <w:color w:val="000000"/>
          <w:shd w:val="clear" w:color="auto" w:fill="FFFFFF"/>
        </w:rPr>
        <w:t>Equation 5</w:t>
      </w:r>
      <w:r w:rsidRPr="00FF3B33">
        <w:rPr>
          <w:rFonts w:ascii="Garamond" w:eastAsia="Times New Roman" w:hAnsi="Garamond" w:cs="Times New Roman"/>
          <w:color w:val="000000"/>
          <w:shd w:val="clear" w:color="auto" w:fill="FFFFFF"/>
        </w:rPr>
        <w:t xml:space="preserve">), which also uses pre- and post-flood images (Cian, </w:t>
      </w:r>
      <w:proofErr w:type="spellStart"/>
      <w:r w:rsidRPr="00FF3B33">
        <w:rPr>
          <w:rFonts w:ascii="Garamond" w:eastAsia="Times New Roman" w:hAnsi="Garamond" w:cs="Times New Roman"/>
          <w:color w:val="000000"/>
          <w:shd w:val="clear" w:color="auto" w:fill="FFFFFF"/>
        </w:rPr>
        <w:t>Marconcini</w:t>
      </w:r>
      <w:proofErr w:type="spellEnd"/>
      <w:r w:rsidRPr="00FF3B33">
        <w:rPr>
          <w:rFonts w:ascii="Garamond" w:eastAsia="Times New Roman" w:hAnsi="Garamond" w:cs="Times New Roman"/>
          <w:color w:val="000000"/>
          <w:shd w:val="clear" w:color="auto" w:fill="FFFFFF"/>
        </w:rPr>
        <w:t xml:space="preserve">, &amp; </w:t>
      </w:r>
      <w:proofErr w:type="spellStart"/>
      <w:r w:rsidRPr="00FF3B33">
        <w:rPr>
          <w:rFonts w:ascii="Garamond" w:eastAsia="Times New Roman" w:hAnsi="Garamond" w:cs="Times New Roman"/>
          <w:color w:val="000000"/>
          <w:shd w:val="clear" w:color="auto" w:fill="FFFFFF"/>
        </w:rPr>
        <w:t>Ceccato</w:t>
      </w:r>
      <w:proofErr w:type="spellEnd"/>
      <w:r w:rsidRPr="00FF3B33">
        <w:rPr>
          <w:rFonts w:ascii="Garamond" w:eastAsia="Times New Roman" w:hAnsi="Garamond" w:cs="Times New Roman"/>
          <w:color w:val="000000"/>
          <w:shd w:val="clear" w:color="auto" w:fill="FFFFFF"/>
        </w:rPr>
        <w:t>, 2018).</w:t>
      </w:r>
    </w:p>
    <w:p w14:paraId="03AD9FDD" w14:textId="77777777" w:rsidR="00514370" w:rsidRPr="00FF3B33" w:rsidRDefault="00514370" w:rsidP="00AA580F">
      <w:pPr>
        <w:spacing w:after="0" w:line="240" w:lineRule="auto"/>
        <w:rPr>
          <w:rFonts w:ascii="Garamond" w:eastAsia="Times New Roman" w:hAnsi="Garamond" w:cs="Times New Roman"/>
          <w:i/>
          <w:color w:val="000000"/>
          <w:shd w:val="clear" w:color="auto" w:fill="FFFFFF"/>
          <w:vertAlign w:val="subscript"/>
        </w:rPr>
      </w:pPr>
    </w:p>
    <w:p w14:paraId="75F040EC" w14:textId="4960A227" w:rsidR="00C2539D" w:rsidRPr="00FF3B33" w:rsidRDefault="00514370" w:rsidP="00177DAA">
      <w:pPr>
        <w:spacing w:after="0" w:line="240" w:lineRule="auto"/>
        <w:jc w:val="center"/>
        <w:rPr>
          <w:rFonts w:ascii="Garamond" w:eastAsia="Times New Roman" w:hAnsi="Garamond" w:cs="Times New Roman"/>
        </w:rPr>
      </w:pPr>
      <w:r w:rsidRPr="00FF3B33">
        <w:rPr>
          <w:rFonts w:ascii="Garamond" w:eastAsia="Times New Roman" w:hAnsi="Garamond" w:cs="Times New Roman"/>
          <w:sz w:val="24"/>
          <w:szCs w:val="24"/>
        </w:rPr>
        <w:tab/>
      </w:r>
      <w:r w:rsidRPr="00FF3B33">
        <w:rPr>
          <w:rFonts w:ascii="Garamond" w:eastAsia="Times New Roman" w:hAnsi="Garamond" w:cs="Times New Roman"/>
          <w:sz w:val="24"/>
          <w:szCs w:val="24"/>
        </w:rPr>
        <w:tab/>
      </w:r>
      <w:r w:rsidRPr="00FF3B33">
        <w:rPr>
          <w:rFonts w:ascii="Garamond" w:eastAsia="Times New Roman" w:hAnsi="Garamond" w:cs="Times New Roman"/>
          <w:sz w:val="24"/>
          <w:szCs w:val="24"/>
        </w:rPr>
        <w:tab/>
      </w:r>
      <w:r w:rsidRPr="00FF3B33">
        <w:rPr>
          <w:rFonts w:ascii="Garamond" w:eastAsia="Times New Roman" w:hAnsi="Garamond" w:cs="Times New Roman"/>
          <w:sz w:val="24"/>
          <w:szCs w:val="24"/>
        </w:rPr>
        <w:tab/>
      </w:r>
      <m:oMath>
        <m:r>
          <m:rPr>
            <m:nor/>
          </m:rPr>
          <w:rPr>
            <w:rFonts w:ascii="Garamond" w:eastAsia="Times New Roman" w:hAnsi="Garamond" w:cs="Times New Roman"/>
          </w:rPr>
          <m:t>NDFI</m:t>
        </m:r>
        <m:r>
          <m:rPr>
            <m:nor/>
          </m:rPr>
          <w:rPr>
            <w:rFonts w:ascii="Garamond" w:eastAsia="Times New Roman" w:hAnsi="Garamond" w:cs="Times New Roman"/>
          </w:rPr>
          <m:t xml:space="preserve"> </m:t>
        </m:r>
        <m:r>
          <m:rPr>
            <m:nor/>
          </m:rPr>
          <w:rPr>
            <w:rFonts w:ascii="Garamond" w:eastAsia="Times New Roman" w:hAnsi="Garamond" w:cs="Times New Roman"/>
          </w:rPr>
          <m:t>=</m:t>
        </m:r>
        <m:r>
          <m:rPr>
            <m:nor/>
          </m:rPr>
          <w:rPr>
            <w:rFonts w:ascii="Garamond" w:eastAsia="Times New Roman" w:hAnsi="Garamond" w:cs="Times New Roman"/>
          </w:rPr>
          <m:t xml:space="preserve"> </m:t>
        </m:r>
        <m:f>
          <m:fPr>
            <m:ctrlPr>
              <w:rPr>
                <w:rFonts w:ascii="Cambria Math" w:eastAsia="Times New Roman" w:hAnsi="Cambria Math" w:cs="Times New Roman"/>
                <w:i/>
              </w:rPr>
            </m:ctrlPr>
          </m:fPr>
          <m:num>
            <m:r>
              <m:rPr>
                <m:nor/>
              </m:rPr>
              <w:rPr>
                <w:rFonts w:ascii="Garamond" w:eastAsia="Times New Roman" w:hAnsi="Garamond" w:cs="Times New Roman"/>
                <w:color w:val="000000"/>
                <w:shd w:val="clear" w:color="auto" w:fill="FFFFFF"/>
              </w:rPr>
              <m:t>mean σ</m:t>
            </m:r>
            <m:r>
              <m:rPr>
                <m:nor/>
              </m:rPr>
              <w:rPr>
                <w:rFonts w:ascii="Garamond" w:eastAsia="Times New Roman" w:hAnsi="Garamond" w:cs="Times New Roman"/>
                <w:color w:val="000000"/>
                <w:shd w:val="clear" w:color="auto" w:fill="FFFFFF"/>
                <w:vertAlign w:val="subscript"/>
              </w:rPr>
              <m:t xml:space="preserve">0 </m:t>
            </m:r>
            <m:r>
              <m:rPr>
                <m:nor/>
              </m:rPr>
              <w:rPr>
                <w:rFonts w:ascii="Garamond" w:eastAsia="Times New Roman" w:hAnsi="Garamond" w:cs="Times New Roman"/>
                <w:color w:val="000000"/>
                <w:shd w:val="clear" w:color="auto" w:fill="FFFFFF"/>
              </w:rPr>
              <m:t>(“reference”) – min σ</m:t>
            </m:r>
            <m:r>
              <m:rPr>
                <m:nor/>
              </m:rPr>
              <w:rPr>
                <w:rFonts w:ascii="Garamond" w:eastAsia="Times New Roman" w:hAnsi="Garamond" w:cs="Times New Roman"/>
                <w:color w:val="000000"/>
                <w:shd w:val="clear" w:color="auto" w:fill="FFFFFF"/>
                <w:vertAlign w:val="subscript"/>
              </w:rPr>
              <m:t>0</m:t>
            </m:r>
            <m:r>
              <m:rPr>
                <m:nor/>
              </m:rPr>
              <w:rPr>
                <w:rFonts w:ascii="Garamond" w:eastAsia="Times New Roman" w:hAnsi="Garamond" w:cs="Times New Roman"/>
                <w:color w:val="000000"/>
                <w:shd w:val="clear" w:color="auto" w:fill="FFFFFF"/>
              </w:rPr>
              <m:t xml:space="preserve"> (“reference + flood”)</m:t>
            </m:r>
          </m:num>
          <m:den>
            <m:r>
              <m:rPr>
                <m:nor/>
              </m:rPr>
              <w:rPr>
                <w:rFonts w:ascii="Garamond" w:eastAsia="Times New Roman" w:hAnsi="Garamond" w:cs="Times New Roman"/>
                <w:color w:val="000000"/>
                <w:shd w:val="clear" w:color="auto" w:fill="FFFFFF"/>
              </w:rPr>
              <m:t>mean σ</m:t>
            </m:r>
            <m:r>
              <m:rPr>
                <m:nor/>
              </m:rPr>
              <w:rPr>
                <w:rFonts w:ascii="Garamond" w:eastAsia="Times New Roman" w:hAnsi="Garamond" w:cs="Times New Roman"/>
                <w:color w:val="000000"/>
                <w:shd w:val="clear" w:color="auto" w:fill="FFFFFF"/>
                <w:vertAlign w:val="subscript"/>
              </w:rPr>
              <m:t xml:space="preserve">0 </m:t>
            </m:r>
            <m:d>
              <m:dPr>
                <m:ctrlPr>
                  <w:rPr>
                    <w:rFonts w:ascii="Cambria Math" w:eastAsia="Times New Roman" w:hAnsi="Cambria Math" w:cs="Times New Roman"/>
                    <w:i/>
                    <w:color w:val="000000"/>
                    <w:shd w:val="clear" w:color="auto" w:fill="FFFFFF"/>
                  </w:rPr>
                </m:ctrlPr>
              </m:dPr>
              <m:e>
                <m:r>
                  <m:rPr>
                    <m:nor/>
                  </m:rPr>
                  <w:rPr>
                    <w:rFonts w:ascii="Garamond" w:eastAsia="Times New Roman" w:hAnsi="Garamond" w:cs="Times New Roman"/>
                    <w:color w:val="000000"/>
                    <w:shd w:val="clear" w:color="auto" w:fill="FFFFFF"/>
                  </w:rPr>
                  <m:t>“reference”</m:t>
                </m:r>
              </m:e>
            </m:d>
            <m:r>
              <m:rPr>
                <m:nor/>
              </m:rPr>
              <w:rPr>
                <w:rFonts w:ascii="Garamond" w:eastAsia="Times New Roman" w:hAnsi="Garamond" w:cs="Times New Roman"/>
                <w:color w:val="000000"/>
                <w:shd w:val="clear" w:color="auto" w:fill="FFFFFF"/>
              </w:rPr>
              <m:t xml:space="preserve"> </m:t>
            </m:r>
            <m:r>
              <m:rPr>
                <m:nor/>
              </m:rPr>
              <w:rPr>
                <w:rFonts w:ascii="Garamond" w:eastAsia="Times New Roman" w:hAnsi="Garamond" w:cs="Times New Roman"/>
                <w:color w:val="000000"/>
                <w:shd w:val="clear" w:color="auto" w:fill="FFFFFF"/>
              </w:rPr>
              <m:t>+</m:t>
            </m:r>
            <m:r>
              <m:rPr>
                <m:nor/>
              </m:rPr>
              <w:rPr>
                <w:rFonts w:ascii="Garamond" w:eastAsia="Times New Roman" w:hAnsi="Garamond" w:cs="Times New Roman"/>
                <w:color w:val="000000"/>
                <w:shd w:val="clear" w:color="auto" w:fill="FFFFFF"/>
              </w:rPr>
              <m:t xml:space="preserve"> </m:t>
            </m:r>
            <m:r>
              <m:rPr>
                <m:nor/>
              </m:rPr>
              <w:rPr>
                <w:rFonts w:ascii="Garamond" w:eastAsia="Times New Roman" w:hAnsi="Garamond" w:cs="Times New Roman"/>
                <w:color w:val="000000"/>
                <w:shd w:val="clear" w:color="auto" w:fill="FFFFFF"/>
              </w:rPr>
              <m:t>min σ</m:t>
            </m:r>
            <m:r>
              <m:rPr>
                <m:nor/>
              </m:rPr>
              <w:rPr>
                <w:rFonts w:ascii="Garamond" w:eastAsia="Times New Roman" w:hAnsi="Garamond" w:cs="Times New Roman"/>
                <w:color w:val="000000"/>
                <w:shd w:val="clear" w:color="auto" w:fill="FFFFFF"/>
                <w:vertAlign w:val="subscript"/>
              </w:rPr>
              <m:t>0</m:t>
            </m:r>
            <m:r>
              <m:rPr>
                <m:nor/>
              </m:rPr>
              <w:rPr>
                <w:rFonts w:ascii="Garamond" w:eastAsia="Times New Roman" w:hAnsi="Garamond" w:cs="Times New Roman"/>
                <w:color w:val="000000"/>
                <w:shd w:val="clear" w:color="auto" w:fill="FFFFFF"/>
              </w:rPr>
              <m:t xml:space="preserve"> (“reference + flood”)</m:t>
            </m:r>
          </m:den>
        </m:f>
      </m:oMath>
      <w:r w:rsidR="00C2539D" w:rsidRPr="00FF3B33">
        <w:rPr>
          <w:rFonts w:ascii="Garamond" w:eastAsia="Times New Roman" w:hAnsi="Garamond" w:cs="Times New Roman"/>
        </w:rPr>
        <w:tab/>
      </w:r>
      <w:r w:rsidR="00C2539D" w:rsidRPr="00FF3B33">
        <w:rPr>
          <w:rFonts w:ascii="Garamond" w:eastAsia="Times New Roman" w:hAnsi="Garamond" w:cs="Times New Roman"/>
        </w:rPr>
        <w:tab/>
      </w:r>
      <w:r w:rsidR="00C2539D" w:rsidRPr="00FF3B33">
        <w:rPr>
          <w:rFonts w:ascii="Garamond" w:eastAsia="Times New Roman" w:hAnsi="Garamond" w:cs="Times New Roman"/>
        </w:rPr>
        <w:tab/>
        <w:t>(</w:t>
      </w:r>
      <w:r w:rsidR="00AA580F" w:rsidRPr="00FF3B33">
        <w:rPr>
          <w:rFonts w:ascii="Garamond" w:eastAsia="Times New Roman" w:hAnsi="Garamond" w:cs="Times New Roman"/>
        </w:rPr>
        <w:t>5</w:t>
      </w:r>
      <w:r w:rsidR="00C2539D" w:rsidRPr="00FF3B33">
        <w:rPr>
          <w:rFonts w:ascii="Garamond" w:eastAsia="Times New Roman" w:hAnsi="Garamond" w:cs="Times New Roman"/>
        </w:rPr>
        <w:t>)</w:t>
      </w:r>
    </w:p>
    <w:p w14:paraId="13718C95" w14:textId="6AF1C736" w:rsidR="00F61F7B" w:rsidRPr="00FF3B33" w:rsidRDefault="00F61F7B" w:rsidP="00F61F7B">
      <w:pPr>
        <w:spacing w:after="0" w:line="240" w:lineRule="auto"/>
        <w:rPr>
          <w:rFonts w:ascii="Garamond" w:eastAsia="Times New Roman" w:hAnsi="Garamond" w:cs="Times New Roman"/>
          <w:sz w:val="24"/>
          <w:szCs w:val="24"/>
        </w:rPr>
      </w:pPr>
    </w:p>
    <w:p w14:paraId="062ADFB6" w14:textId="4F01E2F0"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In addition to highlighting flooding, future work should continue to refine the model and eliminate some of the uncertainties discussed. This requires continued experimentation with variable selection, training data creation, and debugging and understanding the random processes in the GEE random forest model. Lastly</w:t>
      </w:r>
      <w:r w:rsidR="008B5826">
        <w:rPr>
          <w:rFonts w:ascii="Garamond" w:eastAsia="Times New Roman" w:hAnsi="Garamond" w:cs="Times New Roman"/>
          <w:color w:val="000000"/>
        </w:rPr>
        <w:t>,</w:t>
      </w:r>
      <w:r w:rsidRPr="00FF3B33">
        <w:rPr>
          <w:rFonts w:ascii="Garamond" w:eastAsia="Times New Roman" w:hAnsi="Garamond" w:cs="Times New Roman"/>
          <w:color w:val="000000"/>
        </w:rPr>
        <w:t xml:space="preserve"> improving the methodology overall would require a more vigorous cloud masking algorithm for Sentinel-2 data so that optical data could be used in flood conditions and researching methods of increasing the accuracy of models only using SAR data.  </w:t>
      </w:r>
    </w:p>
    <w:p w14:paraId="35D509B5" w14:textId="77777777" w:rsidR="00F61F7B" w:rsidRPr="00FF3B33" w:rsidRDefault="00F61F7B" w:rsidP="00F61F7B">
      <w:pPr>
        <w:spacing w:after="0" w:line="240" w:lineRule="auto"/>
        <w:rPr>
          <w:rFonts w:ascii="Garamond" w:eastAsia="Times New Roman" w:hAnsi="Garamond" w:cs="Times New Roman"/>
        </w:rPr>
      </w:pPr>
    </w:p>
    <w:p w14:paraId="48E22E4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For the FLOW Tool, future work could include incorporating additional datasets to observe additional variables related to flooding. Possible datasets could include lake water levels, stream gauges, and water flows through the Great Lakes Basin to determine how existing water moving through Lake Ontario relates to flooding. Additionally, future studies could evaluate the FLOW Tool results through inferential statistics to improve the accuracy of the tool and understand how each variable contributes to flooding in the region.</w:t>
      </w:r>
    </w:p>
    <w:p w14:paraId="1910C2C6" w14:textId="77777777" w:rsidR="009673BE" w:rsidRPr="00FF3B33" w:rsidRDefault="009673BE" w:rsidP="00F61F7B">
      <w:pPr>
        <w:spacing w:after="0" w:line="240" w:lineRule="auto"/>
        <w:rPr>
          <w:rFonts w:ascii="Garamond" w:eastAsia="Times New Roman" w:hAnsi="Garamond" w:cs="Times New Roman"/>
          <w:sz w:val="24"/>
          <w:szCs w:val="24"/>
        </w:rPr>
      </w:pPr>
    </w:p>
    <w:p w14:paraId="6BCAE85D" w14:textId="2F577D90"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366091"/>
          <w:sz w:val="28"/>
          <w:szCs w:val="28"/>
        </w:rPr>
        <w:t>5. Conclusions</w:t>
      </w:r>
    </w:p>
    <w:p w14:paraId="62412A59"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5.1 Conclusions of Land Classification</w:t>
      </w:r>
    </w:p>
    <w:p w14:paraId="79028E31" w14:textId="132D6BA1"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Overall, a prominent factor in the accuracy of land classification is the quality and classes of training data. Quality refers to the number of points and how carefully the researcher identifies and assigns classes. Google Earth Engine can produce land classification images using Sentinel</w:t>
      </w:r>
      <w:r w:rsidR="00D92FAC">
        <w:rPr>
          <w:rFonts w:ascii="Garamond" w:eastAsia="Times New Roman" w:hAnsi="Garamond" w:cs="Times New Roman"/>
          <w:color w:val="000000"/>
        </w:rPr>
        <w:t>-</w:t>
      </w:r>
      <w:r w:rsidRPr="00FF3B33">
        <w:rPr>
          <w:rFonts w:ascii="Garamond" w:eastAsia="Times New Roman" w:hAnsi="Garamond" w:cs="Times New Roman"/>
          <w:color w:val="000000"/>
        </w:rPr>
        <w:t xml:space="preserve">1 and </w:t>
      </w:r>
      <w:r w:rsidR="00D92FAC">
        <w:rPr>
          <w:rFonts w:ascii="Garamond" w:eastAsia="Times New Roman" w:hAnsi="Garamond" w:cs="Times New Roman"/>
          <w:color w:val="000000"/>
        </w:rPr>
        <w:t>Sentinel-</w:t>
      </w:r>
      <w:r w:rsidRPr="00FF3B33">
        <w:rPr>
          <w:rFonts w:ascii="Garamond" w:eastAsia="Times New Roman" w:hAnsi="Garamond" w:cs="Times New Roman"/>
          <w:color w:val="000000"/>
        </w:rPr>
        <w:t xml:space="preserve">2 </w:t>
      </w:r>
      <w:r w:rsidR="00D92FAC">
        <w:rPr>
          <w:rFonts w:ascii="Garamond" w:eastAsia="Times New Roman" w:hAnsi="Garamond" w:cs="Times New Roman"/>
          <w:color w:val="000000"/>
        </w:rPr>
        <w:t xml:space="preserve">data </w:t>
      </w:r>
      <w:r w:rsidRPr="00FF3B33">
        <w:rPr>
          <w:rFonts w:ascii="Garamond" w:eastAsia="Times New Roman" w:hAnsi="Garamond" w:cs="Times New Roman"/>
          <w:color w:val="000000"/>
        </w:rPr>
        <w:t>that could be used to address other issues</w:t>
      </w:r>
      <w:r w:rsidR="00D92FAC">
        <w:rPr>
          <w:rFonts w:ascii="Garamond" w:eastAsia="Times New Roman" w:hAnsi="Garamond" w:cs="Times New Roman"/>
          <w:color w:val="000000"/>
        </w:rPr>
        <w:t>,</w:t>
      </w:r>
      <w:r w:rsidRPr="00FF3B33">
        <w:rPr>
          <w:rFonts w:ascii="Garamond" w:eastAsia="Times New Roman" w:hAnsi="Garamond" w:cs="Times New Roman"/>
          <w:color w:val="000000"/>
        </w:rPr>
        <w:t xml:space="preserve"> but the resolution and accuracy using this method </w:t>
      </w:r>
      <w:r w:rsidR="00182BB9">
        <w:rPr>
          <w:rFonts w:ascii="Garamond" w:eastAsia="Times New Roman" w:hAnsi="Garamond" w:cs="Times New Roman"/>
          <w:noProof/>
          <w:color w:val="000000"/>
        </w:rPr>
        <w:t>are</w:t>
      </w:r>
      <w:r w:rsidRPr="00FF3B33">
        <w:rPr>
          <w:rFonts w:ascii="Garamond" w:eastAsia="Times New Roman" w:hAnsi="Garamond" w:cs="Times New Roman"/>
          <w:color w:val="000000"/>
        </w:rPr>
        <w:t xml:space="preserve"> not able to provide useful flood extent mapping in urban areas.</w:t>
      </w:r>
    </w:p>
    <w:p w14:paraId="7215E349" w14:textId="77777777" w:rsidR="00F61F7B" w:rsidRPr="00FF3B33" w:rsidRDefault="00F61F7B" w:rsidP="00F61F7B">
      <w:pPr>
        <w:spacing w:after="0" w:line="240" w:lineRule="auto"/>
        <w:rPr>
          <w:rFonts w:ascii="Garamond" w:eastAsia="Times New Roman" w:hAnsi="Garamond" w:cs="Times New Roman"/>
        </w:rPr>
      </w:pPr>
    </w:p>
    <w:p w14:paraId="4CBD6087"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i/>
          <w:iCs/>
          <w:color w:val="000000"/>
        </w:rPr>
        <w:t>5.2 Conclusions of FLOW TOOL</w:t>
      </w:r>
    </w:p>
    <w:p w14:paraId="11C0BC7F" w14:textId="4ABCFE11" w:rsidR="00F61F7B" w:rsidRPr="00FF3B33" w:rsidRDefault="00F61F7B" w:rsidP="00F61F7B">
      <w:pPr>
        <w:spacing w:after="0" w:line="240" w:lineRule="auto"/>
        <w:rPr>
          <w:rFonts w:ascii="Garamond" w:eastAsia="Times New Roman" w:hAnsi="Garamond" w:cs="Times New Roman"/>
          <w:color w:val="000000"/>
        </w:rPr>
      </w:pPr>
      <w:r w:rsidRPr="00FF3B33">
        <w:rPr>
          <w:rFonts w:ascii="Garamond" w:eastAsia="Times New Roman" w:hAnsi="Garamond" w:cs="Times New Roman"/>
          <w:color w:val="000000"/>
        </w:rPr>
        <w:t xml:space="preserve">The data showed an increase in both precipitation and soil moisture during the flooded time period, which pointed to the use of these variables in understanding the nature of floods. Precipitation values reached maximum amounts in May 2017, the same month in which flooding impacted the GTA. Soil moisture values reached maximum amounts in the months immediately following the event, from June to August 2017, which pointed to this variable being </w:t>
      </w:r>
      <w:r w:rsidR="00F07A71">
        <w:rPr>
          <w:rFonts w:ascii="Garamond" w:eastAsia="Times New Roman" w:hAnsi="Garamond" w:cs="Times New Roman"/>
          <w:color w:val="000000"/>
        </w:rPr>
        <w:t xml:space="preserve">the </w:t>
      </w:r>
      <w:r w:rsidRPr="00FF3B33">
        <w:rPr>
          <w:rFonts w:ascii="Garamond" w:eastAsia="Times New Roman" w:hAnsi="Garamond" w:cs="Times New Roman"/>
          <w:color w:val="000000"/>
        </w:rPr>
        <w:t xml:space="preserve">most useful as a variable after the flood. Furthermore, the team noted soil moisture values well below average in the summer of 2016, which could have contributed to flooding in the spring of 2017. Interaction with the data and difference values is facilitated by a user interface that </w:t>
      </w:r>
      <w:r w:rsidR="00F07A71">
        <w:rPr>
          <w:rFonts w:ascii="Garamond" w:eastAsia="Times New Roman" w:hAnsi="Garamond" w:cs="Times New Roman"/>
          <w:color w:val="000000"/>
        </w:rPr>
        <w:t>gives</w:t>
      </w:r>
      <w:r w:rsidRPr="00FF3B33">
        <w:rPr>
          <w:rFonts w:ascii="Garamond" w:eastAsia="Times New Roman" w:hAnsi="Garamond" w:cs="Times New Roman"/>
          <w:color w:val="000000"/>
        </w:rPr>
        <w:t xml:space="preserve"> the partners easy access to desired data during the time frame of April 2015 to February 2019. </w:t>
      </w:r>
    </w:p>
    <w:p w14:paraId="614C0E06" w14:textId="77777777" w:rsidR="00D54CD0" w:rsidRPr="00FF3B33" w:rsidRDefault="00D54CD0" w:rsidP="00F61F7B">
      <w:pPr>
        <w:spacing w:after="0" w:line="240" w:lineRule="auto"/>
        <w:rPr>
          <w:rFonts w:ascii="Garamond" w:eastAsia="Times New Roman" w:hAnsi="Garamond" w:cs="Times New Roman"/>
          <w:sz w:val="24"/>
          <w:szCs w:val="24"/>
        </w:rPr>
      </w:pPr>
    </w:p>
    <w:p w14:paraId="2A0C20A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366091"/>
          <w:sz w:val="28"/>
          <w:szCs w:val="28"/>
        </w:rPr>
        <w:t>6. Acknowledgments</w:t>
      </w:r>
    </w:p>
    <w:p w14:paraId="2E4CF883" w14:textId="07AB6D44"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The Lake Ontario Disasters team would like to thank Erika </w:t>
      </w:r>
      <w:proofErr w:type="spellStart"/>
      <w:r w:rsidRPr="00FF3B33">
        <w:rPr>
          <w:rFonts w:ascii="Garamond" w:eastAsia="Times New Roman" w:hAnsi="Garamond" w:cs="Times New Roman"/>
          <w:color w:val="000000"/>
        </w:rPr>
        <w:t>Higa</w:t>
      </w:r>
      <w:proofErr w:type="spellEnd"/>
      <w:r w:rsidRPr="00FF3B33">
        <w:rPr>
          <w:rFonts w:ascii="Garamond" w:eastAsia="Times New Roman" w:hAnsi="Garamond" w:cs="Times New Roman"/>
          <w:color w:val="000000"/>
        </w:rPr>
        <w:t xml:space="preserve">, our Center Lead, Megs Seeley, our Assistant Center Lead, and David </w:t>
      </w:r>
      <w:proofErr w:type="spellStart"/>
      <w:r w:rsidRPr="00FF3B33">
        <w:rPr>
          <w:rFonts w:ascii="Garamond" w:eastAsia="Times New Roman" w:hAnsi="Garamond" w:cs="Times New Roman"/>
          <w:color w:val="000000"/>
        </w:rPr>
        <w:t>Hondula</w:t>
      </w:r>
      <w:proofErr w:type="spellEnd"/>
      <w:r w:rsidRPr="00FF3B33">
        <w:rPr>
          <w:rFonts w:ascii="Garamond" w:eastAsia="Times New Roman" w:hAnsi="Garamond" w:cs="Times New Roman"/>
          <w:color w:val="000000"/>
        </w:rPr>
        <w:t xml:space="preserve">, our Science Advisor. Additionally, we would like to thank the 2019 </w:t>
      </w:r>
      <w:r w:rsidR="00892132">
        <w:rPr>
          <w:rFonts w:ascii="Garamond" w:eastAsia="Times New Roman" w:hAnsi="Garamond" w:cs="Times New Roman"/>
          <w:color w:val="000000"/>
        </w:rPr>
        <w:t>s</w:t>
      </w:r>
      <w:r w:rsidRPr="00FF3B33">
        <w:rPr>
          <w:rFonts w:ascii="Garamond" w:eastAsia="Times New Roman" w:hAnsi="Garamond" w:cs="Times New Roman"/>
          <w:color w:val="000000"/>
        </w:rPr>
        <w:t>pring Niagara Falls Disasters team for their help on our project. We would also like to thank Arizona State University for hosting our node. Finally, we’d like to thank our project partners at the GLSLCI, the City of Mississauga, the City of Toronto O</w:t>
      </w:r>
      <w:r w:rsidR="009B312C" w:rsidRPr="00FF3B33">
        <w:rPr>
          <w:rFonts w:ascii="Garamond" w:eastAsia="Times New Roman" w:hAnsi="Garamond" w:cs="Times New Roman"/>
          <w:color w:val="000000"/>
        </w:rPr>
        <w:t xml:space="preserve">ffice of </w:t>
      </w:r>
      <w:r w:rsidRPr="00FF3B33">
        <w:rPr>
          <w:rFonts w:ascii="Garamond" w:eastAsia="Times New Roman" w:hAnsi="Garamond" w:cs="Times New Roman"/>
          <w:color w:val="000000"/>
        </w:rPr>
        <w:t>E</w:t>
      </w:r>
      <w:r w:rsidR="00F90A8E" w:rsidRPr="00FF3B33">
        <w:rPr>
          <w:rFonts w:ascii="Garamond" w:eastAsia="Times New Roman" w:hAnsi="Garamond" w:cs="Times New Roman"/>
          <w:color w:val="000000"/>
        </w:rPr>
        <w:t xml:space="preserve">mergency </w:t>
      </w:r>
      <w:r w:rsidRPr="00182BB9">
        <w:rPr>
          <w:rFonts w:ascii="Garamond" w:eastAsia="Times New Roman" w:hAnsi="Garamond" w:cs="Times New Roman"/>
          <w:noProof/>
          <w:color w:val="000000"/>
        </w:rPr>
        <w:t>M</w:t>
      </w:r>
      <w:r w:rsidR="009B312C" w:rsidRPr="00182BB9">
        <w:rPr>
          <w:rFonts w:ascii="Garamond" w:eastAsia="Times New Roman" w:hAnsi="Garamond" w:cs="Times New Roman"/>
          <w:noProof/>
          <w:color w:val="000000"/>
        </w:rPr>
        <w:t>anagement</w:t>
      </w:r>
      <w:r w:rsidRPr="00182BB9">
        <w:rPr>
          <w:rFonts w:ascii="Garamond" w:eastAsia="Times New Roman" w:hAnsi="Garamond" w:cs="Times New Roman"/>
          <w:noProof/>
          <w:color w:val="000000"/>
        </w:rPr>
        <w:t>,</w:t>
      </w:r>
      <w:r w:rsidRPr="00FF3B33">
        <w:rPr>
          <w:rFonts w:ascii="Garamond" w:eastAsia="Times New Roman" w:hAnsi="Garamond" w:cs="Times New Roman"/>
          <w:color w:val="000000"/>
        </w:rPr>
        <w:t xml:space="preserve"> the CVC, and the TRCA.</w:t>
      </w:r>
    </w:p>
    <w:p w14:paraId="59E697A0" w14:textId="77777777" w:rsidR="00F61F7B" w:rsidRPr="00892132" w:rsidRDefault="00F61F7B" w:rsidP="00F61F7B">
      <w:pPr>
        <w:spacing w:after="0" w:line="240" w:lineRule="auto"/>
        <w:rPr>
          <w:rFonts w:ascii="Garamond" w:eastAsia="Times New Roman" w:hAnsi="Garamond" w:cs="Times New Roman"/>
          <w:szCs w:val="24"/>
        </w:rPr>
      </w:pPr>
    </w:p>
    <w:p w14:paraId="7E53AD6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 xml:space="preserve">This material contains modified Copernicus Sentinel data (2014-2019), processed by ESA. </w:t>
      </w:r>
    </w:p>
    <w:p w14:paraId="6B2FAE1E" w14:textId="77777777" w:rsidR="00F61F7B" w:rsidRPr="00892132" w:rsidRDefault="00F61F7B" w:rsidP="00F61F7B">
      <w:pPr>
        <w:spacing w:after="0" w:line="240" w:lineRule="auto"/>
        <w:rPr>
          <w:rFonts w:ascii="Garamond" w:eastAsia="Times New Roman" w:hAnsi="Garamond" w:cs="Times New Roman"/>
          <w:szCs w:val="24"/>
        </w:rPr>
      </w:pPr>
    </w:p>
    <w:p w14:paraId="1F37982E"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32D5EA1D" w14:textId="77777777" w:rsidR="00F61F7B" w:rsidRPr="00892132" w:rsidRDefault="00F61F7B" w:rsidP="00F61F7B">
      <w:pPr>
        <w:spacing w:after="0" w:line="240" w:lineRule="auto"/>
        <w:rPr>
          <w:rFonts w:ascii="Garamond" w:eastAsia="Times New Roman" w:hAnsi="Garamond" w:cs="Times New Roman"/>
          <w:szCs w:val="24"/>
        </w:rPr>
      </w:pPr>
    </w:p>
    <w:p w14:paraId="2FCB1EEF" w14:textId="568B6F64" w:rsidR="009673BE"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This material is based upon work supported by NASA through contract NNL16AA05C.</w:t>
      </w:r>
    </w:p>
    <w:p w14:paraId="2BB432B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366091"/>
          <w:sz w:val="28"/>
          <w:szCs w:val="28"/>
        </w:rPr>
        <w:lastRenderedPageBreak/>
        <w:t>7. Glossary</w:t>
      </w:r>
    </w:p>
    <w:p w14:paraId="3B09AB8F" w14:textId="24E873C2"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 xml:space="preserve">C-SAR </w:t>
      </w:r>
      <w:r w:rsidRPr="00FF3B33">
        <w:rPr>
          <w:rFonts w:ascii="Garamond" w:eastAsia="Times New Roman" w:hAnsi="Garamond" w:cs="Times New Roman"/>
          <w:color w:val="000000"/>
        </w:rPr>
        <w:t>– C-Band Synthetic</w:t>
      </w:r>
      <w:r w:rsidR="00892132">
        <w:rPr>
          <w:rFonts w:ascii="Garamond" w:eastAsia="Times New Roman" w:hAnsi="Garamond" w:cs="Times New Roman"/>
          <w:color w:val="000000"/>
        </w:rPr>
        <w:t xml:space="preserve"> </w:t>
      </w:r>
      <w:r w:rsidRPr="00FF3B33">
        <w:rPr>
          <w:rFonts w:ascii="Garamond" w:eastAsia="Times New Roman" w:hAnsi="Garamond" w:cs="Times New Roman"/>
          <w:color w:val="000000"/>
        </w:rPr>
        <w:t>Aperture Radar</w:t>
      </w:r>
    </w:p>
    <w:p w14:paraId="7D075F1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 xml:space="preserve">CVC </w:t>
      </w:r>
      <w:r w:rsidRPr="00FF3B33">
        <w:rPr>
          <w:rFonts w:ascii="Garamond" w:eastAsia="Times New Roman" w:hAnsi="Garamond" w:cs="Times New Roman"/>
          <w:color w:val="000000"/>
        </w:rPr>
        <w:t>– Credit Valley Conservation</w:t>
      </w:r>
    </w:p>
    <w:p w14:paraId="1ED7126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FLOW</w:t>
      </w:r>
      <w:r w:rsidRPr="00FF3B33">
        <w:rPr>
          <w:rFonts w:ascii="Garamond" w:eastAsia="Times New Roman" w:hAnsi="Garamond" w:cs="Times New Roman"/>
          <w:color w:val="000000"/>
        </w:rPr>
        <w:t xml:space="preserve"> – Flooding in the Lake Ontario Watershed </w:t>
      </w:r>
    </w:p>
    <w:p w14:paraId="3BE8C8D0" w14:textId="2F266531"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EO</w:t>
      </w:r>
      <w:r w:rsidRPr="00FF3B33">
        <w:rPr>
          <w:rFonts w:ascii="Garamond" w:eastAsia="Times New Roman" w:hAnsi="Garamond" w:cs="Times New Roman"/>
          <w:color w:val="000000"/>
        </w:rPr>
        <w:t xml:space="preserve"> – Earth </w:t>
      </w:r>
      <w:r w:rsidR="00892132">
        <w:rPr>
          <w:rFonts w:ascii="Garamond" w:eastAsia="Times New Roman" w:hAnsi="Garamond" w:cs="Times New Roman"/>
          <w:color w:val="000000"/>
        </w:rPr>
        <w:t>o</w:t>
      </w:r>
      <w:r w:rsidRPr="00FF3B33">
        <w:rPr>
          <w:rFonts w:ascii="Garamond" w:eastAsia="Times New Roman" w:hAnsi="Garamond" w:cs="Times New Roman"/>
          <w:color w:val="000000"/>
        </w:rPr>
        <w:t>bservations</w:t>
      </w:r>
      <w:r w:rsidR="00892132">
        <w:rPr>
          <w:rFonts w:ascii="Garamond" w:eastAsia="Times New Roman" w:hAnsi="Garamond" w:cs="Times New Roman"/>
          <w:color w:val="000000"/>
        </w:rPr>
        <w:t>;</w:t>
      </w:r>
      <w:r w:rsidRPr="00FF3B33">
        <w:rPr>
          <w:rFonts w:ascii="Garamond" w:eastAsia="Times New Roman" w:hAnsi="Garamond" w:cs="Times New Roman"/>
          <w:color w:val="000000"/>
        </w:rPr>
        <w:t xml:space="preserve"> </w:t>
      </w:r>
      <w:r w:rsidR="00892132">
        <w:rPr>
          <w:rFonts w:ascii="Garamond" w:eastAsia="Times New Roman" w:hAnsi="Garamond" w:cs="Times New Roman"/>
          <w:color w:val="000000"/>
        </w:rPr>
        <w:t>s</w:t>
      </w:r>
      <w:r w:rsidRPr="00FF3B33">
        <w:rPr>
          <w:rFonts w:ascii="Garamond" w:eastAsia="Times New Roman" w:hAnsi="Garamond" w:cs="Times New Roman"/>
          <w:color w:val="000000"/>
        </w:rPr>
        <w:t>atellites and sensors that collect information about the Earth’s physical, chemical, and biological systems over space and time</w:t>
      </w:r>
    </w:p>
    <w:p w14:paraId="6C6CA887" w14:textId="026B2215"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 xml:space="preserve">GEE </w:t>
      </w:r>
      <w:r w:rsidRPr="00FF3B33">
        <w:rPr>
          <w:rFonts w:ascii="Garamond" w:eastAsia="Times New Roman" w:hAnsi="Garamond" w:cs="Times New Roman"/>
          <w:color w:val="000000"/>
        </w:rPr>
        <w:t>– Google Earth Engine</w:t>
      </w:r>
      <w:r w:rsidR="00892132">
        <w:rPr>
          <w:rFonts w:ascii="Garamond" w:eastAsia="Times New Roman" w:hAnsi="Garamond" w:cs="Times New Roman"/>
          <w:color w:val="000000"/>
        </w:rPr>
        <w:t>; a</w:t>
      </w:r>
      <w:r w:rsidRPr="00FF3B33">
        <w:rPr>
          <w:rFonts w:ascii="Garamond" w:eastAsia="Times New Roman" w:hAnsi="Garamond" w:cs="Times New Roman"/>
          <w:color w:val="000000"/>
        </w:rPr>
        <w:t xml:space="preserve"> cloud-based geospatial processing platform</w:t>
      </w:r>
    </w:p>
    <w:p w14:paraId="1F8A4280"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GLSLCI</w:t>
      </w:r>
      <w:r w:rsidRPr="00FF3B33">
        <w:rPr>
          <w:rFonts w:ascii="Garamond" w:eastAsia="Times New Roman" w:hAnsi="Garamond" w:cs="Times New Roman"/>
          <w:color w:val="000000"/>
        </w:rPr>
        <w:t xml:space="preserve"> – Great Lakes and St. Lawrence Cities Initiative</w:t>
      </w:r>
    </w:p>
    <w:p w14:paraId="1625DAEE"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GPM</w:t>
      </w:r>
      <w:r w:rsidRPr="00FF3B33">
        <w:rPr>
          <w:rFonts w:ascii="Garamond" w:eastAsia="Times New Roman" w:hAnsi="Garamond" w:cs="Times New Roman"/>
          <w:color w:val="000000"/>
        </w:rPr>
        <w:t xml:space="preserve"> – Global Precipitation Measurement</w:t>
      </w:r>
    </w:p>
    <w:p w14:paraId="454C994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GPM IMERG</w:t>
      </w:r>
      <w:r w:rsidRPr="00FF3B33">
        <w:rPr>
          <w:rFonts w:ascii="Garamond" w:eastAsia="Times New Roman" w:hAnsi="Garamond" w:cs="Times New Roman"/>
          <w:color w:val="000000"/>
        </w:rPr>
        <w:t xml:space="preserve"> – Global Precipitation Measurement Integrated Multi-Satellite Retrievals for GPM</w:t>
      </w:r>
    </w:p>
    <w:p w14:paraId="26A20BB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GTA</w:t>
      </w:r>
      <w:r w:rsidRPr="00FF3B33">
        <w:rPr>
          <w:rFonts w:ascii="Garamond" w:eastAsia="Times New Roman" w:hAnsi="Garamond" w:cs="Times New Roman"/>
          <w:color w:val="000000"/>
        </w:rPr>
        <w:t xml:space="preserve"> – Greater Toronto Area</w:t>
      </w:r>
    </w:p>
    <w:p w14:paraId="31A774A5" w14:textId="15FA1C72"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 xml:space="preserve">MNDWI </w:t>
      </w:r>
      <w:r w:rsidR="009673BE" w:rsidRPr="00892132">
        <w:rPr>
          <w:rFonts w:ascii="Garamond" w:eastAsia="Times New Roman" w:hAnsi="Garamond" w:cs="Times New Roman"/>
          <w:bCs/>
          <w:color w:val="000000"/>
        </w:rPr>
        <w:t>–</w:t>
      </w:r>
      <w:r w:rsidR="009673BE" w:rsidRPr="00FF3B33">
        <w:rPr>
          <w:rFonts w:ascii="Garamond" w:eastAsia="Times New Roman" w:hAnsi="Garamond" w:cs="Times New Roman"/>
          <w:b/>
          <w:bCs/>
          <w:color w:val="000000"/>
        </w:rPr>
        <w:t xml:space="preserve"> </w:t>
      </w:r>
      <w:r w:rsidR="009673BE" w:rsidRPr="00FF3B33">
        <w:rPr>
          <w:rFonts w:ascii="Garamond" w:eastAsia="Times New Roman" w:hAnsi="Garamond" w:cs="Times New Roman"/>
          <w:bCs/>
          <w:color w:val="000000"/>
        </w:rPr>
        <w:t>Modified</w:t>
      </w:r>
      <w:r w:rsidRPr="00FF3B33">
        <w:rPr>
          <w:rFonts w:ascii="Garamond" w:eastAsia="Times New Roman" w:hAnsi="Garamond" w:cs="Times New Roman"/>
          <w:color w:val="000000"/>
        </w:rPr>
        <w:t xml:space="preserve"> Normalized Difference Water Index</w:t>
      </w:r>
    </w:p>
    <w:p w14:paraId="0032B4A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MODIS</w:t>
      </w:r>
      <w:r w:rsidRPr="00FF3B33">
        <w:rPr>
          <w:rFonts w:ascii="Garamond" w:eastAsia="Times New Roman" w:hAnsi="Garamond" w:cs="Times New Roman"/>
          <w:color w:val="000000"/>
        </w:rPr>
        <w:t xml:space="preserve"> – Moderate Resolution Imaging Spectroradiometer</w:t>
      </w:r>
    </w:p>
    <w:p w14:paraId="34488AC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MSI</w:t>
      </w:r>
      <w:r w:rsidRPr="00FF3B33">
        <w:rPr>
          <w:rFonts w:ascii="Garamond" w:eastAsia="Times New Roman" w:hAnsi="Garamond" w:cs="Times New Roman"/>
          <w:color w:val="000000"/>
        </w:rPr>
        <w:t xml:space="preserve"> – Multispectral Instrument</w:t>
      </w:r>
    </w:p>
    <w:p w14:paraId="5E00217F"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NDWI</w:t>
      </w:r>
      <w:r w:rsidRPr="00FF3B33">
        <w:rPr>
          <w:rFonts w:ascii="Garamond" w:eastAsia="Times New Roman" w:hAnsi="Garamond" w:cs="Times New Roman"/>
          <w:color w:val="000000"/>
        </w:rPr>
        <w:t xml:space="preserve"> – Normalized Difference Water Index</w:t>
      </w:r>
    </w:p>
    <w:p w14:paraId="4611F860"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 xml:space="preserve">NDFI </w:t>
      </w:r>
      <w:r w:rsidRPr="00FF3B33">
        <w:rPr>
          <w:rFonts w:ascii="Garamond" w:eastAsia="Times New Roman" w:hAnsi="Garamond" w:cs="Times New Roman"/>
          <w:color w:val="000000"/>
        </w:rPr>
        <w:t>– Normalized Difference Flood Index</w:t>
      </w:r>
    </w:p>
    <w:p w14:paraId="3A7262A7"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TRCA</w:t>
      </w:r>
      <w:r w:rsidRPr="00FF3B33">
        <w:rPr>
          <w:rFonts w:ascii="Garamond" w:eastAsia="Times New Roman" w:hAnsi="Garamond" w:cs="Times New Roman"/>
          <w:color w:val="000000"/>
        </w:rPr>
        <w:t xml:space="preserve"> – Toronto and Region Conservation Authority</w:t>
      </w:r>
    </w:p>
    <w:p w14:paraId="513F6A19"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SMAP</w:t>
      </w:r>
      <w:r w:rsidRPr="00FF3B33">
        <w:rPr>
          <w:rFonts w:ascii="Garamond" w:eastAsia="Times New Roman" w:hAnsi="Garamond" w:cs="Times New Roman"/>
          <w:color w:val="000000"/>
        </w:rPr>
        <w:t xml:space="preserve"> – Soil Moisture Active Passive</w:t>
      </w:r>
    </w:p>
    <w:p w14:paraId="08D61B39"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SRTM</w:t>
      </w:r>
      <w:r w:rsidRPr="00FF3B33">
        <w:rPr>
          <w:rFonts w:ascii="Garamond" w:eastAsia="Times New Roman" w:hAnsi="Garamond" w:cs="Times New Roman"/>
          <w:color w:val="000000"/>
        </w:rPr>
        <w:t xml:space="preserve"> – Shuttle Radar Topography Mission</w:t>
      </w:r>
    </w:p>
    <w:p w14:paraId="18DF20E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SWIR</w:t>
      </w:r>
      <w:r w:rsidRPr="00FF3B33">
        <w:rPr>
          <w:rFonts w:ascii="Garamond" w:eastAsia="Times New Roman" w:hAnsi="Garamond" w:cs="Times New Roman"/>
          <w:color w:val="000000"/>
        </w:rPr>
        <w:t xml:space="preserve"> – Short-Wave Infrared</w:t>
      </w:r>
    </w:p>
    <w:p w14:paraId="44F058B8" w14:textId="77777777" w:rsidR="009673BE" w:rsidRPr="00892132" w:rsidRDefault="009673BE" w:rsidP="00F61F7B">
      <w:pPr>
        <w:spacing w:after="0" w:line="240" w:lineRule="auto"/>
        <w:rPr>
          <w:rFonts w:ascii="Garamond" w:eastAsia="Times New Roman" w:hAnsi="Garamond" w:cs="Times New Roman"/>
          <w:szCs w:val="24"/>
        </w:rPr>
      </w:pPr>
    </w:p>
    <w:p w14:paraId="1519630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366091"/>
          <w:sz w:val="28"/>
          <w:szCs w:val="28"/>
        </w:rPr>
        <w:t>8. References</w:t>
      </w:r>
    </w:p>
    <w:p w14:paraId="09F89AD9"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rPr>
        <w:t xml:space="preserve">Acharya, T. D., &amp; Yang, I. (2015). Exploring Landsat 8. </w:t>
      </w:r>
      <w:r w:rsidRPr="00FF3B33">
        <w:rPr>
          <w:rFonts w:ascii="Garamond" w:eastAsia="Times New Roman" w:hAnsi="Garamond" w:cs="Times New Roman"/>
          <w:i/>
          <w:iCs/>
          <w:color w:val="000000"/>
        </w:rPr>
        <w:t>International Journal of IT, Engineering and Applied Sciences Research (IJIEASR)</w:t>
      </w:r>
      <w:r w:rsidRPr="00FF3B33">
        <w:rPr>
          <w:rFonts w:ascii="Garamond" w:eastAsia="Times New Roman" w:hAnsi="Garamond" w:cs="Times New Roman"/>
          <w:color w:val="000000"/>
        </w:rPr>
        <w:t xml:space="preserve">, </w:t>
      </w:r>
      <w:r w:rsidRPr="00FF3B33">
        <w:rPr>
          <w:rFonts w:ascii="Garamond" w:eastAsia="Times New Roman" w:hAnsi="Garamond" w:cs="Times New Roman"/>
          <w:i/>
          <w:iCs/>
          <w:color w:val="000000"/>
        </w:rPr>
        <w:t>4</w:t>
      </w:r>
      <w:r w:rsidRPr="00FF3B33">
        <w:rPr>
          <w:rFonts w:ascii="Garamond" w:eastAsia="Times New Roman" w:hAnsi="Garamond" w:cs="Times New Roman"/>
          <w:color w:val="000000"/>
        </w:rPr>
        <w:t>(4), 4-10. Retrieved from https://www.researchgate.net/publication/311901147_Exploring_Landsat_8</w:t>
      </w:r>
    </w:p>
    <w:p w14:paraId="21593D1E"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778A69E8"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rPr>
        <w:t xml:space="preserve">Bechard, G., Durrett, S., </w:t>
      </w:r>
      <w:proofErr w:type="spellStart"/>
      <w:r w:rsidRPr="00FF3B33">
        <w:rPr>
          <w:rFonts w:ascii="Garamond" w:eastAsia="Times New Roman" w:hAnsi="Garamond" w:cs="Times New Roman"/>
          <w:color w:val="000000"/>
        </w:rPr>
        <w:t>Aubry</w:t>
      </w:r>
      <w:proofErr w:type="spellEnd"/>
      <w:r w:rsidRPr="00FF3B33">
        <w:rPr>
          <w:rFonts w:ascii="Garamond" w:eastAsia="Times New Roman" w:hAnsi="Garamond" w:cs="Times New Roman"/>
          <w:color w:val="000000"/>
        </w:rPr>
        <w:t xml:space="preserve">-Morin, J., Brown, T., </w:t>
      </w:r>
      <w:proofErr w:type="spellStart"/>
      <w:r w:rsidRPr="00FF3B33">
        <w:rPr>
          <w:rFonts w:ascii="Garamond" w:eastAsia="Times New Roman" w:hAnsi="Garamond" w:cs="Times New Roman"/>
          <w:color w:val="000000"/>
        </w:rPr>
        <w:t>Clavet</w:t>
      </w:r>
      <w:proofErr w:type="spellEnd"/>
      <w:r w:rsidRPr="00FF3B33">
        <w:rPr>
          <w:rFonts w:ascii="Garamond" w:eastAsia="Times New Roman" w:hAnsi="Garamond" w:cs="Times New Roman"/>
          <w:color w:val="000000"/>
        </w:rPr>
        <w:t xml:space="preserve">, P., </w:t>
      </w:r>
      <w:proofErr w:type="spellStart"/>
      <w:r w:rsidRPr="00FF3B33">
        <w:rPr>
          <w:rFonts w:ascii="Garamond" w:eastAsia="Times New Roman" w:hAnsi="Garamond" w:cs="Times New Roman"/>
          <w:color w:val="000000"/>
        </w:rPr>
        <w:t>Campany</w:t>
      </w:r>
      <w:proofErr w:type="spellEnd"/>
      <w:r w:rsidRPr="00FF3B33">
        <w:rPr>
          <w:rFonts w:ascii="Garamond" w:eastAsia="Times New Roman" w:hAnsi="Garamond" w:cs="Times New Roman"/>
          <w:color w:val="000000"/>
        </w:rPr>
        <w:t xml:space="preserve">, R., … </w:t>
      </w:r>
      <w:proofErr w:type="spellStart"/>
      <w:r w:rsidRPr="00FF3B33">
        <w:rPr>
          <w:rFonts w:ascii="Garamond" w:eastAsia="Times New Roman" w:hAnsi="Garamond" w:cs="Times New Roman"/>
          <w:color w:val="000000"/>
        </w:rPr>
        <w:t>Sciremammano</w:t>
      </w:r>
      <w:proofErr w:type="spellEnd"/>
      <w:r w:rsidRPr="00FF3B33">
        <w:rPr>
          <w:rFonts w:ascii="Garamond" w:eastAsia="Times New Roman" w:hAnsi="Garamond" w:cs="Times New Roman"/>
          <w:color w:val="000000"/>
        </w:rPr>
        <w:t xml:space="preserve">, F. (2018). </w:t>
      </w:r>
      <w:r w:rsidRPr="00FF3B33">
        <w:rPr>
          <w:rFonts w:ascii="Garamond" w:eastAsia="Times New Roman" w:hAnsi="Garamond" w:cs="Times New Roman"/>
          <w:i/>
          <w:iCs/>
          <w:color w:val="000000"/>
        </w:rPr>
        <w:t>Observed Conditions and Regulated Outflows in 2017</w:t>
      </w:r>
      <w:r w:rsidRPr="00FF3B33">
        <w:rPr>
          <w:rFonts w:ascii="Garamond" w:eastAsia="Times New Roman" w:hAnsi="Garamond" w:cs="Times New Roman"/>
          <w:color w:val="000000"/>
        </w:rPr>
        <w:t xml:space="preserve"> (Report prepared for the International Lake Ontario St. Lawrence River Board). Retrieved from http://ijc.org/files/tinymce/uploaded/ISLRBC/ILOSLRB_SummaryReport.pdf </w:t>
      </w:r>
    </w:p>
    <w:p w14:paraId="140DEA76"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74E86A09"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rPr>
        <w:t xml:space="preserve">Cian, F., </w:t>
      </w:r>
      <w:proofErr w:type="spellStart"/>
      <w:r w:rsidRPr="00FF3B33">
        <w:rPr>
          <w:rFonts w:ascii="Garamond" w:eastAsia="Times New Roman" w:hAnsi="Garamond" w:cs="Times New Roman"/>
          <w:color w:val="000000"/>
        </w:rPr>
        <w:t>Marconcini</w:t>
      </w:r>
      <w:proofErr w:type="spellEnd"/>
      <w:r w:rsidRPr="00FF3B33">
        <w:rPr>
          <w:rFonts w:ascii="Garamond" w:eastAsia="Times New Roman" w:hAnsi="Garamond" w:cs="Times New Roman"/>
          <w:color w:val="000000"/>
        </w:rPr>
        <w:t xml:space="preserve">, M., &amp; </w:t>
      </w:r>
      <w:proofErr w:type="spellStart"/>
      <w:r w:rsidRPr="00FF3B33">
        <w:rPr>
          <w:rFonts w:ascii="Garamond" w:eastAsia="Times New Roman" w:hAnsi="Garamond" w:cs="Times New Roman"/>
          <w:color w:val="000000"/>
        </w:rPr>
        <w:t>Ceccato</w:t>
      </w:r>
      <w:proofErr w:type="spellEnd"/>
      <w:r w:rsidRPr="00FF3B33">
        <w:rPr>
          <w:rFonts w:ascii="Garamond" w:eastAsia="Times New Roman" w:hAnsi="Garamond" w:cs="Times New Roman"/>
          <w:color w:val="000000"/>
        </w:rPr>
        <w:t xml:space="preserve">, P. (2018). Normalized Difference Flood Index for rapid flood mapping: </w:t>
      </w:r>
    </w:p>
    <w:p w14:paraId="7C518078" w14:textId="7FBB65C6" w:rsidR="00F61F7B" w:rsidRPr="00FF3B33" w:rsidRDefault="00F61F7B" w:rsidP="00C4649B">
      <w:pPr>
        <w:spacing w:after="0" w:line="240" w:lineRule="auto"/>
        <w:ind w:left="720"/>
        <w:rPr>
          <w:rFonts w:ascii="Garamond" w:eastAsia="Times New Roman" w:hAnsi="Garamond" w:cs="Times New Roman"/>
          <w:sz w:val="24"/>
          <w:szCs w:val="24"/>
        </w:rPr>
      </w:pPr>
      <w:r w:rsidRPr="00FF3B33">
        <w:rPr>
          <w:rFonts w:ascii="Garamond" w:eastAsia="Times New Roman" w:hAnsi="Garamond" w:cs="Times New Roman"/>
          <w:color w:val="000000"/>
        </w:rPr>
        <w:t xml:space="preserve">Taking advantage of EO big data. </w:t>
      </w:r>
      <w:r w:rsidRPr="00FF3B33">
        <w:rPr>
          <w:rFonts w:ascii="Garamond" w:eastAsia="Times New Roman" w:hAnsi="Garamond" w:cs="Times New Roman"/>
          <w:i/>
          <w:iCs/>
          <w:color w:val="000000"/>
        </w:rPr>
        <w:t>Remote Sensing of Environment</w:t>
      </w:r>
      <w:r w:rsidRPr="00FF3B33">
        <w:rPr>
          <w:rFonts w:ascii="Garamond" w:eastAsia="Times New Roman" w:hAnsi="Garamond" w:cs="Times New Roman"/>
          <w:color w:val="000000"/>
        </w:rPr>
        <w:t xml:space="preserve">, </w:t>
      </w:r>
      <w:r w:rsidRPr="00FF3B33">
        <w:rPr>
          <w:rFonts w:ascii="Garamond" w:eastAsia="Times New Roman" w:hAnsi="Garamond" w:cs="Times New Roman"/>
          <w:i/>
          <w:iCs/>
          <w:color w:val="000000"/>
        </w:rPr>
        <w:t>209</w:t>
      </w:r>
      <w:r w:rsidRPr="00FF3B33">
        <w:rPr>
          <w:rFonts w:ascii="Garamond" w:eastAsia="Times New Roman" w:hAnsi="Garamond" w:cs="Times New Roman"/>
          <w:color w:val="000000"/>
        </w:rPr>
        <w:t xml:space="preserve">, 712-730. </w:t>
      </w:r>
      <w:hyperlink r:id="rId13" w:history="1">
        <w:r w:rsidRPr="00FF3B33">
          <w:rPr>
            <w:rFonts w:ascii="Garamond" w:eastAsia="Times New Roman" w:hAnsi="Garamond" w:cs="Times New Roman"/>
            <w:color w:val="000000"/>
          </w:rPr>
          <w:t>https://doi.org//10.1016/j.rse.2018.03.006</w:t>
        </w:r>
      </w:hyperlink>
      <w:r w:rsidRPr="00FF3B33">
        <w:rPr>
          <w:rFonts w:ascii="Garamond" w:eastAsia="Times New Roman" w:hAnsi="Garamond" w:cs="Times New Roman"/>
          <w:color w:val="000000"/>
        </w:rPr>
        <w:t xml:space="preserve"> </w:t>
      </w:r>
    </w:p>
    <w:p w14:paraId="5DBA665D"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52F5F7D8" w14:textId="54E0B5F7"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shd w:val="clear" w:color="auto" w:fill="FFFFFF"/>
        </w:rPr>
        <w:t xml:space="preserve">Farr, T.G., Rosen, P.A., Caro, E., Crippen, R., Duren, R., Hensley, S., </w:t>
      </w:r>
      <w:r w:rsidR="00F165B7">
        <w:rPr>
          <w:rFonts w:ascii="Garamond" w:eastAsia="Times New Roman" w:hAnsi="Garamond" w:cs="Times New Roman"/>
          <w:noProof/>
          <w:color w:val="000000"/>
          <w:shd w:val="clear" w:color="auto" w:fill="FFFFFF"/>
        </w:rPr>
        <w:t>…</w:t>
      </w:r>
      <w:r w:rsidRPr="00FF3B33">
        <w:rPr>
          <w:rFonts w:ascii="Garamond" w:eastAsia="Times New Roman" w:hAnsi="Garamond" w:cs="Times New Roman"/>
          <w:color w:val="000000"/>
          <w:shd w:val="clear" w:color="auto" w:fill="FFFFFF"/>
        </w:rPr>
        <w:t xml:space="preserve"> </w:t>
      </w:r>
      <w:proofErr w:type="spellStart"/>
      <w:r w:rsidRPr="00FF3B33">
        <w:rPr>
          <w:rFonts w:ascii="Garamond" w:eastAsia="Times New Roman" w:hAnsi="Garamond" w:cs="Times New Roman"/>
          <w:color w:val="000000"/>
          <w:shd w:val="clear" w:color="auto" w:fill="FFFFFF"/>
        </w:rPr>
        <w:t>Alsdorf</w:t>
      </w:r>
      <w:proofErr w:type="spellEnd"/>
      <w:r w:rsidRPr="00FF3B33">
        <w:rPr>
          <w:rFonts w:ascii="Garamond" w:eastAsia="Times New Roman" w:hAnsi="Garamond" w:cs="Times New Roman"/>
          <w:color w:val="000000"/>
          <w:shd w:val="clear" w:color="auto" w:fill="FFFFFF"/>
        </w:rPr>
        <w:t xml:space="preserve">, D.E. </w:t>
      </w:r>
      <w:r w:rsidR="00F165B7">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2007</w:t>
      </w:r>
      <w:r w:rsidR="00F165B7">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xml:space="preserve"> </w:t>
      </w:r>
      <w:r w:rsidRPr="00F165B7">
        <w:rPr>
          <w:rFonts w:ascii="Garamond" w:eastAsia="Times New Roman" w:hAnsi="Garamond" w:cs="Times New Roman"/>
          <w:iCs/>
          <w:color w:val="000000"/>
          <w:shd w:val="clear" w:color="auto" w:fill="FFFFFF"/>
        </w:rPr>
        <w:t xml:space="preserve">The </w:t>
      </w:r>
      <w:r w:rsidR="00F165B7" w:rsidRPr="00F165B7">
        <w:rPr>
          <w:rFonts w:ascii="Garamond" w:eastAsia="Times New Roman" w:hAnsi="Garamond" w:cs="Times New Roman"/>
          <w:iCs/>
          <w:color w:val="000000"/>
          <w:shd w:val="clear" w:color="auto" w:fill="FFFFFF"/>
        </w:rPr>
        <w:t>S</w:t>
      </w:r>
      <w:r w:rsidRPr="00F165B7">
        <w:rPr>
          <w:rFonts w:ascii="Garamond" w:eastAsia="Times New Roman" w:hAnsi="Garamond" w:cs="Times New Roman"/>
          <w:iCs/>
          <w:color w:val="000000"/>
          <w:shd w:val="clear" w:color="auto" w:fill="FFFFFF"/>
        </w:rPr>
        <w:t xml:space="preserve">huttle </w:t>
      </w:r>
      <w:r w:rsidR="00F165B7" w:rsidRPr="00F165B7">
        <w:rPr>
          <w:rFonts w:ascii="Garamond" w:eastAsia="Times New Roman" w:hAnsi="Garamond" w:cs="Times New Roman"/>
          <w:iCs/>
          <w:color w:val="000000"/>
          <w:shd w:val="clear" w:color="auto" w:fill="FFFFFF"/>
        </w:rPr>
        <w:t>R</w:t>
      </w:r>
      <w:r w:rsidRPr="00F165B7">
        <w:rPr>
          <w:rFonts w:ascii="Garamond" w:eastAsia="Times New Roman" w:hAnsi="Garamond" w:cs="Times New Roman"/>
          <w:iCs/>
          <w:color w:val="000000"/>
          <w:shd w:val="clear" w:color="auto" w:fill="FFFFFF"/>
        </w:rPr>
        <w:t xml:space="preserve">adar </w:t>
      </w:r>
      <w:r w:rsidR="00F165B7" w:rsidRPr="00F165B7">
        <w:rPr>
          <w:rFonts w:ascii="Garamond" w:eastAsia="Times New Roman" w:hAnsi="Garamond" w:cs="Times New Roman"/>
          <w:iCs/>
          <w:color w:val="000000"/>
          <w:shd w:val="clear" w:color="auto" w:fill="FFFFFF"/>
        </w:rPr>
        <w:t>T</w:t>
      </w:r>
      <w:r w:rsidRPr="00F165B7">
        <w:rPr>
          <w:rFonts w:ascii="Garamond" w:eastAsia="Times New Roman" w:hAnsi="Garamond" w:cs="Times New Roman"/>
          <w:iCs/>
          <w:color w:val="000000"/>
          <w:shd w:val="clear" w:color="auto" w:fill="FFFFFF"/>
        </w:rPr>
        <w:t xml:space="preserve">opography </w:t>
      </w:r>
      <w:r w:rsidR="00F165B7" w:rsidRPr="00F165B7">
        <w:rPr>
          <w:rFonts w:ascii="Garamond" w:eastAsia="Times New Roman" w:hAnsi="Garamond" w:cs="Times New Roman"/>
          <w:iCs/>
          <w:color w:val="000000"/>
          <w:shd w:val="clear" w:color="auto" w:fill="FFFFFF"/>
        </w:rPr>
        <w:t>M</w:t>
      </w:r>
      <w:r w:rsidRPr="00F165B7">
        <w:rPr>
          <w:rFonts w:ascii="Garamond" w:eastAsia="Times New Roman" w:hAnsi="Garamond" w:cs="Times New Roman"/>
          <w:iCs/>
          <w:color w:val="000000"/>
          <w:shd w:val="clear" w:color="auto" w:fill="FFFFFF"/>
        </w:rPr>
        <w:t>ission</w:t>
      </w:r>
      <w:r w:rsidR="00F165B7" w:rsidRPr="00F165B7">
        <w:rPr>
          <w:rFonts w:ascii="Garamond" w:eastAsia="Times New Roman" w:hAnsi="Garamond" w:cs="Times New Roman"/>
          <w:iCs/>
          <w:color w:val="000000"/>
          <w:shd w:val="clear" w:color="auto" w:fill="FFFFFF"/>
        </w:rPr>
        <w:t>.</w:t>
      </w:r>
      <w:r w:rsidR="00F165B7">
        <w:rPr>
          <w:rFonts w:ascii="Garamond" w:eastAsia="Times New Roman" w:hAnsi="Garamond" w:cs="Times New Roman"/>
          <w:i/>
          <w:iCs/>
          <w:color w:val="000000"/>
          <w:shd w:val="clear" w:color="auto" w:fill="FFFFFF"/>
        </w:rPr>
        <w:t xml:space="preserve"> </w:t>
      </w:r>
      <w:r w:rsidRPr="00FF3B33">
        <w:rPr>
          <w:rFonts w:ascii="Garamond" w:eastAsia="Times New Roman" w:hAnsi="Garamond" w:cs="Times New Roman"/>
          <w:i/>
          <w:iCs/>
          <w:color w:val="000000"/>
          <w:shd w:val="clear" w:color="auto" w:fill="FFFFFF"/>
        </w:rPr>
        <w:t>Reviews of Geophysics</w:t>
      </w:r>
      <w:r w:rsidRPr="00FF3B33">
        <w:rPr>
          <w:rFonts w:ascii="Garamond" w:eastAsia="Times New Roman" w:hAnsi="Garamond" w:cs="Times New Roman"/>
          <w:color w:val="000000"/>
          <w:shd w:val="clear" w:color="auto" w:fill="FFFFFF"/>
        </w:rPr>
        <w:t xml:space="preserve">, </w:t>
      </w:r>
      <w:r w:rsidR="00F165B7" w:rsidRPr="00F165B7">
        <w:rPr>
          <w:rFonts w:ascii="Garamond" w:eastAsia="Times New Roman" w:hAnsi="Garamond" w:cs="Times New Roman"/>
          <w:i/>
          <w:color w:val="000000"/>
          <w:shd w:val="clear" w:color="auto" w:fill="FFFFFF"/>
        </w:rPr>
        <w:t>4</w:t>
      </w:r>
      <w:r w:rsidRPr="00F165B7">
        <w:rPr>
          <w:rFonts w:ascii="Garamond" w:eastAsia="Times New Roman" w:hAnsi="Garamond" w:cs="Times New Roman"/>
          <w:i/>
          <w:color w:val="000000"/>
          <w:shd w:val="clear" w:color="auto" w:fill="FFFFFF"/>
        </w:rPr>
        <w:t>5</w:t>
      </w:r>
      <w:r w:rsidR="00F165B7">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2</w:t>
      </w:r>
      <w:r w:rsidR="00F165B7">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RG2004</w:t>
      </w:r>
      <w:r w:rsidR="00F165B7">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xml:space="preserve"> https://doi.org/10.1029/2005RG000183.</w:t>
      </w:r>
    </w:p>
    <w:p w14:paraId="4131EF30"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33B1D67C" w14:textId="7C155FC0" w:rsidR="00F61F7B" w:rsidRPr="00F165B7" w:rsidRDefault="00F165B7" w:rsidP="00AA580F">
      <w:pPr>
        <w:spacing w:after="0" w:line="240" w:lineRule="auto"/>
        <w:ind w:left="720" w:hanging="720"/>
        <w:rPr>
          <w:rFonts w:ascii="Garamond" w:eastAsia="Times New Roman" w:hAnsi="Garamond" w:cs="Times New Roman"/>
          <w:sz w:val="24"/>
          <w:szCs w:val="24"/>
        </w:rPr>
      </w:pPr>
      <w:r>
        <w:rPr>
          <w:rFonts w:ascii="Garamond" w:eastAsia="Times New Roman" w:hAnsi="Garamond" w:cs="Times New Roman"/>
        </w:rPr>
        <w:t xml:space="preserve">Great Lakes </w:t>
      </w:r>
      <w:r w:rsidR="00F61F7B" w:rsidRPr="00F165B7">
        <w:rPr>
          <w:rFonts w:ascii="Garamond" w:eastAsia="Times New Roman" w:hAnsi="Garamond" w:cs="Times New Roman"/>
        </w:rPr>
        <w:t>Guide</w:t>
      </w:r>
      <w:r>
        <w:rPr>
          <w:rFonts w:ascii="Garamond" w:eastAsia="Times New Roman" w:hAnsi="Garamond" w:cs="Times New Roman"/>
        </w:rPr>
        <w:t xml:space="preserve">. </w:t>
      </w:r>
      <w:r w:rsidR="00F61F7B" w:rsidRPr="00F165B7">
        <w:rPr>
          <w:rFonts w:ascii="Garamond" w:eastAsia="Times New Roman" w:hAnsi="Garamond" w:cs="Times New Roman"/>
        </w:rPr>
        <w:t xml:space="preserve">(2018). </w:t>
      </w:r>
      <w:r w:rsidR="00F61F7B" w:rsidRPr="00F165B7">
        <w:rPr>
          <w:rFonts w:ascii="Garamond" w:eastAsia="Times New Roman" w:hAnsi="Garamond" w:cs="Times New Roman"/>
          <w:i/>
        </w:rPr>
        <w:t>Lake Ontario</w:t>
      </w:r>
      <w:r w:rsidR="00F61F7B" w:rsidRPr="00F165B7">
        <w:rPr>
          <w:rFonts w:ascii="Garamond" w:eastAsia="Times New Roman" w:hAnsi="Garamond" w:cs="Times New Roman"/>
        </w:rPr>
        <w:t xml:space="preserve">. Retrieved </w:t>
      </w:r>
      <w:r>
        <w:rPr>
          <w:rFonts w:ascii="Garamond" w:eastAsia="Times New Roman" w:hAnsi="Garamond" w:cs="Times New Roman"/>
        </w:rPr>
        <w:t xml:space="preserve">1 </w:t>
      </w:r>
      <w:r w:rsidR="00F61F7B" w:rsidRPr="00F165B7">
        <w:rPr>
          <w:rFonts w:ascii="Garamond" w:eastAsia="Times New Roman" w:hAnsi="Garamond" w:cs="Times New Roman"/>
        </w:rPr>
        <w:t>April</w:t>
      </w:r>
      <w:r>
        <w:rPr>
          <w:rFonts w:ascii="Garamond" w:eastAsia="Times New Roman" w:hAnsi="Garamond" w:cs="Times New Roman"/>
        </w:rPr>
        <w:t xml:space="preserve"> </w:t>
      </w:r>
      <w:r w:rsidR="00F61F7B" w:rsidRPr="00F165B7">
        <w:rPr>
          <w:rFonts w:ascii="Garamond" w:eastAsia="Times New Roman" w:hAnsi="Garamond" w:cs="Times New Roman"/>
        </w:rPr>
        <w:t>2019</w:t>
      </w:r>
      <w:r>
        <w:rPr>
          <w:rFonts w:ascii="Garamond" w:eastAsia="Times New Roman" w:hAnsi="Garamond" w:cs="Times New Roman"/>
        </w:rPr>
        <w:t xml:space="preserve"> </w:t>
      </w:r>
      <w:r w:rsidR="00F61F7B" w:rsidRPr="00F165B7">
        <w:rPr>
          <w:rFonts w:ascii="Garamond" w:eastAsia="Times New Roman" w:hAnsi="Garamond" w:cs="Times New Roman"/>
        </w:rPr>
        <w:t xml:space="preserve">from https://greatlakes.guide/watersheds/ontario </w:t>
      </w:r>
    </w:p>
    <w:p w14:paraId="487E28EA"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2AF478FE" w14:textId="206BDBEA"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shd w:val="clear" w:color="auto" w:fill="FFFFFF"/>
        </w:rPr>
        <w:t xml:space="preserve">Hall, D. K., </w:t>
      </w:r>
      <w:proofErr w:type="spellStart"/>
      <w:r w:rsidRPr="00FF3B33">
        <w:rPr>
          <w:rFonts w:ascii="Garamond" w:eastAsia="Times New Roman" w:hAnsi="Garamond" w:cs="Times New Roman"/>
          <w:color w:val="000000"/>
          <w:shd w:val="clear" w:color="auto" w:fill="FFFFFF"/>
        </w:rPr>
        <w:t>Salomonson</w:t>
      </w:r>
      <w:proofErr w:type="spellEnd"/>
      <w:r w:rsidRPr="00FF3B33">
        <w:rPr>
          <w:rFonts w:ascii="Garamond" w:eastAsia="Times New Roman" w:hAnsi="Garamond" w:cs="Times New Roman"/>
          <w:color w:val="000000"/>
          <w:shd w:val="clear" w:color="auto" w:fill="FFFFFF"/>
        </w:rPr>
        <w:t>,</w:t>
      </w:r>
      <w:r w:rsidR="00F165B7">
        <w:rPr>
          <w:rFonts w:ascii="Garamond" w:eastAsia="Times New Roman" w:hAnsi="Garamond" w:cs="Times New Roman"/>
          <w:color w:val="000000"/>
          <w:shd w:val="clear" w:color="auto" w:fill="FFFFFF"/>
        </w:rPr>
        <w:t xml:space="preserve"> </w:t>
      </w:r>
      <w:r w:rsidR="00F165B7" w:rsidRPr="00FF3B33">
        <w:rPr>
          <w:rFonts w:ascii="Garamond" w:eastAsia="Times New Roman" w:hAnsi="Garamond" w:cs="Times New Roman"/>
          <w:color w:val="000000"/>
          <w:shd w:val="clear" w:color="auto" w:fill="FFFFFF"/>
        </w:rPr>
        <w:t>V. V.</w:t>
      </w:r>
      <w:r w:rsidR="00F165B7">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xml:space="preserve"> </w:t>
      </w:r>
      <w:r w:rsidR="00F165B7">
        <w:rPr>
          <w:rFonts w:ascii="Garamond" w:eastAsia="Times New Roman" w:hAnsi="Garamond" w:cs="Times New Roman"/>
          <w:color w:val="000000"/>
          <w:shd w:val="clear" w:color="auto" w:fill="FFFFFF"/>
        </w:rPr>
        <w:t>&amp;</w:t>
      </w:r>
      <w:r w:rsidRPr="00FF3B33">
        <w:rPr>
          <w:rFonts w:ascii="Garamond" w:eastAsia="Times New Roman" w:hAnsi="Garamond" w:cs="Times New Roman"/>
          <w:color w:val="000000"/>
          <w:shd w:val="clear" w:color="auto" w:fill="FFFFFF"/>
        </w:rPr>
        <w:t xml:space="preserve"> Riggs</w:t>
      </w:r>
      <w:r w:rsidR="00F165B7">
        <w:rPr>
          <w:rFonts w:ascii="Garamond" w:eastAsia="Times New Roman" w:hAnsi="Garamond" w:cs="Times New Roman"/>
          <w:color w:val="000000"/>
          <w:shd w:val="clear" w:color="auto" w:fill="FFFFFF"/>
        </w:rPr>
        <w:t xml:space="preserve">, </w:t>
      </w:r>
      <w:r w:rsidR="00F165B7" w:rsidRPr="00FF3B33">
        <w:rPr>
          <w:rFonts w:ascii="Garamond" w:eastAsia="Times New Roman" w:hAnsi="Garamond" w:cs="Times New Roman"/>
          <w:color w:val="000000"/>
          <w:shd w:val="clear" w:color="auto" w:fill="FFFFFF"/>
        </w:rPr>
        <w:t>G. A.</w:t>
      </w:r>
      <w:r w:rsidR="00F165B7">
        <w:rPr>
          <w:rFonts w:ascii="Garamond" w:eastAsia="Times New Roman" w:hAnsi="Garamond" w:cs="Times New Roman"/>
          <w:color w:val="000000"/>
          <w:shd w:val="clear" w:color="auto" w:fill="FFFFFF"/>
        </w:rPr>
        <w:t xml:space="preserve"> (</w:t>
      </w:r>
      <w:r w:rsidRPr="00FF3B33">
        <w:rPr>
          <w:rFonts w:ascii="Garamond" w:eastAsia="Times New Roman" w:hAnsi="Garamond" w:cs="Times New Roman"/>
          <w:color w:val="000000"/>
          <w:shd w:val="clear" w:color="auto" w:fill="FFFFFF"/>
        </w:rPr>
        <w:t>2016</w:t>
      </w:r>
      <w:r w:rsidR="00F165B7">
        <w:rPr>
          <w:rFonts w:ascii="Garamond" w:eastAsia="Times New Roman" w:hAnsi="Garamond" w:cs="Times New Roman"/>
          <w:color w:val="000000"/>
          <w:shd w:val="clear" w:color="auto" w:fill="FFFFFF"/>
        </w:rPr>
        <w:t>)</w:t>
      </w:r>
      <w:r w:rsidRPr="00FF3B33">
        <w:rPr>
          <w:rFonts w:ascii="Garamond" w:eastAsia="Times New Roman" w:hAnsi="Garamond" w:cs="Times New Roman"/>
          <w:color w:val="000000"/>
          <w:shd w:val="clear" w:color="auto" w:fill="FFFFFF"/>
        </w:rPr>
        <w:t>. MODIS/Terra Snow Cover Daily L3 Global 500m Grid</w:t>
      </w:r>
      <w:r w:rsidR="00F165B7">
        <w:rPr>
          <w:rFonts w:ascii="Garamond" w:eastAsia="Times New Roman" w:hAnsi="Garamond" w:cs="Times New Roman"/>
          <w:color w:val="000000"/>
          <w:shd w:val="clear" w:color="auto" w:fill="FFFFFF"/>
        </w:rPr>
        <w:t xml:space="preserve">, </w:t>
      </w:r>
      <w:r w:rsidRPr="00FF3B33">
        <w:rPr>
          <w:rFonts w:ascii="Garamond" w:eastAsia="Times New Roman" w:hAnsi="Garamond" w:cs="Times New Roman"/>
          <w:color w:val="000000"/>
          <w:shd w:val="clear" w:color="auto" w:fill="FFFFFF"/>
        </w:rPr>
        <w:t>Version 6. Boulder, Colorado USA: NASA National Snow and Ice Data Center Distributed Active Archive Center</w:t>
      </w:r>
      <w:r w:rsidR="00F165B7">
        <w:rPr>
          <w:rFonts w:ascii="Garamond" w:eastAsia="Times New Roman" w:hAnsi="Garamond" w:cs="Times New Roman"/>
          <w:color w:val="000000"/>
          <w:shd w:val="clear" w:color="auto" w:fill="FFFFFF"/>
        </w:rPr>
        <w:t xml:space="preserve">, accessed February 2019. </w:t>
      </w:r>
      <w:r w:rsidR="00F165B7" w:rsidRPr="00F165B7">
        <w:rPr>
          <w:rFonts w:ascii="Garamond" w:eastAsia="Times New Roman" w:hAnsi="Garamond" w:cs="Times New Roman"/>
          <w:shd w:val="clear" w:color="auto" w:fill="FFFFFF"/>
        </w:rPr>
        <w:t>https://doi.org/10.5067/MODIS/MOD10A1.006</w:t>
      </w:r>
    </w:p>
    <w:p w14:paraId="7FD275E5"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4801D949"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roofErr w:type="spellStart"/>
      <w:r w:rsidRPr="00FF3B33">
        <w:rPr>
          <w:rFonts w:ascii="Garamond" w:eastAsia="Times New Roman" w:hAnsi="Garamond" w:cs="Times New Roman"/>
          <w:color w:val="000000"/>
        </w:rPr>
        <w:t>Henstra</w:t>
      </w:r>
      <w:proofErr w:type="spellEnd"/>
      <w:r w:rsidRPr="00FF3B33">
        <w:rPr>
          <w:rFonts w:ascii="Garamond" w:eastAsia="Times New Roman" w:hAnsi="Garamond" w:cs="Times New Roman"/>
          <w:color w:val="000000"/>
        </w:rPr>
        <w:t xml:space="preserve">, D., &amp; </w:t>
      </w:r>
      <w:proofErr w:type="spellStart"/>
      <w:r w:rsidRPr="00FF3B33">
        <w:rPr>
          <w:rFonts w:ascii="Garamond" w:eastAsia="Times New Roman" w:hAnsi="Garamond" w:cs="Times New Roman"/>
          <w:color w:val="000000"/>
        </w:rPr>
        <w:t>Tistlethwaite</w:t>
      </w:r>
      <w:proofErr w:type="spellEnd"/>
      <w:r w:rsidRPr="00FF3B33">
        <w:rPr>
          <w:rFonts w:ascii="Garamond" w:eastAsia="Times New Roman" w:hAnsi="Garamond" w:cs="Times New Roman"/>
          <w:color w:val="000000"/>
        </w:rPr>
        <w:t xml:space="preserve">, J. (2017). Climate change, floods, and municipal risk sharing in Canada. </w:t>
      </w:r>
      <w:r w:rsidRPr="00FF3B33">
        <w:rPr>
          <w:rFonts w:ascii="Garamond" w:eastAsia="Times New Roman" w:hAnsi="Garamond" w:cs="Times New Roman"/>
          <w:i/>
          <w:iCs/>
          <w:color w:val="000000"/>
        </w:rPr>
        <w:t>IMFG Papers on Municipal Finance and Governance, 30</w:t>
      </w:r>
      <w:r w:rsidRPr="00FF3B33">
        <w:rPr>
          <w:rFonts w:ascii="Garamond" w:eastAsia="Times New Roman" w:hAnsi="Garamond" w:cs="Times New Roman"/>
          <w:color w:val="000000"/>
        </w:rPr>
        <w:t xml:space="preserve">, 1-43. Retrieved from </w:t>
      </w:r>
      <w:hyperlink r:id="rId14" w:history="1">
        <w:r w:rsidRPr="00FF3B33">
          <w:rPr>
            <w:rFonts w:ascii="Garamond" w:eastAsia="Times New Roman" w:hAnsi="Garamond" w:cs="Times New Roman"/>
            <w:color w:val="000000"/>
          </w:rPr>
          <w:t>https://tspace.library.utoronto.ca/bitstream/1807/81204/1/imfgpaper30_henstra_thistlethwaite_Feb_23_2017.pdf</w:t>
        </w:r>
      </w:hyperlink>
      <w:r w:rsidRPr="00FF3B33">
        <w:rPr>
          <w:rFonts w:ascii="Garamond" w:eastAsia="Times New Roman" w:hAnsi="Garamond" w:cs="Times New Roman"/>
          <w:color w:val="000000"/>
        </w:rPr>
        <w:t xml:space="preserve">   </w:t>
      </w:r>
    </w:p>
    <w:p w14:paraId="09F9B28B"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4B433CFC" w14:textId="1A215444"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rPr>
        <w:lastRenderedPageBreak/>
        <w:t>Huffman, G. (2017)</w:t>
      </w:r>
      <w:r w:rsidR="00F165B7">
        <w:rPr>
          <w:rFonts w:ascii="Garamond" w:eastAsia="Times New Roman" w:hAnsi="Garamond" w:cs="Times New Roman"/>
          <w:color w:val="000000"/>
        </w:rPr>
        <w:t xml:space="preserve">. </w:t>
      </w:r>
      <w:r w:rsidRPr="00F165B7">
        <w:rPr>
          <w:rFonts w:ascii="Garamond" w:eastAsia="Times New Roman" w:hAnsi="Garamond" w:cs="Times New Roman"/>
          <w:iCs/>
          <w:color w:val="000000"/>
        </w:rPr>
        <w:t xml:space="preserve">GPM IMERG Final Precipitation L3 Half Hourly </w:t>
      </w:r>
      <w:proofErr w:type="gramStart"/>
      <w:r w:rsidRPr="00F165B7">
        <w:rPr>
          <w:rFonts w:ascii="Garamond" w:eastAsia="Times New Roman" w:hAnsi="Garamond" w:cs="Times New Roman"/>
          <w:iCs/>
          <w:color w:val="000000"/>
        </w:rPr>
        <w:t>0.1 degree</w:t>
      </w:r>
      <w:proofErr w:type="gramEnd"/>
      <w:r w:rsidRPr="00F165B7">
        <w:rPr>
          <w:rFonts w:ascii="Garamond" w:eastAsia="Times New Roman" w:hAnsi="Garamond" w:cs="Times New Roman"/>
          <w:iCs/>
          <w:color w:val="000000"/>
        </w:rPr>
        <w:t xml:space="preserve"> x 0.1 </w:t>
      </w:r>
      <w:r w:rsidRPr="00F165B7">
        <w:rPr>
          <w:rFonts w:ascii="Garamond" w:eastAsia="Times New Roman" w:hAnsi="Garamond" w:cs="Times New Roman"/>
          <w:iCs/>
          <w:noProof/>
          <w:color w:val="000000"/>
        </w:rPr>
        <w:t>degree</w:t>
      </w:r>
      <w:r w:rsidR="00F165B7">
        <w:rPr>
          <w:rFonts w:ascii="Garamond" w:eastAsia="Times New Roman" w:hAnsi="Garamond" w:cs="Times New Roman"/>
          <w:iCs/>
          <w:noProof/>
          <w:color w:val="000000"/>
        </w:rPr>
        <w:t xml:space="preserve">, </w:t>
      </w:r>
      <w:r w:rsidRPr="00F165B7">
        <w:rPr>
          <w:rFonts w:ascii="Garamond" w:eastAsia="Times New Roman" w:hAnsi="Garamond" w:cs="Times New Roman"/>
          <w:iCs/>
          <w:color w:val="000000"/>
        </w:rPr>
        <w:t>V05</w:t>
      </w:r>
      <w:r w:rsidR="00F165B7">
        <w:rPr>
          <w:rFonts w:ascii="Garamond" w:eastAsia="Times New Roman" w:hAnsi="Garamond" w:cs="Times New Roman"/>
          <w:color w:val="000000"/>
        </w:rPr>
        <w:t>.</w:t>
      </w:r>
      <w:r w:rsidRPr="00FF3B33">
        <w:rPr>
          <w:rFonts w:ascii="Garamond" w:eastAsia="Times New Roman" w:hAnsi="Garamond" w:cs="Times New Roman"/>
          <w:color w:val="000000"/>
        </w:rPr>
        <w:t xml:space="preserve"> Greenbelt, MD, Goddard Earth Sciences Data and Information Services Center (GES DISC), </w:t>
      </w:r>
      <w:r w:rsidR="00F165B7">
        <w:rPr>
          <w:rFonts w:ascii="Garamond" w:eastAsia="Times New Roman" w:hAnsi="Garamond" w:cs="Times New Roman"/>
          <w:color w:val="000000"/>
        </w:rPr>
        <w:t>a</w:t>
      </w:r>
      <w:r w:rsidRPr="00FF3B33">
        <w:rPr>
          <w:rFonts w:ascii="Garamond" w:eastAsia="Times New Roman" w:hAnsi="Garamond" w:cs="Times New Roman"/>
          <w:color w:val="000000"/>
        </w:rPr>
        <w:t>ccessed</w:t>
      </w:r>
      <w:r w:rsidR="00F165B7">
        <w:rPr>
          <w:rFonts w:ascii="Garamond" w:eastAsia="Times New Roman" w:hAnsi="Garamond" w:cs="Times New Roman"/>
          <w:color w:val="000000"/>
        </w:rPr>
        <w:t xml:space="preserve"> 2</w:t>
      </w:r>
      <w:r w:rsidRPr="00FF3B33">
        <w:rPr>
          <w:rFonts w:ascii="Garamond" w:eastAsia="Times New Roman" w:hAnsi="Garamond" w:cs="Times New Roman"/>
          <w:color w:val="000000"/>
        </w:rPr>
        <w:t xml:space="preserve"> April</w:t>
      </w:r>
      <w:r w:rsidR="00F165B7">
        <w:rPr>
          <w:rFonts w:ascii="Garamond" w:eastAsia="Times New Roman" w:hAnsi="Garamond" w:cs="Times New Roman"/>
          <w:color w:val="000000"/>
        </w:rPr>
        <w:t xml:space="preserve"> </w:t>
      </w:r>
      <w:r w:rsidRPr="00FF3B33">
        <w:rPr>
          <w:rFonts w:ascii="Garamond" w:eastAsia="Times New Roman" w:hAnsi="Garamond" w:cs="Times New Roman"/>
          <w:color w:val="000000"/>
        </w:rPr>
        <w:t>2019</w:t>
      </w:r>
      <w:r w:rsidR="00F165B7">
        <w:rPr>
          <w:rFonts w:ascii="Garamond" w:eastAsia="Times New Roman" w:hAnsi="Garamond" w:cs="Times New Roman"/>
          <w:color w:val="000000"/>
        </w:rPr>
        <w:t xml:space="preserve">. </w:t>
      </w:r>
      <w:r w:rsidR="004A20C7" w:rsidRPr="00FF3B33">
        <w:rPr>
          <w:rFonts w:ascii="Garamond" w:eastAsia="Times New Roman" w:hAnsi="Garamond" w:cs="Times New Roman"/>
          <w:color w:val="000000"/>
        </w:rPr>
        <w:t>https://doi.org/</w:t>
      </w:r>
      <w:r w:rsidRPr="00FF3B33">
        <w:rPr>
          <w:rFonts w:ascii="Garamond" w:eastAsia="Times New Roman" w:hAnsi="Garamond" w:cs="Times New Roman"/>
          <w:color w:val="000000"/>
        </w:rPr>
        <w:t>10.5067/GPM/IMERG/3B-HH/05</w:t>
      </w:r>
    </w:p>
    <w:p w14:paraId="6D877C1E"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01B16C4F"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roofErr w:type="spellStart"/>
      <w:r w:rsidRPr="00FF3B33">
        <w:rPr>
          <w:rFonts w:ascii="Garamond" w:eastAsia="Times New Roman" w:hAnsi="Garamond" w:cs="Times New Roman"/>
          <w:color w:val="000000"/>
        </w:rPr>
        <w:t>Kyriou</w:t>
      </w:r>
      <w:proofErr w:type="spellEnd"/>
      <w:r w:rsidRPr="00FF3B33">
        <w:rPr>
          <w:rFonts w:ascii="Garamond" w:eastAsia="Times New Roman" w:hAnsi="Garamond" w:cs="Times New Roman"/>
          <w:color w:val="000000"/>
        </w:rPr>
        <w:t xml:space="preserve">, A., &amp; Nikolakopoulos, K. (2015). Flood mapping from Sentinel-1 and Landsat-8 data: A case study </w:t>
      </w:r>
    </w:p>
    <w:p w14:paraId="0E94CB46" w14:textId="77777777" w:rsidR="00F61F7B" w:rsidRPr="00FF3B33" w:rsidRDefault="00F61F7B" w:rsidP="00AA580F">
      <w:pPr>
        <w:spacing w:after="0" w:line="240" w:lineRule="auto"/>
        <w:ind w:left="720"/>
        <w:rPr>
          <w:rFonts w:ascii="Garamond" w:eastAsia="Times New Roman" w:hAnsi="Garamond" w:cs="Times New Roman"/>
          <w:sz w:val="24"/>
          <w:szCs w:val="24"/>
        </w:rPr>
      </w:pPr>
      <w:r w:rsidRPr="00FF3B33">
        <w:rPr>
          <w:rFonts w:ascii="Garamond" w:eastAsia="Times New Roman" w:hAnsi="Garamond" w:cs="Times New Roman"/>
          <w:color w:val="000000"/>
        </w:rPr>
        <w:t xml:space="preserve">from River </w:t>
      </w:r>
      <w:proofErr w:type="spellStart"/>
      <w:r w:rsidRPr="00FF3B33">
        <w:rPr>
          <w:rFonts w:ascii="Garamond" w:eastAsia="Times New Roman" w:hAnsi="Garamond" w:cs="Times New Roman"/>
          <w:color w:val="000000"/>
        </w:rPr>
        <w:t>Evros</w:t>
      </w:r>
      <w:proofErr w:type="spellEnd"/>
      <w:r w:rsidRPr="00FF3B33">
        <w:rPr>
          <w:rFonts w:ascii="Garamond" w:eastAsia="Times New Roman" w:hAnsi="Garamond" w:cs="Times New Roman"/>
          <w:color w:val="000000"/>
        </w:rPr>
        <w:t xml:space="preserve">, Greece. </w:t>
      </w:r>
      <w:r w:rsidRPr="00FF3B33">
        <w:rPr>
          <w:rFonts w:ascii="Garamond" w:eastAsia="Times New Roman" w:hAnsi="Garamond" w:cs="Times New Roman"/>
          <w:i/>
          <w:iCs/>
          <w:color w:val="000000"/>
        </w:rPr>
        <w:t>Earth Resources and Environmental Remote Sensing/GIS Applications VI</w:t>
      </w:r>
      <w:r w:rsidRPr="00FF3B33">
        <w:rPr>
          <w:rFonts w:ascii="Garamond" w:eastAsia="Times New Roman" w:hAnsi="Garamond" w:cs="Times New Roman"/>
          <w:color w:val="000000"/>
        </w:rPr>
        <w:t xml:space="preserve">, </w:t>
      </w:r>
      <w:r w:rsidRPr="00FF3B33">
        <w:rPr>
          <w:rFonts w:ascii="Garamond" w:eastAsia="Times New Roman" w:hAnsi="Garamond" w:cs="Times New Roman"/>
          <w:i/>
          <w:iCs/>
          <w:color w:val="000000"/>
        </w:rPr>
        <w:t>9644</w:t>
      </w:r>
      <w:r w:rsidRPr="00FF3B33">
        <w:rPr>
          <w:rFonts w:ascii="Garamond" w:eastAsia="Times New Roman" w:hAnsi="Garamond" w:cs="Times New Roman"/>
          <w:color w:val="000000"/>
        </w:rPr>
        <w:t xml:space="preserve">. </w:t>
      </w:r>
      <w:hyperlink r:id="rId15" w:history="1">
        <w:r w:rsidRPr="00FF3B33">
          <w:rPr>
            <w:rFonts w:ascii="Garamond" w:eastAsia="Times New Roman" w:hAnsi="Garamond" w:cs="Times New Roman"/>
            <w:color w:val="000000"/>
          </w:rPr>
          <w:t>https://doi.org/10.1117/12.2194449</w:t>
        </w:r>
      </w:hyperlink>
    </w:p>
    <w:p w14:paraId="7D46F539"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263A96C7"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rPr>
        <w:t xml:space="preserve">Nandi, I., Srivastava, P. K., &amp; Shah, K. (2017). Floodplain mapping through support vector machine and optical/infrared images from Landsat 8 OLI/TIRS sensors: </w:t>
      </w:r>
      <w:r w:rsidRPr="00182BB9">
        <w:rPr>
          <w:rFonts w:ascii="Garamond" w:eastAsia="Times New Roman" w:hAnsi="Garamond" w:cs="Times New Roman"/>
          <w:noProof/>
          <w:color w:val="000000"/>
        </w:rPr>
        <w:t>Case</w:t>
      </w:r>
      <w:r w:rsidRPr="00FF3B33">
        <w:rPr>
          <w:rFonts w:ascii="Garamond" w:eastAsia="Times New Roman" w:hAnsi="Garamond" w:cs="Times New Roman"/>
          <w:color w:val="000000"/>
        </w:rPr>
        <w:t xml:space="preserve"> study from Varanasi. </w:t>
      </w:r>
      <w:r w:rsidRPr="00FF3B33">
        <w:rPr>
          <w:rFonts w:ascii="Garamond" w:eastAsia="Times New Roman" w:hAnsi="Garamond" w:cs="Times New Roman"/>
          <w:i/>
          <w:iCs/>
          <w:color w:val="000000"/>
        </w:rPr>
        <w:t>Water Resources Management,</w:t>
      </w:r>
      <w:r w:rsidRPr="00FF3B33">
        <w:rPr>
          <w:rFonts w:ascii="Garamond" w:eastAsia="Times New Roman" w:hAnsi="Garamond" w:cs="Times New Roman"/>
          <w:color w:val="000000"/>
        </w:rPr>
        <w:t xml:space="preserve"> </w:t>
      </w:r>
      <w:r w:rsidRPr="00FF3B33">
        <w:rPr>
          <w:rFonts w:ascii="Garamond" w:eastAsia="Times New Roman" w:hAnsi="Garamond" w:cs="Times New Roman"/>
          <w:i/>
          <w:iCs/>
          <w:color w:val="000000"/>
        </w:rPr>
        <w:t>31</w:t>
      </w:r>
      <w:r w:rsidRPr="00FF3B33">
        <w:rPr>
          <w:rFonts w:ascii="Garamond" w:eastAsia="Times New Roman" w:hAnsi="Garamond" w:cs="Times New Roman"/>
          <w:color w:val="000000"/>
        </w:rPr>
        <w:t xml:space="preserve">(4), 1157-1171. </w:t>
      </w:r>
      <w:hyperlink r:id="rId16" w:history="1">
        <w:r w:rsidRPr="00FF3B33">
          <w:rPr>
            <w:rFonts w:ascii="Garamond" w:eastAsia="Times New Roman" w:hAnsi="Garamond" w:cs="Times New Roman"/>
            <w:color w:val="000000"/>
          </w:rPr>
          <w:t>https://doi.org/10.1007/s11269-017-1568-y</w:t>
        </w:r>
      </w:hyperlink>
      <w:r w:rsidRPr="00FF3B33">
        <w:rPr>
          <w:rFonts w:ascii="Garamond" w:eastAsia="Times New Roman" w:hAnsi="Garamond" w:cs="Times New Roman"/>
          <w:color w:val="000000"/>
        </w:rPr>
        <w:t xml:space="preserve"> </w:t>
      </w:r>
    </w:p>
    <w:p w14:paraId="30B70891"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78D065F5" w14:textId="44986E6F" w:rsidR="00F61F7B" w:rsidRPr="00FF3B33" w:rsidRDefault="00F61F7B" w:rsidP="00AA580F">
      <w:pPr>
        <w:spacing w:after="0" w:line="240" w:lineRule="auto"/>
        <w:ind w:left="720" w:hanging="720"/>
        <w:rPr>
          <w:rFonts w:ascii="Garamond" w:eastAsia="Times New Roman" w:hAnsi="Garamond" w:cs="Times New Roman"/>
          <w:sz w:val="24"/>
          <w:szCs w:val="24"/>
        </w:rPr>
      </w:pPr>
      <w:proofErr w:type="spellStart"/>
      <w:r w:rsidRPr="00FF3B33">
        <w:rPr>
          <w:rFonts w:ascii="Garamond" w:eastAsia="Times New Roman" w:hAnsi="Garamond" w:cs="Times New Roman"/>
          <w:color w:val="000000"/>
        </w:rPr>
        <w:t>Nirupama</w:t>
      </w:r>
      <w:proofErr w:type="spellEnd"/>
      <w:r w:rsidRPr="00FF3B33">
        <w:rPr>
          <w:rFonts w:ascii="Garamond" w:eastAsia="Times New Roman" w:hAnsi="Garamond" w:cs="Times New Roman"/>
          <w:color w:val="000000"/>
        </w:rPr>
        <w:t xml:space="preserve">, N., </w:t>
      </w:r>
      <w:proofErr w:type="spellStart"/>
      <w:r w:rsidRPr="00FF3B33">
        <w:rPr>
          <w:rFonts w:ascii="Garamond" w:eastAsia="Times New Roman" w:hAnsi="Garamond" w:cs="Times New Roman"/>
          <w:color w:val="000000"/>
        </w:rPr>
        <w:t>Armenakis</w:t>
      </w:r>
      <w:proofErr w:type="spellEnd"/>
      <w:r w:rsidRPr="00FF3B33">
        <w:rPr>
          <w:rFonts w:ascii="Garamond" w:eastAsia="Times New Roman" w:hAnsi="Garamond" w:cs="Times New Roman"/>
          <w:color w:val="000000"/>
        </w:rPr>
        <w:t xml:space="preserve">, C., &amp; Montpetit, M. (2014). Is flooding in Toronto a </w:t>
      </w:r>
      <w:proofErr w:type="gramStart"/>
      <w:r w:rsidRPr="00FF3B33">
        <w:rPr>
          <w:rFonts w:ascii="Garamond" w:eastAsia="Times New Roman" w:hAnsi="Garamond" w:cs="Times New Roman"/>
          <w:color w:val="000000"/>
        </w:rPr>
        <w:t>concern?</w:t>
      </w:r>
      <w:r w:rsidR="00D15727">
        <w:rPr>
          <w:rFonts w:ascii="Garamond" w:eastAsia="Times New Roman" w:hAnsi="Garamond" w:cs="Times New Roman"/>
          <w:color w:val="000000"/>
        </w:rPr>
        <w:t>.</w:t>
      </w:r>
      <w:proofErr w:type="gramEnd"/>
      <w:r w:rsidRPr="00FF3B33">
        <w:rPr>
          <w:rFonts w:ascii="Garamond" w:eastAsia="Times New Roman" w:hAnsi="Garamond" w:cs="Times New Roman"/>
          <w:color w:val="000000"/>
        </w:rPr>
        <w:t xml:space="preserve"> </w:t>
      </w:r>
      <w:r w:rsidRPr="00FF3B33">
        <w:rPr>
          <w:rFonts w:ascii="Garamond" w:eastAsia="Times New Roman" w:hAnsi="Garamond" w:cs="Times New Roman"/>
          <w:i/>
          <w:iCs/>
          <w:color w:val="000000"/>
        </w:rPr>
        <w:t>Natural Hazards,</w:t>
      </w:r>
      <w:r w:rsidRPr="00FF3B33">
        <w:rPr>
          <w:rFonts w:ascii="Garamond" w:eastAsia="Times New Roman" w:hAnsi="Garamond" w:cs="Times New Roman"/>
          <w:color w:val="000000"/>
        </w:rPr>
        <w:t xml:space="preserve"> </w:t>
      </w:r>
      <w:r w:rsidRPr="00FF3B33">
        <w:rPr>
          <w:rFonts w:ascii="Garamond" w:eastAsia="Times New Roman" w:hAnsi="Garamond" w:cs="Times New Roman"/>
          <w:i/>
          <w:iCs/>
          <w:color w:val="000000"/>
        </w:rPr>
        <w:t>72</w:t>
      </w:r>
      <w:r w:rsidRPr="00FF3B33">
        <w:rPr>
          <w:rFonts w:ascii="Garamond" w:eastAsia="Times New Roman" w:hAnsi="Garamond" w:cs="Times New Roman"/>
          <w:color w:val="000000"/>
        </w:rPr>
        <w:t xml:space="preserve">(2), 1259-1264. </w:t>
      </w:r>
      <w:hyperlink r:id="rId17" w:history="1">
        <w:r w:rsidRPr="00FF3B33">
          <w:rPr>
            <w:rFonts w:ascii="Garamond" w:eastAsia="Times New Roman" w:hAnsi="Garamond" w:cs="Times New Roman"/>
            <w:color w:val="000000"/>
          </w:rPr>
          <w:t>https://doi.org/10.1007/s11069-014-1054-2</w:t>
        </w:r>
      </w:hyperlink>
      <w:r w:rsidRPr="00FF3B33">
        <w:rPr>
          <w:rFonts w:ascii="Garamond" w:eastAsia="Times New Roman" w:hAnsi="Garamond" w:cs="Times New Roman"/>
          <w:color w:val="000000"/>
        </w:rPr>
        <w:t xml:space="preserve"> </w:t>
      </w:r>
    </w:p>
    <w:p w14:paraId="6DE46C8D"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6F25437F"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roofErr w:type="spellStart"/>
      <w:r w:rsidRPr="00FF3B33">
        <w:rPr>
          <w:rFonts w:ascii="Garamond" w:eastAsia="Times New Roman" w:hAnsi="Garamond" w:cs="Times New Roman"/>
          <w:color w:val="000000"/>
        </w:rPr>
        <w:t>Ogashawara</w:t>
      </w:r>
      <w:proofErr w:type="spellEnd"/>
      <w:r w:rsidRPr="00FF3B33">
        <w:rPr>
          <w:rFonts w:ascii="Garamond" w:eastAsia="Times New Roman" w:hAnsi="Garamond" w:cs="Times New Roman"/>
          <w:color w:val="000000"/>
        </w:rPr>
        <w:t xml:space="preserve">, I., </w:t>
      </w:r>
      <w:proofErr w:type="spellStart"/>
      <w:r w:rsidRPr="00FF3B33">
        <w:rPr>
          <w:rFonts w:ascii="Garamond" w:eastAsia="Times New Roman" w:hAnsi="Garamond" w:cs="Times New Roman"/>
          <w:color w:val="000000"/>
        </w:rPr>
        <w:t>Curtarelli</w:t>
      </w:r>
      <w:proofErr w:type="spellEnd"/>
      <w:r w:rsidRPr="00FF3B33">
        <w:rPr>
          <w:rFonts w:ascii="Garamond" w:eastAsia="Times New Roman" w:hAnsi="Garamond" w:cs="Times New Roman"/>
          <w:color w:val="000000"/>
        </w:rPr>
        <w:t xml:space="preserve">, M. P., &amp; Ferreira, C. M. (2013). The use of optical remote sensing for mapping flooded areas. </w:t>
      </w:r>
      <w:r w:rsidRPr="00FF3B33">
        <w:rPr>
          <w:rFonts w:ascii="Garamond" w:eastAsia="Times New Roman" w:hAnsi="Garamond" w:cs="Times New Roman"/>
          <w:i/>
          <w:iCs/>
          <w:color w:val="000000"/>
        </w:rPr>
        <w:t>International Journal of Engineering Research and Applications</w:t>
      </w:r>
      <w:r w:rsidRPr="00FF3B33">
        <w:rPr>
          <w:rFonts w:ascii="Garamond" w:eastAsia="Times New Roman" w:hAnsi="Garamond" w:cs="Times New Roman"/>
          <w:color w:val="000000"/>
        </w:rPr>
        <w:t xml:space="preserve">, </w:t>
      </w:r>
      <w:r w:rsidRPr="00FF3B33">
        <w:rPr>
          <w:rFonts w:ascii="Garamond" w:eastAsia="Times New Roman" w:hAnsi="Garamond" w:cs="Times New Roman"/>
          <w:i/>
          <w:iCs/>
          <w:color w:val="000000"/>
        </w:rPr>
        <w:t>3</w:t>
      </w:r>
      <w:r w:rsidRPr="00FF3B33">
        <w:rPr>
          <w:rFonts w:ascii="Garamond" w:eastAsia="Times New Roman" w:hAnsi="Garamond" w:cs="Times New Roman"/>
          <w:color w:val="000000"/>
        </w:rPr>
        <w:t xml:space="preserve">(5), 1956-1960. Retrieved from </w:t>
      </w:r>
      <w:hyperlink r:id="rId18" w:history="1">
        <w:r w:rsidRPr="00FF3B33">
          <w:rPr>
            <w:rFonts w:ascii="Garamond" w:eastAsia="Times New Roman" w:hAnsi="Garamond" w:cs="Times New Roman"/>
            <w:color w:val="000000"/>
          </w:rPr>
          <w:t>https://pdfs.semanticscholar.org/5456/583ca4bb93a4b753</w:t>
        </w:r>
        <w:r w:rsidRPr="00FF3B33">
          <w:rPr>
            <w:rFonts w:ascii="Garamond" w:eastAsia="Times New Roman" w:hAnsi="Garamond" w:cs="Times New Roman"/>
            <w:color w:val="000000"/>
          </w:rPr>
          <w:t>3</w:t>
        </w:r>
        <w:r w:rsidRPr="00FF3B33">
          <w:rPr>
            <w:rFonts w:ascii="Garamond" w:eastAsia="Times New Roman" w:hAnsi="Garamond" w:cs="Times New Roman"/>
            <w:color w:val="000000"/>
          </w:rPr>
          <w:t>b894917041e98e0ed46.pdf</w:t>
        </w:r>
      </w:hyperlink>
    </w:p>
    <w:p w14:paraId="039B5D18"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7A4F223B" w14:textId="6315F4D6" w:rsidR="00F61F7B" w:rsidRPr="00D15727" w:rsidRDefault="00F61F7B" w:rsidP="00AA580F">
      <w:pPr>
        <w:spacing w:after="0" w:line="240" w:lineRule="auto"/>
        <w:ind w:left="720" w:hanging="720"/>
        <w:rPr>
          <w:rFonts w:ascii="Garamond" w:eastAsia="Times New Roman" w:hAnsi="Garamond" w:cs="Times New Roman"/>
          <w:sz w:val="24"/>
          <w:szCs w:val="24"/>
        </w:rPr>
      </w:pPr>
      <w:r w:rsidRPr="00D15727">
        <w:rPr>
          <w:rFonts w:ascii="Garamond" w:eastAsia="Times New Roman" w:hAnsi="Garamond" w:cs="Times New Roman"/>
          <w:shd w:val="clear" w:color="auto" w:fill="FFFFFF"/>
        </w:rPr>
        <w:t>O'Neill, P. E., Chan,</w:t>
      </w:r>
      <w:r w:rsidR="00D15727">
        <w:rPr>
          <w:rFonts w:ascii="Garamond" w:eastAsia="Times New Roman" w:hAnsi="Garamond" w:cs="Times New Roman"/>
          <w:shd w:val="clear" w:color="auto" w:fill="FFFFFF"/>
        </w:rPr>
        <w:t xml:space="preserve"> </w:t>
      </w:r>
      <w:r w:rsidR="00D15727" w:rsidRPr="00D15727">
        <w:rPr>
          <w:rFonts w:ascii="Garamond" w:eastAsia="Times New Roman" w:hAnsi="Garamond" w:cs="Times New Roman"/>
          <w:shd w:val="clear" w:color="auto" w:fill="FFFFFF"/>
        </w:rPr>
        <w:t>S.</w:t>
      </w:r>
      <w:r w:rsidR="00D15727">
        <w:rPr>
          <w:rFonts w:ascii="Garamond" w:eastAsia="Times New Roman" w:hAnsi="Garamond" w:cs="Times New Roman"/>
          <w:shd w:val="clear" w:color="auto" w:fill="FFFFFF"/>
        </w:rPr>
        <w:t xml:space="preserve">, </w:t>
      </w:r>
      <w:r w:rsidRPr="00D15727">
        <w:rPr>
          <w:rFonts w:ascii="Garamond" w:eastAsia="Times New Roman" w:hAnsi="Garamond" w:cs="Times New Roman"/>
          <w:shd w:val="clear" w:color="auto" w:fill="FFFFFF"/>
        </w:rPr>
        <w:t>Njoku,</w:t>
      </w:r>
      <w:r w:rsidR="00D15727">
        <w:rPr>
          <w:rFonts w:ascii="Garamond" w:eastAsia="Times New Roman" w:hAnsi="Garamond" w:cs="Times New Roman"/>
          <w:shd w:val="clear" w:color="auto" w:fill="FFFFFF"/>
        </w:rPr>
        <w:t xml:space="preserve"> </w:t>
      </w:r>
      <w:r w:rsidR="00D15727" w:rsidRPr="00D15727">
        <w:rPr>
          <w:rFonts w:ascii="Garamond" w:eastAsia="Times New Roman" w:hAnsi="Garamond" w:cs="Times New Roman"/>
          <w:shd w:val="clear" w:color="auto" w:fill="FFFFFF"/>
        </w:rPr>
        <w:t>E. G.</w:t>
      </w:r>
      <w:r w:rsidR="00D15727">
        <w:rPr>
          <w:rFonts w:ascii="Garamond" w:eastAsia="Times New Roman" w:hAnsi="Garamond" w:cs="Times New Roman"/>
          <w:shd w:val="clear" w:color="auto" w:fill="FFFFFF"/>
        </w:rPr>
        <w:t>,</w:t>
      </w:r>
      <w:r w:rsidRPr="00D15727">
        <w:rPr>
          <w:rFonts w:ascii="Garamond" w:eastAsia="Times New Roman" w:hAnsi="Garamond" w:cs="Times New Roman"/>
          <w:shd w:val="clear" w:color="auto" w:fill="FFFFFF"/>
        </w:rPr>
        <w:t xml:space="preserve"> Jackson,</w:t>
      </w:r>
      <w:r w:rsidR="00D15727">
        <w:rPr>
          <w:rFonts w:ascii="Garamond" w:eastAsia="Times New Roman" w:hAnsi="Garamond" w:cs="Times New Roman"/>
          <w:shd w:val="clear" w:color="auto" w:fill="FFFFFF"/>
        </w:rPr>
        <w:t xml:space="preserve"> </w:t>
      </w:r>
      <w:r w:rsidR="00D15727" w:rsidRPr="00D15727">
        <w:rPr>
          <w:rFonts w:ascii="Garamond" w:eastAsia="Times New Roman" w:hAnsi="Garamond" w:cs="Times New Roman"/>
          <w:shd w:val="clear" w:color="auto" w:fill="FFFFFF"/>
        </w:rPr>
        <w:t>T.</w:t>
      </w:r>
      <w:r w:rsidR="00D15727">
        <w:rPr>
          <w:rFonts w:ascii="Garamond" w:eastAsia="Times New Roman" w:hAnsi="Garamond" w:cs="Times New Roman"/>
          <w:shd w:val="clear" w:color="auto" w:fill="FFFFFF"/>
        </w:rPr>
        <w:t>,</w:t>
      </w:r>
      <w:r w:rsidRPr="00D15727">
        <w:rPr>
          <w:rFonts w:ascii="Garamond" w:eastAsia="Times New Roman" w:hAnsi="Garamond" w:cs="Times New Roman"/>
          <w:shd w:val="clear" w:color="auto" w:fill="FFFFFF"/>
        </w:rPr>
        <w:t xml:space="preserve"> </w:t>
      </w:r>
      <w:r w:rsidR="00D15727">
        <w:rPr>
          <w:rFonts w:ascii="Garamond" w:eastAsia="Times New Roman" w:hAnsi="Garamond" w:cs="Times New Roman"/>
          <w:shd w:val="clear" w:color="auto" w:fill="FFFFFF"/>
        </w:rPr>
        <w:t>&amp;</w:t>
      </w:r>
      <w:r w:rsidRPr="00D15727">
        <w:rPr>
          <w:rFonts w:ascii="Garamond" w:eastAsia="Times New Roman" w:hAnsi="Garamond" w:cs="Times New Roman"/>
          <w:shd w:val="clear" w:color="auto" w:fill="FFFFFF"/>
        </w:rPr>
        <w:t xml:space="preserve"> </w:t>
      </w:r>
      <w:proofErr w:type="spellStart"/>
      <w:r w:rsidRPr="00D15727">
        <w:rPr>
          <w:rFonts w:ascii="Garamond" w:eastAsia="Times New Roman" w:hAnsi="Garamond" w:cs="Times New Roman"/>
          <w:shd w:val="clear" w:color="auto" w:fill="FFFFFF"/>
        </w:rPr>
        <w:t>Bindlish</w:t>
      </w:r>
      <w:proofErr w:type="spellEnd"/>
      <w:r w:rsidR="00D15727">
        <w:rPr>
          <w:rFonts w:ascii="Garamond" w:eastAsia="Times New Roman" w:hAnsi="Garamond" w:cs="Times New Roman"/>
          <w:shd w:val="clear" w:color="auto" w:fill="FFFFFF"/>
        </w:rPr>
        <w:t xml:space="preserve">, </w:t>
      </w:r>
      <w:r w:rsidR="00D15727" w:rsidRPr="00D15727">
        <w:rPr>
          <w:rFonts w:ascii="Garamond" w:eastAsia="Times New Roman" w:hAnsi="Garamond" w:cs="Times New Roman"/>
          <w:shd w:val="clear" w:color="auto" w:fill="FFFFFF"/>
        </w:rPr>
        <w:t>R.</w:t>
      </w:r>
      <w:r w:rsidRPr="00D15727">
        <w:rPr>
          <w:rFonts w:ascii="Garamond" w:eastAsia="Times New Roman" w:hAnsi="Garamond" w:cs="Times New Roman"/>
          <w:shd w:val="clear" w:color="auto" w:fill="FFFFFF"/>
        </w:rPr>
        <w:t xml:space="preserve"> </w:t>
      </w:r>
      <w:r w:rsidR="00D15727">
        <w:rPr>
          <w:rFonts w:ascii="Garamond" w:eastAsia="Times New Roman" w:hAnsi="Garamond" w:cs="Times New Roman"/>
          <w:shd w:val="clear" w:color="auto" w:fill="FFFFFF"/>
        </w:rPr>
        <w:t>(</w:t>
      </w:r>
      <w:r w:rsidRPr="00D15727">
        <w:rPr>
          <w:rFonts w:ascii="Garamond" w:eastAsia="Times New Roman" w:hAnsi="Garamond" w:cs="Times New Roman"/>
          <w:shd w:val="clear" w:color="auto" w:fill="FFFFFF"/>
        </w:rPr>
        <w:t>2018</w:t>
      </w:r>
      <w:r w:rsidR="00D15727">
        <w:rPr>
          <w:rFonts w:ascii="Garamond" w:eastAsia="Times New Roman" w:hAnsi="Garamond" w:cs="Times New Roman"/>
          <w:shd w:val="clear" w:color="auto" w:fill="FFFFFF"/>
        </w:rPr>
        <w:t>)</w:t>
      </w:r>
      <w:r w:rsidRPr="00D15727">
        <w:rPr>
          <w:rFonts w:ascii="Garamond" w:eastAsia="Times New Roman" w:hAnsi="Garamond" w:cs="Times New Roman"/>
          <w:shd w:val="clear" w:color="auto" w:fill="FFFFFF"/>
        </w:rPr>
        <w:t xml:space="preserve">. </w:t>
      </w:r>
      <w:r w:rsidRPr="00D15727">
        <w:rPr>
          <w:rFonts w:ascii="Garamond" w:eastAsia="Times New Roman" w:hAnsi="Garamond" w:cs="Times New Roman"/>
          <w:iCs/>
          <w:shd w:val="clear" w:color="auto" w:fill="FFFFFF"/>
        </w:rPr>
        <w:t>SMAP L3 Radiometer Global Daily 36 km EASE-Grid Soil Moisture, Version 5</w:t>
      </w:r>
      <w:r w:rsidRPr="00D15727">
        <w:rPr>
          <w:rFonts w:ascii="Garamond" w:eastAsia="Times New Roman" w:hAnsi="Garamond" w:cs="Times New Roman"/>
          <w:shd w:val="clear" w:color="auto" w:fill="FFFFFF"/>
        </w:rPr>
        <w:t>. Boulder, Colorado USA</w:t>
      </w:r>
      <w:r w:rsidR="00D15727">
        <w:rPr>
          <w:rFonts w:ascii="Garamond" w:eastAsia="Times New Roman" w:hAnsi="Garamond" w:cs="Times New Roman"/>
          <w:shd w:val="clear" w:color="auto" w:fill="FFFFFF"/>
        </w:rPr>
        <w:t>,</w:t>
      </w:r>
      <w:r w:rsidRPr="00D15727">
        <w:rPr>
          <w:rFonts w:ascii="Garamond" w:eastAsia="Times New Roman" w:hAnsi="Garamond" w:cs="Times New Roman"/>
          <w:shd w:val="clear" w:color="auto" w:fill="FFFFFF"/>
        </w:rPr>
        <w:t xml:space="preserve"> NASA National Snow and Ice Data Center Distributed Active Archive Center</w:t>
      </w:r>
      <w:r w:rsidR="00D15727">
        <w:rPr>
          <w:rFonts w:ascii="Garamond" w:eastAsia="Times New Roman" w:hAnsi="Garamond" w:cs="Times New Roman"/>
          <w:shd w:val="clear" w:color="auto" w:fill="FFFFFF"/>
        </w:rPr>
        <w:t>, accessed 2 April 2019</w:t>
      </w:r>
      <w:r w:rsidRPr="00D15727">
        <w:rPr>
          <w:rFonts w:ascii="Garamond" w:eastAsia="Times New Roman" w:hAnsi="Garamond" w:cs="Times New Roman"/>
          <w:shd w:val="clear" w:color="auto" w:fill="FFFFFF"/>
        </w:rPr>
        <w:t>.</w:t>
      </w:r>
      <w:r w:rsidR="00D15727">
        <w:rPr>
          <w:rFonts w:ascii="Garamond" w:eastAsia="Times New Roman" w:hAnsi="Garamond" w:cs="Times New Roman"/>
          <w:shd w:val="clear" w:color="auto" w:fill="FFFFFF"/>
        </w:rPr>
        <w:t xml:space="preserve"> </w:t>
      </w:r>
      <w:r w:rsidRPr="00D15727">
        <w:rPr>
          <w:rFonts w:ascii="Garamond" w:eastAsia="Times New Roman" w:hAnsi="Garamond" w:cs="Times New Roman"/>
          <w:shd w:val="clear" w:color="auto" w:fill="FFFFFF"/>
        </w:rPr>
        <w:t>https://doi.org/10.5067/ZX7YX2Y2LHEB.</w:t>
      </w:r>
    </w:p>
    <w:p w14:paraId="48E11A55"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7EBC141B"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rPr>
        <w:t xml:space="preserve">Struzik, E. (2015, November 16). Climate change: Floods in Canada are going to get uglier. </w:t>
      </w:r>
      <w:r w:rsidRPr="00FF3B33">
        <w:rPr>
          <w:rFonts w:ascii="Garamond" w:eastAsia="Times New Roman" w:hAnsi="Garamond" w:cs="Times New Roman"/>
          <w:i/>
          <w:iCs/>
          <w:color w:val="000000"/>
        </w:rPr>
        <w:t>Huffington Post</w:t>
      </w:r>
      <w:r w:rsidRPr="00FF3B33">
        <w:rPr>
          <w:rFonts w:ascii="Garamond" w:eastAsia="Times New Roman" w:hAnsi="Garamond" w:cs="Times New Roman"/>
          <w:color w:val="000000"/>
        </w:rPr>
        <w:t xml:space="preserve">. Retrieved from </w:t>
      </w:r>
      <w:hyperlink r:id="rId19" w:history="1">
        <w:r w:rsidRPr="00FF3B33">
          <w:rPr>
            <w:rFonts w:ascii="Garamond" w:eastAsia="Times New Roman" w:hAnsi="Garamond" w:cs="Times New Roman"/>
            <w:color w:val="000000"/>
          </w:rPr>
          <w:t>https://www.huffingtonpost.ca/2015/11/16/alberta-flood-2013-climate-change_n_8572420.html</w:t>
        </w:r>
      </w:hyperlink>
      <w:r w:rsidRPr="00FF3B33">
        <w:rPr>
          <w:rFonts w:ascii="Garamond" w:eastAsia="Times New Roman" w:hAnsi="Garamond" w:cs="Times New Roman"/>
          <w:color w:val="000000"/>
        </w:rPr>
        <w:t xml:space="preserve"> </w:t>
      </w:r>
    </w:p>
    <w:p w14:paraId="105C38DC"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p>
    <w:p w14:paraId="3CFE1CE0" w14:textId="7CE9E00C"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rPr>
        <w:t xml:space="preserve">Toronto Population 2018. (2018). Retrieved 6 February 2019 from </w:t>
      </w:r>
      <w:r w:rsidRPr="00FF3B33">
        <w:rPr>
          <w:rFonts w:ascii="Garamond" w:eastAsia="Times New Roman" w:hAnsi="Garamond" w:cs="Times New Roman"/>
          <w:color w:val="000000"/>
        </w:rPr>
        <w:tab/>
      </w:r>
      <w:r w:rsidRPr="00FF3B33">
        <w:rPr>
          <w:rFonts w:ascii="Garamond" w:eastAsia="Times New Roman" w:hAnsi="Garamond" w:cs="Times New Roman"/>
          <w:color w:val="000000"/>
        </w:rPr>
        <w:tab/>
      </w:r>
      <w:r w:rsidRPr="00FF3B33">
        <w:rPr>
          <w:rFonts w:ascii="Garamond" w:eastAsia="Times New Roman" w:hAnsi="Garamond" w:cs="Times New Roman"/>
          <w:color w:val="000000"/>
        </w:rPr>
        <w:tab/>
      </w:r>
      <w:r w:rsidRPr="00FF3B33">
        <w:rPr>
          <w:rFonts w:ascii="Garamond" w:eastAsia="Times New Roman" w:hAnsi="Garamond" w:cs="Times New Roman"/>
          <w:color w:val="000000"/>
        </w:rPr>
        <w:tab/>
      </w:r>
      <w:r w:rsidRPr="00FF3B33">
        <w:rPr>
          <w:rFonts w:ascii="Garamond" w:eastAsia="Times New Roman" w:hAnsi="Garamond" w:cs="Times New Roman"/>
          <w:color w:val="000000"/>
        </w:rPr>
        <w:tab/>
      </w:r>
    </w:p>
    <w:p w14:paraId="7BA685C1" w14:textId="77777777" w:rsidR="00F61F7B" w:rsidRPr="00FF3B33" w:rsidRDefault="00F61F7B" w:rsidP="00AA580F">
      <w:pPr>
        <w:spacing w:after="0" w:line="240" w:lineRule="auto"/>
        <w:ind w:left="720"/>
        <w:rPr>
          <w:rFonts w:ascii="Garamond" w:eastAsia="Times New Roman" w:hAnsi="Garamond" w:cs="Times New Roman"/>
          <w:sz w:val="24"/>
          <w:szCs w:val="24"/>
        </w:rPr>
      </w:pPr>
      <w:r w:rsidRPr="00FF3B33">
        <w:rPr>
          <w:rFonts w:ascii="Garamond" w:eastAsia="Times New Roman" w:hAnsi="Garamond" w:cs="Times New Roman"/>
          <w:color w:val="000000"/>
        </w:rPr>
        <w:t>https://canadapopulation.org/toronto-population/</w:t>
      </w:r>
    </w:p>
    <w:p w14:paraId="3E6628C9" w14:textId="77777777" w:rsidR="00F61F7B" w:rsidRPr="00FF3B33" w:rsidRDefault="00F61F7B" w:rsidP="00AA580F">
      <w:pPr>
        <w:spacing w:after="0" w:line="240" w:lineRule="auto"/>
        <w:ind w:left="720"/>
        <w:rPr>
          <w:rFonts w:ascii="Garamond" w:eastAsia="Times New Roman" w:hAnsi="Garamond" w:cs="Times New Roman"/>
          <w:sz w:val="24"/>
          <w:szCs w:val="24"/>
        </w:rPr>
      </w:pPr>
    </w:p>
    <w:p w14:paraId="7037819B" w14:textId="77777777" w:rsidR="00F61F7B" w:rsidRPr="00FF3B33" w:rsidRDefault="00F61F7B" w:rsidP="00AA580F">
      <w:pPr>
        <w:spacing w:after="0" w:line="240" w:lineRule="auto"/>
        <w:ind w:left="720" w:hanging="720"/>
        <w:rPr>
          <w:rFonts w:ascii="Garamond" w:eastAsia="Times New Roman" w:hAnsi="Garamond" w:cs="Times New Roman"/>
          <w:sz w:val="24"/>
          <w:szCs w:val="24"/>
        </w:rPr>
      </w:pPr>
      <w:r w:rsidRPr="00FF3B33">
        <w:rPr>
          <w:rFonts w:ascii="Garamond" w:eastAsia="Times New Roman" w:hAnsi="Garamond" w:cs="Times New Roman"/>
          <w:color w:val="000000"/>
        </w:rPr>
        <w:t xml:space="preserve">Xu, H. (2006). Modification of </w:t>
      </w:r>
      <w:r w:rsidRPr="00182BB9">
        <w:rPr>
          <w:rFonts w:ascii="Garamond" w:eastAsia="Times New Roman" w:hAnsi="Garamond" w:cs="Times New Roman"/>
          <w:noProof/>
          <w:color w:val="000000"/>
        </w:rPr>
        <w:t>normalised</w:t>
      </w:r>
      <w:r w:rsidRPr="00FF3B33">
        <w:rPr>
          <w:rFonts w:ascii="Garamond" w:eastAsia="Times New Roman" w:hAnsi="Garamond" w:cs="Times New Roman"/>
          <w:color w:val="000000"/>
        </w:rPr>
        <w:t xml:space="preserve"> difference water index (NDWI) to enhance open water features in remotely sensed imagery. </w:t>
      </w:r>
      <w:r w:rsidRPr="00FF3B33">
        <w:rPr>
          <w:rFonts w:ascii="Garamond" w:eastAsia="Times New Roman" w:hAnsi="Garamond" w:cs="Times New Roman"/>
          <w:i/>
          <w:iCs/>
          <w:color w:val="000000"/>
        </w:rPr>
        <w:t>International Journal of Remote Sensing</w:t>
      </w:r>
      <w:r w:rsidRPr="00FF3B33">
        <w:rPr>
          <w:rFonts w:ascii="Garamond" w:eastAsia="Times New Roman" w:hAnsi="Garamond" w:cs="Times New Roman"/>
          <w:color w:val="000000"/>
        </w:rPr>
        <w:t xml:space="preserve">, </w:t>
      </w:r>
      <w:r w:rsidRPr="00FF3B33">
        <w:rPr>
          <w:rFonts w:ascii="Garamond" w:eastAsia="Times New Roman" w:hAnsi="Garamond" w:cs="Times New Roman"/>
          <w:i/>
          <w:iCs/>
          <w:color w:val="000000"/>
        </w:rPr>
        <w:t>27</w:t>
      </w:r>
      <w:r w:rsidRPr="00FF3B33">
        <w:rPr>
          <w:rFonts w:ascii="Garamond" w:eastAsia="Times New Roman" w:hAnsi="Garamond" w:cs="Times New Roman"/>
          <w:color w:val="000000"/>
        </w:rPr>
        <w:t xml:space="preserve">(14), 3025-3033. </w:t>
      </w:r>
      <w:hyperlink r:id="rId20" w:history="1">
        <w:r w:rsidRPr="00FF3B33">
          <w:rPr>
            <w:rFonts w:ascii="Garamond" w:eastAsia="Times New Roman" w:hAnsi="Garamond" w:cs="Times New Roman"/>
            <w:color w:val="000000"/>
          </w:rPr>
          <w:t>https://doi.org/10.1080/01431160600589179</w:t>
        </w:r>
      </w:hyperlink>
      <w:r w:rsidRPr="00FF3B33">
        <w:rPr>
          <w:rFonts w:ascii="Garamond" w:eastAsia="Times New Roman" w:hAnsi="Garamond" w:cs="Times New Roman"/>
          <w:color w:val="000000"/>
        </w:rPr>
        <w:t xml:space="preserve"> </w:t>
      </w:r>
    </w:p>
    <w:p w14:paraId="1C74084E" w14:textId="3721F69D" w:rsidR="00F61F7B" w:rsidRPr="00FF3B33" w:rsidRDefault="00F61F7B" w:rsidP="00AA580F">
      <w:pPr>
        <w:spacing w:after="0" w:line="240" w:lineRule="auto"/>
        <w:ind w:left="720" w:hanging="720"/>
        <w:rPr>
          <w:rFonts w:ascii="Garamond" w:eastAsia="Times New Roman" w:hAnsi="Garamond" w:cs="Times New Roman"/>
          <w:sz w:val="24"/>
          <w:szCs w:val="24"/>
        </w:rPr>
      </w:pPr>
    </w:p>
    <w:p w14:paraId="2CFEBD87" w14:textId="77777777" w:rsidR="009673BE" w:rsidRPr="00FF3B33" w:rsidRDefault="009673BE" w:rsidP="00AA580F">
      <w:pPr>
        <w:spacing w:after="0" w:line="240" w:lineRule="auto"/>
        <w:ind w:left="720" w:hanging="720"/>
        <w:rPr>
          <w:rFonts w:ascii="Garamond" w:eastAsia="Times New Roman" w:hAnsi="Garamond" w:cs="Times New Roman"/>
          <w:sz w:val="24"/>
          <w:szCs w:val="24"/>
        </w:rPr>
      </w:pPr>
    </w:p>
    <w:p w14:paraId="372BAB36" w14:textId="77777777" w:rsidR="009673BE" w:rsidRPr="00FF3B33" w:rsidRDefault="009673BE">
      <w:pPr>
        <w:rPr>
          <w:rFonts w:ascii="Garamond" w:eastAsia="Times New Roman" w:hAnsi="Garamond" w:cs="Times New Roman"/>
          <w:b/>
          <w:bCs/>
          <w:color w:val="366091"/>
          <w:sz w:val="28"/>
          <w:szCs w:val="28"/>
        </w:rPr>
      </w:pPr>
      <w:r w:rsidRPr="00FF3B33">
        <w:rPr>
          <w:rFonts w:ascii="Garamond" w:eastAsia="Times New Roman" w:hAnsi="Garamond" w:cs="Times New Roman"/>
          <w:b/>
          <w:bCs/>
          <w:color w:val="366091"/>
          <w:sz w:val="28"/>
          <w:szCs w:val="28"/>
        </w:rPr>
        <w:br w:type="page"/>
      </w:r>
    </w:p>
    <w:p w14:paraId="39C968C3" w14:textId="073FDE3A"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366091"/>
          <w:sz w:val="28"/>
          <w:szCs w:val="28"/>
        </w:rPr>
        <w:lastRenderedPageBreak/>
        <w:t>9. Appendices</w:t>
      </w:r>
    </w:p>
    <w:p w14:paraId="7EC4DCD9" w14:textId="4915541B" w:rsidR="00F61F7B" w:rsidRPr="00FF3B33" w:rsidRDefault="00F61F7B" w:rsidP="00F61F7B">
      <w:pPr>
        <w:spacing w:after="0" w:line="240" w:lineRule="auto"/>
        <w:jc w:val="center"/>
        <w:rPr>
          <w:rFonts w:ascii="Garamond" w:eastAsia="Times New Roman" w:hAnsi="Garamond" w:cs="Times New Roman"/>
          <w:b/>
          <w:color w:val="000000"/>
        </w:rPr>
      </w:pPr>
      <w:r w:rsidRPr="00FF3B33">
        <w:rPr>
          <w:rFonts w:ascii="Garamond" w:eastAsia="Times New Roman" w:hAnsi="Garamond" w:cs="Times New Roman"/>
          <w:b/>
          <w:color w:val="000000"/>
        </w:rPr>
        <w:t>Appendix A</w:t>
      </w:r>
      <w:r w:rsidR="005B04B6">
        <w:rPr>
          <w:rFonts w:ascii="Garamond" w:eastAsia="Times New Roman" w:hAnsi="Garamond" w:cs="Times New Roman"/>
          <w:b/>
          <w:color w:val="000000"/>
        </w:rPr>
        <w:t>.</w:t>
      </w:r>
      <w:r w:rsidRPr="00FF3B33">
        <w:rPr>
          <w:rFonts w:ascii="Garamond" w:eastAsia="Times New Roman" w:hAnsi="Garamond" w:cs="Times New Roman"/>
          <w:b/>
          <w:color w:val="000000"/>
        </w:rPr>
        <w:t xml:space="preserve"> </w:t>
      </w:r>
      <w:r w:rsidRPr="005B04B6">
        <w:rPr>
          <w:rFonts w:ascii="Garamond" w:eastAsia="Times New Roman" w:hAnsi="Garamond" w:cs="Times New Roman"/>
          <w:color w:val="000000"/>
        </w:rPr>
        <w:t>FLOW Tool</w:t>
      </w:r>
      <w:r w:rsidR="009673BE" w:rsidRPr="005B04B6">
        <w:rPr>
          <w:rFonts w:ascii="Garamond" w:eastAsia="Times New Roman" w:hAnsi="Garamond" w:cs="Times New Roman"/>
          <w:color w:val="000000"/>
        </w:rPr>
        <w:t xml:space="preserve"> </w:t>
      </w:r>
      <w:r w:rsidR="00CD0291">
        <w:rPr>
          <w:rFonts w:ascii="Garamond" w:eastAsia="Times New Roman" w:hAnsi="Garamond" w:cs="Times New Roman"/>
          <w:color w:val="000000"/>
        </w:rPr>
        <w:t>r</w:t>
      </w:r>
      <w:r w:rsidRPr="005B04B6">
        <w:rPr>
          <w:rFonts w:ascii="Garamond" w:eastAsia="Times New Roman" w:hAnsi="Garamond" w:cs="Times New Roman"/>
          <w:color w:val="000000"/>
        </w:rPr>
        <w:t>esults</w:t>
      </w:r>
    </w:p>
    <w:p w14:paraId="275E212D" w14:textId="612B8B72" w:rsidR="00D54CD0" w:rsidRPr="00FF3B33" w:rsidRDefault="00D54CD0" w:rsidP="00F61F7B">
      <w:pPr>
        <w:spacing w:after="0" w:line="240" w:lineRule="auto"/>
        <w:jc w:val="center"/>
        <w:rPr>
          <w:rFonts w:ascii="Garamond" w:eastAsia="Times New Roman" w:hAnsi="Garamond" w:cs="Times New Roman"/>
          <w:b/>
          <w:color w:val="000000"/>
          <w:sz w:val="24"/>
          <w:szCs w:val="24"/>
        </w:rPr>
      </w:pPr>
    </w:p>
    <w:p w14:paraId="757A77D6" w14:textId="77777777" w:rsidR="00D54CD0" w:rsidRPr="00FF3B33" w:rsidRDefault="00D54CD0" w:rsidP="00D54CD0">
      <w:pPr>
        <w:spacing w:after="0" w:line="240" w:lineRule="auto"/>
        <w:jc w:val="center"/>
        <w:rPr>
          <w:rFonts w:ascii="Garamond" w:eastAsia="Times New Roman" w:hAnsi="Garamond" w:cs="Times New Roman"/>
          <w:sz w:val="24"/>
          <w:szCs w:val="24"/>
        </w:rPr>
      </w:pPr>
      <w:r w:rsidRPr="00FF3B33">
        <w:rPr>
          <w:rFonts w:ascii="Garamond" w:hAnsi="Garamond"/>
          <w:noProof/>
        </w:rPr>
        <w:drawing>
          <wp:inline distT="0" distB="0" distL="0" distR="0" wp14:anchorId="1C2F850B" wp14:editId="2B03A419">
            <wp:extent cx="5829300" cy="3162300"/>
            <wp:effectExtent l="0" t="0" r="12700" b="12700"/>
            <wp:docPr id="13" name="Chart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545436" w14:textId="76BDC5B5" w:rsidR="00D54CD0" w:rsidRPr="00FF3B33" w:rsidRDefault="005B04B6" w:rsidP="00D54CD0">
      <w:pPr>
        <w:spacing w:after="0" w:line="240" w:lineRule="auto"/>
        <w:jc w:val="center"/>
        <w:rPr>
          <w:rFonts w:ascii="Garamond" w:eastAsia="Times New Roman" w:hAnsi="Garamond" w:cs="Times New Roman"/>
          <w:sz w:val="24"/>
          <w:szCs w:val="24"/>
        </w:rPr>
      </w:pPr>
      <w:r>
        <w:rPr>
          <w:rFonts w:ascii="Garamond" w:eastAsia="Times New Roman" w:hAnsi="Garamond" w:cs="Times New Roman"/>
          <w:i/>
          <w:color w:val="000000"/>
        </w:rPr>
        <w:t xml:space="preserve">Figure A1. </w:t>
      </w:r>
      <w:r w:rsidR="00D54CD0" w:rsidRPr="00FF3B33">
        <w:rPr>
          <w:rFonts w:ascii="Garamond" w:eastAsia="Times New Roman" w:hAnsi="Garamond" w:cs="Times New Roman"/>
          <w:color w:val="000000"/>
        </w:rPr>
        <w:t>Chart showing the deviation from normal for precipitation values from April 2015 to February 2019 for both the Great Lakes Basin and the Lake Ontario Watershed (from GPM</w:t>
      </w:r>
      <w:r w:rsidR="00044006">
        <w:rPr>
          <w:rFonts w:ascii="Garamond" w:eastAsia="Times New Roman" w:hAnsi="Garamond" w:cs="Times New Roman"/>
          <w:color w:val="000000"/>
        </w:rPr>
        <w:t xml:space="preserve"> </w:t>
      </w:r>
      <w:r w:rsidR="00D54CD0" w:rsidRPr="00FF3B33">
        <w:rPr>
          <w:rFonts w:ascii="Garamond" w:eastAsia="Times New Roman" w:hAnsi="Garamond" w:cs="Times New Roman"/>
          <w:color w:val="000000"/>
        </w:rPr>
        <w:t>IMERG).</w:t>
      </w:r>
    </w:p>
    <w:p w14:paraId="5263EB2D" w14:textId="4DA8362D" w:rsidR="00D54CD0" w:rsidRPr="00FF3B33" w:rsidRDefault="00D54CD0" w:rsidP="00D54CD0">
      <w:pPr>
        <w:spacing w:after="0" w:line="240" w:lineRule="auto"/>
        <w:rPr>
          <w:rFonts w:ascii="Garamond" w:eastAsia="Times New Roman" w:hAnsi="Garamond" w:cs="Times New Roman"/>
        </w:rPr>
      </w:pPr>
    </w:p>
    <w:p w14:paraId="0481075F" w14:textId="77777777" w:rsidR="00D54CD0" w:rsidRPr="00FF3B33" w:rsidRDefault="00D54CD0" w:rsidP="00D54CD0">
      <w:pPr>
        <w:spacing w:after="0" w:line="240" w:lineRule="auto"/>
        <w:jc w:val="center"/>
        <w:rPr>
          <w:rFonts w:ascii="Garamond" w:eastAsia="Times New Roman" w:hAnsi="Garamond" w:cs="Times New Roman"/>
          <w:sz w:val="24"/>
          <w:szCs w:val="24"/>
        </w:rPr>
      </w:pPr>
      <w:r w:rsidRPr="00044006">
        <w:rPr>
          <w:rFonts w:ascii="Century Gothic" w:hAnsi="Century Gothic"/>
          <w:noProof/>
        </w:rPr>
        <w:drawing>
          <wp:inline distT="0" distB="0" distL="0" distR="0" wp14:anchorId="7A369353" wp14:editId="580D941F">
            <wp:extent cx="5619750" cy="3037840"/>
            <wp:effectExtent l="0" t="0" r="6350" b="10160"/>
            <wp:docPr id="14" name="Chart 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048A32" w14:textId="268D9888" w:rsidR="00D54CD0" w:rsidRPr="00FF3B33" w:rsidRDefault="005B04B6" w:rsidP="00D54CD0">
      <w:pPr>
        <w:spacing w:after="0" w:line="240" w:lineRule="auto"/>
        <w:jc w:val="center"/>
        <w:rPr>
          <w:rFonts w:ascii="Garamond" w:eastAsia="Times New Roman" w:hAnsi="Garamond" w:cs="Times New Roman"/>
          <w:sz w:val="24"/>
          <w:szCs w:val="24"/>
        </w:rPr>
      </w:pPr>
      <w:r>
        <w:rPr>
          <w:rFonts w:ascii="Garamond" w:eastAsia="Times New Roman" w:hAnsi="Garamond" w:cs="Times New Roman"/>
          <w:i/>
          <w:color w:val="000000"/>
        </w:rPr>
        <w:t xml:space="preserve">Figure A2. </w:t>
      </w:r>
      <w:r w:rsidR="00D54CD0" w:rsidRPr="00FF3B33">
        <w:rPr>
          <w:rFonts w:ascii="Garamond" w:eastAsia="Times New Roman" w:hAnsi="Garamond" w:cs="Times New Roman"/>
          <w:color w:val="000000"/>
        </w:rPr>
        <w:t>Chart showing the deviation from normal for surface soil moisture values from April 2015 to February 2019 for both the Great Lakes Basin and the Lake Ontario Watershed (from SMAP).</w:t>
      </w:r>
    </w:p>
    <w:p w14:paraId="49332BEC" w14:textId="0C9D3A5D" w:rsidR="00D54CD0" w:rsidRPr="00FF3B33" w:rsidRDefault="00D54CD0" w:rsidP="00D54CD0">
      <w:pPr>
        <w:spacing w:after="0" w:line="240" w:lineRule="auto"/>
        <w:rPr>
          <w:rFonts w:ascii="Garamond" w:eastAsia="Times New Roman" w:hAnsi="Garamond" w:cs="Times New Roman"/>
        </w:rPr>
      </w:pPr>
    </w:p>
    <w:p w14:paraId="2BFDBD33" w14:textId="77777777" w:rsidR="00D54CD0" w:rsidRPr="00FF3B33" w:rsidRDefault="00D54CD0" w:rsidP="00D54CD0">
      <w:pPr>
        <w:spacing w:after="0" w:line="240" w:lineRule="auto"/>
        <w:jc w:val="center"/>
        <w:rPr>
          <w:rFonts w:ascii="Garamond" w:eastAsia="Times New Roman" w:hAnsi="Garamond" w:cs="Times New Roman"/>
          <w:sz w:val="24"/>
          <w:szCs w:val="24"/>
        </w:rPr>
      </w:pPr>
      <w:r w:rsidRPr="00FF3B33">
        <w:rPr>
          <w:rFonts w:ascii="Garamond" w:hAnsi="Garamond"/>
          <w:noProof/>
        </w:rPr>
        <w:lastRenderedPageBreak/>
        <w:drawing>
          <wp:inline distT="0" distB="0" distL="0" distR="0" wp14:anchorId="5B7F2FCA" wp14:editId="3959342C">
            <wp:extent cx="5943600" cy="3037840"/>
            <wp:effectExtent l="0" t="0" r="0" b="10160"/>
            <wp:docPr id="15" name="Chart 1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501695" w14:textId="1FA6A742" w:rsidR="00D54CD0" w:rsidRPr="00FF3B33" w:rsidRDefault="005B04B6" w:rsidP="00D54CD0">
      <w:pPr>
        <w:spacing w:after="0" w:line="240" w:lineRule="auto"/>
        <w:jc w:val="center"/>
        <w:rPr>
          <w:rFonts w:ascii="Garamond" w:eastAsia="Times New Roman" w:hAnsi="Garamond" w:cs="Times New Roman"/>
          <w:sz w:val="24"/>
          <w:szCs w:val="24"/>
        </w:rPr>
      </w:pPr>
      <w:r w:rsidRPr="005B04B6">
        <w:rPr>
          <w:rFonts w:ascii="Garamond" w:eastAsia="Times New Roman" w:hAnsi="Garamond" w:cs="Times New Roman"/>
          <w:i/>
          <w:color w:val="000000"/>
        </w:rPr>
        <w:t>Figure A3.</w:t>
      </w:r>
      <w:r>
        <w:rPr>
          <w:rFonts w:ascii="Garamond" w:eastAsia="Times New Roman" w:hAnsi="Garamond" w:cs="Times New Roman"/>
          <w:color w:val="000000"/>
        </w:rPr>
        <w:t xml:space="preserve"> </w:t>
      </w:r>
      <w:r w:rsidR="00D54CD0" w:rsidRPr="00FF3B33">
        <w:rPr>
          <w:rFonts w:ascii="Garamond" w:eastAsia="Times New Roman" w:hAnsi="Garamond" w:cs="Times New Roman"/>
          <w:color w:val="000000"/>
        </w:rPr>
        <w:t>Chart showing the deviation from normal for NDSI snow cover values from April 2015 to February 2019 for both the Great Lakes Basin and the Lake Ontario Watershed (from Terra MODIS).</w:t>
      </w:r>
    </w:p>
    <w:p w14:paraId="06D4C7B2" w14:textId="77777777" w:rsidR="00D54CD0" w:rsidRPr="00FF3B33" w:rsidRDefault="00D54CD0" w:rsidP="00D54CD0">
      <w:pPr>
        <w:spacing w:after="0" w:line="240" w:lineRule="auto"/>
        <w:rPr>
          <w:rFonts w:ascii="Garamond" w:eastAsia="Times New Roman" w:hAnsi="Garamond" w:cs="Times New Roman"/>
        </w:rPr>
      </w:pPr>
    </w:p>
    <w:p w14:paraId="3408E10D" w14:textId="77777777" w:rsidR="00CD0291" w:rsidRDefault="00CD0291" w:rsidP="00CD0291">
      <w:pPr>
        <w:spacing w:after="240" w:line="240" w:lineRule="auto"/>
        <w:contextualSpacing/>
        <w:rPr>
          <w:rFonts w:ascii="Garamond" w:eastAsia="Times New Roman" w:hAnsi="Garamond" w:cs="Times New Roman"/>
        </w:rPr>
      </w:pPr>
      <w:r w:rsidRPr="00FF3B33">
        <w:rPr>
          <w:rFonts w:ascii="Garamond" w:eastAsia="Times New Roman" w:hAnsi="Garamond" w:cs="Times New Roman"/>
        </w:rPr>
        <w:t>Table</w:t>
      </w:r>
      <w:r>
        <w:rPr>
          <w:rFonts w:ascii="Garamond" w:eastAsia="Times New Roman" w:hAnsi="Garamond" w:cs="Times New Roman"/>
        </w:rPr>
        <w:t xml:space="preserve"> A1</w:t>
      </w:r>
    </w:p>
    <w:p w14:paraId="782CDD8A" w14:textId="00703771" w:rsidR="00D54CD0" w:rsidRDefault="00CD0291" w:rsidP="00CD0291">
      <w:pPr>
        <w:spacing w:after="240" w:line="240" w:lineRule="auto"/>
        <w:contextualSpacing/>
        <w:rPr>
          <w:rFonts w:ascii="Garamond" w:eastAsia="Times New Roman" w:hAnsi="Garamond" w:cs="Times New Roman"/>
          <w:i/>
        </w:rPr>
      </w:pPr>
      <w:r w:rsidRPr="00CD0291">
        <w:rPr>
          <w:rFonts w:ascii="Garamond" w:eastAsia="Times New Roman" w:hAnsi="Garamond" w:cs="Times New Roman"/>
          <w:i/>
        </w:rPr>
        <w:t>M</w:t>
      </w:r>
      <w:r w:rsidRPr="00CD0291">
        <w:rPr>
          <w:rFonts w:ascii="Garamond" w:eastAsia="Times New Roman" w:hAnsi="Garamond" w:cs="Times New Roman"/>
          <w:i/>
        </w:rPr>
        <w:t>edian values for each month and data set across the Great Lakes Basin and the Lake Ontario Watershed</w:t>
      </w:r>
    </w:p>
    <w:p w14:paraId="6C0BACCF" w14:textId="77777777" w:rsidR="00CD0291" w:rsidRPr="00CD0291" w:rsidRDefault="00CD0291" w:rsidP="00CD0291">
      <w:pPr>
        <w:spacing w:after="240" w:line="240" w:lineRule="auto"/>
        <w:contextualSpacing/>
        <w:rPr>
          <w:rFonts w:ascii="Garamond" w:eastAsia="Times New Roman" w:hAnsi="Garamond" w:cs="Times New Roman"/>
          <w:sz w:val="6"/>
        </w:rPr>
      </w:pPr>
    </w:p>
    <w:tbl>
      <w:tblPr>
        <w:tblStyle w:val="TableGrid"/>
        <w:tblW w:w="0" w:type="auto"/>
        <w:tblLook w:val="04A0" w:firstRow="1" w:lastRow="0" w:firstColumn="1" w:lastColumn="0" w:noHBand="0" w:noVBand="1"/>
      </w:tblPr>
      <w:tblGrid>
        <w:gridCol w:w="1705"/>
        <w:gridCol w:w="965"/>
        <w:gridCol w:w="1336"/>
        <w:gridCol w:w="1336"/>
        <w:gridCol w:w="1336"/>
        <w:gridCol w:w="1336"/>
        <w:gridCol w:w="1336"/>
      </w:tblGrid>
      <w:tr w:rsidR="00D75990" w:rsidRPr="00FF3B33" w14:paraId="0F3AC307" w14:textId="77777777" w:rsidTr="00177DAA">
        <w:tc>
          <w:tcPr>
            <w:tcW w:w="1705" w:type="dxa"/>
            <w:vAlign w:val="bottom"/>
          </w:tcPr>
          <w:p w14:paraId="6868B737" w14:textId="4198820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Date</w:t>
            </w:r>
          </w:p>
        </w:tc>
        <w:tc>
          <w:tcPr>
            <w:tcW w:w="965" w:type="dxa"/>
            <w:vAlign w:val="bottom"/>
          </w:tcPr>
          <w:p w14:paraId="1449B3F1" w14:textId="3DDC9D2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SMAP Great Lakes Basin</w:t>
            </w:r>
          </w:p>
        </w:tc>
        <w:tc>
          <w:tcPr>
            <w:tcW w:w="1336" w:type="dxa"/>
            <w:vAlign w:val="bottom"/>
          </w:tcPr>
          <w:p w14:paraId="6A88DACC" w14:textId="7A263C9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SMAP Lake Ontario Watershed</w:t>
            </w:r>
          </w:p>
        </w:tc>
        <w:tc>
          <w:tcPr>
            <w:tcW w:w="1336" w:type="dxa"/>
            <w:vAlign w:val="bottom"/>
          </w:tcPr>
          <w:p w14:paraId="1F3EB16F" w14:textId="40E6511F"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Terra MODIS Great Lakes Basin</w:t>
            </w:r>
          </w:p>
        </w:tc>
        <w:tc>
          <w:tcPr>
            <w:tcW w:w="1336" w:type="dxa"/>
            <w:vAlign w:val="center"/>
          </w:tcPr>
          <w:p w14:paraId="4329A353" w14:textId="631EF4AF"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Terra MODIS Lake Ontario Watershed</w:t>
            </w:r>
          </w:p>
        </w:tc>
        <w:tc>
          <w:tcPr>
            <w:tcW w:w="1336" w:type="dxa"/>
            <w:vAlign w:val="bottom"/>
          </w:tcPr>
          <w:p w14:paraId="2F6B833E" w14:textId="6AFA7D6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GPM IMERG Great Lakes Basin</w:t>
            </w:r>
          </w:p>
        </w:tc>
        <w:tc>
          <w:tcPr>
            <w:tcW w:w="1336" w:type="dxa"/>
            <w:vAlign w:val="bottom"/>
          </w:tcPr>
          <w:p w14:paraId="4A969E11" w14:textId="2ED4BA2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GPM IMERG Lake Ontario Watershed</w:t>
            </w:r>
          </w:p>
        </w:tc>
      </w:tr>
      <w:tr w:rsidR="00D75990" w:rsidRPr="00FF3B33" w14:paraId="788D8EFB" w14:textId="77777777" w:rsidTr="00177DAA">
        <w:tc>
          <w:tcPr>
            <w:tcW w:w="1705" w:type="dxa"/>
            <w:vAlign w:val="bottom"/>
          </w:tcPr>
          <w:p w14:paraId="5C5896A5" w14:textId="49C60A2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April 2015</w:t>
            </w:r>
          </w:p>
        </w:tc>
        <w:tc>
          <w:tcPr>
            <w:tcW w:w="965" w:type="dxa"/>
            <w:vAlign w:val="bottom"/>
          </w:tcPr>
          <w:p w14:paraId="4D980D22" w14:textId="4D815D41"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-1.213</w:t>
            </w:r>
          </w:p>
        </w:tc>
        <w:tc>
          <w:tcPr>
            <w:tcW w:w="1336" w:type="dxa"/>
            <w:vAlign w:val="bottom"/>
          </w:tcPr>
          <w:p w14:paraId="5D3CBF58" w14:textId="76E3589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-3.189</w:t>
            </w:r>
          </w:p>
        </w:tc>
        <w:tc>
          <w:tcPr>
            <w:tcW w:w="1336" w:type="dxa"/>
            <w:vAlign w:val="bottom"/>
          </w:tcPr>
          <w:p w14:paraId="7E8585AE" w14:textId="599EDF33"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2.935636</w:t>
            </w:r>
          </w:p>
        </w:tc>
        <w:tc>
          <w:tcPr>
            <w:tcW w:w="1336" w:type="dxa"/>
            <w:vAlign w:val="bottom"/>
          </w:tcPr>
          <w:p w14:paraId="636667EF" w14:textId="3EE5862A"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0.820728</w:t>
            </w:r>
          </w:p>
        </w:tc>
        <w:tc>
          <w:tcPr>
            <w:tcW w:w="1336" w:type="dxa"/>
            <w:vAlign w:val="bottom"/>
          </w:tcPr>
          <w:p w14:paraId="6AAE2240" w14:textId="5051578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21.224</w:t>
            </w:r>
          </w:p>
        </w:tc>
        <w:tc>
          <w:tcPr>
            <w:tcW w:w="1336" w:type="dxa"/>
            <w:vAlign w:val="bottom"/>
          </w:tcPr>
          <w:p w14:paraId="3564D6B4" w14:textId="5B987CF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10.105</w:t>
            </w:r>
          </w:p>
        </w:tc>
      </w:tr>
      <w:tr w:rsidR="00D75990" w:rsidRPr="00FF3B33" w14:paraId="793CF498" w14:textId="77777777" w:rsidTr="00177DAA">
        <w:tc>
          <w:tcPr>
            <w:tcW w:w="1705" w:type="dxa"/>
            <w:vAlign w:val="bottom"/>
          </w:tcPr>
          <w:p w14:paraId="69B319FC" w14:textId="5B5ED683"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May 2015</w:t>
            </w:r>
          </w:p>
        </w:tc>
        <w:tc>
          <w:tcPr>
            <w:tcW w:w="965" w:type="dxa"/>
            <w:vAlign w:val="bottom"/>
          </w:tcPr>
          <w:p w14:paraId="16F8BA7B" w14:textId="0ACA416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-1.311</w:t>
            </w:r>
          </w:p>
        </w:tc>
        <w:tc>
          <w:tcPr>
            <w:tcW w:w="1336" w:type="dxa"/>
            <w:vAlign w:val="bottom"/>
          </w:tcPr>
          <w:p w14:paraId="5F16C3AB" w14:textId="0C3B7D8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-2.685</w:t>
            </w:r>
          </w:p>
        </w:tc>
        <w:tc>
          <w:tcPr>
            <w:tcW w:w="1336" w:type="dxa"/>
            <w:vAlign w:val="bottom"/>
          </w:tcPr>
          <w:p w14:paraId="075D5FCD" w14:textId="0658BC8C"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0.039356</w:t>
            </w:r>
          </w:p>
        </w:tc>
        <w:tc>
          <w:tcPr>
            <w:tcW w:w="1336" w:type="dxa"/>
            <w:vAlign w:val="bottom"/>
          </w:tcPr>
          <w:p w14:paraId="2430E56F" w14:textId="1545FEAF"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0.014116</w:t>
            </w:r>
          </w:p>
        </w:tc>
        <w:tc>
          <w:tcPr>
            <w:tcW w:w="1336" w:type="dxa"/>
            <w:vAlign w:val="bottom"/>
          </w:tcPr>
          <w:p w14:paraId="02DEA261" w14:textId="03FEC0D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19.513</w:t>
            </w:r>
          </w:p>
        </w:tc>
        <w:tc>
          <w:tcPr>
            <w:tcW w:w="1336" w:type="dxa"/>
            <w:vAlign w:val="bottom"/>
          </w:tcPr>
          <w:p w14:paraId="3208088E" w14:textId="5F379E1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-11.747</w:t>
            </w:r>
          </w:p>
        </w:tc>
      </w:tr>
      <w:tr w:rsidR="00D75990" w:rsidRPr="00FF3B33" w14:paraId="1410D5DE" w14:textId="77777777" w:rsidTr="00177DAA">
        <w:tc>
          <w:tcPr>
            <w:tcW w:w="1705" w:type="dxa"/>
            <w:vAlign w:val="bottom"/>
          </w:tcPr>
          <w:p w14:paraId="3280673A" w14:textId="614AB87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June 2015</w:t>
            </w:r>
          </w:p>
        </w:tc>
        <w:tc>
          <w:tcPr>
            <w:tcW w:w="965" w:type="dxa"/>
            <w:vAlign w:val="bottom"/>
          </w:tcPr>
          <w:p w14:paraId="0304E73A" w14:textId="0A92CD8D"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1.214</w:t>
            </w:r>
          </w:p>
        </w:tc>
        <w:tc>
          <w:tcPr>
            <w:tcW w:w="1336" w:type="dxa"/>
            <w:vAlign w:val="bottom"/>
          </w:tcPr>
          <w:p w14:paraId="6E2756A9" w14:textId="3CE44F6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1.746</w:t>
            </w:r>
          </w:p>
        </w:tc>
        <w:tc>
          <w:tcPr>
            <w:tcW w:w="1336" w:type="dxa"/>
            <w:vAlign w:val="bottom"/>
          </w:tcPr>
          <w:p w14:paraId="7634933F" w14:textId="39483F6A"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0.035715</w:t>
            </w:r>
          </w:p>
        </w:tc>
        <w:tc>
          <w:tcPr>
            <w:tcW w:w="1336" w:type="dxa"/>
            <w:vAlign w:val="bottom"/>
          </w:tcPr>
          <w:p w14:paraId="5A01C069" w14:textId="23B5960F"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0.04137</w:t>
            </w:r>
          </w:p>
        </w:tc>
        <w:tc>
          <w:tcPr>
            <w:tcW w:w="1336" w:type="dxa"/>
            <w:vAlign w:val="bottom"/>
          </w:tcPr>
          <w:p w14:paraId="103F64F9" w14:textId="73B7B5F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32.396</w:t>
            </w:r>
          </w:p>
        </w:tc>
        <w:tc>
          <w:tcPr>
            <w:tcW w:w="1336" w:type="dxa"/>
            <w:vAlign w:val="bottom"/>
          </w:tcPr>
          <w:p w14:paraId="6B115C5A" w14:textId="69CD6D2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115</w:t>
            </w:r>
          </w:p>
        </w:tc>
      </w:tr>
      <w:tr w:rsidR="00D75990" w:rsidRPr="00FF3B33" w14:paraId="48A9D0B7" w14:textId="77777777" w:rsidTr="00177DAA">
        <w:tc>
          <w:tcPr>
            <w:tcW w:w="1705" w:type="dxa"/>
            <w:vAlign w:val="bottom"/>
          </w:tcPr>
          <w:p w14:paraId="64E97226" w14:textId="110C9EAE"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July 2015</w:t>
            </w:r>
          </w:p>
        </w:tc>
        <w:tc>
          <w:tcPr>
            <w:tcW w:w="965" w:type="dxa"/>
            <w:vAlign w:val="bottom"/>
          </w:tcPr>
          <w:p w14:paraId="6ACD071A" w14:textId="1DC7BAB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0.697</w:t>
            </w:r>
          </w:p>
        </w:tc>
        <w:tc>
          <w:tcPr>
            <w:tcW w:w="1336" w:type="dxa"/>
            <w:vAlign w:val="bottom"/>
          </w:tcPr>
          <w:p w14:paraId="56964E7B" w14:textId="125338E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2.041</w:t>
            </w:r>
          </w:p>
        </w:tc>
        <w:tc>
          <w:tcPr>
            <w:tcW w:w="1336" w:type="dxa"/>
            <w:vAlign w:val="bottom"/>
          </w:tcPr>
          <w:p w14:paraId="5F4D9D06" w14:textId="084A7B0B"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0.043956</w:t>
            </w:r>
          </w:p>
        </w:tc>
        <w:tc>
          <w:tcPr>
            <w:tcW w:w="1336" w:type="dxa"/>
            <w:vAlign w:val="bottom"/>
          </w:tcPr>
          <w:p w14:paraId="3F8DCEF0" w14:textId="2C5F1450"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0.021815</w:t>
            </w:r>
          </w:p>
        </w:tc>
        <w:tc>
          <w:tcPr>
            <w:tcW w:w="1336" w:type="dxa"/>
            <w:vAlign w:val="bottom"/>
          </w:tcPr>
          <w:p w14:paraId="3E48AC46" w14:textId="08E1142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-20.064</w:t>
            </w:r>
          </w:p>
        </w:tc>
        <w:tc>
          <w:tcPr>
            <w:tcW w:w="1336" w:type="dxa"/>
            <w:vAlign w:val="bottom"/>
          </w:tcPr>
          <w:p w14:paraId="0505C02A" w14:textId="3DCF3C11"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-33.818</w:t>
            </w:r>
          </w:p>
        </w:tc>
      </w:tr>
      <w:tr w:rsidR="00D75990" w:rsidRPr="00FF3B33" w14:paraId="477A186A" w14:textId="77777777" w:rsidTr="00177DAA">
        <w:tc>
          <w:tcPr>
            <w:tcW w:w="1705" w:type="dxa"/>
            <w:vAlign w:val="bottom"/>
          </w:tcPr>
          <w:p w14:paraId="35B8E4EE" w14:textId="1DBACCC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August 2015</w:t>
            </w:r>
          </w:p>
        </w:tc>
        <w:tc>
          <w:tcPr>
            <w:tcW w:w="965" w:type="dxa"/>
            <w:vAlign w:val="bottom"/>
          </w:tcPr>
          <w:p w14:paraId="1133603F" w14:textId="224E1C5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-0.267</w:t>
            </w:r>
          </w:p>
        </w:tc>
        <w:tc>
          <w:tcPr>
            <w:tcW w:w="1336" w:type="dxa"/>
            <w:vAlign w:val="bottom"/>
          </w:tcPr>
          <w:p w14:paraId="7B0005EF" w14:textId="29A15A9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0.581</w:t>
            </w:r>
          </w:p>
        </w:tc>
        <w:tc>
          <w:tcPr>
            <w:tcW w:w="1336" w:type="dxa"/>
            <w:vAlign w:val="bottom"/>
          </w:tcPr>
          <w:p w14:paraId="4AF092BE" w14:textId="569B0732"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0.030681</w:t>
            </w:r>
          </w:p>
        </w:tc>
        <w:tc>
          <w:tcPr>
            <w:tcW w:w="1336" w:type="dxa"/>
            <w:vAlign w:val="bottom"/>
          </w:tcPr>
          <w:p w14:paraId="0A3A52AD" w14:textId="146FE39B"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0.0101</w:t>
            </w:r>
          </w:p>
        </w:tc>
        <w:tc>
          <w:tcPr>
            <w:tcW w:w="1336" w:type="dxa"/>
            <w:vAlign w:val="bottom"/>
          </w:tcPr>
          <w:p w14:paraId="7A826D8B" w14:textId="5240237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-15.465</w:t>
            </w:r>
          </w:p>
        </w:tc>
        <w:tc>
          <w:tcPr>
            <w:tcW w:w="1336" w:type="dxa"/>
            <w:vAlign w:val="bottom"/>
          </w:tcPr>
          <w:p w14:paraId="78B15E43" w14:textId="019DEE3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-5.581</w:t>
            </w:r>
          </w:p>
        </w:tc>
      </w:tr>
      <w:tr w:rsidR="00D75990" w:rsidRPr="00FF3B33" w14:paraId="0B31A0E0" w14:textId="77777777" w:rsidTr="00177DAA">
        <w:tc>
          <w:tcPr>
            <w:tcW w:w="1705" w:type="dxa"/>
            <w:vAlign w:val="bottom"/>
          </w:tcPr>
          <w:p w14:paraId="32077FE3" w14:textId="2FED17FB"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September 2015</w:t>
            </w:r>
          </w:p>
        </w:tc>
        <w:tc>
          <w:tcPr>
            <w:tcW w:w="965" w:type="dxa"/>
            <w:vAlign w:val="bottom"/>
          </w:tcPr>
          <w:p w14:paraId="64C1F816" w14:textId="2E1C524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-0.87</w:t>
            </w:r>
          </w:p>
        </w:tc>
        <w:tc>
          <w:tcPr>
            <w:tcW w:w="1336" w:type="dxa"/>
            <w:vAlign w:val="bottom"/>
          </w:tcPr>
          <w:p w14:paraId="00574EEB" w14:textId="0F8D535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0.253</w:t>
            </w:r>
          </w:p>
        </w:tc>
        <w:tc>
          <w:tcPr>
            <w:tcW w:w="1336" w:type="dxa"/>
            <w:vAlign w:val="bottom"/>
          </w:tcPr>
          <w:p w14:paraId="307B4891" w14:textId="237B6E01"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0.017532</w:t>
            </w:r>
          </w:p>
        </w:tc>
        <w:tc>
          <w:tcPr>
            <w:tcW w:w="1336" w:type="dxa"/>
            <w:vAlign w:val="bottom"/>
          </w:tcPr>
          <w:p w14:paraId="049BA930" w14:textId="5137D4C9"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0.015854</w:t>
            </w:r>
          </w:p>
        </w:tc>
        <w:tc>
          <w:tcPr>
            <w:tcW w:w="1336" w:type="dxa"/>
            <w:vAlign w:val="bottom"/>
          </w:tcPr>
          <w:p w14:paraId="62B65560" w14:textId="22C8873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-8.105</w:t>
            </w:r>
          </w:p>
        </w:tc>
        <w:tc>
          <w:tcPr>
            <w:tcW w:w="1336" w:type="dxa"/>
            <w:vAlign w:val="bottom"/>
          </w:tcPr>
          <w:p w14:paraId="07F633E6" w14:textId="01F88E5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12.477</w:t>
            </w:r>
          </w:p>
        </w:tc>
      </w:tr>
      <w:tr w:rsidR="00D75990" w:rsidRPr="00FF3B33" w14:paraId="7830EBC0" w14:textId="77777777" w:rsidTr="00177DAA">
        <w:tc>
          <w:tcPr>
            <w:tcW w:w="1705" w:type="dxa"/>
            <w:vAlign w:val="bottom"/>
          </w:tcPr>
          <w:p w14:paraId="09F56C33" w14:textId="3BC24F5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October 2015</w:t>
            </w:r>
          </w:p>
        </w:tc>
        <w:tc>
          <w:tcPr>
            <w:tcW w:w="965" w:type="dxa"/>
            <w:vAlign w:val="bottom"/>
          </w:tcPr>
          <w:p w14:paraId="27448432" w14:textId="286AEC04"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-3.439</w:t>
            </w:r>
          </w:p>
        </w:tc>
        <w:tc>
          <w:tcPr>
            <w:tcW w:w="1336" w:type="dxa"/>
            <w:vAlign w:val="bottom"/>
          </w:tcPr>
          <w:p w14:paraId="0A903754" w14:textId="28ED116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-0.208</w:t>
            </w:r>
          </w:p>
        </w:tc>
        <w:tc>
          <w:tcPr>
            <w:tcW w:w="1336" w:type="dxa"/>
            <w:vAlign w:val="bottom"/>
          </w:tcPr>
          <w:p w14:paraId="59A737BA" w14:textId="65EAF43D"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0.024518</w:t>
            </w:r>
          </w:p>
        </w:tc>
        <w:tc>
          <w:tcPr>
            <w:tcW w:w="1336" w:type="dxa"/>
            <w:vAlign w:val="bottom"/>
          </w:tcPr>
          <w:p w14:paraId="7F11CCD5" w14:textId="01A8C478"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0.013935</w:t>
            </w:r>
          </w:p>
        </w:tc>
        <w:tc>
          <w:tcPr>
            <w:tcW w:w="1336" w:type="dxa"/>
            <w:vAlign w:val="bottom"/>
          </w:tcPr>
          <w:p w14:paraId="68EC07A7" w14:textId="377995E1"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-40.641</w:t>
            </w:r>
          </w:p>
        </w:tc>
        <w:tc>
          <w:tcPr>
            <w:tcW w:w="1336" w:type="dxa"/>
            <w:vAlign w:val="bottom"/>
          </w:tcPr>
          <w:p w14:paraId="41EE90AC" w14:textId="4E77BB0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8.735</w:t>
            </w:r>
          </w:p>
        </w:tc>
      </w:tr>
      <w:tr w:rsidR="00D75990" w:rsidRPr="00FF3B33" w14:paraId="1664EF1D" w14:textId="77777777" w:rsidTr="00177DAA">
        <w:tc>
          <w:tcPr>
            <w:tcW w:w="1705" w:type="dxa"/>
            <w:vAlign w:val="bottom"/>
          </w:tcPr>
          <w:p w14:paraId="07D119B8" w14:textId="54CBC923"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November 2015</w:t>
            </w:r>
          </w:p>
        </w:tc>
        <w:tc>
          <w:tcPr>
            <w:tcW w:w="965" w:type="dxa"/>
            <w:vAlign w:val="bottom"/>
          </w:tcPr>
          <w:p w14:paraId="7BD449C8" w14:textId="29C1358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-0.991</w:t>
            </w:r>
          </w:p>
        </w:tc>
        <w:tc>
          <w:tcPr>
            <w:tcW w:w="1336" w:type="dxa"/>
            <w:vAlign w:val="bottom"/>
          </w:tcPr>
          <w:p w14:paraId="1A1F88BA" w14:textId="742F036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-1.643</w:t>
            </w:r>
          </w:p>
        </w:tc>
        <w:tc>
          <w:tcPr>
            <w:tcW w:w="1336" w:type="dxa"/>
            <w:vAlign w:val="bottom"/>
          </w:tcPr>
          <w:p w14:paraId="46CCFFD7" w14:textId="4285F02F"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-1.24102</w:t>
            </w:r>
          </w:p>
        </w:tc>
        <w:tc>
          <w:tcPr>
            <w:tcW w:w="1336" w:type="dxa"/>
            <w:vAlign w:val="bottom"/>
          </w:tcPr>
          <w:p w14:paraId="417FC4C1" w14:textId="275C0495"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-0.157</w:t>
            </w:r>
          </w:p>
        </w:tc>
        <w:tc>
          <w:tcPr>
            <w:tcW w:w="1336" w:type="dxa"/>
            <w:vAlign w:val="bottom"/>
          </w:tcPr>
          <w:p w14:paraId="5DABFE4C" w14:textId="624E21D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35.366</w:t>
            </w:r>
          </w:p>
        </w:tc>
        <w:tc>
          <w:tcPr>
            <w:tcW w:w="1336" w:type="dxa"/>
            <w:vAlign w:val="bottom"/>
          </w:tcPr>
          <w:p w14:paraId="2A478FD0" w14:textId="6A75982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-40.796</w:t>
            </w:r>
          </w:p>
        </w:tc>
      </w:tr>
      <w:tr w:rsidR="00D75990" w:rsidRPr="00FF3B33" w14:paraId="3CF19645" w14:textId="77777777" w:rsidTr="00177DAA">
        <w:tc>
          <w:tcPr>
            <w:tcW w:w="1705" w:type="dxa"/>
            <w:vAlign w:val="bottom"/>
          </w:tcPr>
          <w:p w14:paraId="3935E921" w14:textId="4AA1BF2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December 2015</w:t>
            </w:r>
          </w:p>
        </w:tc>
        <w:tc>
          <w:tcPr>
            <w:tcW w:w="965" w:type="dxa"/>
            <w:vAlign w:val="bottom"/>
          </w:tcPr>
          <w:p w14:paraId="643D564D" w14:textId="3A2F6BC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0.568</w:t>
            </w:r>
          </w:p>
        </w:tc>
        <w:tc>
          <w:tcPr>
            <w:tcW w:w="1336" w:type="dxa"/>
            <w:vAlign w:val="bottom"/>
          </w:tcPr>
          <w:p w14:paraId="2024B479" w14:textId="484669A4"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-1.366</w:t>
            </w:r>
          </w:p>
        </w:tc>
        <w:tc>
          <w:tcPr>
            <w:tcW w:w="1336" w:type="dxa"/>
            <w:vAlign w:val="bottom"/>
          </w:tcPr>
          <w:p w14:paraId="3B2C3A08" w14:textId="10288E57"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-19.067</w:t>
            </w:r>
          </w:p>
        </w:tc>
        <w:tc>
          <w:tcPr>
            <w:tcW w:w="1336" w:type="dxa"/>
            <w:vAlign w:val="bottom"/>
          </w:tcPr>
          <w:p w14:paraId="2ABB27F7" w14:textId="7EE95AA5"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-21.5944</w:t>
            </w:r>
          </w:p>
        </w:tc>
        <w:tc>
          <w:tcPr>
            <w:tcW w:w="1336" w:type="dxa"/>
            <w:vAlign w:val="bottom"/>
          </w:tcPr>
          <w:p w14:paraId="68F8E726" w14:textId="3C5A5EC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132.507</w:t>
            </w:r>
          </w:p>
        </w:tc>
        <w:tc>
          <w:tcPr>
            <w:tcW w:w="1336" w:type="dxa"/>
            <w:vAlign w:val="bottom"/>
          </w:tcPr>
          <w:p w14:paraId="2FC89464" w14:textId="71F350AF"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45.795</w:t>
            </w:r>
          </w:p>
        </w:tc>
      </w:tr>
      <w:tr w:rsidR="00D75990" w:rsidRPr="00FF3B33" w14:paraId="772553FA" w14:textId="77777777" w:rsidTr="00177DAA">
        <w:tc>
          <w:tcPr>
            <w:tcW w:w="1705" w:type="dxa"/>
            <w:vAlign w:val="bottom"/>
          </w:tcPr>
          <w:p w14:paraId="1B1EBC05" w14:textId="07CA1B15"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January 2016</w:t>
            </w:r>
          </w:p>
        </w:tc>
        <w:tc>
          <w:tcPr>
            <w:tcW w:w="965" w:type="dxa"/>
            <w:vAlign w:val="bottom"/>
          </w:tcPr>
          <w:p w14:paraId="051FD553" w14:textId="504F82D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1.352</w:t>
            </w:r>
          </w:p>
        </w:tc>
        <w:tc>
          <w:tcPr>
            <w:tcW w:w="1336" w:type="dxa"/>
            <w:vAlign w:val="bottom"/>
          </w:tcPr>
          <w:p w14:paraId="31478BE6" w14:textId="155AFF7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0.31</w:t>
            </w:r>
          </w:p>
        </w:tc>
        <w:tc>
          <w:tcPr>
            <w:tcW w:w="1336" w:type="dxa"/>
            <w:vAlign w:val="bottom"/>
          </w:tcPr>
          <w:p w14:paraId="20CEB99E" w14:textId="5947713D"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-3.78521</w:t>
            </w:r>
          </w:p>
        </w:tc>
        <w:tc>
          <w:tcPr>
            <w:tcW w:w="1336" w:type="dxa"/>
            <w:vAlign w:val="bottom"/>
          </w:tcPr>
          <w:p w14:paraId="35B3ABAE" w14:textId="24D01065"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-5.54264</w:t>
            </w:r>
          </w:p>
        </w:tc>
        <w:tc>
          <w:tcPr>
            <w:tcW w:w="1336" w:type="dxa"/>
            <w:vAlign w:val="bottom"/>
          </w:tcPr>
          <w:p w14:paraId="48CDFE6A" w14:textId="1E6B399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-22.909</w:t>
            </w:r>
          </w:p>
        </w:tc>
        <w:tc>
          <w:tcPr>
            <w:tcW w:w="1336" w:type="dxa"/>
            <w:vAlign w:val="bottom"/>
          </w:tcPr>
          <w:p w14:paraId="21A5F7EF" w14:textId="128D44F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-59.786</w:t>
            </w:r>
          </w:p>
        </w:tc>
      </w:tr>
      <w:tr w:rsidR="00D75990" w:rsidRPr="00FF3B33" w14:paraId="5B9F2664" w14:textId="77777777" w:rsidTr="00177DAA">
        <w:tc>
          <w:tcPr>
            <w:tcW w:w="1705" w:type="dxa"/>
            <w:vAlign w:val="bottom"/>
          </w:tcPr>
          <w:p w14:paraId="6E139AF3" w14:textId="5F0678A0" w:rsidR="00D75990" w:rsidRPr="00FF3B33" w:rsidRDefault="00D75990" w:rsidP="00D75990">
            <w:pPr>
              <w:spacing w:after="240"/>
              <w:rPr>
                <w:rFonts w:ascii="Garamond" w:eastAsia="Times New Roman" w:hAnsi="Garamond" w:cs="Times New Roman"/>
              </w:rPr>
            </w:pPr>
            <w:r w:rsidRPr="00FF3B33">
              <w:rPr>
                <w:rFonts w:ascii="Garamond" w:hAnsi="Garamond"/>
                <w:color w:val="000000"/>
              </w:rPr>
              <w:lastRenderedPageBreak/>
              <w:t xml:space="preserve"> February 2016</w:t>
            </w:r>
          </w:p>
        </w:tc>
        <w:tc>
          <w:tcPr>
            <w:tcW w:w="965" w:type="dxa"/>
            <w:vAlign w:val="bottom"/>
          </w:tcPr>
          <w:p w14:paraId="012C434F" w14:textId="164E8584"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0.493</w:t>
            </w:r>
          </w:p>
        </w:tc>
        <w:tc>
          <w:tcPr>
            <w:tcW w:w="1336" w:type="dxa"/>
            <w:vAlign w:val="bottom"/>
          </w:tcPr>
          <w:p w14:paraId="1A1ED7E3" w14:textId="5D64E84D"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0.578</w:t>
            </w:r>
          </w:p>
        </w:tc>
        <w:tc>
          <w:tcPr>
            <w:tcW w:w="1336" w:type="dxa"/>
            <w:vAlign w:val="bottom"/>
          </w:tcPr>
          <w:p w14:paraId="2C4CDD0F" w14:textId="5D11C75C"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-16.6966</w:t>
            </w:r>
          </w:p>
        </w:tc>
        <w:tc>
          <w:tcPr>
            <w:tcW w:w="1336" w:type="dxa"/>
            <w:vAlign w:val="bottom"/>
          </w:tcPr>
          <w:p w14:paraId="1BC95345" w14:textId="0E19F801"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-37.142</w:t>
            </w:r>
          </w:p>
        </w:tc>
        <w:tc>
          <w:tcPr>
            <w:tcW w:w="1336" w:type="dxa"/>
            <w:vAlign w:val="bottom"/>
          </w:tcPr>
          <w:p w14:paraId="158C2C7D" w14:textId="509BEC9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2.596</w:t>
            </w:r>
          </w:p>
        </w:tc>
        <w:tc>
          <w:tcPr>
            <w:tcW w:w="1336" w:type="dxa"/>
            <w:vAlign w:val="bottom"/>
          </w:tcPr>
          <w:p w14:paraId="3D936BE6" w14:textId="08D0E29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48.722</w:t>
            </w:r>
          </w:p>
        </w:tc>
      </w:tr>
      <w:tr w:rsidR="00D75990" w:rsidRPr="00FF3B33" w14:paraId="43B37991" w14:textId="77777777" w:rsidTr="00177DAA">
        <w:tc>
          <w:tcPr>
            <w:tcW w:w="1705" w:type="dxa"/>
            <w:vAlign w:val="bottom"/>
          </w:tcPr>
          <w:p w14:paraId="0390A598" w14:textId="190D1393"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March 2016</w:t>
            </w:r>
          </w:p>
        </w:tc>
        <w:tc>
          <w:tcPr>
            <w:tcW w:w="965" w:type="dxa"/>
            <w:vAlign w:val="bottom"/>
          </w:tcPr>
          <w:p w14:paraId="5F2D74D6" w14:textId="0330B98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0.546</w:t>
            </w:r>
          </w:p>
        </w:tc>
        <w:tc>
          <w:tcPr>
            <w:tcW w:w="1336" w:type="dxa"/>
            <w:vAlign w:val="bottom"/>
          </w:tcPr>
          <w:p w14:paraId="6DE80D8E" w14:textId="7F4A249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0.311</w:t>
            </w:r>
          </w:p>
        </w:tc>
        <w:tc>
          <w:tcPr>
            <w:tcW w:w="1336" w:type="dxa"/>
            <w:vAlign w:val="bottom"/>
          </w:tcPr>
          <w:p w14:paraId="7A5CFC4A" w14:textId="154C0134"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-10.6448</w:t>
            </w:r>
          </w:p>
        </w:tc>
        <w:tc>
          <w:tcPr>
            <w:tcW w:w="1336" w:type="dxa"/>
            <w:vAlign w:val="bottom"/>
          </w:tcPr>
          <w:p w14:paraId="5C479EE3" w14:textId="1FD6DC45"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-16.4</w:t>
            </w:r>
          </w:p>
        </w:tc>
        <w:tc>
          <w:tcPr>
            <w:tcW w:w="1336" w:type="dxa"/>
            <w:vAlign w:val="bottom"/>
          </w:tcPr>
          <w:p w14:paraId="42A75BFB" w14:textId="509133A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60.319</w:t>
            </w:r>
          </w:p>
        </w:tc>
        <w:tc>
          <w:tcPr>
            <w:tcW w:w="1336" w:type="dxa"/>
            <w:vAlign w:val="bottom"/>
          </w:tcPr>
          <w:p w14:paraId="29808D24" w14:textId="6D77C9CF"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18.156</w:t>
            </w:r>
          </w:p>
        </w:tc>
      </w:tr>
      <w:tr w:rsidR="00D75990" w:rsidRPr="00FF3B33" w14:paraId="4C0024EC" w14:textId="77777777" w:rsidTr="00177DAA">
        <w:tc>
          <w:tcPr>
            <w:tcW w:w="1705" w:type="dxa"/>
            <w:vAlign w:val="bottom"/>
          </w:tcPr>
          <w:p w14:paraId="574B8132" w14:textId="5A69B52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April 2016</w:t>
            </w:r>
          </w:p>
        </w:tc>
        <w:tc>
          <w:tcPr>
            <w:tcW w:w="965" w:type="dxa"/>
            <w:vAlign w:val="bottom"/>
          </w:tcPr>
          <w:p w14:paraId="06A84CFC" w14:textId="245882D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-0.008</w:t>
            </w:r>
          </w:p>
        </w:tc>
        <w:tc>
          <w:tcPr>
            <w:tcW w:w="1336" w:type="dxa"/>
            <w:vAlign w:val="bottom"/>
          </w:tcPr>
          <w:p w14:paraId="019E0FA8" w14:textId="72A09034"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-0.675</w:t>
            </w:r>
          </w:p>
        </w:tc>
        <w:tc>
          <w:tcPr>
            <w:tcW w:w="1336" w:type="dxa"/>
            <w:vAlign w:val="bottom"/>
          </w:tcPr>
          <w:p w14:paraId="27CB44AC" w14:textId="10CCF546"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-1.68135</w:t>
            </w:r>
          </w:p>
        </w:tc>
        <w:tc>
          <w:tcPr>
            <w:tcW w:w="1336" w:type="dxa"/>
            <w:vAlign w:val="bottom"/>
          </w:tcPr>
          <w:p w14:paraId="3C164D82" w14:textId="21EA265E"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-0.233</w:t>
            </w:r>
          </w:p>
        </w:tc>
        <w:tc>
          <w:tcPr>
            <w:tcW w:w="1336" w:type="dxa"/>
            <w:vAlign w:val="bottom"/>
          </w:tcPr>
          <w:p w14:paraId="3EA83D18" w14:textId="27860E3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-68.855</w:t>
            </w:r>
          </w:p>
        </w:tc>
        <w:tc>
          <w:tcPr>
            <w:tcW w:w="1336" w:type="dxa"/>
            <w:vAlign w:val="bottom"/>
          </w:tcPr>
          <w:p w14:paraId="573CA12D" w14:textId="5CDC7CA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-101.481</w:t>
            </w:r>
          </w:p>
        </w:tc>
      </w:tr>
      <w:tr w:rsidR="00D75990" w:rsidRPr="00FF3B33" w14:paraId="75DD1927" w14:textId="77777777" w:rsidTr="00177DAA">
        <w:tc>
          <w:tcPr>
            <w:tcW w:w="1705" w:type="dxa"/>
            <w:vAlign w:val="bottom"/>
          </w:tcPr>
          <w:p w14:paraId="3C9548F4" w14:textId="30F7F682"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May 2016</w:t>
            </w:r>
          </w:p>
        </w:tc>
        <w:tc>
          <w:tcPr>
            <w:tcW w:w="965" w:type="dxa"/>
            <w:vAlign w:val="bottom"/>
          </w:tcPr>
          <w:p w14:paraId="461C7C9A" w14:textId="14C8FEC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-1.745</w:t>
            </w:r>
          </w:p>
        </w:tc>
        <w:tc>
          <w:tcPr>
            <w:tcW w:w="1336" w:type="dxa"/>
            <w:vAlign w:val="bottom"/>
          </w:tcPr>
          <w:p w14:paraId="4DE4F01E" w14:textId="7DE2AA5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-3.734</w:t>
            </w:r>
          </w:p>
        </w:tc>
        <w:tc>
          <w:tcPr>
            <w:tcW w:w="1336" w:type="dxa"/>
            <w:vAlign w:val="bottom"/>
          </w:tcPr>
          <w:p w14:paraId="62DC965F" w14:textId="2ECEB6DF"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-0.04055</w:t>
            </w:r>
          </w:p>
        </w:tc>
        <w:tc>
          <w:tcPr>
            <w:tcW w:w="1336" w:type="dxa"/>
            <w:vAlign w:val="bottom"/>
          </w:tcPr>
          <w:p w14:paraId="4381B4CB" w14:textId="4B4A50DE"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0.01537</w:t>
            </w:r>
          </w:p>
        </w:tc>
        <w:tc>
          <w:tcPr>
            <w:tcW w:w="1336" w:type="dxa"/>
            <w:vAlign w:val="bottom"/>
          </w:tcPr>
          <w:p w14:paraId="6201BA5E" w14:textId="11A69AE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-31.212</w:t>
            </w:r>
          </w:p>
        </w:tc>
        <w:tc>
          <w:tcPr>
            <w:tcW w:w="1336" w:type="dxa"/>
            <w:vAlign w:val="bottom"/>
          </w:tcPr>
          <w:p w14:paraId="77579431" w14:textId="3F91B5B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-24.284</w:t>
            </w:r>
          </w:p>
        </w:tc>
      </w:tr>
      <w:tr w:rsidR="00D75990" w:rsidRPr="00FF3B33" w14:paraId="24BF99C2" w14:textId="77777777" w:rsidTr="00177DAA">
        <w:tc>
          <w:tcPr>
            <w:tcW w:w="1705" w:type="dxa"/>
            <w:vAlign w:val="bottom"/>
          </w:tcPr>
          <w:p w14:paraId="3E1AE906" w14:textId="7BAE0FE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June 2016</w:t>
            </w:r>
          </w:p>
        </w:tc>
        <w:tc>
          <w:tcPr>
            <w:tcW w:w="965" w:type="dxa"/>
            <w:vAlign w:val="bottom"/>
          </w:tcPr>
          <w:p w14:paraId="296A6EC3" w14:textId="5FA5805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-2.47</w:t>
            </w:r>
          </w:p>
        </w:tc>
        <w:tc>
          <w:tcPr>
            <w:tcW w:w="1336" w:type="dxa"/>
            <w:vAlign w:val="bottom"/>
          </w:tcPr>
          <w:p w14:paraId="7327F1AC" w14:textId="6B38641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-6.128</w:t>
            </w:r>
          </w:p>
        </w:tc>
        <w:tc>
          <w:tcPr>
            <w:tcW w:w="1336" w:type="dxa"/>
            <w:vAlign w:val="bottom"/>
          </w:tcPr>
          <w:p w14:paraId="5E6F5496" w14:textId="7D0D35E7"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0.001826</w:t>
            </w:r>
          </w:p>
        </w:tc>
        <w:tc>
          <w:tcPr>
            <w:tcW w:w="1336" w:type="dxa"/>
            <w:vAlign w:val="bottom"/>
          </w:tcPr>
          <w:p w14:paraId="700CD721" w14:textId="7ED9D646"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0.0066</w:t>
            </w:r>
          </w:p>
        </w:tc>
        <w:tc>
          <w:tcPr>
            <w:tcW w:w="1336" w:type="dxa"/>
            <w:vAlign w:val="bottom"/>
          </w:tcPr>
          <w:p w14:paraId="37A6089F" w14:textId="53F5C60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-15.732</w:t>
            </w:r>
          </w:p>
        </w:tc>
        <w:tc>
          <w:tcPr>
            <w:tcW w:w="1336" w:type="dxa"/>
            <w:vAlign w:val="bottom"/>
          </w:tcPr>
          <w:p w14:paraId="77A58A82" w14:textId="16BA3D54"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-65.574</w:t>
            </w:r>
          </w:p>
        </w:tc>
      </w:tr>
      <w:tr w:rsidR="00D75990" w:rsidRPr="00FF3B33" w14:paraId="30F6F45C" w14:textId="77777777" w:rsidTr="00177DAA">
        <w:tc>
          <w:tcPr>
            <w:tcW w:w="1705" w:type="dxa"/>
            <w:vAlign w:val="bottom"/>
          </w:tcPr>
          <w:p w14:paraId="657A7D1E" w14:textId="0D1E0D7A"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July 2016</w:t>
            </w:r>
          </w:p>
        </w:tc>
        <w:tc>
          <w:tcPr>
            <w:tcW w:w="965" w:type="dxa"/>
            <w:vAlign w:val="bottom"/>
          </w:tcPr>
          <w:p w14:paraId="271ED957" w14:textId="6D6496D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-0.794</w:t>
            </w:r>
          </w:p>
        </w:tc>
        <w:tc>
          <w:tcPr>
            <w:tcW w:w="1336" w:type="dxa"/>
            <w:vAlign w:val="bottom"/>
          </w:tcPr>
          <w:p w14:paraId="6584B898" w14:textId="46FB202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-4.794</w:t>
            </w:r>
          </w:p>
        </w:tc>
        <w:tc>
          <w:tcPr>
            <w:tcW w:w="1336" w:type="dxa"/>
            <w:vAlign w:val="bottom"/>
          </w:tcPr>
          <w:p w14:paraId="2FAA7ED4" w14:textId="05FE4946"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0.009843</w:t>
            </w:r>
          </w:p>
        </w:tc>
        <w:tc>
          <w:tcPr>
            <w:tcW w:w="1336" w:type="dxa"/>
            <w:vAlign w:val="bottom"/>
          </w:tcPr>
          <w:p w14:paraId="3AD05C2A" w14:textId="074DB011"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0.0133</w:t>
            </w:r>
          </w:p>
        </w:tc>
        <w:tc>
          <w:tcPr>
            <w:tcW w:w="1336" w:type="dxa"/>
            <w:vAlign w:val="bottom"/>
          </w:tcPr>
          <w:p w14:paraId="666C863B" w14:textId="01CF8A0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26.503</w:t>
            </w:r>
          </w:p>
        </w:tc>
        <w:tc>
          <w:tcPr>
            <w:tcW w:w="1336" w:type="dxa"/>
            <w:vAlign w:val="bottom"/>
          </w:tcPr>
          <w:p w14:paraId="6C667081" w14:textId="11EDC43F"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-46.491</w:t>
            </w:r>
          </w:p>
        </w:tc>
      </w:tr>
      <w:tr w:rsidR="00D75990" w:rsidRPr="00FF3B33" w14:paraId="2CEE8918" w14:textId="77777777" w:rsidTr="00177DAA">
        <w:tc>
          <w:tcPr>
            <w:tcW w:w="1705" w:type="dxa"/>
            <w:vAlign w:val="bottom"/>
          </w:tcPr>
          <w:p w14:paraId="0D092BB1" w14:textId="2B0D499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August 2016</w:t>
            </w:r>
          </w:p>
        </w:tc>
        <w:tc>
          <w:tcPr>
            <w:tcW w:w="965" w:type="dxa"/>
            <w:vAlign w:val="bottom"/>
          </w:tcPr>
          <w:p w14:paraId="33DDD69B" w14:textId="37CDF6E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0.805</w:t>
            </w:r>
          </w:p>
        </w:tc>
        <w:tc>
          <w:tcPr>
            <w:tcW w:w="1336" w:type="dxa"/>
            <w:vAlign w:val="bottom"/>
          </w:tcPr>
          <w:p w14:paraId="607EBFB7" w14:textId="738516B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-1.421</w:t>
            </w:r>
          </w:p>
        </w:tc>
        <w:tc>
          <w:tcPr>
            <w:tcW w:w="1336" w:type="dxa"/>
            <w:vAlign w:val="bottom"/>
          </w:tcPr>
          <w:p w14:paraId="798DAD4A" w14:textId="4A68210A"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0.009879</w:t>
            </w:r>
          </w:p>
        </w:tc>
        <w:tc>
          <w:tcPr>
            <w:tcW w:w="1336" w:type="dxa"/>
            <w:vAlign w:val="bottom"/>
          </w:tcPr>
          <w:p w14:paraId="4B3DD99B" w14:textId="17C86490"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0.0078</w:t>
            </w:r>
          </w:p>
        </w:tc>
        <w:tc>
          <w:tcPr>
            <w:tcW w:w="1336" w:type="dxa"/>
            <w:vAlign w:val="bottom"/>
          </w:tcPr>
          <w:p w14:paraId="1ED1F48A" w14:textId="698E58BD"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23.515</w:t>
            </w:r>
          </w:p>
        </w:tc>
        <w:tc>
          <w:tcPr>
            <w:tcW w:w="1336" w:type="dxa"/>
            <w:vAlign w:val="bottom"/>
          </w:tcPr>
          <w:p w14:paraId="779F14D1" w14:textId="14EF2FD1"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34.294</w:t>
            </w:r>
          </w:p>
        </w:tc>
      </w:tr>
      <w:tr w:rsidR="00D75990" w:rsidRPr="00FF3B33" w14:paraId="71C85AA5" w14:textId="77777777" w:rsidTr="00177DAA">
        <w:tc>
          <w:tcPr>
            <w:tcW w:w="1705" w:type="dxa"/>
            <w:vAlign w:val="bottom"/>
          </w:tcPr>
          <w:p w14:paraId="560E183D" w14:textId="26C6E88F"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September 2016</w:t>
            </w:r>
          </w:p>
        </w:tc>
        <w:tc>
          <w:tcPr>
            <w:tcW w:w="965" w:type="dxa"/>
            <w:vAlign w:val="bottom"/>
          </w:tcPr>
          <w:p w14:paraId="75C4B0AD" w14:textId="53C44EE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1.102</w:t>
            </w:r>
          </w:p>
        </w:tc>
        <w:tc>
          <w:tcPr>
            <w:tcW w:w="1336" w:type="dxa"/>
            <w:vAlign w:val="bottom"/>
          </w:tcPr>
          <w:p w14:paraId="15BAD8DB" w14:textId="2D14D701"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-0.747</w:t>
            </w:r>
          </w:p>
        </w:tc>
        <w:tc>
          <w:tcPr>
            <w:tcW w:w="1336" w:type="dxa"/>
            <w:vAlign w:val="bottom"/>
          </w:tcPr>
          <w:p w14:paraId="3C1E14B6" w14:textId="7DC69950"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0.019517</w:t>
            </w:r>
          </w:p>
        </w:tc>
        <w:tc>
          <w:tcPr>
            <w:tcW w:w="1336" w:type="dxa"/>
            <w:vAlign w:val="bottom"/>
          </w:tcPr>
          <w:p w14:paraId="690D6B12" w14:textId="46F48A53"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0.0016</w:t>
            </w:r>
          </w:p>
        </w:tc>
        <w:tc>
          <w:tcPr>
            <w:tcW w:w="1336" w:type="dxa"/>
            <w:vAlign w:val="bottom"/>
          </w:tcPr>
          <w:p w14:paraId="42D19364" w14:textId="370A20A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25.906</w:t>
            </w:r>
          </w:p>
        </w:tc>
        <w:tc>
          <w:tcPr>
            <w:tcW w:w="1336" w:type="dxa"/>
            <w:vAlign w:val="bottom"/>
          </w:tcPr>
          <w:p w14:paraId="7D1034D9" w14:textId="1A932AD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4.058</w:t>
            </w:r>
          </w:p>
        </w:tc>
      </w:tr>
      <w:tr w:rsidR="00D75990" w:rsidRPr="00FF3B33" w14:paraId="3E8F2DB8" w14:textId="77777777" w:rsidTr="00177DAA">
        <w:tc>
          <w:tcPr>
            <w:tcW w:w="1705" w:type="dxa"/>
            <w:vAlign w:val="bottom"/>
          </w:tcPr>
          <w:p w14:paraId="2E4A68D9" w14:textId="1389135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October 2016</w:t>
            </w:r>
          </w:p>
        </w:tc>
        <w:tc>
          <w:tcPr>
            <w:tcW w:w="965" w:type="dxa"/>
            <w:vAlign w:val="bottom"/>
          </w:tcPr>
          <w:p w14:paraId="77A51EE0" w14:textId="0CB7992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0.938</w:t>
            </w:r>
          </w:p>
        </w:tc>
        <w:tc>
          <w:tcPr>
            <w:tcW w:w="1336" w:type="dxa"/>
            <w:vAlign w:val="bottom"/>
          </w:tcPr>
          <w:p w14:paraId="149E739C" w14:textId="7A7ADE2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0.06</w:t>
            </w:r>
          </w:p>
        </w:tc>
        <w:tc>
          <w:tcPr>
            <w:tcW w:w="1336" w:type="dxa"/>
            <w:vAlign w:val="bottom"/>
          </w:tcPr>
          <w:p w14:paraId="1DC5E172" w14:textId="2E6B5A29"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0.012225</w:t>
            </w:r>
          </w:p>
        </w:tc>
        <w:tc>
          <w:tcPr>
            <w:tcW w:w="1336" w:type="dxa"/>
            <w:vAlign w:val="bottom"/>
          </w:tcPr>
          <w:p w14:paraId="4B66879D" w14:textId="676E9FB9"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-0.012</w:t>
            </w:r>
          </w:p>
        </w:tc>
        <w:tc>
          <w:tcPr>
            <w:tcW w:w="1336" w:type="dxa"/>
            <w:vAlign w:val="bottom"/>
          </w:tcPr>
          <w:p w14:paraId="376D6A87" w14:textId="1AE040B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-9.592</w:t>
            </w:r>
          </w:p>
        </w:tc>
        <w:tc>
          <w:tcPr>
            <w:tcW w:w="1336" w:type="dxa"/>
            <w:vAlign w:val="bottom"/>
          </w:tcPr>
          <w:p w14:paraId="7B9C845F" w14:textId="281FA3E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68.136</w:t>
            </w:r>
          </w:p>
        </w:tc>
      </w:tr>
      <w:tr w:rsidR="00D75990" w:rsidRPr="00FF3B33" w14:paraId="2C5D9487" w14:textId="77777777" w:rsidTr="00177DAA">
        <w:tc>
          <w:tcPr>
            <w:tcW w:w="1705" w:type="dxa"/>
            <w:vAlign w:val="bottom"/>
          </w:tcPr>
          <w:p w14:paraId="15D9B367" w14:textId="5068EC05"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November 2016</w:t>
            </w:r>
          </w:p>
        </w:tc>
        <w:tc>
          <w:tcPr>
            <w:tcW w:w="965" w:type="dxa"/>
            <w:vAlign w:val="bottom"/>
          </w:tcPr>
          <w:p w14:paraId="5BC43BCD" w14:textId="56AA7E5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-1.596</w:t>
            </w:r>
          </w:p>
        </w:tc>
        <w:tc>
          <w:tcPr>
            <w:tcW w:w="1336" w:type="dxa"/>
            <w:vAlign w:val="bottom"/>
          </w:tcPr>
          <w:p w14:paraId="123708F5" w14:textId="65BD1A7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-1.291</w:t>
            </w:r>
          </w:p>
        </w:tc>
        <w:tc>
          <w:tcPr>
            <w:tcW w:w="1336" w:type="dxa"/>
            <w:vAlign w:val="bottom"/>
          </w:tcPr>
          <w:p w14:paraId="645F5E8B" w14:textId="19F26B54"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-2.36959</w:t>
            </w:r>
          </w:p>
        </w:tc>
        <w:tc>
          <w:tcPr>
            <w:tcW w:w="1336" w:type="dxa"/>
            <w:vAlign w:val="bottom"/>
          </w:tcPr>
          <w:p w14:paraId="39BAD589" w14:textId="040C374F"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-0.05</w:t>
            </w:r>
          </w:p>
        </w:tc>
        <w:tc>
          <w:tcPr>
            <w:tcW w:w="1336" w:type="dxa"/>
            <w:vAlign w:val="bottom"/>
          </w:tcPr>
          <w:p w14:paraId="4F9EB6D8" w14:textId="60E0366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-3.681</w:t>
            </w:r>
          </w:p>
        </w:tc>
        <w:tc>
          <w:tcPr>
            <w:tcW w:w="1336" w:type="dxa"/>
            <w:vAlign w:val="bottom"/>
          </w:tcPr>
          <w:p w14:paraId="16D960A7" w14:textId="1492F01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-21.596</w:t>
            </w:r>
          </w:p>
        </w:tc>
      </w:tr>
      <w:tr w:rsidR="00D75990" w:rsidRPr="00FF3B33" w14:paraId="3D9D9ADB" w14:textId="77777777" w:rsidTr="00177DAA">
        <w:tc>
          <w:tcPr>
            <w:tcW w:w="1705" w:type="dxa"/>
            <w:vAlign w:val="bottom"/>
          </w:tcPr>
          <w:p w14:paraId="1D17B8D1" w14:textId="22ADC2D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December 2016</w:t>
            </w:r>
          </w:p>
        </w:tc>
        <w:tc>
          <w:tcPr>
            <w:tcW w:w="965" w:type="dxa"/>
            <w:vAlign w:val="bottom"/>
          </w:tcPr>
          <w:p w14:paraId="3219DF20" w14:textId="7F1889F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0.144</w:t>
            </w:r>
          </w:p>
        </w:tc>
        <w:tc>
          <w:tcPr>
            <w:tcW w:w="1336" w:type="dxa"/>
            <w:vAlign w:val="bottom"/>
          </w:tcPr>
          <w:p w14:paraId="2591A71E" w14:textId="6B72D7F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0.564</w:t>
            </w:r>
          </w:p>
        </w:tc>
        <w:tc>
          <w:tcPr>
            <w:tcW w:w="1336" w:type="dxa"/>
            <w:vAlign w:val="bottom"/>
          </w:tcPr>
          <w:p w14:paraId="5FC4F13B" w14:textId="63B2713E"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10.61343</w:t>
            </w:r>
          </w:p>
        </w:tc>
        <w:tc>
          <w:tcPr>
            <w:tcW w:w="1336" w:type="dxa"/>
            <w:vAlign w:val="bottom"/>
          </w:tcPr>
          <w:p w14:paraId="21673B47" w14:textId="4FAF436B"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13.67</w:t>
            </w:r>
          </w:p>
        </w:tc>
        <w:tc>
          <w:tcPr>
            <w:tcW w:w="1336" w:type="dxa"/>
            <w:vAlign w:val="bottom"/>
          </w:tcPr>
          <w:p w14:paraId="1059DA47" w14:textId="6410AB4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9.454</w:t>
            </w:r>
          </w:p>
        </w:tc>
        <w:tc>
          <w:tcPr>
            <w:tcW w:w="1336" w:type="dxa"/>
            <w:vAlign w:val="bottom"/>
          </w:tcPr>
          <w:p w14:paraId="62179435" w14:textId="6E88446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18.312</w:t>
            </w:r>
          </w:p>
        </w:tc>
      </w:tr>
      <w:tr w:rsidR="00D75990" w:rsidRPr="00FF3B33" w14:paraId="372EF0C7" w14:textId="77777777" w:rsidTr="00177DAA">
        <w:tc>
          <w:tcPr>
            <w:tcW w:w="1705" w:type="dxa"/>
            <w:vAlign w:val="bottom"/>
          </w:tcPr>
          <w:p w14:paraId="624AA916" w14:textId="4DF9F38E"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January 2017</w:t>
            </w:r>
          </w:p>
        </w:tc>
        <w:tc>
          <w:tcPr>
            <w:tcW w:w="965" w:type="dxa"/>
            <w:vAlign w:val="bottom"/>
          </w:tcPr>
          <w:p w14:paraId="65458F8D" w14:textId="2FD356B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0.852</w:t>
            </w:r>
          </w:p>
        </w:tc>
        <w:tc>
          <w:tcPr>
            <w:tcW w:w="1336" w:type="dxa"/>
            <w:vAlign w:val="bottom"/>
          </w:tcPr>
          <w:p w14:paraId="38A0F6E7" w14:textId="59B2E221"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0.838</w:t>
            </w:r>
          </w:p>
        </w:tc>
        <w:tc>
          <w:tcPr>
            <w:tcW w:w="1336" w:type="dxa"/>
            <w:vAlign w:val="bottom"/>
          </w:tcPr>
          <w:p w14:paraId="122CDE3A" w14:textId="11BA4F4B"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-10.196</w:t>
            </w:r>
          </w:p>
        </w:tc>
        <w:tc>
          <w:tcPr>
            <w:tcW w:w="1336" w:type="dxa"/>
            <w:vAlign w:val="bottom"/>
          </w:tcPr>
          <w:p w14:paraId="5E561688" w14:textId="3380A78B"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-11.19</w:t>
            </w:r>
          </w:p>
        </w:tc>
        <w:tc>
          <w:tcPr>
            <w:tcW w:w="1336" w:type="dxa"/>
            <w:vAlign w:val="bottom"/>
          </w:tcPr>
          <w:p w14:paraId="27AB59D7" w14:textId="7CB4C2F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62.84</w:t>
            </w:r>
          </w:p>
        </w:tc>
        <w:tc>
          <w:tcPr>
            <w:tcW w:w="1336" w:type="dxa"/>
            <w:vAlign w:val="bottom"/>
          </w:tcPr>
          <w:p w14:paraId="73A25F4D" w14:textId="3DA8435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60.688</w:t>
            </w:r>
          </w:p>
        </w:tc>
      </w:tr>
      <w:tr w:rsidR="00D75990" w:rsidRPr="00FF3B33" w14:paraId="4BDCD059" w14:textId="77777777" w:rsidTr="00177DAA">
        <w:tc>
          <w:tcPr>
            <w:tcW w:w="1705" w:type="dxa"/>
            <w:vAlign w:val="bottom"/>
          </w:tcPr>
          <w:p w14:paraId="1ED7DA09" w14:textId="3E99ED8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February 2017</w:t>
            </w:r>
          </w:p>
        </w:tc>
        <w:tc>
          <w:tcPr>
            <w:tcW w:w="965" w:type="dxa"/>
            <w:vAlign w:val="bottom"/>
          </w:tcPr>
          <w:p w14:paraId="59D459A5" w14:textId="323ADA5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1.587</w:t>
            </w:r>
          </w:p>
        </w:tc>
        <w:tc>
          <w:tcPr>
            <w:tcW w:w="1336" w:type="dxa"/>
            <w:vAlign w:val="bottom"/>
          </w:tcPr>
          <w:p w14:paraId="427FE8A1" w14:textId="16D81F11"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0.287</w:t>
            </w:r>
          </w:p>
        </w:tc>
        <w:tc>
          <w:tcPr>
            <w:tcW w:w="1336" w:type="dxa"/>
            <w:vAlign w:val="bottom"/>
          </w:tcPr>
          <w:p w14:paraId="400C5296" w14:textId="69A85B48"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-16.8033</w:t>
            </w:r>
          </w:p>
        </w:tc>
        <w:tc>
          <w:tcPr>
            <w:tcW w:w="1336" w:type="dxa"/>
            <w:vAlign w:val="bottom"/>
          </w:tcPr>
          <w:p w14:paraId="33C92620" w14:textId="7AC2C68C"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-15.87</w:t>
            </w:r>
          </w:p>
        </w:tc>
        <w:tc>
          <w:tcPr>
            <w:tcW w:w="1336" w:type="dxa"/>
            <w:vAlign w:val="bottom"/>
          </w:tcPr>
          <w:p w14:paraId="46C8671A" w14:textId="7B2C30B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33.718</w:t>
            </w:r>
          </w:p>
        </w:tc>
        <w:tc>
          <w:tcPr>
            <w:tcW w:w="1336" w:type="dxa"/>
            <w:vAlign w:val="bottom"/>
          </w:tcPr>
          <w:p w14:paraId="1128233F" w14:textId="695549E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1.321</w:t>
            </w:r>
          </w:p>
        </w:tc>
      </w:tr>
      <w:tr w:rsidR="00D75990" w:rsidRPr="00FF3B33" w14:paraId="05172D57" w14:textId="77777777" w:rsidTr="00177DAA">
        <w:tc>
          <w:tcPr>
            <w:tcW w:w="1705" w:type="dxa"/>
            <w:vAlign w:val="bottom"/>
          </w:tcPr>
          <w:p w14:paraId="7131C377" w14:textId="1B546552"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March 2017</w:t>
            </w:r>
          </w:p>
        </w:tc>
        <w:tc>
          <w:tcPr>
            <w:tcW w:w="965" w:type="dxa"/>
            <w:vAlign w:val="bottom"/>
          </w:tcPr>
          <w:p w14:paraId="1D24A3F8" w14:textId="7C2C9D9F"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0.277</w:t>
            </w:r>
          </w:p>
        </w:tc>
        <w:tc>
          <w:tcPr>
            <w:tcW w:w="1336" w:type="dxa"/>
            <w:vAlign w:val="bottom"/>
          </w:tcPr>
          <w:p w14:paraId="21B31EC3" w14:textId="56A7E3C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0.039</w:t>
            </w:r>
          </w:p>
        </w:tc>
        <w:tc>
          <w:tcPr>
            <w:tcW w:w="1336" w:type="dxa"/>
            <w:vAlign w:val="bottom"/>
          </w:tcPr>
          <w:p w14:paraId="6FAFE51F" w14:textId="1D47F08F"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-8.08746</w:t>
            </w:r>
          </w:p>
        </w:tc>
        <w:tc>
          <w:tcPr>
            <w:tcW w:w="1336" w:type="dxa"/>
            <w:vAlign w:val="bottom"/>
          </w:tcPr>
          <w:p w14:paraId="49F5BEA3" w14:textId="6BE44FA0"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-15.87</w:t>
            </w:r>
          </w:p>
        </w:tc>
        <w:tc>
          <w:tcPr>
            <w:tcW w:w="1336" w:type="dxa"/>
            <w:vAlign w:val="bottom"/>
          </w:tcPr>
          <w:p w14:paraId="739F4E1A" w14:textId="0800D49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31.133</w:t>
            </w:r>
          </w:p>
        </w:tc>
        <w:tc>
          <w:tcPr>
            <w:tcW w:w="1336" w:type="dxa"/>
            <w:vAlign w:val="bottom"/>
          </w:tcPr>
          <w:p w14:paraId="418421F3" w14:textId="22E8B57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40.337</w:t>
            </w:r>
          </w:p>
        </w:tc>
      </w:tr>
      <w:tr w:rsidR="00D75990" w:rsidRPr="00FF3B33" w14:paraId="663D0DAA" w14:textId="77777777" w:rsidTr="00177DAA">
        <w:tc>
          <w:tcPr>
            <w:tcW w:w="1705" w:type="dxa"/>
            <w:vAlign w:val="bottom"/>
          </w:tcPr>
          <w:p w14:paraId="65330FB6" w14:textId="01DA55C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April 2017</w:t>
            </w:r>
          </w:p>
        </w:tc>
        <w:tc>
          <w:tcPr>
            <w:tcW w:w="965" w:type="dxa"/>
            <w:vAlign w:val="bottom"/>
          </w:tcPr>
          <w:p w14:paraId="72EEA04A" w14:textId="3019C99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0.597</w:t>
            </w:r>
          </w:p>
        </w:tc>
        <w:tc>
          <w:tcPr>
            <w:tcW w:w="1336" w:type="dxa"/>
            <w:vAlign w:val="bottom"/>
          </w:tcPr>
          <w:p w14:paraId="47883BA8" w14:textId="6857DAA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0.776</w:t>
            </w:r>
          </w:p>
        </w:tc>
        <w:tc>
          <w:tcPr>
            <w:tcW w:w="1336" w:type="dxa"/>
            <w:vAlign w:val="bottom"/>
          </w:tcPr>
          <w:p w14:paraId="506570C6" w14:textId="30CF9760"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-2.37755</w:t>
            </w:r>
          </w:p>
        </w:tc>
        <w:tc>
          <w:tcPr>
            <w:tcW w:w="1336" w:type="dxa"/>
            <w:vAlign w:val="bottom"/>
          </w:tcPr>
          <w:p w14:paraId="5EA4467A" w14:textId="26EF073B"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-0.202</w:t>
            </w:r>
          </w:p>
        </w:tc>
        <w:tc>
          <w:tcPr>
            <w:tcW w:w="1336" w:type="dxa"/>
            <w:vAlign w:val="bottom"/>
          </w:tcPr>
          <w:p w14:paraId="5F309B66" w14:textId="548685C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30.006</w:t>
            </w:r>
          </w:p>
        </w:tc>
        <w:tc>
          <w:tcPr>
            <w:tcW w:w="1336" w:type="dxa"/>
            <w:vAlign w:val="bottom"/>
          </w:tcPr>
          <w:p w14:paraId="66C6732A" w14:textId="47C7CEB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31.59</w:t>
            </w:r>
          </w:p>
        </w:tc>
      </w:tr>
      <w:tr w:rsidR="00D75990" w:rsidRPr="00FF3B33" w14:paraId="631FCDC6" w14:textId="77777777" w:rsidTr="00177DAA">
        <w:tc>
          <w:tcPr>
            <w:tcW w:w="1705" w:type="dxa"/>
            <w:vAlign w:val="bottom"/>
          </w:tcPr>
          <w:p w14:paraId="4F4212D1" w14:textId="60720BF2"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May 2017</w:t>
            </w:r>
          </w:p>
        </w:tc>
        <w:tc>
          <w:tcPr>
            <w:tcW w:w="965" w:type="dxa"/>
            <w:vAlign w:val="bottom"/>
          </w:tcPr>
          <w:p w14:paraId="34D8B085" w14:textId="0D6C5B5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1.875</w:t>
            </w:r>
          </w:p>
        </w:tc>
        <w:tc>
          <w:tcPr>
            <w:tcW w:w="1336" w:type="dxa"/>
            <w:vAlign w:val="bottom"/>
          </w:tcPr>
          <w:p w14:paraId="77F8BAED" w14:textId="10F8D93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3.778</w:t>
            </w:r>
          </w:p>
        </w:tc>
        <w:tc>
          <w:tcPr>
            <w:tcW w:w="1336" w:type="dxa"/>
            <w:vAlign w:val="bottom"/>
          </w:tcPr>
          <w:p w14:paraId="1C28036C" w14:textId="3AF5359B"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0.090665</w:t>
            </w:r>
          </w:p>
        </w:tc>
        <w:tc>
          <w:tcPr>
            <w:tcW w:w="1336" w:type="dxa"/>
            <w:vAlign w:val="bottom"/>
          </w:tcPr>
          <w:p w14:paraId="4617FA4F" w14:textId="6C16469C"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0.0396</w:t>
            </w:r>
          </w:p>
        </w:tc>
        <w:tc>
          <w:tcPr>
            <w:tcW w:w="1336" w:type="dxa"/>
            <w:vAlign w:val="bottom"/>
          </w:tcPr>
          <w:p w14:paraId="20EA8BC2" w14:textId="5751C94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52.85</w:t>
            </w:r>
          </w:p>
        </w:tc>
        <w:tc>
          <w:tcPr>
            <w:tcW w:w="1336" w:type="dxa"/>
            <w:vAlign w:val="bottom"/>
          </w:tcPr>
          <w:p w14:paraId="610049E5" w14:textId="77A456C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209.023</w:t>
            </w:r>
          </w:p>
        </w:tc>
      </w:tr>
      <w:tr w:rsidR="00D75990" w:rsidRPr="00FF3B33" w14:paraId="74579731" w14:textId="77777777" w:rsidTr="00177DAA">
        <w:tc>
          <w:tcPr>
            <w:tcW w:w="1705" w:type="dxa"/>
            <w:vAlign w:val="bottom"/>
          </w:tcPr>
          <w:p w14:paraId="5626213C" w14:textId="35B11CA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June 2017</w:t>
            </w:r>
          </w:p>
        </w:tc>
        <w:tc>
          <w:tcPr>
            <w:tcW w:w="965" w:type="dxa"/>
            <w:vAlign w:val="bottom"/>
          </w:tcPr>
          <w:p w14:paraId="0FD5E1C0" w14:textId="66A5AD3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1.765</w:t>
            </w:r>
          </w:p>
        </w:tc>
        <w:tc>
          <w:tcPr>
            <w:tcW w:w="1336" w:type="dxa"/>
            <w:vAlign w:val="bottom"/>
          </w:tcPr>
          <w:p w14:paraId="1B424C42" w14:textId="7CF3737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3.954</w:t>
            </w:r>
          </w:p>
        </w:tc>
        <w:tc>
          <w:tcPr>
            <w:tcW w:w="1336" w:type="dxa"/>
            <w:vAlign w:val="bottom"/>
          </w:tcPr>
          <w:p w14:paraId="59743AB8" w14:textId="2D9FBD91"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0.019134</w:t>
            </w:r>
          </w:p>
        </w:tc>
        <w:tc>
          <w:tcPr>
            <w:tcW w:w="1336" w:type="dxa"/>
            <w:vAlign w:val="bottom"/>
          </w:tcPr>
          <w:p w14:paraId="5AFD8E44" w14:textId="643836EB"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0.0056</w:t>
            </w:r>
          </w:p>
        </w:tc>
        <w:tc>
          <w:tcPr>
            <w:tcW w:w="1336" w:type="dxa"/>
            <w:vAlign w:val="bottom"/>
          </w:tcPr>
          <w:p w14:paraId="4C47B659" w14:textId="76A1046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69.895</w:t>
            </w:r>
          </w:p>
        </w:tc>
        <w:tc>
          <w:tcPr>
            <w:tcW w:w="1336" w:type="dxa"/>
            <w:vAlign w:val="bottom"/>
          </w:tcPr>
          <w:p w14:paraId="762B4088" w14:textId="1A32B89D"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32.5</w:t>
            </w:r>
          </w:p>
        </w:tc>
      </w:tr>
      <w:tr w:rsidR="00D75990" w:rsidRPr="00FF3B33" w14:paraId="5D6301CA" w14:textId="77777777" w:rsidTr="00177DAA">
        <w:tc>
          <w:tcPr>
            <w:tcW w:w="1705" w:type="dxa"/>
            <w:vAlign w:val="bottom"/>
          </w:tcPr>
          <w:p w14:paraId="5F502152" w14:textId="310CA2E0"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July 2017</w:t>
            </w:r>
          </w:p>
        </w:tc>
        <w:tc>
          <w:tcPr>
            <w:tcW w:w="965" w:type="dxa"/>
            <w:vAlign w:val="bottom"/>
          </w:tcPr>
          <w:p w14:paraId="201B1DA2" w14:textId="22A2986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3.27</w:t>
            </w:r>
          </w:p>
        </w:tc>
        <w:tc>
          <w:tcPr>
            <w:tcW w:w="1336" w:type="dxa"/>
            <w:vAlign w:val="bottom"/>
          </w:tcPr>
          <w:p w14:paraId="4B4C9755" w14:textId="52BE0D3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5.864</w:t>
            </w:r>
          </w:p>
        </w:tc>
        <w:tc>
          <w:tcPr>
            <w:tcW w:w="1336" w:type="dxa"/>
            <w:vAlign w:val="bottom"/>
          </w:tcPr>
          <w:p w14:paraId="54567CA8" w14:textId="5B9FCE01"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0.017521</w:t>
            </w:r>
          </w:p>
        </w:tc>
        <w:tc>
          <w:tcPr>
            <w:tcW w:w="1336" w:type="dxa"/>
            <w:vAlign w:val="bottom"/>
          </w:tcPr>
          <w:p w14:paraId="14F91EA3" w14:textId="1CAEE723"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0.0199</w:t>
            </w:r>
          </w:p>
        </w:tc>
        <w:tc>
          <w:tcPr>
            <w:tcW w:w="1336" w:type="dxa"/>
            <w:vAlign w:val="bottom"/>
          </w:tcPr>
          <w:p w14:paraId="34191261" w14:textId="26E126B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22.52</w:t>
            </w:r>
          </w:p>
        </w:tc>
        <w:tc>
          <w:tcPr>
            <w:tcW w:w="1336" w:type="dxa"/>
            <w:vAlign w:val="bottom"/>
          </w:tcPr>
          <w:p w14:paraId="40E2F1CC" w14:textId="26981A5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52.983</w:t>
            </w:r>
          </w:p>
        </w:tc>
      </w:tr>
      <w:tr w:rsidR="00D75990" w:rsidRPr="00FF3B33" w14:paraId="5FA34964" w14:textId="77777777" w:rsidTr="00177DAA">
        <w:tc>
          <w:tcPr>
            <w:tcW w:w="1705" w:type="dxa"/>
            <w:vAlign w:val="bottom"/>
          </w:tcPr>
          <w:p w14:paraId="3A4884B0" w14:textId="600E2111"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August 2017</w:t>
            </w:r>
          </w:p>
        </w:tc>
        <w:tc>
          <w:tcPr>
            <w:tcW w:w="965" w:type="dxa"/>
            <w:vAlign w:val="bottom"/>
          </w:tcPr>
          <w:p w14:paraId="0B1739C5" w14:textId="19176F7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1.879</w:t>
            </w:r>
          </w:p>
        </w:tc>
        <w:tc>
          <w:tcPr>
            <w:tcW w:w="1336" w:type="dxa"/>
            <w:vAlign w:val="bottom"/>
          </w:tcPr>
          <w:p w14:paraId="150FE847" w14:textId="331B8CA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2.131</w:t>
            </w:r>
          </w:p>
        </w:tc>
        <w:tc>
          <w:tcPr>
            <w:tcW w:w="1336" w:type="dxa"/>
            <w:vAlign w:val="bottom"/>
          </w:tcPr>
          <w:p w14:paraId="1E4E97A1" w14:textId="7CE5FD55"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0.024299</w:t>
            </w:r>
          </w:p>
        </w:tc>
        <w:tc>
          <w:tcPr>
            <w:tcW w:w="1336" w:type="dxa"/>
            <w:vAlign w:val="bottom"/>
          </w:tcPr>
          <w:p w14:paraId="481BB8EE" w14:textId="1E349AFF"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0.0252</w:t>
            </w:r>
          </w:p>
        </w:tc>
        <w:tc>
          <w:tcPr>
            <w:tcW w:w="1336" w:type="dxa"/>
            <w:vAlign w:val="bottom"/>
          </w:tcPr>
          <w:p w14:paraId="6A925A33" w14:textId="34377B3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-0.596</w:t>
            </w:r>
          </w:p>
        </w:tc>
        <w:tc>
          <w:tcPr>
            <w:tcW w:w="1336" w:type="dxa"/>
            <w:vAlign w:val="bottom"/>
          </w:tcPr>
          <w:p w14:paraId="0B9B4B45" w14:textId="4F7E86E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-17.734</w:t>
            </w:r>
          </w:p>
        </w:tc>
      </w:tr>
      <w:tr w:rsidR="00D75990" w:rsidRPr="00FF3B33" w14:paraId="0F628140" w14:textId="77777777" w:rsidTr="00177DAA">
        <w:tc>
          <w:tcPr>
            <w:tcW w:w="1705" w:type="dxa"/>
            <w:vAlign w:val="bottom"/>
          </w:tcPr>
          <w:p w14:paraId="16436B6E" w14:textId="06AB7ACD"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September 2017</w:t>
            </w:r>
          </w:p>
        </w:tc>
        <w:tc>
          <w:tcPr>
            <w:tcW w:w="965" w:type="dxa"/>
            <w:vAlign w:val="bottom"/>
          </w:tcPr>
          <w:p w14:paraId="337D163B" w14:textId="42EFE8DD"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-0.438</w:t>
            </w:r>
          </w:p>
        </w:tc>
        <w:tc>
          <w:tcPr>
            <w:tcW w:w="1336" w:type="dxa"/>
            <w:vAlign w:val="bottom"/>
          </w:tcPr>
          <w:p w14:paraId="60CAA2E8" w14:textId="08C54C5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0.907</w:t>
            </w:r>
          </w:p>
        </w:tc>
        <w:tc>
          <w:tcPr>
            <w:tcW w:w="1336" w:type="dxa"/>
            <w:vAlign w:val="bottom"/>
          </w:tcPr>
          <w:p w14:paraId="58D89770" w14:textId="632AD884"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0.032416</w:t>
            </w:r>
          </w:p>
        </w:tc>
        <w:tc>
          <w:tcPr>
            <w:tcW w:w="1336" w:type="dxa"/>
            <w:vAlign w:val="bottom"/>
          </w:tcPr>
          <w:p w14:paraId="083698E1" w14:textId="7DC11C69"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0.0377</w:t>
            </w:r>
          </w:p>
        </w:tc>
        <w:tc>
          <w:tcPr>
            <w:tcW w:w="1336" w:type="dxa"/>
            <w:vAlign w:val="bottom"/>
          </w:tcPr>
          <w:p w14:paraId="3193A683" w14:textId="440A464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-35.265</w:t>
            </w:r>
          </w:p>
        </w:tc>
        <w:tc>
          <w:tcPr>
            <w:tcW w:w="1336" w:type="dxa"/>
            <w:vAlign w:val="bottom"/>
          </w:tcPr>
          <w:p w14:paraId="0867C0F7" w14:textId="5936DD0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-12.309</w:t>
            </w:r>
          </w:p>
        </w:tc>
      </w:tr>
      <w:tr w:rsidR="00D75990" w:rsidRPr="00FF3B33" w14:paraId="4C99BDAA" w14:textId="77777777" w:rsidTr="00177DAA">
        <w:tc>
          <w:tcPr>
            <w:tcW w:w="1705" w:type="dxa"/>
            <w:vAlign w:val="bottom"/>
          </w:tcPr>
          <w:p w14:paraId="51052C98" w14:textId="140E683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October 2017</w:t>
            </w:r>
          </w:p>
        </w:tc>
        <w:tc>
          <w:tcPr>
            <w:tcW w:w="965" w:type="dxa"/>
            <w:vAlign w:val="bottom"/>
          </w:tcPr>
          <w:p w14:paraId="4E8CB3D6" w14:textId="07C0F22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-0.367</w:t>
            </w:r>
          </w:p>
        </w:tc>
        <w:tc>
          <w:tcPr>
            <w:tcW w:w="1336" w:type="dxa"/>
            <w:vAlign w:val="bottom"/>
          </w:tcPr>
          <w:p w14:paraId="06DBF2CF" w14:textId="10178D4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0.069</w:t>
            </w:r>
          </w:p>
        </w:tc>
        <w:tc>
          <w:tcPr>
            <w:tcW w:w="1336" w:type="dxa"/>
            <w:vAlign w:val="bottom"/>
          </w:tcPr>
          <w:p w14:paraId="3EFEAF6A" w14:textId="746BEDE3"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0.007683</w:t>
            </w:r>
          </w:p>
        </w:tc>
        <w:tc>
          <w:tcPr>
            <w:tcW w:w="1336" w:type="dxa"/>
            <w:vAlign w:val="bottom"/>
          </w:tcPr>
          <w:p w14:paraId="4B9C4289" w14:textId="6B922682"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0.0211</w:t>
            </w:r>
          </w:p>
        </w:tc>
        <w:tc>
          <w:tcPr>
            <w:tcW w:w="1336" w:type="dxa"/>
            <w:vAlign w:val="bottom"/>
          </w:tcPr>
          <w:p w14:paraId="44B1511E" w14:textId="28C9F0B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42.575</w:t>
            </w:r>
          </w:p>
        </w:tc>
        <w:tc>
          <w:tcPr>
            <w:tcW w:w="1336" w:type="dxa"/>
            <w:vAlign w:val="bottom"/>
          </w:tcPr>
          <w:p w14:paraId="6181D373" w14:textId="6625806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106.166</w:t>
            </w:r>
          </w:p>
        </w:tc>
      </w:tr>
      <w:tr w:rsidR="00D75990" w:rsidRPr="00FF3B33" w14:paraId="5F2E952A" w14:textId="77777777" w:rsidTr="00177DAA">
        <w:tc>
          <w:tcPr>
            <w:tcW w:w="1705" w:type="dxa"/>
            <w:vAlign w:val="bottom"/>
          </w:tcPr>
          <w:p w14:paraId="410E0943" w14:textId="4B8E4BCB"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November 2017</w:t>
            </w:r>
          </w:p>
        </w:tc>
        <w:tc>
          <w:tcPr>
            <w:tcW w:w="965" w:type="dxa"/>
            <w:vAlign w:val="bottom"/>
          </w:tcPr>
          <w:p w14:paraId="52861566" w14:textId="7293A9F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0.775</w:t>
            </w:r>
          </w:p>
        </w:tc>
        <w:tc>
          <w:tcPr>
            <w:tcW w:w="1336" w:type="dxa"/>
            <w:vAlign w:val="bottom"/>
          </w:tcPr>
          <w:p w14:paraId="7CEFBD85" w14:textId="25EC6C6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1.036</w:t>
            </w:r>
          </w:p>
        </w:tc>
        <w:tc>
          <w:tcPr>
            <w:tcW w:w="1336" w:type="dxa"/>
            <w:vAlign w:val="bottom"/>
          </w:tcPr>
          <w:p w14:paraId="1446A4DC" w14:textId="60DC2B9B"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7.617814</w:t>
            </w:r>
          </w:p>
        </w:tc>
        <w:tc>
          <w:tcPr>
            <w:tcW w:w="1336" w:type="dxa"/>
            <w:vAlign w:val="bottom"/>
          </w:tcPr>
          <w:p w14:paraId="752F440A" w14:textId="7981C62D"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0.5087</w:t>
            </w:r>
          </w:p>
        </w:tc>
        <w:tc>
          <w:tcPr>
            <w:tcW w:w="1336" w:type="dxa"/>
            <w:vAlign w:val="bottom"/>
          </w:tcPr>
          <w:p w14:paraId="315235B6" w14:textId="47BB4E3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1.762</w:t>
            </w:r>
          </w:p>
        </w:tc>
        <w:tc>
          <w:tcPr>
            <w:tcW w:w="1336" w:type="dxa"/>
            <w:vAlign w:val="bottom"/>
          </w:tcPr>
          <w:p w14:paraId="39E3472E" w14:textId="77B4CF0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33.003</w:t>
            </w:r>
          </w:p>
        </w:tc>
      </w:tr>
      <w:tr w:rsidR="00D75990" w:rsidRPr="00FF3B33" w14:paraId="33A260C4" w14:textId="77777777" w:rsidTr="00177DAA">
        <w:tc>
          <w:tcPr>
            <w:tcW w:w="1705" w:type="dxa"/>
            <w:vAlign w:val="bottom"/>
          </w:tcPr>
          <w:p w14:paraId="191D43DA" w14:textId="7A06A49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December 2017</w:t>
            </w:r>
          </w:p>
        </w:tc>
        <w:tc>
          <w:tcPr>
            <w:tcW w:w="965" w:type="dxa"/>
            <w:vAlign w:val="bottom"/>
          </w:tcPr>
          <w:p w14:paraId="12C0C2A3" w14:textId="6BE64A5D"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-0.289</w:t>
            </w:r>
          </w:p>
        </w:tc>
        <w:tc>
          <w:tcPr>
            <w:tcW w:w="1336" w:type="dxa"/>
            <w:vAlign w:val="bottom"/>
          </w:tcPr>
          <w:p w14:paraId="07F7A2C9" w14:textId="7CBFD37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-0.363</w:t>
            </w:r>
          </w:p>
        </w:tc>
        <w:tc>
          <w:tcPr>
            <w:tcW w:w="1336" w:type="dxa"/>
            <w:vAlign w:val="bottom"/>
          </w:tcPr>
          <w:p w14:paraId="422CBC01" w14:textId="029CA9A2"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-0.77462</w:t>
            </w:r>
          </w:p>
        </w:tc>
        <w:tc>
          <w:tcPr>
            <w:tcW w:w="1336" w:type="dxa"/>
            <w:vAlign w:val="bottom"/>
          </w:tcPr>
          <w:p w14:paraId="49355B0A" w14:textId="4F2453F0"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6.9091</w:t>
            </w:r>
          </w:p>
        </w:tc>
        <w:tc>
          <w:tcPr>
            <w:tcW w:w="1336" w:type="dxa"/>
            <w:vAlign w:val="bottom"/>
          </w:tcPr>
          <w:p w14:paraId="1EF25EF5" w14:textId="6E761B3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-8.226</w:t>
            </w:r>
          </w:p>
        </w:tc>
        <w:tc>
          <w:tcPr>
            <w:tcW w:w="1336" w:type="dxa"/>
            <w:vAlign w:val="bottom"/>
          </w:tcPr>
          <w:p w14:paraId="5331AC0D" w14:textId="43FF4D0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-16.945</w:t>
            </w:r>
          </w:p>
        </w:tc>
      </w:tr>
      <w:tr w:rsidR="00D75990" w:rsidRPr="00FF3B33" w14:paraId="3B99D7B0" w14:textId="77777777" w:rsidTr="00177DAA">
        <w:tc>
          <w:tcPr>
            <w:tcW w:w="1705" w:type="dxa"/>
            <w:vAlign w:val="bottom"/>
          </w:tcPr>
          <w:p w14:paraId="77670436" w14:textId="12FE8A1C"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January 2018</w:t>
            </w:r>
          </w:p>
        </w:tc>
        <w:tc>
          <w:tcPr>
            <w:tcW w:w="965" w:type="dxa"/>
            <w:vAlign w:val="bottom"/>
          </w:tcPr>
          <w:p w14:paraId="4619709F" w14:textId="6621261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-1.408</w:t>
            </w:r>
          </w:p>
        </w:tc>
        <w:tc>
          <w:tcPr>
            <w:tcW w:w="1336" w:type="dxa"/>
            <w:vAlign w:val="bottom"/>
          </w:tcPr>
          <w:p w14:paraId="590257E8" w14:textId="20BE5B4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-0.999</w:t>
            </w:r>
          </w:p>
        </w:tc>
        <w:tc>
          <w:tcPr>
            <w:tcW w:w="1336" w:type="dxa"/>
            <w:vAlign w:val="bottom"/>
          </w:tcPr>
          <w:p w14:paraId="49F33872" w14:textId="3FB4FED9"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-3.42945</w:t>
            </w:r>
          </w:p>
        </w:tc>
        <w:tc>
          <w:tcPr>
            <w:tcW w:w="1336" w:type="dxa"/>
            <w:vAlign w:val="bottom"/>
          </w:tcPr>
          <w:p w14:paraId="12C94D1A" w14:textId="1DA1A174"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0.5454</w:t>
            </w:r>
          </w:p>
        </w:tc>
        <w:tc>
          <w:tcPr>
            <w:tcW w:w="1336" w:type="dxa"/>
            <w:vAlign w:val="bottom"/>
          </w:tcPr>
          <w:p w14:paraId="4F9F9032" w14:textId="343AA7A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-0.921</w:t>
            </w:r>
          </w:p>
        </w:tc>
        <w:tc>
          <w:tcPr>
            <w:tcW w:w="1336" w:type="dxa"/>
            <w:vAlign w:val="bottom"/>
          </w:tcPr>
          <w:p w14:paraId="376BBF62" w14:textId="493DE47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20.494</w:t>
            </w:r>
          </w:p>
        </w:tc>
      </w:tr>
      <w:tr w:rsidR="00D75990" w:rsidRPr="00FF3B33" w14:paraId="4F1C297E" w14:textId="77777777" w:rsidTr="00177DAA">
        <w:tc>
          <w:tcPr>
            <w:tcW w:w="1705" w:type="dxa"/>
            <w:vAlign w:val="bottom"/>
          </w:tcPr>
          <w:p w14:paraId="17F4408C" w14:textId="41C08B5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February 2018</w:t>
            </w:r>
          </w:p>
        </w:tc>
        <w:tc>
          <w:tcPr>
            <w:tcW w:w="965" w:type="dxa"/>
            <w:vAlign w:val="bottom"/>
          </w:tcPr>
          <w:p w14:paraId="105D0AE3" w14:textId="12AF16B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-0.915</w:t>
            </w:r>
          </w:p>
        </w:tc>
        <w:tc>
          <w:tcPr>
            <w:tcW w:w="1336" w:type="dxa"/>
            <w:vAlign w:val="bottom"/>
          </w:tcPr>
          <w:p w14:paraId="5C7759A4" w14:textId="620789ED"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-0.508</w:t>
            </w:r>
          </w:p>
        </w:tc>
        <w:tc>
          <w:tcPr>
            <w:tcW w:w="1336" w:type="dxa"/>
            <w:vAlign w:val="bottom"/>
          </w:tcPr>
          <w:p w14:paraId="69B6C4BD" w14:textId="5CBB91B7"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-15.6813</w:t>
            </w:r>
          </w:p>
        </w:tc>
        <w:tc>
          <w:tcPr>
            <w:tcW w:w="1336" w:type="dxa"/>
            <w:vAlign w:val="bottom"/>
          </w:tcPr>
          <w:p w14:paraId="23A67089" w14:textId="22D20AA0"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-19.4</w:t>
            </w:r>
          </w:p>
        </w:tc>
        <w:tc>
          <w:tcPr>
            <w:tcW w:w="1336" w:type="dxa"/>
            <w:vAlign w:val="bottom"/>
          </w:tcPr>
          <w:p w14:paraId="4338047F" w14:textId="66738C2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24.017</w:t>
            </w:r>
          </w:p>
        </w:tc>
        <w:tc>
          <w:tcPr>
            <w:tcW w:w="1336" w:type="dxa"/>
            <w:vAlign w:val="bottom"/>
          </w:tcPr>
          <w:p w14:paraId="571155FA" w14:textId="79D511A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-13.101</w:t>
            </w:r>
          </w:p>
        </w:tc>
      </w:tr>
      <w:tr w:rsidR="00D75990" w:rsidRPr="00FF3B33" w14:paraId="53DFBFBF" w14:textId="77777777" w:rsidTr="00177DAA">
        <w:tc>
          <w:tcPr>
            <w:tcW w:w="1705" w:type="dxa"/>
            <w:vAlign w:val="bottom"/>
          </w:tcPr>
          <w:p w14:paraId="0670A02B" w14:textId="3BB6BBF3"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March 2018</w:t>
            </w:r>
          </w:p>
        </w:tc>
        <w:tc>
          <w:tcPr>
            <w:tcW w:w="965" w:type="dxa"/>
            <w:vAlign w:val="bottom"/>
          </w:tcPr>
          <w:p w14:paraId="29BD397C" w14:textId="56433751"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-3.278</w:t>
            </w:r>
          </w:p>
        </w:tc>
        <w:tc>
          <w:tcPr>
            <w:tcW w:w="1336" w:type="dxa"/>
            <w:vAlign w:val="bottom"/>
          </w:tcPr>
          <w:p w14:paraId="5B5315CC" w14:textId="6BADFFA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-1.938</w:t>
            </w:r>
          </w:p>
        </w:tc>
        <w:tc>
          <w:tcPr>
            <w:tcW w:w="1336" w:type="dxa"/>
            <w:vAlign w:val="bottom"/>
          </w:tcPr>
          <w:p w14:paraId="1D782574" w14:textId="6EEE5A3D"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-0.73373</w:t>
            </w:r>
          </w:p>
        </w:tc>
        <w:tc>
          <w:tcPr>
            <w:tcW w:w="1336" w:type="dxa"/>
            <w:vAlign w:val="bottom"/>
          </w:tcPr>
          <w:p w14:paraId="25418DA9" w14:textId="4908C641"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-19.4</w:t>
            </w:r>
          </w:p>
        </w:tc>
        <w:tc>
          <w:tcPr>
            <w:tcW w:w="1336" w:type="dxa"/>
            <w:vAlign w:val="bottom"/>
          </w:tcPr>
          <w:p w14:paraId="5EE460E9" w14:textId="7E13312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-32.525</w:t>
            </w:r>
          </w:p>
        </w:tc>
        <w:tc>
          <w:tcPr>
            <w:tcW w:w="1336" w:type="dxa"/>
            <w:vAlign w:val="bottom"/>
          </w:tcPr>
          <w:p w14:paraId="7A66C6A6" w14:textId="4152486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-6.774</w:t>
            </w:r>
          </w:p>
        </w:tc>
      </w:tr>
      <w:tr w:rsidR="00D75990" w:rsidRPr="00FF3B33" w14:paraId="63DDD7EE" w14:textId="77777777" w:rsidTr="00177DAA">
        <w:tc>
          <w:tcPr>
            <w:tcW w:w="1705" w:type="dxa"/>
            <w:vAlign w:val="bottom"/>
          </w:tcPr>
          <w:p w14:paraId="49CBDC86" w14:textId="0D36AD93" w:rsidR="00D75990" w:rsidRPr="00FF3B33" w:rsidRDefault="00D75990" w:rsidP="00D75990">
            <w:pPr>
              <w:spacing w:after="240"/>
              <w:rPr>
                <w:rFonts w:ascii="Garamond" w:eastAsia="Times New Roman" w:hAnsi="Garamond" w:cs="Times New Roman"/>
              </w:rPr>
            </w:pPr>
            <w:r w:rsidRPr="00FF3B33">
              <w:rPr>
                <w:rFonts w:ascii="Garamond" w:hAnsi="Garamond"/>
                <w:color w:val="000000"/>
              </w:rPr>
              <w:lastRenderedPageBreak/>
              <w:t xml:space="preserve"> April 2018</w:t>
            </w:r>
          </w:p>
        </w:tc>
        <w:tc>
          <w:tcPr>
            <w:tcW w:w="965" w:type="dxa"/>
            <w:vAlign w:val="bottom"/>
          </w:tcPr>
          <w:p w14:paraId="2CD7EE3A" w14:textId="05ADA18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-1.248</w:t>
            </w:r>
          </w:p>
        </w:tc>
        <w:tc>
          <w:tcPr>
            <w:tcW w:w="1336" w:type="dxa"/>
            <w:vAlign w:val="bottom"/>
          </w:tcPr>
          <w:p w14:paraId="72DAEFF9" w14:textId="711A18DF"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1.163</w:t>
            </w:r>
          </w:p>
        </w:tc>
        <w:tc>
          <w:tcPr>
            <w:tcW w:w="1336" w:type="dxa"/>
            <w:vAlign w:val="bottom"/>
          </w:tcPr>
          <w:p w14:paraId="5435198B" w14:textId="70AA7B42"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14.12707</w:t>
            </w:r>
          </w:p>
        </w:tc>
        <w:tc>
          <w:tcPr>
            <w:tcW w:w="1336" w:type="dxa"/>
            <w:vAlign w:val="bottom"/>
          </w:tcPr>
          <w:p w14:paraId="1421CD87" w14:textId="57479666"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3.1108</w:t>
            </w:r>
          </w:p>
        </w:tc>
        <w:tc>
          <w:tcPr>
            <w:tcW w:w="1336" w:type="dxa"/>
            <w:vAlign w:val="bottom"/>
          </w:tcPr>
          <w:p w14:paraId="6FD67A53" w14:textId="0CB0E5D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-72.037</w:t>
            </w:r>
          </w:p>
        </w:tc>
        <w:tc>
          <w:tcPr>
            <w:tcW w:w="1336" w:type="dxa"/>
            <w:vAlign w:val="bottom"/>
          </w:tcPr>
          <w:p w14:paraId="121FAA88" w14:textId="796E796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3.79</w:t>
            </w:r>
          </w:p>
        </w:tc>
      </w:tr>
      <w:tr w:rsidR="00D75990" w:rsidRPr="00FF3B33" w14:paraId="54D079EE" w14:textId="77777777" w:rsidTr="00177DAA">
        <w:tc>
          <w:tcPr>
            <w:tcW w:w="1705" w:type="dxa"/>
            <w:vAlign w:val="bottom"/>
          </w:tcPr>
          <w:p w14:paraId="50B1ABF6" w14:textId="3CE714A6"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May 2018</w:t>
            </w:r>
          </w:p>
        </w:tc>
        <w:tc>
          <w:tcPr>
            <w:tcW w:w="965" w:type="dxa"/>
            <w:vAlign w:val="bottom"/>
          </w:tcPr>
          <w:p w14:paraId="4B1EE8CA" w14:textId="11390DA3"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0.601</w:t>
            </w:r>
          </w:p>
        </w:tc>
        <w:tc>
          <w:tcPr>
            <w:tcW w:w="1336" w:type="dxa"/>
            <w:vAlign w:val="bottom"/>
          </w:tcPr>
          <w:p w14:paraId="7BD560D9" w14:textId="54CCEBF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1.992</w:t>
            </w:r>
          </w:p>
        </w:tc>
        <w:tc>
          <w:tcPr>
            <w:tcW w:w="1336" w:type="dxa"/>
            <w:vAlign w:val="bottom"/>
          </w:tcPr>
          <w:p w14:paraId="43F1725F" w14:textId="7061B7F8"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0.137151</w:t>
            </w:r>
          </w:p>
        </w:tc>
        <w:tc>
          <w:tcPr>
            <w:tcW w:w="1336" w:type="dxa"/>
            <w:vAlign w:val="bottom"/>
          </w:tcPr>
          <w:p w14:paraId="20BD8500" w14:textId="6FDB9B07"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-0.004</w:t>
            </w:r>
          </w:p>
        </w:tc>
        <w:tc>
          <w:tcPr>
            <w:tcW w:w="1336" w:type="dxa"/>
            <w:vAlign w:val="bottom"/>
          </w:tcPr>
          <w:p w14:paraId="21A4065A" w14:textId="1E34D19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2.48</w:t>
            </w:r>
          </w:p>
        </w:tc>
        <w:tc>
          <w:tcPr>
            <w:tcW w:w="1336" w:type="dxa"/>
            <w:vAlign w:val="bottom"/>
          </w:tcPr>
          <w:p w14:paraId="2C946AC3" w14:textId="6B587D7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-25.804</w:t>
            </w:r>
          </w:p>
        </w:tc>
      </w:tr>
      <w:tr w:rsidR="00D75990" w:rsidRPr="00FF3B33" w14:paraId="123D7767" w14:textId="77777777" w:rsidTr="00177DAA">
        <w:tc>
          <w:tcPr>
            <w:tcW w:w="1705" w:type="dxa"/>
            <w:vAlign w:val="bottom"/>
          </w:tcPr>
          <w:p w14:paraId="5CE2770D" w14:textId="54858D6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June 2018</w:t>
            </w:r>
          </w:p>
        </w:tc>
        <w:tc>
          <w:tcPr>
            <w:tcW w:w="965" w:type="dxa"/>
            <w:vAlign w:val="bottom"/>
          </w:tcPr>
          <w:p w14:paraId="76FE1485" w14:textId="228F132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-0.746</w:t>
            </w:r>
          </w:p>
        </w:tc>
        <w:tc>
          <w:tcPr>
            <w:tcW w:w="1336" w:type="dxa"/>
            <w:vAlign w:val="bottom"/>
          </w:tcPr>
          <w:p w14:paraId="0C663A9D" w14:textId="65DF358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-1.081</w:t>
            </w:r>
          </w:p>
        </w:tc>
        <w:tc>
          <w:tcPr>
            <w:tcW w:w="1336" w:type="dxa"/>
            <w:vAlign w:val="bottom"/>
          </w:tcPr>
          <w:p w14:paraId="48E35C19" w14:textId="56D75826"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0.026898</w:t>
            </w:r>
          </w:p>
        </w:tc>
        <w:tc>
          <w:tcPr>
            <w:tcW w:w="1336" w:type="dxa"/>
            <w:vAlign w:val="bottom"/>
          </w:tcPr>
          <w:p w14:paraId="5550F45C" w14:textId="1E5D8658"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0.0216</w:t>
            </w:r>
          </w:p>
        </w:tc>
        <w:tc>
          <w:tcPr>
            <w:tcW w:w="1336" w:type="dxa"/>
            <w:vAlign w:val="bottom"/>
          </w:tcPr>
          <w:p w14:paraId="1DBB5FFD" w14:textId="3CD23D9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-39.064</w:t>
            </w:r>
          </w:p>
        </w:tc>
        <w:tc>
          <w:tcPr>
            <w:tcW w:w="1336" w:type="dxa"/>
            <w:vAlign w:val="bottom"/>
          </w:tcPr>
          <w:p w14:paraId="385E3C56" w14:textId="68925B6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-65.178</w:t>
            </w:r>
          </w:p>
        </w:tc>
      </w:tr>
      <w:tr w:rsidR="00D75990" w:rsidRPr="00FF3B33" w14:paraId="1010DA59" w14:textId="77777777" w:rsidTr="00177DAA">
        <w:tc>
          <w:tcPr>
            <w:tcW w:w="1705" w:type="dxa"/>
            <w:vAlign w:val="bottom"/>
          </w:tcPr>
          <w:p w14:paraId="5B1A5AD2" w14:textId="4A342025"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July 2018</w:t>
            </w:r>
          </w:p>
        </w:tc>
        <w:tc>
          <w:tcPr>
            <w:tcW w:w="965" w:type="dxa"/>
            <w:vAlign w:val="bottom"/>
          </w:tcPr>
          <w:p w14:paraId="1D1B112B" w14:textId="3F15853D"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-2.015</w:t>
            </w:r>
          </w:p>
        </w:tc>
        <w:tc>
          <w:tcPr>
            <w:tcW w:w="1336" w:type="dxa"/>
            <w:vAlign w:val="bottom"/>
          </w:tcPr>
          <w:p w14:paraId="326E6129" w14:textId="37A53F0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-2.471</w:t>
            </w:r>
          </w:p>
        </w:tc>
        <w:tc>
          <w:tcPr>
            <w:tcW w:w="1336" w:type="dxa"/>
            <w:vAlign w:val="bottom"/>
          </w:tcPr>
          <w:p w14:paraId="4F9220C2" w14:textId="04F79DF6"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0.011586</w:t>
            </w:r>
          </w:p>
        </w:tc>
        <w:tc>
          <w:tcPr>
            <w:tcW w:w="1336" w:type="dxa"/>
            <w:vAlign w:val="bottom"/>
          </w:tcPr>
          <w:p w14:paraId="33FF9B87" w14:textId="2A739E7D"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0.0033</w:t>
            </w:r>
          </w:p>
        </w:tc>
        <w:tc>
          <w:tcPr>
            <w:tcW w:w="1336" w:type="dxa"/>
            <w:vAlign w:val="bottom"/>
          </w:tcPr>
          <w:p w14:paraId="6FFE56D8" w14:textId="51C9F83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-6.485</w:t>
            </w:r>
          </w:p>
        </w:tc>
        <w:tc>
          <w:tcPr>
            <w:tcW w:w="1336" w:type="dxa"/>
            <w:vAlign w:val="bottom"/>
          </w:tcPr>
          <w:p w14:paraId="0B567D48" w14:textId="4C44B98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11.574</w:t>
            </w:r>
          </w:p>
        </w:tc>
      </w:tr>
      <w:tr w:rsidR="00D75990" w:rsidRPr="00FF3B33" w14:paraId="44798C5F" w14:textId="77777777" w:rsidTr="00177DAA">
        <w:tc>
          <w:tcPr>
            <w:tcW w:w="1705" w:type="dxa"/>
            <w:vAlign w:val="bottom"/>
          </w:tcPr>
          <w:p w14:paraId="71953BBB" w14:textId="5970403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August 2018</w:t>
            </w:r>
          </w:p>
        </w:tc>
        <w:tc>
          <w:tcPr>
            <w:tcW w:w="965" w:type="dxa"/>
            <w:vAlign w:val="bottom"/>
          </w:tcPr>
          <w:p w14:paraId="05216601" w14:textId="425C792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-1.8</w:t>
            </w:r>
          </w:p>
        </w:tc>
        <w:tc>
          <w:tcPr>
            <w:tcW w:w="1336" w:type="dxa"/>
            <w:vAlign w:val="bottom"/>
          </w:tcPr>
          <w:p w14:paraId="6D52EB95" w14:textId="70A10B6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-1.108</w:t>
            </w:r>
          </w:p>
        </w:tc>
        <w:tc>
          <w:tcPr>
            <w:tcW w:w="1336" w:type="dxa"/>
            <w:vAlign w:val="bottom"/>
          </w:tcPr>
          <w:p w14:paraId="2124AE50" w14:textId="3093FD20"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0.038801</w:t>
            </w:r>
          </w:p>
        </w:tc>
        <w:tc>
          <w:tcPr>
            <w:tcW w:w="1336" w:type="dxa"/>
            <w:vAlign w:val="bottom"/>
          </w:tcPr>
          <w:p w14:paraId="173FFE38" w14:textId="386274B1"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0.02139</w:t>
            </w:r>
          </w:p>
        </w:tc>
        <w:tc>
          <w:tcPr>
            <w:tcW w:w="1336" w:type="dxa"/>
            <w:vAlign w:val="bottom"/>
          </w:tcPr>
          <w:p w14:paraId="0D0864F1" w14:textId="038EAF44"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35.098</w:t>
            </w:r>
          </w:p>
        </w:tc>
        <w:tc>
          <w:tcPr>
            <w:tcW w:w="1336" w:type="dxa"/>
            <w:vAlign w:val="bottom"/>
          </w:tcPr>
          <w:p w14:paraId="161526AE" w14:textId="13E665C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-8.692</w:t>
            </w:r>
          </w:p>
        </w:tc>
      </w:tr>
      <w:tr w:rsidR="00D75990" w:rsidRPr="00FF3B33" w14:paraId="0D36C723" w14:textId="77777777" w:rsidTr="00177DAA">
        <w:tc>
          <w:tcPr>
            <w:tcW w:w="1705" w:type="dxa"/>
            <w:vAlign w:val="bottom"/>
          </w:tcPr>
          <w:p w14:paraId="060AE3F8" w14:textId="42622AF7"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September 2018</w:t>
            </w:r>
          </w:p>
        </w:tc>
        <w:tc>
          <w:tcPr>
            <w:tcW w:w="965" w:type="dxa"/>
            <w:vAlign w:val="bottom"/>
          </w:tcPr>
          <w:p w14:paraId="6AD85132" w14:textId="6D3F9C1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0.169</w:t>
            </w:r>
          </w:p>
        </w:tc>
        <w:tc>
          <w:tcPr>
            <w:tcW w:w="1336" w:type="dxa"/>
            <w:vAlign w:val="bottom"/>
          </w:tcPr>
          <w:p w14:paraId="07AFDC89" w14:textId="3C546D1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-0.441</w:t>
            </w:r>
          </w:p>
        </w:tc>
        <w:tc>
          <w:tcPr>
            <w:tcW w:w="1336" w:type="dxa"/>
            <w:vAlign w:val="bottom"/>
          </w:tcPr>
          <w:p w14:paraId="00AC2082" w14:textId="34236964"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0.035432</w:t>
            </w:r>
          </w:p>
        </w:tc>
        <w:tc>
          <w:tcPr>
            <w:tcW w:w="1336" w:type="dxa"/>
            <w:vAlign w:val="bottom"/>
          </w:tcPr>
          <w:p w14:paraId="6667B932" w14:textId="4D8EF8EB"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0.0477</w:t>
            </w:r>
          </w:p>
        </w:tc>
        <w:tc>
          <w:tcPr>
            <w:tcW w:w="1336" w:type="dxa"/>
            <w:vAlign w:val="bottom"/>
          </w:tcPr>
          <w:p w14:paraId="3438A62E" w14:textId="08DC0F64"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-10.019</w:t>
            </w:r>
          </w:p>
        </w:tc>
        <w:tc>
          <w:tcPr>
            <w:tcW w:w="1336" w:type="dxa"/>
            <w:vAlign w:val="bottom"/>
          </w:tcPr>
          <w:p w14:paraId="7C4C110B" w14:textId="7D471F5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16.456</w:t>
            </w:r>
          </w:p>
        </w:tc>
      </w:tr>
      <w:tr w:rsidR="00D75990" w:rsidRPr="00FF3B33" w14:paraId="5D2673E5" w14:textId="77777777" w:rsidTr="00177DAA">
        <w:tc>
          <w:tcPr>
            <w:tcW w:w="1705" w:type="dxa"/>
            <w:vAlign w:val="bottom"/>
          </w:tcPr>
          <w:p w14:paraId="0982522D" w14:textId="0DE99E2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October 2018</w:t>
            </w:r>
          </w:p>
        </w:tc>
        <w:tc>
          <w:tcPr>
            <w:tcW w:w="965" w:type="dxa"/>
            <w:vAlign w:val="bottom"/>
          </w:tcPr>
          <w:p w14:paraId="67972E42" w14:textId="56657B70"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2.315</w:t>
            </w:r>
          </w:p>
        </w:tc>
        <w:tc>
          <w:tcPr>
            <w:tcW w:w="1336" w:type="dxa"/>
            <w:vAlign w:val="bottom"/>
          </w:tcPr>
          <w:p w14:paraId="2DD696BC" w14:textId="0E3D4AC9"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-0.085</w:t>
            </w:r>
          </w:p>
        </w:tc>
        <w:tc>
          <w:tcPr>
            <w:tcW w:w="1336" w:type="dxa"/>
            <w:vAlign w:val="bottom"/>
          </w:tcPr>
          <w:p w14:paraId="1C616E56" w14:textId="00F0362D"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0.964032</w:t>
            </w:r>
          </w:p>
        </w:tc>
        <w:tc>
          <w:tcPr>
            <w:tcW w:w="1336" w:type="dxa"/>
            <w:vAlign w:val="bottom"/>
          </w:tcPr>
          <w:p w14:paraId="60D28A05" w14:textId="1A5B17EB"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0.0721</w:t>
            </w:r>
          </w:p>
        </w:tc>
        <w:tc>
          <w:tcPr>
            <w:tcW w:w="1336" w:type="dxa"/>
            <w:vAlign w:val="bottom"/>
          </w:tcPr>
          <w:p w14:paraId="0805C52D" w14:textId="2C8AD07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28.254</w:t>
            </w:r>
          </w:p>
        </w:tc>
        <w:tc>
          <w:tcPr>
            <w:tcW w:w="1336" w:type="dxa"/>
            <w:vAlign w:val="bottom"/>
          </w:tcPr>
          <w:p w14:paraId="6069FD47" w14:textId="646BEFA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-47.019</w:t>
            </w:r>
          </w:p>
        </w:tc>
      </w:tr>
      <w:tr w:rsidR="00D75990" w:rsidRPr="00FF3B33" w14:paraId="0E56E29A" w14:textId="77777777" w:rsidTr="00177DAA">
        <w:tc>
          <w:tcPr>
            <w:tcW w:w="1705" w:type="dxa"/>
            <w:vAlign w:val="bottom"/>
          </w:tcPr>
          <w:p w14:paraId="2738EFA2" w14:textId="61846C5C"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November 2018</w:t>
            </w:r>
          </w:p>
        </w:tc>
        <w:tc>
          <w:tcPr>
            <w:tcW w:w="965" w:type="dxa"/>
            <w:vAlign w:val="bottom"/>
          </w:tcPr>
          <w:p w14:paraId="4E4DF2B7" w14:textId="606AC55A"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0.771</w:t>
            </w:r>
          </w:p>
        </w:tc>
        <w:tc>
          <w:tcPr>
            <w:tcW w:w="1336" w:type="dxa"/>
            <w:vAlign w:val="bottom"/>
          </w:tcPr>
          <w:p w14:paraId="1F6540A8" w14:textId="7B2200B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0.589</w:t>
            </w:r>
          </w:p>
        </w:tc>
        <w:tc>
          <w:tcPr>
            <w:tcW w:w="1336" w:type="dxa"/>
            <w:vAlign w:val="bottom"/>
          </w:tcPr>
          <w:p w14:paraId="0A6E2F45" w14:textId="33B1555C"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17.50714</w:t>
            </w:r>
          </w:p>
        </w:tc>
        <w:tc>
          <w:tcPr>
            <w:tcW w:w="1336" w:type="dxa"/>
            <w:vAlign w:val="bottom"/>
          </w:tcPr>
          <w:p w14:paraId="4018336C" w14:textId="3524783C"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17.468</w:t>
            </w:r>
          </w:p>
        </w:tc>
        <w:tc>
          <w:tcPr>
            <w:tcW w:w="1336" w:type="dxa"/>
            <w:vAlign w:val="bottom"/>
          </w:tcPr>
          <w:p w14:paraId="7B798967" w14:textId="1BD5704D"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-15.172</w:t>
            </w:r>
          </w:p>
        </w:tc>
        <w:tc>
          <w:tcPr>
            <w:tcW w:w="1336" w:type="dxa"/>
            <w:vAlign w:val="bottom"/>
          </w:tcPr>
          <w:p w14:paraId="00992617" w14:textId="6641E7E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52.788</w:t>
            </w:r>
          </w:p>
        </w:tc>
      </w:tr>
      <w:tr w:rsidR="00D75990" w:rsidRPr="00FF3B33" w14:paraId="6E30B90A" w14:textId="77777777" w:rsidTr="00177DAA">
        <w:tc>
          <w:tcPr>
            <w:tcW w:w="1705" w:type="dxa"/>
            <w:vAlign w:val="bottom"/>
          </w:tcPr>
          <w:p w14:paraId="363FE1CC" w14:textId="628218FC"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December 2018</w:t>
            </w:r>
          </w:p>
        </w:tc>
        <w:tc>
          <w:tcPr>
            <w:tcW w:w="965" w:type="dxa"/>
            <w:vAlign w:val="bottom"/>
          </w:tcPr>
          <w:p w14:paraId="4BC628C3" w14:textId="340577D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-1.148</w:t>
            </w:r>
          </w:p>
        </w:tc>
        <w:tc>
          <w:tcPr>
            <w:tcW w:w="1336" w:type="dxa"/>
            <w:vAlign w:val="bottom"/>
          </w:tcPr>
          <w:p w14:paraId="0C169450" w14:textId="50D3CD2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0.462</w:t>
            </w:r>
          </w:p>
        </w:tc>
        <w:tc>
          <w:tcPr>
            <w:tcW w:w="1336" w:type="dxa"/>
            <w:vAlign w:val="bottom"/>
          </w:tcPr>
          <w:p w14:paraId="594481E0" w14:textId="532574C5"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-4.25757</w:t>
            </w:r>
          </w:p>
        </w:tc>
        <w:tc>
          <w:tcPr>
            <w:tcW w:w="1336" w:type="dxa"/>
            <w:vAlign w:val="bottom"/>
          </w:tcPr>
          <w:p w14:paraId="34374CC9" w14:textId="5EFD7907"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-0.141</w:t>
            </w:r>
          </w:p>
        </w:tc>
        <w:tc>
          <w:tcPr>
            <w:tcW w:w="1336" w:type="dxa"/>
            <w:vAlign w:val="bottom"/>
          </w:tcPr>
          <w:p w14:paraId="48898FC3" w14:textId="096A7006"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-33.416</w:t>
            </w:r>
          </w:p>
        </w:tc>
        <w:tc>
          <w:tcPr>
            <w:tcW w:w="1336" w:type="dxa"/>
            <w:vAlign w:val="bottom"/>
          </w:tcPr>
          <w:p w14:paraId="605D1663" w14:textId="5358474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34.103</w:t>
            </w:r>
          </w:p>
        </w:tc>
      </w:tr>
      <w:tr w:rsidR="00D75990" w:rsidRPr="00FF3B33" w14:paraId="725D6885" w14:textId="77777777" w:rsidTr="00177DAA">
        <w:tc>
          <w:tcPr>
            <w:tcW w:w="1705" w:type="dxa"/>
            <w:vAlign w:val="bottom"/>
          </w:tcPr>
          <w:p w14:paraId="5E37B61B" w14:textId="42AD5B37" w:rsidR="00D75990" w:rsidRPr="00FF3B33" w:rsidRDefault="00D75990" w:rsidP="00D75990">
            <w:pPr>
              <w:spacing w:after="240"/>
              <w:rPr>
                <w:rFonts w:ascii="Garamond" w:eastAsia="Times New Roman" w:hAnsi="Garamond" w:cs="Times New Roman"/>
              </w:rPr>
            </w:pPr>
            <w:r w:rsidRPr="00FF3B33">
              <w:rPr>
                <w:rFonts w:ascii="Garamond" w:eastAsia="Times New Roman" w:hAnsi="Garamond" w:cs="Times New Roman"/>
              </w:rPr>
              <w:t xml:space="preserve"> January 2019</w:t>
            </w:r>
          </w:p>
        </w:tc>
        <w:tc>
          <w:tcPr>
            <w:tcW w:w="965" w:type="dxa"/>
            <w:vAlign w:val="bottom"/>
          </w:tcPr>
          <w:p w14:paraId="1A522538" w14:textId="6871F44F"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-1.545</w:t>
            </w:r>
          </w:p>
        </w:tc>
        <w:tc>
          <w:tcPr>
            <w:tcW w:w="1336" w:type="dxa"/>
            <w:vAlign w:val="bottom"/>
          </w:tcPr>
          <w:p w14:paraId="5C6A8F0A" w14:textId="76B65BCE"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-0.552</w:t>
            </w:r>
          </w:p>
        </w:tc>
        <w:tc>
          <w:tcPr>
            <w:tcW w:w="1336" w:type="dxa"/>
            <w:vAlign w:val="bottom"/>
          </w:tcPr>
          <w:p w14:paraId="7EFE4739" w14:textId="3D18E067"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-9.4013</w:t>
            </w:r>
          </w:p>
        </w:tc>
        <w:tc>
          <w:tcPr>
            <w:tcW w:w="1336" w:type="dxa"/>
            <w:vAlign w:val="bottom"/>
          </w:tcPr>
          <w:p w14:paraId="7BFF58AE" w14:textId="7E65A79B"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-10.19</w:t>
            </w:r>
          </w:p>
        </w:tc>
        <w:tc>
          <w:tcPr>
            <w:tcW w:w="1336" w:type="dxa"/>
            <w:vAlign w:val="bottom"/>
          </w:tcPr>
          <w:p w14:paraId="0DF9F889" w14:textId="7CB287D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64.519</w:t>
            </w:r>
          </w:p>
        </w:tc>
        <w:tc>
          <w:tcPr>
            <w:tcW w:w="1336" w:type="dxa"/>
            <w:vAlign w:val="bottom"/>
          </w:tcPr>
          <w:p w14:paraId="49C053D8" w14:textId="68122D47"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164.277</w:t>
            </w:r>
          </w:p>
        </w:tc>
      </w:tr>
      <w:tr w:rsidR="00D75990" w:rsidRPr="00FF3B33" w14:paraId="065F6645" w14:textId="77777777" w:rsidTr="00177DAA">
        <w:tc>
          <w:tcPr>
            <w:tcW w:w="1705" w:type="dxa"/>
            <w:vAlign w:val="bottom"/>
          </w:tcPr>
          <w:p w14:paraId="047FBB78" w14:textId="4CECD74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 xml:space="preserve"> February 2019</w:t>
            </w:r>
          </w:p>
        </w:tc>
        <w:tc>
          <w:tcPr>
            <w:tcW w:w="965" w:type="dxa"/>
            <w:vAlign w:val="bottom"/>
          </w:tcPr>
          <w:p w14:paraId="33479587" w14:textId="350AEEB2" w:rsidR="00D75990" w:rsidRPr="00FF3B33" w:rsidRDefault="00D75990" w:rsidP="00D75990">
            <w:pPr>
              <w:spacing w:after="240"/>
              <w:rPr>
                <w:rFonts w:ascii="Garamond" w:eastAsia="Times New Roman" w:hAnsi="Garamond" w:cs="Times New Roman"/>
              </w:rPr>
            </w:pPr>
            <w:r w:rsidRPr="00FF3B33">
              <w:rPr>
                <w:rFonts w:ascii="Garamond" w:hAnsi="Garamond"/>
                <w:color w:val="000000"/>
              </w:rPr>
              <w:t>-1.112</w:t>
            </w:r>
          </w:p>
        </w:tc>
        <w:tc>
          <w:tcPr>
            <w:tcW w:w="1336" w:type="dxa"/>
            <w:vAlign w:val="bottom"/>
          </w:tcPr>
          <w:p w14:paraId="5C4038F4" w14:textId="7F73F5D5" w:rsidR="00D75990" w:rsidRPr="00FF3B33" w:rsidRDefault="00D75990" w:rsidP="00D75990">
            <w:pPr>
              <w:spacing w:after="240"/>
              <w:rPr>
                <w:rFonts w:ascii="Garamond" w:eastAsia="Times New Roman" w:hAnsi="Garamond" w:cs="Times New Roman"/>
              </w:rPr>
            </w:pPr>
            <w:r w:rsidRPr="00FF3B33">
              <w:rPr>
                <w:rFonts w:ascii="Garamond" w:hAnsi="Garamond"/>
                <w:color w:val="000000"/>
              </w:rPr>
              <w:t>-0.801</w:t>
            </w:r>
          </w:p>
        </w:tc>
        <w:tc>
          <w:tcPr>
            <w:tcW w:w="1336" w:type="dxa"/>
            <w:vAlign w:val="bottom"/>
          </w:tcPr>
          <w:p w14:paraId="26D5CB79" w14:textId="1CDBDD7F" w:rsidR="00D75990" w:rsidRPr="00FF3B33" w:rsidRDefault="00D75990" w:rsidP="00D75990">
            <w:pPr>
              <w:spacing w:after="240"/>
              <w:rPr>
                <w:rFonts w:ascii="Garamond" w:eastAsia="Times New Roman" w:hAnsi="Garamond" w:cs="Times New Roman"/>
              </w:rPr>
            </w:pPr>
            <w:r w:rsidRPr="00FF3B33">
              <w:rPr>
                <w:rFonts w:ascii="Garamond" w:hAnsi="Garamond" w:cs="Arial"/>
                <w:color w:val="000000"/>
              </w:rPr>
              <w:t>-1.47437</w:t>
            </w:r>
          </w:p>
        </w:tc>
        <w:tc>
          <w:tcPr>
            <w:tcW w:w="1336" w:type="dxa"/>
            <w:vAlign w:val="bottom"/>
          </w:tcPr>
          <w:p w14:paraId="72EBAAD5" w14:textId="39CD121A" w:rsidR="00D75990" w:rsidRPr="00FF3B33" w:rsidRDefault="00D75990" w:rsidP="00D75990">
            <w:pPr>
              <w:spacing w:after="240"/>
              <w:rPr>
                <w:rFonts w:ascii="Garamond" w:eastAsia="Times New Roman" w:hAnsi="Garamond" w:cs="Times New Roman"/>
              </w:rPr>
            </w:pPr>
            <w:r w:rsidRPr="00FF3B33">
              <w:rPr>
                <w:rFonts w:ascii="Garamond" w:hAnsi="Garamond" w:cs="Courier New"/>
                <w:color w:val="000000"/>
              </w:rPr>
              <w:t>-4.159</w:t>
            </w:r>
          </w:p>
        </w:tc>
        <w:tc>
          <w:tcPr>
            <w:tcW w:w="1336" w:type="dxa"/>
            <w:vAlign w:val="bottom"/>
          </w:tcPr>
          <w:p w14:paraId="5605B154" w14:textId="1C5FE578" w:rsidR="00D75990" w:rsidRPr="00FF3B33" w:rsidRDefault="00D75990" w:rsidP="00D75990">
            <w:pPr>
              <w:spacing w:after="240"/>
              <w:rPr>
                <w:rFonts w:ascii="Garamond" w:eastAsia="Times New Roman" w:hAnsi="Garamond" w:cs="Times New Roman"/>
              </w:rPr>
            </w:pPr>
            <w:r w:rsidRPr="00FF3B33">
              <w:rPr>
                <w:rFonts w:ascii="Garamond" w:hAnsi="Garamond"/>
                <w:color w:val="000000"/>
              </w:rPr>
              <w:t>31.398</w:t>
            </w:r>
          </w:p>
        </w:tc>
        <w:tc>
          <w:tcPr>
            <w:tcW w:w="1336" w:type="dxa"/>
            <w:vAlign w:val="bottom"/>
          </w:tcPr>
          <w:p w14:paraId="3370B869" w14:textId="25F2FCEB" w:rsidR="00D75990" w:rsidRPr="00FF3B33" w:rsidRDefault="00D75990" w:rsidP="00D75990">
            <w:pPr>
              <w:spacing w:after="240"/>
              <w:rPr>
                <w:rFonts w:ascii="Garamond" w:eastAsia="Times New Roman" w:hAnsi="Garamond" w:cs="Times New Roman"/>
              </w:rPr>
            </w:pPr>
            <w:r w:rsidRPr="00FF3B33">
              <w:rPr>
                <w:rFonts w:ascii="Garamond" w:hAnsi="Garamond"/>
                <w:color w:val="000000"/>
              </w:rPr>
              <w:t>62.534</w:t>
            </w:r>
          </w:p>
        </w:tc>
      </w:tr>
    </w:tbl>
    <w:p w14:paraId="5A016478" w14:textId="77777777" w:rsidR="009673BE" w:rsidRPr="00FF3B33" w:rsidRDefault="009673BE">
      <w:pPr>
        <w:rPr>
          <w:rFonts w:ascii="Garamond" w:eastAsia="Times New Roman" w:hAnsi="Garamond" w:cs="Times New Roman"/>
          <w:b/>
          <w:color w:val="000000"/>
        </w:rPr>
      </w:pPr>
      <w:r w:rsidRPr="00FF3B33">
        <w:rPr>
          <w:rFonts w:ascii="Garamond" w:eastAsia="Times New Roman" w:hAnsi="Garamond" w:cs="Times New Roman"/>
          <w:b/>
          <w:color w:val="000000"/>
        </w:rPr>
        <w:br w:type="page"/>
      </w:r>
    </w:p>
    <w:p w14:paraId="1740553A" w14:textId="430BF3D4" w:rsidR="00AA580F" w:rsidRDefault="00F61F7B" w:rsidP="00AA580F">
      <w:pPr>
        <w:spacing w:after="0" w:line="240" w:lineRule="auto"/>
        <w:jc w:val="center"/>
        <w:rPr>
          <w:rFonts w:ascii="Garamond" w:eastAsia="Times New Roman" w:hAnsi="Garamond" w:cs="Times New Roman"/>
          <w:color w:val="000000"/>
        </w:rPr>
      </w:pPr>
      <w:r w:rsidRPr="00FF3B33">
        <w:rPr>
          <w:rFonts w:ascii="Garamond" w:eastAsia="Times New Roman" w:hAnsi="Garamond" w:cs="Times New Roman"/>
          <w:b/>
          <w:color w:val="000000"/>
        </w:rPr>
        <w:lastRenderedPageBreak/>
        <w:t>Appendix B</w:t>
      </w:r>
      <w:r w:rsidR="00C57D12">
        <w:rPr>
          <w:rFonts w:ascii="Garamond" w:eastAsia="Times New Roman" w:hAnsi="Garamond" w:cs="Times New Roman"/>
          <w:b/>
          <w:color w:val="000000"/>
        </w:rPr>
        <w:t xml:space="preserve">. </w:t>
      </w:r>
      <w:r w:rsidRPr="00C57D12">
        <w:rPr>
          <w:rFonts w:ascii="Garamond" w:eastAsia="Times New Roman" w:hAnsi="Garamond" w:cs="Times New Roman"/>
          <w:color w:val="000000"/>
        </w:rPr>
        <w:t xml:space="preserve">Importance and </w:t>
      </w:r>
      <w:r w:rsidR="00CD0291">
        <w:rPr>
          <w:rFonts w:ascii="Garamond" w:eastAsia="Times New Roman" w:hAnsi="Garamond" w:cs="Times New Roman"/>
          <w:color w:val="000000"/>
        </w:rPr>
        <w:t>c</w:t>
      </w:r>
      <w:r w:rsidRPr="00C57D12">
        <w:rPr>
          <w:rFonts w:ascii="Garamond" w:eastAsia="Times New Roman" w:hAnsi="Garamond" w:cs="Times New Roman"/>
          <w:color w:val="000000"/>
        </w:rPr>
        <w:t xml:space="preserve">orrelation </w:t>
      </w:r>
      <w:r w:rsidR="00CD0291">
        <w:rPr>
          <w:rFonts w:ascii="Garamond" w:eastAsia="Times New Roman" w:hAnsi="Garamond" w:cs="Times New Roman"/>
          <w:color w:val="000000"/>
        </w:rPr>
        <w:t>m</w:t>
      </w:r>
      <w:r w:rsidRPr="00C57D12">
        <w:rPr>
          <w:rFonts w:ascii="Garamond" w:eastAsia="Times New Roman" w:hAnsi="Garamond" w:cs="Times New Roman"/>
          <w:color w:val="000000"/>
        </w:rPr>
        <w:t>atrices produced in R</w:t>
      </w:r>
    </w:p>
    <w:p w14:paraId="7734937E" w14:textId="370B5198" w:rsidR="00C57D12" w:rsidRDefault="00C57D12" w:rsidP="00C57D12">
      <w:pPr>
        <w:spacing w:after="0" w:line="240" w:lineRule="auto"/>
        <w:rPr>
          <w:rFonts w:ascii="Garamond" w:eastAsia="Times New Roman" w:hAnsi="Garamond" w:cs="Times New Roman"/>
          <w:color w:val="000000"/>
        </w:rPr>
      </w:pPr>
    </w:p>
    <w:p w14:paraId="69266A0D" w14:textId="77777777" w:rsidR="00C57D12" w:rsidRDefault="00C57D12" w:rsidP="00C57D12">
      <w:pPr>
        <w:spacing w:after="0" w:line="240" w:lineRule="auto"/>
        <w:rPr>
          <w:rFonts w:ascii="Garamond" w:eastAsia="Times New Roman" w:hAnsi="Garamond" w:cs="Times New Roman"/>
          <w:color w:val="000000"/>
        </w:rPr>
      </w:pPr>
      <w:r>
        <w:rPr>
          <w:rFonts w:ascii="Garamond" w:eastAsia="Times New Roman" w:hAnsi="Garamond" w:cs="Times New Roman"/>
          <w:color w:val="000000"/>
        </w:rPr>
        <w:t>Table B1</w:t>
      </w:r>
    </w:p>
    <w:p w14:paraId="484601C5" w14:textId="01BF6040" w:rsidR="00C57D12" w:rsidRPr="00C57D12" w:rsidRDefault="00C57D12" w:rsidP="00C57D12">
      <w:pPr>
        <w:spacing w:after="0" w:line="240" w:lineRule="auto"/>
        <w:rPr>
          <w:rFonts w:ascii="Garamond" w:eastAsia="Times New Roman" w:hAnsi="Garamond" w:cs="Times New Roman"/>
          <w:b/>
          <w:i/>
        </w:rPr>
      </w:pPr>
      <w:r w:rsidRPr="00C57D12">
        <w:rPr>
          <w:rFonts w:ascii="Garamond" w:eastAsia="Times New Roman" w:hAnsi="Garamond" w:cs="Times New Roman"/>
          <w:i/>
          <w:color w:val="000000"/>
        </w:rPr>
        <w:t>Importance and correlation matrix using ‘presence’ as the independent variable</w:t>
      </w:r>
    </w:p>
    <w:p w14:paraId="4180AC21" w14:textId="5F544B44" w:rsidR="009673BE" w:rsidRDefault="00F61F7B" w:rsidP="00C57D12">
      <w:pPr>
        <w:spacing w:after="0" w:line="240" w:lineRule="auto"/>
        <w:rPr>
          <w:rFonts w:ascii="Garamond" w:eastAsia="Times New Roman" w:hAnsi="Garamond" w:cs="Times New Roman"/>
          <w:sz w:val="24"/>
          <w:szCs w:val="24"/>
        </w:rPr>
      </w:pPr>
      <w:r w:rsidRPr="00FF3B33">
        <w:rPr>
          <w:rFonts w:ascii="Garamond" w:eastAsia="Times New Roman" w:hAnsi="Garamond" w:cs="Times New Roman"/>
          <w:noProof/>
          <w:color w:val="000000"/>
        </w:rPr>
        <w:drawing>
          <wp:inline distT="0" distB="0" distL="0" distR="0" wp14:anchorId="3A97F7AC" wp14:editId="4120C818">
            <wp:extent cx="3624228" cy="3371510"/>
            <wp:effectExtent l="0" t="0" r="0" b="0"/>
            <wp:docPr id="7" name="Picture 7" descr="https://lh3.googleusercontent.com/CLDn9bTkFreLOJjBtHUA8QXfBxIzuI2VEAHCcAKeS4-_j1RO-Rj9HLcJW0GBLJx8uloOj6PvYLzlpm5nj6NCQWbj74x539RlHjCWZomblRQr0K9uSvcB28CioEpXFbwF5taZ9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CLDn9bTkFreLOJjBtHUA8QXfBxIzuI2VEAHCcAKeS4-_j1RO-Rj9HLcJW0GBLJx8uloOj6PvYLzlpm5nj6NCQWbj74x539RlHjCWZomblRQr0K9uSvcB28CioEpXFbwF5taZ9erp"/>
                    <pic:cNvPicPr>
                      <a:picLocks noChangeAspect="1" noChangeArrowheads="1"/>
                    </pic:cNvPicPr>
                  </pic:nvPicPr>
                  <pic:blipFill rotWithShape="1">
                    <a:blip r:embed="rId24">
                      <a:extLst>
                        <a:ext uri="{28A0092B-C50C-407E-A947-70E740481C1C}">
                          <a14:useLocalDpi xmlns:a14="http://schemas.microsoft.com/office/drawing/2010/main" val="0"/>
                        </a:ext>
                      </a:extLst>
                    </a:blip>
                    <a:srcRect t="4587"/>
                    <a:stretch/>
                  </pic:blipFill>
                  <pic:spPr bwMode="auto">
                    <a:xfrm>
                      <a:off x="0" y="0"/>
                      <a:ext cx="3637034" cy="3383423"/>
                    </a:xfrm>
                    <a:prstGeom prst="rect">
                      <a:avLst/>
                    </a:prstGeom>
                    <a:noFill/>
                    <a:ln>
                      <a:noFill/>
                    </a:ln>
                    <a:extLst>
                      <a:ext uri="{53640926-AAD7-44D8-BBD7-CCE9431645EC}">
                        <a14:shadowObscured xmlns:a14="http://schemas.microsoft.com/office/drawing/2010/main"/>
                      </a:ext>
                    </a:extLst>
                  </pic:spPr>
                </pic:pic>
              </a:graphicData>
            </a:graphic>
          </wp:inline>
        </w:drawing>
      </w:r>
    </w:p>
    <w:p w14:paraId="3FD865A4" w14:textId="6BC01AAB" w:rsidR="00C57D12" w:rsidRDefault="00C57D12" w:rsidP="00C57D12">
      <w:pPr>
        <w:spacing w:after="0" w:line="240" w:lineRule="auto"/>
        <w:rPr>
          <w:rFonts w:ascii="Garamond" w:eastAsia="Times New Roman" w:hAnsi="Garamond" w:cs="Times New Roman"/>
          <w:sz w:val="24"/>
          <w:szCs w:val="24"/>
        </w:rPr>
      </w:pPr>
    </w:p>
    <w:p w14:paraId="23E0209B" w14:textId="1CA38852" w:rsidR="00C57D12" w:rsidRDefault="00C57D12" w:rsidP="00C57D12">
      <w:pPr>
        <w:spacing w:after="0" w:line="240" w:lineRule="auto"/>
        <w:rPr>
          <w:rFonts w:ascii="Garamond" w:eastAsia="Times New Roman" w:hAnsi="Garamond" w:cs="Times New Roman"/>
          <w:color w:val="000000"/>
        </w:rPr>
      </w:pPr>
      <w:r>
        <w:rPr>
          <w:rFonts w:ascii="Garamond" w:eastAsia="Times New Roman" w:hAnsi="Garamond" w:cs="Times New Roman"/>
          <w:color w:val="000000"/>
        </w:rPr>
        <w:t>Table B2</w:t>
      </w:r>
    </w:p>
    <w:p w14:paraId="43CC0702" w14:textId="2B7469C4" w:rsidR="00C57D12" w:rsidRPr="00BD01BF" w:rsidRDefault="00C57D12" w:rsidP="00C57D12">
      <w:pPr>
        <w:spacing w:after="0" w:line="240" w:lineRule="auto"/>
        <w:rPr>
          <w:rFonts w:ascii="Garamond" w:eastAsia="Times New Roman" w:hAnsi="Garamond" w:cs="Times New Roman"/>
          <w:i/>
          <w:sz w:val="24"/>
          <w:szCs w:val="24"/>
        </w:rPr>
      </w:pPr>
      <w:r w:rsidRPr="00C57D12">
        <w:rPr>
          <w:rFonts w:ascii="Garamond" w:eastAsia="Times New Roman" w:hAnsi="Garamond" w:cs="Times New Roman"/>
          <w:i/>
          <w:color w:val="000000"/>
        </w:rPr>
        <w:t>Importance and correlation matrix using ‘surface’ as the independent variable</w:t>
      </w:r>
    </w:p>
    <w:p w14:paraId="4CDC7BA8" w14:textId="01E005CA" w:rsidR="009673BE" w:rsidRPr="00FF3B33" w:rsidRDefault="009673BE" w:rsidP="00C57D12">
      <w:pPr>
        <w:spacing w:after="0" w:line="240" w:lineRule="auto"/>
        <w:rPr>
          <w:rFonts w:ascii="Garamond" w:eastAsia="Times New Roman" w:hAnsi="Garamond" w:cs="Times New Roman"/>
          <w:sz w:val="24"/>
          <w:szCs w:val="24"/>
        </w:rPr>
      </w:pPr>
      <w:r w:rsidRPr="00FF3B33">
        <w:rPr>
          <w:rFonts w:ascii="Garamond" w:eastAsia="Times New Roman" w:hAnsi="Garamond" w:cs="Times New Roman"/>
          <w:noProof/>
          <w:color w:val="000000"/>
        </w:rPr>
        <w:drawing>
          <wp:inline distT="0" distB="0" distL="0" distR="0" wp14:anchorId="0A4AD1F4" wp14:editId="509E6530">
            <wp:extent cx="3490739" cy="3228508"/>
            <wp:effectExtent l="0" t="0" r="1905" b="0"/>
            <wp:docPr id="6" name="Picture 6" descr="https://lh6.googleusercontent.com/b7l8pL1dpsGcvM2AmIsPzlIhsSB9Ue90XRjcatuq3YJnAX8t66sWhWpdPrVu0-uLXbgoIMrVUDk2WnCiecKDy7kEAKHEEOhQDGD_HTKXo4IyicEhyp523lolSuT0YTD3u9L_jE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b7l8pL1dpsGcvM2AmIsPzlIhsSB9Ue90XRjcatuq3YJnAX8t66sWhWpdPrVu0-uLXbgoIMrVUDk2WnCiecKDy7kEAKHEEOhQDGD_HTKXo4IyicEhyp523lolSuT0YTD3u9L_jETj"/>
                    <pic:cNvPicPr>
                      <a:picLocks noChangeAspect="1" noChangeArrowheads="1"/>
                    </pic:cNvPicPr>
                  </pic:nvPicPr>
                  <pic:blipFill rotWithShape="1">
                    <a:blip r:embed="rId25">
                      <a:extLst>
                        <a:ext uri="{28A0092B-C50C-407E-A947-70E740481C1C}">
                          <a14:useLocalDpi xmlns:a14="http://schemas.microsoft.com/office/drawing/2010/main" val="0"/>
                        </a:ext>
                      </a:extLst>
                    </a:blip>
                    <a:srcRect t="3135"/>
                    <a:stretch/>
                  </pic:blipFill>
                  <pic:spPr bwMode="auto">
                    <a:xfrm>
                      <a:off x="0" y="0"/>
                      <a:ext cx="3503250" cy="3240080"/>
                    </a:xfrm>
                    <a:prstGeom prst="rect">
                      <a:avLst/>
                    </a:prstGeom>
                    <a:noFill/>
                    <a:ln>
                      <a:noFill/>
                    </a:ln>
                    <a:extLst>
                      <a:ext uri="{53640926-AAD7-44D8-BBD7-CCE9431645EC}">
                        <a14:shadowObscured xmlns:a14="http://schemas.microsoft.com/office/drawing/2010/main"/>
                      </a:ext>
                    </a:extLst>
                  </pic:spPr>
                </pic:pic>
              </a:graphicData>
            </a:graphic>
          </wp:inline>
        </w:drawing>
      </w:r>
    </w:p>
    <w:p w14:paraId="7704426B" w14:textId="2C0A465E" w:rsidR="00F61F7B" w:rsidRDefault="00F61F7B" w:rsidP="00177DAA">
      <w:pPr>
        <w:spacing w:after="0" w:line="240" w:lineRule="auto"/>
        <w:jc w:val="center"/>
        <w:rPr>
          <w:rFonts w:ascii="Garamond" w:eastAsia="Times New Roman" w:hAnsi="Garamond" w:cs="Times New Roman"/>
          <w:sz w:val="24"/>
          <w:szCs w:val="24"/>
        </w:rPr>
      </w:pPr>
    </w:p>
    <w:p w14:paraId="213A5D8A" w14:textId="77777777" w:rsidR="00BD01BF" w:rsidRPr="00FF3B33" w:rsidRDefault="00BD01BF" w:rsidP="00177DAA">
      <w:pPr>
        <w:spacing w:after="0" w:line="240" w:lineRule="auto"/>
        <w:jc w:val="center"/>
        <w:rPr>
          <w:rFonts w:ascii="Garamond" w:eastAsia="Times New Roman" w:hAnsi="Garamond" w:cs="Times New Roman"/>
          <w:sz w:val="24"/>
          <w:szCs w:val="24"/>
        </w:rPr>
      </w:pPr>
    </w:p>
    <w:p w14:paraId="7975010C" w14:textId="1948332D" w:rsidR="00F61F7B" w:rsidRPr="00FF3B33" w:rsidRDefault="00F61F7B" w:rsidP="00AA580F">
      <w:pPr>
        <w:spacing w:after="0" w:line="240" w:lineRule="auto"/>
        <w:jc w:val="center"/>
        <w:rPr>
          <w:rFonts w:ascii="Garamond" w:eastAsia="Times New Roman" w:hAnsi="Garamond" w:cs="Times New Roman"/>
          <w:sz w:val="24"/>
          <w:szCs w:val="24"/>
        </w:rPr>
      </w:pPr>
    </w:p>
    <w:p w14:paraId="4C482923" w14:textId="2DEE870D" w:rsidR="00F61F7B" w:rsidRPr="00FF3B33" w:rsidRDefault="00F61F7B" w:rsidP="009673BE">
      <w:pPr>
        <w:spacing w:after="0" w:line="240" w:lineRule="auto"/>
        <w:jc w:val="center"/>
        <w:rPr>
          <w:rFonts w:ascii="Garamond" w:eastAsia="Times New Roman" w:hAnsi="Garamond" w:cs="Times New Roman"/>
          <w:b/>
          <w:sz w:val="24"/>
          <w:szCs w:val="24"/>
        </w:rPr>
      </w:pPr>
      <w:r w:rsidRPr="00FF3B33">
        <w:rPr>
          <w:rFonts w:ascii="Garamond" w:eastAsia="Times New Roman" w:hAnsi="Garamond" w:cs="Times New Roman"/>
          <w:b/>
          <w:color w:val="000000"/>
        </w:rPr>
        <w:lastRenderedPageBreak/>
        <w:t>Appendix C</w:t>
      </w:r>
      <w:r w:rsidR="00CD0291">
        <w:rPr>
          <w:rFonts w:ascii="Garamond" w:eastAsia="Times New Roman" w:hAnsi="Garamond" w:cs="Times New Roman"/>
          <w:b/>
          <w:color w:val="000000"/>
        </w:rPr>
        <w:t xml:space="preserve">. </w:t>
      </w:r>
      <w:r w:rsidRPr="00CD0291">
        <w:rPr>
          <w:rFonts w:ascii="Garamond" w:eastAsia="Times New Roman" w:hAnsi="Garamond" w:cs="Times New Roman"/>
          <w:color w:val="000000"/>
        </w:rPr>
        <w:t xml:space="preserve">Tables of </w:t>
      </w:r>
      <w:r w:rsidR="00CD0291">
        <w:rPr>
          <w:rFonts w:ascii="Garamond" w:eastAsia="Times New Roman" w:hAnsi="Garamond" w:cs="Times New Roman"/>
          <w:color w:val="000000"/>
        </w:rPr>
        <w:t>a</w:t>
      </w:r>
      <w:r w:rsidRPr="00CD0291">
        <w:rPr>
          <w:rFonts w:ascii="Garamond" w:eastAsia="Times New Roman" w:hAnsi="Garamond" w:cs="Times New Roman"/>
          <w:color w:val="000000"/>
        </w:rPr>
        <w:t>ccuracies</w:t>
      </w:r>
    </w:p>
    <w:p w14:paraId="075F0354" w14:textId="028FF67C" w:rsidR="00F61F7B" w:rsidRPr="00CD0291" w:rsidRDefault="00CD0291" w:rsidP="00F61F7B">
      <w:pPr>
        <w:spacing w:after="0" w:line="240" w:lineRule="auto"/>
        <w:rPr>
          <w:rFonts w:ascii="Garamond" w:eastAsia="Times New Roman" w:hAnsi="Garamond" w:cs="Times New Roman"/>
        </w:rPr>
      </w:pPr>
      <w:r w:rsidRPr="00CD0291">
        <w:rPr>
          <w:rFonts w:ascii="Garamond" w:eastAsia="Times New Roman" w:hAnsi="Garamond" w:cs="Times New Roman"/>
        </w:rPr>
        <w:t>Table C1</w:t>
      </w:r>
    </w:p>
    <w:p w14:paraId="67EFA925" w14:textId="378C1CD4" w:rsidR="00CD0291" w:rsidRPr="00CD0291" w:rsidRDefault="00CD0291" w:rsidP="00F61F7B">
      <w:pPr>
        <w:spacing w:after="0" w:line="240" w:lineRule="auto"/>
        <w:rPr>
          <w:rFonts w:ascii="Garamond" w:eastAsia="Times New Roman" w:hAnsi="Garamond" w:cs="Times New Roman"/>
          <w:i/>
          <w:color w:val="000000"/>
        </w:rPr>
      </w:pPr>
      <w:r w:rsidRPr="00CD0291">
        <w:rPr>
          <w:rFonts w:ascii="Garamond" w:eastAsia="Times New Roman" w:hAnsi="Garamond" w:cs="Times New Roman"/>
          <w:i/>
          <w:color w:val="000000"/>
        </w:rPr>
        <w:t>Non-</w:t>
      </w:r>
      <w:r w:rsidRPr="00CD0291">
        <w:rPr>
          <w:rFonts w:ascii="Garamond" w:eastAsia="Times New Roman" w:hAnsi="Garamond" w:cs="Times New Roman"/>
          <w:i/>
          <w:color w:val="000000"/>
        </w:rPr>
        <w:t>f</w:t>
      </w:r>
      <w:r w:rsidRPr="00CD0291">
        <w:rPr>
          <w:rFonts w:ascii="Garamond" w:eastAsia="Times New Roman" w:hAnsi="Garamond" w:cs="Times New Roman"/>
          <w:i/>
          <w:color w:val="000000"/>
        </w:rPr>
        <w:t xml:space="preserve">lood </w:t>
      </w:r>
      <w:r>
        <w:rPr>
          <w:rFonts w:ascii="Garamond" w:eastAsia="Times New Roman" w:hAnsi="Garamond" w:cs="Times New Roman"/>
          <w:i/>
          <w:color w:val="000000"/>
        </w:rPr>
        <w:t>a</w:t>
      </w:r>
      <w:r w:rsidRPr="00CD0291">
        <w:rPr>
          <w:rFonts w:ascii="Garamond" w:eastAsia="Times New Roman" w:hAnsi="Garamond" w:cs="Times New Roman"/>
          <w:i/>
          <w:color w:val="000000"/>
        </w:rPr>
        <w:t>ccuracies (06 -01-2017 to 09-30-2017)</w:t>
      </w:r>
    </w:p>
    <w:p w14:paraId="0132484C" w14:textId="77777777" w:rsidR="00CD0291" w:rsidRPr="00CD0291" w:rsidRDefault="00CD0291" w:rsidP="00F61F7B">
      <w:pPr>
        <w:spacing w:after="0" w:line="240" w:lineRule="auto"/>
        <w:rPr>
          <w:rFonts w:ascii="Garamond" w:eastAsia="Times New Roman" w:hAnsi="Garamond" w:cs="Times New Roman"/>
          <w:sz w:val="6"/>
          <w:szCs w:val="6"/>
        </w:rPr>
      </w:pPr>
    </w:p>
    <w:tbl>
      <w:tblPr>
        <w:tblW w:w="0" w:type="auto"/>
        <w:tblCellMar>
          <w:top w:w="15" w:type="dxa"/>
          <w:left w:w="15" w:type="dxa"/>
          <w:bottom w:w="15" w:type="dxa"/>
          <w:right w:w="15" w:type="dxa"/>
        </w:tblCellMar>
        <w:tblLook w:val="04A0" w:firstRow="1" w:lastRow="0" w:firstColumn="1" w:lastColumn="0" w:noHBand="0" w:noVBand="1"/>
      </w:tblPr>
      <w:tblGrid>
        <w:gridCol w:w="1229"/>
        <w:gridCol w:w="1316"/>
        <w:gridCol w:w="2002"/>
        <w:gridCol w:w="1140"/>
      </w:tblGrid>
      <w:tr w:rsidR="00F61F7B" w:rsidRPr="00FF3B33" w14:paraId="1DC71944" w14:textId="77777777" w:rsidTr="00CD02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F584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Class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B50F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Variable 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D3EF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Expected Accuracy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6390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Area</w:t>
            </w:r>
          </w:p>
        </w:tc>
      </w:tr>
      <w:tr w:rsidR="00F61F7B" w:rsidRPr="00FF3B33" w14:paraId="544F4371" w14:textId="77777777" w:rsidTr="00CD02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0F70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surface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0CF2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7293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0.7692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5D37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GTA_1km</w:t>
            </w:r>
          </w:p>
        </w:tc>
      </w:tr>
      <w:tr w:rsidR="00F61F7B" w:rsidRPr="00FF3B33" w14:paraId="63153D29" w14:textId="77777777" w:rsidTr="00CD02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B288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surface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DD0A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97C6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0.7356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5E23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GTA_1km</w:t>
            </w:r>
          </w:p>
        </w:tc>
      </w:tr>
      <w:tr w:rsidR="00F61F7B" w:rsidRPr="00FF3B33" w14:paraId="3245A5F8" w14:textId="77777777" w:rsidTr="00CD02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8499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surface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C6E83"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8821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0.5273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27DE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MT_500</w:t>
            </w:r>
          </w:p>
        </w:tc>
      </w:tr>
      <w:tr w:rsidR="00F61F7B" w:rsidRPr="00FF3B33" w14:paraId="5D6A625B" w14:textId="77777777" w:rsidTr="00CD02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CEFC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surface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6EF6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BC51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0.6545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41E47"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MT_500</w:t>
            </w:r>
          </w:p>
        </w:tc>
      </w:tr>
      <w:tr w:rsidR="00F61F7B" w:rsidRPr="00FF3B33" w14:paraId="0556B893" w14:textId="77777777" w:rsidTr="00CD02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C31B9"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presence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C58E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C6A5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0.977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786A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GTA_1km</w:t>
            </w:r>
          </w:p>
        </w:tc>
      </w:tr>
      <w:tr w:rsidR="00F61F7B" w:rsidRPr="00FF3B33" w14:paraId="73E66F11" w14:textId="77777777" w:rsidTr="00CD02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3A07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presence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EDC0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ADAD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9769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GTA_1km</w:t>
            </w:r>
          </w:p>
        </w:tc>
      </w:tr>
      <w:tr w:rsidR="00F61F7B" w:rsidRPr="00FF3B33" w14:paraId="3D24E383" w14:textId="77777777" w:rsidTr="00CD02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FC99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presence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4E38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A2ED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0.9818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4357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MT_500</w:t>
            </w:r>
          </w:p>
        </w:tc>
      </w:tr>
      <w:tr w:rsidR="00F61F7B" w:rsidRPr="00FF3B33" w14:paraId="740190B1" w14:textId="77777777" w:rsidTr="00CD029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8F008"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presence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D3BC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ADEB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FE14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MT_500</w:t>
            </w:r>
          </w:p>
        </w:tc>
      </w:tr>
    </w:tbl>
    <w:p w14:paraId="349905BB" w14:textId="4E89CB43" w:rsidR="00F61F7B" w:rsidRDefault="00F61F7B" w:rsidP="00F61F7B">
      <w:pPr>
        <w:spacing w:after="0" w:line="240" w:lineRule="auto"/>
        <w:rPr>
          <w:rFonts w:ascii="Garamond" w:eastAsia="Times New Roman" w:hAnsi="Garamond" w:cs="Times New Roman"/>
          <w:sz w:val="24"/>
          <w:szCs w:val="24"/>
        </w:rPr>
      </w:pPr>
    </w:p>
    <w:p w14:paraId="17479BB0" w14:textId="415E8A24" w:rsidR="00CD0291" w:rsidRDefault="00CD0291" w:rsidP="00F61F7B">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Table C2</w:t>
      </w:r>
    </w:p>
    <w:p w14:paraId="62E65B72" w14:textId="64064FFF" w:rsidR="00CD0291" w:rsidRPr="00CD0291" w:rsidRDefault="00CD0291" w:rsidP="00F61F7B">
      <w:pPr>
        <w:spacing w:after="0" w:line="240" w:lineRule="auto"/>
        <w:rPr>
          <w:rFonts w:ascii="Garamond" w:eastAsia="Times New Roman" w:hAnsi="Garamond" w:cs="Times New Roman"/>
          <w:i/>
          <w:sz w:val="24"/>
          <w:szCs w:val="24"/>
        </w:rPr>
      </w:pPr>
      <w:r w:rsidRPr="00CD0291">
        <w:rPr>
          <w:rFonts w:ascii="Garamond" w:eastAsia="Times New Roman" w:hAnsi="Garamond" w:cs="Times New Roman"/>
          <w:bCs/>
          <w:i/>
          <w:color w:val="000000"/>
        </w:rPr>
        <w:t xml:space="preserve">Flood </w:t>
      </w:r>
      <w:r w:rsidRPr="00CD0291">
        <w:rPr>
          <w:rFonts w:ascii="Garamond" w:eastAsia="Times New Roman" w:hAnsi="Garamond" w:cs="Times New Roman"/>
          <w:bCs/>
          <w:i/>
          <w:color w:val="000000"/>
        </w:rPr>
        <w:t>a</w:t>
      </w:r>
      <w:r w:rsidRPr="00CD0291">
        <w:rPr>
          <w:rFonts w:ascii="Garamond" w:eastAsia="Times New Roman" w:hAnsi="Garamond" w:cs="Times New Roman"/>
          <w:bCs/>
          <w:i/>
          <w:color w:val="000000"/>
        </w:rPr>
        <w:t>ccuracies (05-01-2017 to 05-31-2017)</w:t>
      </w:r>
      <w:r w:rsidRPr="00CD0291">
        <w:rPr>
          <w:rFonts w:ascii="Garamond" w:eastAsia="Times New Roman" w:hAnsi="Garamond" w:cs="Times New Roman"/>
          <w:i/>
          <w:sz w:val="24"/>
          <w:szCs w:val="24"/>
        </w:rPr>
        <w:t xml:space="preserve">; </w:t>
      </w:r>
      <w:r w:rsidRPr="00CD0291">
        <w:rPr>
          <w:rFonts w:ascii="Garamond" w:eastAsia="Times New Roman" w:hAnsi="Garamond" w:cs="Times New Roman"/>
          <w:i/>
          <w:color w:val="000000"/>
        </w:rPr>
        <w:t>f</w:t>
      </w:r>
      <w:r w:rsidRPr="00CD0291">
        <w:rPr>
          <w:rFonts w:ascii="Garamond" w:eastAsia="Times New Roman" w:hAnsi="Garamond" w:cs="Times New Roman"/>
          <w:i/>
          <w:color w:val="000000"/>
        </w:rPr>
        <w:t>lood images could only contain VV, VH, and VV/VH bands</w:t>
      </w:r>
      <w:r w:rsidRPr="00CD0291">
        <w:rPr>
          <w:rFonts w:ascii="Garamond" w:eastAsia="Times New Roman" w:hAnsi="Garamond" w:cs="Times New Roman"/>
          <w:i/>
          <w:color w:val="000000"/>
        </w:rPr>
        <w:t>,</w:t>
      </w:r>
      <w:r w:rsidRPr="00CD0291">
        <w:rPr>
          <w:rFonts w:ascii="Garamond" w:eastAsia="Times New Roman" w:hAnsi="Garamond" w:cs="Times New Roman"/>
          <w:i/>
          <w:color w:val="000000"/>
        </w:rPr>
        <w:t xml:space="preserve"> so those were the input variables for all classification trials</w:t>
      </w:r>
    </w:p>
    <w:p w14:paraId="6137C3EC" w14:textId="77777777" w:rsidR="00CD0291" w:rsidRPr="00CD0291" w:rsidRDefault="00CD0291" w:rsidP="00F61F7B">
      <w:pPr>
        <w:spacing w:after="0" w:line="240" w:lineRule="auto"/>
        <w:rPr>
          <w:rFonts w:ascii="Garamond" w:eastAsia="Times New Roman" w:hAnsi="Garamond" w:cs="Times New Roman"/>
          <w:sz w:val="6"/>
          <w:szCs w:val="6"/>
        </w:rPr>
      </w:pPr>
    </w:p>
    <w:tbl>
      <w:tblPr>
        <w:tblW w:w="9360" w:type="dxa"/>
        <w:tblCellMar>
          <w:top w:w="15" w:type="dxa"/>
          <w:left w:w="15" w:type="dxa"/>
          <w:bottom w:w="15" w:type="dxa"/>
          <w:right w:w="15" w:type="dxa"/>
        </w:tblCellMar>
        <w:tblLook w:val="04A0" w:firstRow="1" w:lastRow="0" w:firstColumn="1" w:lastColumn="0" w:noHBand="0" w:noVBand="1"/>
      </w:tblPr>
      <w:tblGrid>
        <w:gridCol w:w="3355"/>
        <w:gridCol w:w="2893"/>
        <w:gridCol w:w="3112"/>
      </w:tblGrid>
      <w:tr w:rsidR="00F61F7B" w:rsidRPr="00FF3B33" w14:paraId="5EAD1B71"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D967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Class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21F0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Accuracy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CE58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Area</w:t>
            </w:r>
          </w:p>
        </w:tc>
      </w:tr>
      <w:tr w:rsidR="00F61F7B" w:rsidRPr="00FF3B33" w14:paraId="4782737F"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2A3E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surface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5C2C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0.5147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F516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GTA_1km</w:t>
            </w:r>
          </w:p>
        </w:tc>
      </w:tr>
      <w:tr w:rsidR="00F61F7B" w:rsidRPr="00FF3B33" w14:paraId="20D7D2A0"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5A6E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surface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FD41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0.4727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9366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MT_500m</w:t>
            </w:r>
          </w:p>
        </w:tc>
      </w:tr>
      <w:tr w:rsidR="00F61F7B" w:rsidRPr="00FF3B33" w14:paraId="5812A33F"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7FE1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presence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CB55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0.9706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6A347"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GTA_1km</w:t>
            </w:r>
          </w:p>
        </w:tc>
      </w:tr>
      <w:tr w:rsidR="00F61F7B" w:rsidRPr="00FF3B33" w14:paraId="21C3C75A" w14:textId="77777777" w:rsidTr="00F61F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D9A87"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presence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E036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0.9818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6A3B9"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color w:val="000000"/>
              </w:rPr>
              <w:t>MT_500m</w:t>
            </w:r>
          </w:p>
        </w:tc>
      </w:tr>
    </w:tbl>
    <w:p w14:paraId="6EC384AF" w14:textId="77777777" w:rsidR="00F61F7B" w:rsidRPr="00FF3B33" w:rsidRDefault="00F61F7B" w:rsidP="00F61F7B">
      <w:pPr>
        <w:spacing w:after="240" w:line="240" w:lineRule="auto"/>
        <w:rPr>
          <w:rFonts w:ascii="Garamond" w:eastAsia="Times New Roman" w:hAnsi="Garamond" w:cs="Times New Roman"/>
          <w:sz w:val="24"/>
          <w:szCs w:val="24"/>
        </w:rPr>
      </w:pPr>
      <w:r w:rsidRPr="00FF3B33">
        <w:rPr>
          <w:rFonts w:ascii="Garamond" w:eastAsia="Times New Roman" w:hAnsi="Garamond" w:cs="Times New Roman"/>
          <w:sz w:val="24"/>
          <w:szCs w:val="24"/>
        </w:rPr>
        <w:br/>
      </w:r>
    </w:p>
    <w:p w14:paraId="34A72F1A" w14:textId="77777777" w:rsidR="009673BE" w:rsidRPr="00FF3B33" w:rsidRDefault="009673BE">
      <w:pPr>
        <w:rPr>
          <w:rFonts w:ascii="Garamond" w:eastAsia="Times New Roman" w:hAnsi="Garamond" w:cs="Times New Roman"/>
          <w:b/>
          <w:color w:val="000000"/>
        </w:rPr>
      </w:pPr>
      <w:r w:rsidRPr="00FF3B33">
        <w:rPr>
          <w:rFonts w:ascii="Garamond" w:eastAsia="Times New Roman" w:hAnsi="Garamond" w:cs="Times New Roman"/>
          <w:b/>
          <w:color w:val="000000"/>
        </w:rPr>
        <w:br w:type="page"/>
      </w:r>
    </w:p>
    <w:p w14:paraId="5DC6283B" w14:textId="5CB35BE9" w:rsidR="00F61F7B" w:rsidRPr="00FF3B33" w:rsidRDefault="00F61F7B" w:rsidP="00AA580F">
      <w:pPr>
        <w:spacing w:after="0" w:line="240" w:lineRule="auto"/>
        <w:jc w:val="center"/>
        <w:rPr>
          <w:rFonts w:ascii="Garamond" w:eastAsia="Times New Roman" w:hAnsi="Garamond" w:cs="Times New Roman"/>
          <w:b/>
          <w:sz w:val="24"/>
          <w:szCs w:val="24"/>
        </w:rPr>
      </w:pPr>
      <w:r w:rsidRPr="00FF3B33">
        <w:rPr>
          <w:rFonts w:ascii="Garamond" w:eastAsia="Times New Roman" w:hAnsi="Garamond" w:cs="Times New Roman"/>
          <w:b/>
          <w:color w:val="000000"/>
        </w:rPr>
        <w:lastRenderedPageBreak/>
        <w:t>Appendix D</w:t>
      </w:r>
      <w:r w:rsidR="00CD0291">
        <w:rPr>
          <w:rFonts w:ascii="Garamond" w:eastAsia="Times New Roman" w:hAnsi="Garamond" w:cs="Times New Roman"/>
          <w:b/>
          <w:color w:val="000000"/>
        </w:rPr>
        <w:t xml:space="preserve">. </w:t>
      </w:r>
      <w:r w:rsidRPr="00CD0291">
        <w:rPr>
          <w:rFonts w:ascii="Garamond" w:eastAsia="Times New Roman" w:hAnsi="Garamond" w:cs="Times New Roman"/>
          <w:color w:val="000000"/>
        </w:rPr>
        <w:t xml:space="preserve">Land </w:t>
      </w:r>
      <w:r w:rsidR="00CD0291" w:rsidRPr="00CD0291">
        <w:rPr>
          <w:rFonts w:ascii="Garamond" w:eastAsia="Times New Roman" w:hAnsi="Garamond" w:cs="Times New Roman"/>
          <w:color w:val="000000"/>
        </w:rPr>
        <w:t>c</w:t>
      </w:r>
      <w:r w:rsidRPr="00CD0291">
        <w:rPr>
          <w:rFonts w:ascii="Garamond" w:eastAsia="Times New Roman" w:hAnsi="Garamond" w:cs="Times New Roman"/>
          <w:color w:val="000000"/>
        </w:rPr>
        <w:t xml:space="preserve">lassification </w:t>
      </w:r>
      <w:r w:rsidR="00CD0291" w:rsidRPr="00CD0291">
        <w:rPr>
          <w:rFonts w:ascii="Garamond" w:eastAsia="Times New Roman" w:hAnsi="Garamond" w:cs="Times New Roman"/>
          <w:color w:val="000000"/>
        </w:rPr>
        <w:t>c</w:t>
      </w:r>
      <w:r w:rsidRPr="00CD0291">
        <w:rPr>
          <w:rFonts w:ascii="Garamond" w:eastAsia="Times New Roman" w:hAnsi="Garamond" w:cs="Times New Roman"/>
          <w:color w:val="000000"/>
        </w:rPr>
        <w:t xml:space="preserve">onfusion </w:t>
      </w:r>
      <w:r w:rsidR="00CD0291" w:rsidRPr="00CD0291">
        <w:rPr>
          <w:rFonts w:ascii="Garamond" w:eastAsia="Times New Roman" w:hAnsi="Garamond" w:cs="Times New Roman"/>
          <w:color w:val="000000"/>
        </w:rPr>
        <w:t>m</w:t>
      </w:r>
      <w:r w:rsidRPr="00CD0291">
        <w:rPr>
          <w:rFonts w:ascii="Garamond" w:eastAsia="Times New Roman" w:hAnsi="Garamond" w:cs="Times New Roman"/>
          <w:color w:val="000000"/>
        </w:rPr>
        <w:t>atrices</w:t>
      </w:r>
    </w:p>
    <w:p w14:paraId="1602469D" w14:textId="77777777" w:rsidR="00F61F7B" w:rsidRPr="00FF3B33" w:rsidRDefault="00F61F7B" w:rsidP="00F61F7B">
      <w:pPr>
        <w:spacing w:after="0" w:line="240" w:lineRule="auto"/>
        <w:rPr>
          <w:rFonts w:ascii="Garamond" w:eastAsia="Times New Roman" w:hAnsi="Garamond" w:cs="Times New Roman"/>
          <w:sz w:val="24"/>
          <w:szCs w:val="24"/>
        </w:rPr>
      </w:pPr>
    </w:p>
    <w:p w14:paraId="705BAD1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Variable Set 1 (for presence): SWIR2, MNDWI, VV, VH</w:t>
      </w:r>
    </w:p>
    <w:p w14:paraId="080BD360"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color w:val="000000"/>
        </w:rPr>
        <w:t>Variable Set 2 (for surface): blue, NDWI, VV, VH</w:t>
      </w:r>
    </w:p>
    <w:p w14:paraId="586F520C" w14:textId="3C95DD8A" w:rsidR="00F61F7B" w:rsidRDefault="00F61F7B" w:rsidP="00F61F7B">
      <w:pPr>
        <w:spacing w:after="0" w:line="240" w:lineRule="auto"/>
        <w:rPr>
          <w:rFonts w:ascii="Garamond" w:eastAsia="Times New Roman" w:hAnsi="Garamond" w:cs="Times New Roman"/>
          <w:sz w:val="24"/>
          <w:szCs w:val="24"/>
        </w:rPr>
      </w:pPr>
    </w:p>
    <w:p w14:paraId="5C60C296" w14:textId="704E529A" w:rsidR="00CD0291" w:rsidRPr="00CD0291" w:rsidRDefault="00CD0291" w:rsidP="00F61F7B">
      <w:pPr>
        <w:spacing w:after="0" w:line="240" w:lineRule="auto"/>
        <w:rPr>
          <w:rFonts w:ascii="Garamond" w:eastAsia="Times New Roman" w:hAnsi="Garamond" w:cs="Times New Roman"/>
          <w:szCs w:val="24"/>
        </w:rPr>
      </w:pPr>
      <w:r w:rsidRPr="00CD0291">
        <w:rPr>
          <w:rFonts w:ascii="Garamond" w:eastAsia="Times New Roman" w:hAnsi="Garamond" w:cs="Times New Roman"/>
          <w:szCs w:val="24"/>
        </w:rPr>
        <w:t>Table D1</w:t>
      </w:r>
    </w:p>
    <w:p w14:paraId="07C3DC94" w14:textId="206C8E31" w:rsidR="00CD0291" w:rsidRPr="00CD0291" w:rsidRDefault="00CD0291" w:rsidP="00F61F7B">
      <w:pPr>
        <w:spacing w:after="0" w:line="240" w:lineRule="auto"/>
        <w:rPr>
          <w:rFonts w:ascii="Garamond" w:eastAsia="Times New Roman" w:hAnsi="Garamond" w:cs="Times New Roman"/>
          <w:i/>
          <w:sz w:val="24"/>
          <w:szCs w:val="24"/>
        </w:rPr>
      </w:pPr>
      <w:r w:rsidRPr="00CD0291">
        <w:rPr>
          <w:rFonts w:ascii="Garamond" w:eastAsia="Times New Roman" w:hAnsi="Garamond" w:cs="Times New Roman"/>
          <w:bCs/>
          <w:i/>
          <w:color w:val="000000"/>
        </w:rPr>
        <w:t xml:space="preserve">Flood </w:t>
      </w:r>
      <w:r w:rsidRPr="00CD0291">
        <w:rPr>
          <w:rFonts w:ascii="Garamond" w:eastAsia="Times New Roman" w:hAnsi="Garamond" w:cs="Times New Roman"/>
          <w:bCs/>
          <w:i/>
          <w:color w:val="000000"/>
        </w:rPr>
        <w:t>s</w:t>
      </w:r>
      <w:r w:rsidRPr="00CD0291">
        <w:rPr>
          <w:rFonts w:ascii="Garamond" w:eastAsia="Times New Roman" w:hAnsi="Garamond" w:cs="Times New Roman"/>
          <w:bCs/>
          <w:i/>
          <w:color w:val="000000"/>
        </w:rPr>
        <w:t xml:space="preserve">urface </w:t>
      </w:r>
      <w:r w:rsidRPr="00CD0291">
        <w:rPr>
          <w:rFonts w:ascii="Garamond" w:eastAsia="Times New Roman" w:hAnsi="Garamond" w:cs="Times New Roman"/>
          <w:bCs/>
          <w:i/>
          <w:color w:val="000000"/>
        </w:rPr>
        <w:t>c</w:t>
      </w:r>
      <w:r w:rsidRPr="00CD0291">
        <w:rPr>
          <w:rFonts w:ascii="Garamond" w:eastAsia="Times New Roman" w:hAnsi="Garamond" w:cs="Times New Roman"/>
          <w:bCs/>
          <w:i/>
          <w:color w:val="000000"/>
        </w:rPr>
        <w:t xml:space="preserve">onfusion </w:t>
      </w:r>
      <w:r w:rsidRPr="00CD0291">
        <w:rPr>
          <w:rFonts w:ascii="Garamond" w:eastAsia="Times New Roman" w:hAnsi="Garamond" w:cs="Times New Roman"/>
          <w:bCs/>
          <w:i/>
          <w:color w:val="000000"/>
        </w:rPr>
        <w:t>m</w:t>
      </w:r>
      <w:r w:rsidRPr="00CD0291">
        <w:rPr>
          <w:rFonts w:ascii="Garamond" w:eastAsia="Times New Roman" w:hAnsi="Garamond" w:cs="Times New Roman"/>
          <w:bCs/>
          <w:i/>
          <w:color w:val="000000"/>
        </w:rPr>
        <w:t>atrix GTA</w:t>
      </w:r>
    </w:p>
    <w:p w14:paraId="02166B9E" w14:textId="77777777" w:rsidR="00CD0291" w:rsidRPr="00CD0291" w:rsidRDefault="00CD0291" w:rsidP="00F61F7B">
      <w:pPr>
        <w:spacing w:after="0" w:line="240" w:lineRule="auto"/>
        <w:rPr>
          <w:rFonts w:ascii="Garamond" w:eastAsia="Times New Roman" w:hAnsi="Garamond" w:cs="Times New Roman"/>
          <w:sz w:val="6"/>
          <w:szCs w:val="6"/>
        </w:rPr>
      </w:pPr>
    </w:p>
    <w:tbl>
      <w:tblPr>
        <w:tblW w:w="9360" w:type="dxa"/>
        <w:tblCellMar>
          <w:top w:w="15" w:type="dxa"/>
          <w:left w:w="15" w:type="dxa"/>
          <w:bottom w:w="15" w:type="dxa"/>
          <w:right w:w="15" w:type="dxa"/>
        </w:tblCellMar>
        <w:tblLook w:val="04A0" w:firstRow="1" w:lastRow="0" w:firstColumn="1" w:lastColumn="0" w:noHBand="0" w:noVBand="1"/>
      </w:tblPr>
      <w:tblGrid>
        <w:gridCol w:w="3567"/>
        <w:gridCol w:w="1277"/>
        <w:gridCol w:w="1067"/>
        <w:gridCol w:w="807"/>
        <w:gridCol w:w="576"/>
        <w:gridCol w:w="1277"/>
        <w:gridCol w:w="789"/>
      </w:tblGrid>
      <w:tr w:rsidR="00F61F7B" w:rsidRPr="00FF3B33" w14:paraId="2CED18D6" w14:textId="77777777" w:rsidTr="00F61F7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1AB6BD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Overall Expected Accuracy 67.7 %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8556DB3"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Actual Values </w:t>
            </w:r>
          </w:p>
          <w:p w14:paraId="305E4E4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Flood (GTA)</w:t>
            </w:r>
          </w:p>
        </w:tc>
      </w:tr>
      <w:tr w:rsidR="00F61F7B" w:rsidRPr="00FF3B33" w14:paraId="11284C52" w14:textId="77777777" w:rsidTr="00F61F7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EDEA1E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Predicted Values </w:t>
            </w:r>
          </w:p>
          <w:p w14:paraId="5DF71FA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Flood (GTA)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5E444"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2F10C"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64C6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CD1BF"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Soil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7622F"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E57BA"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r>
      <w:tr w:rsidR="00F61F7B" w:rsidRPr="00FF3B33" w14:paraId="07F0804C"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049FC8"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2AC20"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484213C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C9B9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8FC5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372485D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E8D5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3A112572"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76A09A"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C083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4F34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208528C9"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A598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03C92D7E"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2FD0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1A470396"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D65996"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79ACC"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Soil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A4CA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B02D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20C82AE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38A8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570DA"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1174E7EA"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61414D"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2E19A"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1E65C31A"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A78C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7B325"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30A07845"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2C32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65543BF5"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F1B973"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4488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EE4B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8342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51ABF"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0112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01CE606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6</w:t>
            </w:r>
          </w:p>
        </w:tc>
      </w:tr>
    </w:tbl>
    <w:p w14:paraId="40FBB115" w14:textId="77777777" w:rsidR="00CD0291" w:rsidRDefault="00CD0291" w:rsidP="00F61F7B">
      <w:pPr>
        <w:spacing w:after="0" w:line="240" w:lineRule="auto"/>
        <w:rPr>
          <w:rFonts w:ascii="Garamond" w:eastAsia="Times New Roman" w:hAnsi="Garamond" w:cs="Times New Roman"/>
          <w:szCs w:val="24"/>
        </w:rPr>
      </w:pPr>
    </w:p>
    <w:p w14:paraId="28D6E01A" w14:textId="12C5467A" w:rsidR="00F61F7B" w:rsidRDefault="00CD0291" w:rsidP="00F61F7B">
      <w:pPr>
        <w:spacing w:after="0" w:line="240" w:lineRule="auto"/>
        <w:rPr>
          <w:rFonts w:ascii="Garamond" w:eastAsia="Times New Roman" w:hAnsi="Garamond" w:cs="Times New Roman"/>
          <w:szCs w:val="24"/>
        </w:rPr>
      </w:pPr>
      <w:r>
        <w:rPr>
          <w:rFonts w:ascii="Garamond" w:eastAsia="Times New Roman" w:hAnsi="Garamond" w:cs="Times New Roman"/>
          <w:szCs w:val="24"/>
        </w:rPr>
        <w:t>Table D2</w:t>
      </w:r>
    </w:p>
    <w:p w14:paraId="0781B064" w14:textId="3A2AC5C0" w:rsidR="00CD0291" w:rsidRPr="00CD0291" w:rsidRDefault="00CD0291" w:rsidP="00CD0291">
      <w:pPr>
        <w:spacing w:after="0" w:line="240" w:lineRule="auto"/>
        <w:rPr>
          <w:rFonts w:ascii="Garamond" w:eastAsia="Times New Roman" w:hAnsi="Garamond" w:cs="Times New Roman"/>
          <w:i/>
          <w:sz w:val="24"/>
          <w:szCs w:val="24"/>
        </w:rPr>
      </w:pPr>
      <w:r w:rsidRPr="00CD0291">
        <w:rPr>
          <w:rFonts w:ascii="Garamond" w:eastAsia="Times New Roman" w:hAnsi="Garamond" w:cs="Times New Roman"/>
          <w:bCs/>
          <w:i/>
          <w:color w:val="000000"/>
        </w:rPr>
        <w:t xml:space="preserve">Flood </w:t>
      </w:r>
      <w:r w:rsidRPr="00CD0291">
        <w:rPr>
          <w:rFonts w:ascii="Garamond" w:eastAsia="Times New Roman" w:hAnsi="Garamond" w:cs="Times New Roman"/>
          <w:bCs/>
          <w:i/>
          <w:color w:val="000000"/>
        </w:rPr>
        <w:t>s</w:t>
      </w:r>
      <w:r w:rsidRPr="00CD0291">
        <w:rPr>
          <w:rFonts w:ascii="Garamond" w:eastAsia="Times New Roman" w:hAnsi="Garamond" w:cs="Times New Roman"/>
          <w:bCs/>
          <w:i/>
          <w:color w:val="000000"/>
        </w:rPr>
        <w:t xml:space="preserve">urface </w:t>
      </w:r>
      <w:r w:rsidRPr="00CD0291">
        <w:rPr>
          <w:rFonts w:ascii="Garamond" w:eastAsia="Times New Roman" w:hAnsi="Garamond" w:cs="Times New Roman"/>
          <w:bCs/>
          <w:i/>
          <w:color w:val="000000"/>
        </w:rPr>
        <w:t>c</w:t>
      </w:r>
      <w:r w:rsidRPr="00CD0291">
        <w:rPr>
          <w:rFonts w:ascii="Garamond" w:eastAsia="Times New Roman" w:hAnsi="Garamond" w:cs="Times New Roman"/>
          <w:bCs/>
          <w:i/>
          <w:color w:val="000000"/>
        </w:rPr>
        <w:t xml:space="preserve">onfusion </w:t>
      </w:r>
      <w:r w:rsidRPr="00CD0291">
        <w:rPr>
          <w:rFonts w:ascii="Garamond" w:eastAsia="Times New Roman" w:hAnsi="Garamond" w:cs="Times New Roman"/>
          <w:bCs/>
          <w:i/>
          <w:color w:val="000000"/>
        </w:rPr>
        <w:t>m</w:t>
      </w:r>
      <w:r w:rsidRPr="00CD0291">
        <w:rPr>
          <w:rFonts w:ascii="Garamond" w:eastAsia="Times New Roman" w:hAnsi="Garamond" w:cs="Times New Roman"/>
          <w:bCs/>
          <w:i/>
          <w:color w:val="000000"/>
        </w:rPr>
        <w:t>atrix MT</w:t>
      </w:r>
    </w:p>
    <w:p w14:paraId="352D739D" w14:textId="77777777" w:rsidR="00CD0291" w:rsidRPr="00CD0291" w:rsidRDefault="00CD0291" w:rsidP="00F61F7B">
      <w:pPr>
        <w:spacing w:after="0" w:line="240" w:lineRule="auto"/>
        <w:rPr>
          <w:rFonts w:ascii="Garamond" w:eastAsia="Times New Roman" w:hAnsi="Garamond" w:cs="Times New Roman"/>
          <w:sz w:val="6"/>
          <w:szCs w:val="6"/>
        </w:rPr>
      </w:pPr>
    </w:p>
    <w:tbl>
      <w:tblPr>
        <w:tblW w:w="9360" w:type="dxa"/>
        <w:tblCellMar>
          <w:top w:w="15" w:type="dxa"/>
          <w:left w:w="15" w:type="dxa"/>
          <w:bottom w:w="15" w:type="dxa"/>
          <w:right w:w="15" w:type="dxa"/>
        </w:tblCellMar>
        <w:tblLook w:val="04A0" w:firstRow="1" w:lastRow="0" w:firstColumn="1" w:lastColumn="0" w:noHBand="0" w:noVBand="1"/>
      </w:tblPr>
      <w:tblGrid>
        <w:gridCol w:w="3324"/>
        <w:gridCol w:w="1477"/>
        <w:gridCol w:w="1235"/>
        <w:gridCol w:w="934"/>
        <w:gridCol w:w="1477"/>
        <w:gridCol w:w="913"/>
      </w:tblGrid>
      <w:tr w:rsidR="00F61F7B" w:rsidRPr="00FF3B33" w14:paraId="56653F88" w14:textId="77777777" w:rsidTr="00F61F7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6600E4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Overall Expected Accuracy </w:t>
            </w:r>
          </w:p>
          <w:p w14:paraId="3E10828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46.8 %</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A6D1D03"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Actual Values </w:t>
            </w:r>
          </w:p>
          <w:p w14:paraId="66FEC1F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Flood (MT)</w:t>
            </w:r>
          </w:p>
        </w:tc>
      </w:tr>
      <w:tr w:rsidR="00F61F7B" w:rsidRPr="00FF3B33" w14:paraId="2D8A7AF3" w14:textId="77777777" w:rsidTr="00F61F7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54333D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Predicted Values </w:t>
            </w:r>
          </w:p>
          <w:p w14:paraId="7E28034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Flood (MT)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3EFD9"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5454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0834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8E84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3A91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r>
      <w:tr w:rsidR="00F61F7B" w:rsidRPr="00FF3B33" w14:paraId="35AA182E"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9B7A78"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61E4B"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24B4EEC7"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8FF5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41A98008"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1864E"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63E38E22"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6E7F3E"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441E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0B5E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32BF0BF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663A497C"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1FC9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027C1EF1"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D09C6C"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DAE8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10EE56D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2285C36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00A53B35"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D00FF"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390575B3"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BBBC7E"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B2FC7"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4B565"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F9DD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6F2C9"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02FCD85F"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6</w:t>
            </w:r>
          </w:p>
        </w:tc>
      </w:tr>
    </w:tbl>
    <w:p w14:paraId="1D0CB8F2" w14:textId="15F13397" w:rsidR="00F61F7B" w:rsidRDefault="00F61F7B" w:rsidP="00AA580F">
      <w:pPr>
        <w:spacing w:after="0" w:line="240" w:lineRule="auto"/>
        <w:rPr>
          <w:rFonts w:ascii="Garamond" w:eastAsia="Times New Roman" w:hAnsi="Garamond" w:cs="Times New Roman"/>
          <w:sz w:val="24"/>
          <w:szCs w:val="24"/>
        </w:rPr>
      </w:pPr>
    </w:p>
    <w:p w14:paraId="6154DD5A" w14:textId="0FBCBA10" w:rsidR="00CD0291" w:rsidRDefault="00CD0291" w:rsidP="00AA580F">
      <w:pPr>
        <w:spacing w:after="0" w:line="240" w:lineRule="auto"/>
        <w:rPr>
          <w:rFonts w:ascii="Garamond" w:eastAsia="Times New Roman" w:hAnsi="Garamond" w:cs="Times New Roman"/>
          <w:sz w:val="24"/>
          <w:szCs w:val="24"/>
        </w:rPr>
      </w:pPr>
    </w:p>
    <w:p w14:paraId="563AAEA9" w14:textId="244B61BD" w:rsidR="00CD0291" w:rsidRDefault="00CD0291" w:rsidP="00AA580F">
      <w:pPr>
        <w:spacing w:after="0" w:line="240" w:lineRule="auto"/>
        <w:rPr>
          <w:rFonts w:ascii="Garamond" w:eastAsia="Times New Roman" w:hAnsi="Garamond" w:cs="Times New Roman"/>
          <w:sz w:val="24"/>
          <w:szCs w:val="24"/>
        </w:rPr>
      </w:pPr>
    </w:p>
    <w:p w14:paraId="7AF1490D" w14:textId="158C7D2C" w:rsidR="00CD0291" w:rsidRDefault="00CD0291" w:rsidP="00AA580F">
      <w:pPr>
        <w:spacing w:after="0" w:line="240" w:lineRule="auto"/>
        <w:rPr>
          <w:rFonts w:ascii="Garamond" w:eastAsia="Times New Roman" w:hAnsi="Garamond" w:cs="Times New Roman"/>
          <w:sz w:val="24"/>
          <w:szCs w:val="24"/>
        </w:rPr>
      </w:pPr>
    </w:p>
    <w:p w14:paraId="49AAC7CB" w14:textId="37BF832C" w:rsidR="00CD0291" w:rsidRDefault="00CD0291" w:rsidP="00AA580F">
      <w:pPr>
        <w:spacing w:after="0" w:line="240" w:lineRule="auto"/>
        <w:rPr>
          <w:rFonts w:ascii="Garamond" w:eastAsia="Times New Roman" w:hAnsi="Garamond" w:cs="Times New Roman"/>
          <w:sz w:val="24"/>
          <w:szCs w:val="24"/>
        </w:rPr>
      </w:pPr>
    </w:p>
    <w:p w14:paraId="7B262A3B" w14:textId="022F1C1D" w:rsidR="00CD0291" w:rsidRDefault="00CD0291" w:rsidP="00AA580F">
      <w:pPr>
        <w:spacing w:after="0" w:line="240" w:lineRule="auto"/>
        <w:rPr>
          <w:rFonts w:ascii="Garamond" w:eastAsia="Times New Roman" w:hAnsi="Garamond" w:cs="Times New Roman"/>
          <w:sz w:val="24"/>
          <w:szCs w:val="24"/>
        </w:rPr>
      </w:pPr>
    </w:p>
    <w:p w14:paraId="64562F9E" w14:textId="51E33ACF" w:rsidR="00CD0291" w:rsidRPr="00CD0291" w:rsidRDefault="00CD0291" w:rsidP="00AA580F">
      <w:pPr>
        <w:spacing w:after="0" w:line="240" w:lineRule="auto"/>
        <w:rPr>
          <w:rFonts w:ascii="Garamond" w:eastAsia="Times New Roman" w:hAnsi="Garamond" w:cs="Times New Roman"/>
          <w:szCs w:val="24"/>
        </w:rPr>
      </w:pPr>
      <w:r w:rsidRPr="00CD0291">
        <w:rPr>
          <w:rFonts w:ascii="Garamond" w:eastAsia="Times New Roman" w:hAnsi="Garamond" w:cs="Times New Roman"/>
          <w:szCs w:val="24"/>
        </w:rPr>
        <w:lastRenderedPageBreak/>
        <w:t>Table D3</w:t>
      </w:r>
    </w:p>
    <w:p w14:paraId="6F05587C" w14:textId="601AC677" w:rsidR="00CD0291" w:rsidRPr="00CD0291" w:rsidRDefault="00CD0291" w:rsidP="00CD0291">
      <w:pPr>
        <w:spacing w:after="0" w:line="240" w:lineRule="auto"/>
        <w:rPr>
          <w:rFonts w:ascii="Garamond" w:eastAsia="Times New Roman" w:hAnsi="Garamond" w:cs="Times New Roman"/>
          <w:i/>
          <w:sz w:val="24"/>
          <w:szCs w:val="24"/>
        </w:rPr>
      </w:pPr>
      <w:r w:rsidRPr="00CD0291">
        <w:rPr>
          <w:rFonts w:ascii="Garamond" w:eastAsia="Times New Roman" w:hAnsi="Garamond" w:cs="Times New Roman"/>
          <w:bCs/>
          <w:i/>
          <w:color w:val="000000"/>
        </w:rPr>
        <w:t>Non-</w:t>
      </w:r>
      <w:r w:rsidRPr="00CD0291">
        <w:rPr>
          <w:rFonts w:ascii="Garamond" w:eastAsia="Times New Roman" w:hAnsi="Garamond" w:cs="Times New Roman"/>
          <w:bCs/>
          <w:i/>
          <w:color w:val="000000"/>
        </w:rPr>
        <w:t>f</w:t>
      </w:r>
      <w:r w:rsidRPr="00CD0291">
        <w:rPr>
          <w:rFonts w:ascii="Garamond" w:eastAsia="Times New Roman" w:hAnsi="Garamond" w:cs="Times New Roman"/>
          <w:bCs/>
          <w:i/>
          <w:color w:val="000000"/>
        </w:rPr>
        <w:t xml:space="preserve">lood </w:t>
      </w:r>
      <w:r w:rsidRPr="00CD0291">
        <w:rPr>
          <w:rFonts w:ascii="Garamond" w:eastAsia="Times New Roman" w:hAnsi="Garamond" w:cs="Times New Roman"/>
          <w:bCs/>
          <w:i/>
          <w:color w:val="000000"/>
        </w:rPr>
        <w:t>s</w:t>
      </w:r>
      <w:r w:rsidRPr="00CD0291">
        <w:rPr>
          <w:rFonts w:ascii="Garamond" w:eastAsia="Times New Roman" w:hAnsi="Garamond" w:cs="Times New Roman"/>
          <w:bCs/>
          <w:i/>
          <w:color w:val="000000"/>
        </w:rPr>
        <w:t xml:space="preserve">urface </w:t>
      </w:r>
      <w:r w:rsidRPr="00CD0291">
        <w:rPr>
          <w:rFonts w:ascii="Garamond" w:eastAsia="Times New Roman" w:hAnsi="Garamond" w:cs="Times New Roman"/>
          <w:bCs/>
          <w:i/>
          <w:color w:val="000000"/>
        </w:rPr>
        <w:t>c</w:t>
      </w:r>
      <w:r w:rsidRPr="00CD0291">
        <w:rPr>
          <w:rFonts w:ascii="Garamond" w:eastAsia="Times New Roman" w:hAnsi="Garamond" w:cs="Times New Roman"/>
          <w:bCs/>
          <w:i/>
          <w:color w:val="000000"/>
        </w:rPr>
        <w:t xml:space="preserve">onfusion </w:t>
      </w:r>
      <w:r w:rsidRPr="00CD0291">
        <w:rPr>
          <w:rFonts w:ascii="Garamond" w:eastAsia="Times New Roman" w:hAnsi="Garamond" w:cs="Times New Roman"/>
          <w:bCs/>
          <w:i/>
          <w:color w:val="000000"/>
        </w:rPr>
        <w:t>m</w:t>
      </w:r>
      <w:r w:rsidRPr="00CD0291">
        <w:rPr>
          <w:rFonts w:ascii="Garamond" w:eastAsia="Times New Roman" w:hAnsi="Garamond" w:cs="Times New Roman"/>
          <w:bCs/>
          <w:i/>
          <w:color w:val="000000"/>
        </w:rPr>
        <w:t>atrix GTA Variable Set 2</w:t>
      </w:r>
    </w:p>
    <w:p w14:paraId="1553E6ED" w14:textId="77777777" w:rsidR="00CD0291" w:rsidRPr="00CD0291" w:rsidRDefault="00CD0291" w:rsidP="00AA580F">
      <w:pPr>
        <w:spacing w:after="0" w:line="240" w:lineRule="auto"/>
        <w:rPr>
          <w:rFonts w:ascii="Garamond" w:eastAsia="Times New Roman" w:hAnsi="Garamond" w:cs="Times New Roman"/>
          <w:sz w:val="6"/>
          <w:szCs w:val="6"/>
        </w:rPr>
      </w:pPr>
    </w:p>
    <w:tbl>
      <w:tblPr>
        <w:tblW w:w="9360" w:type="dxa"/>
        <w:tblCellMar>
          <w:top w:w="15" w:type="dxa"/>
          <w:left w:w="15" w:type="dxa"/>
          <w:bottom w:w="15" w:type="dxa"/>
          <w:right w:w="15" w:type="dxa"/>
        </w:tblCellMar>
        <w:tblLook w:val="04A0" w:firstRow="1" w:lastRow="0" w:firstColumn="1" w:lastColumn="0" w:noHBand="0" w:noVBand="1"/>
      </w:tblPr>
      <w:tblGrid>
        <w:gridCol w:w="3205"/>
        <w:gridCol w:w="1356"/>
        <w:gridCol w:w="1134"/>
        <w:gridCol w:w="858"/>
        <w:gridCol w:w="612"/>
        <w:gridCol w:w="1356"/>
        <w:gridCol w:w="839"/>
      </w:tblGrid>
      <w:tr w:rsidR="00F61F7B" w:rsidRPr="00FF3B33" w14:paraId="35B005B3" w14:textId="77777777" w:rsidTr="00F61F7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C1FF05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Overall Expected Accuracy </w:t>
            </w:r>
          </w:p>
          <w:p w14:paraId="4054C819"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78.5 %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F8D3649"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Actual Values </w:t>
            </w:r>
          </w:p>
          <w:p w14:paraId="376841C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 Non-Flood - Variable Set 2 - GTA</w:t>
            </w:r>
          </w:p>
        </w:tc>
      </w:tr>
      <w:tr w:rsidR="00F61F7B" w:rsidRPr="00FF3B33" w14:paraId="1671FED1" w14:textId="77777777" w:rsidTr="00F61F7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CD7636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Predicted Values Non-Flood</w:t>
            </w:r>
          </w:p>
          <w:p w14:paraId="2E0DCCF9"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(GTA)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D42C6"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7895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D69A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C41B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Soil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17C2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4648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r>
      <w:tr w:rsidR="00F61F7B" w:rsidRPr="00FF3B33" w14:paraId="7E8EAA65"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4954FE"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E6F89"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3219BDC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1469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CFE0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9DB63"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2291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463EC6BB"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2BE57E"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FF5E8"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645984A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5943879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55BD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FF7A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BB6C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22A22EA2"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5ACBBF"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75A18"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Soil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8205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E5AD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1B50AA47"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00A11F0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093C8"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047B45D9"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E3CD06"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D46A8"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C6EF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94AE7"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B459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7DB9FBEF"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2FB9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1F7E6B83"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3355D3"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037C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882A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8B40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E6FD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47C8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78F9BAC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4</w:t>
            </w:r>
          </w:p>
        </w:tc>
      </w:tr>
    </w:tbl>
    <w:p w14:paraId="73455849" w14:textId="7E3CAA41" w:rsidR="00F61F7B" w:rsidRDefault="00F61F7B" w:rsidP="00AA580F">
      <w:pPr>
        <w:spacing w:after="0" w:line="240" w:lineRule="auto"/>
        <w:rPr>
          <w:rFonts w:ascii="Garamond" w:eastAsia="Times New Roman" w:hAnsi="Garamond" w:cs="Times New Roman"/>
          <w:sz w:val="24"/>
          <w:szCs w:val="24"/>
        </w:rPr>
      </w:pPr>
    </w:p>
    <w:p w14:paraId="785C7672" w14:textId="3C5E76D2" w:rsidR="00CD0291" w:rsidRDefault="00CD0291" w:rsidP="00AA580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Table D4</w:t>
      </w:r>
    </w:p>
    <w:p w14:paraId="3CEADFFE" w14:textId="77777777" w:rsidR="00CD0291" w:rsidRPr="00CD0291" w:rsidRDefault="00CD0291" w:rsidP="00CD0291">
      <w:pPr>
        <w:spacing w:after="0" w:line="240" w:lineRule="auto"/>
        <w:rPr>
          <w:rFonts w:ascii="Garamond" w:eastAsia="Times New Roman" w:hAnsi="Garamond" w:cs="Times New Roman"/>
          <w:bCs/>
          <w:i/>
          <w:color w:val="000000"/>
        </w:rPr>
      </w:pPr>
      <w:r w:rsidRPr="00CD0291">
        <w:rPr>
          <w:rFonts w:ascii="Garamond" w:eastAsia="Times New Roman" w:hAnsi="Garamond" w:cs="Times New Roman"/>
          <w:bCs/>
          <w:i/>
          <w:color w:val="000000"/>
        </w:rPr>
        <w:t>Non-flood surface confusion matrix MT Variable Set 2</w:t>
      </w:r>
    </w:p>
    <w:p w14:paraId="0F01238B" w14:textId="77777777" w:rsidR="00CD0291" w:rsidRPr="00CD0291" w:rsidRDefault="00CD0291" w:rsidP="00AA580F">
      <w:pPr>
        <w:spacing w:after="0" w:line="240" w:lineRule="auto"/>
        <w:rPr>
          <w:rFonts w:ascii="Garamond" w:eastAsia="Times New Roman" w:hAnsi="Garamond" w:cs="Times New Roman"/>
          <w:sz w:val="6"/>
          <w:szCs w:val="6"/>
        </w:rPr>
      </w:pPr>
    </w:p>
    <w:tbl>
      <w:tblPr>
        <w:tblW w:w="9360" w:type="dxa"/>
        <w:tblCellMar>
          <w:top w:w="15" w:type="dxa"/>
          <w:left w:w="15" w:type="dxa"/>
          <w:bottom w:w="15" w:type="dxa"/>
          <w:right w:w="15" w:type="dxa"/>
        </w:tblCellMar>
        <w:tblLook w:val="04A0" w:firstRow="1" w:lastRow="0" w:firstColumn="1" w:lastColumn="0" w:noHBand="0" w:noVBand="1"/>
      </w:tblPr>
      <w:tblGrid>
        <w:gridCol w:w="3830"/>
        <w:gridCol w:w="1353"/>
        <w:gridCol w:w="1131"/>
        <w:gridCol w:w="856"/>
        <w:gridCol w:w="1353"/>
        <w:gridCol w:w="837"/>
      </w:tblGrid>
      <w:tr w:rsidR="00F61F7B" w:rsidRPr="00FF3B33" w14:paraId="4D403E1C" w14:textId="77777777" w:rsidTr="00F61F7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658DC3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Overall Expected Accuracy </w:t>
            </w:r>
          </w:p>
          <w:p w14:paraId="5A04C87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55.2 %</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48BC76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Actual Values </w:t>
            </w:r>
          </w:p>
          <w:p w14:paraId="016CFD5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Non-Flood - Variable Set 2 - MT</w:t>
            </w:r>
          </w:p>
        </w:tc>
      </w:tr>
      <w:tr w:rsidR="00F61F7B" w:rsidRPr="00FF3B33" w14:paraId="6C44E8CB" w14:textId="77777777" w:rsidTr="00F61F7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49B9EE7"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Predicted Values Non-Flood (MT)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BC3FB"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A59A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D99CF"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25AA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C0125"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r>
      <w:tr w:rsidR="00F61F7B" w:rsidRPr="00FF3B33" w14:paraId="187C8ADA"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A3936E"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BBB2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3A2798FE"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5093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02F2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D6AF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5A24F04D"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E784DD"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110EA"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4D52B9F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79B46A0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19557F9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BA77C"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18BCDA76"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2392EA"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7F36D"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6AD25CF5"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52455"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2E8F982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C469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59347B06"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159EE9"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E1367"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B508E"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E0E10"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E3150"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52F69810"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4</w:t>
            </w:r>
          </w:p>
        </w:tc>
      </w:tr>
    </w:tbl>
    <w:p w14:paraId="099E8EE8" w14:textId="199FDB5B" w:rsidR="009673BE" w:rsidRDefault="009673BE" w:rsidP="009673BE">
      <w:pPr>
        <w:spacing w:after="0" w:line="240" w:lineRule="auto"/>
        <w:rPr>
          <w:rFonts w:ascii="Garamond" w:eastAsia="Times New Roman" w:hAnsi="Garamond" w:cs="Times New Roman"/>
          <w:sz w:val="24"/>
          <w:szCs w:val="24"/>
        </w:rPr>
      </w:pPr>
    </w:p>
    <w:p w14:paraId="24AF01DC" w14:textId="68E7198E" w:rsidR="00CD0291" w:rsidRDefault="00CD0291" w:rsidP="009673BE">
      <w:pPr>
        <w:spacing w:after="0" w:line="240" w:lineRule="auto"/>
        <w:rPr>
          <w:rFonts w:ascii="Garamond" w:eastAsia="Times New Roman" w:hAnsi="Garamond" w:cs="Times New Roman"/>
          <w:sz w:val="24"/>
          <w:szCs w:val="24"/>
        </w:rPr>
      </w:pPr>
    </w:p>
    <w:p w14:paraId="04CC451D" w14:textId="2B842BEC" w:rsidR="00CD0291" w:rsidRDefault="00CD0291" w:rsidP="009673BE">
      <w:pPr>
        <w:spacing w:after="0" w:line="240" w:lineRule="auto"/>
        <w:rPr>
          <w:rFonts w:ascii="Garamond" w:eastAsia="Times New Roman" w:hAnsi="Garamond" w:cs="Times New Roman"/>
          <w:sz w:val="24"/>
          <w:szCs w:val="24"/>
        </w:rPr>
      </w:pPr>
    </w:p>
    <w:p w14:paraId="0895D408" w14:textId="76F3DB78" w:rsidR="00CD0291" w:rsidRDefault="00CD0291" w:rsidP="009673BE">
      <w:pPr>
        <w:spacing w:after="0" w:line="240" w:lineRule="auto"/>
        <w:rPr>
          <w:rFonts w:ascii="Garamond" w:eastAsia="Times New Roman" w:hAnsi="Garamond" w:cs="Times New Roman"/>
          <w:sz w:val="24"/>
          <w:szCs w:val="24"/>
        </w:rPr>
      </w:pPr>
    </w:p>
    <w:p w14:paraId="04377D03" w14:textId="5FC39DA7" w:rsidR="00CD0291" w:rsidRDefault="00CD0291" w:rsidP="009673BE">
      <w:pPr>
        <w:spacing w:after="0" w:line="240" w:lineRule="auto"/>
        <w:rPr>
          <w:rFonts w:ascii="Garamond" w:eastAsia="Times New Roman" w:hAnsi="Garamond" w:cs="Times New Roman"/>
          <w:sz w:val="24"/>
          <w:szCs w:val="24"/>
        </w:rPr>
      </w:pPr>
    </w:p>
    <w:p w14:paraId="6E83E708" w14:textId="5543162A" w:rsidR="00CD0291" w:rsidRDefault="00CD0291" w:rsidP="009673BE">
      <w:pPr>
        <w:spacing w:after="0" w:line="240" w:lineRule="auto"/>
        <w:rPr>
          <w:rFonts w:ascii="Garamond" w:eastAsia="Times New Roman" w:hAnsi="Garamond" w:cs="Times New Roman"/>
          <w:sz w:val="24"/>
          <w:szCs w:val="24"/>
        </w:rPr>
      </w:pPr>
    </w:p>
    <w:p w14:paraId="09B637A1" w14:textId="2E80E452" w:rsidR="00CD0291" w:rsidRDefault="00CD0291" w:rsidP="009673BE">
      <w:pPr>
        <w:spacing w:after="0" w:line="240" w:lineRule="auto"/>
        <w:rPr>
          <w:rFonts w:ascii="Garamond" w:eastAsia="Times New Roman" w:hAnsi="Garamond" w:cs="Times New Roman"/>
          <w:sz w:val="24"/>
          <w:szCs w:val="24"/>
        </w:rPr>
      </w:pPr>
    </w:p>
    <w:p w14:paraId="21C3E68C" w14:textId="73704AA5" w:rsidR="00CD0291" w:rsidRDefault="00CD0291" w:rsidP="009673BE">
      <w:pPr>
        <w:spacing w:after="0" w:line="240" w:lineRule="auto"/>
        <w:rPr>
          <w:rFonts w:ascii="Garamond" w:eastAsia="Times New Roman" w:hAnsi="Garamond" w:cs="Times New Roman"/>
          <w:sz w:val="24"/>
          <w:szCs w:val="24"/>
        </w:rPr>
      </w:pPr>
    </w:p>
    <w:p w14:paraId="35EC8837" w14:textId="4E326B97" w:rsidR="00CD0291" w:rsidRDefault="00CD0291" w:rsidP="009673BE">
      <w:pPr>
        <w:spacing w:after="0" w:line="240" w:lineRule="auto"/>
        <w:rPr>
          <w:rFonts w:ascii="Garamond" w:eastAsia="Times New Roman" w:hAnsi="Garamond" w:cs="Times New Roman"/>
          <w:sz w:val="24"/>
          <w:szCs w:val="24"/>
        </w:rPr>
      </w:pPr>
    </w:p>
    <w:p w14:paraId="7F564FE0" w14:textId="2D434447" w:rsidR="00CD0291" w:rsidRDefault="00CD0291" w:rsidP="009673BE">
      <w:pPr>
        <w:spacing w:after="0" w:line="240" w:lineRule="auto"/>
        <w:rPr>
          <w:rFonts w:ascii="Garamond" w:eastAsia="Times New Roman" w:hAnsi="Garamond" w:cs="Times New Roman"/>
          <w:sz w:val="24"/>
          <w:szCs w:val="24"/>
        </w:rPr>
      </w:pPr>
    </w:p>
    <w:p w14:paraId="1D225B93" w14:textId="4A1FCA41" w:rsidR="00CD0291" w:rsidRDefault="00CD0291" w:rsidP="009673BE">
      <w:pPr>
        <w:spacing w:after="0" w:line="240" w:lineRule="auto"/>
        <w:rPr>
          <w:rFonts w:ascii="Garamond" w:eastAsia="Times New Roman" w:hAnsi="Garamond" w:cs="Times New Roman"/>
          <w:sz w:val="24"/>
          <w:szCs w:val="24"/>
        </w:rPr>
      </w:pPr>
    </w:p>
    <w:p w14:paraId="409EEDC4" w14:textId="68E66826" w:rsidR="00CD0291" w:rsidRDefault="00CD0291" w:rsidP="009673BE">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lastRenderedPageBreak/>
        <w:t>Table D5</w:t>
      </w:r>
    </w:p>
    <w:p w14:paraId="6A367A74" w14:textId="39A72D61" w:rsidR="00CD0291" w:rsidRPr="00CD0291" w:rsidRDefault="00CD0291" w:rsidP="009673BE">
      <w:pPr>
        <w:spacing w:after="0" w:line="240" w:lineRule="auto"/>
        <w:rPr>
          <w:rFonts w:ascii="Garamond" w:eastAsia="Times New Roman" w:hAnsi="Garamond" w:cs="Times New Roman"/>
          <w:i/>
          <w:sz w:val="24"/>
          <w:szCs w:val="24"/>
        </w:rPr>
      </w:pPr>
      <w:r w:rsidRPr="00CD0291">
        <w:rPr>
          <w:rFonts w:ascii="Garamond" w:eastAsia="Times New Roman" w:hAnsi="Garamond" w:cs="Times New Roman"/>
          <w:bCs/>
          <w:i/>
          <w:color w:val="000000"/>
        </w:rPr>
        <w:t>Non-flood surface confusion matrix GTA Variable Set 1</w:t>
      </w:r>
    </w:p>
    <w:tbl>
      <w:tblPr>
        <w:tblW w:w="9360" w:type="dxa"/>
        <w:tblCellMar>
          <w:top w:w="15" w:type="dxa"/>
          <w:left w:w="15" w:type="dxa"/>
          <w:bottom w:w="15" w:type="dxa"/>
          <w:right w:w="15" w:type="dxa"/>
        </w:tblCellMar>
        <w:tblLook w:val="04A0" w:firstRow="1" w:lastRow="0" w:firstColumn="1" w:lastColumn="0" w:noHBand="0" w:noVBand="1"/>
      </w:tblPr>
      <w:tblGrid>
        <w:gridCol w:w="3205"/>
        <w:gridCol w:w="1356"/>
        <w:gridCol w:w="1134"/>
        <w:gridCol w:w="858"/>
        <w:gridCol w:w="612"/>
        <w:gridCol w:w="1356"/>
        <w:gridCol w:w="839"/>
      </w:tblGrid>
      <w:tr w:rsidR="00F61F7B" w:rsidRPr="00FF3B33" w14:paraId="67681118" w14:textId="77777777" w:rsidTr="00F61F7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AF40AA5" w14:textId="77777777" w:rsidR="00F61F7B" w:rsidRPr="00FF3B33" w:rsidRDefault="00F61F7B" w:rsidP="00AA580F">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Overall Expected Accuracy </w:t>
            </w:r>
          </w:p>
          <w:p w14:paraId="6F492166" w14:textId="77777777" w:rsidR="00F61F7B" w:rsidRPr="00FF3B33" w:rsidRDefault="00F61F7B" w:rsidP="00AA580F">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81.4 %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3932E81" w14:textId="77777777" w:rsidR="00F61F7B" w:rsidRPr="00FF3B33" w:rsidRDefault="00F61F7B" w:rsidP="00AA580F">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Actual Values </w:t>
            </w:r>
          </w:p>
          <w:p w14:paraId="206BECCC" w14:textId="77777777" w:rsidR="00F61F7B" w:rsidRPr="00FF3B33" w:rsidRDefault="00F61F7B" w:rsidP="00AA580F">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Non-Flood - Variable Set 1 - GTA</w:t>
            </w:r>
          </w:p>
        </w:tc>
      </w:tr>
      <w:tr w:rsidR="00F61F7B" w:rsidRPr="00FF3B33" w14:paraId="1384817B" w14:textId="77777777" w:rsidTr="00F61F7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E64AE65"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Predicted Values Non-Flood</w:t>
            </w:r>
          </w:p>
          <w:p w14:paraId="1783290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GTA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94D81"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F198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3AE8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A6FD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Soil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26BC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E23E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r>
      <w:tr w:rsidR="00F61F7B" w:rsidRPr="00FF3B33" w14:paraId="0BB0DD3D"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680B5F"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9247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5749953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F507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E3F5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25FFE3B7"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F9C6D"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2413B0E2"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242642"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C753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889A8"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1915B5FE"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3A17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4D8579E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1F3D3"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7C59E1FA"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758FAA"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5442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Soil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3518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B499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4403CDE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EBD8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8EC9C"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07BA6036"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3F34B3"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57AB0"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08C9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EC18B"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3C3E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22BFE0B8"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CBE39"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70C60685"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09A062"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A7BE2"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F745A"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F861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75786"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59A99"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3EA8E781"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8</w:t>
            </w:r>
          </w:p>
        </w:tc>
      </w:tr>
    </w:tbl>
    <w:p w14:paraId="5DBBB73F" w14:textId="77777777" w:rsidR="005E364C" w:rsidRDefault="005E364C" w:rsidP="00CD0291">
      <w:pPr>
        <w:spacing w:after="240" w:line="240" w:lineRule="auto"/>
        <w:contextualSpacing/>
        <w:rPr>
          <w:rFonts w:ascii="Garamond" w:eastAsia="Times New Roman" w:hAnsi="Garamond" w:cs="Times New Roman"/>
          <w:sz w:val="24"/>
          <w:szCs w:val="24"/>
        </w:rPr>
      </w:pPr>
    </w:p>
    <w:p w14:paraId="55995B31" w14:textId="51D46F39" w:rsidR="00CD0291" w:rsidRDefault="00CD0291" w:rsidP="00CD0291">
      <w:pPr>
        <w:spacing w:after="240" w:line="240" w:lineRule="auto"/>
        <w:contextualSpacing/>
        <w:rPr>
          <w:rFonts w:ascii="Garamond" w:eastAsia="Times New Roman" w:hAnsi="Garamond" w:cs="Times New Roman"/>
          <w:sz w:val="24"/>
          <w:szCs w:val="24"/>
        </w:rPr>
      </w:pPr>
      <w:bookmarkStart w:id="0" w:name="_GoBack"/>
      <w:bookmarkEnd w:id="0"/>
      <w:r>
        <w:rPr>
          <w:rFonts w:ascii="Garamond" w:eastAsia="Times New Roman" w:hAnsi="Garamond" w:cs="Times New Roman"/>
          <w:sz w:val="24"/>
          <w:szCs w:val="24"/>
        </w:rPr>
        <w:t>Table D6</w:t>
      </w:r>
    </w:p>
    <w:p w14:paraId="2C1845C8" w14:textId="74CD1013" w:rsidR="00CD0291" w:rsidRPr="00CD0291" w:rsidRDefault="00CD0291" w:rsidP="00CD0291">
      <w:pPr>
        <w:spacing w:after="240" w:line="240" w:lineRule="auto"/>
        <w:contextualSpacing/>
        <w:rPr>
          <w:rFonts w:ascii="Garamond" w:eastAsia="Times New Roman" w:hAnsi="Garamond" w:cs="Times New Roman"/>
          <w:bCs/>
          <w:i/>
          <w:color w:val="000000"/>
        </w:rPr>
      </w:pPr>
      <w:r w:rsidRPr="00CD0291">
        <w:rPr>
          <w:rFonts w:ascii="Garamond" w:eastAsia="Times New Roman" w:hAnsi="Garamond" w:cs="Times New Roman"/>
          <w:bCs/>
          <w:i/>
          <w:color w:val="000000"/>
        </w:rPr>
        <w:t>Non-flood surface confusion matrix MT Variable Set 1</w:t>
      </w:r>
    </w:p>
    <w:p w14:paraId="79EE8C41" w14:textId="77777777" w:rsidR="00CD0291" w:rsidRPr="00CD0291" w:rsidRDefault="00CD0291" w:rsidP="00CD0291">
      <w:pPr>
        <w:spacing w:after="240" w:line="240" w:lineRule="auto"/>
        <w:contextualSpacing/>
        <w:rPr>
          <w:rFonts w:ascii="Garamond" w:eastAsia="Times New Roman" w:hAnsi="Garamond" w:cs="Times New Roman"/>
          <w:sz w:val="6"/>
          <w:szCs w:val="6"/>
        </w:rPr>
      </w:pPr>
    </w:p>
    <w:tbl>
      <w:tblPr>
        <w:tblW w:w="9360" w:type="dxa"/>
        <w:tblCellMar>
          <w:top w:w="15" w:type="dxa"/>
          <w:left w:w="15" w:type="dxa"/>
          <w:bottom w:w="15" w:type="dxa"/>
          <w:right w:w="15" w:type="dxa"/>
        </w:tblCellMar>
        <w:tblLook w:val="04A0" w:firstRow="1" w:lastRow="0" w:firstColumn="1" w:lastColumn="0" w:noHBand="0" w:noVBand="1"/>
      </w:tblPr>
      <w:tblGrid>
        <w:gridCol w:w="3724"/>
        <w:gridCol w:w="1379"/>
        <w:gridCol w:w="1153"/>
        <w:gridCol w:w="872"/>
        <w:gridCol w:w="1379"/>
        <w:gridCol w:w="853"/>
      </w:tblGrid>
      <w:tr w:rsidR="00F61F7B" w:rsidRPr="00FF3B33" w14:paraId="1D8EC59A" w14:textId="77777777" w:rsidTr="00F61F7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29F0BD8" w14:textId="77777777" w:rsidR="00F61F7B" w:rsidRPr="00FF3B33" w:rsidRDefault="00F61F7B" w:rsidP="00F61F7B">
            <w:pPr>
              <w:spacing w:after="0" w:line="240" w:lineRule="auto"/>
              <w:contextualSpacing/>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Overall Expected Accuracy </w:t>
            </w:r>
          </w:p>
          <w:p w14:paraId="7A9612E4" w14:textId="77777777" w:rsidR="00F61F7B" w:rsidRPr="00FF3B33" w:rsidRDefault="00F61F7B" w:rsidP="00F61F7B">
            <w:pPr>
              <w:spacing w:after="0" w:line="240" w:lineRule="auto"/>
              <w:contextualSpacing/>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 52.9 %</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A5FA239" w14:textId="77777777" w:rsidR="00F61F7B" w:rsidRPr="00FF3B33" w:rsidRDefault="00F61F7B" w:rsidP="00F61F7B">
            <w:pPr>
              <w:spacing w:after="0" w:line="240" w:lineRule="auto"/>
              <w:contextualSpacing/>
              <w:jc w:val="center"/>
              <w:rPr>
                <w:rFonts w:ascii="Garamond" w:eastAsia="Times New Roman" w:hAnsi="Garamond" w:cs="Times New Roman"/>
                <w:sz w:val="24"/>
                <w:szCs w:val="24"/>
              </w:rPr>
            </w:pPr>
            <w:r w:rsidRPr="00FF3B33">
              <w:rPr>
                <w:rFonts w:ascii="Garamond" w:eastAsia="Times New Roman" w:hAnsi="Garamond" w:cs="Times New Roman"/>
                <w:b/>
                <w:bCs/>
                <w:color w:val="000000"/>
              </w:rPr>
              <w:t xml:space="preserve">Actual Values </w:t>
            </w:r>
          </w:p>
          <w:p w14:paraId="71DF4609" w14:textId="77777777" w:rsidR="00F61F7B" w:rsidRPr="00FF3B33" w:rsidRDefault="00F61F7B" w:rsidP="00F61F7B">
            <w:pPr>
              <w:spacing w:after="0" w:line="240" w:lineRule="auto"/>
              <w:contextualSpacing/>
              <w:jc w:val="center"/>
              <w:rPr>
                <w:rFonts w:ascii="Garamond" w:eastAsia="Times New Roman" w:hAnsi="Garamond" w:cs="Times New Roman"/>
                <w:sz w:val="24"/>
                <w:szCs w:val="24"/>
              </w:rPr>
            </w:pPr>
            <w:r w:rsidRPr="00FF3B33">
              <w:rPr>
                <w:rFonts w:ascii="Garamond" w:eastAsia="Times New Roman" w:hAnsi="Garamond" w:cs="Times New Roman"/>
                <w:b/>
                <w:bCs/>
                <w:color w:val="000000"/>
              </w:rPr>
              <w:t>Non-Flood - Variable Set 1 - MT</w:t>
            </w:r>
          </w:p>
        </w:tc>
      </w:tr>
      <w:tr w:rsidR="00F61F7B" w:rsidRPr="00FF3B33" w14:paraId="15567E91" w14:textId="77777777" w:rsidTr="00F61F7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93F6204" w14:textId="77777777" w:rsidR="00F61F7B" w:rsidRPr="00FF3B33" w:rsidRDefault="00F61F7B" w:rsidP="00F61F7B">
            <w:pPr>
              <w:spacing w:after="0" w:line="240" w:lineRule="auto"/>
              <w:jc w:val="center"/>
              <w:rPr>
                <w:rFonts w:ascii="Garamond" w:eastAsia="Times New Roman" w:hAnsi="Garamond" w:cs="Times New Roman"/>
                <w:sz w:val="24"/>
                <w:szCs w:val="24"/>
              </w:rPr>
            </w:pPr>
            <w:r w:rsidRPr="00FF3B33">
              <w:rPr>
                <w:rFonts w:ascii="Garamond" w:eastAsia="Times New Roman" w:hAnsi="Garamond" w:cs="Times New Roman"/>
                <w:b/>
                <w:bCs/>
                <w:color w:val="000000"/>
              </w:rPr>
              <w:t>Predicted Values Non-Flood 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FE85A"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1A7AE"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A6FAB"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AA21A"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99504"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r>
      <w:tr w:rsidR="00F61F7B" w:rsidRPr="00FF3B33" w14:paraId="728B98DB"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42386C"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B6678"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Building</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6616DE4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165993EC"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C879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9C6C6"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201A6F17"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73FE5F"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2633F"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Paved</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69D62E8B"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58C46F59"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02F095E8"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3A05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36697337"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249528"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AE42A"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Vegetation</w:t>
            </w: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7C9007C8"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76C68"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3256A939"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6C89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r>
      <w:tr w:rsidR="00F61F7B" w:rsidRPr="00FF3B33" w14:paraId="41905A3F" w14:textId="77777777" w:rsidTr="00F61F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75C739" w14:textId="77777777" w:rsidR="00F61F7B" w:rsidRPr="00FF3B33" w:rsidRDefault="00F61F7B" w:rsidP="00F61F7B">
            <w:pPr>
              <w:spacing w:after="0" w:line="240" w:lineRule="auto"/>
              <w:rPr>
                <w:rFonts w:ascii="Garamond" w:eastAsia="Times New Roman" w:hAnsi="Garamond"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878B2"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B3E33"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DF5FA"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274A7"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7391F5D1" w14:textId="77777777" w:rsidR="00F61F7B" w:rsidRPr="00FF3B33" w:rsidRDefault="00F61F7B" w:rsidP="00F61F7B">
            <w:pPr>
              <w:spacing w:after="0" w:line="240" w:lineRule="auto"/>
              <w:rPr>
                <w:rFonts w:ascii="Garamond" w:eastAsia="Times New Roman" w:hAnsi="Garamond" w:cs="Times New Roman"/>
                <w:sz w:val="24"/>
                <w:szCs w:val="24"/>
              </w:rPr>
            </w:pPr>
            <w:r w:rsidRPr="00FF3B33">
              <w:rPr>
                <w:rFonts w:ascii="Garamond" w:eastAsia="Times New Roman" w:hAnsi="Garamond" w:cs="Times New Roman"/>
                <w:b/>
                <w:bCs/>
                <w:color w:val="000000"/>
              </w:rPr>
              <w:t>4</w:t>
            </w:r>
          </w:p>
        </w:tc>
      </w:tr>
    </w:tbl>
    <w:p w14:paraId="4A5B7B40" w14:textId="77777777" w:rsidR="00F61F7B" w:rsidRPr="00FF3B33" w:rsidRDefault="00F61F7B" w:rsidP="003A3167">
      <w:pPr>
        <w:rPr>
          <w:rFonts w:ascii="Garamond" w:hAnsi="Garamond"/>
        </w:rPr>
      </w:pPr>
    </w:p>
    <w:p w14:paraId="738BF890" w14:textId="5BCBB368" w:rsidR="003A3167" w:rsidRPr="00FF3B33" w:rsidRDefault="003A3167">
      <w:pPr>
        <w:rPr>
          <w:rFonts w:ascii="Garamond" w:hAnsi="Garamond"/>
        </w:rPr>
      </w:pPr>
    </w:p>
    <w:p w14:paraId="30AE89CE" w14:textId="77777777" w:rsidR="003A3167" w:rsidRPr="00FF3B33" w:rsidRDefault="003A3167">
      <w:pPr>
        <w:rPr>
          <w:rFonts w:ascii="Garamond" w:hAnsi="Garamond"/>
        </w:rPr>
      </w:pPr>
    </w:p>
    <w:sectPr w:rsidR="003A3167" w:rsidRPr="00FF3B33" w:rsidSect="003A3167">
      <w:headerReference w:type="default" r:id="rId26"/>
      <w:footerReference w:type="default" r:id="rId27"/>
      <w:head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B2335" w14:textId="77777777" w:rsidR="007E57B2" w:rsidRDefault="007E57B2" w:rsidP="003A3167">
      <w:pPr>
        <w:spacing w:after="0" w:line="240" w:lineRule="auto"/>
      </w:pPr>
      <w:r>
        <w:separator/>
      </w:r>
    </w:p>
  </w:endnote>
  <w:endnote w:type="continuationSeparator" w:id="0">
    <w:p w14:paraId="15A5EADC" w14:textId="77777777" w:rsidR="007E57B2" w:rsidRDefault="007E57B2" w:rsidP="003A3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98608" w14:textId="03AD7A13" w:rsidR="007F60E4" w:rsidRPr="00FF3B33" w:rsidRDefault="007F60E4">
    <w:pPr>
      <w:pStyle w:val="Footer"/>
      <w:tabs>
        <w:tab w:val="clear" w:pos="4680"/>
        <w:tab w:val="clear" w:pos="9360"/>
      </w:tabs>
      <w:jc w:val="center"/>
      <w:rPr>
        <w:rFonts w:ascii="Garamond" w:hAnsi="Garamond"/>
        <w:caps/>
        <w:noProof/>
      </w:rPr>
    </w:pPr>
    <w:r w:rsidRPr="00FF3B33">
      <w:rPr>
        <w:rFonts w:ascii="Garamond" w:hAnsi="Garamond"/>
        <w:caps/>
      </w:rPr>
      <w:fldChar w:fldCharType="begin"/>
    </w:r>
    <w:r w:rsidRPr="00FF3B33">
      <w:rPr>
        <w:rFonts w:ascii="Garamond" w:hAnsi="Garamond"/>
        <w:caps/>
      </w:rPr>
      <w:instrText xml:space="preserve"> PAGE   \* MERGEFORMAT </w:instrText>
    </w:r>
    <w:r w:rsidRPr="00FF3B33">
      <w:rPr>
        <w:rFonts w:ascii="Garamond" w:hAnsi="Garamond"/>
        <w:caps/>
      </w:rPr>
      <w:fldChar w:fldCharType="separate"/>
    </w:r>
    <w:r>
      <w:rPr>
        <w:rFonts w:ascii="Garamond" w:hAnsi="Garamond"/>
        <w:caps/>
        <w:noProof/>
      </w:rPr>
      <w:t>15</w:t>
    </w:r>
    <w:r w:rsidRPr="00FF3B33">
      <w:rPr>
        <w:rFonts w:ascii="Garamond" w:hAnsi="Garamond"/>
        <w:caps/>
        <w:noProof/>
      </w:rPr>
      <w:fldChar w:fldCharType="end"/>
    </w:r>
  </w:p>
  <w:p w14:paraId="10F786F9" w14:textId="77777777" w:rsidR="007F60E4" w:rsidRDefault="007F6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BBC32" w14:textId="77777777" w:rsidR="007E57B2" w:rsidRDefault="007E57B2" w:rsidP="003A3167">
      <w:pPr>
        <w:spacing w:after="0" w:line="240" w:lineRule="auto"/>
      </w:pPr>
      <w:r>
        <w:separator/>
      </w:r>
    </w:p>
  </w:footnote>
  <w:footnote w:type="continuationSeparator" w:id="0">
    <w:p w14:paraId="1056E236" w14:textId="77777777" w:rsidR="007E57B2" w:rsidRDefault="007E57B2" w:rsidP="003A3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425C1" w14:textId="1E427CD3" w:rsidR="007F60E4" w:rsidRDefault="007F60E4">
    <w:pPr>
      <w:pStyle w:val="Header"/>
    </w:pPr>
  </w:p>
  <w:p w14:paraId="4EC45DFF" w14:textId="77777777" w:rsidR="007F60E4" w:rsidRDefault="007F6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5E5B8" w14:textId="77777777" w:rsidR="007F60E4" w:rsidRDefault="007F60E4" w:rsidP="003A3167">
    <w:pPr>
      <w:pStyle w:val="NormalWeb"/>
      <w:spacing w:before="0" w:beforeAutospacing="0" w:after="0" w:afterAutospacing="0"/>
      <w:jc w:val="right"/>
    </w:pPr>
    <w:r>
      <w:rPr>
        <w:rFonts w:ascii="Garamond" w:hAnsi="Garamond"/>
        <w:b/>
        <w:bCs/>
        <w:color w:val="000000"/>
        <w:sz w:val="32"/>
        <w:szCs w:val="32"/>
      </w:rPr>
      <w:t>NASA DEVELOP National Program</w:t>
    </w:r>
  </w:p>
  <w:p w14:paraId="1C5A8436" w14:textId="62D5B47F" w:rsidR="007F60E4" w:rsidRDefault="007F60E4" w:rsidP="003A3167">
    <w:pPr>
      <w:pStyle w:val="NormalWeb"/>
      <w:spacing w:before="0" w:beforeAutospacing="0" w:after="0" w:afterAutospacing="0"/>
      <w:jc w:val="right"/>
    </w:pPr>
    <w:r>
      <w:rPr>
        <w:rFonts w:ascii="Garamond" w:hAnsi="Garamond"/>
        <w:b/>
        <w:bCs/>
        <w:color w:val="000000"/>
        <w:sz w:val="32"/>
        <w:szCs w:val="32"/>
      </w:rPr>
      <w:t>Arizona – Tempe</w:t>
    </w:r>
    <w:r>
      <w:rPr>
        <w:noProof/>
        <w:color w:val="000000"/>
      </w:rPr>
      <w:drawing>
        <wp:inline distT="0" distB="0" distL="0" distR="0" wp14:anchorId="72BE51D2" wp14:editId="3FFCDDCC">
          <wp:extent cx="5943600" cy="295275"/>
          <wp:effectExtent l="0" t="0" r="0" b="9525"/>
          <wp:docPr id="3" name="Picture 3" descr="https://lh3.googleusercontent.com/s0rBFmOLfP3bUhF0BpIZwgejQsOAw5TFejQyUeSwGpQuaGc3BIJGCzKJzCd6AWAEBUuOGUmo4GBdx6zixPTl-KpOkTAF1GYuYaeV466Eq-p_T__7XLyWqsAobdq_vBf1Mp7CppoA7EQY7cm1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s0rBFmOLfP3bUhF0BpIZwgejQsOAw5TFejQyUeSwGpQuaGc3BIJGCzKJzCd6AWAEBUuOGUmo4GBdx6zixPTl-KpOkTAF1GYuYaeV466Eq-p_T__7XLyWqsAobdq_vBf1Mp7CppoA7EQY7cm1z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95275"/>
                  </a:xfrm>
                  <a:prstGeom prst="rect">
                    <a:avLst/>
                  </a:prstGeom>
                  <a:noFill/>
                  <a:ln>
                    <a:noFill/>
                  </a:ln>
                </pic:spPr>
              </pic:pic>
            </a:graphicData>
          </a:graphic>
        </wp:inline>
      </w:drawing>
    </w:r>
  </w:p>
  <w:p w14:paraId="1698F551" w14:textId="06C5634D" w:rsidR="007F60E4" w:rsidRDefault="007F60E4" w:rsidP="00177DAA">
    <w:pPr>
      <w:pStyle w:val="NormalWeb"/>
      <w:spacing w:before="0" w:beforeAutospacing="0" w:after="0" w:afterAutospacing="0"/>
      <w:jc w:val="right"/>
    </w:pPr>
    <w:r>
      <w:rPr>
        <w:rFonts w:ascii="Garamond" w:hAnsi="Garamond"/>
        <w:i/>
        <w:iCs/>
        <w:color w:val="000000"/>
        <w:sz w:val="32"/>
        <w:szCs w:val="32"/>
      </w:rPr>
      <w:t>Spring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B4E4A"/>
    <w:multiLevelType w:val="multilevel"/>
    <w:tmpl w:val="736EBE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6A2DB2"/>
    <w:multiLevelType w:val="multilevel"/>
    <w:tmpl w:val="82E4C5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xNjcztjQ1N7EwMDZR0lEKTi0uzszPAykwrAUAxrOmhSwAAAA="/>
  </w:docVars>
  <w:rsids>
    <w:rsidRoot w:val="003A3167"/>
    <w:rsid w:val="00044006"/>
    <w:rsid w:val="0007064A"/>
    <w:rsid w:val="00091195"/>
    <w:rsid w:val="000E6FC6"/>
    <w:rsid w:val="00177DAA"/>
    <w:rsid w:val="0018034D"/>
    <w:rsid w:val="00182BB9"/>
    <w:rsid w:val="001B580F"/>
    <w:rsid w:val="001E40EC"/>
    <w:rsid w:val="002068BE"/>
    <w:rsid w:val="00275A74"/>
    <w:rsid w:val="0028620E"/>
    <w:rsid w:val="00344E30"/>
    <w:rsid w:val="003A3167"/>
    <w:rsid w:val="00477045"/>
    <w:rsid w:val="004A20C7"/>
    <w:rsid w:val="004B514E"/>
    <w:rsid w:val="004E4262"/>
    <w:rsid w:val="0050479A"/>
    <w:rsid w:val="00514370"/>
    <w:rsid w:val="005345EE"/>
    <w:rsid w:val="005432CA"/>
    <w:rsid w:val="0055060A"/>
    <w:rsid w:val="005838A3"/>
    <w:rsid w:val="00586BF5"/>
    <w:rsid w:val="005B04B6"/>
    <w:rsid w:val="005C0A66"/>
    <w:rsid w:val="005E113B"/>
    <w:rsid w:val="005E364C"/>
    <w:rsid w:val="0065079D"/>
    <w:rsid w:val="00662B2B"/>
    <w:rsid w:val="006860DC"/>
    <w:rsid w:val="006C4F4D"/>
    <w:rsid w:val="0072507A"/>
    <w:rsid w:val="00764686"/>
    <w:rsid w:val="007E57B2"/>
    <w:rsid w:val="007F60E4"/>
    <w:rsid w:val="008177EB"/>
    <w:rsid w:val="00850AAF"/>
    <w:rsid w:val="00892132"/>
    <w:rsid w:val="008B5826"/>
    <w:rsid w:val="0093075B"/>
    <w:rsid w:val="0094631D"/>
    <w:rsid w:val="009673BE"/>
    <w:rsid w:val="009B312C"/>
    <w:rsid w:val="009C2F9A"/>
    <w:rsid w:val="00A362AA"/>
    <w:rsid w:val="00A46544"/>
    <w:rsid w:val="00A74C8C"/>
    <w:rsid w:val="00A777EC"/>
    <w:rsid w:val="00A94C2A"/>
    <w:rsid w:val="00AA580F"/>
    <w:rsid w:val="00AC7E5C"/>
    <w:rsid w:val="00B3650A"/>
    <w:rsid w:val="00B57CE1"/>
    <w:rsid w:val="00B93B4E"/>
    <w:rsid w:val="00BD01BF"/>
    <w:rsid w:val="00C2539D"/>
    <w:rsid w:val="00C4649B"/>
    <w:rsid w:val="00C556B5"/>
    <w:rsid w:val="00C57D12"/>
    <w:rsid w:val="00CB48BE"/>
    <w:rsid w:val="00CD0291"/>
    <w:rsid w:val="00D15727"/>
    <w:rsid w:val="00D22B21"/>
    <w:rsid w:val="00D54CD0"/>
    <w:rsid w:val="00D75990"/>
    <w:rsid w:val="00D92FAC"/>
    <w:rsid w:val="00DA46A6"/>
    <w:rsid w:val="00F07A71"/>
    <w:rsid w:val="00F10310"/>
    <w:rsid w:val="00F165B7"/>
    <w:rsid w:val="00F51A2E"/>
    <w:rsid w:val="00F61F7B"/>
    <w:rsid w:val="00F90A8E"/>
    <w:rsid w:val="00FD5025"/>
    <w:rsid w:val="00FF3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7852F"/>
  <w15:chartTrackingRefBased/>
  <w15:docId w15:val="{B25732CB-51CD-4822-815B-D915E00AB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167"/>
  </w:style>
  <w:style w:type="paragraph" w:styleId="Footer">
    <w:name w:val="footer"/>
    <w:basedOn w:val="Normal"/>
    <w:link w:val="FooterChar"/>
    <w:uiPriority w:val="99"/>
    <w:unhideWhenUsed/>
    <w:rsid w:val="003A3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167"/>
  </w:style>
  <w:style w:type="paragraph" w:styleId="NormalWeb">
    <w:name w:val="Normal (Web)"/>
    <w:basedOn w:val="Normal"/>
    <w:uiPriority w:val="99"/>
    <w:unhideWhenUsed/>
    <w:rsid w:val="003A31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3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167"/>
    <w:rPr>
      <w:rFonts w:ascii="Segoe UI" w:hAnsi="Segoe UI" w:cs="Segoe UI"/>
      <w:sz w:val="18"/>
      <w:szCs w:val="18"/>
    </w:rPr>
  </w:style>
  <w:style w:type="paragraph" w:styleId="ListParagraph">
    <w:name w:val="List Paragraph"/>
    <w:basedOn w:val="Normal"/>
    <w:uiPriority w:val="34"/>
    <w:qFormat/>
    <w:rsid w:val="003A3167"/>
    <w:pPr>
      <w:ind w:left="720"/>
      <w:contextualSpacing/>
    </w:pPr>
  </w:style>
  <w:style w:type="character" w:styleId="PlaceholderText">
    <w:name w:val="Placeholder Text"/>
    <w:basedOn w:val="DefaultParagraphFont"/>
    <w:uiPriority w:val="99"/>
    <w:semiHidden/>
    <w:rsid w:val="00F61F7B"/>
    <w:rPr>
      <w:color w:val="808080"/>
    </w:rPr>
  </w:style>
  <w:style w:type="table" w:styleId="TableGrid">
    <w:name w:val="Table Grid"/>
    <w:basedOn w:val="TableNormal"/>
    <w:uiPriority w:val="39"/>
    <w:rsid w:val="00D75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7E5C"/>
    <w:rPr>
      <w:sz w:val="16"/>
      <w:szCs w:val="16"/>
    </w:rPr>
  </w:style>
  <w:style w:type="paragraph" w:styleId="CommentText">
    <w:name w:val="annotation text"/>
    <w:basedOn w:val="Normal"/>
    <w:link w:val="CommentTextChar"/>
    <w:uiPriority w:val="99"/>
    <w:semiHidden/>
    <w:unhideWhenUsed/>
    <w:rsid w:val="00AC7E5C"/>
    <w:pPr>
      <w:spacing w:line="240" w:lineRule="auto"/>
    </w:pPr>
    <w:rPr>
      <w:sz w:val="20"/>
      <w:szCs w:val="20"/>
    </w:rPr>
  </w:style>
  <w:style w:type="character" w:customStyle="1" w:styleId="CommentTextChar">
    <w:name w:val="Comment Text Char"/>
    <w:basedOn w:val="DefaultParagraphFont"/>
    <w:link w:val="CommentText"/>
    <w:uiPriority w:val="99"/>
    <w:semiHidden/>
    <w:rsid w:val="00AC7E5C"/>
    <w:rPr>
      <w:sz w:val="20"/>
      <w:szCs w:val="20"/>
    </w:rPr>
  </w:style>
  <w:style w:type="paragraph" w:styleId="CommentSubject">
    <w:name w:val="annotation subject"/>
    <w:basedOn w:val="CommentText"/>
    <w:next w:val="CommentText"/>
    <w:link w:val="CommentSubjectChar"/>
    <w:uiPriority w:val="99"/>
    <w:semiHidden/>
    <w:unhideWhenUsed/>
    <w:rsid w:val="00AC7E5C"/>
    <w:rPr>
      <w:b/>
      <w:bCs/>
    </w:rPr>
  </w:style>
  <w:style w:type="character" w:customStyle="1" w:styleId="CommentSubjectChar">
    <w:name w:val="Comment Subject Char"/>
    <w:basedOn w:val="CommentTextChar"/>
    <w:link w:val="CommentSubject"/>
    <w:uiPriority w:val="99"/>
    <w:semiHidden/>
    <w:rsid w:val="00AC7E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00836">
      <w:bodyDiv w:val="1"/>
      <w:marLeft w:val="0"/>
      <w:marRight w:val="0"/>
      <w:marTop w:val="0"/>
      <w:marBottom w:val="0"/>
      <w:divBdr>
        <w:top w:val="none" w:sz="0" w:space="0" w:color="auto"/>
        <w:left w:val="none" w:sz="0" w:space="0" w:color="auto"/>
        <w:bottom w:val="none" w:sz="0" w:space="0" w:color="auto"/>
        <w:right w:val="none" w:sz="0" w:space="0" w:color="auto"/>
      </w:divBdr>
    </w:div>
    <w:div w:id="782457148">
      <w:bodyDiv w:val="1"/>
      <w:marLeft w:val="0"/>
      <w:marRight w:val="0"/>
      <w:marTop w:val="0"/>
      <w:marBottom w:val="0"/>
      <w:divBdr>
        <w:top w:val="none" w:sz="0" w:space="0" w:color="auto"/>
        <w:left w:val="none" w:sz="0" w:space="0" w:color="auto"/>
        <w:bottom w:val="none" w:sz="0" w:space="0" w:color="auto"/>
        <w:right w:val="none" w:sz="0" w:space="0" w:color="auto"/>
      </w:divBdr>
    </w:div>
    <w:div w:id="912735787">
      <w:bodyDiv w:val="1"/>
      <w:marLeft w:val="0"/>
      <w:marRight w:val="0"/>
      <w:marTop w:val="0"/>
      <w:marBottom w:val="0"/>
      <w:divBdr>
        <w:top w:val="none" w:sz="0" w:space="0" w:color="auto"/>
        <w:left w:val="none" w:sz="0" w:space="0" w:color="auto"/>
        <w:bottom w:val="none" w:sz="0" w:space="0" w:color="auto"/>
        <w:right w:val="none" w:sz="0" w:space="0" w:color="auto"/>
      </w:divBdr>
      <w:divsChild>
        <w:div w:id="1826892888">
          <w:marLeft w:val="-100"/>
          <w:marRight w:val="0"/>
          <w:marTop w:val="0"/>
          <w:marBottom w:val="0"/>
          <w:divBdr>
            <w:top w:val="none" w:sz="0" w:space="0" w:color="auto"/>
            <w:left w:val="none" w:sz="0" w:space="0" w:color="auto"/>
            <w:bottom w:val="none" w:sz="0" w:space="0" w:color="auto"/>
            <w:right w:val="none" w:sz="0" w:space="0" w:color="auto"/>
          </w:divBdr>
        </w:div>
      </w:divsChild>
    </w:div>
    <w:div w:id="1179930695">
      <w:bodyDiv w:val="1"/>
      <w:marLeft w:val="0"/>
      <w:marRight w:val="0"/>
      <w:marTop w:val="0"/>
      <w:marBottom w:val="0"/>
      <w:divBdr>
        <w:top w:val="none" w:sz="0" w:space="0" w:color="auto"/>
        <w:left w:val="none" w:sz="0" w:space="0" w:color="auto"/>
        <w:bottom w:val="none" w:sz="0" w:space="0" w:color="auto"/>
        <w:right w:val="none" w:sz="0" w:space="0" w:color="auto"/>
      </w:divBdr>
    </w:div>
    <w:div w:id="1187863179">
      <w:bodyDiv w:val="1"/>
      <w:marLeft w:val="0"/>
      <w:marRight w:val="0"/>
      <w:marTop w:val="0"/>
      <w:marBottom w:val="0"/>
      <w:divBdr>
        <w:top w:val="none" w:sz="0" w:space="0" w:color="auto"/>
        <w:left w:val="none" w:sz="0" w:space="0" w:color="auto"/>
        <w:bottom w:val="none" w:sz="0" w:space="0" w:color="auto"/>
        <w:right w:val="none" w:sz="0" w:space="0" w:color="auto"/>
      </w:divBdr>
    </w:div>
    <w:div w:id="1207908704">
      <w:bodyDiv w:val="1"/>
      <w:marLeft w:val="0"/>
      <w:marRight w:val="0"/>
      <w:marTop w:val="0"/>
      <w:marBottom w:val="0"/>
      <w:divBdr>
        <w:top w:val="none" w:sz="0" w:space="0" w:color="auto"/>
        <w:left w:val="none" w:sz="0" w:space="0" w:color="auto"/>
        <w:bottom w:val="none" w:sz="0" w:space="0" w:color="auto"/>
        <w:right w:val="none" w:sz="0" w:space="0" w:color="auto"/>
      </w:divBdr>
      <w:divsChild>
        <w:div w:id="1880967358">
          <w:marLeft w:val="0"/>
          <w:marRight w:val="0"/>
          <w:marTop w:val="0"/>
          <w:marBottom w:val="0"/>
          <w:divBdr>
            <w:top w:val="none" w:sz="0" w:space="0" w:color="auto"/>
            <w:left w:val="none" w:sz="0" w:space="0" w:color="auto"/>
            <w:bottom w:val="none" w:sz="0" w:space="0" w:color="auto"/>
            <w:right w:val="none" w:sz="0" w:space="0" w:color="auto"/>
          </w:divBdr>
        </w:div>
        <w:div w:id="1896350540">
          <w:marLeft w:val="0"/>
          <w:marRight w:val="0"/>
          <w:marTop w:val="0"/>
          <w:marBottom w:val="0"/>
          <w:divBdr>
            <w:top w:val="none" w:sz="0" w:space="0" w:color="auto"/>
            <w:left w:val="none" w:sz="0" w:space="0" w:color="auto"/>
            <w:bottom w:val="none" w:sz="0" w:space="0" w:color="auto"/>
            <w:right w:val="none" w:sz="0" w:space="0" w:color="auto"/>
          </w:divBdr>
        </w:div>
        <w:div w:id="886919660">
          <w:marLeft w:val="0"/>
          <w:marRight w:val="0"/>
          <w:marTop w:val="0"/>
          <w:marBottom w:val="0"/>
          <w:divBdr>
            <w:top w:val="none" w:sz="0" w:space="0" w:color="auto"/>
            <w:left w:val="none" w:sz="0" w:space="0" w:color="auto"/>
            <w:bottom w:val="none" w:sz="0" w:space="0" w:color="auto"/>
            <w:right w:val="none" w:sz="0" w:space="0" w:color="auto"/>
          </w:divBdr>
        </w:div>
        <w:div w:id="1958103938">
          <w:marLeft w:val="0"/>
          <w:marRight w:val="0"/>
          <w:marTop w:val="0"/>
          <w:marBottom w:val="0"/>
          <w:divBdr>
            <w:top w:val="none" w:sz="0" w:space="0" w:color="auto"/>
            <w:left w:val="none" w:sz="0" w:space="0" w:color="auto"/>
            <w:bottom w:val="none" w:sz="0" w:space="0" w:color="auto"/>
            <w:right w:val="none" w:sz="0" w:space="0" w:color="auto"/>
          </w:divBdr>
        </w:div>
        <w:div w:id="283578020">
          <w:marLeft w:val="0"/>
          <w:marRight w:val="0"/>
          <w:marTop w:val="0"/>
          <w:marBottom w:val="0"/>
          <w:divBdr>
            <w:top w:val="none" w:sz="0" w:space="0" w:color="auto"/>
            <w:left w:val="none" w:sz="0" w:space="0" w:color="auto"/>
            <w:bottom w:val="none" w:sz="0" w:space="0" w:color="auto"/>
            <w:right w:val="none" w:sz="0" w:space="0" w:color="auto"/>
          </w:divBdr>
        </w:div>
        <w:div w:id="170605736">
          <w:marLeft w:val="0"/>
          <w:marRight w:val="0"/>
          <w:marTop w:val="0"/>
          <w:marBottom w:val="0"/>
          <w:divBdr>
            <w:top w:val="none" w:sz="0" w:space="0" w:color="auto"/>
            <w:left w:val="none" w:sz="0" w:space="0" w:color="auto"/>
            <w:bottom w:val="none" w:sz="0" w:space="0" w:color="auto"/>
            <w:right w:val="none" w:sz="0" w:space="0" w:color="auto"/>
          </w:divBdr>
        </w:div>
        <w:div w:id="1866942925">
          <w:marLeft w:val="0"/>
          <w:marRight w:val="0"/>
          <w:marTop w:val="0"/>
          <w:marBottom w:val="0"/>
          <w:divBdr>
            <w:top w:val="none" w:sz="0" w:space="0" w:color="auto"/>
            <w:left w:val="none" w:sz="0" w:space="0" w:color="auto"/>
            <w:bottom w:val="none" w:sz="0" w:space="0" w:color="auto"/>
            <w:right w:val="none" w:sz="0" w:space="0" w:color="auto"/>
          </w:divBdr>
        </w:div>
        <w:div w:id="1009865407">
          <w:marLeft w:val="0"/>
          <w:marRight w:val="0"/>
          <w:marTop w:val="0"/>
          <w:marBottom w:val="0"/>
          <w:divBdr>
            <w:top w:val="none" w:sz="0" w:space="0" w:color="auto"/>
            <w:left w:val="none" w:sz="0" w:space="0" w:color="auto"/>
            <w:bottom w:val="none" w:sz="0" w:space="0" w:color="auto"/>
            <w:right w:val="none" w:sz="0" w:space="0" w:color="auto"/>
          </w:divBdr>
        </w:div>
        <w:div w:id="458955019">
          <w:marLeft w:val="0"/>
          <w:marRight w:val="0"/>
          <w:marTop w:val="0"/>
          <w:marBottom w:val="0"/>
          <w:divBdr>
            <w:top w:val="none" w:sz="0" w:space="0" w:color="auto"/>
            <w:left w:val="none" w:sz="0" w:space="0" w:color="auto"/>
            <w:bottom w:val="none" w:sz="0" w:space="0" w:color="auto"/>
            <w:right w:val="none" w:sz="0" w:space="0" w:color="auto"/>
          </w:divBdr>
        </w:div>
        <w:div w:id="411123328">
          <w:marLeft w:val="0"/>
          <w:marRight w:val="0"/>
          <w:marTop w:val="0"/>
          <w:marBottom w:val="0"/>
          <w:divBdr>
            <w:top w:val="none" w:sz="0" w:space="0" w:color="auto"/>
            <w:left w:val="none" w:sz="0" w:space="0" w:color="auto"/>
            <w:bottom w:val="none" w:sz="0" w:space="0" w:color="auto"/>
            <w:right w:val="none" w:sz="0" w:space="0" w:color="auto"/>
          </w:divBdr>
        </w:div>
      </w:divsChild>
    </w:div>
    <w:div w:id="1215968538">
      <w:bodyDiv w:val="1"/>
      <w:marLeft w:val="0"/>
      <w:marRight w:val="0"/>
      <w:marTop w:val="0"/>
      <w:marBottom w:val="0"/>
      <w:divBdr>
        <w:top w:val="none" w:sz="0" w:space="0" w:color="auto"/>
        <w:left w:val="none" w:sz="0" w:space="0" w:color="auto"/>
        <w:bottom w:val="none" w:sz="0" w:space="0" w:color="auto"/>
        <w:right w:val="none" w:sz="0" w:space="0" w:color="auto"/>
      </w:divBdr>
    </w:div>
    <w:div w:id="1483354964">
      <w:bodyDiv w:val="1"/>
      <w:marLeft w:val="0"/>
      <w:marRight w:val="0"/>
      <w:marTop w:val="0"/>
      <w:marBottom w:val="0"/>
      <w:divBdr>
        <w:top w:val="none" w:sz="0" w:space="0" w:color="auto"/>
        <w:left w:val="none" w:sz="0" w:space="0" w:color="auto"/>
        <w:bottom w:val="none" w:sz="0" w:space="0" w:color="auto"/>
        <w:right w:val="none" w:sz="0" w:space="0" w:color="auto"/>
      </w:divBdr>
    </w:div>
    <w:div w:id="1506092247">
      <w:bodyDiv w:val="1"/>
      <w:marLeft w:val="0"/>
      <w:marRight w:val="0"/>
      <w:marTop w:val="0"/>
      <w:marBottom w:val="0"/>
      <w:divBdr>
        <w:top w:val="none" w:sz="0" w:space="0" w:color="auto"/>
        <w:left w:val="none" w:sz="0" w:space="0" w:color="auto"/>
        <w:bottom w:val="none" w:sz="0" w:space="0" w:color="auto"/>
        <w:right w:val="none" w:sz="0" w:space="0" w:color="auto"/>
      </w:divBdr>
    </w:div>
    <w:div w:id="172617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rse.2018.03.006" TargetMode="External"/><Relationship Id="rId18" Type="http://schemas.openxmlformats.org/officeDocument/2006/relationships/hyperlink" Target="https://pdfs.semanticscholar.org/5456/583ca4bb93a4b7533b894917041e98e0ed46.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s11069-014-1054-2"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oi.org/10.1007/s11269-017-1568-y" TargetMode="External"/><Relationship Id="rId20" Type="http://schemas.openxmlformats.org/officeDocument/2006/relationships/hyperlink" Target="https://doi.org/10.1080/0143116060058917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i.org/10.1117/12.2194449" TargetMode="External"/><Relationship Id="rId23" Type="http://schemas.openxmlformats.org/officeDocument/2006/relationships/chart" Target="charts/chart3.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huffingtonpost.ca/2015/11/16/alberta-flood-2013-climate-change_n_857242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space.library.utoronto.ca/bitstream/1807/81204/1/imfgpaper30_henstra_thistlethwaite_Feb_23_2017.pdf" TargetMode="External"/><Relationship Id="rId22" Type="http://schemas.openxmlformats.org/officeDocument/2006/relationships/chart" Target="charts/chart2.xml"/><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yler\Downloads\isaa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yler\Downloads\isaa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yler\Downloads\isaac.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a:t>Precipitation | Departure from Normal | 4/2015 to 2/2019 | GPM IMERG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plotArea>
      <c:layout/>
      <c:barChart>
        <c:barDir val="col"/>
        <c:grouping val="clustered"/>
        <c:varyColors val="0"/>
        <c:ser>
          <c:idx val="0"/>
          <c:order val="0"/>
          <c:tx>
            <c:strRef>
              <c:f>'GPM IMERG'!$B$1</c:f>
              <c:strCache>
                <c:ptCount val="1"/>
                <c:pt idx="0">
                  <c:v>Great Lakes Basin</c:v>
                </c:pt>
              </c:strCache>
            </c:strRef>
          </c:tx>
          <c:spPr>
            <a:solidFill>
              <a:srgbClr val="002060"/>
            </a:solidFill>
            <a:ln>
              <a:noFill/>
            </a:ln>
            <a:effectLst/>
          </c:spPr>
          <c:invertIfNegative val="0"/>
          <c:cat>
            <c:strRef>
              <c:f>'GPM IMERG'!$A$2:$A$48</c:f>
              <c:strCache>
                <c:ptCount val="47"/>
                <c:pt idx="0">
                  <c:v> April 2015</c:v>
                </c:pt>
                <c:pt idx="2">
                  <c:v> June 2015</c:v>
                </c:pt>
                <c:pt idx="4">
                  <c:v> August 2015</c:v>
                </c:pt>
                <c:pt idx="6">
                  <c:v> October 2015</c:v>
                </c:pt>
                <c:pt idx="8">
                  <c:v> December 2015</c:v>
                </c:pt>
                <c:pt idx="10">
                  <c:v> February 2016</c:v>
                </c:pt>
                <c:pt idx="12">
                  <c:v> April 2016</c:v>
                </c:pt>
                <c:pt idx="14">
                  <c:v> June 2016</c:v>
                </c:pt>
                <c:pt idx="16">
                  <c:v> August 2016</c:v>
                </c:pt>
                <c:pt idx="18">
                  <c:v> October 2016</c:v>
                </c:pt>
                <c:pt idx="20">
                  <c:v> December 2016</c:v>
                </c:pt>
                <c:pt idx="22">
                  <c:v> February 2017</c:v>
                </c:pt>
                <c:pt idx="24">
                  <c:v> April 2017</c:v>
                </c:pt>
                <c:pt idx="26">
                  <c:v> June 2017</c:v>
                </c:pt>
                <c:pt idx="28">
                  <c:v> August 2017</c:v>
                </c:pt>
                <c:pt idx="30">
                  <c:v> October 2017</c:v>
                </c:pt>
                <c:pt idx="32">
                  <c:v> December 2017</c:v>
                </c:pt>
                <c:pt idx="34">
                  <c:v> February 2018</c:v>
                </c:pt>
                <c:pt idx="36">
                  <c:v> April 2018</c:v>
                </c:pt>
                <c:pt idx="38">
                  <c:v> June 2018</c:v>
                </c:pt>
                <c:pt idx="40">
                  <c:v> August 2018</c:v>
                </c:pt>
                <c:pt idx="42">
                  <c:v> October 2018</c:v>
                </c:pt>
                <c:pt idx="44">
                  <c:v> December 2018</c:v>
                </c:pt>
                <c:pt idx="46">
                  <c:v> February 2019</c:v>
                </c:pt>
              </c:strCache>
            </c:strRef>
          </c:cat>
          <c:val>
            <c:numRef>
              <c:f>'GPM IMERG'!$B$2:$B$48</c:f>
              <c:numCache>
                <c:formatCode>General</c:formatCode>
                <c:ptCount val="47"/>
                <c:pt idx="0">
                  <c:v>21.224</c:v>
                </c:pt>
                <c:pt idx="1">
                  <c:v>19.513000000000002</c:v>
                </c:pt>
                <c:pt idx="2">
                  <c:v>32.396000000000001</c:v>
                </c:pt>
                <c:pt idx="3">
                  <c:v>-20.064</c:v>
                </c:pt>
                <c:pt idx="4">
                  <c:v>-15.465</c:v>
                </c:pt>
                <c:pt idx="5">
                  <c:v>-8.1050000000000004</c:v>
                </c:pt>
                <c:pt idx="6">
                  <c:v>-40.640999999999998</c:v>
                </c:pt>
                <c:pt idx="7">
                  <c:v>35.366</c:v>
                </c:pt>
                <c:pt idx="8">
                  <c:v>132.50700000000001</c:v>
                </c:pt>
                <c:pt idx="9">
                  <c:v>-22.908999999999999</c:v>
                </c:pt>
                <c:pt idx="10">
                  <c:v>2.5960000000000001</c:v>
                </c:pt>
                <c:pt idx="11">
                  <c:v>60.319000000000003</c:v>
                </c:pt>
                <c:pt idx="12">
                  <c:v>-68.855000000000004</c:v>
                </c:pt>
                <c:pt idx="13">
                  <c:v>-31.212</c:v>
                </c:pt>
                <c:pt idx="14">
                  <c:v>-15.731999999999999</c:v>
                </c:pt>
                <c:pt idx="15">
                  <c:v>26.503</c:v>
                </c:pt>
                <c:pt idx="16">
                  <c:v>23.515000000000001</c:v>
                </c:pt>
                <c:pt idx="17">
                  <c:v>25.905999999999999</c:v>
                </c:pt>
                <c:pt idx="18">
                  <c:v>-9.5920000000000005</c:v>
                </c:pt>
                <c:pt idx="19">
                  <c:v>-3.681</c:v>
                </c:pt>
                <c:pt idx="20">
                  <c:v>9.4540000000000006</c:v>
                </c:pt>
                <c:pt idx="21">
                  <c:v>62.84</c:v>
                </c:pt>
                <c:pt idx="22">
                  <c:v>33.718000000000004</c:v>
                </c:pt>
                <c:pt idx="23">
                  <c:v>31.132999999999999</c:v>
                </c:pt>
                <c:pt idx="24">
                  <c:v>30.006</c:v>
                </c:pt>
                <c:pt idx="25">
                  <c:v>52.85</c:v>
                </c:pt>
                <c:pt idx="26">
                  <c:v>69.894999999999996</c:v>
                </c:pt>
                <c:pt idx="27">
                  <c:v>22.52</c:v>
                </c:pt>
                <c:pt idx="28">
                  <c:v>-0.59599999999999997</c:v>
                </c:pt>
                <c:pt idx="29">
                  <c:v>-35.265000000000001</c:v>
                </c:pt>
                <c:pt idx="30">
                  <c:v>42.575000000000003</c:v>
                </c:pt>
                <c:pt idx="31">
                  <c:v>1.762</c:v>
                </c:pt>
                <c:pt idx="32">
                  <c:v>-8.2260000000000009</c:v>
                </c:pt>
                <c:pt idx="33">
                  <c:v>-0.92100000000000004</c:v>
                </c:pt>
                <c:pt idx="34">
                  <c:v>24.016999999999999</c:v>
                </c:pt>
                <c:pt idx="35">
                  <c:v>-32.524999999999999</c:v>
                </c:pt>
                <c:pt idx="36">
                  <c:v>-72.037000000000006</c:v>
                </c:pt>
                <c:pt idx="37">
                  <c:v>2.48</c:v>
                </c:pt>
                <c:pt idx="38">
                  <c:v>-39.064</c:v>
                </c:pt>
                <c:pt idx="39">
                  <c:v>-6.4850000000000003</c:v>
                </c:pt>
                <c:pt idx="40">
                  <c:v>35.097999999999999</c:v>
                </c:pt>
                <c:pt idx="41">
                  <c:v>-10.019</c:v>
                </c:pt>
                <c:pt idx="42">
                  <c:v>28.254000000000001</c:v>
                </c:pt>
                <c:pt idx="43">
                  <c:v>-15.172000000000001</c:v>
                </c:pt>
                <c:pt idx="44">
                  <c:v>-33.415999999999997</c:v>
                </c:pt>
                <c:pt idx="45">
                  <c:v>64.519000000000005</c:v>
                </c:pt>
                <c:pt idx="46">
                  <c:v>31.398</c:v>
                </c:pt>
              </c:numCache>
            </c:numRef>
          </c:val>
          <c:extLst>
            <c:ext xmlns:c16="http://schemas.microsoft.com/office/drawing/2014/chart" uri="{C3380CC4-5D6E-409C-BE32-E72D297353CC}">
              <c16:uniqueId val="{00000000-7C0E-4242-A8A6-BA8892A5F907}"/>
            </c:ext>
          </c:extLst>
        </c:ser>
        <c:ser>
          <c:idx val="1"/>
          <c:order val="1"/>
          <c:tx>
            <c:strRef>
              <c:f>'GPM IMERG'!$C$1</c:f>
              <c:strCache>
                <c:ptCount val="1"/>
                <c:pt idx="0">
                  <c:v>Lake Ontario Watershed</c:v>
                </c:pt>
              </c:strCache>
            </c:strRef>
          </c:tx>
          <c:spPr>
            <a:solidFill>
              <a:srgbClr val="00B050"/>
            </a:solidFill>
            <a:ln>
              <a:noFill/>
            </a:ln>
            <a:effectLst/>
          </c:spPr>
          <c:invertIfNegative val="0"/>
          <c:cat>
            <c:strRef>
              <c:f>'GPM IMERG'!$A$2:$A$48</c:f>
              <c:strCache>
                <c:ptCount val="47"/>
                <c:pt idx="0">
                  <c:v> April 2015</c:v>
                </c:pt>
                <c:pt idx="2">
                  <c:v> June 2015</c:v>
                </c:pt>
                <c:pt idx="4">
                  <c:v> August 2015</c:v>
                </c:pt>
                <c:pt idx="6">
                  <c:v> October 2015</c:v>
                </c:pt>
                <c:pt idx="8">
                  <c:v> December 2015</c:v>
                </c:pt>
                <c:pt idx="10">
                  <c:v> February 2016</c:v>
                </c:pt>
                <c:pt idx="12">
                  <c:v> April 2016</c:v>
                </c:pt>
                <c:pt idx="14">
                  <c:v> June 2016</c:v>
                </c:pt>
                <c:pt idx="16">
                  <c:v> August 2016</c:v>
                </c:pt>
                <c:pt idx="18">
                  <c:v> October 2016</c:v>
                </c:pt>
                <c:pt idx="20">
                  <c:v> December 2016</c:v>
                </c:pt>
                <c:pt idx="22">
                  <c:v> February 2017</c:v>
                </c:pt>
                <c:pt idx="24">
                  <c:v> April 2017</c:v>
                </c:pt>
                <c:pt idx="26">
                  <c:v> June 2017</c:v>
                </c:pt>
                <c:pt idx="28">
                  <c:v> August 2017</c:v>
                </c:pt>
                <c:pt idx="30">
                  <c:v> October 2017</c:v>
                </c:pt>
                <c:pt idx="32">
                  <c:v> December 2017</c:v>
                </c:pt>
                <c:pt idx="34">
                  <c:v> February 2018</c:v>
                </c:pt>
                <c:pt idx="36">
                  <c:v> April 2018</c:v>
                </c:pt>
                <c:pt idx="38">
                  <c:v> June 2018</c:v>
                </c:pt>
                <c:pt idx="40">
                  <c:v> August 2018</c:v>
                </c:pt>
                <c:pt idx="42">
                  <c:v> October 2018</c:v>
                </c:pt>
                <c:pt idx="44">
                  <c:v> December 2018</c:v>
                </c:pt>
                <c:pt idx="46">
                  <c:v> February 2019</c:v>
                </c:pt>
              </c:strCache>
            </c:strRef>
          </c:cat>
          <c:val>
            <c:numRef>
              <c:f>'GPM IMERG'!$C$2:$C$48</c:f>
              <c:numCache>
                <c:formatCode>General</c:formatCode>
                <c:ptCount val="47"/>
                <c:pt idx="0">
                  <c:v>10.105</c:v>
                </c:pt>
                <c:pt idx="1">
                  <c:v>-11.747</c:v>
                </c:pt>
                <c:pt idx="2">
                  <c:v>115</c:v>
                </c:pt>
                <c:pt idx="3">
                  <c:v>-33.817999999999998</c:v>
                </c:pt>
                <c:pt idx="4">
                  <c:v>-5.5810000000000004</c:v>
                </c:pt>
                <c:pt idx="5">
                  <c:v>12.477</c:v>
                </c:pt>
                <c:pt idx="6">
                  <c:v>8.7349999999999994</c:v>
                </c:pt>
                <c:pt idx="7">
                  <c:v>-40.795999999999999</c:v>
                </c:pt>
                <c:pt idx="8">
                  <c:v>45.795000000000002</c:v>
                </c:pt>
                <c:pt idx="9">
                  <c:v>-59.786000000000001</c:v>
                </c:pt>
                <c:pt idx="10">
                  <c:v>48.722000000000001</c:v>
                </c:pt>
                <c:pt idx="11">
                  <c:v>18.155999999999999</c:v>
                </c:pt>
                <c:pt idx="12">
                  <c:v>-101.48099999999999</c:v>
                </c:pt>
                <c:pt idx="13">
                  <c:v>-24.283999999999999</c:v>
                </c:pt>
                <c:pt idx="14">
                  <c:v>-65.573999999999998</c:v>
                </c:pt>
                <c:pt idx="15">
                  <c:v>-46.491</c:v>
                </c:pt>
                <c:pt idx="16">
                  <c:v>34.293999999999997</c:v>
                </c:pt>
                <c:pt idx="17">
                  <c:v>4.0579999999999998</c:v>
                </c:pt>
                <c:pt idx="18">
                  <c:v>68.135999999999996</c:v>
                </c:pt>
                <c:pt idx="19">
                  <c:v>-21.596</c:v>
                </c:pt>
                <c:pt idx="20">
                  <c:v>18.312000000000001</c:v>
                </c:pt>
                <c:pt idx="21">
                  <c:v>60.688000000000002</c:v>
                </c:pt>
                <c:pt idx="22">
                  <c:v>1.321</c:v>
                </c:pt>
                <c:pt idx="23">
                  <c:v>40.337000000000003</c:v>
                </c:pt>
                <c:pt idx="24">
                  <c:v>31.59</c:v>
                </c:pt>
                <c:pt idx="25">
                  <c:v>209.023</c:v>
                </c:pt>
                <c:pt idx="26">
                  <c:v>32.5</c:v>
                </c:pt>
                <c:pt idx="27">
                  <c:v>52.982999999999997</c:v>
                </c:pt>
                <c:pt idx="28">
                  <c:v>-17.734000000000002</c:v>
                </c:pt>
                <c:pt idx="29">
                  <c:v>-12.308999999999999</c:v>
                </c:pt>
                <c:pt idx="30">
                  <c:v>106.166</c:v>
                </c:pt>
                <c:pt idx="31">
                  <c:v>33.003</c:v>
                </c:pt>
                <c:pt idx="32">
                  <c:v>-16.945</c:v>
                </c:pt>
                <c:pt idx="33">
                  <c:v>20.494</c:v>
                </c:pt>
                <c:pt idx="34">
                  <c:v>-13.101000000000001</c:v>
                </c:pt>
                <c:pt idx="35">
                  <c:v>-6.774</c:v>
                </c:pt>
                <c:pt idx="36">
                  <c:v>3.79</c:v>
                </c:pt>
                <c:pt idx="37">
                  <c:v>-25.803999999999998</c:v>
                </c:pt>
                <c:pt idx="38">
                  <c:v>-65.177999999999997</c:v>
                </c:pt>
                <c:pt idx="39">
                  <c:v>11.574</c:v>
                </c:pt>
                <c:pt idx="40">
                  <c:v>-8.6920000000000002</c:v>
                </c:pt>
                <c:pt idx="41">
                  <c:v>16.456</c:v>
                </c:pt>
                <c:pt idx="42">
                  <c:v>-47.018999999999998</c:v>
                </c:pt>
                <c:pt idx="43">
                  <c:v>52.787999999999997</c:v>
                </c:pt>
                <c:pt idx="44">
                  <c:v>34.103000000000002</c:v>
                </c:pt>
                <c:pt idx="45">
                  <c:v>164.27699999999999</c:v>
                </c:pt>
                <c:pt idx="46">
                  <c:v>62.533999999999999</c:v>
                </c:pt>
              </c:numCache>
            </c:numRef>
          </c:val>
          <c:extLst>
            <c:ext xmlns:c16="http://schemas.microsoft.com/office/drawing/2014/chart" uri="{C3380CC4-5D6E-409C-BE32-E72D297353CC}">
              <c16:uniqueId val="{00000001-7C0E-4242-A8A6-BA8892A5F907}"/>
            </c:ext>
          </c:extLst>
        </c:ser>
        <c:dLbls>
          <c:showLegendKey val="0"/>
          <c:showVal val="0"/>
          <c:showCatName val="0"/>
          <c:showSerName val="0"/>
          <c:showPercent val="0"/>
          <c:showBubbleSize val="0"/>
        </c:dLbls>
        <c:gapWidth val="219"/>
        <c:overlap val="-27"/>
        <c:axId val="563856488"/>
        <c:axId val="563855312"/>
      </c:barChart>
      <c:catAx>
        <c:axId val="563856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Time (months)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63855312"/>
        <c:crosses val="autoZero"/>
        <c:auto val="1"/>
        <c:lblAlgn val="ctr"/>
        <c:lblOffset val="0"/>
        <c:noMultiLvlLbl val="0"/>
      </c:catAx>
      <c:valAx>
        <c:axId val="563855312"/>
        <c:scaling>
          <c:orientation val="minMax"/>
          <c:max val="225"/>
          <c:min val="-1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n-US"/>
                  <a:t>Difference in Precipitation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63856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latin typeface="Century Gothic" panose="020B0502020202020204" pitchFamily="34" charset="0"/>
              </a:rPr>
              <a:t>Soil Moisture |</a:t>
            </a:r>
            <a:r>
              <a:rPr lang="en-US" sz="1600" baseline="0">
                <a:latin typeface="Century Gothic" panose="020B0502020202020204" pitchFamily="34" charset="0"/>
              </a:rPr>
              <a:t> </a:t>
            </a:r>
            <a:r>
              <a:rPr lang="en-US" sz="1600">
                <a:latin typeface="Century Gothic" panose="020B0502020202020204" pitchFamily="34" charset="0"/>
              </a:rPr>
              <a:t>Departure</a:t>
            </a:r>
            <a:r>
              <a:rPr lang="en-US" sz="1600" baseline="0">
                <a:latin typeface="Century Gothic" panose="020B0502020202020204" pitchFamily="34" charset="0"/>
              </a:rPr>
              <a:t> from Normal</a:t>
            </a:r>
            <a:r>
              <a:rPr lang="en-US" sz="1600">
                <a:latin typeface="Century Gothic" panose="020B0502020202020204" pitchFamily="34" charset="0"/>
              </a:rPr>
              <a:t> | 4/2015</a:t>
            </a:r>
            <a:r>
              <a:rPr lang="en-US" sz="1600" baseline="0">
                <a:latin typeface="Century Gothic" panose="020B0502020202020204" pitchFamily="34" charset="0"/>
              </a:rPr>
              <a:t> to 2/2019 | SMAP</a:t>
            </a:r>
            <a:endParaRPr lang="en-US" sz="1600">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SMAP!$B$1</c:f>
              <c:strCache>
                <c:ptCount val="1"/>
                <c:pt idx="0">
                  <c:v>Great Lakes Basin</c:v>
                </c:pt>
              </c:strCache>
            </c:strRef>
          </c:tx>
          <c:spPr>
            <a:solidFill>
              <a:srgbClr val="002060"/>
            </a:solidFill>
            <a:ln>
              <a:noFill/>
            </a:ln>
            <a:effectLst/>
          </c:spPr>
          <c:invertIfNegative val="0"/>
          <c:cat>
            <c:strRef>
              <c:f>SMAP!$A$2:$A$48</c:f>
              <c:strCache>
                <c:ptCount val="47"/>
                <c:pt idx="0">
                  <c:v> April 2015</c:v>
                </c:pt>
                <c:pt idx="2">
                  <c:v> June 2015</c:v>
                </c:pt>
                <c:pt idx="4">
                  <c:v> August 2015</c:v>
                </c:pt>
                <c:pt idx="6">
                  <c:v> October 2015</c:v>
                </c:pt>
                <c:pt idx="8">
                  <c:v> December 2015</c:v>
                </c:pt>
                <c:pt idx="10">
                  <c:v> February 2016</c:v>
                </c:pt>
                <c:pt idx="12">
                  <c:v> April 2016</c:v>
                </c:pt>
                <c:pt idx="14">
                  <c:v> June 2016</c:v>
                </c:pt>
                <c:pt idx="16">
                  <c:v> August 2016</c:v>
                </c:pt>
                <c:pt idx="18">
                  <c:v> October 2016</c:v>
                </c:pt>
                <c:pt idx="20">
                  <c:v> December 2016</c:v>
                </c:pt>
                <c:pt idx="22">
                  <c:v> February 2017</c:v>
                </c:pt>
                <c:pt idx="24">
                  <c:v> April 2017</c:v>
                </c:pt>
                <c:pt idx="26">
                  <c:v> June 2017</c:v>
                </c:pt>
                <c:pt idx="28">
                  <c:v> August 2017</c:v>
                </c:pt>
                <c:pt idx="30">
                  <c:v> October 2017</c:v>
                </c:pt>
                <c:pt idx="32">
                  <c:v> December 2017</c:v>
                </c:pt>
                <c:pt idx="34">
                  <c:v> February 2018</c:v>
                </c:pt>
                <c:pt idx="36">
                  <c:v> April 2018</c:v>
                </c:pt>
                <c:pt idx="38">
                  <c:v> June 2018</c:v>
                </c:pt>
                <c:pt idx="40">
                  <c:v> August 2018</c:v>
                </c:pt>
                <c:pt idx="42">
                  <c:v> October 2018</c:v>
                </c:pt>
                <c:pt idx="44">
                  <c:v> December 2018</c:v>
                </c:pt>
                <c:pt idx="46">
                  <c:v> February 2019</c:v>
                </c:pt>
              </c:strCache>
            </c:strRef>
          </c:cat>
          <c:val>
            <c:numRef>
              <c:f>SMAP!$B$2:$B$48</c:f>
              <c:numCache>
                <c:formatCode>General</c:formatCode>
                <c:ptCount val="47"/>
                <c:pt idx="0">
                  <c:v>-1.2130000000000001</c:v>
                </c:pt>
                <c:pt idx="1">
                  <c:v>-1.3109999999999999</c:v>
                </c:pt>
                <c:pt idx="2">
                  <c:v>1.214</c:v>
                </c:pt>
                <c:pt idx="3">
                  <c:v>0.69699999999999995</c:v>
                </c:pt>
                <c:pt idx="4">
                  <c:v>-0.26700000000000002</c:v>
                </c:pt>
                <c:pt idx="5">
                  <c:v>-0.87</c:v>
                </c:pt>
                <c:pt idx="6">
                  <c:v>-3.4390000000000001</c:v>
                </c:pt>
                <c:pt idx="7">
                  <c:v>-0.99099999999999999</c:v>
                </c:pt>
                <c:pt idx="8">
                  <c:v>0.56799999999999995</c:v>
                </c:pt>
                <c:pt idx="9">
                  <c:v>1.3520000000000001</c:v>
                </c:pt>
                <c:pt idx="10">
                  <c:v>0.49299999999999999</c:v>
                </c:pt>
                <c:pt idx="11">
                  <c:v>0.54600000000000004</c:v>
                </c:pt>
                <c:pt idx="12">
                  <c:v>-8.0000000000000002E-3</c:v>
                </c:pt>
                <c:pt idx="13">
                  <c:v>-1.7450000000000001</c:v>
                </c:pt>
                <c:pt idx="14">
                  <c:v>-2.4700000000000002</c:v>
                </c:pt>
                <c:pt idx="15">
                  <c:v>-0.79400000000000004</c:v>
                </c:pt>
                <c:pt idx="16">
                  <c:v>0.80500000000000005</c:v>
                </c:pt>
                <c:pt idx="17">
                  <c:v>1.1020000000000001</c:v>
                </c:pt>
                <c:pt idx="18">
                  <c:v>0.93799999999999994</c:v>
                </c:pt>
                <c:pt idx="19">
                  <c:v>-1.5960000000000001</c:v>
                </c:pt>
                <c:pt idx="20">
                  <c:v>0.14399999999999999</c:v>
                </c:pt>
                <c:pt idx="21">
                  <c:v>0.85199999999999998</c:v>
                </c:pt>
                <c:pt idx="22">
                  <c:v>1.587</c:v>
                </c:pt>
                <c:pt idx="23">
                  <c:v>0.27700000000000002</c:v>
                </c:pt>
                <c:pt idx="24">
                  <c:v>0.59699999999999998</c:v>
                </c:pt>
                <c:pt idx="25">
                  <c:v>1.875</c:v>
                </c:pt>
                <c:pt idx="26">
                  <c:v>1.7649999999999999</c:v>
                </c:pt>
                <c:pt idx="27">
                  <c:v>3.27</c:v>
                </c:pt>
                <c:pt idx="28">
                  <c:v>1.879</c:v>
                </c:pt>
                <c:pt idx="29">
                  <c:v>-0.438</c:v>
                </c:pt>
                <c:pt idx="30">
                  <c:v>-0.36699999999999999</c:v>
                </c:pt>
                <c:pt idx="31">
                  <c:v>0.77500000000000002</c:v>
                </c:pt>
                <c:pt idx="32">
                  <c:v>-0.28899999999999998</c:v>
                </c:pt>
                <c:pt idx="33">
                  <c:v>-1.4079999999999999</c:v>
                </c:pt>
                <c:pt idx="34">
                  <c:v>-0.91500000000000004</c:v>
                </c:pt>
                <c:pt idx="35">
                  <c:v>-3.278</c:v>
                </c:pt>
                <c:pt idx="36">
                  <c:v>-1.248</c:v>
                </c:pt>
                <c:pt idx="37">
                  <c:v>0.60099999999999998</c:v>
                </c:pt>
                <c:pt idx="38">
                  <c:v>-0.746</c:v>
                </c:pt>
                <c:pt idx="39">
                  <c:v>-2.0150000000000001</c:v>
                </c:pt>
                <c:pt idx="40">
                  <c:v>-1.8</c:v>
                </c:pt>
                <c:pt idx="41">
                  <c:v>0.16900000000000001</c:v>
                </c:pt>
                <c:pt idx="42">
                  <c:v>2.3149999999999999</c:v>
                </c:pt>
                <c:pt idx="43">
                  <c:v>0.77100000000000002</c:v>
                </c:pt>
                <c:pt idx="44">
                  <c:v>-1.1479999999999999</c:v>
                </c:pt>
                <c:pt idx="45">
                  <c:v>-1.5449999999999999</c:v>
                </c:pt>
                <c:pt idx="46">
                  <c:v>-1.1120000000000001</c:v>
                </c:pt>
              </c:numCache>
            </c:numRef>
          </c:val>
          <c:extLst>
            <c:ext xmlns:c16="http://schemas.microsoft.com/office/drawing/2014/chart" uri="{C3380CC4-5D6E-409C-BE32-E72D297353CC}">
              <c16:uniqueId val="{00000000-88D1-49E9-B997-ABAC5E31505E}"/>
            </c:ext>
          </c:extLst>
        </c:ser>
        <c:ser>
          <c:idx val="1"/>
          <c:order val="1"/>
          <c:tx>
            <c:strRef>
              <c:f>SMAP!$C$1</c:f>
              <c:strCache>
                <c:ptCount val="1"/>
                <c:pt idx="0">
                  <c:v>Lake Ontario Watershed</c:v>
                </c:pt>
              </c:strCache>
            </c:strRef>
          </c:tx>
          <c:spPr>
            <a:solidFill>
              <a:srgbClr val="00B050"/>
            </a:solidFill>
            <a:ln>
              <a:noFill/>
            </a:ln>
            <a:effectLst/>
          </c:spPr>
          <c:invertIfNegative val="0"/>
          <c:cat>
            <c:strRef>
              <c:f>SMAP!$A$2:$A$48</c:f>
              <c:strCache>
                <c:ptCount val="47"/>
                <c:pt idx="0">
                  <c:v> April 2015</c:v>
                </c:pt>
                <c:pt idx="2">
                  <c:v> June 2015</c:v>
                </c:pt>
                <c:pt idx="4">
                  <c:v> August 2015</c:v>
                </c:pt>
                <c:pt idx="6">
                  <c:v> October 2015</c:v>
                </c:pt>
                <c:pt idx="8">
                  <c:v> December 2015</c:v>
                </c:pt>
                <c:pt idx="10">
                  <c:v> February 2016</c:v>
                </c:pt>
                <c:pt idx="12">
                  <c:v> April 2016</c:v>
                </c:pt>
                <c:pt idx="14">
                  <c:v> June 2016</c:v>
                </c:pt>
                <c:pt idx="16">
                  <c:v> August 2016</c:v>
                </c:pt>
                <c:pt idx="18">
                  <c:v> October 2016</c:v>
                </c:pt>
                <c:pt idx="20">
                  <c:v> December 2016</c:v>
                </c:pt>
                <c:pt idx="22">
                  <c:v> February 2017</c:v>
                </c:pt>
                <c:pt idx="24">
                  <c:v> April 2017</c:v>
                </c:pt>
                <c:pt idx="26">
                  <c:v> June 2017</c:v>
                </c:pt>
                <c:pt idx="28">
                  <c:v> August 2017</c:v>
                </c:pt>
                <c:pt idx="30">
                  <c:v> October 2017</c:v>
                </c:pt>
                <c:pt idx="32">
                  <c:v> December 2017</c:v>
                </c:pt>
                <c:pt idx="34">
                  <c:v> February 2018</c:v>
                </c:pt>
                <c:pt idx="36">
                  <c:v> April 2018</c:v>
                </c:pt>
                <c:pt idx="38">
                  <c:v> June 2018</c:v>
                </c:pt>
                <c:pt idx="40">
                  <c:v> August 2018</c:v>
                </c:pt>
                <c:pt idx="42">
                  <c:v> October 2018</c:v>
                </c:pt>
                <c:pt idx="44">
                  <c:v> December 2018</c:v>
                </c:pt>
                <c:pt idx="46">
                  <c:v> February 2019</c:v>
                </c:pt>
              </c:strCache>
            </c:strRef>
          </c:cat>
          <c:val>
            <c:numRef>
              <c:f>SMAP!$C$2:$C$48</c:f>
              <c:numCache>
                <c:formatCode>General</c:formatCode>
                <c:ptCount val="47"/>
                <c:pt idx="0">
                  <c:v>-3.1890000000000001</c:v>
                </c:pt>
                <c:pt idx="1">
                  <c:v>-2.6850000000000001</c:v>
                </c:pt>
                <c:pt idx="2">
                  <c:v>1.746</c:v>
                </c:pt>
                <c:pt idx="3">
                  <c:v>2.0409999999999999</c:v>
                </c:pt>
                <c:pt idx="4">
                  <c:v>0.58099999999999996</c:v>
                </c:pt>
                <c:pt idx="5">
                  <c:v>0.253</c:v>
                </c:pt>
                <c:pt idx="6">
                  <c:v>-0.20799999999999999</c:v>
                </c:pt>
                <c:pt idx="7">
                  <c:v>-1.643</c:v>
                </c:pt>
                <c:pt idx="8">
                  <c:v>-1.3660000000000001</c:v>
                </c:pt>
                <c:pt idx="9">
                  <c:v>0.31</c:v>
                </c:pt>
                <c:pt idx="10">
                  <c:v>0.57799999999999996</c:v>
                </c:pt>
                <c:pt idx="11">
                  <c:v>0.311</c:v>
                </c:pt>
                <c:pt idx="12">
                  <c:v>-0.67500000000000004</c:v>
                </c:pt>
                <c:pt idx="13">
                  <c:v>-3.734</c:v>
                </c:pt>
                <c:pt idx="14">
                  <c:v>-6.1280000000000001</c:v>
                </c:pt>
                <c:pt idx="15">
                  <c:v>-4.7939999999999996</c:v>
                </c:pt>
                <c:pt idx="16">
                  <c:v>-1.421</c:v>
                </c:pt>
                <c:pt idx="17">
                  <c:v>-0.747</c:v>
                </c:pt>
                <c:pt idx="18">
                  <c:v>0.06</c:v>
                </c:pt>
                <c:pt idx="19">
                  <c:v>-1.2909999999999999</c:v>
                </c:pt>
                <c:pt idx="20">
                  <c:v>0.56399999999999995</c:v>
                </c:pt>
                <c:pt idx="21">
                  <c:v>0.83799999999999997</c:v>
                </c:pt>
                <c:pt idx="22">
                  <c:v>0.28699999999999998</c:v>
                </c:pt>
                <c:pt idx="23">
                  <c:v>3.9E-2</c:v>
                </c:pt>
                <c:pt idx="24">
                  <c:v>0.77600000000000002</c:v>
                </c:pt>
                <c:pt idx="25">
                  <c:v>3.778</c:v>
                </c:pt>
                <c:pt idx="26">
                  <c:v>3.9540000000000002</c:v>
                </c:pt>
                <c:pt idx="27">
                  <c:v>5.8639999999999999</c:v>
                </c:pt>
                <c:pt idx="28">
                  <c:v>2.1309999999999998</c:v>
                </c:pt>
                <c:pt idx="29">
                  <c:v>0.90700000000000003</c:v>
                </c:pt>
                <c:pt idx="30">
                  <c:v>6.9000000000000006E-2</c:v>
                </c:pt>
                <c:pt idx="31">
                  <c:v>1.036</c:v>
                </c:pt>
                <c:pt idx="32">
                  <c:v>-0.36299999999999999</c:v>
                </c:pt>
                <c:pt idx="33">
                  <c:v>-0.999</c:v>
                </c:pt>
                <c:pt idx="34">
                  <c:v>-0.50800000000000001</c:v>
                </c:pt>
                <c:pt idx="35">
                  <c:v>-1.9379999999999999</c:v>
                </c:pt>
                <c:pt idx="36">
                  <c:v>1.163</c:v>
                </c:pt>
                <c:pt idx="37">
                  <c:v>1.992</c:v>
                </c:pt>
                <c:pt idx="38">
                  <c:v>-1.081</c:v>
                </c:pt>
                <c:pt idx="39">
                  <c:v>-2.4710000000000001</c:v>
                </c:pt>
                <c:pt idx="40">
                  <c:v>-1.1080000000000001</c:v>
                </c:pt>
                <c:pt idx="41">
                  <c:v>-0.441</c:v>
                </c:pt>
                <c:pt idx="42">
                  <c:v>-8.5000000000000006E-2</c:v>
                </c:pt>
                <c:pt idx="43">
                  <c:v>0.58899999999999997</c:v>
                </c:pt>
                <c:pt idx="44">
                  <c:v>0.46200000000000002</c:v>
                </c:pt>
                <c:pt idx="45">
                  <c:v>-0.55200000000000005</c:v>
                </c:pt>
                <c:pt idx="46">
                  <c:v>-0.80100000000000005</c:v>
                </c:pt>
              </c:numCache>
            </c:numRef>
          </c:val>
          <c:extLst>
            <c:ext xmlns:c16="http://schemas.microsoft.com/office/drawing/2014/chart" uri="{C3380CC4-5D6E-409C-BE32-E72D297353CC}">
              <c16:uniqueId val="{00000001-88D1-49E9-B997-ABAC5E31505E}"/>
            </c:ext>
          </c:extLst>
        </c:ser>
        <c:dLbls>
          <c:showLegendKey val="0"/>
          <c:showVal val="0"/>
          <c:showCatName val="0"/>
          <c:showSerName val="0"/>
          <c:showPercent val="0"/>
          <c:showBubbleSize val="0"/>
        </c:dLbls>
        <c:gapWidth val="219"/>
        <c:overlap val="-27"/>
        <c:axId val="561515256"/>
        <c:axId val="561517608"/>
      </c:barChart>
      <c:catAx>
        <c:axId val="561515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Century Gothic" panose="020B0502020202020204" pitchFamily="34" charset="0"/>
                  </a:rPr>
                  <a:t>Time (months)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61517608"/>
        <c:crosses val="autoZero"/>
        <c:auto val="1"/>
        <c:lblAlgn val="ctr"/>
        <c:lblOffset val="0"/>
        <c:noMultiLvlLbl val="0"/>
      </c:catAx>
      <c:valAx>
        <c:axId val="561517608"/>
        <c:scaling>
          <c:orientation val="minMax"/>
          <c:max val="6"/>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Century Gothic" panose="020B0502020202020204" pitchFamily="34" charset="0"/>
                  </a:rPr>
                  <a:t>Difference in Surface Soil Moisture (mm)</a:t>
                </a:r>
              </a:p>
            </c:rich>
          </c:tx>
          <c:layout>
            <c:manualLayout>
              <c:xMode val="edge"/>
              <c:yMode val="edge"/>
              <c:x val="2.4858757062146894E-2"/>
              <c:y val="0.151045150501672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61515256"/>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latin typeface="Century Gothic" panose="020B0502020202020204" pitchFamily="34" charset="0"/>
              </a:rPr>
              <a:t>NDSI</a:t>
            </a:r>
            <a:r>
              <a:rPr lang="en-US" sz="1600" baseline="0">
                <a:latin typeface="Century Gothic" panose="020B0502020202020204" pitchFamily="34" charset="0"/>
              </a:rPr>
              <a:t> Snow Cover</a:t>
            </a:r>
            <a:r>
              <a:rPr lang="en-US" sz="1600">
                <a:latin typeface="Century Gothic" panose="020B0502020202020204" pitchFamily="34" charset="0"/>
              </a:rPr>
              <a:t> |</a:t>
            </a:r>
            <a:r>
              <a:rPr lang="en-US" sz="1600" baseline="0">
                <a:latin typeface="Century Gothic" panose="020B0502020202020204" pitchFamily="34" charset="0"/>
              </a:rPr>
              <a:t> </a:t>
            </a:r>
            <a:r>
              <a:rPr lang="en-US" sz="1600">
                <a:latin typeface="Century Gothic" panose="020B0502020202020204" pitchFamily="34" charset="0"/>
              </a:rPr>
              <a:t>Departure</a:t>
            </a:r>
            <a:r>
              <a:rPr lang="en-US" sz="1600" baseline="0">
                <a:latin typeface="Century Gothic" panose="020B0502020202020204" pitchFamily="34" charset="0"/>
              </a:rPr>
              <a:t> from Normal</a:t>
            </a:r>
            <a:r>
              <a:rPr lang="en-US" sz="1600">
                <a:latin typeface="Century Gothic" panose="020B0502020202020204" pitchFamily="34" charset="0"/>
              </a:rPr>
              <a:t> | 4/2015</a:t>
            </a:r>
            <a:r>
              <a:rPr lang="en-US" sz="1600" baseline="0">
                <a:latin typeface="Century Gothic" panose="020B0502020202020204" pitchFamily="34" charset="0"/>
              </a:rPr>
              <a:t> to 2/2019 | Terra MODIS</a:t>
            </a:r>
            <a:endParaRPr lang="en-US" sz="1600">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MODIS!$B$1</c:f>
              <c:strCache>
                <c:ptCount val="1"/>
                <c:pt idx="0">
                  <c:v>Great Lakes Basin</c:v>
                </c:pt>
              </c:strCache>
            </c:strRef>
          </c:tx>
          <c:spPr>
            <a:solidFill>
              <a:srgbClr val="002060"/>
            </a:solidFill>
            <a:ln>
              <a:noFill/>
            </a:ln>
            <a:effectLst/>
          </c:spPr>
          <c:invertIfNegative val="0"/>
          <c:cat>
            <c:strRef>
              <c:f>MODIS!$A$2:$A$48</c:f>
              <c:strCache>
                <c:ptCount val="47"/>
                <c:pt idx="0">
                  <c:v> April 2015</c:v>
                </c:pt>
                <c:pt idx="2">
                  <c:v> June 2015</c:v>
                </c:pt>
                <c:pt idx="4">
                  <c:v> August 2015</c:v>
                </c:pt>
                <c:pt idx="6">
                  <c:v> October 2015</c:v>
                </c:pt>
                <c:pt idx="8">
                  <c:v> December 2015</c:v>
                </c:pt>
                <c:pt idx="10">
                  <c:v> February 2016</c:v>
                </c:pt>
                <c:pt idx="12">
                  <c:v> April 2016</c:v>
                </c:pt>
                <c:pt idx="14">
                  <c:v> June 2016</c:v>
                </c:pt>
                <c:pt idx="16">
                  <c:v> August 2016</c:v>
                </c:pt>
                <c:pt idx="18">
                  <c:v> October 2016</c:v>
                </c:pt>
                <c:pt idx="20">
                  <c:v> December 2016</c:v>
                </c:pt>
                <c:pt idx="22">
                  <c:v> February 2017</c:v>
                </c:pt>
                <c:pt idx="24">
                  <c:v> April 2017</c:v>
                </c:pt>
                <c:pt idx="26">
                  <c:v> June 2017</c:v>
                </c:pt>
                <c:pt idx="28">
                  <c:v> August 2017</c:v>
                </c:pt>
                <c:pt idx="30">
                  <c:v> October 2017</c:v>
                </c:pt>
                <c:pt idx="32">
                  <c:v> December 2017</c:v>
                </c:pt>
                <c:pt idx="34">
                  <c:v> February 2018</c:v>
                </c:pt>
                <c:pt idx="36">
                  <c:v> April 2018</c:v>
                </c:pt>
                <c:pt idx="38">
                  <c:v> June 2018</c:v>
                </c:pt>
                <c:pt idx="40">
                  <c:v> August 2018</c:v>
                </c:pt>
                <c:pt idx="42">
                  <c:v> October 2018</c:v>
                </c:pt>
                <c:pt idx="44">
                  <c:v> December 2018</c:v>
                </c:pt>
                <c:pt idx="46">
                  <c:v> February 2019</c:v>
                </c:pt>
              </c:strCache>
            </c:strRef>
          </c:cat>
          <c:val>
            <c:numRef>
              <c:f>MODIS!$B$2:$B$48</c:f>
              <c:numCache>
                <c:formatCode>General</c:formatCode>
                <c:ptCount val="47"/>
                <c:pt idx="0">
                  <c:v>2.935635848</c:v>
                </c:pt>
                <c:pt idx="1">
                  <c:v>3.9355636999999999E-2</c:v>
                </c:pt>
                <c:pt idx="2">
                  <c:v>3.5714949000000003E-2</c:v>
                </c:pt>
                <c:pt idx="3">
                  <c:v>4.3955553000000001E-2</c:v>
                </c:pt>
                <c:pt idx="4">
                  <c:v>3.0681087999999999E-2</c:v>
                </c:pt>
                <c:pt idx="5">
                  <c:v>1.7532353000000001E-2</c:v>
                </c:pt>
                <c:pt idx="6">
                  <c:v>2.4517835000000002E-2</c:v>
                </c:pt>
                <c:pt idx="7">
                  <c:v>-1.2410203710000001</c:v>
                </c:pt>
                <c:pt idx="8">
                  <c:v>-19.0670404</c:v>
                </c:pt>
                <c:pt idx="9">
                  <c:v>-3.785206257</c:v>
                </c:pt>
                <c:pt idx="10">
                  <c:v>-16.696583650000001</c:v>
                </c:pt>
                <c:pt idx="11">
                  <c:v>-10.64477136</c:v>
                </c:pt>
                <c:pt idx="12">
                  <c:v>-1.6813539019999999</c:v>
                </c:pt>
                <c:pt idx="13">
                  <c:v>-4.0549529000000001E-2</c:v>
                </c:pt>
                <c:pt idx="14">
                  <c:v>1.825812E-3</c:v>
                </c:pt>
                <c:pt idx="15">
                  <c:v>9.8426659999999999E-3</c:v>
                </c:pt>
                <c:pt idx="16">
                  <c:v>9.8792689999999996E-3</c:v>
                </c:pt>
                <c:pt idx="17">
                  <c:v>1.9517181000000002E-2</c:v>
                </c:pt>
                <c:pt idx="18">
                  <c:v>1.2225468E-2</c:v>
                </c:pt>
                <c:pt idx="19">
                  <c:v>-2.3695887739999999</c:v>
                </c:pt>
                <c:pt idx="20">
                  <c:v>10.613427980000001</c:v>
                </c:pt>
                <c:pt idx="21">
                  <c:v>-10.196026</c:v>
                </c:pt>
                <c:pt idx="22">
                  <c:v>-16.80329171</c:v>
                </c:pt>
                <c:pt idx="23">
                  <c:v>-8.0874641139999994</c:v>
                </c:pt>
                <c:pt idx="24">
                  <c:v>-2.3775476759999998</c:v>
                </c:pt>
                <c:pt idx="25">
                  <c:v>9.0664856000000002E-2</c:v>
                </c:pt>
                <c:pt idx="26">
                  <c:v>1.9133722999999998E-2</c:v>
                </c:pt>
                <c:pt idx="27">
                  <c:v>1.7521136E-2</c:v>
                </c:pt>
                <c:pt idx="28">
                  <c:v>2.4298568E-2</c:v>
                </c:pt>
                <c:pt idx="29">
                  <c:v>3.2415522000000002E-2</c:v>
                </c:pt>
                <c:pt idx="30">
                  <c:v>7.6825770000000003E-3</c:v>
                </c:pt>
                <c:pt idx="31">
                  <c:v>7.6178135239999998</c:v>
                </c:pt>
                <c:pt idx="32">
                  <c:v>-0.77462309699999998</c:v>
                </c:pt>
                <c:pt idx="33">
                  <c:v>-3.429452548</c:v>
                </c:pt>
                <c:pt idx="34">
                  <c:v>-15.68128673</c:v>
                </c:pt>
                <c:pt idx="35">
                  <c:v>-0.73372916300000002</c:v>
                </c:pt>
                <c:pt idx="36">
                  <c:v>14.127073380000001</c:v>
                </c:pt>
                <c:pt idx="37">
                  <c:v>0.137150565</c:v>
                </c:pt>
                <c:pt idx="38">
                  <c:v>2.6897944E-2</c:v>
                </c:pt>
                <c:pt idx="39">
                  <c:v>1.1585537E-2</c:v>
                </c:pt>
                <c:pt idx="40">
                  <c:v>3.8801336999999998E-2</c:v>
                </c:pt>
                <c:pt idx="41">
                  <c:v>3.5432225999999997E-2</c:v>
                </c:pt>
                <c:pt idx="42">
                  <c:v>0.96403198300000004</c:v>
                </c:pt>
                <c:pt idx="43">
                  <c:v>17.5071355</c:v>
                </c:pt>
                <c:pt idx="44">
                  <c:v>-4.2575748390000001</c:v>
                </c:pt>
                <c:pt idx="45">
                  <c:v>-9.4013045710000007</c:v>
                </c:pt>
                <c:pt idx="46">
                  <c:v>-1.4743693520000001</c:v>
                </c:pt>
              </c:numCache>
            </c:numRef>
          </c:val>
          <c:extLst>
            <c:ext xmlns:c16="http://schemas.microsoft.com/office/drawing/2014/chart" uri="{C3380CC4-5D6E-409C-BE32-E72D297353CC}">
              <c16:uniqueId val="{00000000-EB95-41F8-9A68-6CEEF18E8AE4}"/>
            </c:ext>
          </c:extLst>
        </c:ser>
        <c:ser>
          <c:idx val="1"/>
          <c:order val="1"/>
          <c:tx>
            <c:strRef>
              <c:f>MODIS!$C$1</c:f>
              <c:strCache>
                <c:ptCount val="1"/>
                <c:pt idx="0">
                  <c:v>Lake Ontario Watershed</c:v>
                </c:pt>
              </c:strCache>
            </c:strRef>
          </c:tx>
          <c:spPr>
            <a:solidFill>
              <a:srgbClr val="00B050"/>
            </a:solidFill>
            <a:ln>
              <a:noFill/>
            </a:ln>
            <a:effectLst/>
          </c:spPr>
          <c:invertIfNegative val="0"/>
          <c:cat>
            <c:strRef>
              <c:f>MODIS!$A$2:$A$48</c:f>
              <c:strCache>
                <c:ptCount val="47"/>
                <c:pt idx="0">
                  <c:v> April 2015</c:v>
                </c:pt>
                <c:pt idx="2">
                  <c:v> June 2015</c:v>
                </c:pt>
                <c:pt idx="4">
                  <c:v> August 2015</c:v>
                </c:pt>
                <c:pt idx="6">
                  <c:v> October 2015</c:v>
                </c:pt>
                <c:pt idx="8">
                  <c:v> December 2015</c:v>
                </c:pt>
                <c:pt idx="10">
                  <c:v> February 2016</c:v>
                </c:pt>
                <c:pt idx="12">
                  <c:v> April 2016</c:v>
                </c:pt>
                <c:pt idx="14">
                  <c:v> June 2016</c:v>
                </c:pt>
                <c:pt idx="16">
                  <c:v> August 2016</c:v>
                </c:pt>
                <c:pt idx="18">
                  <c:v> October 2016</c:v>
                </c:pt>
                <c:pt idx="20">
                  <c:v> December 2016</c:v>
                </c:pt>
                <c:pt idx="22">
                  <c:v> February 2017</c:v>
                </c:pt>
                <c:pt idx="24">
                  <c:v> April 2017</c:v>
                </c:pt>
                <c:pt idx="26">
                  <c:v> June 2017</c:v>
                </c:pt>
                <c:pt idx="28">
                  <c:v> August 2017</c:v>
                </c:pt>
                <c:pt idx="30">
                  <c:v> October 2017</c:v>
                </c:pt>
                <c:pt idx="32">
                  <c:v> December 2017</c:v>
                </c:pt>
                <c:pt idx="34">
                  <c:v> February 2018</c:v>
                </c:pt>
                <c:pt idx="36">
                  <c:v> April 2018</c:v>
                </c:pt>
                <c:pt idx="38">
                  <c:v> June 2018</c:v>
                </c:pt>
                <c:pt idx="40">
                  <c:v> August 2018</c:v>
                </c:pt>
                <c:pt idx="42">
                  <c:v> October 2018</c:v>
                </c:pt>
                <c:pt idx="44">
                  <c:v> December 2018</c:v>
                </c:pt>
                <c:pt idx="46">
                  <c:v> February 2019</c:v>
                </c:pt>
              </c:strCache>
            </c:strRef>
          </c:cat>
          <c:val>
            <c:numRef>
              <c:f>MODIS!$C$2:$C$48</c:f>
              <c:numCache>
                <c:formatCode>General</c:formatCode>
                <c:ptCount val="47"/>
                <c:pt idx="0">
                  <c:v>0.82072829700000005</c:v>
                </c:pt>
                <c:pt idx="1">
                  <c:v>1.4115961E-2</c:v>
                </c:pt>
                <c:pt idx="2">
                  <c:v>4.1369622000000002E-2</c:v>
                </c:pt>
                <c:pt idx="3">
                  <c:v>2.1814677000000001E-2</c:v>
                </c:pt>
                <c:pt idx="4">
                  <c:v>1.0144759220000001E-2</c:v>
                </c:pt>
                <c:pt idx="5">
                  <c:v>1.5853598999999999E-2</c:v>
                </c:pt>
                <c:pt idx="6">
                  <c:v>1.3934820000000001E-2</c:v>
                </c:pt>
                <c:pt idx="7">
                  <c:v>-0.15690796909999999</c:v>
                </c:pt>
                <c:pt idx="8">
                  <c:v>-21.59437814</c:v>
                </c:pt>
                <c:pt idx="9">
                  <c:v>-5.542639093</c:v>
                </c:pt>
                <c:pt idx="10">
                  <c:v>-37.141980060000002</c:v>
                </c:pt>
                <c:pt idx="11">
                  <c:v>-16.395564140000001</c:v>
                </c:pt>
                <c:pt idx="12">
                  <c:v>-0.23346538</c:v>
                </c:pt>
                <c:pt idx="13">
                  <c:v>1.536564447E-2</c:v>
                </c:pt>
                <c:pt idx="14">
                  <c:v>6.6172574119999997E-3</c:v>
                </c:pt>
                <c:pt idx="15">
                  <c:v>1.331243084E-2</c:v>
                </c:pt>
                <c:pt idx="16">
                  <c:v>7.8407238100000002E-3</c:v>
                </c:pt>
                <c:pt idx="17">
                  <c:v>1.6306064030000001E-3</c:v>
                </c:pt>
                <c:pt idx="18">
                  <c:v>-1.234821652E-2</c:v>
                </c:pt>
                <c:pt idx="19">
                  <c:v>-5.0398407749999999E-2</c:v>
                </c:pt>
                <c:pt idx="20">
                  <c:v>13.67014509</c:v>
                </c:pt>
                <c:pt idx="21">
                  <c:v>-11.19458792</c:v>
                </c:pt>
                <c:pt idx="22">
                  <c:v>-15.8714599</c:v>
                </c:pt>
                <c:pt idx="23">
                  <c:v>-15.8714599</c:v>
                </c:pt>
                <c:pt idx="24">
                  <c:v>-0.20218282670000001</c:v>
                </c:pt>
                <c:pt idx="25">
                  <c:v>3.9602365770000002E-2</c:v>
                </c:pt>
                <c:pt idx="26">
                  <c:v>5.6290675209999998E-3</c:v>
                </c:pt>
                <c:pt idx="27">
                  <c:v>1.993476202E-2</c:v>
                </c:pt>
                <c:pt idx="28">
                  <c:v>2.5237091650000001E-2</c:v>
                </c:pt>
                <c:pt idx="29">
                  <c:v>3.7722468410000001E-2</c:v>
                </c:pt>
                <c:pt idx="30">
                  <c:v>2.1100886539999999E-2</c:v>
                </c:pt>
                <c:pt idx="31">
                  <c:v>0.50869924489999996</c:v>
                </c:pt>
                <c:pt idx="32">
                  <c:v>6.9090956840000004</c:v>
                </c:pt>
                <c:pt idx="33">
                  <c:v>0.54543734119999998</c:v>
                </c:pt>
                <c:pt idx="34">
                  <c:v>-19.396845119999998</c:v>
                </c:pt>
                <c:pt idx="35">
                  <c:v>-19.396845119999998</c:v>
                </c:pt>
                <c:pt idx="36">
                  <c:v>3.110783756</c:v>
                </c:pt>
                <c:pt idx="37">
                  <c:v>-3.9200067270000003E-3</c:v>
                </c:pt>
                <c:pt idx="38">
                  <c:v>2.1582948139999999E-2</c:v>
                </c:pt>
                <c:pt idx="39">
                  <c:v>3.347455122E-3</c:v>
                </c:pt>
                <c:pt idx="40">
                  <c:v>2.1390097949999999E-2</c:v>
                </c:pt>
                <c:pt idx="41">
                  <c:v>4.7681742040000002E-2</c:v>
                </c:pt>
                <c:pt idx="42">
                  <c:v>7.2088161770000006E-2</c:v>
                </c:pt>
                <c:pt idx="43">
                  <c:v>17.468455460000001</c:v>
                </c:pt>
                <c:pt idx="44">
                  <c:v>-0.14105737669999999</c:v>
                </c:pt>
                <c:pt idx="45">
                  <c:v>-10.18893651</c:v>
                </c:pt>
                <c:pt idx="46">
                  <c:v>-4.1593552899999997</c:v>
                </c:pt>
              </c:numCache>
            </c:numRef>
          </c:val>
          <c:extLst>
            <c:ext xmlns:c16="http://schemas.microsoft.com/office/drawing/2014/chart" uri="{C3380CC4-5D6E-409C-BE32-E72D297353CC}">
              <c16:uniqueId val="{00000001-EB95-41F8-9A68-6CEEF18E8AE4}"/>
            </c:ext>
          </c:extLst>
        </c:ser>
        <c:dLbls>
          <c:showLegendKey val="0"/>
          <c:showVal val="0"/>
          <c:showCatName val="0"/>
          <c:showSerName val="0"/>
          <c:showPercent val="0"/>
          <c:showBubbleSize val="0"/>
        </c:dLbls>
        <c:gapWidth val="219"/>
        <c:overlap val="-27"/>
        <c:axId val="569075120"/>
        <c:axId val="569072768"/>
      </c:barChart>
      <c:catAx>
        <c:axId val="56907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Century Gothic" panose="020B0502020202020204" pitchFamily="34" charset="0"/>
                  </a:rPr>
                  <a:t>Time (months)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72768"/>
        <c:crosses val="autoZero"/>
        <c:auto val="1"/>
        <c:lblAlgn val="ctr"/>
        <c:lblOffset val="0"/>
        <c:noMultiLvlLbl val="0"/>
      </c:catAx>
      <c:valAx>
        <c:axId val="56907276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Century Gothic" panose="020B0502020202020204" pitchFamily="34" charset="0"/>
                  </a:rPr>
                  <a:t>Difference in Normalized Difference Snow Index</a:t>
                </a:r>
                <a:r>
                  <a:rPr lang="en-US" sz="1400" baseline="0">
                    <a:latin typeface="Century Gothic" panose="020B0502020202020204" pitchFamily="34" charset="0"/>
                  </a:rPr>
                  <a:t> (NDSI) %</a:t>
                </a:r>
                <a:endParaRPr lang="en-US" sz="1400">
                  <a:latin typeface="Century Gothic" panose="020B0502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75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4E0E2-C472-2D48-A82D-05A75313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22</Pages>
  <Words>6833</Words>
  <Characters>38949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H</dc:creator>
  <cp:keywords/>
  <dc:description/>
  <cp:lastModifiedBy>Acdan, Juanito J. (ARC-SGE)[SSAI DEVELOP]</cp:lastModifiedBy>
  <cp:revision>28</cp:revision>
  <dcterms:created xsi:type="dcterms:W3CDTF">2019-04-16T12:11:00Z</dcterms:created>
  <dcterms:modified xsi:type="dcterms:W3CDTF">2019-05-16T08:32:00Z</dcterms:modified>
</cp:coreProperties>
</file>