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3243F06B" w:rsidR="007B73F9" w:rsidRPr="00A44DD0" w:rsidRDefault="008D7444">
      <w:pPr>
        <w:rPr>
          <w:b/>
          <w:sz w:val="24"/>
        </w:rPr>
      </w:pPr>
      <w:r>
        <w:rPr>
          <w:b/>
          <w:sz w:val="24"/>
        </w:rPr>
        <w:t>2019</w:t>
      </w:r>
      <w:r w:rsidR="00BB1A3F">
        <w:rPr>
          <w:b/>
          <w:sz w:val="24"/>
        </w:rPr>
        <w:t xml:space="preserve"> </w:t>
      </w:r>
      <w:r w:rsidR="00AD0C52">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03609B23" w14:textId="77777777" w:rsidR="001A41B9" w:rsidRDefault="001A41B9">
      <w:pPr>
        <w:rPr>
          <w:b/>
          <w:szCs w:val="20"/>
        </w:rPr>
      </w:pPr>
      <w:r>
        <w:rPr>
          <w:b/>
          <w:szCs w:val="20"/>
        </w:rPr>
        <w:t xml:space="preserve">Alabama – Marshall </w:t>
      </w:r>
    </w:p>
    <w:p w14:paraId="5D80EB8C" w14:textId="77777777" w:rsidR="001A41B9" w:rsidRDefault="001A41B9">
      <w:pPr>
        <w:rPr>
          <w:b/>
          <w:sz w:val="20"/>
          <w:szCs w:val="20"/>
        </w:rPr>
      </w:pPr>
      <w:r>
        <w:rPr>
          <w:b/>
          <w:sz w:val="20"/>
          <w:szCs w:val="20"/>
        </w:rPr>
        <w:t xml:space="preserve">Tennessee Valley Energy </w:t>
      </w:r>
    </w:p>
    <w:p w14:paraId="5B7B00A4" w14:textId="500A2B48" w:rsidR="007B73F9" w:rsidRPr="001A41B9" w:rsidRDefault="001A41B9">
      <w:pPr>
        <w:rPr>
          <w:b/>
          <w:sz w:val="20"/>
          <w:szCs w:val="20"/>
        </w:rPr>
      </w:pPr>
      <w:r>
        <w:rPr>
          <w:i/>
          <w:sz w:val="20"/>
          <w:szCs w:val="20"/>
        </w:rPr>
        <w:t>Assessing the Hydrothermal Outputs of Nuclea</w:t>
      </w:r>
      <w:r w:rsidR="00F875BE">
        <w:rPr>
          <w:i/>
          <w:sz w:val="20"/>
          <w:szCs w:val="20"/>
        </w:rPr>
        <w:t>r Power Plants with NASA Earth O</w:t>
      </w:r>
      <w:r>
        <w:rPr>
          <w:i/>
          <w:sz w:val="20"/>
          <w:szCs w:val="20"/>
        </w:rPr>
        <w:t>bservations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1C8D1D6E" w14:textId="4EF2C703" w:rsidR="003051DD" w:rsidRDefault="008B3821" w:rsidP="00276572">
      <w:pPr>
        <w:rPr>
          <w:rFonts w:ascii="Garamond" w:hAnsi="Garamond"/>
          <w:color w:val="000000"/>
        </w:rPr>
      </w:pPr>
      <w:r w:rsidRPr="00F268BE">
        <w:rPr>
          <w:b/>
          <w:i/>
          <w:sz w:val="20"/>
          <w:szCs w:val="20"/>
        </w:rPr>
        <w:t>Project Synopsis</w:t>
      </w:r>
      <w:r>
        <w:rPr>
          <w:b/>
          <w:sz w:val="20"/>
          <w:szCs w:val="20"/>
        </w:rPr>
        <w:t>:</w:t>
      </w:r>
      <w:bookmarkStart w:id="0" w:name="_GoBack"/>
      <w:bookmarkEnd w:id="0"/>
      <w:r>
        <w:rPr>
          <w:b/>
          <w:sz w:val="20"/>
          <w:szCs w:val="20"/>
        </w:rPr>
        <w:t xml:space="preserve"> </w:t>
      </w:r>
      <w:r w:rsidR="001A41B9">
        <w:rPr>
          <w:rFonts w:ascii="Garamond" w:hAnsi="Garamond"/>
          <w:color w:val="000000"/>
        </w:rPr>
        <w:t xml:space="preserve">The Tennessee Valley </w:t>
      </w:r>
      <w:r w:rsidR="0062645C">
        <w:rPr>
          <w:rFonts w:ascii="Garamond" w:hAnsi="Garamond"/>
          <w:color w:val="000000"/>
        </w:rPr>
        <w:t xml:space="preserve">Authority (TVA), a corporate agency, provides electricity for 10 million people in seven southeastern states. In the 2018 fiscal year, 40% of the TVA’s power portfolio included nuclear energy from its 3 nuclear plants. </w:t>
      </w:r>
      <w:r w:rsidR="007F2F8F">
        <w:rPr>
          <w:rFonts w:ascii="Garamond" w:hAnsi="Garamond"/>
          <w:color w:val="000000"/>
        </w:rPr>
        <w:t>T</w:t>
      </w:r>
      <w:r w:rsidR="006458D2">
        <w:rPr>
          <w:rFonts w:ascii="Garamond" w:hAnsi="Garamond"/>
          <w:color w:val="000000"/>
        </w:rPr>
        <w:t xml:space="preserve">hermal discharge </w:t>
      </w:r>
      <w:r w:rsidR="007F2F8F">
        <w:rPr>
          <w:rFonts w:ascii="Garamond" w:hAnsi="Garamond"/>
          <w:color w:val="000000"/>
        </w:rPr>
        <w:t xml:space="preserve">from cooling towers </w:t>
      </w:r>
      <w:r w:rsidR="006458D2">
        <w:rPr>
          <w:rFonts w:ascii="Garamond" w:hAnsi="Garamond"/>
          <w:color w:val="000000"/>
        </w:rPr>
        <w:t>can increase the ambient water temperature and harm</w:t>
      </w:r>
      <w:r w:rsidR="0036458B">
        <w:rPr>
          <w:rFonts w:ascii="Garamond" w:hAnsi="Garamond"/>
          <w:color w:val="000000"/>
        </w:rPr>
        <w:t xml:space="preserve"> fluvial ecosystems as a result</w:t>
      </w:r>
      <w:r w:rsidR="001A41B9">
        <w:rPr>
          <w:rFonts w:ascii="Garamond" w:hAnsi="Garamond"/>
          <w:color w:val="000000"/>
        </w:rPr>
        <w:t>. This project seeks to supplement the Hydrothermal Group</w:t>
      </w:r>
      <w:r w:rsidR="00D23880">
        <w:rPr>
          <w:rFonts w:ascii="Garamond" w:hAnsi="Garamond"/>
          <w:color w:val="000000"/>
        </w:rPr>
        <w:t>’</w:t>
      </w:r>
      <w:r w:rsidR="001A41B9">
        <w:rPr>
          <w:rFonts w:ascii="Garamond" w:hAnsi="Garamond"/>
          <w:color w:val="000000"/>
        </w:rPr>
        <w:t>s models with</w:t>
      </w:r>
      <w:r w:rsidR="006458D2">
        <w:rPr>
          <w:rFonts w:ascii="Garamond" w:hAnsi="Garamond"/>
          <w:color w:val="000000"/>
        </w:rPr>
        <w:t xml:space="preserve"> products assessing water surface temperature before and after the facility expansion at both upstream and downstream locations along with a seasonal comparison of water temperature</w:t>
      </w:r>
      <w:r w:rsidR="00AD0C52">
        <w:rPr>
          <w:rFonts w:ascii="Garamond" w:hAnsi="Garamond"/>
          <w:color w:val="000000"/>
        </w:rPr>
        <w:t xml:space="preserve"> by u</w:t>
      </w:r>
      <w:r w:rsidR="001A41B9">
        <w:rPr>
          <w:rFonts w:ascii="Garamond" w:hAnsi="Garamond"/>
          <w:color w:val="000000"/>
        </w:rPr>
        <w:t>sing temperatu</w:t>
      </w:r>
      <w:r w:rsidR="00AD0C52">
        <w:rPr>
          <w:rFonts w:ascii="Garamond" w:hAnsi="Garamond"/>
          <w:color w:val="000000"/>
        </w:rPr>
        <w:t>re products from Landsat 7 ETM+ and</w:t>
      </w:r>
      <w:r w:rsidR="001A41B9">
        <w:rPr>
          <w:rFonts w:ascii="Garamond" w:hAnsi="Garamond"/>
          <w:color w:val="000000"/>
        </w:rPr>
        <w:t xml:space="preserve"> Landsat 8 OLI</w:t>
      </w:r>
      <w:r w:rsidR="00AD0C52">
        <w:rPr>
          <w:rFonts w:ascii="Garamond" w:hAnsi="Garamond"/>
          <w:color w:val="000000"/>
        </w:rPr>
        <w:t>, as well as data from Aqua MODIS</w:t>
      </w:r>
      <w:r w:rsidR="00A152BD">
        <w:rPr>
          <w:rFonts w:ascii="Garamond" w:hAnsi="Garamond"/>
          <w:color w:val="000000"/>
        </w:rPr>
        <w:t>, Terra ASTER,</w:t>
      </w:r>
      <w:r w:rsidR="00AD0C52">
        <w:rPr>
          <w:rFonts w:ascii="Garamond" w:hAnsi="Garamond"/>
          <w:color w:val="000000"/>
        </w:rPr>
        <w:t xml:space="preserve"> and ISS ECOSTRESS.</w:t>
      </w:r>
      <w:r w:rsidR="001A41B9">
        <w:rPr>
          <w:rFonts w:ascii="Garamond" w:hAnsi="Garamond"/>
          <w:color w:val="000000"/>
        </w:rPr>
        <w:t xml:space="preserve"> In addition, the team will create tutorials to help the TVA’s Hydrothermal Group better understand the project</w:t>
      </w:r>
      <w:r w:rsidR="0083763C">
        <w:rPr>
          <w:rFonts w:ascii="Garamond" w:hAnsi="Garamond"/>
          <w:color w:val="000000"/>
        </w:rPr>
        <w:t>'</w:t>
      </w:r>
      <w:r w:rsidR="001A41B9">
        <w:rPr>
          <w:rFonts w:ascii="Garamond" w:hAnsi="Garamond"/>
          <w:color w:val="000000"/>
        </w:rPr>
        <w:t>s methods and assess the feasibility of incorporating remotely sensed data products long term.</w:t>
      </w:r>
    </w:p>
    <w:p w14:paraId="1E7BF85A" w14:textId="77777777" w:rsidR="008B3821" w:rsidRDefault="008B3821" w:rsidP="008B3821">
      <w:pPr>
        <w:rPr>
          <w:b/>
          <w:sz w:val="20"/>
          <w:szCs w:val="20"/>
        </w:rPr>
      </w:pPr>
    </w:p>
    <w:p w14:paraId="6340C50F" w14:textId="1EB3CF58" w:rsidR="00AD0C52" w:rsidRDefault="00353F4B" w:rsidP="0036458B">
      <w:pPr>
        <w:rPr>
          <w:rFonts w:ascii="Garamond" w:hAnsi="Garamond"/>
          <w:color w:val="000000"/>
        </w:rPr>
      </w:pPr>
      <w:r w:rsidRPr="00EC3694">
        <w:rPr>
          <w:b/>
          <w:i/>
          <w:sz w:val="20"/>
          <w:szCs w:val="20"/>
        </w:rPr>
        <w:t>Community Concern:</w:t>
      </w:r>
      <w:r w:rsidRPr="00EC3694">
        <w:rPr>
          <w:sz w:val="20"/>
          <w:szCs w:val="20"/>
        </w:rPr>
        <w:t xml:space="preserve"> </w:t>
      </w:r>
      <w:r w:rsidR="0036458B">
        <w:rPr>
          <w:rFonts w:ascii="Garamond" w:hAnsi="Garamond"/>
          <w:color w:val="000000"/>
        </w:rPr>
        <w:t>This spring, the B</w:t>
      </w:r>
      <w:r w:rsidR="008A2E9C">
        <w:rPr>
          <w:rFonts w:ascii="Garamond" w:hAnsi="Garamond"/>
          <w:color w:val="000000"/>
        </w:rPr>
        <w:t xml:space="preserve">rowns </w:t>
      </w:r>
      <w:r w:rsidR="0036458B">
        <w:rPr>
          <w:rFonts w:ascii="Garamond" w:hAnsi="Garamond"/>
          <w:color w:val="000000"/>
        </w:rPr>
        <w:t>F</w:t>
      </w:r>
      <w:r w:rsidR="008A2E9C">
        <w:rPr>
          <w:rFonts w:ascii="Garamond" w:hAnsi="Garamond"/>
          <w:color w:val="000000"/>
        </w:rPr>
        <w:t xml:space="preserve">erry </w:t>
      </w:r>
      <w:r w:rsidR="0036458B">
        <w:rPr>
          <w:rFonts w:ascii="Garamond" w:hAnsi="Garamond"/>
          <w:color w:val="000000"/>
        </w:rPr>
        <w:t>N</w:t>
      </w:r>
      <w:r w:rsidR="008A2E9C">
        <w:rPr>
          <w:rFonts w:ascii="Garamond" w:hAnsi="Garamond"/>
          <w:color w:val="000000"/>
        </w:rPr>
        <w:t xml:space="preserve">uclear </w:t>
      </w:r>
      <w:r w:rsidR="0036458B">
        <w:rPr>
          <w:rFonts w:ascii="Garamond" w:hAnsi="Garamond"/>
          <w:color w:val="000000"/>
        </w:rPr>
        <w:t>P</w:t>
      </w:r>
      <w:r w:rsidR="008A2E9C">
        <w:rPr>
          <w:rFonts w:ascii="Garamond" w:hAnsi="Garamond"/>
          <w:color w:val="000000"/>
        </w:rPr>
        <w:t>lant (BFNP)</w:t>
      </w:r>
      <w:r w:rsidR="0036458B">
        <w:rPr>
          <w:rFonts w:ascii="Garamond" w:hAnsi="Garamond"/>
          <w:color w:val="000000"/>
        </w:rPr>
        <w:t xml:space="preserve"> </w:t>
      </w:r>
      <w:r w:rsidR="001A41B9">
        <w:rPr>
          <w:rFonts w:ascii="Garamond" w:hAnsi="Garamond"/>
          <w:color w:val="000000"/>
        </w:rPr>
        <w:t xml:space="preserve">in northern Alabama </w:t>
      </w:r>
      <w:r w:rsidR="0036458B">
        <w:rPr>
          <w:rFonts w:ascii="Garamond" w:hAnsi="Garamond"/>
          <w:color w:val="000000"/>
        </w:rPr>
        <w:t xml:space="preserve">increased its power production by 465 </w:t>
      </w:r>
      <w:r w:rsidR="001A41B9">
        <w:rPr>
          <w:rFonts w:ascii="Garamond" w:hAnsi="Garamond"/>
          <w:color w:val="000000"/>
        </w:rPr>
        <w:t>megawatts</w:t>
      </w:r>
      <w:r w:rsidR="0036458B">
        <w:rPr>
          <w:rFonts w:ascii="Garamond" w:hAnsi="Garamond"/>
          <w:color w:val="000000"/>
        </w:rPr>
        <w:t>, an expansion powerful enough to power an additional 280,000 homes in the Tennessee Valley</w:t>
      </w:r>
      <w:r w:rsidR="001A41B9">
        <w:rPr>
          <w:rFonts w:ascii="Garamond" w:hAnsi="Garamond"/>
          <w:color w:val="000000"/>
        </w:rPr>
        <w:t xml:space="preserve">. The Browns Ferry site, </w:t>
      </w:r>
      <w:r w:rsidR="00D23880">
        <w:rPr>
          <w:rFonts w:ascii="Garamond" w:hAnsi="Garamond"/>
          <w:color w:val="000000"/>
        </w:rPr>
        <w:t xml:space="preserve">alongside </w:t>
      </w:r>
      <w:r w:rsidR="001A41B9">
        <w:rPr>
          <w:rFonts w:ascii="Garamond" w:hAnsi="Garamond"/>
          <w:color w:val="000000"/>
        </w:rPr>
        <w:t xml:space="preserve">other TVA nuclear plants, </w:t>
      </w:r>
      <w:r w:rsidR="00D23880">
        <w:rPr>
          <w:rFonts w:ascii="Garamond" w:hAnsi="Garamond"/>
          <w:color w:val="000000"/>
        </w:rPr>
        <w:t xml:space="preserve">rely </w:t>
      </w:r>
      <w:r w:rsidR="001A41B9">
        <w:rPr>
          <w:rFonts w:ascii="Garamond" w:hAnsi="Garamond"/>
          <w:color w:val="000000"/>
        </w:rPr>
        <w:t xml:space="preserve">on the Tennessee River to cool the facility; </w:t>
      </w:r>
      <w:r w:rsidR="00D23880">
        <w:rPr>
          <w:rFonts w:ascii="Garamond" w:hAnsi="Garamond"/>
          <w:color w:val="000000"/>
        </w:rPr>
        <w:t>however</w:t>
      </w:r>
      <w:r w:rsidR="001A41B9">
        <w:rPr>
          <w:rFonts w:ascii="Garamond" w:hAnsi="Garamond"/>
          <w:color w:val="000000"/>
        </w:rPr>
        <w:t xml:space="preserve">, </w:t>
      </w:r>
      <w:r w:rsidR="00D23880">
        <w:rPr>
          <w:rFonts w:ascii="Garamond" w:hAnsi="Garamond"/>
          <w:color w:val="000000"/>
        </w:rPr>
        <w:t xml:space="preserve">after the water has entered the plant, it often returns to the river at a higher temperature than when it was extracted. </w:t>
      </w:r>
      <w:r w:rsidR="001A41B9">
        <w:rPr>
          <w:rFonts w:ascii="Garamond" w:hAnsi="Garamond"/>
          <w:color w:val="000000"/>
        </w:rPr>
        <w:t>Despite the increase in energy production, the TVA must continue to meet the preexisting water temperature regulations. These regulations</w:t>
      </w:r>
      <w:r w:rsidR="00AD0C52">
        <w:rPr>
          <w:rFonts w:ascii="Garamond" w:hAnsi="Garamond"/>
          <w:color w:val="000000"/>
        </w:rPr>
        <w:t xml:space="preserve"> ensure a healthy environment for a balanced, indigenous population of fish and wildlife in the Tennessee River. </w:t>
      </w:r>
      <w:r w:rsidR="0036458B">
        <w:rPr>
          <w:rFonts w:ascii="Garamond" w:hAnsi="Garamond"/>
          <w:color w:val="000000"/>
        </w:rPr>
        <w:t xml:space="preserve">The Tennessee River </w:t>
      </w:r>
      <w:r w:rsidR="001D394D">
        <w:rPr>
          <w:rFonts w:ascii="Garamond" w:hAnsi="Garamond"/>
          <w:color w:val="000000"/>
        </w:rPr>
        <w:t xml:space="preserve">Basin </w:t>
      </w:r>
      <w:r w:rsidR="0036458B">
        <w:rPr>
          <w:rFonts w:ascii="Garamond" w:hAnsi="Garamond"/>
          <w:color w:val="000000"/>
        </w:rPr>
        <w:t>is home to</w:t>
      </w:r>
      <w:r w:rsidR="001D394D">
        <w:rPr>
          <w:rFonts w:ascii="Garamond" w:hAnsi="Garamond"/>
          <w:color w:val="000000"/>
        </w:rPr>
        <w:t xml:space="preserve"> 47 mussel and 57 fish species considered at-risk, </w:t>
      </w:r>
      <w:r w:rsidR="0036458B">
        <w:rPr>
          <w:rFonts w:ascii="Garamond" w:hAnsi="Garamond"/>
          <w:color w:val="000000"/>
        </w:rPr>
        <w:t xml:space="preserve">including the endangered Palezone Shiner and the threatened Snail Darter. The Paint Rock River, a major tributary of the Tennessee River, is one of those most diverse streams in the county and is known for its diverse mussel and snail populations. The </w:t>
      </w:r>
      <w:r w:rsidR="001D394D">
        <w:rPr>
          <w:rFonts w:ascii="Garamond" w:hAnsi="Garamond"/>
          <w:color w:val="000000"/>
        </w:rPr>
        <w:t>largest nesting population of Bald Eagles in the U</w:t>
      </w:r>
      <w:r w:rsidR="000944E2">
        <w:rPr>
          <w:rFonts w:ascii="Garamond" w:hAnsi="Garamond"/>
          <w:color w:val="000000"/>
        </w:rPr>
        <w:t>.</w:t>
      </w:r>
      <w:r w:rsidR="001D394D">
        <w:rPr>
          <w:rFonts w:ascii="Garamond" w:hAnsi="Garamond"/>
          <w:color w:val="000000"/>
        </w:rPr>
        <w:t>S</w:t>
      </w:r>
      <w:r w:rsidR="000944E2">
        <w:rPr>
          <w:rFonts w:ascii="Garamond" w:hAnsi="Garamond"/>
          <w:color w:val="000000"/>
        </w:rPr>
        <w:t>.</w:t>
      </w:r>
      <w:r w:rsidR="001D394D">
        <w:rPr>
          <w:rFonts w:ascii="Garamond" w:hAnsi="Garamond"/>
          <w:color w:val="000000"/>
        </w:rPr>
        <w:t xml:space="preserve"> inhabits the </w:t>
      </w:r>
      <w:r w:rsidR="0036458B">
        <w:rPr>
          <w:rFonts w:ascii="Garamond" w:hAnsi="Garamond"/>
          <w:color w:val="000000"/>
        </w:rPr>
        <w:t xml:space="preserve">Tennessee River Basin </w:t>
      </w:r>
    </w:p>
    <w:p w14:paraId="6B794CB9" w14:textId="77777777" w:rsidR="00353F4B" w:rsidRPr="00EC3694" w:rsidRDefault="00353F4B" w:rsidP="008B3821">
      <w:pPr>
        <w:rPr>
          <w:b/>
          <w:sz w:val="20"/>
          <w:szCs w:val="20"/>
        </w:rPr>
      </w:pPr>
    </w:p>
    <w:p w14:paraId="14F3574F" w14:textId="76DE1900" w:rsidR="008B3821" w:rsidRPr="00EC3694" w:rsidRDefault="008B3821" w:rsidP="001A41B9">
      <w:pPr>
        <w:rPr>
          <w:sz w:val="20"/>
          <w:szCs w:val="20"/>
        </w:rPr>
      </w:pPr>
      <w:r w:rsidRPr="00EC3694">
        <w:rPr>
          <w:b/>
          <w:i/>
          <w:sz w:val="20"/>
          <w:szCs w:val="20"/>
        </w:rPr>
        <w:t>Source of Project Idea:</w:t>
      </w:r>
      <w:r w:rsidRPr="00EC3694">
        <w:rPr>
          <w:sz w:val="20"/>
          <w:szCs w:val="20"/>
        </w:rPr>
        <w:t xml:space="preserve"> </w:t>
      </w:r>
      <w:r w:rsidR="001A41B9">
        <w:rPr>
          <w:rFonts w:ascii="Garamond" w:hAnsi="Garamond"/>
          <w:color w:val="000000"/>
        </w:rPr>
        <w:t>This idea came out of discussions with our science advisor</w:t>
      </w:r>
      <w:r w:rsidR="0083763C">
        <w:rPr>
          <w:rFonts w:ascii="Garamond" w:hAnsi="Garamond"/>
          <w:color w:val="000000"/>
        </w:rPr>
        <w:t>,</w:t>
      </w:r>
      <w:r w:rsidR="001A41B9">
        <w:rPr>
          <w:rFonts w:ascii="Garamond" w:hAnsi="Garamond"/>
          <w:color w:val="000000"/>
        </w:rPr>
        <w:t xml:space="preserve"> Dr. Robert Griffin</w:t>
      </w:r>
      <w:r w:rsidR="000D7F82">
        <w:rPr>
          <w:rFonts w:ascii="Garamond" w:hAnsi="Garamond"/>
          <w:color w:val="000000"/>
        </w:rPr>
        <w:t>,</w:t>
      </w:r>
      <w:r w:rsidR="001A41B9">
        <w:rPr>
          <w:rFonts w:ascii="Garamond" w:hAnsi="Garamond"/>
          <w:color w:val="000000"/>
        </w:rPr>
        <w:t xml:space="preserve"> and a meeting with the TVA’s Hydrothermal Group. The partner </w:t>
      </w:r>
      <w:r w:rsidR="006458D2">
        <w:rPr>
          <w:rFonts w:ascii="Garamond" w:hAnsi="Garamond"/>
          <w:color w:val="000000"/>
        </w:rPr>
        <w:t xml:space="preserve">is always </w:t>
      </w:r>
      <w:r w:rsidR="001A41B9">
        <w:rPr>
          <w:rFonts w:ascii="Garamond" w:hAnsi="Garamond"/>
          <w:color w:val="000000"/>
        </w:rPr>
        <w:t>looking for additional methods to monitor the water temperatures around the nuclear power plants they have recently expanded</w:t>
      </w:r>
      <w:r w:rsidR="008A2E9C">
        <w:rPr>
          <w:rFonts w:ascii="Garamond" w:hAnsi="Garamond"/>
          <w:color w:val="000000"/>
        </w:rPr>
        <w:t xml:space="preserve"> and supplementing current methods with NASA Earth observations can provide additional evidence. </w:t>
      </w:r>
    </w:p>
    <w:p w14:paraId="56693788" w14:textId="77777777" w:rsidR="008B3821" w:rsidRPr="00EC3694" w:rsidRDefault="008B3821" w:rsidP="00276572">
      <w:pPr>
        <w:rPr>
          <w:b/>
          <w:sz w:val="20"/>
          <w:szCs w:val="20"/>
        </w:rPr>
      </w:pPr>
    </w:p>
    <w:p w14:paraId="1D844156" w14:textId="4FE7D3F6"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1A41B9">
        <w:rPr>
          <w:rFonts w:ascii="Garamond" w:hAnsi="Garamond"/>
        </w:rPr>
        <w:t>Energy</w:t>
      </w:r>
    </w:p>
    <w:p w14:paraId="75CB4D6A" w14:textId="7BFEDEA3"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1A41B9">
        <w:rPr>
          <w:rFonts w:ascii="Garamond" w:hAnsi="Garamond"/>
        </w:rPr>
        <w:t>Tennessee River Valley, TN, AL</w:t>
      </w:r>
    </w:p>
    <w:p w14:paraId="1CCD5CD8" w14:textId="5D51E13F"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1A41B9">
        <w:rPr>
          <w:rFonts w:ascii="Garamond" w:hAnsi="Garamond"/>
        </w:rPr>
        <w:t>January 20</w:t>
      </w:r>
      <w:r w:rsidR="00552F78">
        <w:rPr>
          <w:rFonts w:ascii="Garamond" w:hAnsi="Garamond"/>
        </w:rPr>
        <w:t>18</w:t>
      </w:r>
      <w:r w:rsidR="001A41B9">
        <w:rPr>
          <w:rFonts w:ascii="Garamond" w:hAnsi="Garamond"/>
        </w:rPr>
        <w:t xml:space="preserve"> – July 2019 </w:t>
      </w:r>
    </w:p>
    <w:p w14:paraId="462EE0EA" w14:textId="77777777" w:rsidR="00276572" w:rsidRPr="00EC3694" w:rsidRDefault="00276572" w:rsidP="00276572">
      <w:pPr>
        <w:rPr>
          <w:b/>
          <w:sz w:val="20"/>
          <w:szCs w:val="20"/>
        </w:rPr>
      </w:pPr>
    </w:p>
    <w:p w14:paraId="0F77539E" w14:textId="1E9408DA" w:rsidR="00276572" w:rsidRPr="00EC3694" w:rsidRDefault="001A41B9" w:rsidP="00276572">
      <w:pPr>
        <w:rPr>
          <w:sz w:val="20"/>
          <w:szCs w:val="20"/>
        </w:rPr>
      </w:pPr>
      <w:r>
        <w:rPr>
          <w:b/>
          <w:i/>
          <w:sz w:val="20"/>
          <w:szCs w:val="20"/>
        </w:rPr>
        <w:t>Advisors</w:t>
      </w:r>
      <w:r w:rsidR="00276572" w:rsidRPr="00EC3694">
        <w:rPr>
          <w:b/>
          <w:i/>
          <w:sz w:val="20"/>
          <w:szCs w:val="20"/>
        </w:rPr>
        <w:t>:</w:t>
      </w:r>
      <w:r w:rsidR="00276572" w:rsidRPr="00EC3694">
        <w:rPr>
          <w:sz w:val="20"/>
          <w:szCs w:val="20"/>
        </w:rPr>
        <w:t xml:space="preserve"> </w:t>
      </w:r>
      <w:r>
        <w:rPr>
          <w:rFonts w:ascii="Garamond" w:hAnsi="Garamond"/>
          <w:color w:val="000000"/>
        </w:rPr>
        <w:t>Dr. Jeffrey Luvall (NASA Marshall Space Flight Center), Dr. Robert Griffin (University of Alabama in Huntsville)</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6159BCBC"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3702A">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3702A">
        <w:tc>
          <w:tcPr>
            <w:tcW w:w="3263" w:type="dxa"/>
          </w:tcPr>
          <w:p w14:paraId="147FACB8" w14:textId="53595777" w:rsidR="006804AC" w:rsidRPr="008A4B10" w:rsidRDefault="001A41B9" w:rsidP="00A44DD0">
            <w:pPr>
              <w:rPr>
                <w:rFonts w:ascii="Garamond" w:hAnsi="Garamond"/>
                <w:b/>
              </w:rPr>
            </w:pPr>
            <w:r>
              <w:rPr>
                <w:rFonts w:ascii="Garamond" w:hAnsi="Garamond"/>
                <w:b/>
              </w:rPr>
              <w:t xml:space="preserve">Tennessee Valley Authority, Hydrothermal Group </w:t>
            </w:r>
          </w:p>
        </w:tc>
        <w:tc>
          <w:tcPr>
            <w:tcW w:w="3510" w:type="dxa"/>
          </w:tcPr>
          <w:p w14:paraId="1F9F361B" w14:textId="44E5392B" w:rsidR="006804AC" w:rsidRDefault="001A41B9" w:rsidP="00A44DD0">
            <w:pPr>
              <w:rPr>
                <w:rFonts w:ascii="Garamond" w:hAnsi="Garamond"/>
              </w:rPr>
            </w:pPr>
            <w:r>
              <w:rPr>
                <w:rFonts w:ascii="Garamond" w:hAnsi="Garamond"/>
              </w:rPr>
              <w:t>Jeffrey Ogden, Program Manager</w:t>
            </w:r>
            <w:r w:rsidR="0083763C">
              <w:rPr>
                <w:rFonts w:ascii="Garamond" w:hAnsi="Garamond"/>
              </w:rPr>
              <w:t>;</w:t>
            </w:r>
          </w:p>
          <w:p w14:paraId="0111C027" w14:textId="2CAAE3B7" w:rsidR="001A41B9" w:rsidRPr="00EC3694" w:rsidRDefault="001A41B9" w:rsidP="00A44DD0">
            <w:pPr>
              <w:rPr>
                <w:rFonts w:ascii="Garamond" w:hAnsi="Garamond"/>
              </w:rPr>
            </w:pPr>
            <w:r>
              <w:rPr>
                <w:rFonts w:ascii="Garamond" w:hAnsi="Garamond"/>
              </w:rPr>
              <w:t>Colleen Montgomery, Civil Engineer</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lastRenderedPageBreak/>
        <w:t>End-</w:t>
      </w:r>
      <w:r w:rsidR="00C057E9" w:rsidRPr="00EC3694">
        <w:rPr>
          <w:b/>
          <w:i/>
          <w:sz w:val="20"/>
          <w:szCs w:val="20"/>
          <w:u w:val="single"/>
        </w:rPr>
        <w:t>User Overview</w:t>
      </w:r>
    </w:p>
    <w:p w14:paraId="798296F8" w14:textId="41BF1413" w:rsidR="001A41B9" w:rsidRPr="00AD0C52" w:rsidRDefault="00544C88" w:rsidP="001A41B9">
      <w:pPr>
        <w:pStyle w:val="NormalWeb"/>
        <w:spacing w:before="0" w:beforeAutospacing="0" w:after="0" w:afterAutospacing="0"/>
        <w:rPr>
          <w:rFonts w:ascii="Garamond" w:hAnsi="Garamond"/>
          <w:color w:val="000000"/>
          <w:sz w:val="22"/>
          <w:szCs w:val="22"/>
        </w:rPr>
      </w:pPr>
      <w:r w:rsidRPr="00552F78">
        <w:rPr>
          <w:rFonts w:ascii="Century Gothic" w:hAnsi="Century Gothic"/>
          <w:b/>
          <w:i/>
          <w:sz w:val="20"/>
          <w:szCs w:val="20"/>
        </w:rPr>
        <w:t xml:space="preserve">End </w:t>
      </w:r>
      <w:r w:rsidR="007A7268" w:rsidRPr="00552F78">
        <w:rPr>
          <w:rFonts w:ascii="Century Gothic" w:hAnsi="Century Gothic"/>
          <w:b/>
          <w:i/>
          <w:sz w:val="20"/>
          <w:szCs w:val="20"/>
        </w:rPr>
        <w:t>User</w:t>
      </w:r>
      <w:r w:rsidR="00DC6974" w:rsidRPr="00552F78">
        <w:rPr>
          <w:rFonts w:ascii="Century Gothic" w:hAnsi="Century Gothic"/>
          <w:b/>
          <w:i/>
          <w:sz w:val="20"/>
          <w:szCs w:val="20"/>
        </w:rPr>
        <w:t>’s</w:t>
      </w:r>
      <w:r w:rsidR="007A7268" w:rsidRPr="00552F78">
        <w:rPr>
          <w:rFonts w:ascii="Century Gothic" w:hAnsi="Century Gothic"/>
          <w:b/>
          <w:i/>
          <w:sz w:val="20"/>
          <w:szCs w:val="20"/>
        </w:rPr>
        <w:t xml:space="preserve"> </w:t>
      </w:r>
      <w:r w:rsidR="002E2D9E" w:rsidRPr="00552F78">
        <w:rPr>
          <w:rFonts w:ascii="Century Gothic" w:hAnsi="Century Gothic"/>
          <w:b/>
          <w:i/>
          <w:sz w:val="20"/>
          <w:szCs w:val="20"/>
        </w:rPr>
        <w:t xml:space="preserve">Current </w:t>
      </w:r>
      <w:r w:rsidR="00F52113" w:rsidRPr="00552F78">
        <w:rPr>
          <w:rFonts w:ascii="Century Gothic" w:hAnsi="Century Gothic"/>
          <w:b/>
          <w:i/>
          <w:sz w:val="20"/>
          <w:szCs w:val="20"/>
        </w:rPr>
        <w:t>Decision-</w:t>
      </w:r>
      <w:r w:rsidR="00CD0433" w:rsidRPr="00552F78">
        <w:rPr>
          <w:rFonts w:ascii="Century Gothic" w:hAnsi="Century Gothic"/>
          <w:b/>
          <w:i/>
          <w:sz w:val="20"/>
          <w:szCs w:val="20"/>
        </w:rPr>
        <w:t>Making Process</w:t>
      </w:r>
      <w:r w:rsidR="00CD0433" w:rsidRPr="00EC3694">
        <w:rPr>
          <w:b/>
          <w:i/>
          <w:sz w:val="20"/>
          <w:szCs w:val="20"/>
        </w:rPr>
        <w:t>:</w:t>
      </w:r>
      <w:r w:rsidR="00CD0433" w:rsidRPr="00EC3694">
        <w:rPr>
          <w:i/>
          <w:sz w:val="20"/>
          <w:szCs w:val="20"/>
        </w:rPr>
        <w:t xml:space="preserve"> </w:t>
      </w:r>
      <w:r w:rsidR="001A41B9">
        <w:rPr>
          <w:rFonts w:ascii="Garamond" w:hAnsi="Garamond"/>
          <w:color w:val="000000"/>
          <w:sz w:val="22"/>
          <w:szCs w:val="22"/>
        </w:rPr>
        <w:t>Currently</w:t>
      </w:r>
      <w:r w:rsidR="000D7F82">
        <w:rPr>
          <w:rFonts w:ascii="Garamond" w:hAnsi="Garamond"/>
          <w:color w:val="000000"/>
          <w:sz w:val="22"/>
          <w:szCs w:val="22"/>
        </w:rPr>
        <w:t>,</w:t>
      </w:r>
      <w:r w:rsidR="001A41B9">
        <w:rPr>
          <w:rFonts w:ascii="Garamond" w:hAnsi="Garamond"/>
          <w:color w:val="000000"/>
          <w:sz w:val="22"/>
          <w:szCs w:val="22"/>
        </w:rPr>
        <w:t xml:space="preserve"> the TVA’s Hydrothermal Group assesses water </w:t>
      </w:r>
      <w:r w:rsidR="008D65D6">
        <w:rPr>
          <w:rFonts w:ascii="Garamond" w:hAnsi="Garamond"/>
          <w:color w:val="000000"/>
          <w:sz w:val="22"/>
          <w:szCs w:val="22"/>
        </w:rPr>
        <w:t>temperature outputs with ground-</w:t>
      </w:r>
      <w:r w:rsidR="001A41B9">
        <w:rPr>
          <w:rFonts w:ascii="Garamond" w:hAnsi="Garamond"/>
          <w:color w:val="000000"/>
          <w:sz w:val="22"/>
          <w:szCs w:val="22"/>
        </w:rPr>
        <w:t>truth</w:t>
      </w:r>
      <w:r w:rsidR="008D65D6">
        <w:rPr>
          <w:rFonts w:ascii="Garamond" w:hAnsi="Garamond"/>
          <w:color w:val="000000"/>
          <w:sz w:val="22"/>
          <w:szCs w:val="22"/>
        </w:rPr>
        <w:t xml:space="preserve"> </w:t>
      </w:r>
      <w:r w:rsidR="001A41B9">
        <w:rPr>
          <w:rFonts w:ascii="Garamond" w:hAnsi="Garamond"/>
          <w:color w:val="000000"/>
          <w:sz w:val="22"/>
          <w:szCs w:val="22"/>
        </w:rPr>
        <w:t xml:space="preserve">methods and internal modeling. </w:t>
      </w:r>
      <w:r w:rsidR="00AD0C52">
        <w:rPr>
          <w:rFonts w:ascii="Garamond" w:hAnsi="Garamond"/>
          <w:color w:val="000000"/>
          <w:sz w:val="22"/>
          <w:szCs w:val="22"/>
        </w:rPr>
        <w:t xml:space="preserve">This modeling approach relies on </w:t>
      </w:r>
      <w:r w:rsidR="00AD0C52">
        <w:rPr>
          <w:rFonts w:ascii="Garamond" w:hAnsi="Garamond"/>
          <w:i/>
          <w:color w:val="000000"/>
          <w:sz w:val="22"/>
          <w:szCs w:val="22"/>
        </w:rPr>
        <w:t xml:space="preserve">in situ </w:t>
      </w:r>
      <w:r w:rsidR="00AD0C52">
        <w:rPr>
          <w:rFonts w:ascii="Garamond" w:hAnsi="Garamond"/>
          <w:color w:val="000000"/>
          <w:sz w:val="22"/>
          <w:szCs w:val="22"/>
        </w:rPr>
        <w:t xml:space="preserve">data collected from steam gauges and estimates temperature outputs. However, these models only account for ambient water temperature </w:t>
      </w:r>
      <w:r w:rsidR="004D5C49">
        <w:rPr>
          <w:rFonts w:ascii="Garamond" w:hAnsi="Garamond"/>
          <w:color w:val="000000"/>
          <w:sz w:val="22"/>
          <w:szCs w:val="22"/>
        </w:rPr>
        <w:t>and flow, but do</w:t>
      </w:r>
      <w:r w:rsidR="000944E2">
        <w:rPr>
          <w:rFonts w:ascii="Garamond" w:hAnsi="Garamond"/>
          <w:color w:val="000000"/>
          <w:sz w:val="22"/>
          <w:szCs w:val="22"/>
        </w:rPr>
        <w:t xml:space="preserve"> no</w:t>
      </w:r>
      <w:r w:rsidR="004D5C49">
        <w:rPr>
          <w:rFonts w:ascii="Garamond" w:hAnsi="Garamond"/>
          <w:color w:val="000000"/>
          <w:sz w:val="22"/>
          <w:szCs w:val="22"/>
        </w:rPr>
        <w:t>t include precipitation, air temperature,</w:t>
      </w:r>
      <w:r w:rsidR="00AD0C52">
        <w:rPr>
          <w:rFonts w:ascii="Garamond" w:hAnsi="Garamond"/>
          <w:color w:val="000000"/>
          <w:sz w:val="22"/>
          <w:szCs w:val="22"/>
        </w:rPr>
        <w:t xml:space="preserve"> and </w:t>
      </w:r>
      <w:r w:rsidR="004D5C49">
        <w:rPr>
          <w:rFonts w:ascii="Garamond" w:hAnsi="Garamond"/>
          <w:color w:val="000000"/>
          <w:sz w:val="22"/>
          <w:szCs w:val="22"/>
        </w:rPr>
        <w:t xml:space="preserve">nearby </w:t>
      </w:r>
      <w:r w:rsidR="00AD0C52">
        <w:rPr>
          <w:rFonts w:ascii="Garamond" w:hAnsi="Garamond"/>
          <w:color w:val="000000"/>
          <w:sz w:val="22"/>
          <w:szCs w:val="22"/>
        </w:rPr>
        <w:t xml:space="preserve">land temperature. </w:t>
      </w:r>
      <w:r w:rsidR="001A41B9">
        <w:rPr>
          <w:rFonts w:ascii="Garamond" w:hAnsi="Garamond"/>
          <w:color w:val="000000"/>
          <w:sz w:val="22"/>
          <w:szCs w:val="22"/>
        </w:rPr>
        <w:t xml:space="preserve">The TVA’s Hydrothermal Group is looking for a way to </w:t>
      </w:r>
      <w:r w:rsidR="00AD0C52">
        <w:rPr>
          <w:rFonts w:ascii="Garamond" w:hAnsi="Garamond"/>
          <w:color w:val="000000"/>
          <w:sz w:val="22"/>
          <w:szCs w:val="22"/>
        </w:rPr>
        <w:t>1) validate</w:t>
      </w:r>
      <w:r w:rsidR="001A41B9">
        <w:rPr>
          <w:rFonts w:ascii="Garamond" w:hAnsi="Garamond"/>
          <w:color w:val="000000"/>
          <w:sz w:val="22"/>
          <w:szCs w:val="22"/>
        </w:rPr>
        <w:t xml:space="preserve"> </w:t>
      </w:r>
      <w:r w:rsidR="000D7F82">
        <w:rPr>
          <w:rFonts w:ascii="Garamond" w:hAnsi="Garamond"/>
          <w:color w:val="000000"/>
          <w:sz w:val="22"/>
          <w:szCs w:val="22"/>
        </w:rPr>
        <w:t xml:space="preserve">its </w:t>
      </w:r>
      <w:r w:rsidR="001A41B9">
        <w:rPr>
          <w:rFonts w:ascii="Garamond" w:hAnsi="Garamond"/>
          <w:color w:val="000000"/>
          <w:sz w:val="22"/>
          <w:szCs w:val="22"/>
        </w:rPr>
        <w:t>predictive models</w:t>
      </w:r>
      <w:r w:rsidR="00FB3157">
        <w:rPr>
          <w:rFonts w:ascii="Garamond" w:hAnsi="Garamond"/>
          <w:color w:val="000000"/>
          <w:sz w:val="22"/>
          <w:szCs w:val="22"/>
        </w:rPr>
        <w:t>,</w:t>
      </w:r>
      <w:r w:rsidR="001A41B9">
        <w:rPr>
          <w:rFonts w:ascii="Garamond" w:hAnsi="Garamond"/>
          <w:color w:val="000000"/>
          <w:sz w:val="22"/>
          <w:szCs w:val="22"/>
        </w:rPr>
        <w:t xml:space="preserve"> and</w:t>
      </w:r>
      <w:r w:rsidR="00FB3157">
        <w:rPr>
          <w:rFonts w:ascii="Garamond" w:hAnsi="Garamond"/>
          <w:color w:val="000000"/>
          <w:sz w:val="22"/>
          <w:szCs w:val="22"/>
        </w:rPr>
        <w:t xml:space="preserve"> 2)</w:t>
      </w:r>
      <w:r w:rsidR="001A41B9">
        <w:rPr>
          <w:rFonts w:ascii="Garamond" w:hAnsi="Garamond"/>
          <w:color w:val="000000"/>
          <w:sz w:val="22"/>
          <w:szCs w:val="22"/>
        </w:rPr>
        <w:t xml:space="preserve"> assess the impact </w:t>
      </w:r>
      <w:r w:rsidR="000D7F82">
        <w:rPr>
          <w:rFonts w:ascii="Garamond" w:hAnsi="Garamond"/>
          <w:color w:val="000000"/>
          <w:sz w:val="22"/>
          <w:szCs w:val="22"/>
        </w:rPr>
        <w:t>that the TVA is</w:t>
      </w:r>
      <w:r w:rsidR="004D5C49">
        <w:rPr>
          <w:rFonts w:ascii="Garamond" w:hAnsi="Garamond"/>
          <w:color w:val="000000"/>
          <w:sz w:val="22"/>
          <w:szCs w:val="22"/>
        </w:rPr>
        <w:t xml:space="preserve"> having on the Tennessee River to determine if </w:t>
      </w:r>
      <w:r w:rsidR="00DF7AEE">
        <w:rPr>
          <w:rFonts w:ascii="Garamond" w:hAnsi="Garamond"/>
          <w:color w:val="000000"/>
          <w:sz w:val="22"/>
          <w:szCs w:val="22"/>
        </w:rPr>
        <w:t xml:space="preserve">water release schedules should be adjusted. The TVA is capable of adjusting its hydroelectric dams on the Tennessee River to provide enough flow to maintain water temperature. </w:t>
      </w:r>
    </w:p>
    <w:p w14:paraId="4D834E3E" w14:textId="37F2D282" w:rsidR="002E2D9E" w:rsidRPr="00EC3694" w:rsidRDefault="002E2D9E" w:rsidP="001A41B9">
      <w:pPr>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E7F056C" w14:textId="619467F0" w:rsidR="008B3821" w:rsidRPr="00EC3694" w:rsidRDefault="001A41B9" w:rsidP="00C72F1A">
      <w:pPr>
        <w:ind w:left="720" w:hanging="720"/>
        <w:rPr>
          <w:sz w:val="20"/>
          <w:szCs w:val="20"/>
        </w:rPr>
      </w:pPr>
      <w:r>
        <w:rPr>
          <w:rFonts w:ascii="Garamond" w:hAnsi="Garamond"/>
          <w:i/>
          <w:iCs/>
          <w:color w:val="000000"/>
        </w:rPr>
        <w:t>Tennessee Valley Authority</w:t>
      </w:r>
      <w:r w:rsidR="006072C0">
        <w:rPr>
          <w:rFonts w:ascii="Garamond" w:hAnsi="Garamond"/>
          <w:i/>
          <w:iCs/>
          <w:color w:val="000000"/>
        </w:rPr>
        <w:t>, Hydrothermal Group</w:t>
      </w:r>
      <w:r>
        <w:rPr>
          <w:rFonts w:ascii="Garamond" w:hAnsi="Garamond"/>
          <w:color w:val="000000"/>
        </w:rPr>
        <w:t xml:space="preserve"> – The TVA’s Hydrothermal Group does not employ NASA Earth observations in </w:t>
      </w:r>
      <w:r w:rsidR="000D7F82">
        <w:rPr>
          <w:rFonts w:ascii="Garamond" w:hAnsi="Garamond"/>
          <w:color w:val="000000"/>
        </w:rPr>
        <w:t xml:space="preserve">its </w:t>
      </w:r>
      <w:r>
        <w:rPr>
          <w:rFonts w:ascii="Garamond" w:hAnsi="Garamond"/>
          <w:color w:val="000000"/>
        </w:rPr>
        <w:t xml:space="preserve">current work. While </w:t>
      </w:r>
      <w:r w:rsidR="000D7F82">
        <w:rPr>
          <w:rFonts w:ascii="Garamond" w:hAnsi="Garamond"/>
          <w:color w:val="000000"/>
        </w:rPr>
        <w:t xml:space="preserve">the group </w:t>
      </w:r>
      <w:r>
        <w:rPr>
          <w:rFonts w:ascii="Garamond" w:hAnsi="Garamond"/>
          <w:color w:val="000000"/>
        </w:rPr>
        <w:t>frequently use</w:t>
      </w:r>
      <w:r w:rsidR="000D7F82">
        <w:rPr>
          <w:rFonts w:ascii="Garamond" w:hAnsi="Garamond"/>
          <w:color w:val="000000"/>
        </w:rPr>
        <w:t>s</w:t>
      </w:r>
      <w:r>
        <w:rPr>
          <w:rFonts w:ascii="Garamond" w:hAnsi="Garamond"/>
          <w:color w:val="000000"/>
        </w:rPr>
        <w:t xml:space="preserve"> models and maps, </w:t>
      </w:r>
      <w:r w:rsidR="00FB3157">
        <w:rPr>
          <w:rFonts w:ascii="Garamond" w:hAnsi="Garamond"/>
          <w:color w:val="000000"/>
        </w:rPr>
        <w:t>it</w:t>
      </w:r>
      <w:r w:rsidR="000D7F82">
        <w:rPr>
          <w:rFonts w:ascii="Garamond" w:hAnsi="Garamond"/>
          <w:color w:val="000000"/>
        </w:rPr>
        <w:t xml:space="preserve">s </w:t>
      </w:r>
      <w:r w:rsidR="00FB3157">
        <w:rPr>
          <w:rFonts w:ascii="Garamond" w:hAnsi="Garamond"/>
          <w:color w:val="000000"/>
        </w:rPr>
        <w:t>staff is</w:t>
      </w:r>
      <w:r>
        <w:rPr>
          <w:rFonts w:ascii="Garamond" w:hAnsi="Garamond"/>
          <w:color w:val="000000"/>
        </w:rPr>
        <w:t xml:space="preserve"> less familiar with remote sensing products.</w:t>
      </w:r>
      <w:r w:rsidR="00FB3157">
        <w:rPr>
          <w:rFonts w:ascii="Garamond" w:hAnsi="Garamond"/>
          <w:color w:val="000000"/>
        </w:rPr>
        <w:t xml:space="preserve"> The products provided by </w:t>
      </w:r>
      <w:r>
        <w:rPr>
          <w:rFonts w:ascii="Garamond" w:hAnsi="Garamond"/>
          <w:color w:val="000000"/>
        </w:rPr>
        <w:t xml:space="preserve">NASA DEVELOP team at Alabama – Marshall </w:t>
      </w:r>
      <w:r w:rsidR="00FB3157">
        <w:rPr>
          <w:rFonts w:ascii="Garamond" w:hAnsi="Garamond"/>
          <w:color w:val="000000"/>
        </w:rPr>
        <w:t>could</w:t>
      </w:r>
      <w:r>
        <w:rPr>
          <w:rFonts w:ascii="Garamond" w:hAnsi="Garamond"/>
          <w:color w:val="000000"/>
        </w:rPr>
        <w:t xml:space="preserve"> help </w:t>
      </w:r>
      <w:r w:rsidR="000D7F82">
        <w:rPr>
          <w:rFonts w:ascii="Garamond" w:hAnsi="Garamond"/>
          <w:color w:val="000000"/>
        </w:rPr>
        <w:t xml:space="preserve">the group </w:t>
      </w:r>
      <w:r>
        <w:rPr>
          <w:rFonts w:ascii="Garamond" w:hAnsi="Garamond"/>
          <w:color w:val="000000"/>
        </w:rPr>
        <w:t xml:space="preserve">better understand the feasibility of incorporating remotely sensed products into </w:t>
      </w:r>
      <w:r w:rsidR="000D7F82">
        <w:rPr>
          <w:rFonts w:ascii="Garamond" w:hAnsi="Garamond"/>
          <w:color w:val="000000"/>
        </w:rPr>
        <w:t xml:space="preserve">its procedural </w:t>
      </w:r>
      <w:r>
        <w:rPr>
          <w:rFonts w:ascii="Garamond" w:hAnsi="Garamond"/>
          <w:color w:val="000000"/>
        </w:rPr>
        <w:t>decision-making.</w:t>
      </w:r>
    </w:p>
    <w:p w14:paraId="46FF00D8" w14:textId="77777777" w:rsidR="006E1C6C" w:rsidRPr="00EC3694" w:rsidRDefault="006E1C6C" w:rsidP="006E1C6C">
      <w:pPr>
        <w:ind w:left="720" w:hanging="720"/>
        <w:rPr>
          <w:sz w:val="20"/>
          <w:szCs w:val="20"/>
        </w:rPr>
      </w:pPr>
    </w:p>
    <w:p w14:paraId="17B3A381" w14:textId="17E1EEFA" w:rsidR="00CA0EED" w:rsidRPr="001A41B9" w:rsidRDefault="00C057E9" w:rsidP="001A41B9">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7D0F0604" w14:textId="73261851" w:rsidR="00362915" w:rsidRDefault="001A41B9" w:rsidP="00362915">
      <w:pPr>
        <w:ind w:left="720" w:hanging="720"/>
        <w:rPr>
          <w:rFonts w:ascii="Garamond" w:hAnsi="Garamond"/>
          <w:color w:val="000000"/>
        </w:rPr>
      </w:pPr>
      <w:r>
        <w:rPr>
          <w:rFonts w:ascii="Garamond" w:hAnsi="Garamond"/>
          <w:i/>
          <w:iCs/>
          <w:color w:val="000000"/>
        </w:rPr>
        <w:t>Tennessee Valley Authority</w:t>
      </w:r>
      <w:r w:rsidR="006072C0">
        <w:rPr>
          <w:rFonts w:ascii="Garamond" w:hAnsi="Garamond"/>
          <w:i/>
          <w:iCs/>
          <w:color w:val="000000"/>
        </w:rPr>
        <w:t>, Hydrothermal Group</w:t>
      </w:r>
      <w:r>
        <w:rPr>
          <w:rFonts w:ascii="Garamond" w:hAnsi="Garamond"/>
          <w:i/>
          <w:iCs/>
          <w:color w:val="000000"/>
        </w:rPr>
        <w:t xml:space="preserve"> </w:t>
      </w:r>
      <w:r>
        <w:rPr>
          <w:rFonts w:ascii="Garamond" w:hAnsi="Garamond"/>
          <w:color w:val="000000"/>
        </w:rPr>
        <w:t>– The TVA</w:t>
      </w:r>
      <w:r w:rsidR="00FB3157">
        <w:rPr>
          <w:rFonts w:ascii="Garamond" w:hAnsi="Garamond"/>
          <w:color w:val="000000"/>
        </w:rPr>
        <w:t>’s</w:t>
      </w:r>
      <w:r>
        <w:rPr>
          <w:rFonts w:ascii="Garamond" w:hAnsi="Garamond"/>
          <w:color w:val="000000"/>
        </w:rPr>
        <w:t xml:space="preserve"> </w:t>
      </w:r>
      <w:r w:rsidR="00FB3157">
        <w:rPr>
          <w:rFonts w:ascii="Garamond" w:hAnsi="Garamond"/>
          <w:color w:val="000000"/>
        </w:rPr>
        <w:t xml:space="preserve">Hydrothermal Group </w:t>
      </w:r>
      <w:r>
        <w:rPr>
          <w:rFonts w:ascii="Garamond" w:hAnsi="Garamond"/>
          <w:color w:val="000000"/>
        </w:rPr>
        <w:t>will dis</w:t>
      </w:r>
      <w:r w:rsidR="007F2F8F">
        <w:rPr>
          <w:rFonts w:ascii="Garamond" w:hAnsi="Garamond"/>
          <w:color w:val="000000"/>
        </w:rPr>
        <w:t>seminate</w:t>
      </w:r>
      <w:r>
        <w:rPr>
          <w:rFonts w:ascii="Garamond" w:hAnsi="Garamond"/>
          <w:color w:val="000000"/>
        </w:rPr>
        <w:t xml:space="preserve"> the results from this project within </w:t>
      </w:r>
      <w:r w:rsidR="000D7F82">
        <w:rPr>
          <w:rFonts w:ascii="Garamond" w:hAnsi="Garamond"/>
          <w:color w:val="000000"/>
        </w:rPr>
        <w:t xml:space="preserve">its </w:t>
      </w:r>
      <w:r>
        <w:rPr>
          <w:rFonts w:ascii="Garamond" w:hAnsi="Garamond"/>
          <w:color w:val="000000"/>
        </w:rPr>
        <w:t xml:space="preserve">organization and to the communities </w:t>
      </w:r>
      <w:r w:rsidR="000D7F82">
        <w:rPr>
          <w:rFonts w:ascii="Garamond" w:hAnsi="Garamond"/>
          <w:color w:val="000000"/>
        </w:rPr>
        <w:t xml:space="preserve">it </w:t>
      </w:r>
      <w:r>
        <w:rPr>
          <w:rFonts w:ascii="Garamond" w:hAnsi="Garamond"/>
          <w:color w:val="000000"/>
        </w:rPr>
        <w:t>serve</w:t>
      </w:r>
      <w:r w:rsidR="000D7F82">
        <w:rPr>
          <w:rFonts w:ascii="Garamond" w:hAnsi="Garamond"/>
          <w:color w:val="000000"/>
        </w:rPr>
        <w:t>s</w:t>
      </w:r>
      <w:r>
        <w:rPr>
          <w:rFonts w:ascii="Garamond" w:hAnsi="Garamond"/>
          <w:color w:val="000000"/>
        </w:rPr>
        <w:t xml:space="preserve">. </w:t>
      </w:r>
      <w:r w:rsidR="000D7F82">
        <w:rPr>
          <w:rFonts w:ascii="Garamond" w:hAnsi="Garamond"/>
          <w:color w:val="000000"/>
        </w:rPr>
        <w:t xml:space="preserve">The organization </w:t>
      </w:r>
      <w:r>
        <w:rPr>
          <w:rFonts w:ascii="Garamond" w:hAnsi="Garamond"/>
          <w:color w:val="000000"/>
        </w:rPr>
        <w:t>ha</w:t>
      </w:r>
      <w:r w:rsidR="000D7F82">
        <w:rPr>
          <w:rFonts w:ascii="Garamond" w:hAnsi="Garamond"/>
          <w:color w:val="000000"/>
        </w:rPr>
        <w:t>s</w:t>
      </w:r>
      <w:r>
        <w:rPr>
          <w:rFonts w:ascii="Garamond" w:hAnsi="Garamond"/>
          <w:color w:val="000000"/>
        </w:rPr>
        <w:t xml:space="preserve"> stressed the importance of showcasing </w:t>
      </w:r>
      <w:r w:rsidR="000D7F82">
        <w:rPr>
          <w:rFonts w:ascii="Garamond" w:hAnsi="Garamond"/>
          <w:color w:val="000000"/>
        </w:rPr>
        <w:t>the efforts being exerted to</w:t>
      </w:r>
      <w:r>
        <w:rPr>
          <w:rFonts w:ascii="Garamond" w:hAnsi="Garamond"/>
          <w:color w:val="000000"/>
        </w:rPr>
        <w:t xml:space="preserve"> responsibly manage the environmental resources of the region</w:t>
      </w:r>
      <w:r w:rsidR="004D5C49">
        <w:rPr>
          <w:rFonts w:ascii="Garamond" w:hAnsi="Garamond"/>
          <w:color w:val="000000"/>
        </w:rPr>
        <w:t>.</w:t>
      </w:r>
      <w:r>
        <w:rPr>
          <w:rFonts w:ascii="Garamond" w:hAnsi="Garamond"/>
          <w:color w:val="000000"/>
        </w:rPr>
        <w:t xml:space="preserve"> </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60B36967" w14:textId="00F5AE30" w:rsidR="001A41B9" w:rsidRDefault="000F76DA" w:rsidP="001A41B9">
      <w:pPr>
        <w:pStyle w:val="NormalWeb"/>
        <w:spacing w:before="0" w:beforeAutospacing="0" w:after="0" w:afterAutospacing="0"/>
      </w:pPr>
      <w:r w:rsidRPr="001A41B9">
        <w:rPr>
          <w:rFonts w:ascii="Century Gothic" w:hAnsi="Century Gothic"/>
          <w:b/>
          <w:sz w:val="20"/>
          <w:szCs w:val="20"/>
        </w:rPr>
        <w:t xml:space="preserve">In-Term </w:t>
      </w:r>
      <w:r w:rsidR="00C057E9" w:rsidRPr="001A41B9">
        <w:rPr>
          <w:rFonts w:ascii="Century Gothic" w:hAnsi="Century Gothic"/>
          <w:b/>
          <w:sz w:val="20"/>
          <w:szCs w:val="20"/>
        </w:rPr>
        <w:t>Communication Plan:</w:t>
      </w:r>
      <w:r w:rsidR="00C057E9" w:rsidRPr="00C72F1A">
        <w:rPr>
          <w:b/>
          <w:sz w:val="20"/>
          <w:szCs w:val="20"/>
        </w:rPr>
        <w:t xml:space="preserve"> </w:t>
      </w:r>
      <w:r w:rsidR="001A41B9">
        <w:rPr>
          <w:rFonts w:ascii="Garamond" w:hAnsi="Garamond"/>
          <w:color w:val="000000"/>
          <w:sz w:val="22"/>
          <w:szCs w:val="22"/>
        </w:rPr>
        <w:t xml:space="preserve">The Center Lead will schedule a conference call for the first week of the term for participants and partners to introduce themselves and determine if there are any adjustments that need to be made to the end products. The Project Lead will be the main </w:t>
      </w:r>
      <w:r w:rsidR="00074D51">
        <w:rPr>
          <w:rFonts w:ascii="Garamond" w:hAnsi="Garamond"/>
          <w:color w:val="000000"/>
          <w:sz w:val="22"/>
          <w:szCs w:val="22"/>
        </w:rPr>
        <w:t xml:space="preserve">point of contact </w:t>
      </w:r>
      <w:r w:rsidR="001A41B9">
        <w:rPr>
          <w:rFonts w:ascii="Garamond" w:hAnsi="Garamond"/>
          <w:color w:val="000000"/>
          <w:sz w:val="22"/>
          <w:szCs w:val="22"/>
        </w:rPr>
        <w:t xml:space="preserve">for the partner throughout the term and will update </w:t>
      </w:r>
      <w:r w:rsidR="00074D51">
        <w:rPr>
          <w:rFonts w:ascii="Garamond" w:hAnsi="Garamond"/>
          <w:color w:val="000000"/>
          <w:sz w:val="22"/>
          <w:szCs w:val="22"/>
        </w:rPr>
        <w:t xml:space="preserve">the project POCs </w:t>
      </w:r>
      <w:r w:rsidR="001A41B9">
        <w:rPr>
          <w:rFonts w:ascii="Garamond" w:hAnsi="Garamond"/>
          <w:color w:val="000000"/>
          <w:sz w:val="22"/>
          <w:szCs w:val="22"/>
        </w:rPr>
        <w:t>weekly via email as well as organizing meetings</w:t>
      </w:r>
      <w:r w:rsidR="00FB3157">
        <w:rPr>
          <w:rFonts w:ascii="Garamond" w:hAnsi="Garamond"/>
          <w:color w:val="000000"/>
          <w:sz w:val="22"/>
          <w:szCs w:val="22"/>
        </w:rPr>
        <w:t xml:space="preserve"> via teleconference</w:t>
      </w:r>
      <w:r w:rsidR="001A41B9">
        <w:rPr>
          <w:rFonts w:ascii="Garamond" w:hAnsi="Garamond"/>
          <w:color w:val="000000"/>
          <w:sz w:val="22"/>
          <w:szCs w:val="22"/>
        </w:rPr>
        <w:t xml:space="preserve"> </w:t>
      </w:r>
      <w:r w:rsidR="0083763C">
        <w:rPr>
          <w:rFonts w:ascii="Garamond" w:hAnsi="Garamond"/>
          <w:color w:val="000000"/>
          <w:sz w:val="22"/>
          <w:szCs w:val="22"/>
        </w:rPr>
        <w:t>weekly or biweekly</w:t>
      </w:r>
      <w:r w:rsidR="001A41B9">
        <w:rPr>
          <w:rFonts w:ascii="Garamond" w:hAnsi="Garamond"/>
          <w:color w:val="000000"/>
          <w:sz w:val="22"/>
          <w:szCs w:val="22"/>
        </w:rPr>
        <w:t xml:space="preserve">. </w:t>
      </w:r>
    </w:p>
    <w:p w14:paraId="7D7547C5" w14:textId="22B3A451" w:rsidR="00C057E9" w:rsidRDefault="00C057E9" w:rsidP="00C72F1A">
      <w:pPr>
        <w:rPr>
          <w:sz w:val="20"/>
          <w:szCs w:val="20"/>
        </w:rPr>
      </w:pPr>
    </w:p>
    <w:p w14:paraId="5433B5F6" w14:textId="523CF48D" w:rsidR="001A41B9" w:rsidRDefault="00C057E9" w:rsidP="001A41B9">
      <w:pPr>
        <w:pStyle w:val="NormalWeb"/>
        <w:spacing w:before="0" w:beforeAutospacing="0" w:after="0" w:afterAutospacing="0"/>
      </w:pPr>
      <w:r w:rsidRPr="001A41B9">
        <w:rPr>
          <w:rFonts w:ascii="Century Gothic" w:hAnsi="Century Gothic"/>
          <w:b/>
          <w:sz w:val="20"/>
          <w:szCs w:val="20"/>
        </w:rPr>
        <w:t xml:space="preserve">Transition </w:t>
      </w:r>
      <w:r w:rsidR="001A2ECC" w:rsidRPr="001A41B9">
        <w:rPr>
          <w:rFonts w:ascii="Century Gothic" w:hAnsi="Century Gothic"/>
          <w:b/>
          <w:sz w:val="20"/>
          <w:szCs w:val="20"/>
        </w:rPr>
        <w:t>Plan</w:t>
      </w:r>
      <w:r w:rsidRPr="001A41B9">
        <w:rPr>
          <w:rFonts w:ascii="Century Gothic" w:hAnsi="Century Gothic"/>
          <w:b/>
          <w:sz w:val="20"/>
          <w:szCs w:val="20"/>
        </w:rPr>
        <w:t>:</w:t>
      </w:r>
      <w:r w:rsidR="00C72F1A" w:rsidRPr="00C72F1A">
        <w:rPr>
          <w:b/>
          <w:sz w:val="20"/>
          <w:szCs w:val="20"/>
        </w:rPr>
        <w:t xml:space="preserve"> </w:t>
      </w:r>
      <w:r w:rsidR="001A41B9">
        <w:rPr>
          <w:rFonts w:ascii="Garamond" w:hAnsi="Garamond"/>
          <w:color w:val="000000"/>
          <w:sz w:val="22"/>
          <w:szCs w:val="22"/>
        </w:rPr>
        <w:t>At the end of the term, end products and results will be disseminated to the project partner through a web conference. During this meeting, the team will give a presentation of the results and field any questions that the partner may have. This will be followed by a tutorial explaining how to use the end products.</w:t>
      </w:r>
    </w:p>
    <w:p w14:paraId="65AD80DB" w14:textId="291718C0"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77EA00A"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73702A">
        <w:tc>
          <w:tcPr>
            <w:tcW w:w="2347" w:type="dxa"/>
            <w:vAlign w:val="center"/>
          </w:tcPr>
          <w:p w14:paraId="6FE1A73B" w14:textId="5BC46A16" w:rsidR="00B76BDC" w:rsidRPr="005C6FC1" w:rsidRDefault="000A1541" w:rsidP="009A492A">
            <w:pPr>
              <w:rPr>
                <w:rFonts w:ascii="Garamond" w:hAnsi="Garamond"/>
                <w:b/>
                <w:bCs/>
              </w:rPr>
            </w:pPr>
            <w:r>
              <w:rPr>
                <w:rFonts w:ascii="Garamond" w:hAnsi="Garamond"/>
                <w:b/>
                <w:bCs/>
              </w:rPr>
              <w:t>Landsat 8 OLI</w:t>
            </w:r>
          </w:p>
        </w:tc>
        <w:tc>
          <w:tcPr>
            <w:tcW w:w="2411" w:type="dxa"/>
            <w:vAlign w:val="center"/>
          </w:tcPr>
          <w:p w14:paraId="3ED984CF" w14:textId="57204F4A" w:rsidR="00B76BDC" w:rsidRPr="005C6FC1" w:rsidRDefault="000A1541" w:rsidP="009A492A">
            <w:pPr>
              <w:rPr>
                <w:rFonts w:ascii="Garamond" w:hAnsi="Garamond"/>
              </w:rPr>
            </w:pPr>
            <w:r>
              <w:rPr>
                <w:rFonts w:ascii="Garamond" w:hAnsi="Garamond"/>
              </w:rPr>
              <w:t>Surface temperature</w:t>
            </w:r>
          </w:p>
        </w:tc>
        <w:tc>
          <w:tcPr>
            <w:tcW w:w="4597" w:type="dxa"/>
            <w:vAlign w:val="center"/>
          </w:tcPr>
          <w:p w14:paraId="39C8D523" w14:textId="7D5FB5AD" w:rsidR="00B76BDC" w:rsidRPr="005C6FC1" w:rsidRDefault="00552F78" w:rsidP="001D394D">
            <w:pPr>
              <w:rPr>
                <w:rFonts w:ascii="Garamond" w:hAnsi="Garamond"/>
              </w:rPr>
            </w:pPr>
            <w:r>
              <w:rPr>
                <w:rFonts w:ascii="Garamond" w:hAnsi="Garamond"/>
                <w:color w:val="000000"/>
              </w:rPr>
              <w:t>Th</w:t>
            </w:r>
            <w:r w:rsidR="001D394D">
              <w:rPr>
                <w:rFonts w:ascii="Garamond" w:hAnsi="Garamond"/>
                <w:color w:val="000000"/>
              </w:rPr>
              <w:t>e provision</w:t>
            </w:r>
            <w:r w:rsidR="00A152BD">
              <w:rPr>
                <w:rFonts w:ascii="Garamond" w:hAnsi="Garamond"/>
                <w:color w:val="000000"/>
              </w:rPr>
              <w:t>al</w:t>
            </w:r>
            <w:r w:rsidR="001D394D">
              <w:rPr>
                <w:rFonts w:ascii="Garamond" w:hAnsi="Garamond"/>
                <w:color w:val="000000"/>
              </w:rPr>
              <w:t xml:space="preserve"> surface temperature products will be used to evaluate water surface temperature.</w:t>
            </w:r>
          </w:p>
        </w:tc>
      </w:tr>
      <w:tr w:rsidR="00A152BD" w:rsidRPr="005C6FC1" w14:paraId="3D3DFEA5" w14:textId="77777777" w:rsidTr="0073702A">
        <w:tc>
          <w:tcPr>
            <w:tcW w:w="2347" w:type="dxa"/>
            <w:tcBorders>
              <w:bottom w:val="single" w:sz="4" w:space="0" w:color="auto"/>
            </w:tcBorders>
            <w:vAlign w:val="center"/>
          </w:tcPr>
          <w:p w14:paraId="2E7A36AA" w14:textId="3CD2D8CE" w:rsidR="00A152BD" w:rsidRPr="005C6FC1" w:rsidRDefault="00A152BD" w:rsidP="00A152BD">
            <w:pPr>
              <w:rPr>
                <w:rFonts w:ascii="Garamond" w:hAnsi="Garamond"/>
                <w:b/>
                <w:bCs/>
              </w:rPr>
            </w:pPr>
            <w:r>
              <w:rPr>
                <w:rFonts w:ascii="Garamond" w:hAnsi="Garamond"/>
                <w:b/>
                <w:bCs/>
              </w:rPr>
              <w:t>Landsat 7 ETM +</w:t>
            </w:r>
          </w:p>
        </w:tc>
        <w:tc>
          <w:tcPr>
            <w:tcW w:w="2411" w:type="dxa"/>
            <w:tcBorders>
              <w:bottom w:val="single" w:sz="4" w:space="0" w:color="auto"/>
            </w:tcBorders>
            <w:vAlign w:val="center"/>
          </w:tcPr>
          <w:p w14:paraId="218FF07A" w14:textId="0D8EBDA7" w:rsidR="00A152BD" w:rsidRPr="005C6FC1" w:rsidRDefault="00A152BD" w:rsidP="00A152BD">
            <w:pPr>
              <w:rPr>
                <w:rFonts w:ascii="Garamond" w:hAnsi="Garamond"/>
              </w:rPr>
            </w:pPr>
            <w:r>
              <w:rPr>
                <w:rFonts w:ascii="Garamond" w:hAnsi="Garamond"/>
              </w:rPr>
              <w:t>Surface temperature</w:t>
            </w:r>
          </w:p>
        </w:tc>
        <w:tc>
          <w:tcPr>
            <w:tcW w:w="4597" w:type="dxa"/>
            <w:tcBorders>
              <w:bottom w:val="single" w:sz="4" w:space="0" w:color="auto"/>
            </w:tcBorders>
            <w:vAlign w:val="center"/>
          </w:tcPr>
          <w:p w14:paraId="2A092E32" w14:textId="6482CABF" w:rsidR="00A152BD" w:rsidRPr="005C6FC1" w:rsidRDefault="00A152BD" w:rsidP="00A152BD">
            <w:pPr>
              <w:rPr>
                <w:rFonts w:ascii="Garamond" w:hAnsi="Garamond"/>
              </w:rPr>
            </w:pPr>
            <w:r>
              <w:rPr>
                <w:rFonts w:ascii="Garamond" w:hAnsi="Garamond"/>
                <w:color w:val="000000"/>
              </w:rPr>
              <w:t>The provisional surface temperature products will be used to evaluate water surface temperature.</w:t>
            </w:r>
          </w:p>
        </w:tc>
      </w:tr>
      <w:tr w:rsidR="00B76BDC" w:rsidRPr="005C6FC1" w14:paraId="2173ADDF" w14:textId="77777777" w:rsidTr="0073702A">
        <w:tc>
          <w:tcPr>
            <w:tcW w:w="2347" w:type="dxa"/>
            <w:tcBorders>
              <w:top w:val="single" w:sz="4" w:space="0" w:color="auto"/>
              <w:left w:val="single" w:sz="4" w:space="0" w:color="auto"/>
              <w:bottom w:val="single" w:sz="4" w:space="0" w:color="auto"/>
            </w:tcBorders>
            <w:vAlign w:val="center"/>
          </w:tcPr>
          <w:p w14:paraId="0E5EC88D" w14:textId="764A9404" w:rsidR="00B76BDC" w:rsidRPr="005C6FC1" w:rsidRDefault="000A1541" w:rsidP="009A492A">
            <w:pPr>
              <w:rPr>
                <w:rFonts w:ascii="Garamond" w:hAnsi="Garamond"/>
                <w:b/>
                <w:bCs/>
              </w:rPr>
            </w:pPr>
            <w:r>
              <w:rPr>
                <w:rFonts w:ascii="Garamond" w:hAnsi="Garamond"/>
                <w:b/>
                <w:bCs/>
              </w:rPr>
              <w:t>Aqua MODIS</w:t>
            </w:r>
          </w:p>
        </w:tc>
        <w:tc>
          <w:tcPr>
            <w:tcW w:w="2411" w:type="dxa"/>
            <w:tcBorders>
              <w:top w:val="single" w:sz="4" w:space="0" w:color="auto"/>
              <w:bottom w:val="single" w:sz="4" w:space="0" w:color="auto"/>
            </w:tcBorders>
            <w:vAlign w:val="center"/>
          </w:tcPr>
          <w:p w14:paraId="65407D12" w14:textId="380E5522" w:rsidR="00B76BDC" w:rsidRPr="005C6FC1" w:rsidRDefault="000A1541" w:rsidP="009A492A">
            <w:pPr>
              <w:rPr>
                <w:rFonts w:ascii="Garamond" w:hAnsi="Garamond"/>
              </w:rPr>
            </w:pPr>
            <w:r>
              <w:rPr>
                <w:rFonts w:ascii="Garamond" w:hAnsi="Garamond"/>
              </w:rPr>
              <w:t>Surface temperature</w:t>
            </w:r>
          </w:p>
        </w:tc>
        <w:tc>
          <w:tcPr>
            <w:tcW w:w="4597" w:type="dxa"/>
            <w:tcBorders>
              <w:top w:val="single" w:sz="4" w:space="0" w:color="auto"/>
              <w:bottom w:val="single" w:sz="4" w:space="0" w:color="auto"/>
              <w:right w:val="single" w:sz="4" w:space="0" w:color="auto"/>
            </w:tcBorders>
            <w:vAlign w:val="center"/>
          </w:tcPr>
          <w:p w14:paraId="760B100D" w14:textId="3F93A91B" w:rsidR="00B76BDC" w:rsidRPr="005C6FC1" w:rsidRDefault="00337C47" w:rsidP="009A492A">
            <w:pPr>
              <w:rPr>
                <w:rFonts w:ascii="Garamond" w:hAnsi="Garamond"/>
              </w:rPr>
            </w:pPr>
            <w:r>
              <w:rPr>
                <w:rFonts w:ascii="Garamond" w:hAnsi="Garamond"/>
                <w:color w:val="000000"/>
              </w:rPr>
              <w:t>These</w:t>
            </w:r>
            <w:r w:rsidR="00552F78">
              <w:rPr>
                <w:rFonts w:ascii="Garamond" w:hAnsi="Garamond"/>
                <w:color w:val="000000"/>
              </w:rPr>
              <w:t xml:space="preserve"> data will be used to calculate water surface temperature</w:t>
            </w:r>
            <w:r w:rsidR="0083763C">
              <w:rPr>
                <w:rFonts w:ascii="Garamond" w:hAnsi="Garamond"/>
                <w:color w:val="000000"/>
              </w:rPr>
              <w:t>.</w:t>
            </w:r>
          </w:p>
        </w:tc>
      </w:tr>
      <w:tr w:rsidR="00CC7683" w:rsidRPr="005C6FC1" w14:paraId="40842E69" w14:textId="77777777" w:rsidTr="0073702A">
        <w:tc>
          <w:tcPr>
            <w:tcW w:w="2347" w:type="dxa"/>
            <w:tcBorders>
              <w:top w:val="single" w:sz="4" w:space="0" w:color="auto"/>
              <w:left w:val="single" w:sz="4" w:space="0" w:color="auto"/>
              <w:bottom w:val="single" w:sz="4" w:space="0" w:color="auto"/>
            </w:tcBorders>
            <w:vAlign w:val="center"/>
          </w:tcPr>
          <w:p w14:paraId="7E16130F" w14:textId="13552929" w:rsidR="00CC7683" w:rsidRDefault="000A1541" w:rsidP="009A492A">
            <w:pPr>
              <w:rPr>
                <w:rFonts w:ascii="Garamond" w:hAnsi="Garamond"/>
                <w:b/>
                <w:bCs/>
              </w:rPr>
            </w:pPr>
            <w:r>
              <w:rPr>
                <w:rFonts w:ascii="Garamond" w:hAnsi="Garamond"/>
                <w:b/>
                <w:bCs/>
              </w:rPr>
              <w:t>ISS ECOSTRESS</w:t>
            </w:r>
          </w:p>
        </w:tc>
        <w:tc>
          <w:tcPr>
            <w:tcW w:w="2411" w:type="dxa"/>
            <w:tcBorders>
              <w:top w:val="single" w:sz="4" w:space="0" w:color="auto"/>
              <w:bottom w:val="single" w:sz="4" w:space="0" w:color="auto"/>
            </w:tcBorders>
            <w:vAlign w:val="center"/>
          </w:tcPr>
          <w:p w14:paraId="2FE626E1" w14:textId="18E4CC4D" w:rsidR="00CC7683" w:rsidRDefault="00552F78" w:rsidP="009A492A">
            <w:pPr>
              <w:rPr>
                <w:rFonts w:ascii="Garamond" w:hAnsi="Garamond"/>
              </w:rPr>
            </w:pPr>
            <w:r>
              <w:rPr>
                <w:rFonts w:ascii="Garamond" w:hAnsi="Garamond"/>
              </w:rPr>
              <w:t>Surface temperature</w:t>
            </w:r>
          </w:p>
        </w:tc>
        <w:tc>
          <w:tcPr>
            <w:tcW w:w="4597" w:type="dxa"/>
            <w:tcBorders>
              <w:top w:val="single" w:sz="4" w:space="0" w:color="auto"/>
              <w:bottom w:val="single" w:sz="4" w:space="0" w:color="auto"/>
              <w:right w:val="single" w:sz="4" w:space="0" w:color="auto"/>
            </w:tcBorders>
            <w:vAlign w:val="center"/>
          </w:tcPr>
          <w:p w14:paraId="2B6E461A" w14:textId="3E3032C0" w:rsidR="00CC7683" w:rsidRDefault="00337C47" w:rsidP="009A492A">
            <w:pPr>
              <w:rPr>
                <w:rFonts w:ascii="Garamond" w:hAnsi="Garamond"/>
              </w:rPr>
            </w:pPr>
            <w:r>
              <w:rPr>
                <w:rFonts w:ascii="Garamond" w:hAnsi="Garamond"/>
                <w:color w:val="000000"/>
              </w:rPr>
              <w:t>These</w:t>
            </w:r>
            <w:r w:rsidR="00552F78">
              <w:rPr>
                <w:rFonts w:ascii="Garamond" w:hAnsi="Garamond"/>
                <w:color w:val="000000"/>
              </w:rPr>
              <w:t xml:space="preserve"> data will be used to calculate water surface temperature at a finer resolution for narrower sections of the river</w:t>
            </w:r>
            <w:r w:rsidR="00A152BD">
              <w:rPr>
                <w:rFonts w:ascii="Garamond" w:hAnsi="Garamond"/>
                <w:color w:val="000000"/>
              </w:rPr>
              <w:t xml:space="preserve"> and case studies of smaller tributaries</w:t>
            </w:r>
            <w:r w:rsidR="00552F78">
              <w:rPr>
                <w:rFonts w:ascii="Garamond" w:hAnsi="Garamond"/>
                <w:color w:val="000000"/>
              </w:rPr>
              <w:t>.</w:t>
            </w:r>
          </w:p>
        </w:tc>
      </w:tr>
      <w:tr w:rsidR="00A152BD" w:rsidRPr="005C6FC1" w14:paraId="1DF7B492" w14:textId="77777777" w:rsidTr="0073702A">
        <w:tc>
          <w:tcPr>
            <w:tcW w:w="2347" w:type="dxa"/>
            <w:tcBorders>
              <w:top w:val="single" w:sz="4" w:space="0" w:color="auto"/>
              <w:left w:val="single" w:sz="4" w:space="0" w:color="auto"/>
              <w:bottom w:val="single" w:sz="4" w:space="0" w:color="auto"/>
            </w:tcBorders>
            <w:vAlign w:val="center"/>
          </w:tcPr>
          <w:p w14:paraId="4BDFD2A0" w14:textId="517D0E64" w:rsidR="00A152BD" w:rsidRDefault="00A152BD" w:rsidP="009A492A">
            <w:pPr>
              <w:rPr>
                <w:rFonts w:ascii="Garamond" w:hAnsi="Garamond"/>
                <w:b/>
                <w:bCs/>
              </w:rPr>
            </w:pPr>
            <w:r>
              <w:rPr>
                <w:rFonts w:ascii="Garamond" w:hAnsi="Garamond"/>
                <w:b/>
                <w:bCs/>
              </w:rPr>
              <w:lastRenderedPageBreak/>
              <w:t>Terra ASTER</w:t>
            </w:r>
          </w:p>
        </w:tc>
        <w:tc>
          <w:tcPr>
            <w:tcW w:w="2411" w:type="dxa"/>
            <w:tcBorders>
              <w:top w:val="single" w:sz="4" w:space="0" w:color="auto"/>
              <w:bottom w:val="single" w:sz="4" w:space="0" w:color="auto"/>
            </w:tcBorders>
            <w:vAlign w:val="center"/>
          </w:tcPr>
          <w:p w14:paraId="64A02FF2" w14:textId="1C7E5C60" w:rsidR="00A152BD" w:rsidRDefault="00A152BD" w:rsidP="009A492A">
            <w:pPr>
              <w:rPr>
                <w:rFonts w:ascii="Garamond" w:hAnsi="Garamond"/>
              </w:rPr>
            </w:pPr>
            <w:r>
              <w:rPr>
                <w:rFonts w:ascii="Garamond" w:hAnsi="Garamond"/>
              </w:rPr>
              <w:t xml:space="preserve">Surface temperature </w:t>
            </w:r>
          </w:p>
        </w:tc>
        <w:tc>
          <w:tcPr>
            <w:tcW w:w="4597" w:type="dxa"/>
            <w:tcBorders>
              <w:top w:val="single" w:sz="4" w:space="0" w:color="auto"/>
              <w:bottom w:val="single" w:sz="4" w:space="0" w:color="auto"/>
              <w:right w:val="single" w:sz="4" w:space="0" w:color="auto"/>
            </w:tcBorders>
            <w:vAlign w:val="center"/>
          </w:tcPr>
          <w:p w14:paraId="705C3F5D" w14:textId="3A7A71E8" w:rsidR="00A152BD" w:rsidRDefault="00A152BD" w:rsidP="009A492A">
            <w:pPr>
              <w:rPr>
                <w:rFonts w:ascii="Garamond" w:hAnsi="Garamond"/>
                <w:color w:val="000000"/>
              </w:rPr>
            </w:pPr>
            <w:r>
              <w:rPr>
                <w:rFonts w:ascii="Garamond" w:hAnsi="Garamond"/>
                <w:color w:val="000000"/>
              </w:rPr>
              <w:t>These data will be used to compare to the provisional Landsat surface temperature products for validation purposes.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499D725" w14:textId="309C548F" w:rsidR="00DF7AEE" w:rsidRDefault="00DF7AEE" w:rsidP="008A2E9C">
      <w:pPr>
        <w:pStyle w:val="NormalWeb"/>
        <w:numPr>
          <w:ilvl w:val="0"/>
          <w:numId w:val="6"/>
        </w:numPr>
        <w:spacing w:before="0" w:beforeAutospacing="0" w:after="0" w:afterAutospacing="0"/>
        <w:rPr>
          <w:rFonts w:ascii="Garamond" w:hAnsi="Garamond"/>
          <w:iCs/>
          <w:color w:val="000000"/>
          <w:sz w:val="22"/>
          <w:szCs w:val="22"/>
        </w:rPr>
      </w:pPr>
      <w:r>
        <w:rPr>
          <w:rFonts w:ascii="Garamond" w:hAnsi="Garamond"/>
          <w:iCs/>
          <w:color w:val="000000"/>
          <w:sz w:val="22"/>
          <w:szCs w:val="22"/>
        </w:rPr>
        <w:t>Meteorological Assimilation Data Ingest System (MADIS) Integrated Mesonet Data – Provide precipitation and air temperature data for use in creating hydrothermal analyses</w:t>
      </w:r>
    </w:p>
    <w:p w14:paraId="6A1E40DA" w14:textId="6F0381DC" w:rsidR="000A1541" w:rsidRDefault="00DF7AEE" w:rsidP="008A2E9C">
      <w:pPr>
        <w:pStyle w:val="NormalWeb"/>
        <w:numPr>
          <w:ilvl w:val="0"/>
          <w:numId w:val="6"/>
        </w:numPr>
        <w:spacing w:before="0" w:beforeAutospacing="0" w:after="0" w:afterAutospacing="0"/>
        <w:rPr>
          <w:rFonts w:ascii="Garamond" w:hAnsi="Garamond"/>
          <w:color w:val="000000"/>
          <w:sz w:val="22"/>
          <w:szCs w:val="22"/>
        </w:rPr>
      </w:pPr>
      <w:r>
        <w:rPr>
          <w:rFonts w:ascii="Garamond" w:hAnsi="Garamond"/>
          <w:iCs/>
          <w:color w:val="000000"/>
          <w:sz w:val="22"/>
          <w:szCs w:val="22"/>
        </w:rPr>
        <w:t>TVA Hydrothermal Group Water Temperature Monitor Station Data</w:t>
      </w:r>
      <w:r>
        <w:rPr>
          <w:rFonts w:ascii="Garamond" w:hAnsi="Garamond"/>
          <w:i/>
          <w:iCs/>
          <w:color w:val="000000"/>
          <w:sz w:val="22"/>
          <w:szCs w:val="22"/>
        </w:rPr>
        <w:t xml:space="preserve"> </w:t>
      </w:r>
      <w:r w:rsidR="001A41B9">
        <w:rPr>
          <w:rFonts w:ascii="Garamond" w:hAnsi="Garamond"/>
          <w:color w:val="000000"/>
          <w:sz w:val="22"/>
          <w:szCs w:val="22"/>
        </w:rPr>
        <w:t>– Validate the water surface temperature calculated by the team</w:t>
      </w:r>
      <w:r>
        <w:rPr>
          <w:rFonts w:ascii="Garamond" w:hAnsi="Garamond"/>
          <w:color w:val="000000"/>
          <w:sz w:val="22"/>
          <w:szCs w:val="22"/>
        </w:rPr>
        <w:t xml:space="preserve"> </w:t>
      </w:r>
    </w:p>
    <w:p w14:paraId="317BCB63" w14:textId="06FEA056" w:rsidR="001D39B9" w:rsidRDefault="001D39B9" w:rsidP="008A2E9C">
      <w:pPr>
        <w:pStyle w:val="NormalWeb"/>
        <w:numPr>
          <w:ilvl w:val="0"/>
          <w:numId w:val="6"/>
        </w:numPr>
        <w:spacing w:before="0" w:beforeAutospacing="0" w:after="0" w:afterAutospacing="0"/>
      </w:pPr>
      <w:r>
        <w:rPr>
          <w:rFonts w:ascii="Garamond" w:hAnsi="Garamond"/>
          <w:color w:val="000000"/>
          <w:sz w:val="22"/>
          <w:szCs w:val="22"/>
        </w:rPr>
        <w:t xml:space="preserve">USGS National Water Information System – </w:t>
      </w:r>
      <w:r w:rsidR="00552F78">
        <w:rPr>
          <w:rFonts w:ascii="Garamond" w:hAnsi="Garamond"/>
          <w:color w:val="000000"/>
          <w:sz w:val="22"/>
          <w:szCs w:val="22"/>
        </w:rPr>
        <w:t xml:space="preserve">Provide </w:t>
      </w:r>
      <w:r w:rsidR="00552F78">
        <w:rPr>
          <w:rFonts w:ascii="Garamond" w:hAnsi="Garamond"/>
          <w:i/>
          <w:color w:val="000000"/>
          <w:sz w:val="22"/>
          <w:szCs w:val="22"/>
        </w:rPr>
        <w:t xml:space="preserve">in situ </w:t>
      </w:r>
      <w:r w:rsidR="00552F78">
        <w:rPr>
          <w:rFonts w:ascii="Garamond" w:hAnsi="Garamond"/>
          <w:color w:val="000000"/>
          <w:sz w:val="22"/>
          <w:szCs w:val="22"/>
        </w:rPr>
        <w:t xml:space="preserve">measurements for the TN </w:t>
      </w:r>
      <w:r w:rsidR="001E3320">
        <w:rPr>
          <w:rFonts w:ascii="Garamond" w:hAnsi="Garamond"/>
          <w:color w:val="000000"/>
          <w:sz w:val="22"/>
          <w:szCs w:val="22"/>
        </w:rPr>
        <w:t>R</w:t>
      </w:r>
      <w:r w:rsidR="00552F78">
        <w:rPr>
          <w:rFonts w:ascii="Garamond" w:hAnsi="Garamond"/>
          <w:color w:val="000000"/>
          <w:sz w:val="22"/>
          <w:szCs w:val="22"/>
        </w:rPr>
        <w:t xml:space="preserve">iver </w:t>
      </w:r>
      <w:r w:rsidR="001E3320">
        <w:rPr>
          <w:rFonts w:ascii="Garamond" w:hAnsi="Garamond"/>
          <w:color w:val="000000"/>
          <w:sz w:val="22"/>
          <w:szCs w:val="22"/>
        </w:rPr>
        <w:t>V</w:t>
      </w:r>
      <w:r w:rsidR="00552F78">
        <w:rPr>
          <w:rFonts w:ascii="Garamond" w:hAnsi="Garamond"/>
          <w:color w:val="000000"/>
          <w:sz w:val="22"/>
          <w:szCs w:val="22"/>
        </w:rPr>
        <w:t>alley and validate the w</w:t>
      </w:r>
      <w:r>
        <w:rPr>
          <w:rFonts w:ascii="Garamond" w:hAnsi="Garamond"/>
          <w:color w:val="000000"/>
          <w:sz w:val="22"/>
          <w:szCs w:val="22"/>
        </w:rPr>
        <w:t xml:space="preserve">ater </w:t>
      </w:r>
      <w:r w:rsidR="00552F78">
        <w:rPr>
          <w:rFonts w:ascii="Garamond" w:hAnsi="Garamond"/>
          <w:color w:val="000000"/>
          <w:sz w:val="22"/>
          <w:szCs w:val="22"/>
        </w:rPr>
        <w:t>temperature</w:t>
      </w:r>
      <w:r>
        <w:rPr>
          <w:rFonts w:ascii="Garamond" w:hAnsi="Garamond"/>
          <w:color w:val="000000"/>
          <w:sz w:val="22"/>
          <w:szCs w:val="22"/>
        </w:rPr>
        <w:t xml:space="preserve"> </w:t>
      </w:r>
      <w:r w:rsidR="00DF7AEE">
        <w:rPr>
          <w:rFonts w:ascii="Garamond" w:hAnsi="Garamond"/>
          <w:color w:val="000000"/>
          <w:sz w:val="22"/>
          <w:szCs w:val="22"/>
        </w:rPr>
        <w:t>calculated by the team</w:t>
      </w:r>
      <w:r>
        <w:rPr>
          <w:rFonts w:ascii="Garamond" w:hAnsi="Garamond"/>
          <w:color w:val="000000"/>
          <w:sz w:val="22"/>
          <w:szCs w:val="22"/>
        </w:rPr>
        <w:t xml:space="preserve"> </w:t>
      </w:r>
    </w:p>
    <w:p w14:paraId="4ABE973B" w14:textId="773FB2AE"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3CF1C78" w14:textId="77777777" w:rsidR="001A41B9" w:rsidRDefault="001A41B9" w:rsidP="008A2E9C">
      <w:pPr>
        <w:pStyle w:val="NormalWeb"/>
        <w:numPr>
          <w:ilvl w:val="0"/>
          <w:numId w:val="7"/>
        </w:numPr>
        <w:spacing w:before="0" w:beforeAutospacing="0" w:after="0" w:afterAutospacing="0"/>
      </w:pPr>
      <w:r>
        <w:rPr>
          <w:rFonts w:ascii="Garamond" w:hAnsi="Garamond"/>
          <w:color w:val="000000"/>
          <w:sz w:val="22"/>
          <w:szCs w:val="22"/>
        </w:rPr>
        <w:t xml:space="preserve">Esri ArcGIS – Raster manipulation and analysis, imagery processing, and map production </w:t>
      </w:r>
    </w:p>
    <w:p w14:paraId="2B83F2C0" w14:textId="60FE90E5" w:rsidR="001A41B9" w:rsidRDefault="001A41B9" w:rsidP="008A2E9C">
      <w:pPr>
        <w:pStyle w:val="NormalWeb"/>
        <w:numPr>
          <w:ilvl w:val="0"/>
          <w:numId w:val="7"/>
        </w:numPr>
        <w:spacing w:before="0" w:beforeAutospacing="0" w:after="0" w:afterAutospacing="0"/>
      </w:pPr>
      <w:r>
        <w:rPr>
          <w:rFonts w:ascii="Garamond" w:hAnsi="Garamond"/>
          <w:color w:val="000000"/>
          <w:sz w:val="22"/>
          <w:szCs w:val="22"/>
        </w:rPr>
        <w:t>Python – Preprocessing of ECOSTRESS data</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73702A">
        <w:tc>
          <w:tcPr>
            <w:tcW w:w="2273" w:type="dxa"/>
            <w:vAlign w:val="center"/>
          </w:tcPr>
          <w:p w14:paraId="6303043D" w14:textId="7D02F32D" w:rsidR="001538F2" w:rsidRPr="008A4B10" w:rsidRDefault="000A1541" w:rsidP="009A492A">
            <w:pPr>
              <w:rPr>
                <w:rFonts w:ascii="Garamond" w:hAnsi="Garamond"/>
                <w:b/>
                <w:bCs/>
              </w:rPr>
            </w:pPr>
            <w:r>
              <w:rPr>
                <w:rFonts w:ascii="Garamond" w:hAnsi="Garamond"/>
                <w:b/>
                <w:bCs/>
              </w:rPr>
              <w:t>Hydrothermal Output Time Series</w:t>
            </w:r>
          </w:p>
        </w:tc>
        <w:tc>
          <w:tcPr>
            <w:tcW w:w="3240" w:type="dxa"/>
            <w:vAlign w:val="center"/>
          </w:tcPr>
          <w:p w14:paraId="05C6772C" w14:textId="01E170C5" w:rsidR="001538F2" w:rsidRPr="00EC3694" w:rsidRDefault="000A1541" w:rsidP="000944E2">
            <w:pPr>
              <w:rPr>
                <w:rFonts w:ascii="Garamond" w:hAnsi="Garamond"/>
              </w:rPr>
            </w:pPr>
            <w:r>
              <w:rPr>
                <w:rFonts w:ascii="Garamond" w:hAnsi="Garamond"/>
                <w:color w:val="000000"/>
              </w:rPr>
              <w:t>This time series will depict the change in water surface temperature around the Browns Ferry Nuclear Plant before and a</w:t>
            </w:r>
            <w:r w:rsidR="007D5ED7">
              <w:rPr>
                <w:rFonts w:ascii="Garamond" w:hAnsi="Garamond"/>
                <w:color w:val="000000"/>
              </w:rPr>
              <w:t>fter</w:t>
            </w:r>
            <w:r>
              <w:rPr>
                <w:rFonts w:ascii="Garamond" w:hAnsi="Garamond"/>
                <w:color w:val="000000"/>
              </w:rPr>
              <w:t xml:space="preserve"> the expansion. This will assist </w:t>
            </w:r>
            <w:r w:rsidR="000944E2">
              <w:rPr>
                <w:rFonts w:ascii="Garamond" w:hAnsi="Garamond"/>
                <w:color w:val="000000"/>
              </w:rPr>
              <w:t xml:space="preserve">the TVA </w:t>
            </w:r>
            <w:r w:rsidR="00410E13">
              <w:rPr>
                <w:rFonts w:ascii="Garamond" w:hAnsi="Garamond"/>
                <w:color w:val="000000"/>
              </w:rPr>
              <w:t>in</w:t>
            </w:r>
            <w:r>
              <w:rPr>
                <w:rFonts w:ascii="Garamond" w:hAnsi="Garamond"/>
                <w:color w:val="000000"/>
              </w:rPr>
              <w:t xml:space="preserve"> meet</w:t>
            </w:r>
            <w:r w:rsidR="00410E13">
              <w:rPr>
                <w:rFonts w:ascii="Garamond" w:hAnsi="Garamond"/>
                <w:color w:val="000000"/>
              </w:rPr>
              <w:t>ing</w:t>
            </w:r>
            <w:r>
              <w:rPr>
                <w:rFonts w:ascii="Garamond" w:hAnsi="Garamond"/>
                <w:color w:val="000000"/>
              </w:rPr>
              <w:t xml:space="preserve"> the preexisting water temperature regulations.</w:t>
            </w:r>
          </w:p>
        </w:tc>
        <w:tc>
          <w:tcPr>
            <w:tcW w:w="2880" w:type="dxa"/>
            <w:vAlign w:val="center"/>
          </w:tcPr>
          <w:p w14:paraId="29D692C0" w14:textId="217667C3" w:rsidR="001538F2" w:rsidRPr="005C6FC1" w:rsidRDefault="000A1541" w:rsidP="009A492A">
            <w:pPr>
              <w:rPr>
                <w:rFonts w:ascii="Garamond" w:hAnsi="Garamond"/>
              </w:rPr>
            </w:pPr>
            <w:r>
              <w:rPr>
                <w:rFonts w:ascii="Garamond" w:hAnsi="Garamond"/>
                <w:color w:val="000000"/>
              </w:rPr>
              <w:t xml:space="preserve">This product will use the thermal bands from Landsat 7 ETM+, Landsat 8 OLI, and Aqua MODIS to assess water surface temperature. </w:t>
            </w:r>
            <w:r w:rsidR="00552F78">
              <w:rPr>
                <w:rFonts w:ascii="Garamond" w:hAnsi="Garamond"/>
                <w:color w:val="000000"/>
              </w:rPr>
              <w:t xml:space="preserve">Ancillary </w:t>
            </w:r>
            <w:r w:rsidR="00552F78">
              <w:rPr>
                <w:rFonts w:ascii="Garamond" w:hAnsi="Garamond"/>
                <w:i/>
                <w:color w:val="000000"/>
              </w:rPr>
              <w:t>i</w:t>
            </w:r>
            <w:r w:rsidR="00552F78">
              <w:rPr>
                <w:rFonts w:ascii="Garamond" w:hAnsi="Garamond"/>
                <w:i/>
                <w:iCs/>
                <w:color w:val="000000"/>
              </w:rPr>
              <w:t>n situ</w:t>
            </w:r>
            <w:r w:rsidR="00552F78">
              <w:rPr>
                <w:rFonts w:ascii="Garamond" w:hAnsi="Garamond"/>
                <w:color w:val="000000"/>
              </w:rPr>
              <w:t xml:space="preserve"> </w:t>
            </w:r>
            <w:r>
              <w:rPr>
                <w:rFonts w:ascii="Garamond" w:hAnsi="Garamond"/>
                <w:color w:val="000000"/>
              </w:rPr>
              <w:t xml:space="preserve">data </w:t>
            </w:r>
            <w:r w:rsidR="00A152BD">
              <w:rPr>
                <w:rFonts w:ascii="Garamond" w:hAnsi="Garamond"/>
                <w:color w:val="000000"/>
              </w:rPr>
              <w:t xml:space="preserve">and Terra ASTER </w:t>
            </w:r>
            <w:r>
              <w:rPr>
                <w:rFonts w:ascii="Garamond" w:hAnsi="Garamond"/>
                <w:color w:val="000000"/>
              </w:rPr>
              <w:t>will be used to validate the water surface calculations.</w:t>
            </w:r>
          </w:p>
        </w:tc>
        <w:tc>
          <w:tcPr>
            <w:tcW w:w="1080" w:type="dxa"/>
            <w:vAlign w:val="center"/>
          </w:tcPr>
          <w:p w14:paraId="33182638" w14:textId="1EA33773" w:rsidR="001538F2" w:rsidRPr="005C6FC1" w:rsidRDefault="00C83576" w:rsidP="009A492A">
            <w:pPr>
              <w:rPr>
                <w:rFonts w:ascii="Garamond" w:hAnsi="Garamond"/>
              </w:rPr>
            </w:pPr>
            <w:r w:rsidRPr="005C6FC1">
              <w:rPr>
                <w:rFonts w:ascii="Garamond" w:hAnsi="Garamond"/>
              </w:rPr>
              <w:t>N/A</w:t>
            </w:r>
          </w:p>
        </w:tc>
      </w:tr>
      <w:tr w:rsidR="001538F2" w:rsidRPr="00CD0433" w14:paraId="6CADEA21" w14:textId="77777777" w:rsidTr="0073702A">
        <w:tc>
          <w:tcPr>
            <w:tcW w:w="2273" w:type="dxa"/>
            <w:vAlign w:val="center"/>
          </w:tcPr>
          <w:p w14:paraId="60ADAAAA" w14:textId="525DEA13" w:rsidR="001538F2" w:rsidRPr="008A4B10" w:rsidRDefault="000A1541" w:rsidP="009A492A">
            <w:pPr>
              <w:rPr>
                <w:rFonts w:ascii="Garamond" w:hAnsi="Garamond"/>
                <w:b/>
                <w:bCs/>
              </w:rPr>
            </w:pPr>
            <w:r>
              <w:rPr>
                <w:rFonts w:ascii="Garamond" w:hAnsi="Garamond"/>
                <w:b/>
                <w:bCs/>
              </w:rPr>
              <w:t>Facility Comparison</w:t>
            </w:r>
          </w:p>
        </w:tc>
        <w:tc>
          <w:tcPr>
            <w:tcW w:w="3240" w:type="dxa"/>
            <w:vAlign w:val="center"/>
          </w:tcPr>
          <w:p w14:paraId="017926FC" w14:textId="32B70F85" w:rsidR="001538F2" w:rsidRPr="005C6FC1" w:rsidRDefault="000A1541" w:rsidP="00FB3157">
            <w:pPr>
              <w:rPr>
                <w:rFonts w:ascii="Garamond" w:hAnsi="Garamond"/>
              </w:rPr>
            </w:pPr>
            <w:r>
              <w:rPr>
                <w:rFonts w:ascii="Garamond" w:hAnsi="Garamond"/>
                <w:color w:val="000000"/>
              </w:rPr>
              <w:t>This product will compare the hydrothermal outputs of two different facilities</w:t>
            </w:r>
            <w:r w:rsidR="00FB3157">
              <w:rPr>
                <w:rFonts w:ascii="Garamond" w:hAnsi="Garamond"/>
                <w:color w:val="000000"/>
              </w:rPr>
              <w:t xml:space="preserve">: one in Alabama and one in Tennessee. </w:t>
            </w:r>
            <w:r>
              <w:rPr>
                <w:rFonts w:ascii="Garamond" w:hAnsi="Garamond"/>
                <w:color w:val="000000"/>
              </w:rPr>
              <w:t>This will help the TVA assess the feasibility of implementing these practices across the watershed.</w:t>
            </w:r>
          </w:p>
        </w:tc>
        <w:tc>
          <w:tcPr>
            <w:tcW w:w="2880" w:type="dxa"/>
            <w:vAlign w:val="center"/>
          </w:tcPr>
          <w:p w14:paraId="1FD94241" w14:textId="5F0F6B75" w:rsidR="001538F2" w:rsidRPr="005C6FC1" w:rsidRDefault="000A1541" w:rsidP="009A492A">
            <w:pPr>
              <w:rPr>
                <w:rFonts w:ascii="Garamond" w:hAnsi="Garamond"/>
              </w:rPr>
            </w:pPr>
            <w:r>
              <w:rPr>
                <w:rFonts w:ascii="Garamond" w:hAnsi="Garamond"/>
                <w:color w:val="000000"/>
              </w:rPr>
              <w:t xml:space="preserve">This product will use the thermal bands from Landsat 7 ETM+, Landsat 8 OLI, Aqua MODIS, and ISS ECOSTRESS to assess water surface temperature. </w:t>
            </w:r>
            <w:r w:rsidR="00552F78">
              <w:rPr>
                <w:rFonts w:ascii="Garamond" w:hAnsi="Garamond"/>
                <w:color w:val="000000"/>
              </w:rPr>
              <w:t xml:space="preserve">Ancillary </w:t>
            </w:r>
            <w:r w:rsidR="00552F78">
              <w:rPr>
                <w:rFonts w:ascii="Garamond" w:hAnsi="Garamond"/>
                <w:i/>
                <w:color w:val="000000"/>
              </w:rPr>
              <w:t>i</w:t>
            </w:r>
            <w:r w:rsidR="00552F78">
              <w:rPr>
                <w:rFonts w:ascii="Garamond" w:hAnsi="Garamond"/>
                <w:i/>
                <w:iCs/>
                <w:color w:val="000000"/>
              </w:rPr>
              <w:t>n situ</w:t>
            </w:r>
            <w:r w:rsidR="00552F78">
              <w:rPr>
                <w:rFonts w:ascii="Garamond" w:hAnsi="Garamond"/>
                <w:color w:val="000000"/>
              </w:rPr>
              <w:t xml:space="preserve"> </w:t>
            </w:r>
            <w:r>
              <w:rPr>
                <w:rFonts w:ascii="Garamond" w:hAnsi="Garamond"/>
                <w:color w:val="000000"/>
              </w:rPr>
              <w:t>data will be used to validate the water surface calculations.</w:t>
            </w:r>
          </w:p>
        </w:tc>
        <w:tc>
          <w:tcPr>
            <w:tcW w:w="1080" w:type="dxa"/>
            <w:vAlign w:val="center"/>
          </w:tcPr>
          <w:p w14:paraId="6CCF6DA3" w14:textId="6F797687" w:rsidR="001538F2" w:rsidRPr="005C6FC1" w:rsidRDefault="000A1541" w:rsidP="009A492A">
            <w:pPr>
              <w:rPr>
                <w:rFonts w:ascii="Garamond" w:hAnsi="Garamond"/>
              </w:rPr>
            </w:pPr>
            <w:r w:rsidRPr="005C6FC1">
              <w:rPr>
                <w:rFonts w:ascii="Garamond" w:hAnsi="Garamond"/>
              </w:rPr>
              <w:t>N/A</w:t>
            </w:r>
          </w:p>
        </w:tc>
      </w:tr>
      <w:tr w:rsidR="000A1541" w:rsidRPr="00CD0433" w14:paraId="64258F8A" w14:textId="77777777" w:rsidTr="0073702A">
        <w:tc>
          <w:tcPr>
            <w:tcW w:w="2273" w:type="dxa"/>
            <w:vAlign w:val="center"/>
          </w:tcPr>
          <w:p w14:paraId="108D9AFC" w14:textId="572683C8" w:rsidR="000A1541" w:rsidRPr="008A4B10" w:rsidRDefault="000A1541" w:rsidP="009A492A">
            <w:pPr>
              <w:rPr>
                <w:rFonts w:ascii="Garamond" w:hAnsi="Garamond"/>
                <w:b/>
                <w:bCs/>
              </w:rPr>
            </w:pPr>
            <w:r>
              <w:rPr>
                <w:rFonts w:ascii="Garamond" w:hAnsi="Garamond"/>
                <w:b/>
                <w:bCs/>
              </w:rPr>
              <w:t>Seasonal Water Difference Analysis</w:t>
            </w:r>
          </w:p>
        </w:tc>
        <w:tc>
          <w:tcPr>
            <w:tcW w:w="3240" w:type="dxa"/>
            <w:vAlign w:val="center"/>
          </w:tcPr>
          <w:p w14:paraId="237F7D41" w14:textId="40AFF1E2" w:rsidR="000A1541" w:rsidRPr="005C6FC1" w:rsidRDefault="000A1541" w:rsidP="00410E13">
            <w:pPr>
              <w:rPr>
                <w:rFonts w:ascii="Garamond" w:hAnsi="Garamond"/>
              </w:rPr>
            </w:pPr>
            <w:r>
              <w:rPr>
                <w:rFonts w:ascii="Garamond" w:hAnsi="Garamond"/>
                <w:color w:val="000000"/>
              </w:rPr>
              <w:t xml:space="preserve">The TVA monitors the difference in water temperatures, as well as the maximum temperature of </w:t>
            </w:r>
            <w:r w:rsidR="00410E13">
              <w:rPr>
                <w:rFonts w:ascii="Garamond" w:hAnsi="Garamond"/>
                <w:color w:val="000000"/>
              </w:rPr>
              <w:t xml:space="preserve">water </w:t>
            </w:r>
            <w:r>
              <w:rPr>
                <w:rFonts w:ascii="Garamond" w:hAnsi="Garamond"/>
                <w:color w:val="000000"/>
              </w:rPr>
              <w:t xml:space="preserve">outputs. This product will assess the water difference during </w:t>
            </w:r>
            <w:r w:rsidR="007D5ED7">
              <w:rPr>
                <w:rFonts w:ascii="Garamond" w:hAnsi="Garamond"/>
                <w:color w:val="000000"/>
              </w:rPr>
              <w:t xml:space="preserve">the </w:t>
            </w:r>
            <w:r>
              <w:rPr>
                <w:rFonts w:ascii="Garamond" w:hAnsi="Garamond"/>
                <w:color w:val="000000"/>
              </w:rPr>
              <w:t xml:space="preserve">winter </w:t>
            </w:r>
            <w:r w:rsidR="007D5ED7">
              <w:rPr>
                <w:rFonts w:ascii="Garamond" w:hAnsi="Garamond"/>
                <w:color w:val="000000"/>
              </w:rPr>
              <w:t>and</w:t>
            </w:r>
            <w:r>
              <w:rPr>
                <w:rFonts w:ascii="Garamond" w:hAnsi="Garamond"/>
                <w:color w:val="000000"/>
              </w:rPr>
              <w:t xml:space="preserve"> summer</w:t>
            </w:r>
            <w:r w:rsidR="007D5ED7">
              <w:rPr>
                <w:rFonts w:ascii="Garamond" w:hAnsi="Garamond"/>
                <w:color w:val="000000"/>
              </w:rPr>
              <w:t xml:space="preserve"> seasons</w:t>
            </w:r>
            <w:r>
              <w:rPr>
                <w:rFonts w:ascii="Garamond" w:hAnsi="Garamond"/>
                <w:color w:val="000000"/>
              </w:rPr>
              <w:t xml:space="preserve"> and assess the impact of the expansion on this seasonal difference.  </w:t>
            </w:r>
          </w:p>
        </w:tc>
        <w:tc>
          <w:tcPr>
            <w:tcW w:w="2880" w:type="dxa"/>
            <w:vAlign w:val="center"/>
          </w:tcPr>
          <w:p w14:paraId="6CF4F9EE" w14:textId="1FEC5530" w:rsidR="000A1541" w:rsidRPr="005C6FC1" w:rsidRDefault="000A1541" w:rsidP="009A492A">
            <w:pPr>
              <w:rPr>
                <w:rFonts w:ascii="Garamond" w:hAnsi="Garamond"/>
              </w:rPr>
            </w:pPr>
            <w:r>
              <w:rPr>
                <w:rFonts w:ascii="Garamond" w:hAnsi="Garamond"/>
                <w:color w:val="000000"/>
              </w:rPr>
              <w:t xml:space="preserve">This product will use the thermal bands from Landsat 7 ETM+, Landsat 8 OLI, and Aqua MODIS to assess water surface temperature. </w:t>
            </w:r>
            <w:r w:rsidR="00552F78">
              <w:rPr>
                <w:rFonts w:ascii="Garamond" w:hAnsi="Garamond"/>
                <w:color w:val="000000"/>
              </w:rPr>
              <w:t xml:space="preserve">Ancillary </w:t>
            </w:r>
            <w:r w:rsidR="00552F78">
              <w:rPr>
                <w:rFonts w:ascii="Garamond" w:hAnsi="Garamond"/>
                <w:i/>
                <w:color w:val="000000"/>
              </w:rPr>
              <w:t>i</w:t>
            </w:r>
            <w:r w:rsidR="00552F78">
              <w:rPr>
                <w:rFonts w:ascii="Garamond" w:hAnsi="Garamond"/>
                <w:i/>
                <w:iCs/>
                <w:color w:val="000000"/>
              </w:rPr>
              <w:t>n situ</w:t>
            </w:r>
            <w:r w:rsidR="00552F78">
              <w:rPr>
                <w:rFonts w:ascii="Garamond" w:hAnsi="Garamond"/>
                <w:color w:val="000000"/>
              </w:rPr>
              <w:t xml:space="preserve"> </w:t>
            </w:r>
            <w:r>
              <w:rPr>
                <w:rFonts w:ascii="Garamond" w:hAnsi="Garamond"/>
                <w:color w:val="000000"/>
              </w:rPr>
              <w:t>data will be used to validate the water surface calculations.</w:t>
            </w:r>
          </w:p>
        </w:tc>
        <w:tc>
          <w:tcPr>
            <w:tcW w:w="1080" w:type="dxa"/>
            <w:vAlign w:val="center"/>
          </w:tcPr>
          <w:p w14:paraId="0D251F11" w14:textId="4E060760" w:rsidR="000A1541" w:rsidRPr="005C6FC1" w:rsidRDefault="000A1541" w:rsidP="009A492A">
            <w:pPr>
              <w:rPr>
                <w:rFonts w:ascii="Garamond" w:hAnsi="Garamond"/>
              </w:rPr>
            </w:pPr>
            <w:r w:rsidRPr="005C6FC1">
              <w:rPr>
                <w:rFonts w:ascii="Garamond" w:hAnsi="Garamond"/>
              </w:rPr>
              <w:t>N/A</w:t>
            </w:r>
          </w:p>
        </w:tc>
      </w:tr>
      <w:tr w:rsidR="000A1541" w:rsidRPr="00CD0433" w14:paraId="35DE8670" w14:textId="77777777" w:rsidTr="0073702A">
        <w:tc>
          <w:tcPr>
            <w:tcW w:w="2273" w:type="dxa"/>
            <w:vAlign w:val="center"/>
          </w:tcPr>
          <w:p w14:paraId="72BADB1C" w14:textId="71792751" w:rsidR="000A1541" w:rsidRPr="008A4B10" w:rsidRDefault="000A1541" w:rsidP="009A492A">
            <w:pPr>
              <w:rPr>
                <w:rFonts w:ascii="Garamond" w:hAnsi="Garamond"/>
                <w:b/>
                <w:bCs/>
              </w:rPr>
            </w:pPr>
            <w:r>
              <w:rPr>
                <w:rFonts w:ascii="Garamond" w:hAnsi="Garamond"/>
                <w:b/>
                <w:bCs/>
              </w:rPr>
              <w:t>Water Surface Temperature Tutorial</w:t>
            </w:r>
          </w:p>
        </w:tc>
        <w:tc>
          <w:tcPr>
            <w:tcW w:w="3240" w:type="dxa"/>
            <w:vAlign w:val="center"/>
          </w:tcPr>
          <w:p w14:paraId="0574A548" w14:textId="4E1C005C" w:rsidR="000A1541" w:rsidRPr="005C6FC1" w:rsidRDefault="000A1541" w:rsidP="00410E13">
            <w:pPr>
              <w:rPr>
                <w:rFonts w:ascii="Garamond" w:hAnsi="Garamond"/>
              </w:rPr>
            </w:pPr>
            <w:r>
              <w:rPr>
                <w:rFonts w:ascii="Garamond" w:hAnsi="Garamond"/>
                <w:color w:val="000000"/>
              </w:rPr>
              <w:t xml:space="preserve">The team will create a series of tutorials explaining how to download, process, and use NASA Earth observations to calculate water surface temperature. This </w:t>
            </w:r>
            <w:r>
              <w:rPr>
                <w:rFonts w:ascii="Garamond" w:hAnsi="Garamond"/>
                <w:color w:val="000000"/>
              </w:rPr>
              <w:lastRenderedPageBreak/>
              <w:t>will build the TVA’s capacity to use NASA Earth observations and help determine the feasibility of incorporating this analysis.</w:t>
            </w:r>
          </w:p>
        </w:tc>
        <w:tc>
          <w:tcPr>
            <w:tcW w:w="2880" w:type="dxa"/>
            <w:vAlign w:val="center"/>
          </w:tcPr>
          <w:p w14:paraId="66F5620B" w14:textId="7D743466" w:rsidR="000A1541" w:rsidRPr="005C6FC1" w:rsidRDefault="000A1541" w:rsidP="000A1541">
            <w:pPr>
              <w:rPr>
                <w:rFonts w:ascii="Garamond" w:hAnsi="Garamond"/>
              </w:rPr>
            </w:pPr>
            <w:r>
              <w:rPr>
                <w:rFonts w:ascii="Garamond" w:hAnsi="Garamond"/>
                <w:color w:val="000000"/>
              </w:rPr>
              <w:lastRenderedPageBreak/>
              <w:t xml:space="preserve">This product will use the thermal bands from Landsat 7 ETM+, Landsat 8 OLI, Aqua MODIS, and ISS ECOSTRESS to assess water </w:t>
            </w:r>
            <w:r>
              <w:rPr>
                <w:rFonts w:ascii="Garamond" w:hAnsi="Garamond"/>
                <w:color w:val="000000"/>
              </w:rPr>
              <w:lastRenderedPageBreak/>
              <w:t xml:space="preserve">surface temperature. Ancillary </w:t>
            </w:r>
            <w:r>
              <w:rPr>
                <w:rFonts w:ascii="Garamond" w:hAnsi="Garamond"/>
                <w:i/>
                <w:color w:val="000000"/>
              </w:rPr>
              <w:t>i</w:t>
            </w:r>
            <w:r>
              <w:rPr>
                <w:rFonts w:ascii="Garamond" w:hAnsi="Garamond"/>
                <w:i/>
                <w:iCs/>
                <w:color w:val="000000"/>
              </w:rPr>
              <w:t>n situ</w:t>
            </w:r>
            <w:r>
              <w:rPr>
                <w:rFonts w:ascii="Garamond" w:hAnsi="Garamond"/>
                <w:color w:val="000000"/>
              </w:rPr>
              <w:t xml:space="preserve"> data will be used to validate the water surface calculations.</w:t>
            </w:r>
          </w:p>
        </w:tc>
        <w:tc>
          <w:tcPr>
            <w:tcW w:w="1080" w:type="dxa"/>
            <w:vAlign w:val="center"/>
          </w:tcPr>
          <w:p w14:paraId="6EBF243F" w14:textId="59971F98" w:rsidR="000A1541" w:rsidRPr="005C6FC1" w:rsidRDefault="000A1541" w:rsidP="009A492A">
            <w:pPr>
              <w:rPr>
                <w:rFonts w:ascii="Garamond" w:hAnsi="Garamond"/>
              </w:rPr>
            </w:pPr>
            <w:r w:rsidRPr="005C6FC1">
              <w:rPr>
                <w:rFonts w:ascii="Garamond" w:hAnsi="Garamond"/>
              </w:rPr>
              <w:lastRenderedPageBreak/>
              <w:t>N/A</w:t>
            </w:r>
          </w:p>
        </w:tc>
      </w:tr>
    </w:tbl>
    <w:p w14:paraId="66FBE966" w14:textId="77777777" w:rsidR="00073224" w:rsidRPr="00CD0433" w:rsidRDefault="00073224" w:rsidP="00073224">
      <w:pPr>
        <w:rPr>
          <w:b/>
          <w:sz w:val="20"/>
          <w:szCs w:val="20"/>
        </w:rPr>
      </w:pPr>
    </w:p>
    <w:p w14:paraId="6935E02B" w14:textId="5C5D5EF0" w:rsidR="000F76DA" w:rsidRDefault="000F76DA" w:rsidP="000A1541">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0A1541">
        <w:rPr>
          <w:rFonts w:ascii="Garamond" w:hAnsi="Garamond"/>
          <w:color w:val="000000"/>
        </w:rPr>
        <w:t xml:space="preserve">The TVA’s Hydrothermal Group will use the results of this project to expand </w:t>
      </w:r>
      <w:r w:rsidR="00FB3157">
        <w:rPr>
          <w:rFonts w:ascii="Garamond" w:hAnsi="Garamond"/>
          <w:color w:val="000000"/>
        </w:rPr>
        <w:t>its</w:t>
      </w:r>
      <w:r w:rsidR="0036458B">
        <w:rPr>
          <w:rFonts w:ascii="Garamond" w:hAnsi="Garamond"/>
          <w:color w:val="000000"/>
        </w:rPr>
        <w:t xml:space="preserve"> assessments of its </w:t>
      </w:r>
      <w:r w:rsidR="000A1541">
        <w:rPr>
          <w:rFonts w:ascii="Garamond" w:hAnsi="Garamond"/>
          <w:color w:val="000000"/>
        </w:rPr>
        <w:t xml:space="preserve">facility outputs into the Tennessee River. The Hydrothermal Group hopes that the projects remotely sensed products will save </w:t>
      </w:r>
      <w:r w:rsidR="00FB3157">
        <w:rPr>
          <w:rFonts w:ascii="Garamond" w:hAnsi="Garamond"/>
          <w:color w:val="000000"/>
        </w:rPr>
        <w:t>it</w:t>
      </w:r>
      <w:r w:rsidR="000A1541">
        <w:rPr>
          <w:rFonts w:ascii="Garamond" w:hAnsi="Garamond"/>
          <w:color w:val="000000"/>
        </w:rPr>
        <w:t xml:space="preserve"> time and expedite </w:t>
      </w:r>
      <w:r w:rsidR="00FB3157">
        <w:rPr>
          <w:rFonts w:ascii="Garamond" w:hAnsi="Garamond"/>
          <w:color w:val="000000"/>
        </w:rPr>
        <w:t>its</w:t>
      </w:r>
      <w:r w:rsidR="000A1541">
        <w:rPr>
          <w:rFonts w:ascii="Garamond" w:hAnsi="Garamond"/>
          <w:color w:val="000000"/>
        </w:rPr>
        <w:t xml:space="preserve"> process</w:t>
      </w:r>
      <w:r w:rsidR="00552F78">
        <w:rPr>
          <w:rFonts w:ascii="Garamond" w:hAnsi="Garamond"/>
          <w:color w:val="000000"/>
        </w:rPr>
        <w:t>,</w:t>
      </w:r>
      <w:r w:rsidR="000A1541">
        <w:rPr>
          <w:rFonts w:ascii="Garamond" w:hAnsi="Garamond"/>
          <w:color w:val="000000"/>
        </w:rPr>
        <w:t xml:space="preserve"> as </w:t>
      </w:r>
      <w:r w:rsidR="00FB3157">
        <w:rPr>
          <w:rFonts w:ascii="Garamond" w:hAnsi="Garamond"/>
          <w:color w:val="000000"/>
        </w:rPr>
        <w:t>it</w:t>
      </w:r>
      <w:r w:rsidR="000A1541">
        <w:rPr>
          <w:rFonts w:ascii="Garamond" w:hAnsi="Garamond"/>
          <w:color w:val="000000"/>
        </w:rPr>
        <w:t xml:space="preserve"> will not have to collect </w:t>
      </w:r>
      <w:r w:rsidR="00552F78">
        <w:rPr>
          <w:rFonts w:ascii="Garamond" w:hAnsi="Garamond"/>
          <w:color w:val="000000"/>
        </w:rPr>
        <w:t>and rely on limited</w:t>
      </w:r>
      <w:r w:rsidR="000A1541">
        <w:rPr>
          <w:rFonts w:ascii="Garamond" w:hAnsi="Garamond"/>
          <w:color w:val="000000"/>
        </w:rPr>
        <w:t xml:space="preserve"> </w:t>
      </w:r>
      <w:r w:rsidR="000A1541">
        <w:rPr>
          <w:rFonts w:ascii="Garamond" w:hAnsi="Garamond"/>
          <w:i/>
          <w:iCs/>
          <w:color w:val="000000"/>
        </w:rPr>
        <w:t>in situ</w:t>
      </w:r>
      <w:r w:rsidR="000A1541">
        <w:rPr>
          <w:rFonts w:ascii="Garamond" w:hAnsi="Garamond"/>
          <w:color w:val="000000"/>
        </w:rPr>
        <w:t xml:space="preserve"> measurements. The end products will also demonstrate the feasibility of incorporating remotely sensed data into </w:t>
      </w:r>
      <w:r w:rsidR="00FB3157">
        <w:rPr>
          <w:rFonts w:ascii="Garamond" w:hAnsi="Garamond"/>
          <w:color w:val="000000"/>
        </w:rPr>
        <w:t>its</w:t>
      </w:r>
      <w:r w:rsidR="000A1541">
        <w:rPr>
          <w:rFonts w:ascii="Garamond" w:hAnsi="Garamond"/>
          <w:color w:val="000000"/>
        </w:rPr>
        <w:t xml:space="preserve"> assessments and help refine </w:t>
      </w:r>
      <w:r w:rsidR="00FB3157">
        <w:rPr>
          <w:rFonts w:ascii="Garamond" w:hAnsi="Garamond"/>
          <w:color w:val="000000"/>
        </w:rPr>
        <w:t>its</w:t>
      </w:r>
      <w:r w:rsidR="000A1541">
        <w:rPr>
          <w:rFonts w:ascii="Garamond" w:hAnsi="Garamond"/>
          <w:color w:val="000000"/>
        </w:rPr>
        <w:t xml:space="preserve"> models with real-time data.</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036F78A"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0A1541">
        <w:rPr>
          <w:rFonts w:ascii="Garamond" w:hAnsi="Garamond"/>
        </w:rPr>
        <w:t>2019 Summer</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B16325C" w14:textId="4B884A40" w:rsidR="0073702A" w:rsidRPr="005C6FC1" w:rsidRDefault="000A1541" w:rsidP="0073702A">
      <w:pPr>
        <w:ind w:left="720" w:hanging="720"/>
        <w:rPr>
          <w:rFonts w:ascii="Garamond" w:hAnsi="Garamond"/>
        </w:rPr>
      </w:pPr>
      <w:r>
        <w:rPr>
          <w:rFonts w:ascii="Garamond" w:hAnsi="Garamond"/>
          <w:color w:val="000000"/>
        </w:rPr>
        <w:t xml:space="preserve">2018 Fall (GA) – Osa Conservation Water Resources III: Evaluating Potential Sites for Coral Reef Restoration in the Gulf of Dulce, Costa Rica Based on Turbidity and Sea Surface Temperature </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5626F36A" w14:textId="6A9EAD26" w:rsidR="001D39B9" w:rsidRPr="001D39B9"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r w:rsidR="001D39B9">
        <w:rPr>
          <w:rFonts w:ascii="Garamond" w:hAnsi="Garamond"/>
        </w:rPr>
        <w:t xml:space="preserve">Concern was expressed about calculating water surface temperature using Landsat. Dr. </w:t>
      </w:r>
      <w:r w:rsidR="00552F78">
        <w:rPr>
          <w:rFonts w:ascii="Garamond" w:hAnsi="Garamond"/>
        </w:rPr>
        <w:t>Maury</w:t>
      </w:r>
      <w:r w:rsidR="001D39B9">
        <w:rPr>
          <w:rFonts w:ascii="Garamond" w:hAnsi="Garamond"/>
        </w:rPr>
        <w:t xml:space="preserve"> Estes, </w:t>
      </w:r>
      <w:r w:rsidR="0083763C">
        <w:rPr>
          <w:rFonts w:ascii="Garamond" w:hAnsi="Garamond"/>
        </w:rPr>
        <w:t xml:space="preserve">a </w:t>
      </w:r>
      <w:r w:rsidR="001D39B9">
        <w:rPr>
          <w:rFonts w:ascii="Garamond" w:hAnsi="Garamond"/>
        </w:rPr>
        <w:t xml:space="preserve">hydrology professor at the University of Alabama in Huntsville, says it is possible and a good study of feasibility for the DEVELOP team. </w:t>
      </w:r>
    </w:p>
    <w:p w14:paraId="206A0FE6" w14:textId="77777777" w:rsidR="000A1541" w:rsidRPr="00EC3694" w:rsidRDefault="000A1541" w:rsidP="003D2EDF">
      <w:pPr>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1966AF16" w14:textId="4FA58ACC" w:rsidR="00552F78" w:rsidRDefault="00552F78" w:rsidP="00922070">
      <w:pPr>
        <w:tabs>
          <w:tab w:val="left" w:pos="720"/>
        </w:tabs>
        <w:ind w:left="720" w:hanging="720"/>
        <w:rPr>
          <w:rFonts w:ascii="Garamond" w:hAnsi="Garamond" w:cs="Arial"/>
          <w:color w:val="222222"/>
          <w:shd w:val="clear" w:color="auto" w:fill="FFFFFF"/>
        </w:rPr>
      </w:pPr>
      <w:r w:rsidRPr="00922070">
        <w:rPr>
          <w:rFonts w:ascii="Garamond" w:hAnsi="Garamond" w:cs="Arial"/>
          <w:color w:val="222222"/>
          <w:shd w:val="clear" w:color="auto" w:fill="FFFFFF"/>
        </w:rPr>
        <w:t>Ding, H., &amp; Elmore, A. J. (2015). Spatio-temporal patterns in water surface temperature from Landsat time series data in the Chesapeake Bay, USA. </w:t>
      </w:r>
      <w:r w:rsidRPr="00922070">
        <w:rPr>
          <w:rFonts w:ascii="Garamond" w:hAnsi="Garamond" w:cs="Arial"/>
          <w:i/>
          <w:iCs/>
          <w:color w:val="222222"/>
          <w:shd w:val="clear" w:color="auto" w:fill="FFFFFF"/>
        </w:rPr>
        <w:t>Remote Sensing of Environment</w:t>
      </w:r>
      <w:r w:rsidRPr="00922070">
        <w:rPr>
          <w:rFonts w:ascii="Garamond" w:hAnsi="Garamond" w:cs="Arial"/>
          <w:color w:val="222222"/>
          <w:shd w:val="clear" w:color="auto" w:fill="FFFFFF"/>
        </w:rPr>
        <w:t>, </w:t>
      </w:r>
      <w:r w:rsidRPr="00922070">
        <w:rPr>
          <w:rFonts w:ascii="Garamond" w:hAnsi="Garamond" w:cs="Arial"/>
          <w:i/>
          <w:iCs/>
          <w:color w:val="222222"/>
          <w:shd w:val="clear" w:color="auto" w:fill="FFFFFF"/>
        </w:rPr>
        <w:t>168</w:t>
      </w:r>
      <w:r w:rsidRPr="00922070">
        <w:rPr>
          <w:rFonts w:ascii="Garamond" w:hAnsi="Garamond" w:cs="Arial"/>
          <w:color w:val="222222"/>
          <w:shd w:val="clear" w:color="auto" w:fill="FFFFFF"/>
        </w:rPr>
        <w:t>, 335-348.</w:t>
      </w:r>
    </w:p>
    <w:p w14:paraId="1CCA8B2E" w14:textId="214A2533" w:rsidR="00337C47" w:rsidRDefault="00337C47" w:rsidP="00922070">
      <w:pPr>
        <w:tabs>
          <w:tab w:val="left" w:pos="720"/>
        </w:tabs>
        <w:ind w:left="720" w:hanging="720"/>
        <w:rPr>
          <w:rFonts w:ascii="Garamond" w:hAnsi="Garamond" w:cs="Arial"/>
          <w:color w:val="222222"/>
          <w:shd w:val="clear" w:color="auto" w:fill="FFFFFF"/>
        </w:rPr>
      </w:pPr>
    </w:p>
    <w:p w14:paraId="42E81F17" w14:textId="38DF4D69" w:rsidR="005D146F" w:rsidRPr="00CD0433" w:rsidRDefault="005D146F" w:rsidP="003051DD">
      <w:pPr>
        <w:tabs>
          <w:tab w:val="left" w:pos="4145"/>
        </w:tabs>
        <w:rPr>
          <w:sz w:val="20"/>
          <w:szCs w:val="20"/>
        </w:rPr>
      </w:pPr>
    </w:p>
    <w:sectPr w:rsidR="005D146F"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44EF8" w16cid:durableId="1E89E9A1"/>
  <w16cid:commentId w16cid:paraId="10F8B767" w16cid:durableId="1E89E987"/>
  <w16cid:commentId w16cid:paraId="30A0B160" w16cid:durableId="1E89E988"/>
  <w16cid:commentId w16cid:paraId="6DC1C856" w16cid:durableId="1E89E989"/>
  <w16cid:commentId w16cid:paraId="3E2F7F28" w16cid:durableId="1E89E98A"/>
  <w16cid:commentId w16cid:paraId="3F2DFB5F" w16cid:durableId="1E89E98B"/>
  <w16cid:commentId w16cid:paraId="62113D2F" w16cid:durableId="1E89E98C"/>
  <w16cid:commentId w16cid:paraId="4A650D77" w16cid:durableId="1E89E98D"/>
  <w16cid:commentId w16cid:paraId="1ADA44B9" w16cid:durableId="1E89E98E"/>
  <w16cid:commentId w16cid:paraId="1CBA607C" w16cid:durableId="1E89E98F"/>
  <w16cid:commentId w16cid:paraId="699BA550" w16cid:durableId="1E89E990"/>
  <w16cid:commentId w16cid:paraId="7FE8C485" w16cid:durableId="1E89E991"/>
  <w16cid:commentId w16cid:paraId="37469765" w16cid:durableId="1E89E992"/>
  <w16cid:commentId w16cid:paraId="50277A10" w16cid:durableId="1E89E993"/>
  <w16cid:commentId w16cid:paraId="158291CE" w16cid:durableId="1E89E994"/>
  <w16cid:commentId w16cid:paraId="6A0707C6" w16cid:durableId="1E89E995"/>
  <w16cid:commentId w16cid:paraId="2AC22C45" w16cid:durableId="1E89E996"/>
  <w16cid:commentId w16cid:paraId="2B7F342C" w16cid:durableId="1E89E997"/>
  <w16cid:commentId w16cid:paraId="4175A02E" w16cid:durableId="1E89E998"/>
  <w16cid:commentId w16cid:paraId="28305FDF" w16cid:durableId="1E89E9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E4A37"/>
    <w:multiLevelType w:val="hybridMultilevel"/>
    <w:tmpl w:val="E2CE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F3C18"/>
    <w:multiLevelType w:val="hybridMultilevel"/>
    <w:tmpl w:val="6424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03ABD"/>
    <w:multiLevelType w:val="multilevel"/>
    <w:tmpl w:val="3134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xtjC1sLQwBzJMjJR0lIJTi4sz8/NACgwNagE7AoYSLQAAAA=="/>
  </w:docVars>
  <w:rsids>
    <w:rsidRoot w:val="007B73F9"/>
    <w:rsid w:val="0001261B"/>
    <w:rsid w:val="00014585"/>
    <w:rsid w:val="00020050"/>
    <w:rsid w:val="000263DE"/>
    <w:rsid w:val="00031A6C"/>
    <w:rsid w:val="00043CE1"/>
    <w:rsid w:val="00073224"/>
    <w:rsid w:val="00074D51"/>
    <w:rsid w:val="00075708"/>
    <w:rsid w:val="000944E2"/>
    <w:rsid w:val="00094B9E"/>
    <w:rsid w:val="00095D93"/>
    <w:rsid w:val="000A1541"/>
    <w:rsid w:val="000D7963"/>
    <w:rsid w:val="000D7F82"/>
    <w:rsid w:val="000E3C1F"/>
    <w:rsid w:val="000E4025"/>
    <w:rsid w:val="000F487D"/>
    <w:rsid w:val="000F76DA"/>
    <w:rsid w:val="00107706"/>
    <w:rsid w:val="00123B69"/>
    <w:rsid w:val="00134C6A"/>
    <w:rsid w:val="001538F2"/>
    <w:rsid w:val="00164AAB"/>
    <w:rsid w:val="001976DA"/>
    <w:rsid w:val="001A2ECC"/>
    <w:rsid w:val="001A41B9"/>
    <w:rsid w:val="001D1B19"/>
    <w:rsid w:val="001D394D"/>
    <w:rsid w:val="001D39B9"/>
    <w:rsid w:val="001E059C"/>
    <w:rsid w:val="001E3320"/>
    <w:rsid w:val="001E5271"/>
    <w:rsid w:val="002046C4"/>
    <w:rsid w:val="0022612D"/>
    <w:rsid w:val="00227218"/>
    <w:rsid w:val="0023408F"/>
    <w:rsid w:val="00272CD9"/>
    <w:rsid w:val="00273BD3"/>
    <w:rsid w:val="00276572"/>
    <w:rsid w:val="00285042"/>
    <w:rsid w:val="00290705"/>
    <w:rsid w:val="002B6846"/>
    <w:rsid w:val="002C501D"/>
    <w:rsid w:val="002D6CAD"/>
    <w:rsid w:val="002E2D9E"/>
    <w:rsid w:val="00302E59"/>
    <w:rsid w:val="003051DD"/>
    <w:rsid w:val="003347A7"/>
    <w:rsid w:val="00334B0C"/>
    <w:rsid w:val="00337C47"/>
    <w:rsid w:val="00347670"/>
    <w:rsid w:val="00353F4B"/>
    <w:rsid w:val="003557AD"/>
    <w:rsid w:val="00362915"/>
    <w:rsid w:val="0036458B"/>
    <w:rsid w:val="00384B24"/>
    <w:rsid w:val="003B1B36"/>
    <w:rsid w:val="003B54D0"/>
    <w:rsid w:val="003C28CD"/>
    <w:rsid w:val="003D2EDF"/>
    <w:rsid w:val="00410E13"/>
    <w:rsid w:val="0041686A"/>
    <w:rsid w:val="004228B2"/>
    <w:rsid w:val="00453F48"/>
    <w:rsid w:val="00461AA0"/>
    <w:rsid w:val="00467737"/>
    <w:rsid w:val="00476EA1"/>
    <w:rsid w:val="004B304D"/>
    <w:rsid w:val="004B78D0"/>
    <w:rsid w:val="004C0A16"/>
    <w:rsid w:val="004D08BE"/>
    <w:rsid w:val="004D5C49"/>
    <w:rsid w:val="005344D2"/>
    <w:rsid w:val="00542AAA"/>
    <w:rsid w:val="00544C88"/>
    <w:rsid w:val="00552F78"/>
    <w:rsid w:val="00565EE1"/>
    <w:rsid w:val="00583971"/>
    <w:rsid w:val="00594D0B"/>
    <w:rsid w:val="005C5954"/>
    <w:rsid w:val="005C6FC1"/>
    <w:rsid w:val="005D146F"/>
    <w:rsid w:val="005D3F60"/>
    <w:rsid w:val="005D7108"/>
    <w:rsid w:val="006072C0"/>
    <w:rsid w:val="0062645C"/>
    <w:rsid w:val="00636FAE"/>
    <w:rsid w:val="006452A4"/>
    <w:rsid w:val="006458D2"/>
    <w:rsid w:val="006515E3"/>
    <w:rsid w:val="00665B6B"/>
    <w:rsid w:val="00676C74"/>
    <w:rsid w:val="006804AC"/>
    <w:rsid w:val="00695D85"/>
    <w:rsid w:val="006A2A26"/>
    <w:rsid w:val="006B39A8"/>
    <w:rsid w:val="006B7491"/>
    <w:rsid w:val="006E1C6C"/>
    <w:rsid w:val="006E42EC"/>
    <w:rsid w:val="00702406"/>
    <w:rsid w:val="007059D2"/>
    <w:rsid w:val="007072BA"/>
    <w:rsid w:val="007226AE"/>
    <w:rsid w:val="00735F70"/>
    <w:rsid w:val="0073702A"/>
    <w:rsid w:val="00752AC5"/>
    <w:rsid w:val="00760B99"/>
    <w:rsid w:val="007715BF"/>
    <w:rsid w:val="00782999"/>
    <w:rsid w:val="007A4A66"/>
    <w:rsid w:val="007A4F2A"/>
    <w:rsid w:val="007A7268"/>
    <w:rsid w:val="007B1379"/>
    <w:rsid w:val="007B73F9"/>
    <w:rsid w:val="007C08E6"/>
    <w:rsid w:val="007D5ED7"/>
    <w:rsid w:val="007E40C9"/>
    <w:rsid w:val="007F2F8F"/>
    <w:rsid w:val="0080287D"/>
    <w:rsid w:val="008060AF"/>
    <w:rsid w:val="00806DE6"/>
    <w:rsid w:val="00835C04"/>
    <w:rsid w:val="0083763C"/>
    <w:rsid w:val="008403B8"/>
    <w:rsid w:val="0086051E"/>
    <w:rsid w:val="00896D48"/>
    <w:rsid w:val="008A2E9C"/>
    <w:rsid w:val="008A4B10"/>
    <w:rsid w:val="008B3821"/>
    <w:rsid w:val="008D41B1"/>
    <w:rsid w:val="008D65D6"/>
    <w:rsid w:val="008D7444"/>
    <w:rsid w:val="00916099"/>
    <w:rsid w:val="00922070"/>
    <w:rsid w:val="00937ED2"/>
    <w:rsid w:val="00941956"/>
    <w:rsid w:val="0094514E"/>
    <w:rsid w:val="009479E5"/>
    <w:rsid w:val="009549CE"/>
    <w:rsid w:val="0097087B"/>
    <w:rsid w:val="009812BB"/>
    <w:rsid w:val="009A09FD"/>
    <w:rsid w:val="009A492A"/>
    <w:rsid w:val="009A6683"/>
    <w:rsid w:val="009B08C3"/>
    <w:rsid w:val="009D7235"/>
    <w:rsid w:val="009E1788"/>
    <w:rsid w:val="009E4CFF"/>
    <w:rsid w:val="00A0319C"/>
    <w:rsid w:val="00A07C1D"/>
    <w:rsid w:val="00A152BD"/>
    <w:rsid w:val="00A4473F"/>
    <w:rsid w:val="00A44DD0"/>
    <w:rsid w:val="00A46F34"/>
    <w:rsid w:val="00A502A8"/>
    <w:rsid w:val="00A50CFE"/>
    <w:rsid w:val="00A5463B"/>
    <w:rsid w:val="00A60645"/>
    <w:rsid w:val="00A73954"/>
    <w:rsid w:val="00A80A92"/>
    <w:rsid w:val="00A8257F"/>
    <w:rsid w:val="00AB2804"/>
    <w:rsid w:val="00AD0C52"/>
    <w:rsid w:val="00AE46F5"/>
    <w:rsid w:val="00B321BC"/>
    <w:rsid w:val="00B43262"/>
    <w:rsid w:val="00B560ED"/>
    <w:rsid w:val="00B73203"/>
    <w:rsid w:val="00B76BDC"/>
    <w:rsid w:val="00B81E34"/>
    <w:rsid w:val="00B82905"/>
    <w:rsid w:val="00B9571C"/>
    <w:rsid w:val="00B9614C"/>
    <w:rsid w:val="00BB1A3F"/>
    <w:rsid w:val="00BC7758"/>
    <w:rsid w:val="00BD0255"/>
    <w:rsid w:val="00C057E9"/>
    <w:rsid w:val="00C27214"/>
    <w:rsid w:val="00C32A58"/>
    <w:rsid w:val="00C33A8E"/>
    <w:rsid w:val="00C35F9D"/>
    <w:rsid w:val="00C55FC9"/>
    <w:rsid w:val="00C72F1A"/>
    <w:rsid w:val="00C82473"/>
    <w:rsid w:val="00C82C8C"/>
    <w:rsid w:val="00C83576"/>
    <w:rsid w:val="00CA0A4F"/>
    <w:rsid w:val="00CA0EED"/>
    <w:rsid w:val="00CA4793"/>
    <w:rsid w:val="00CB421A"/>
    <w:rsid w:val="00CB51DA"/>
    <w:rsid w:val="00CC7683"/>
    <w:rsid w:val="00CD0433"/>
    <w:rsid w:val="00CE4F6F"/>
    <w:rsid w:val="00CF5E92"/>
    <w:rsid w:val="00D07222"/>
    <w:rsid w:val="00D12F5B"/>
    <w:rsid w:val="00D1437D"/>
    <w:rsid w:val="00D22F4A"/>
    <w:rsid w:val="00D23880"/>
    <w:rsid w:val="00D3189E"/>
    <w:rsid w:val="00D3192F"/>
    <w:rsid w:val="00D55491"/>
    <w:rsid w:val="00D55B3D"/>
    <w:rsid w:val="00D63B6C"/>
    <w:rsid w:val="00D808DE"/>
    <w:rsid w:val="00DA1796"/>
    <w:rsid w:val="00DB5124"/>
    <w:rsid w:val="00DC6974"/>
    <w:rsid w:val="00DF7AEE"/>
    <w:rsid w:val="00E010D8"/>
    <w:rsid w:val="00E24415"/>
    <w:rsid w:val="00E5262D"/>
    <w:rsid w:val="00E55138"/>
    <w:rsid w:val="00E6039B"/>
    <w:rsid w:val="00EB4818"/>
    <w:rsid w:val="00EC3694"/>
    <w:rsid w:val="00ED6B3C"/>
    <w:rsid w:val="00EE5E74"/>
    <w:rsid w:val="00F038E6"/>
    <w:rsid w:val="00F1255A"/>
    <w:rsid w:val="00F20A93"/>
    <w:rsid w:val="00F2154C"/>
    <w:rsid w:val="00F24033"/>
    <w:rsid w:val="00F268BE"/>
    <w:rsid w:val="00F52113"/>
    <w:rsid w:val="00F604A9"/>
    <w:rsid w:val="00F875BE"/>
    <w:rsid w:val="00FB1905"/>
    <w:rsid w:val="00FB3157"/>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5FF79C68-81EB-475C-825A-06C0B688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41B9"/>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305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8960">
      <w:bodyDiv w:val="1"/>
      <w:marLeft w:val="0"/>
      <w:marRight w:val="0"/>
      <w:marTop w:val="0"/>
      <w:marBottom w:val="0"/>
      <w:divBdr>
        <w:top w:val="none" w:sz="0" w:space="0" w:color="auto"/>
        <w:left w:val="none" w:sz="0" w:space="0" w:color="auto"/>
        <w:bottom w:val="none" w:sz="0" w:space="0" w:color="auto"/>
        <w:right w:val="none" w:sz="0" w:space="0" w:color="auto"/>
      </w:divBdr>
    </w:div>
    <w:div w:id="167448501">
      <w:bodyDiv w:val="1"/>
      <w:marLeft w:val="0"/>
      <w:marRight w:val="0"/>
      <w:marTop w:val="0"/>
      <w:marBottom w:val="0"/>
      <w:divBdr>
        <w:top w:val="none" w:sz="0" w:space="0" w:color="auto"/>
        <w:left w:val="none" w:sz="0" w:space="0" w:color="auto"/>
        <w:bottom w:val="none" w:sz="0" w:space="0" w:color="auto"/>
        <w:right w:val="none" w:sz="0" w:space="0" w:color="auto"/>
      </w:divBdr>
    </w:div>
    <w:div w:id="455635712">
      <w:bodyDiv w:val="1"/>
      <w:marLeft w:val="0"/>
      <w:marRight w:val="0"/>
      <w:marTop w:val="0"/>
      <w:marBottom w:val="0"/>
      <w:divBdr>
        <w:top w:val="none" w:sz="0" w:space="0" w:color="auto"/>
        <w:left w:val="none" w:sz="0" w:space="0" w:color="auto"/>
        <w:bottom w:val="none" w:sz="0" w:space="0" w:color="auto"/>
        <w:right w:val="none" w:sz="0" w:space="0" w:color="auto"/>
      </w:divBdr>
      <w:divsChild>
        <w:div w:id="2010869655">
          <w:marLeft w:val="-120"/>
          <w:marRight w:val="0"/>
          <w:marTop w:val="0"/>
          <w:marBottom w:val="0"/>
          <w:divBdr>
            <w:top w:val="none" w:sz="0" w:space="0" w:color="auto"/>
            <w:left w:val="none" w:sz="0" w:space="0" w:color="auto"/>
            <w:bottom w:val="none" w:sz="0" w:space="0" w:color="auto"/>
            <w:right w:val="none" w:sz="0" w:space="0" w:color="auto"/>
          </w:divBdr>
        </w:div>
      </w:divsChild>
    </w:div>
    <w:div w:id="1280450229">
      <w:bodyDiv w:val="1"/>
      <w:marLeft w:val="0"/>
      <w:marRight w:val="0"/>
      <w:marTop w:val="0"/>
      <w:marBottom w:val="0"/>
      <w:divBdr>
        <w:top w:val="none" w:sz="0" w:space="0" w:color="auto"/>
        <w:left w:val="none" w:sz="0" w:space="0" w:color="auto"/>
        <w:bottom w:val="none" w:sz="0" w:space="0" w:color="auto"/>
        <w:right w:val="none" w:sz="0" w:space="0" w:color="auto"/>
      </w:divBdr>
    </w:div>
    <w:div w:id="130832092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75622764">
      <w:bodyDiv w:val="1"/>
      <w:marLeft w:val="0"/>
      <w:marRight w:val="0"/>
      <w:marTop w:val="0"/>
      <w:marBottom w:val="0"/>
      <w:divBdr>
        <w:top w:val="none" w:sz="0" w:space="0" w:color="auto"/>
        <w:left w:val="none" w:sz="0" w:space="0" w:color="auto"/>
        <w:bottom w:val="none" w:sz="0" w:space="0" w:color="auto"/>
        <w:right w:val="none" w:sz="0" w:space="0" w:color="auto"/>
      </w:divBdr>
    </w:div>
    <w:div w:id="1406686348">
      <w:bodyDiv w:val="1"/>
      <w:marLeft w:val="0"/>
      <w:marRight w:val="0"/>
      <w:marTop w:val="0"/>
      <w:marBottom w:val="0"/>
      <w:divBdr>
        <w:top w:val="none" w:sz="0" w:space="0" w:color="auto"/>
        <w:left w:val="none" w:sz="0" w:space="0" w:color="auto"/>
        <w:bottom w:val="none" w:sz="0" w:space="0" w:color="auto"/>
        <w:right w:val="none" w:sz="0" w:space="0" w:color="auto"/>
      </w:divBdr>
    </w:div>
    <w:div w:id="1767800805">
      <w:bodyDiv w:val="1"/>
      <w:marLeft w:val="0"/>
      <w:marRight w:val="0"/>
      <w:marTop w:val="0"/>
      <w:marBottom w:val="0"/>
      <w:divBdr>
        <w:top w:val="none" w:sz="0" w:space="0" w:color="auto"/>
        <w:left w:val="none" w:sz="0" w:space="0" w:color="auto"/>
        <w:bottom w:val="none" w:sz="0" w:space="0" w:color="auto"/>
        <w:right w:val="none" w:sz="0" w:space="0" w:color="auto"/>
      </w:divBdr>
    </w:div>
    <w:div w:id="1815029345">
      <w:bodyDiv w:val="1"/>
      <w:marLeft w:val="0"/>
      <w:marRight w:val="0"/>
      <w:marTop w:val="0"/>
      <w:marBottom w:val="0"/>
      <w:divBdr>
        <w:top w:val="none" w:sz="0" w:space="0" w:color="auto"/>
        <w:left w:val="none" w:sz="0" w:space="0" w:color="auto"/>
        <w:bottom w:val="none" w:sz="0" w:space="0" w:color="auto"/>
        <w:right w:val="none" w:sz="0" w:space="0" w:color="auto"/>
      </w:divBdr>
    </w:div>
    <w:div w:id="18550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53FE-8B8F-46AA-8B60-4EE9749A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Madison Murphy</cp:lastModifiedBy>
  <cp:revision>2</cp:revision>
  <dcterms:created xsi:type="dcterms:W3CDTF">2019-08-28T17:29:00Z</dcterms:created>
  <dcterms:modified xsi:type="dcterms:W3CDTF">2019-08-28T17:29:00Z</dcterms:modified>
</cp:coreProperties>
</file>