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6D848" w14:textId="39C5BFE1" w:rsidR="009830D6" w:rsidRPr="0066138C" w:rsidRDefault="23111385" w:rsidP="23111385">
      <w:pPr>
        <w:tabs>
          <w:tab w:val="left" w:pos="7329"/>
        </w:tabs>
        <w:spacing w:after="0" w:line="240" w:lineRule="auto"/>
        <w:jc w:val="right"/>
      </w:pPr>
      <w:r w:rsidRPr="1CCDC9FF">
        <w:rPr>
          <w:rFonts w:ascii="Garamond" w:hAnsi="Garamond" w:cs="Arial"/>
          <w:sz w:val="40"/>
          <w:szCs w:val="40"/>
        </w:rPr>
        <w:t>Hawaii Climate</w:t>
      </w:r>
    </w:p>
    <w:p w14:paraId="194D9D37" w14:textId="2007EDA0" w:rsidR="009830D6" w:rsidRPr="0066138C" w:rsidRDefault="23111385" w:rsidP="0066138C">
      <w:pPr>
        <w:spacing w:after="0" w:line="240" w:lineRule="auto"/>
        <w:jc w:val="right"/>
      </w:pPr>
      <w:r w:rsidRPr="43C4CEE0">
        <w:rPr>
          <w:rFonts w:ascii="Garamond" w:eastAsia="Garamond" w:hAnsi="Garamond" w:cs="Garamond"/>
          <w:color w:val="000000" w:themeColor="text1"/>
          <w:sz w:val="28"/>
          <w:szCs w:val="28"/>
        </w:rPr>
        <w:t>Utilizing Earth Observations to Delineate Wetland Extents, Model Sea Level Rise Inundation Risk, and Assess Impacts on Historic Hawaiian Lands</w:t>
      </w:r>
    </w:p>
    <w:p w14:paraId="5C53A2B7" w14:textId="3B01D948" w:rsidR="009830D6" w:rsidRPr="0066138C" w:rsidRDefault="009830D6" w:rsidP="23111385">
      <w:pPr>
        <w:spacing w:after="0" w:line="240" w:lineRule="auto"/>
        <w:jc w:val="right"/>
      </w:pP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209ECEC1" w:rsidR="00E578D6" w:rsidRPr="0066138C" w:rsidRDefault="00E578D6" w:rsidP="0066138C">
      <w:pPr>
        <w:spacing w:after="0" w:line="240" w:lineRule="auto"/>
        <w:rPr>
          <w:rFonts w:ascii="Garamond" w:hAnsi="Garamond" w:cs="Arial"/>
          <w:sz w:val="32"/>
        </w:rPr>
      </w:pPr>
    </w:p>
    <w:p w14:paraId="776B0F45" w14:textId="3DC29E15" w:rsidR="0064280B" w:rsidRPr="00E81754" w:rsidRDefault="1CCDC9FF" w:rsidP="1CCDC9FF">
      <w:pPr>
        <w:spacing w:after="0" w:line="240" w:lineRule="auto"/>
        <w:jc w:val="center"/>
        <w:rPr>
          <w:rFonts w:ascii="Garamond" w:hAnsi="Garamond" w:cs="Arial"/>
          <w:b/>
          <w:bCs/>
          <w:sz w:val="36"/>
          <w:szCs w:val="36"/>
        </w:rPr>
      </w:pPr>
      <w:r>
        <w:rPr>
          <w:noProof/>
        </w:rPr>
        <w:drawing>
          <wp:inline distT="0" distB="0" distL="0" distR="0" wp14:anchorId="67A754D0" wp14:editId="35C99A44">
            <wp:extent cx="1017174" cy="1920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017174" cy="192024"/>
                    </a:xfrm>
                    <a:prstGeom prst="rect">
                      <a:avLst/>
                    </a:prstGeom>
                  </pic:spPr>
                </pic:pic>
              </a:graphicData>
            </a:graphic>
          </wp:inline>
        </w:drawing>
      </w:r>
      <w:r w:rsidR="00FB5846" w:rsidRPr="00E81754">
        <w:rPr>
          <w:rFonts w:ascii="Garamond" w:hAnsi="Garamond" w:cs="Arial"/>
          <w:b/>
          <w:bCs/>
          <w:sz w:val="36"/>
          <w:szCs w:val="36"/>
        </w:rPr>
        <w:t>Technical Report</w:t>
      </w:r>
    </w:p>
    <w:p w14:paraId="6135BAC2" w14:textId="3DBD3EA7" w:rsidR="00916AAB" w:rsidRPr="00E81754" w:rsidRDefault="00BA41F7" w:rsidP="43C4CEE0">
      <w:pPr>
        <w:spacing w:after="0" w:line="240" w:lineRule="auto"/>
        <w:jc w:val="center"/>
        <w:rPr>
          <w:rFonts w:ascii="Garamond" w:hAnsi="Garamond" w:cs="Arial"/>
          <w:sz w:val="36"/>
          <w:szCs w:val="36"/>
        </w:rPr>
      </w:pPr>
      <w:r w:rsidRPr="43C4CEE0">
        <w:rPr>
          <w:rFonts w:ascii="Garamond" w:hAnsi="Garamond" w:cs="Arial"/>
          <w:sz w:val="36"/>
          <w:szCs w:val="36"/>
        </w:rPr>
        <w:t xml:space="preserve">Final </w:t>
      </w:r>
      <w:r w:rsidR="009A20ED" w:rsidRPr="43C4CEE0">
        <w:rPr>
          <w:rFonts w:ascii="Garamond" w:hAnsi="Garamond" w:cs="Arial"/>
          <w:sz w:val="36"/>
          <w:szCs w:val="36"/>
        </w:rPr>
        <w:t>–</w:t>
      </w:r>
      <w:r w:rsidR="000D5104" w:rsidRPr="43C4CEE0">
        <w:rPr>
          <w:rFonts w:ascii="Garamond" w:hAnsi="Garamond" w:cs="Arial"/>
          <w:sz w:val="36"/>
          <w:szCs w:val="36"/>
        </w:rPr>
        <w:t xml:space="preserve"> August 11</w:t>
      </w:r>
      <w:r w:rsidR="00611ACB" w:rsidRPr="43C4CEE0">
        <w:rPr>
          <w:rFonts w:ascii="Garamond" w:hAnsi="Garamond" w:cs="Arial"/>
          <w:sz w:val="36"/>
          <w:szCs w:val="36"/>
          <w:vertAlign w:val="superscript"/>
        </w:rPr>
        <w:t>th</w:t>
      </w:r>
      <w:r w:rsidR="00A2773A" w:rsidRPr="43C4CEE0">
        <w:rPr>
          <w:rFonts w:ascii="Garamond" w:hAnsi="Garamond" w:cs="Arial"/>
          <w:sz w:val="36"/>
          <w:szCs w:val="36"/>
        </w:rPr>
        <w:t xml:space="preserve">, </w:t>
      </w:r>
      <w:r w:rsidR="00A84352" w:rsidRPr="43C4CEE0">
        <w:rPr>
          <w:rFonts w:ascii="Garamond" w:hAnsi="Garamond" w:cs="Arial"/>
          <w:sz w:val="36"/>
          <w:szCs w:val="36"/>
        </w:rPr>
        <w:t>202</w:t>
      </w:r>
      <w:r w:rsidR="729F00F7" w:rsidRPr="43C4CEE0">
        <w:rPr>
          <w:rFonts w:ascii="Garamond" w:hAnsi="Garamond" w:cs="Arial"/>
          <w:sz w:val="36"/>
          <w:szCs w:val="36"/>
        </w:rPr>
        <w:t>2</w:t>
      </w:r>
    </w:p>
    <w:p w14:paraId="654A8582" w14:textId="77777777" w:rsidR="00916AAB" w:rsidRPr="00AA4C5F" w:rsidRDefault="00916AAB" w:rsidP="0066138C">
      <w:pPr>
        <w:spacing w:after="0" w:line="240" w:lineRule="auto"/>
        <w:jc w:val="center"/>
        <w:rPr>
          <w:rFonts w:ascii="Garamond" w:hAnsi="Garamond" w:cs="Arial"/>
          <w:sz w:val="20"/>
          <w:szCs w:val="24"/>
        </w:rPr>
      </w:pPr>
    </w:p>
    <w:p w14:paraId="12C7864F" w14:textId="4FA9B4B6" w:rsidR="23111385" w:rsidRPr="00F90868" w:rsidRDefault="23111385" w:rsidP="23111385">
      <w:pPr>
        <w:spacing w:after="0" w:line="240" w:lineRule="auto"/>
        <w:jc w:val="center"/>
        <w:rPr>
          <w:rFonts w:ascii="Garamond" w:hAnsi="Garamond" w:cs="Arial"/>
        </w:rPr>
      </w:pPr>
      <w:r w:rsidRPr="00F90868">
        <w:rPr>
          <w:rFonts w:ascii="Garamond" w:hAnsi="Garamond" w:cs="Arial"/>
        </w:rPr>
        <w:t>Lisa Tanh (Project Lead)</w:t>
      </w:r>
    </w:p>
    <w:p w14:paraId="4D88A536" w14:textId="7630F812" w:rsidR="23111385" w:rsidRPr="00F90868" w:rsidRDefault="23111385" w:rsidP="23111385">
      <w:pPr>
        <w:spacing w:after="0" w:line="240" w:lineRule="auto"/>
        <w:jc w:val="center"/>
      </w:pPr>
      <w:r w:rsidRPr="1CCDC9FF">
        <w:rPr>
          <w:rFonts w:ascii="Garamond" w:hAnsi="Garamond" w:cs="Arial"/>
        </w:rPr>
        <w:t xml:space="preserve">Matilda </w:t>
      </w:r>
      <w:proofErr w:type="spellStart"/>
      <w:r w:rsidRPr="1CCDC9FF">
        <w:rPr>
          <w:rFonts w:ascii="Garamond" w:hAnsi="Garamond" w:cs="Arial"/>
        </w:rPr>
        <w:t>Anokye</w:t>
      </w:r>
      <w:proofErr w:type="spellEnd"/>
    </w:p>
    <w:p w14:paraId="2841B00B" w14:textId="126B0750" w:rsidR="23111385" w:rsidRPr="00F90868" w:rsidRDefault="23111385" w:rsidP="1CCDC9FF">
      <w:pPr>
        <w:spacing w:after="0" w:line="240" w:lineRule="auto"/>
        <w:jc w:val="center"/>
        <w:rPr>
          <w:rFonts w:ascii="Garamond" w:hAnsi="Garamond" w:cs="Arial"/>
          <w:b/>
          <w:bCs/>
          <w:sz w:val="36"/>
          <w:szCs w:val="36"/>
        </w:rPr>
      </w:pPr>
      <w:r w:rsidRPr="1CCDC9FF">
        <w:rPr>
          <w:rFonts w:ascii="Garamond" w:hAnsi="Garamond" w:cs="Arial"/>
        </w:rPr>
        <w:t>Ian Lee</w:t>
      </w:r>
    </w:p>
    <w:p w14:paraId="7E9AF72E" w14:textId="3BA4439D" w:rsidR="23111385" w:rsidRPr="00F90868" w:rsidRDefault="23111385" w:rsidP="23111385">
      <w:pPr>
        <w:spacing w:after="0" w:line="240" w:lineRule="auto"/>
        <w:jc w:val="center"/>
      </w:pPr>
      <w:r w:rsidRPr="00F90868">
        <w:rPr>
          <w:rFonts w:ascii="Garamond" w:hAnsi="Garamond" w:cs="Arial"/>
        </w:rPr>
        <w:t>Connor Racette</w:t>
      </w:r>
    </w:p>
    <w:p w14:paraId="58C3E2E7" w14:textId="647F2E1A" w:rsidR="00FC670A" w:rsidRPr="00F90868" w:rsidRDefault="00FC670A" w:rsidP="0066138C">
      <w:pPr>
        <w:spacing w:after="0" w:line="240" w:lineRule="auto"/>
        <w:jc w:val="center"/>
        <w:rPr>
          <w:rFonts w:ascii="Garamond" w:hAnsi="Garamond" w:cs="Arial"/>
        </w:rPr>
      </w:pPr>
    </w:p>
    <w:p w14:paraId="7E187B46" w14:textId="40AE7AF6" w:rsidR="00611ACB" w:rsidRPr="00F90868" w:rsidRDefault="42EB8C0A" w:rsidP="0066138C">
      <w:pPr>
        <w:spacing w:after="0" w:line="240" w:lineRule="auto"/>
        <w:jc w:val="center"/>
        <w:rPr>
          <w:rFonts w:ascii="Garamond" w:hAnsi="Garamond" w:cs="Arial"/>
          <w:b/>
          <w:bCs/>
          <w:i/>
          <w:iCs/>
        </w:rPr>
      </w:pPr>
      <w:r w:rsidRPr="00F90868">
        <w:rPr>
          <w:rFonts w:ascii="Garamond" w:hAnsi="Garamond" w:cs="Arial"/>
          <w:b/>
          <w:bCs/>
          <w:i/>
          <w:iCs/>
        </w:rPr>
        <w:t>Advisors:</w:t>
      </w:r>
    </w:p>
    <w:p w14:paraId="4476C56F" w14:textId="48A1DFE8" w:rsidR="23111385" w:rsidRPr="00F90868" w:rsidRDefault="23111385" w:rsidP="23111385">
      <w:pPr>
        <w:spacing w:after="0" w:line="240" w:lineRule="auto"/>
        <w:jc w:val="center"/>
        <w:rPr>
          <w:rFonts w:ascii="Garamond" w:hAnsi="Garamond" w:cs="Arial"/>
        </w:rPr>
      </w:pPr>
      <w:r w:rsidRPr="00F90868">
        <w:rPr>
          <w:rFonts w:ascii="Garamond" w:hAnsi="Garamond" w:cs="Arial"/>
        </w:rPr>
        <w:t>Dr. Roberta Martin (Arizona State University)</w:t>
      </w:r>
    </w:p>
    <w:p w14:paraId="55EEF8C0" w14:textId="6B161148" w:rsidR="23111385" w:rsidRPr="00F90868" w:rsidRDefault="23111385" w:rsidP="23111385">
      <w:pPr>
        <w:spacing w:after="0" w:line="240" w:lineRule="auto"/>
        <w:jc w:val="center"/>
      </w:pPr>
      <w:r w:rsidRPr="00F90868">
        <w:rPr>
          <w:rFonts w:ascii="Garamond" w:hAnsi="Garamond" w:cs="Arial"/>
        </w:rPr>
        <w:t xml:space="preserve">Dr. </w:t>
      </w:r>
      <w:proofErr w:type="spellStart"/>
      <w:r w:rsidRPr="00F90868">
        <w:rPr>
          <w:rFonts w:ascii="Garamond" w:hAnsi="Garamond" w:cs="Arial"/>
        </w:rPr>
        <w:t>Jiwei</w:t>
      </w:r>
      <w:proofErr w:type="spellEnd"/>
      <w:r w:rsidRPr="00F90868">
        <w:rPr>
          <w:rFonts w:ascii="Garamond" w:hAnsi="Garamond" w:cs="Arial"/>
        </w:rPr>
        <w:t xml:space="preserve"> Li (Arizona State University)</w:t>
      </w:r>
    </w:p>
    <w:p w14:paraId="1E699526" w14:textId="301D51FF" w:rsidR="23111385" w:rsidRPr="00F90868" w:rsidRDefault="23111385" w:rsidP="23111385">
      <w:pPr>
        <w:spacing w:after="0" w:line="240" w:lineRule="auto"/>
        <w:jc w:val="center"/>
      </w:pPr>
      <w:r w:rsidRPr="00F90868">
        <w:rPr>
          <w:rFonts w:ascii="Garamond" w:hAnsi="Garamond" w:cs="Arial"/>
        </w:rPr>
        <w:t>Dr. David Hondula (Arizona State University)</w:t>
      </w:r>
    </w:p>
    <w:p w14:paraId="2558426B" w14:textId="297DFEB4" w:rsidR="0064280B" w:rsidRDefault="0064280B" w:rsidP="0066138C">
      <w:pPr>
        <w:spacing w:after="0" w:line="240" w:lineRule="auto"/>
        <w:rPr>
          <w:rFonts w:ascii="Garamond" w:hAnsi="Garamond" w:cs="Arial"/>
          <w:sz w:val="20"/>
        </w:rPr>
      </w:pPr>
    </w:p>
    <w:p w14:paraId="63F23E53" w14:textId="77777777" w:rsidR="00D73B35" w:rsidRDefault="00D73B35" w:rsidP="0066138C">
      <w:pPr>
        <w:spacing w:after="0" w:line="240" w:lineRule="auto"/>
        <w:rPr>
          <w:rFonts w:ascii="Garamond" w:hAnsi="Garamond" w:cs="Arial"/>
          <w:sz w:val="20"/>
        </w:rPr>
      </w:pPr>
    </w:p>
    <w:p w14:paraId="47F48C27" w14:textId="77777777" w:rsidR="00D73B35" w:rsidRDefault="00D73B35" w:rsidP="0066138C">
      <w:pPr>
        <w:spacing w:after="0" w:line="240" w:lineRule="auto"/>
        <w:rPr>
          <w:rFonts w:ascii="Garamond" w:hAnsi="Garamond" w:cs="Arial"/>
          <w:sz w:val="20"/>
        </w:rPr>
      </w:pPr>
    </w:p>
    <w:p w14:paraId="33D0095A" w14:textId="77777777" w:rsidR="00D73B35" w:rsidRDefault="00D73B35" w:rsidP="0066138C">
      <w:pPr>
        <w:spacing w:after="0" w:line="240" w:lineRule="auto"/>
        <w:rPr>
          <w:rFonts w:ascii="Garamond" w:hAnsi="Garamond" w:cs="Arial"/>
          <w:sz w:val="20"/>
        </w:rPr>
      </w:pPr>
    </w:p>
    <w:p w14:paraId="54F1D0CA" w14:textId="77777777" w:rsidR="00D73B35" w:rsidRDefault="00D73B35" w:rsidP="0066138C">
      <w:pPr>
        <w:spacing w:after="0" w:line="240" w:lineRule="auto"/>
        <w:rPr>
          <w:rFonts w:ascii="Garamond" w:hAnsi="Garamond" w:cs="Arial"/>
          <w:sz w:val="20"/>
        </w:rPr>
      </w:pPr>
    </w:p>
    <w:p w14:paraId="4BAB8E03" w14:textId="77777777" w:rsidR="00D73B35" w:rsidRDefault="00D73B35" w:rsidP="0066138C">
      <w:pPr>
        <w:spacing w:after="0" w:line="240" w:lineRule="auto"/>
        <w:rPr>
          <w:rFonts w:ascii="Garamond" w:hAnsi="Garamond" w:cs="Arial"/>
          <w:sz w:val="20"/>
        </w:rPr>
      </w:pPr>
    </w:p>
    <w:p w14:paraId="6D680406" w14:textId="77777777" w:rsidR="00D73B35" w:rsidRDefault="00D73B35" w:rsidP="0066138C">
      <w:pPr>
        <w:spacing w:after="0" w:line="240" w:lineRule="auto"/>
        <w:rPr>
          <w:rFonts w:ascii="Garamond" w:hAnsi="Garamond" w:cs="Arial"/>
          <w:sz w:val="20"/>
        </w:rPr>
      </w:pPr>
    </w:p>
    <w:p w14:paraId="2CA076B6" w14:textId="77777777" w:rsidR="00D73B35" w:rsidRDefault="00D73B35" w:rsidP="0066138C">
      <w:pPr>
        <w:spacing w:after="0" w:line="240" w:lineRule="auto"/>
        <w:rPr>
          <w:rFonts w:ascii="Garamond" w:hAnsi="Garamond" w:cs="Arial"/>
          <w:sz w:val="20"/>
        </w:rPr>
      </w:pPr>
    </w:p>
    <w:p w14:paraId="7842D421" w14:textId="77777777" w:rsidR="00D73B35" w:rsidRDefault="00D73B35" w:rsidP="0066138C">
      <w:pPr>
        <w:spacing w:after="0" w:line="240" w:lineRule="auto"/>
        <w:rPr>
          <w:rFonts w:ascii="Garamond" w:hAnsi="Garamond" w:cs="Arial"/>
          <w:sz w:val="20"/>
        </w:rPr>
      </w:pPr>
    </w:p>
    <w:p w14:paraId="09ACA5B0" w14:textId="77777777" w:rsidR="00D73B35" w:rsidRDefault="00D73B35" w:rsidP="0066138C">
      <w:pPr>
        <w:spacing w:after="0" w:line="240" w:lineRule="auto"/>
        <w:rPr>
          <w:rFonts w:ascii="Garamond" w:hAnsi="Garamond" w:cs="Arial"/>
          <w:sz w:val="20"/>
        </w:rPr>
      </w:pPr>
    </w:p>
    <w:p w14:paraId="6D00D961" w14:textId="77777777" w:rsidR="00D73B35" w:rsidRDefault="00D73B35" w:rsidP="0066138C">
      <w:pPr>
        <w:spacing w:after="0" w:line="240" w:lineRule="auto"/>
        <w:rPr>
          <w:rFonts w:ascii="Garamond" w:hAnsi="Garamond" w:cs="Arial"/>
          <w:sz w:val="20"/>
        </w:rPr>
      </w:pPr>
    </w:p>
    <w:p w14:paraId="232976B4" w14:textId="77777777" w:rsidR="00D73B35" w:rsidRDefault="00D73B35" w:rsidP="0066138C">
      <w:pPr>
        <w:spacing w:after="0" w:line="240" w:lineRule="auto"/>
        <w:rPr>
          <w:rFonts w:ascii="Garamond" w:hAnsi="Garamond" w:cs="Arial"/>
          <w:sz w:val="20"/>
        </w:rPr>
      </w:pPr>
    </w:p>
    <w:p w14:paraId="22A22095" w14:textId="77777777" w:rsidR="00D73B35" w:rsidRDefault="00D73B35" w:rsidP="0066138C">
      <w:pPr>
        <w:spacing w:after="0" w:line="240" w:lineRule="auto"/>
        <w:rPr>
          <w:rFonts w:ascii="Garamond" w:hAnsi="Garamond" w:cs="Arial"/>
          <w:sz w:val="20"/>
        </w:rPr>
      </w:pPr>
    </w:p>
    <w:p w14:paraId="70C96953" w14:textId="77777777" w:rsidR="00D73B35" w:rsidRDefault="00D73B35" w:rsidP="0066138C">
      <w:pPr>
        <w:spacing w:after="0" w:line="240" w:lineRule="auto"/>
        <w:rPr>
          <w:rFonts w:ascii="Garamond" w:hAnsi="Garamond" w:cs="Arial"/>
          <w:sz w:val="20"/>
        </w:rPr>
      </w:pPr>
    </w:p>
    <w:p w14:paraId="5205315A" w14:textId="77777777" w:rsidR="00D73B35" w:rsidRDefault="00D73B35" w:rsidP="0066138C">
      <w:pPr>
        <w:spacing w:after="0" w:line="240" w:lineRule="auto"/>
        <w:rPr>
          <w:rFonts w:ascii="Garamond" w:hAnsi="Garamond" w:cs="Arial"/>
          <w:sz w:val="20"/>
        </w:rPr>
      </w:pPr>
    </w:p>
    <w:p w14:paraId="2A20E921" w14:textId="77777777" w:rsidR="00D73B35" w:rsidRDefault="00D73B35" w:rsidP="0066138C">
      <w:pPr>
        <w:spacing w:after="0" w:line="240" w:lineRule="auto"/>
        <w:rPr>
          <w:rFonts w:ascii="Garamond" w:hAnsi="Garamond" w:cs="Arial"/>
          <w:sz w:val="20"/>
        </w:rPr>
      </w:pPr>
    </w:p>
    <w:p w14:paraId="47CA32EB" w14:textId="77777777" w:rsidR="00D73B35" w:rsidRDefault="00D73B35" w:rsidP="0066138C">
      <w:pPr>
        <w:spacing w:after="0" w:line="240" w:lineRule="auto"/>
        <w:rPr>
          <w:rFonts w:ascii="Garamond" w:hAnsi="Garamond" w:cs="Arial"/>
          <w:sz w:val="20"/>
        </w:rPr>
      </w:pPr>
    </w:p>
    <w:p w14:paraId="0F29EA66" w14:textId="77777777" w:rsidR="00D73B35" w:rsidRDefault="00D73B35" w:rsidP="0066138C">
      <w:pPr>
        <w:spacing w:after="0" w:line="240" w:lineRule="auto"/>
        <w:rPr>
          <w:rFonts w:ascii="Garamond" w:hAnsi="Garamond" w:cs="Arial"/>
          <w:sz w:val="20"/>
        </w:rPr>
      </w:pPr>
    </w:p>
    <w:p w14:paraId="40F821AD" w14:textId="77777777" w:rsidR="00D73B35" w:rsidRDefault="00D73B35" w:rsidP="0066138C">
      <w:pPr>
        <w:spacing w:after="0" w:line="240" w:lineRule="auto"/>
        <w:rPr>
          <w:rFonts w:ascii="Garamond" w:hAnsi="Garamond" w:cs="Arial"/>
          <w:sz w:val="20"/>
        </w:rPr>
      </w:pPr>
    </w:p>
    <w:p w14:paraId="5FD2E79A" w14:textId="77777777" w:rsidR="00D73B35" w:rsidRPr="0066138C" w:rsidRDefault="00D73B35" w:rsidP="0066138C">
      <w:pPr>
        <w:spacing w:after="0" w:line="240" w:lineRule="auto"/>
        <w:rPr>
          <w:rFonts w:ascii="Garamond" w:hAnsi="Garamond" w:cs="Arial"/>
          <w:sz w:val="20"/>
          <w:szCs w:val="20"/>
        </w:rPr>
      </w:pPr>
    </w:p>
    <w:p w14:paraId="313FD250" w14:textId="501F70A6" w:rsidR="1CCDC9FF" w:rsidRDefault="1CCDC9FF" w:rsidP="1CCDC9FF">
      <w:pPr>
        <w:spacing w:line="240" w:lineRule="auto"/>
        <w:rPr>
          <w:rFonts w:ascii="Garamond" w:hAnsi="Garamond"/>
        </w:rPr>
      </w:pPr>
    </w:p>
    <w:p w14:paraId="20AFD054" w14:textId="0043B146" w:rsidR="1CCDC9FF" w:rsidRDefault="1CCDC9FF" w:rsidP="1CCDC9FF">
      <w:pPr>
        <w:spacing w:line="240" w:lineRule="auto"/>
        <w:rPr>
          <w:rFonts w:ascii="Garamond" w:hAnsi="Garamond"/>
        </w:rPr>
      </w:pPr>
    </w:p>
    <w:p w14:paraId="2346EA4B" w14:textId="14BE9A7E" w:rsidR="1CCDC9FF" w:rsidRDefault="1CCDC9FF" w:rsidP="1CCDC9FF">
      <w:pPr>
        <w:spacing w:line="240" w:lineRule="auto"/>
        <w:rPr>
          <w:rFonts w:ascii="Garamond" w:hAnsi="Garamond"/>
        </w:rPr>
      </w:pPr>
    </w:p>
    <w:p w14:paraId="67C30035" w14:textId="6F334F75" w:rsidR="1CCDC9FF" w:rsidRDefault="1CCDC9FF" w:rsidP="1CCDC9FF">
      <w:pPr>
        <w:spacing w:line="240" w:lineRule="auto"/>
        <w:rPr>
          <w:rFonts w:ascii="Garamond" w:hAnsi="Garamond"/>
        </w:rPr>
      </w:pPr>
    </w:p>
    <w:p w14:paraId="45F8C63B" w14:textId="2ABA52D9" w:rsidR="006E2A1C" w:rsidRPr="00155C0B" w:rsidRDefault="00C15E9C" w:rsidP="353232D6">
      <w:pPr>
        <w:pStyle w:val="Heading1"/>
        <w:spacing w:before="0" w:line="240" w:lineRule="auto"/>
        <w:rPr>
          <w:rFonts w:ascii="Garamond" w:hAnsi="Garamond"/>
        </w:rPr>
      </w:pPr>
      <w:r w:rsidRPr="353232D6">
        <w:rPr>
          <w:rFonts w:ascii="Garamond" w:hAnsi="Garamond"/>
        </w:rPr>
        <w:t>1</w:t>
      </w:r>
      <w:r w:rsidR="008B7071" w:rsidRPr="353232D6">
        <w:rPr>
          <w:rFonts w:ascii="Garamond" w:hAnsi="Garamond"/>
        </w:rPr>
        <w:t xml:space="preserve">. </w:t>
      </w:r>
      <w:r w:rsidR="007E508C" w:rsidRPr="353232D6">
        <w:rPr>
          <w:rFonts w:ascii="Garamond" w:hAnsi="Garamond"/>
        </w:rPr>
        <w:t>Abstract</w:t>
      </w:r>
    </w:p>
    <w:p w14:paraId="6F8AEA9E" w14:textId="3139CE38" w:rsidR="64EB952A" w:rsidRDefault="60C49FD9" w:rsidP="144CB410">
      <w:pPr>
        <w:spacing w:line="240" w:lineRule="exact"/>
        <w:rPr>
          <w:rFonts w:ascii="Garamond" w:eastAsia="Garamond" w:hAnsi="Garamond" w:cs="Garamond"/>
          <w:color w:val="000000" w:themeColor="text1"/>
        </w:rPr>
      </w:pPr>
      <w:r w:rsidRPr="144CB410">
        <w:rPr>
          <w:rFonts w:ascii="Garamond" w:eastAsia="Garamond" w:hAnsi="Garamond" w:cs="Garamond"/>
          <w:color w:val="000000" w:themeColor="text1"/>
        </w:rPr>
        <w:t xml:space="preserve">Climate induced sea level rise poses a risk to coastal areas on the Island of Hawaii and many of the island’s historic cultural lands are in danger of becoming inundated. In partnership with the County of Hawaii, the State of Hawaii Department of Land and Natural Resources, and Arizona State University, our AZ NASA DEVELOP team modeled short-term sea level rise inundation risk and wetland extent. The team utilized NASA Earth observations over a 10-year span (2013 – 2022) that include data from the NASA </w:t>
      </w:r>
      <w:proofErr w:type="spellStart"/>
      <w:r w:rsidRPr="144CB410">
        <w:rPr>
          <w:rFonts w:ascii="Garamond" w:eastAsia="Garamond" w:hAnsi="Garamond" w:cs="Garamond"/>
          <w:color w:val="000000" w:themeColor="text1"/>
        </w:rPr>
        <w:t>MEaSUREs</w:t>
      </w:r>
      <w:proofErr w:type="spellEnd"/>
      <w:r w:rsidRPr="144CB410">
        <w:rPr>
          <w:rFonts w:ascii="Garamond" w:eastAsia="Garamond" w:hAnsi="Garamond" w:cs="Garamond"/>
          <w:color w:val="000000" w:themeColor="text1"/>
        </w:rPr>
        <w:t xml:space="preserve"> Gridded Sea Surface Height Anomalies (SSHA) and the Group for High Resolution Sea Surface Temperature (GHRSST) to model sea level rise inundation risk. We used a random forest model to classify short-term inundation risk along the entire coast of Hawaii for five known local flood events from 2019 – 2021, using physically meaningful features like sea surface height anomalies and soil permeability. Additionally, the team compared the </w:t>
      </w:r>
      <w:r w:rsidRPr="144CB410">
        <w:rPr>
          <w:rFonts w:ascii="Garamond" w:eastAsia="Garamond" w:hAnsi="Garamond" w:cs="Garamond"/>
          <w:i/>
          <w:iCs/>
          <w:color w:val="000000" w:themeColor="text1"/>
        </w:rPr>
        <w:t>in-situ</w:t>
      </w:r>
      <w:r w:rsidRPr="144CB410">
        <w:rPr>
          <w:rFonts w:ascii="Garamond" w:eastAsia="Garamond" w:hAnsi="Garamond" w:cs="Garamond"/>
          <w:color w:val="000000" w:themeColor="text1"/>
        </w:rPr>
        <w:t xml:space="preserve"> local tidal gauge data at two sides of Hawaii Island to the SSHA data. Current wetland extents and probabilistic locations of new wetlands were modeled with data from </w:t>
      </w:r>
      <w:proofErr w:type="spellStart"/>
      <w:r w:rsidRPr="144CB410">
        <w:rPr>
          <w:rFonts w:ascii="Garamond" w:eastAsia="Garamond" w:hAnsi="Garamond" w:cs="Garamond"/>
          <w:color w:val="000000" w:themeColor="text1"/>
        </w:rPr>
        <w:t>PlanetScope</w:t>
      </w:r>
      <w:proofErr w:type="spellEnd"/>
      <w:r w:rsidRPr="144CB410">
        <w:rPr>
          <w:rFonts w:ascii="Garamond" w:eastAsia="Garamond" w:hAnsi="Garamond" w:cs="Garamond"/>
          <w:color w:val="000000" w:themeColor="text1"/>
        </w:rPr>
        <w:t xml:space="preserve"> Surface Reflectance optical imagery (2022), United States Geographic Survey (USGS) 3D Elevation Program 10m DEM (2013), temperature and precipitation data from the Hawaii Climate Atlas (2021), and soils data from the Hawaii Soil Atlas (2014) using the Wetland Intrinsic Potential (WIP) tool. Results indicated locations with the highest probability for wetlands. Our project deliverables will assist our Hawaii partners in their efforts to evaluate short-term sea level inundation risk, meet regulation requirements for wetlands protection, and guide decision-making for their Shoreline Setback and Climate Adaption plans.</w:t>
      </w:r>
    </w:p>
    <w:p w14:paraId="350BBE67" w14:textId="60F7FBFC" w:rsidR="00770650" w:rsidRPr="00EF21C6" w:rsidRDefault="69D2EE04" w:rsidP="64EB952A">
      <w:pPr>
        <w:spacing w:after="0" w:line="240" w:lineRule="auto"/>
        <w:rPr>
          <w:rFonts w:ascii="Garamond" w:hAnsi="Garamond" w:cs="Arial"/>
          <w:b/>
          <w:bCs/>
        </w:rPr>
      </w:pPr>
      <w:r w:rsidRPr="64EB952A">
        <w:rPr>
          <w:rFonts w:ascii="Garamond" w:hAnsi="Garamond" w:cs="Arial"/>
          <w:b/>
          <w:bCs/>
        </w:rPr>
        <w:t>Key</w:t>
      </w:r>
      <w:r w:rsidR="580CC0F9" w:rsidRPr="64EB952A">
        <w:rPr>
          <w:rFonts w:ascii="Garamond" w:hAnsi="Garamond" w:cs="Arial"/>
          <w:b/>
          <w:bCs/>
        </w:rPr>
        <w:t xml:space="preserve"> Terms</w:t>
      </w:r>
    </w:p>
    <w:p w14:paraId="11AF3E7F" w14:textId="445AA3D2" w:rsidR="00D524B5" w:rsidRPr="0066138C" w:rsidRDefault="64EB952A" w:rsidP="43C4CEE0">
      <w:pPr>
        <w:spacing w:after="0" w:line="240" w:lineRule="auto"/>
        <w:rPr>
          <w:rFonts w:ascii="Garamond" w:eastAsia="Garamond" w:hAnsi="Garamond" w:cs="Garamond"/>
        </w:rPr>
      </w:pPr>
      <w:r w:rsidRPr="353232D6">
        <w:rPr>
          <w:rFonts w:ascii="Garamond" w:eastAsia="Garamond" w:hAnsi="Garamond" w:cs="Garamond"/>
        </w:rPr>
        <w:t xml:space="preserve">remote sensing, wetlands, sea level rise, random forest, inundation risk, NASA </w:t>
      </w:r>
      <w:proofErr w:type="spellStart"/>
      <w:r w:rsidRPr="353232D6">
        <w:rPr>
          <w:rFonts w:ascii="Garamond" w:eastAsia="Garamond" w:hAnsi="Garamond" w:cs="Garamond"/>
        </w:rPr>
        <w:t>MEaSUREs</w:t>
      </w:r>
      <w:proofErr w:type="spellEnd"/>
      <w:r w:rsidRPr="353232D6">
        <w:rPr>
          <w:rFonts w:ascii="Garamond" w:eastAsia="Garamond" w:hAnsi="Garamond" w:cs="Garamond"/>
        </w:rPr>
        <w:t>, Sentinel-1</w:t>
      </w:r>
    </w:p>
    <w:p w14:paraId="1B535E88" w14:textId="08960C86" w:rsidR="353232D6" w:rsidRDefault="353232D6" w:rsidP="353232D6">
      <w:pPr>
        <w:spacing w:after="0" w:line="240" w:lineRule="auto"/>
        <w:rPr>
          <w:rFonts w:ascii="Garamond" w:eastAsia="Garamond" w:hAnsi="Garamond" w:cs="Garamond"/>
        </w:rPr>
      </w:pPr>
      <w:bookmarkStart w:id="0" w:name="_Toc334198720"/>
    </w:p>
    <w:p w14:paraId="7B268C44" w14:textId="54FF521B" w:rsidR="00AC342B" w:rsidRPr="00AC342B" w:rsidRDefault="00C15E9C" w:rsidP="1CCDC9FF">
      <w:pPr>
        <w:pStyle w:val="Heading1"/>
        <w:spacing w:before="0" w:line="240" w:lineRule="auto"/>
        <w:rPr>
          <w:rFonts w:ascii="Garamond" w:hAnsi="Garamond"/>
          <w:color w:val="auto"/>
          <w:sz w:val="22"/>
          <w:szCs w:val="22"/>
        </w:rPr>
      </w:pPr>
      <w:r w:rsidRPr="1CCDC9FF">
        <w:rPr>
          <w:rFonts w:ascii="Garamond" w:hAnsi="Garamond"/>
        </w:rPr>
        <w:t>2</w:t>
      </w:r>
      <w:r w:rsidR="008B7071" w:rsidRPr="1CCDC9FF">
        <w:rPr>
          <w:rFonts w:ascii="Garamond" w:hAnsi="Garamond"/>
        </w:rPr>
        <w:t xml:space="preserve">. </w:t>
      </w:r>
      <w:r w:rsidR="00FB5846" w:rsidRPr="1CCDC9FF">
        <w:rPr>
          <w:rFonts w:ascii="Garamond" w:hAnsi="Garamond"/>
        </w:rPr>
        <w:t>Introduction</w:t>
      </w:r>
      <w:bookmarkEnd w:id="0"/>
    </w:p>
    <w:p w14:paraId="53F72CE1" w14:textId="52888959" w:rsidR="00C15E9C" w:rsidRPr="00EF21C6" w:rsidRDefault="4A0C1F87" w:rsidP="144CB410">
      <w:pPr>
        <w:spacing w:after="0" w:line="240" w:lineRule="auto"/>
        <w:rPr>
          <w:rFonts w:ascii="Garamond" w:hAnsi="Garamond"/>
          <w:b/>
          <w:bCs/>
        </w:rPr>
      </w:pPr>
      <w:bookmarkStart w:id="1" w:name="_Toc334198721"/>
      <w:r w:rsidRPr="144CB410">
        <w:rPr>
          <w:rFonts w:ascii="Garamond" w:hAnsi="Garamond"/>
          <w:b/>
          <w:bCs/>
        </w:rPr>
        <w:t xml:space="preserve">2.1 </w:t>
      </w:r>
      <w:r w:rsidR="299B0024" w:rsidRPr="144CB410">
        <w:rPr>
          <w:rFonts w:ascii="Garamond" w:hAnsi="Garamond"/>
          <w:b/>
          <w:bCs/>
        </w:rPr>
        <w:t>Background Information</w:t>
      </w:r>
    </w:p>
    <w:bookmarkEnd w:id="1"/>
    <w:p w14:paraId="0300CD1C" w14:textId="47807BD6" w:rsidR="00576C02" w:rsidRDefault="068892FB" w:rsidP="353232D6">
      <w:pPr>
        <w:spacing w:after="0" w:line="240" w:lineRule="auto"/>
        <w:rPr>
          <w:rFonts w:ascii="Garamond" w:hAnsi="Garamond"/>
        </w:rPr>
      </w:pPr>
      <w:r w:rsidRPr="1CCDC9FF">
        <w:rPr>
          <w:rFonts w:ascii="Garamond" w:hAnsi="Garamond"/>
        </w:rPr>
        <w:t xml:space="preserve">Hawaii Island (Figure 1) is the largest island in the state of Hawaii with </w:t>
      </w:r>
      <w:r w:rsidR="7B129281" w:rsidRPr="1CCDC9FF">
        <w:rPr>
          <w:rFonts w:ascii="Garamond" w:hAnsi="Garamond"/>
        </w:rPr>
        <w:t>~200</w:t>
      </w:r>
      <w:r w:rsidR="1CBA8185" w:rsidRPr="1CCDC9FF">
        <w:rPr>
          <w:rFonts w:ascii="Garamond" w:hAnsi="Garamond"/>
        </w:rPr>
        <w:t>,000</w:t>
      </w:r>
      <w:r w:rsidR="7B129281" w:rsidRPr="1CCDC9FF">
        <w:rPr>
          <w:rFonts w:ascii="Garamond" w:hAnsi="Garamond"/>
        </w:rPr>
        <w:t xml:space="preserve"> </w:t>
      </w:r>
      <w:r w:rsidR="234C7C3D" w:rsidRPr="1CCDC9FF">
        <w:rPr>
          <w:rFonts w:ascii="Garamond" w:hAnsi="Garamond"/>
        </w:rPr>
        <w:t>people. Coastal areas of the island currently face significant erosion and flooding due to climate change-induced sea level rise</w:t>
      </w:r>
      <w:r w:rsidR="32DB2277" w:rsidRPr="1CCDC9FF">
        <w:rPr>
          <w:rFonts w:ascii="Garamond" w:hAnsi="Garamond"/>
        </w:rPr>
        <w:t xml:space="preserve"> (Kane et al., 2015). </w:t>
      </w:r>
      <w:r w:rsidR="633E035E" w:rsidRPr="1CCDC9FF">
        <w:rPr>
          <w:rFonts w:ascii="Garamond" w:hAnsi="Garamond"/>
        </w:rPr>
        <w:t>To</w:t>
      </w:r>
      <w:r w:rsidR="48B72D6C" w:rsidRPr="1CCDC9FF">
        <w:rPr>
          <w:rFonts w:ascii="Garamond" w:hAnsi="Garamond"/>
        </w:rPr>
        <w:t xml:space="preserve"> </w:t>
      </w:r>
      <w:r w:rsidR="3E7E430B" w:rsidRPr="1CCDC9FF">
        <w:rPr>
          <w:rFonts w:ascii="Garamond" w:hAnsi="Garamond"/>
        </w:rPr>
        <w:t>protect</w:t>
      </w:r>
      <w:r w:rsidR="1173F1DC" w:rsidRPr="1CCDC9FF">
        <w:rPr>
          <w:rFonts w:ascii="Garamond" w:hAnsi="Garamond"/>
        </w:rPr>
        <w:t xml:space="preserve"> historical sites,</w:t>
      </w:r>
      <w:r w:rsidR="48B72D6C" w:rsidRPr="1CCDC9FF">
        <w:rPr>
          <w:rFonts w:ascii="Garamond" w:hAnsi="Garamond"/>
        </w:rPr>
        <w:t xml:space="preserve"> ecosystems</w:t>
      </w:r>
      <w:r w:rsidR="7319FF32" w:rsidRPr="1CCDC9FF">
        <w:rPr>
          <w:rFonts w:ascii="Garamond" w:hAnsi="Garamond"/>
        </w:rPr>
        <w:t>,</w:t>
      </w:r>
      <w:r w:rsidR="77A539A4" w:rsidRPr="1CCDC9FF">
        <w:rPr>
          <w:rFonts w:ascii="Garamond" w:hAnsi="Garamond"/>
        </w:rPr>
        <w:t xml:space="preserve"> and </w:t>
      </w:r>
      <w:r w:rsidR="48B72D6C" w:rsidRPr="1CCDC9FF">
        <w:rPr>
          <w:rFonts w:ascii="Garamond" w:hAnsi="Garamond"/>
        </w:rPr>
        <w:t xml:space="preserve">private properties, </w:t>
      </w:r>
      <w:r w:rsidR="7319FF32" w:rsidRPr="1CCDC9FF">
        <w:rPr>
          <w:rFonts w:ascii="Garamond" w:hAnsi="Garamond"/>
        </w:rPr>
        <w:t>t</w:t>
      </w:r>
      <w:r w:rsidR="688C1AD4" w:rsidRPr="1CCDC9FF">
        <w:rPr>
          <w:rFonts w:ascii="Garamond" w:hAnsi="Garamond"/>
        </w:rPr>
        <w:t>he County of Hawai</w:t>
      </w:r>
      <w:r w:rsidR="70ADEFA2" w:rsidRPr="1CCDC9FF">
        <w:rPr>
          <w:rFonts w:ascii="Garamond" w:hAnsi="Garamond"/>
        </w:rPr>
        <w:t xml:space="preserve">i </w:t>
      </w:r>
      <w:r w:rsidR="688C1AD4" w:rsidRPr="1CCDC9FF">
        <w:rPr>
          <w:rFonts w:ascii="Garamond" w:hAnsi="Garamond"/>
        </w:rPr>
        <w:t>and the State of Hawaii Department of Land and Natural Resources (DLNR)</w:t>
      </w:r>
      <w:r w:rsidR="1B49C975" w:rsidRPr="1CCDC9FF">
        <w:rPr>
          <w:rFonts w:ascii="Garamond" w:hAnsi="Garamond"/>
        </w:rPr>
        <w:t xml:space="preserve"> are developing the Shoreline Setback Plan and Climate Adaptation Plan. The Shoreline Setback Plan utilizes tidal gauges and flood risk projections to assist with determining their setback delimitations, and the Climate Adaptation Plan’s goal is to utilize NASA Earth observations to guide their mitigation and adaptation efforts.</w:t>
      </w:r>
    </w:p>
    <w:p w14:paraId="7E04D620" w14:textId="0C5F10E0" w:rsidR="1CCDC9FF" w:rsidRDefault="1CCDC9FF" w:rsidP="1CCDC9FF">
      <w:pPr>
        <w:spacing w:after="0" w:line="240" w:lineRule="auto"/>
        <w:rPr>
          <w:rFonts w:ascii="Garamond" w:hAnsi="Garamond"/>
        </w:rPr>
      </w:pPr>
    </w:p>
    <w:p w14:paraId="70A2371C" w14:textId="1A65ADDB" w:rsidR="00576C02" w:rsidRDefault="00576C02" w:rsidP="1CCDC9FF">
      <w:pPr>
        <w:spacing w:after="0" w:line="240" w:lineRule="auto"/>
        <w:rPr>
          <w:rFonts w:ascii="Garamond" w:hAnsi="Garamond"/>
          <w:i/>
          <w:iCs/>
          <w:sz w:val="20"/>
          <w:szCs w:val="20"/>
        </w:rPr>
      </w:pPr>
      <w:r>
        <w:br/>
      </w:r>
      <w:r>
        <w:br/>
      </w:r>
      <w:r>
        <w:br/>
      </w:r>
      <w:r>
        <w:br/>
      </w:r>
      <w:r>
        <w:br/>
      </w:r>
      <w:r>
        <w:br/>
      </w:r>
      <w:r>
        <w:br/>
      </w:r>
      <w:r>
        <w:br/>
      </w:r>
      <w:r>
        <w:br/>
      </w:r>
      <w:r>
        <w:br/>
      </w:r>
      <w:r>
        <w:br/>
      </w:r>
      <w:r>
        <w:br/>
      </w:r>
      <w:r>
        <w:br/>
      </w:r>
      <w:r>
        <w:br/>
      </w:r>
      <w:r w:rsidR="2F0FFED5">
        <w:rPr>
          <w:noProof/>
        </w:rPr>
        <w:drawing>
          <wp:anchor distT="0" distB="0" distL="114300" distR="114300" simplePos="0" relativeHeight="251657216" behindDoc="0" locked="0" layoutInCell="1" allowOverlap="1" wp14:anchorId="6094C0F8" wp14:editId="6E56B5D6">
            <wp:simplePos x="0" y="0"/>
            <wp:positionH relativeFrom="column">
              <wp:align>left</wp:align>
            </wp:positionH>
            <wp:positionV relativeFrom="paragraph">
              <wp:posOffset>0</wp:posOffset>
            </wp:positionV>
            <wp:extent cx="4572000" cy="2819400"/>
            <wp:effectExtent l="0" t="0" r="0" b="0"/>
            <wp:wrapSquare wrapText="bothSides"/>
            <wp:docPr id="1592841547" name="Picture 159284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2819400"/>
                    </a:xfrm>
                    <a:prstGeom prst="rect">
                      <a:avLst/>
                    </a:prstGeom>
                  </pic:spPr>
                </pic:pic>
              </a:graphicData>
            </a:graphic>
            <wp14:sizeRelH relativeFrom="page">
              <wp14:pctWidth>0</wp14:pctWidth>
            </wp14:sizeRelH>
            <wp14:sizeRelV relativeFrom="page">
              <wp14:pctHeight>0</wp14:pctHeight>
            </wp14:sizeRelV>
          </wp:anchor>
        </w:drawing>
      </w:r>
      <w:r w:rsidR="71D2AF40" w:rsidRPr="1CCDC9FF">
        <w:rPr>
          <w:rFonts w:ascii="Garamond" w:hAnsi="Garamond"/>
          <w:b/>
          <w:bCs/>
          <w:i/>
          <w:iCs/>
          <w:sz w:val="20"/>
          <w:szCs w:val="20"/>
        </w:rPr>
        <w:t>Figure 1.</w:t>
      </w:r>
      <w:r w:rsidR="71D2AF40" w:rsidRPr="1CCDC9FF">
        <w:rPr>
          <w:rFonts w:ascii="Garamond" w:hAnsi="Garamond"/>
          <w:i/>
          <w:iCs/>
          <w:sz w:val="20"/>
          <w:szCs w:val="20"/>
        </w:rPr>
        <w:t xml:space="preserve"> Study area map of Hawaii Island, Hawaii</w:t>
      </w:r>
      <w:r w:rsidR="209D2F82" w:rsidRPr="1CCDC9FF">
        <w:rPr>
          <w:rFonts w:ascii="Garamond" w:hAnsi="Garamond"/>
          <w:i/>
          <w:iCs/>
          <w:sz w:val="20"/>
          <w:szCs w:val="20"/>
        </w:rPr>
        <w:t>.</w:t>
      </w:r>
    </w:p>
    <w:p w14:paraId="4DFC48E3" w14:textId="69298A3B" w:rsidR="1CCDC9FF" w:rsidRDefault="1CCDC9FF" w:rsidP="1CCDC9FF">
      <w:pPr>
        <w:spacing w:after="0" w:line="240" w:lineRule="auto"/>
        <w:rPr>
          <w:rFonts w:ascii="Garamond" w:hAnsi="Garamond"/>
          <w:i/>
          <w:iCs/>
        </w:rPr>
      </w:pPr>
    </w:p>
    <w:p w14:paraId="34652089" w14:textId="29C4CDCB" w:rsidR="00762412" w:rsidRDefault="3B2212A0" w:rsidP="353232D6">
      <w:pPr>
        <w:spacing w:after="0" w:line="240" w:lineRule="auto"/>
        <w:rPr>
          <w:rFonts w:ascii="Garamond" w:eastAsia="Garamond" w:hAnsi="Garamond" w:cs="Garamond"/>
        </w:rPr>
      </w:pPr>
      <w:r w:rsidRPr="144CB410">
        <w:rPr>
          <w:rFonts w:ascii="Garamond" w:eastAsia="Garamond" w:hAnsi="Garamond" w:cs="Garamond"/>
        </w:rPr>
        <w:lastRenderedPageBreak/>
        <w:t>To support</w:t>
      </w:r>
      <w:r w:rsidR="58200F17" w:rsidRPr="144CB410">
        <w:rPr>
          <w:rFonts w:ascii="Garamond" w:eastAsia="Garamond" w:hAnsi="Garamond" w:cs="Garamond"/>
        </w:rPr>
        <w:t xml:space="preserve"> </w:t>
      </w:r>
      <w:r w:rsidRPr="144CB410">
        <w:rPr>
          <w:rFonts w:ascii="Garamond" w:eastAsia="Garamond" w:hAnsi="Garamond" w:cs="Garamond"/>
        </w:rPr>
        <w:t>their mitigation efforts, t</w:t>
      </w:r>
      <w:r w:rsidR="051B0519" w:rsidRPr="144CB410">
        <w:rPr>
          <w:rFonts w:ascii="Garamond" w:eastAsia="Garamond" w:hAnsi="Garamond" w:cs="Garamond"/>
        </w:rPr>
        <w:t xml:space="preserve">he </w:t>
      </w:r>
      <w:r w:rsidR="38DED1D7" w:rsidRPr="144CB410">
        <w:rPr>
          <w:rFonts w:ascii="Garamond" w:eastAsia="Garamond" w:hAnsi="Garamond" w:cs="Garamond"/>
        </w:rPr>
        <w:t>C</w:t>
      </w:r>
      <w:r w:rsidR="6C57EEA2" w:rsidRPr="144CB410">
        <w:rPr>
          <w:rFonts w:ascii="Garamond" w:eastAsia="Garamond" w:hAnsi="Garamond" w:cs="Garamond"/>
        </w:rPr>
        <w:t>ounty</w:t>
      </w:r>
      <w:r w:rsidR="1A399F31" w:rsidRPr="144CB410">
        <w:rPr>
          <w:rFonts w:ascii="Garamond" w:eastAsia="Garamond" w:hAnsi="Garamond" w:cs="Garamond"/>
        </w:rPr>
        <w:t xml:space="preserve"> of Hawaii </w:t>
      </w:r>
      <w:r w:rsidR="7C429B64" w:rsidRPr="144CB410">
        <w:rPr>
          <w:rFonts w:ascii="Garamond" w:eastAsia="Garamond" w:hAnsi="Garamond" w:cs="Garamond"/>
        </w:rPr>
        <w:t>and DLNR require</w:t>
      </w:r>
      <w:r w:rsidR="313DCA6B" w:rsidRPr="144CB410">
        <w:rPr>
          <w:rFonts w:ascii="Garamond" w:eastAsia="Garamond" w:hAnsi="Garamond" w:cs="Garamond"/>
        </w:rPr>
        <w:t xml:space="preserve"> new and improved</w:t>
      </w:r>
      <w:r w:rsidR="74E27B86" w:rsidRPr="144CB410">
        <w:rPr>
          <w:rFonts w:ascii="Garamond" w:eastAsia="Garamond" w:hAnsi="Garamond" w:cs="Garamond"/>
        </w:rPr>
        <w:t xml:space="preserve"> information to locate flood risk priority areas</w:t>
      </w:r>
      <w:r w:rsidR="69846AD3" w:rsidRPr="144CB410">
        <w:rPr>
          <w:rFonts w:ascii="Garamond" w:eastAsia="Garamond" w:hAnsi="Garamond" w:cs="Garamond"/>
        </w:rPr>
        <w:t>,</w:t>
      </w:r>
      <w:r w:rsidR="5030A8AC" w:rsidRPr="144CB410">
        <w:rPr>
          <w:rFonts w:ascii="Garamond" w:eastAsia="Garamond" w:hAnsi="Garamond" w:cs="Garamond"/>
        </w:rPr>
        <w:t xml:space="preserve"> particularly in areas of key economic and cultural significance</w:t>
      </w:r>
      <w:r w:rsidR="69846AD3" w:rsidRPr="144CB410">
        <w:rPr>
          <w:rFonts w:ascii="Garamond" w:eastAsia="Garamond" w:hAnsi="Garamond" w:cs="Garamond"/>
        </w:rPr>
        <w:t>,</w:t>
      </w:r>
      <w:r w:rsidR="5030A8AC" w:rsidRPr="144CB410">
        <w:rPr>
          <w:rFonts w:ascii="Garamond" w:eastAsia="Garamond" w:hAnsi="Garamond" w:cs="Garamond"/>
        </w:rPr>
        <w:t xml:space="preserve"> and</w:t>
      </w:r>
      <w:r w:rsidR="471BF3C1" w:rsidRPr="144CB410">
        <w:rPr>
          <w:rFonts w:ascii="Garamond" w:eastAsia="Garamond" w:hAnsi="Garamond" w:cs="Garamond"/>
        </w:rPr>
        <w:t xml:space="preserve"> to locate wetlands to meet </w:t>
      </w:r>
      <w:r w:rsidR="5030A8AC" w:rsidRPr="144CB410">
        <w:rPr>
          <w:rFonts w:ascii="Garamond" w:eastAsia="Garamond" w:hAnsi="Garamond" w:cs="Garamond"/>
        </w:rPr>
        <w:t xml:space="preserve">planning and regulation requirements regarding wetland protection. The NASA DEVELOP Arizona team addressed these concerns by partnering with the County and DLNR to provide remote sensing expertise to map </w:t>
      </w:r>
      <w:r w:rsidR="74E27B86" w:rsidRPr="144CB410">
        <w:rPr>
          <w:rFonts w:ascii="Garamond" w:eastAsia="Garamond" w:hAnsi="Garamond" w:cs="Garamond"/>
        </w:rPr>
        <w:t xml:space="preserve">probable wetland extent, </w:t>
      </w:r>
      <w:r w:rsidR="1AC6AD4D" w:rsidRPr="144CB410">
        <w:rPr>
          <w:rFonts w:ascii="Garamond" w:eastAsia="Garamond" w:hAnsi="Garamond" w:cs="Garamond"/>
        </w:rPr>
        <w:t>calibrate tidal gauge</w:t>
      </w:r>
      <w:r w:rsidR="35AC7111" w:rsidRPr="144CB410">
        <w:rPr>
          <w:rFonts w:ascii="Garamond" w:eastAsia="Garamond" w:hAnsi="Garamond" w:cs="Garamond"/>
        </w:rPr>
        <w:t xml:space="preserve"> data</w:t>
      </w:r>
      <w:r w:rsidR="1AC6AD4D" w:rsidRPr="144CB410">
        <w:rPr>
          <w:rFonts w:ascii="Garamond" w:eastAsia="Garamond" w:hAnsi="Garamond" w:cs="Garamond"/>
        </w:rPr>
        <w:t xml:space="preserve">, </w:t>
      </w:r>
      <w:r w:rsidR="6873A81A" w:rsidRPr="144CB410">
        <w:rPr>
          <w:rFonts w:ascii="Garamond" w:eastAsia="Garamond" w:hAnsi="Garamond" w:cs="Garamond"/>
        </w:rPr>
        <w:t xml:space="preserve">and </w:t>
      </w:r>
      <w:r w:rsidR="74E27B86" w:rsidRPr="144CB410">
        <w:rPr>
          <w:rFonts w:ascii="Garamond" w:eastAsia="Garamond" w:hAnsi="Garamond" w:cs="Garamond"/>
        </w:rPr>
        <w:t xml:space="preserve">model sea level rise inundation </w:t>
      </w:r>
      <w:r w:rsidR="4DD9569C" w:rsidRPr="144CB410">
        <w:rPr>
          <w:rFonts w:ascii="Garamond" w:eastAsia="Garamond" w:hAnsi="Garamond" w:cs="Garamond"/>
        </w:rPr>
        <w:t xml:space="preserve">flood </w:t>
      </w:r>
      <w:r w:rsidR="5E936CA8" w:rsidRPr="144CB410">
        <w:rPr>
          <w:rFonts w:ascii="Garamond" w:eastAsia="Garamond" w:hAnsi="Garamond" w:cs="Garamond"/>
        </w:rPr>
        <w:t xml:space="preserve">risk </w:t>
      </w:r>
      <w:r w:rsidR="74E27B86" w:rsidRPr="144CB410">
        <w:rPr>
          <w:rFonts w:ascii="Garamond" w:eastAsia="Garamond" w:hAnsi="Garamond" w:cs="Garamond"/>
        </w:rPr>
        <w:t>areas. The team aimed to tackle three main issues: 1) Locat</w:t>
      </w:r>
      <w:r w:rsidR="00655764">
        <w:rPr>
          <w:rFonts w:ascii="Garamond" w:eastAsia="Garamond" w:hAnsi="Garamond" w:cs="Garamond"/>
        </w:rPr>
        <w:t>e</w:t>
      </w:r>
      <w:r w:rsidR="74E27B86" w:rsidRPr="144CB410">
        <w:rPr>
          <w:rFonts w:ascii="Garamond" w:eastAsia="Garamond" w:hAnsi="Garamond" w:cs="Garamond"/>
        </w:rPr>
        <w:t xml:space="preserve"> unmapped and probabilistically </w:t>
      </w:r>
      <w:bookmarkStart w:id="2" w:name="_Int_W2F9qWMj"/>
      <w:r w:rsidR="74E27B86" w:rsidRPr="144CB410">
        <w:rPr>
          <w:rFonts w:ascii="Garamond" w:eastAsia="Garamond" w:hAnsi="Garamond" w:cs="Garamond"/>
        </w:rPr>
        <w:t>determine</w:t>
      </w:r>
      <w:bookmarkEnd w:id="2"/>
      <w:r w:rsidR="74E27B86" w:rsidRPr="144CB410">
        <w:rPr>
          <w:rFonts w:ascii="Garamond" w:eastAsia="Garamond" w:hAnsi="Garamond" w:cs="Garamond"/>
        </w:rPr>
        <w:t xml:space="preserve"> </w:t>
      </w:r>
      <w:bookmarkStart w:id="3" w:name="_Int_uUO4ZoFt"/>
      <w:r w:rsidR="74E27B86" w:rsidRPr="144CB410">
        <w:rPr>
          <w:rFonts w:ascii="Garamond" w:eastAsia="Garamond" w:hAnsi="Garamond" w:cs="Garamond"/>
        </w:rPr>
        <w:t>formation</w:t>
      </w:r>
      <w:bookmarkEnd w:id="3"/>
      <w:r w:rsidR="74E27B86" w:rsidRPr="144CB410">
        <w:rPr>
          <w:rFonts w:ascii="Garamond" w:eastAsia="Garamond" w:hAnsi="Garamond" w:cs="Garamond"/>
        </w:rPr>
        <w:t xml:space="preserve"> of new wetlands in Hawaii Island</w:t>
      </w:r>
      <w:r w:rsidR="007E5F1F">
        <w:rPr>
          <w:rFonts w:ascii="Garamond" w:eastAsia="Garamond" w:hAnsi="Garamond" w:cs="Garamond"/>
        </w:rPr>
        <w:t>,</w:t>
      </w:r>
      <w:r w:rsidR="74E27B86" w:rsidRPr="144CB410">
        <w:rPr>
          <w:rFonts w:ascii="Garamond" w:eastAsia="Garamond" w:hAnsi="Garamond" w:cs="Garamond"/>
        </w:rPr>
        <w:t xml:space="preserve"> 2) </w:t>
      </w:r>
      <w:r w:rsidR="00655764">
        <w:rPr>
          <w:rFonts w:ascii="Garamond" w:eastAsia="Garamond" w:hAnsi="Garamond" w:cs="Garamond"/>
        </w:rPr>
        <w:t>C</w:t>
      </w:r>
      <w:r w:rsidR="74E27B86" w:rsidRPr="144CB410">
        <w:rPr>
          <w:rFonts w:ascii="Garamond" w:eastAsia="Garamond" w:hAnsi="Garamond" w:cs="Garamond"/>
        </w:rPr>
        <w:t>alibrat</w:t>
      </w:r>
      <w:r w:rsidR="00655764">
        <w:rPr>
          <w:rFonts w:ascii="Garamond" w:eastAsia="Garamond" w:hAnsi="Garamond" w:cs="Garamond"/>
        </w:rPr>
        <w:t>e</w:t>
      </w:r>
      <w:r w:rsidR="74E27B86" w:rsidRPr="144CB410">
        <w:rPr>
          <w:rFonts w:ascii="Garamond" w:eastAsia="Garamond" w:hAnsi="Garamond" w:cs="Garamond"/>
        </w:rPr>
        <w:t xml:space="preserve"> local tidal gauge data against NASA remote sensing data to enable future investigations of historical local sea surface height</w:t>
      </w:r>
      <w:r w:rsidR="007E5F1F">
        <w:rPr>
          <w:rFonts w:ascii="Garamond" w:eastAsia="Garamond" w:hAnsi="Garamond" w:cs="Garamond"/>
        </w:rPr>
        <w:t>,</w:t>
      </w:r>
      <w:r w:rsidR="74E27B86" w:rsidRPr="144CB410">
        <w:rPr>
          <w:rFonts w:ascii="Garamond" w:eastAsia="Garamond" w:hAnsi="Garamond" w:cs="Garamond"/>
        </w:rPr>
        <w:t xml:space="preserve"> 3) </w:t>
      </w:r>
      <w:r w:rsidR="00655764">
        <w:rPr>
          <w:rFonts w:ascii="Garamond" w:eastAsia="Garamond" w:hAnsi="Garamond" w:cs="Garamond"/>
        </w:rPr>
        <w:t>C</w:t>
      </w:r>
      <w:r w:rsidR="74E27B86" w:rsidRPr="144CB410">
        <w:rPr>
          <w:rFonts w:ascii="Garamond" w:eastAsia="Garamond" w:hAnsi="Garamond" w:cs="Garamond"/>
        </w:rPr>
        <w:t>reat</w:t>
      </w:r>
      <w:r w:rsidR="00655764">
        <w:rPr>
          <w:rFonts w:ascii="Garamond" w:eastAsia="Garamond" w:hAnsi="Garamond" w:cs="Garamond"/>
        </w:rPr>
        <w:t>e</w:t>
      </w:r>
      <w:r w:rsidR="74E27B86" w:rsidRPr="144CB410">
        <w:rPr>
          <w:rFonts w:ascii="Garamond" w:eastAsia="Garamond" w:hAnsi="Garamond" w:cs="Garamond"/>
        </w:rPr>
        <w:t xml:space="preserve"> a short-term flood risk map to identify vulnerable zones.</w:t>
      </w:r>
    </w:p>
    <w:p w14:paraId="0722AA61" w14:textId="7B578EC3" w:rsidR="353232D6" w:rsidRDefault="353232D6" w:rsidP="353232D6">
      <w:pPr>
        <w:spacing w:after="0" w:line="240" w:lineRule="auto"/>
        <w:rPr>
          <w:rFonts w:ascii="Garamond" w:eastAsia="Garamond" w:hAnsi="Garamond" w:cs="Garamond"/>
        </w:rPr>
      </w:pPr>
    </w:p>
    <w:p w14:paraId="794B7198" w14:textId="457B0FFB" w:rsidR="00750BC5" w:rsidRPr="00EF21C6" w:rsidRDefault="28B6FEE0" w:rsidP="144CB410">
      <w:pPr>
        <w:spacing w:after="0" w:line="240" w:lineRule="auto"/>
        <w:rPr>
          <w:rFonts w:ascii="Garamond" w:hAnsi="Garamond"/>
          <w:b/>
          <w:bCs/>
        </w:rPr>
      </w:pPr>
      <w:r w:rsidRPr="144CB410">
        <w:rPr>
          <w:rFonts w:ascii="Garamond" w:hAnsi="Garamond"/>
          <w:b/>
          <w:bCs/>
        </w:rPr>
        <w:t>2.</w:t>
      </w:r>
      <w:r w:rsidR="5C8B1F4A" w:rsidRPr="144CB410">
        <w:rPr>
          <w:rFonts w:ascii="Garamond" w:hAnsi="Garamond"/>
          <w:b/>
          <w:bCs/>
        </w:rPr>
        <w:t>2</w:t>
      </w:r>
      <w:r w:rsidRPr="144CB410">
        <w:rPr>
          <w:rFonts w:ascii="Garamond" w:hAnsi="Garamond"/>
          <w:b/>
          <w:bCs/>
        </w:rPr>
        <w:t xml:space="preserve"> </w:t>
      </w:r>
      <w:r w:rsidR="4F837BDA" w:rsidRPr="144CB410">
        <w:rPr>
          <w:rFonts w:ascii="Garamond" w:hAnsi="Garamond"/>
          <w:b/>
          <w:bCs/>
        </w:rPr>
        <w:t xml:space="preserve">Scientific </w:t>
      </w:r>
      <w:r w:rsidR="5C8B1F4A" w:rsidRPr="144CB410">
        <w:rPr>
          <w:rFonts w:ascii="Garamond" w:hAnsi="Garamond"/>
          <w:b/>
          <w:bCs/>
        </w:rPr>
        <w:t>Basis</w:t>
      </w:r>
    </w:p>
    <w:p w14:paraId="3EA3B0E7" w14:textId="7E17A76E" w:rsidR="001246FB" w:rsidRPr="001C60F3" w:rsidRDefault="130BEB16" w:rsidP="64EB952A">
      <w:pPr>
        <w:spacing w:after="0" w:line="240" w:lineRule="auto"/>
        <w:rPr>
          <w:rFonts w:ascii="Garamond" w:hAnsi="Garamond"/>
        </w:rPr>
      </w:pPr>
      <w:r w:rsidRPr="1F25FAC5">
        <w:rPr>
          <w:rFonts w:ascii="Garamond" w:eastAsia="Garamond" w:hAnsi="Garamond" w:cs="Garamond"/>
        </w:rPr>
        <w:t>The team</w:t>
      </w:r>
      <w:r w:rsidR="7F302577" w:rsidRPr="1F25FAC5">
        <w:rPr>
          <w:rFonts w:ascii="Garamond" w:eastAsia="Garamond" w:hAnsi="Garamond" w:cs="Garamond"/>
        </w:rPr>
        <w:t xml:space="preserve"> </w:t>
      </w:r>
      <w:r w:rsidR="515C3290" w:rsidRPr="1F25FAC5">
        <w:rPr>
          <w:rFonts w:ascii="Garamond" w:eastAsia="Garamond" w:hAnsi="Garamond" w:cs="Garamond"/>
        </w:rPr>
        <w:t>produced</w:t>
      </w:r>
      <w:r w:rsidR="7F302577" w:rsidRPr="1F25FAC5">
        <w:rPr>
          <w:rFonts w:ascii="Garamond" w:eastAsia="Garamond" w:hAnsi="Garamond" w:cs="Garamond"/>
        </w:rPr>
        <w:t xml:space="preserve"> </w:t>
      </w:r>
      <w:r w:rsidR="2E6F6BCE" w:rsidRPr="1F25FAC5">
        <w:rPr>
          <w:rFonts w:ascii="Garamond" w:eastAsia="Garamond" w:hAnsi="Garamond" w:cs="Garamond"/>
        </w:rPr>
        <w:t>t</w:t>
      </w:r>
      <w:r w:rsidR="62B29A30" w:rsidRPr="1F25FAC5">
        <w:rPr>
          <w:rFonts w:ascii="Garamond" w:eastAsia="Garamond" w:hAnsi="Garamond" w:cs="Garamond"/>
        </w:rPr>
        <w:t>hree</w:t>
      </w:r>
      <w:r w:rsidR="2E6F6BCE" w:rsidRPr="1F25FAC5">
        <w:rPr>
          <w:rFonts w:ascii="Garamond" w:eastAsia="Garamond" w:hAnsi="Garamond" w:cs="Garamond"/>
        </w:rPr>
        <w:t xml:space="preserve"> </w:t>
      </w:r>
      <w:r w:rsidR="4E7159C5" w:rsidRPr="1F25FAC5">
        <w:rPr>
          <w:rFonts w:ascii="Garamond" w:eastAsia="Garamond" w:hAnsi="Garamond" w:cs="Garamond"/>
        </w:rPr>
        <w:t>products</w:t>
      </w:r>
      <w:r w:rsidR="515C3290" w:rsidRPr="1F25FAC5">
        <w:rPr>
          <w:rFonts w:ascii="Garamond" w:eastAsia="Garamond" w:hAnsi="Garamond" w:cs="Garamond"/>
        </w:rPr>
        <w:t xml:space="preserve"> to</w:t>
      </w:r>
      <w:r w:rsidR="4E7159C5" w:rsidRPr="1F25FAC5">
        <w:rPr>
          <w:rFonts w:ascii="Garamond" w:eastAsia="Garamond" w:hAnsi="Garamond" w:cs="Garamond"/>
        </w:rPr>
        <w:t xml:space="preserve"> address</w:t>
      </w:r>
      <w:r w:rsidR="3811219B" w:rsidRPr="1F25FAC5">
        <w:rPr>
          <w:rFonts w:ascii="Garamond" w:eastAsia="Garamond" w:hAnsi="Garamond" w:cs="Garamond"/>
        </w:rPr>
        <w:t xml:space="preserve"> </w:t>
      </w:r>
      <w:r w:rsidR="298EB412" w:rsidRPr="1F25FAC5">
        <w:rPr>
          <w:rFonts w:ascii="Garamond" w:eastAsia="Garamond" w:hAnsi="Garamond" w:cs="Garamond"/>
        </w:rPr>
        <w:t>sea level rise</w:t>
      </w:r>
      <w:r w:rsidR="5C0CA29F" w:rsidRPr="1F25FAC5">
        <w:rPr>
          <w:rFonts w:ascii="Garamond" w:eastAsia="Garamond" w:hAnsi="Garamond" w:cs="Garamond"/>
        </w:rPr>
        <w:t>-</w:t>
      </w:r>
      <w:r w:rsidR="298EB412" w:rsidRPr="1F25FAC5">
        <w:rPr>
          <w:rFonts w:ascii="Garamond" w:eastAsia="Garamond" w:hAnsi="Garamond" w:cs="Garamond"/>
        </w:rPr>
        <w:t>induced problems face</w:t>
      </w:r>
      <w:r w:rsidR="22291A4F" w:rsidRPr="1F25FAC5">
        <w:rPr>
          <w:rFonts w:ascii="Garamond" w:eastAsia="Garamond" w:hAnsi="Garamond" w:cs="Garamond"/>
        </w:rPr>
        <w:t>d</w:t>
      </w:r>
      <w:r w:rsidR="298EB412" w:rsidRPr="1F25FAC5">
        <w:rPr>
          <w:rFonts w:ascii="Garamond" w:eastAsia="Garamond" w:hAnsi="Garamond" w:cs="Garamond"/>
        </w:rPr>
        <w:t xml:space="preserve"> by the </w:t>
      </w:r>
      <w:r w:rsidR="1D079FF9" w:rsidRPr="1F25FAC5">
        <w:rPr>
          <w:rFonts w:ascii="Garamond" w:eastAsia="Garamond" w:hAnsi="Garamond" w:cs="Garamond"/>
        </w:rPr>
        <w:t>county</w:t>
      </w:r>
      <w:r w:rsidR="22291A4F" w:rsidRPr="1F25FAC5">
        <w:rPr>
          <w:rFonts w:ascii="Garamond" w:eastAsia="Garamond" w:hAnsi="Garamond" w:cs="Garamond"/>
        </w:rPr>
        <w:t xml:space="preserve"> and its residents</w:t>
      </w:r>
      <w:r w:rsidR="1D079FF9" w:rsidRPr="1F25FAC5">
        <w:rPr>
          <w:rFonts w:ascii="Garamond" w:eastAsia="Garamond" w:hAnsi="Garamond" w:cs="Garamond"/>
        </w:rPr>
        <w:t>.</w:t>
      </w:r>
      <w:r w:rsidR="00916416" w:rsidRPr="1F25FAC5">
        <w:rPr>
          <w:rFonts w:ascii="Garamond" w:eastAsia="Garamond" w:hAnsi="Garamond" w:cs="Garamond"/>
        </w:rPr>
        <w:t xml:space="preserve"> </w:t>
      </w:r>
      <w:r w:rsidR="00916416" w:rsidRPr="1F25FAC5">
        <w:rPr>
          <w:rFonts w:ascii="Garamond" w:hAnsi="Garamond" w:cs="Arial"/>
          <w:shd w:val="clear" w:color="auto" w:fill="FFFFFF"/>
        </w:rPr>
        <w:t>The trio of products were placed into a geodatabase and provided an integrated sample of how NASA remote sensing data can aid the County and State of Hawaii with evaluating the risks caused by sea level rise</w:t>
      </w:r>
      <w:r w:rsidR="0347CE4E" w:rsidRPr="1F25FAC5">
        <w:rPr>
          <w:rFonts w:ascii="Garamond" w:hAnsi="Garamond" w:cs="Arial"/>
          <w:shd w:val="clear" w:color="auto" w:fill="FFFFFF"/>
        </w:rPr>
        <w:t xml:space="preserve">. The county will use these </w:t>
      </w:r>
      <w:r w:rsidR="489CB3E8" w:rsidRPr="1F25FAC5">
        <w:rPr>
          <w:rFonts w:ascii="Garamond" w:hAnsi="Garamond" w:cs="Arial"/>
          <w:shd w:val="clear" w:color="auto" w:fill="FFFFFF"/>
        </w:rPr>
        <w:t xml:space="preserve">products </w:t>
      </w:r>
      <w:r w:rsidR="0347CE4E" w:rsidRPr="1F25FAC5">
        <w:rPr>
          <w:rFonts w:ascii="Garamond" w:hAnsi="Garamond" w:cs="Arial"/>
          <w:shd w:val="clear" w:color="auto" w:fill="FFFFFF"/>
        </w:rPr>
        <w:t xml:space="preserve">to support </w:t>
      </w:r>
      <w:r w:rsidR="00916416" w:rsidRPr="1F25FAC5">
        <w:rPr>
          <w:rFonts w:ascii="Garamond" w:hAnsi="Garamond"/>
        </w:rPr>
        <w:t>decision-making</w:t>
      </w:r>
      <w:r w:rsidR="0347CE4E" w:rsidRPr="1F25FAC5">
        <w:rPr>
          <w:rFonts w:ascii="Garamond" w:hAnsi="Garamond"/>
        </w:rPr>
        <w:t xml:space="preserve"> for the</w:t>
      </w:r>
      <w:r w:rsidR="30276280" w:rsidRPr="1F25FAC5">
        <w:rPr>
          <w:rFonts w:ascii="Garamond" w:hAnsi="Garamond"/>
        </w:rPr>
        <w:t>ir</w:t>
      </w:r>
      <w:r w:rsidR="00916416" w:rsidRPr="1F25FAC5">
        <w:rPr>
          <w:rFonts w:ascii="Garamond" w:hAnsi="Garamond"/>
        </w:rPr>
        <w:t xml:space="preserve"> Shoreline Setback and Climate Adaptation Plan</w:t>
      </w:r>
      <w:r w:rsidR="49FB73E0" w:rsidRPr="1F25FAC5">
        <w:rPr>
          <w:rFonts w:ascii="Garamond" w:hAnsi="Garamond"/>
        </w:rPr>
        <w:t>s</w:t>
      </w:r>
      <w:r w:rsidR="00916416" w:rsidRPr="1F25FAC5">
        <w:rPr>
          <w:rFonts w:ascii="Garamond" w:hAnsi="Garamond"/>
        </w:rPr>
        <w:t>.</w:t>
      </w:r>
      <w:r w:rsidR="1804B5D7" w:rsidRPr="64EB952A">
        <w:rPr>
          <w:rFonts w:ascii="Garamond" w:hAnsi="Garamond"/>
        </w:rPr>
        <w:t xml:space="preserve"> The DLNR plans to use these products to find and prioritize at-risk areas which are threatened</w:t>
      </w:r>
      <w:r w:rsidR="60C49FD9" w:rsidRPr="64EB952A">
        <w:rPr>
          <w:rFonts w:ascii="Garamond" w:eastAsia="Garamond" w:hAnsi="Garamond" w:cs="Garamond"/>
        </w:rPr>
        <w:t xml:space="preserve"> as they are mandated to enhance, protect, conserve, and manage Hawaii’s natural and historic resources</w:t>
      </w:r>
      <w:r w:rsidR="1804B5D7" w:rsidRPr="1F25FAC5">
        <w:rPr>
          <w:rFonts w:ascii="Garamond" w:hAnsi="Garamond"/>
        </w:rPr>
        <w:t>.</w:t>
      </w:r>
    </w:p>
    <w:p w14:paraId="0725E5FC" w14:textId="65E1D94E" w:rsidR="001C60F3" w:rsidRPr="001C60F3" w:rsidRDefault="001C60F3" w:rsidP="64EB952A">
      <w:pPr>
        <w:spacing w:after="0" w:line="240" w:lineRule="auto"/>
        <w:rPr>
          <w:rFonts w:ascii="Garamond" w:hAnsi="Garamond"/>
        </w:rPr>
      </w:pPr>
    </w:p>
    <w:p w14:paraId="22B69758" w14:textId="6E166DC4" w:rsidR="001C60F3" w:rsidRPr="001C60F3" w:rsidRDefault="1A8E0FE7" w:rsidP="64EB952A">
      <w:pPr>
        <w:spacing w:after="0" w:line="240" w:lineRule="auto"/>
        <w:rPr>
          <w:rFonts w:ascii="Garamond" w:hAnsi="Garamond"/>
        </w:rPr>
      </w:pPr>
      <w:r w:rsidRPr="144CB410">
        <w:rPr>
          <w:rFonts w:ascii="Garamond" w:hAnsi="Garamond"/>
        </w:rPr>
        <w:t xml:space="preserve">To obtain up-to-date knowledge about wetland extent in Hawaii, </w:t>
      </w:r>
      <w:r w:rsidR="130BEB16" w:rsidRPr="144CB410">
        <w:rPr>
          <w:rFonts w:ascii="Garamond" w:hAnsi="Garamond"/>
        </w:rPr>
        <w:t>the team</w:t>
      </w:r>
      <w:r w:rsidRPr="144CB410">
        <w:rPr>
          <w:rFonts w:ascii="Garamond" w:hAnsi="Garamond"/>
        </w:rPr>
        <w:t xml:space="preserve"> modeled current </w:t>
      </w:r>
      <w:r w:rsidR="72F49156" w:rsidRPr="144CB410">
        <w:rPr>
          <w:rFonts w:ascii="Garamond" w:hAnsi="Garamond"/>
        </w:rPr>
        <w:t xml:space="preserve">Hawaiian </w:t>
      </w:r>
      <w:r w:rsidRPr="144CB410">
        <w:rPr>
          <w:rFonts w:ascii="Garamond" w:hAnsi="Garamond"/>
        </w:rPr>
        <w:t xml:space="preserve">wetlands using the Wetland Intrinsic Potential (WIP) tool. The WIP tool is a publicly available tool developed by the University of Washington Remote Sensing and Geospatial Analysis Lab and Seattle </w:t>
      </w:r>
      <w:proofErr w:type="spellStart"/>
      <w:r w:rsidRPr="144CB410">
        <w:rPr>
          <w:rFonts w:ascii="Garamond" w:hAnsi="Garamond"/>
        </w:rPr>
        <w:t>TerrainWorks</w:t>
      </w:r>
      <w:proofErr w:type="spellEnd"/>
      <w:r w:rsidRPr="144CB410">
        <w:rPr>
          <w:rFonts w:ascii="Garamond" w:hAnsi="Garamond"/>
        </w:rPr>
        <w:t xml:space="preserve">, used for wetland mapping and modeling. </w:t>
      </w:r>
      <w:r w:rsidR="130BEB16" w:rsidRPr="144CB410">
        <w:rPr>
          <w:rFonts w:ascii="Garamond" w:hAnsi="Garamond"/>
        </w:rPr>
        <w:t>The team</w:t>
      </w:r>
      <w:r w:rsidRPr="144CB410">
        <w:rPr>
          <w:rFonts w:ascii="Garamond" w:hAnsi="Garamond"/>
        </w:rPr>
        <w:t xml:space="preserve"> chose the WIP tool for its variety of available inputs, and powerful classification capabilities which can delineate the probability and extent of wetland creation in Hawaii Island. Following the workflow of the WIP tool phases in ArcGIS Pro, </w:t>
      </w:r>
      <w:r w:rsidR="22FCA985" w:rsidRPr="144CB410">
        <w:rPr>
          <w:rFonts w:ascii="Garamond" w:hAnsi="Garamond"/>
        </w:rPr>
        <w:t>the team</w:t>
      </w:r>
      <w:r w:rsidRPr="144CB410">
        <w:rPr>
          <w:rFonts w:ascii="Garamond" w:hAnsi="Garamond"/>
        </w:rPr>
        <w:t xml:space="preserve"> created a wetland probability map and updated the Hawaii wetlands inventory.</w:t>
      </w:r>
    </w:p>
    <w:p w14:paraId="5E14908C" w14:textId="65E1D94E" w:rsidR="001C60F3" w:rsidRPr="001C60F3" w:rsidRDefault="001C60F3" w:rsidP="64EB952A">
      <w:pPr>
        <w:spacing w:after="0" w:line="240" w:lineRule="auto"/>
        <w:rPr>
          <w:rFonts w:ascii="Garamond" w:hAnsi="Garamond"/>
        </w:rPr>
      </w:pPr>
    </w:p>
    <w:p w14:paraId="7AFF5A6F" w14:textId="76D6964B" w:rsidR="001C60F3" w:rsidRDefault="1A8E0FE7" w:rsidP="64EB952A">
      <w:pPr>
        <w:spacing w:after="0" w:line="240" w:lineRule="auto"/>
        <w:rPr>
          <w:rFonts w:ascii="Garamond" w:hAnsi="Garamond"/>
        </w:rPr>
      </w:pPr>
      <w:r w:rsidRPr="144CB410">
        <w:rPr>
          <w:rFonts w:ascii="Garamond" w:hAnsi="Garamond"/>
        </w:rPr>
        <w:t xml:space="preserve">To </w:t>
      </w:r>
      <w:r w:rsidR="3F59D45E" w:rsidRPr="144CB410">
        <w:rPr>
          <w:rFonts w:ascii="Garamond" w:hAnsi="Garamond"/>
        </w:rPr>
        <w:t>accurately assess</w:t>
      </w:r>
      <w:r w:rsidRPr="144CB410">
        <w:rPr>
          <w:rFonts w:ascii="Garamond" w:hAnsi="Garamond"/>
        </w:rPr>
        <w:t xml:space="preserve"> sea level changes around Hawaii, </w:t>
      </w:r>
      <w:r w:rsidR="130BEB16" w:rsidRPr="144CB410">
        <w:rPr>
          <w:rFonts w:ascii="Garamond" w:hAnsi="Garamond"/>
        </w:rPr>
        <w:t>the team</w:t>
      </w:r>
      <w:r w:rsidRPr="144CB410">
        <w:rPr>
          <w:rFonts w:ascii="Garamond" w:hAnsi="Garamond"/>
        </w:rPr>
        <w:t xml:space="preserve"> </w:t>
      </w:r>
      <w:r w:rsidR="72AECDFE" w:rsidRPr="144CB410">
        <w:rPr>
          <w:rFonts w:ascii="Garamond" w:hAnsi="Garamond"/>
        </w:rPr>
        <w:t>calibrated</w:t>
      </w:r>
      <w:r w:rsidRPr="144CB410">
        <w:rPr>
          <w:rFonts w:ascii="Garamond" w:hAnsi="Garamond"/>
        </w:rPr>
        <w:t xml:space="preserve"> local tidal gauge measurements</w:t>
      </w:r>
      <w:r w:rsidR="177901B9" w:rsidRPr="144CB410">
        <w:rPr>
          <w:rFonts w:ascii="Garamond" w:hAnsi="Garamond"/>
        </w:rPr>
        <w:t xml:space="preserve"> </w:t>
      </w:r>
      <w:r w:rsidR="6B0321DE" w:rsidRPr="144CB410">
        <w:rPr>
          <w:rFonts w:ascii="Garamond" w:hAnsi="Garamond"/>
        </w:rPr>
        <w:t>at</w:t>
      </w:r>
      <w:r w:rsidR="357E8CB6" w:rsidRPr="144CB410">
        <w:rPr>
          <w:rFonts w:ascii="Garamond" w:hAnsi="Garamond"/>
        </w:rPr>
        <w:t xml:space="preserve"> the</w:t>
      </w:r>
      <w:r w:rsidR="6B0321DE" w:rsidRPr="144CB410">
        <w:rPr>
          <w:rFonts w:ascii="Garamond" w:hAnsi="Garamond"/>
        </w:rPr>
        <w:t xml:space="preserve"> Hilo and </w:t>
      </w:r>
      <w:proofErr w:type="spellStart"/>
      <w:r w:rsidR="6B0321DE" w:rsidRPr="144CB410">
        <w:rPr>
          <w:rFonts w:ascii="Garamond" w:hAnsi="Garamond"/>
        </w:rPr>
        <w:t>Kawaihae</w:t>
      </w:r>
      <w:proofErr w:type="spellEnd"/>
      <w:r w:rsidR="6B0321DE" w:rsidRPr="144CB410">
        <w:rPr>
          <w:rFonts w:ascii="Garamond" w:hAnsi="Garamond"/>
        </w:rPr>
        <w:t xml:space="preserve"> coastal stations against NASA </w:t>
      </w:r>
      <w:proofErr w:type="spellStart"/>
      <w:r w:rsidR="6B0321DE" w:rsidRPr="144CB410">
        <w:rPr>
          <w:rFonts w:ascii="Garamond" w:hAnsi="Garamond"/>
        </w:rPr>
        <w:t>MEaSUREs</w:t>
      </w:r>
      <w:proofErr w:type="spellEnd"/>
      <w:r w:rsidR="6B0321DE" w:rsidRPr="144CB410">
        <w:rPr>
          <w:rFonts w:ascii="Garamond" w:hAnsi="Garamond"/>
        </w:rPr>
        <w:t xml:space="preserve"> Gridded Sea Surface Height Anomaly</w:t>
      </w:r>
      <w:r w:rsidR="357E8CB6" w:rsidRPr="144CB410">
        <w:rPr>
          <w:rFonts w:ascii="Garamond" w:hAnsi="Garamond"/>
        </w:rPr>
        <w:t xml:space="preserve"> (SSHA) </w:t>
      </w:r>
      <w:r w:rsidR="6B0321DE" w:rsidRPr="144CB410">
        <w:rPr>
          <w:rFonts w:ascii="Garamond" w:hAnsi="Garamond"/>
        </w:rPr>
        <w:t>data</w:t>
      </w:r>
      <w:r w:rsidRPr="144CB410">
        <w:rPr>
          <w:rFonts w:ascii="Garamond" w:hAnsi="Garamond"/>
        </w:rPr>
        <w:t>. Previous studies had compared tidal gauge data with remotely sensed data by calculating their statistical relationship throughout time at the tide gauge locations (</w:t>
      </w:r>
      <w:proofErr w:type="spellStart"/>
      <w:r w:rsidRPr="144CB410">
        <w:rPr>
          <w:rFonts w:ascii="Garamond" w:hAnsi="Garamond"/>
        </w:rPr>
        <w:t>Leibsch</w:t>
      </w:r>
      <w:proofErr w:type="spellEnd"/>
      <w:r w:rsidRPr="144CB410">
        <w:rPr>
          <w:rFonts w:ascii="Garamond" w:hAnsi="Garamond"/>
        </w:rPr>
        <w:t xml:space="preserve"> et al., 2002; </w:t>
      </w:r>
      <w:proofErr w:type="spellStart"/>
      <w:r w:rsidRPr="144CB410">
        <w:rPr>
          <w:rFonts w:ascii="Garamond" w:hAnsi="Garamond"/>
        </w:rPr>
        <w:t>Saraceno</w:t>
      </w:r>
      <w:proofErr w:type="spellEnd"/>
      <w:r w:rsidRPr="144CB410">
        <w:rPr>
          <w:rFonts w:ascii="Garamond" w:hAnsi="Garamond"/>
        </w:rPr>
        <w:t xml:space="preserve"> et al., 2008). </w:t>
      </w:r>
      <w:r w:rsidR="3C70F466" w:rsidRPr="144CB410">
        <w:rPr>
          <w:rFonts w:ascii="Garamond" w:hAnsi="Garamond"/>
        </w:rPr>
        <w:t>Using l</w:t>
      </w:r>
      <w:r w:rsidRPr="144CB410">
        <w:rPr>
          <w:rFonts w:ascii="Garamond" w:hAnsi="Garamond"/>
        </w:rPr>
        <w:t xml:space="preserve">ocal tide gauges </w:t>
      </w:r>
      <w:r w:rsidR="000CB99C" w:rsidRPr="144CB410">
        <w:rPr>
          <w:rFonts w:ascii="Garamond" w:hAnsi="Garamond"/>
        </w:rPr>
        <w:t>is</w:t>
      </w:r>
      <w:r w:rsidRPr="144CB410">
        <w:rPr>
          <w:rFonts w:ascii="Garamond" w:hAnsi="Garamond"/>
        </w:rPr>
        <w:t xml:space="preserve"> the </w:t>
      </w:r>
      <w:r w:rsidR="7915D4C6" w:rsidRPr="144CB410">
        <w:rPr>
          <w:rFonts w:ascii="Garamond" w:hAnsi="Garamond"/>
        </w:rPr>
        <w:t>most accurate</w:t>
      </w:r>
      <w:r w:rsidRPr="144CB410">
        <w:rPr>
          <w:rFonts w:ascii="Garamond" w:hAnsi="Garamond"/>
        </w:rPr>
        <w:t xml:space="preserve"> </w:t>
      </w:r>
      <w:r w:rsidR="5645DBCE" w:rsidRPr="144CB410">
        <w:rPr>
          <w:rFonts w:ascii="Garamond" w:hAnsi="Garamond"/>
        </w:rPr>
        <w:t xml:space="preserve">method </w:t>
      </w:r>
      <w:r w:rsidRPr="144CB410">
        <w:rPr>
          <w:rFonts w:ascii="Garamond" w:hAnsi="Garamond"/>
        </w:rPr>
        <w:t xml:space="preserve">for long-term coastal sea level studies, but their spatial extents are limited; the amalgamation of tide gauges with global satellite altimetry will </w:t>
      </w:r>
      <w:r w:rsidR="4D7C360C" w:rsidRPr="144CB410">
        <w:rPr>
          <w:rFonts w:ascii="Garamond" w:hAnsi="Garamond"/>
        </w:rPr>
        <w:t>allow us</w:t>
      </w:r>
      <w:r w:rsidRPr="144CB410">
        <w:rPr>
          <w:rFonts w:ascii="Garamond" w:hAnsi="Garamond"/>
        </w:rPr>
        <w:t xml:space="preserve"> to observe sea level on</w:t>
      </w:r>
      <w:r w:rsidR="7786E784" w:rsidRPr="144CB410">
        <w:rPr>
          <w:rFonts w:ascii="Garamond" w:hAnsi="Garamond"/>
        </w:rPr>
        <w:t xml:space="preserve"> a larger scale</w:t>
      </w:r>
      <w:r w:rsidRPr="144CB410">
        <w:rPr>
          <w:rFonts w:ascii="Garamond" w:hAnsi="Garamond"/>
        </w:rPr>
        <w:t xml:space="preserve"> (Adebisi et al., 2021).</w:t>
      </w:r>
    </w:p>
    <w:p w14:paraId="7D75FA52" w14:textId="65E1D94E" w:rsidR="001C60F3" w:rsidRDefault="001C60F3" w:rsidP="64EB952A">
      <w:pPr>
        <w:spacing w:after="0" w:line="240" w:lineRule="auto"/>
        <w:rPr>
          <w:rFonts w:ascii="Garamond" w:hAnsi="Garamond"/>
        </w:rPr>
      </w:pPr>
    </w:p>
    <w:p w14:paraId="330A52E8" w14:textId="1DAA193F" w:rsidR="00C15E9C" w:rsidRPr="001C60F3" w:rsidRDefault="1A8E0FE7" w:rsidP="144CB410">
      <w:pPr>
        <w:spacing w:after="0" w:line="240" w:lineRule="auto"/>
        <w:rPr>
          <w:rFonts w:ascii="Garamond" w:hAnsi="Garamond" w:cs="Arial"/>
        </w:rPr>
      </w:pPr>
      <w:r w:rsidRPr="1F25FAC5">
        <w:rPr>
          <w:rFonts w:ascii="Garamond" w:hAnsi="Garamond"/>
        </w:rPr>
        <w:t xml:space="preserve">To mitigate flood risk caused by sea level rise, </w:t>
      </w:r>
      <w:r w:rsidR="130BEB16" w:rsidRPr="1F25FAC5">
        <w:rPr>
          <w:rFonts w:ascii="Garamond" w:hAnsi="Garamond"/>
        </w:rPr>
        <w:t>the team</w:t>
      </w:r>
      <w:r w:rsidRPr="1F25FAC5">
        <w:rPr>
          <w:rFonts w:ascii="Garamond" w:hAnsi="Garamond"/>
        </w:rPr>
        <w:t xml:space="preserve"> developed a machine learning model to calculate and classify flood risk.</w:t>
      </w:r>
      <w:r w:rsidR="043268B9" w:rsidRPr="1F25FAC5">
        <w:rPr>
          <w:rFonts w:ascii="Garamond" w:hAnsi="Garamond"/>
        </w:rPr>
        <w:t xml:space="preserve"> </w:t>
      </w:r>
      <w:r w:rsidR="1EC7D855" w:rsidRPr="1F25FAC5">
        <w:rPr>
          <w:rFonts w:ascii="Garamond" w:hAnsi="Garamond" w:cs="Arial"/>
          <w:shd w:val="clear" w:color="auto" w:fill="FFFFFF"/>
        </w:rPr>
        <w:t xml:space="preserve">A random </w:t>
      </w:r>
      <w:r w:rsidR="380DA0F9" w:rsidRPr="1F25FAC5">
        <w:rPr>
          <w:rFonts w:ascii="Garamond" w:hAnsi="Garamond" w:cs="Arial"/>
          <w:shd w:val="clear" w:color="auto" w:fill="FFFFFF"/>
        </w:rPr>
        <w:t>forest algorithm was selected because it can capture non-linear relationships and is robust to overfitting and outliers due to the large number of independent decision trees in the forest that is actively reducing the variance while maintaining a low bias per tree. For the final product, t</w:t>
      </w:r>
      <w:r w:rsidR="37EA67D6" w:rsidRPr="1F25FAC5">
        <w:rPr>
          <w:rFonts w:ascii="Garamond" w:hAnsi="Garamond" w:cs="Arial"/>
          <w:shd w:val="clear" w:color="auto" w:fill="FFFFFF"/>
        </w:rPr>
        <w:t xml:space="preserve">he </w:t>
      </w:r>
      <w:r w:rsidR="7A88A3AC" w:rsidRPr="1F25FAC5">
        <w:rPr>
          <w:rFonts w:ascii="Garamond" w:hAnsi="Garamond" w:cs="Arial"/>
          <w:shd w:val="clear" w:color="auto" w:fill="FFFFFF"/>
        </w:rPr>
        <w:t xml:space="preserve">team generated a </w:t>
      </w:r>
      <w:r w:rsidR="168F150E" w:rsidRPr="1F25FAC5">
        <w:rPr>
          <w:rFonts w:ascii="Garamond" w:hAnsi="Garamond" w:cs="Arial"/>
          <w:shd w:val="clear" w:color="auto" w:fill="FFFFFF"/>
        </w:rPr>
        <w:t>short-term food risk map that the County of Hawaii and DLNR will use to support decision-making for the mitigation and adaptation planning.</w:t>
      </w:r>
    </w:p>
    <w:p w14:paraId="7425B112" w14:textId="2BE6B8C4" w:rsidR="43C4CEE0" w:rsidRDefault="43C4CEE0" w:rsidP="43C4CEE0">
      <w:pPr>
        <w:spacing w:after="0" w:line="240" w:lineRule="auto"/>
        <w:rPr>
          <w:rFonts w:ascii="Garamond" w:hAnsi="Garamond"/>
        </w:rPr>
      </w:pPr>
    </w:p>
    <w:p w14:paraId="744C9E24" w14:textId="61FDC154" w:rsidR="00625B2F" w:rsidRPr="00DC5441" w:rsidRDefault="00A43059" w:rsidP="00DC5441">
      <w:pPr>
        <w:pStyle w:val="Heading1"/>
        <w:spacing w:before="0" w:line="240" w:lineRule="auto"/>
        <w:rPr>
          <w:rFonts w:ascii="Garamond" w:hAnsi="Garamond"/>
        </w:rPr>
      </w:pPr>
      <w:bookmarkStart w:id="4" w:name="_Toc334198726"/>
      <w:r w:rsidRPr="353232D6">
        <w:rPr>
          <w:rFonts w:ascii="Garamond" w:hAnsi="Garamond"/>
        </w:rPr>
        <w:t>3</w:t>
      </w:r>
      <w:r w:rsidR="008B7071" w:rsidRPr="353232D6">
        <w:rPr>
          <w:rFonts w:ascii="Garamond" w:hAnsi="Garamond"/>
        </w:rPr>
        <w:t xml:space="preserve">. </w:t>
      </w:r>
      <w:r w:rsidR="00E41324" w:rsidRPr="353232D6">
        <w:rPr>
          <w:rFonts w:ascii="Garamond" w:hAnsi="Garamond"/>
        </w:rPr>
        <w:t>Methodology</w:t>
      </w:r>
      <w:bookmarkEnd w:id="4"/>
    </w:p>
    <w:p w14:paraId="3DA15146" w14:textId="5EEEA674" w:rsidR="23111385" w:rsidRPr="00DC5441" w:rsidRDefault="07586D83" w:rsidP="1F25FAC5">
      <w:pPr>
        <w:spacing w:after="0" w:line="240" w:lineRule="auto"/>
        <w:rPr>
          <w:rFonts w:ascii="Garamond" w:hAnsi="Garamond"/>
          <w:b/>
          <w:bCs/>
          <w:i/>
          <w:iCs/>
        </w:rPr>
      </w:pPr>
      <w:r w:rsidRPr="00DC5441">
        <w:rPr>
          <w:rFonts w:ascii="Garamond" w:hAnsi="Garamond" w:cs="Arial"/>
          <w:b/>
          <w:bCs/>
          <w:i/>
          <w:iCs/>
        </w:rPr>
        <w:t xml:space="preserve">3.1 </w:t>
      </w:r>
      <w:r w:rsidRPr="00DC5441">
        <w:rPr>
          <w:rFonts w:ascii="Garamond" w:hAnsi="Garamond"/>
          <w:b/>
          <w:bCs/>
          <w:i/>
          <w:iCs/>
        </w:rPr>
        <w:t>Data Acquisition</w:t>
      </w:r>
    </w:p>
    <w:p w14:paraId="2B720E1B" w14:textId="1EBDD78B" w:rsidR="23111385" w:rsidRPr="00DC5441" w:rsidRDefault="29B65FF1" w:rsidP="144CB410">
      <w:pPr>
        <w:spacing w:after="0" w:line="240" w:lineRule="auto"/>
        <w:rPr>
          <w:rFonts w:ascii="Garamond" w:eastAsia="Garamond" w:hAnsi="Garamond" w:cs="Garamond"/>
          <w:i/>
          <w:iCs/>
        </w:rPr>
      </w:pPr>
      <w:r w:rsidRPr="00DC5441">
        <w:rPr>
          <w:rFonts w:ascii="Garamond" w:eastAsia="Garamond" w:hAnsi="Garamond" w:cs="Garamond"/>
          <w:i/>
          <w:iCs/>
        </w:rPr>
        <w:t>3.1.1 Wetlands Model</w:t>
      </w:r>
    </w:p>
    <w:p w14:paraId="03D09EFE" w14:textId="2F608D4D" w:rsidR="00680EF8" w:rsidRDefault="5AF00BAC" w:rsidP="43C4CEE0">
      <w:pPr>
        <w:spacing w:after="0" w:line="240" w:lineRule="auto"/>
        <w:rPr>
          <w:rFonts w:ascii="Garamond" w:hAnsi="Garamond"/>
        </w:rPr>
      </w:pPr>
      <w:r w:rsidRPr="144CB410">
        <w:rPr>
          <w:rFonts w:ascii="Garamond" w:hAnsi="Garamond"/>
        </w:rPr>
        <w:t>The team</w:t>
      </w:r>
      <w:r w:rsidR="29B65FF1" w:rsidRPr="144CB410">
        <w:rPr>
          <w:rFonts w:ascii="Garamond" w:hAnsi="Garamond"/>
        </w:rPr>
        <w:t xml:space="preserve"> acquired multiple </w:t>
      </w:r>
      <w:r w:rsidR="245E7256" w:rsidRPr="144CB410">
        <w:rPr>
          <w:rFonts w:ascii="Garamond" w:hAnsi="Garamond"/>
        </w:rPr>
        <w:t xml:space="preserve">Hawaii </w:t>
      </w:r>
      <w:r w:rsidR="29B65FF1" w:rsidRPr="144CB410">
        <w:rPr>
          <w:rFonts w:ascii="Garamond" w:hAnsi="Garamond"/>
        </w:rPr>
        <w:t>datasets</w:t>
      </w:r>
      <w:r w:rsidR="245E7256" w:rsidRPr="144CB410">
        <w:rPr>
          <w:rFonts w:ascii="Garamond" w:hAnsi="Garamond"/>
        </w:rPr>
        <w:t xml:space="preserve"> to use</w:t>
      </w:r>
      <w:r w:rsidR="29B65FF1" w:rsidRPr="144CB410">
        <w:rPr>
          <w:rFonts w:ascii="Garamond" w:hAnsi="Garamond"/>
        </w:rPr>
        <w:t xml:space="preserve"> as inputs for the WIP tool. </w:t>
      </w:r>
      <w:r w:rsidR="29B65FF1" w:rsidRPr="144CB410">
        <w:rPr>
          <w:rFonts w:ascii="Garamond" w:eastAsia="Garamond" w:hAnsi="Garamond" w:cs="Garamond"/>
        </w:rPr>
        <w:t xml:space="preserve">The coastline shapefile </w:t>
      </w:r>
      <w:r w:rsidR="671C8DD9" w:rsidRPr="144CB410">
        <w:rPr>
          <w:rFonts w:ascii="Garamond" w:eastAsia="Garamond" w:hAnsi="Garamond" w:cs="Garamond"/>
        </w:rPr>
        <w:t>for Hawaii</w:t>
      </w:r>
      <w:r w:rsidR="6E4B15B6" w:rsidRPr="144CB410">
        <w:rPr>
          <w:rFonts w:ascii="Garamond" w:eastAsia="Garamond" w:hAnsi="Garamond" w:cs="Garamond"/>
        </w:rPr>
        <w:t xml:space="preserve"> Island</w:t>
      </w:r>
      <w:r w:rsidR="29B65FF1" w:rsidRPr="144CB410">
        <w:rPr>
          <w:rFonts w:ascii="Garamond" w:eastAsia="Garamond" w:hAnsi="Garamond" w:cs="Garamond"/>
        </w:rPr>
        <w:t xml:space="preserve"> </w:t>
      </w:r>
      <w:r w:rsidR="00A24B01">
        <w:rPr>
          <w:rFonts w:ascii="Garamond" w:eastAsia="Garamond" w:hAnsi="Garamond" w:cs="Garamond"/>
        </w:rPr>
        <w:t xml:space="preserve">was </w:t>
      </w:r>
      <w:r w:rsidR="29B65FF1" w:rsidRPr="144CB410">
        <w:rPr>
          <w:rFonts w:ascii="Garamond" w:eastAsia="Garamond" w:hAnsi="Garamond" w:cs="Garamond"/>
        </w:rPr>
        <w:t xml:space="preserve">from the Hawaii Statewide GIS Program Data portal by the Office of Planning and Sustainable Development, State of Hawaii. </w:t>
      </w:r>
      <w:r w:rsidR="29B65FF1" w:rsidRPr="144CB410">
        <w:rPr>
          <w:rFonts w:ascii="Garamond" w:hAnsi="Garamond"/>
        </w:rPr>
        <w:t>United States Geological Survey 3D Elevation Program (USGS 3DEP) DEM data (2013) was downloaded from the USGS National map downloader</w:t>
      </w:r>
      <w:r w:rsidR="7852D316" w:rsidRPr="144CB410">
        <w:rPr>
          <w:rFonts w:ascii="Garamond" w:hAnsi="Garamond"/>
        </w:rPr>
        <w:t xml:space="preserve">. </w:t>
      </w:r>
      <w:r w:rsidR="29B65FF1" w:rsidRPr="144CB410">
        <w:rPr>
          <w:rFonts w:ascii="Garamond" w:hAnsi="Garamond"/>
        </w:rPr>
        <w:t xml:space="preserve">High-resolution </w:t>
      </w:r>
      <w:r w:rsidR="4E805DD4" w:rsidRPr="144CB410">
        <w:rPr>
          <w:rFonts w:ascii="Garamond" w:hAnsi="Garamond"/>
        </w:rPr>
        <w:t>imagery</w:t>
      </w:r>
      <w:r w:rsidR="29B65FF1" w:rsidRPr="144CB410">
        <w:rPr>
          <w:rFonts w:ascii="Garamond" w:hAnsi="Garamond"/>
        </w:rPr>
        <w:t xml:space="preserve"> was acquired from Planet</w:t>
      </w:r>
      <w:r w:rsidR="339B19FA" w:rsidRPr="144CB410">
        <w:rPr>
          <w:rFonts w:ascii="Garamond" w:hAnsi="Garamond"/>
        </w:rPr>
        <w:t xml:space="preserve"> and downloaded </w:t>
      </w:r>
      <w:r w:rsidR="4E805DD4" w:rsidRPr="144CB410">
        <w:rPr>
          <w:rFonts w:ascii="Garamond" w:hAnsi="Garamond"/>
        </w:rPr>
        <w:t>f</w:t>
      </w:r>
      <w:r w:rsidR="68FE6C5B" w:rsidRPr="144CB410">
        <w:rPr>
          <w:rFonts w:ascii="Garamond" w:hAnsi="Garamond"/>
        </w:rPr>
        <w:t>rom Planet</w:t>
      </w:r>
      <w:r w:rsidR="4E805DD4" w:rsidRPr="144CB410">
        <w:rPr>
          <w:rFonts w:ascii="Garamond" w:hAnsi="Garamond"/>
        </w:rPr>
        <w:t xml:space="preserve"> </w:t>
      </w:r>
      <w:r w:rsidR="5A1E1A23" w:rsidRPr="144CB410">
        <w:rPr>
          <w:rFonts w:ascii="Garamond" w:hAnsi="Garamond"/>
        </w:rPr>
        <w:t>Base maps</w:t>
      </w:r>
      <w:r w:rsidR="631B7214" w:rsidRPr="144CB410">
        <w:rPr>
          <w:rFonts w:ascii="Garamond" w:hAnsi="Garamond"/>
        </w:rPr>
        <w:t>.</w:t>
      </w:r>
      <w:r w:rsidR="4E805DD4" w:rsidRPr="144CB410">
        <w:rPr>
          <w:rFonts w:ascii="Garamond" w:hAnsi="Garamond"/>
        </w:rPr>
        <w:t xml:space="preserve"> The team </w:t>
      </w:r>
      <w:r w:rsidR="5A1E1A23" w:rsidRPr="144CB410">
        <w:rPr>
          <w:rFonts w:ascii="Garamond" w:hAnsi="Garamond"/>
        </w:rPr>
        <w:t xml:space="preserve">selected </w:t>
      </w:r>
      <w:proofErr w:type="spellStart"/>
      <w:r w:rsidR="79CD93F6" w:rsidRPr="144CB410">
        <w:rPr>
          <w:rFonts w:ascii="Garamond" w:hAnsi="Garamond"/>
        </w:rPr>
        <w:t>PlanetScope</w:t>
      </w:r>
      <w:proofErr w:type="spellEnd"/>
      <w:r w:rsidR="5A1E1A23" w:rsidRPr="144CB410">
        <w:rPr>
          <w:rFonts w:ascii="Garamond" w:hAnsi="Garamond"/>
        </w:rPr>
        <w:t xml:space="preserve"> First Quarter 2022 Regional </w:t>
      </w:r>
      <w:r w:rsidR="631B7214" w:rsidRPr="144CB410">
        <w:rPr>
          <w:rFonts w:ascii="Garamond" w:hAnsi="Garamond"/>
        </w:rPr>
        <w:t>Mosaic</w:t>
      </w:r>
      <w:r w:rsidR="5A1E1A23" w:rsidRPr="144CB410">
        <w:rPr>
          <w:rFonts w:ascii="Garamond" w:hAnsi="Garamond"/>
        </w:rPr>
        <w:t xml:space="preserve"> dataset</w:t>
      </w:r>
      <w:r w:rsidR="631B7214" w:rsidRPr="144CB410">
        <w:rPr>
          <w:rFonts w:ascii="Garamond" w:hAnsi="Garamond"/>
        </w:rPr>
        <w:t xml:space="preserve"> and </w:t>
      </w:r>
      <w:r w:rsidR="5FF3A02C" w:rsidRPr="144CB410">
        <w:rPr>
          <w:rFonts w:ascii="Garamond" w:hAnsi="Garamond"/>
        </w:rPr>
        <w:t>clipped it to</w:t>
      </w:r>
      <w:r w:rsidR="5D91B583" w:rsidRPr="144CB410">
        <w:rPr>
          <w:rFonts w:ascii="Garamond" w:hAnsi="Garamond"/>
        </w:rPr>
        <w:t xml:space="preserve"> Hawaii Island using Arc GIS Pro software.</w:t>
      </w:r>
      <w:r w:rsidR="29B65FF1" w:rsidRPr="144CB410">
        <w:rPr>
          <w:rFonts w:ascii="Garamond" w:hAnsi="Garamond"/>
        </w:rPr>
        <w:t xml:space="preserve"> </w:t>
      </w:r>
      <w:r w:rsidRPr="144CB410">
        <w:rPr>
          <w:rFonts w:ascii="Garamond" w:hAnsi="Garamond"/>
        </w:rPr>
        <w:t>The team</w:t>
      </w:r>
      <w:r w:rsidR="29B65FF1" w:rsidRPr="144CB410">
        <w:rPr>
          <w:rFonts w:ascii="Garamond" w:hAnsi="Garamond"/>
        </w:rPr>
        <w:t xml:space="preserve"> also acquired soil data and climate data from the Hawaii Soils Atlas and Hawaii Climate Atlas </w:t>
      </w:r>
      <w:r w:rsidR="29B65FF1" w:rsidRPr="144CB410">
        <w:rPr>
          <w:rFonts w:ascii="Garamond" w:hAnsi="Garamond"/>
        </w:rPr>
        <w:lastRenderedPageBreak/>
        <w:t xml:space="preserve">respectively, </w:t>
      </w:r>
      <w:r w:rsidR="3DC3037B" w:rsidRPr="144CB410">
        <w:rPr>
          <w:rFonts w:ascii="Garamond" w:hAnsi="Garamond"/>
        </w:rPr>
        <w:t>maintained by</w:t>
      </w:r>
      <w:r w:rsidR="29B65FF1" w:rsidRPr="144CB410">
        <w:rPr>
          <w:rFonts w:ascii="Garamond" w:hAnsi="Garamond"/>
        </w:rPr>
        <w:t xml:space="preserve"> the College of Tropical Agriculture and Human Resources at the University of Hawaii at </w:t>
      </w:r>
      <w:proofErr w:type="spellStart"/>
      <w:r w:rsidR="6C8A4446" w:rsidRPr="144CB410">
        <w:rPr>
          <w:rFonts w:ascii="Garamond" w:hAnsi="Garamond"/>
        </w:rPr>
        <w:t>Mānoa</w:t>
      </w:r>
      <w:proofErr w:type="spellEnd"/>
      <w:r w:rsidR="29B65FF1" w:rsidRPr="144CB410">
        <w:rPr>
          <w:rFonts w:ascii="Garamond" w:hAnsi="Garamond"/>
        </w:rPr>
        <w:t xml:space="preserve">. </w:t>
      </w:r>
      <w:r w:rsidR="180B09CD" w:rsidRPr="144CB410">
        <w:rPr>
          <w:rFonts w:ascii="Garamond" w:hAnsi="Garamond"/>
        </w:rPr>
        <w:t xml:space="preserve">Current wetland extent data was downloaded from the </w:t>
      </w:r>
      <w:r w:rsidR="180B09CD" w:rsidRPr="144CB410">
        <w:rPr>
          <w:rStyle w:val="Hyperlink"/>
          <w:rFonts w:ascii="Garamond" w:hAnsi="Garamond"/>
          <w:color w:val="auto"/>
          <w:u w:val="none"/>
        </w:rPr>
        <w:t>US Department of Fish and Wildlife National Wetlands Inventory.</w:t>
      </w:r>
      <w:r w:rsidR="180B09CD" w:rsidRPr="144CB410">
        <w:rPr>
          <w:rFonts w:ascii="Garamond" w:hAnsi="Garamond"/>
        </w:rPr>
        <w:t xml:space="preserve"> </w:t>
      </w:r>
      <w:r w:rsidR="29B65FF1" w:rsidRPr="144CB410">
        <w:rPr>
          <w:rFonts w:ascii="Garamond" w:hAnsi="Garamond"/>
        </w:rPr>
        <w:t xml:space="preserve">Various hydrographic datasets were acquired from the </w:t>
      </w:r>
      <w:r w:rsidR="29B65FF1" w:rsidRPr="144CB410">
        <w:rPr>
          <w:rFonts w:ascii="Garamond" w:eastAsia="Garamond" w:hAnsi="Garamond" w:cs="Garamond"/>
        </w:rPr>
        <w:t>Hawaii Statewide GIS Program Data portal by the Office of Planning and Sustainable Development</w:t>
      </w:r>
      <w:r w:rsidR="29B65FF1" w:rsidRPr="144CB410">
        <w:rPr>
          <w:rFonts w:ascii="Garamond" w:hAnsi="Garamond"/>
        </w:rPr>
        <w:t xml:space="preserve">. </w:t>
      </w:r>
      <w:r w:rsidR="6AFBCE8E" w:rsidRPr="144CB410">
        <w:rPr>
          <w:rFonts w:ascii="Garamond" w:hAnsi="Garamond"/>
        </w:rPr>
        <w:t>More information about our datasets is found in Appendix Table A1.</w:t>
      </w:r>
    </w:p>
    <w:p w14:paraId="2B44E0DE" w14:textId="77777777" w:rsidR="00240EB4" w:rsidRDefault="00240EB4" w:rsidP="00016941">
      <w:pPr>
        <w:spacing w:after="0" w:line="240" w:lineRule="auto"/>
        <w:jc w:val="both"/>
        <w:rPr>
          <w:rFonts w:ascii="Garamond" w:hAnsi="Garamond"/>
        </w:rPr>
      </w:pPr>
    </w:p>
    <w:p w14:paraId="7F79AFFF" w14:textId="11FB2A86" w:rsidR="23111385" w:rsidRPr="00DC5441" w:rsidRDefault="29B65FF1" w:rsidP="144CB410">
      <w:pPr>
        <w:spacing w:after="0" w:line="240" w:lineRule="auto"/>
        <w:rPr>
          <w:rFonts w:ascii="Garamond" w:eastAsia="Garamond" w:hAnsi="Garamond" w:cs="Garamond"/>
          <w:i/>
          <w:iCs/>
          <w:color w:val="2B579A"/>
        </w:rPr>
      </w:pPr>
      <w:r w:rsidRPr="00DC5441">
        <w:rPr>
          <w:rFonts w:ascii="Garamond" w:eastAsia="Garamond" w:hAnsi="Garamond" w:cs="Garamond"/>
          <w:i/>
          <w:iCs/>
        </w:rPr>
        <w:t>3.1.2 Sea Surface Height Anomaly Data and In</w:t>
      </w:r>
      <w:r w:rsidR="6E4B15B6" w:rsidRPr="00DC5441">
        <w:rPr>
          <w:rFonts w:ascii="Garamond" w:eastAsia="Garamond" w:hAnsi="Garamond" w:cs="Garamond"/>
          <w:i/>
          <w:iCs/>
        </w:rPr>
        <w:t>-S</w:t>
      </w:r>
      <w:r w:rsidRPr="00DC5441">
        <w:rPr>
          <w:rFonts w:ascii="Garamond" w:eastAsia="Garamond" w:hAnsi="Garamond" w:cs="Garamond"/>
          <w:i/>
          <w:iCs/>
        </w:rPr>
        <w:t>itu Mean Sea Level</w:t>
      </w:r>
    </w:p>
    <w:p w14:paraId="5BDEA8BA" w14:textId="1375BE47" w:rsidR="23111385" w:rsidRDefault="00462A1F" w:rsidP="64EB952A">
      <w:pPr>
        <w:spacing w:after="0" w:line="240" w:lineRule="auto"/>
        <w:rPr>
          <w:rFonts w:ascii="Garamond" w:eastAsia="Garamond" w:hAnsi="Garamond" w:cs="Garamond"/>
        </w:rPr>
      </w:pPr>
      <w:r w:rsidRPr="353232D6">
        <w:rPr>
          <w:rFonts w:ascii="Garamond" w:hAnsi="Garamond"/>
        </w:rPr>
        <w:t xml:space="preserve">The </w:t>
      </w:r>
      <w:r w:rsidR="23111385" w:rsidRPr="353232D6">
        <w:rPr>
          <w:rFonts w:ascii="Garamond" w:hAnsi="Garamond"/>
        </w:rPr>
        <w:t xml:space="preserve">team acquired SSHA data, measured in meters, from NASA </w:t>
      </w:r>
      <w:proofErr w:type="spellStart"/>
      <w:r w:rsidR="23111385" w:rsidRPr="353232D6">
        <w:rPr>
          <w:rFonts w:ascii="Garamond" w:hAnsi="Garamond"/>
        </w:rPr>
        <w:t>MEaSUREs</w:t>
      </w:r>
      <w:proofErr w:type="spellEnd"/>
      <w:r w:rsidR="23111385" w:rsidRPr="353232D6">
        <w:rPr>
          <w:rFonts w:ascii="Garamond" w:hAnsi="Garamond"/>
        </w:rPr>
        <w:t xml:space="preserve"> using the </w:t>
      </w:r>
      <w:r w:rsidR="64EB952A" w:rsidRPr="353232D6">
        <w:rPr>
          <w:rFonts w:ascii="Garamond" w:hAnsi="Garamond"/>
        </w:rPr>
        <w:t>Physical Oceanography Distributed Active Archive Center (</w:t>
      </w:r>
      <w:bookmarkStart w:id="5" w:name="_Int_AxkzDOOV"/>
      <w:proofErr w:type="gramStart"/>
      <w:r w:rsidR="23111385" w:rsidRPr="353232D6">
        <w:rPr>
          <w:rFonts w:ascii="Garamond" w:hAnsi="Garamond"/>
        </w:rPr>
        <w:t>PO.DAAC</w:t>
      </w:r>
      <w:bookmarkEnd w:id="5"/>
      <w:proofErr w:type="gramEnd"/>
      <w:r w:rsidR="23111385" w:rsidRPr="353232D6">
        <w:rPr>
          <w:rFonts w:ascii="Garamond" w:hAnsi="Garamond"/>
        </w:rPr>
        <w:t>). The team utilized Python to acquire data between 2013</w:t>
      </w:r>
      <w:r w:rsidR="35BE9A50" w:rsidRPr="353232D6">
        <w:rPr>
          <w:rFonts w:ascii="Garamond" w:eastAsia="Garamond" w:hAnsi="Garamond" w:cs="Garamond"/>
        </w:rPr>
        <w:t>–2022.</w:t>
      </w:r>
      <w:r w:rsidR="23111385" w:rsidRPr="353232D6">
        <w:rPr>
          <w:rFonts w:ascii="Garamond" w:hAnsi="Garamond"/>
        </w:rPr>
        <w:t xml:space="preserve"> Mean sea level (MSL) measurements were acquired </w:t>
      </w:r>
      <w:r w:rsidR="23111385" w:rsidRPr="353232D6">
        <w:rPr>
          <w:rFonts w:ascii="Garamond" w:eastAsia="Garamond" w:hAnsi="Garamond" w:cs="Garamond"/>
        </w:rPr>
        <w:t xml:space="preserve">from two tidal gauges, measured in meters, at Hilo and </w:t>
      </w:r>
      <w:proofErr w:type="spellStart"/>
      <w:r w:rsidR="23111385" w:rsidRPr="353232D6">
        <w:rPr>
          <w:rFonts w:ascii="Garamond" w:eastAsia="Garamond" w:hAnsi="Garamond" w:cs="Garamond"/>
        </w:rPr>
        <w:t>Kawaihae</w:t>
      </w:r>
      <w:proofErr w:type="spellEnd"/>
      <w:r w:rsidR="23111385" w:rsidRPr="353232D6">
        <w:rPr>
          <w:rFonts w:ascii="Garamond" w:eastAsia="Garamond" w:hAnsi="Garamond" w:cs="Garamond"/>
        </w:rPr>
        <w:t xml:space="preserve"> stations from NOAA Tides &amp; Currents Stations. MSL data were also acquired between 2013</w:t>
      </w:r>
      <w:r w:rsidR="35BE9A50" w:rsidRPr="353232D6">
        <w:rPr>
          <w:rFonts w:ascii="Garamond" w:eastAsia="Garamond" w:hAnsi="Garamond" w:cs="Garamond"/>
        </w:rPr>
        <w:t>–2022 for comparison purposes to the SSHA data.</w:t>
      </w:r>
    </w:p>
    <w:p w14:paraId="755E9B85" w14:textId="77777777" w:rsidR="00A24E27" w:rsidRDefault="00A24E27" w:rsidP="64EB952A">
      <w:pPr>
        <w:spacing w:after="0" w:line="240" w:lineRule="auto"/>
        <w:rPr>
          <w:rFonts w:ascii="Garamond" w:eastAsia="Garamond" w:hAnsi="Garamond" w:cs="Garamond"/>
          <w:i/>
          <w:iCs/>
        </w:rPr>
      </w:pPr>
    </w:p>
    <w:p w14:paraId="2F5AFBE3" w14:textId="4AE9C54B" w:rsidR="23111385" w:rsidRPr="00DC5441" w:rsidRDefault="29B65FF1" w:rsidP="144CB410">
      <w:pPr>
        <w:spacing w:after="0" w:line="240" w:lineRule="auto"/>
        <w:rPr>
          <w:rFonts w:ascii="Garamond" w:eastAsia="Garamond" w:hAnsi="Garamond" w:cs="Garamond"/>
          <w:i/>
          <w:iCs/>
        </w:rPr>
      </w:pPr>
      <w:r w:rsidRPr="00DC5441">
        <w:rPr>
          <w:rFonts w:ascii="Garamond" w:eastAsia="Garamond" w:hAnsi="Garamond" w:cs="Garamond"/>
          <w:i/>
          <w:iCs/>
        </w:rPr>
        <w:t>3.1.3 Sea Level Inundation Risk Model</w:t>
      </w:r>
    </w:p>
    <w:p w14:paraId="6E6E0126" w14:textId="7309EFCA" w:rsidR="00BA325B" w:rsidRPr="00680EF8" w:rsidRDefault="130BEB16" w:rsidP="144CB410">
      <w:pPr>
        <w:spacing w:after="0" w:line="240" w:lineRule="auto"/>
        <w:rPr>
          <w:rFonts w:ascii="Garamond" w:hAnsi="Garamond"/>
        </w:rPr>
      </w:pPr>
      <w:r w:rsidRPr="1CCDC9FF">
        <w:rPr>
          <w:rFonts w:ascii="Garamond" w:hAnsi="Garamond"/>
        </w:rPr>
        <w:t xml:space="preserve">The </w:t>
      </w:r>
      <w:r w:rsidR="29B65FF1" w:rsidRPr="1CCDC9FF">
        <w:rPr>
          <w:rFonts w:ascii="Garamond" w:hAnsi="Garamond"/>
        </w:rPr>
        <w:t>team selected six features that had sound physical reasonings to influence flood risk. The six</w:t>
      </w:r>
      <w:r w:rsidR="3207CC8D" w:rsidRPr="1CCDC9FF">
        <w:rPr>
          <w:rFonts w:ascii="Garamond" w:hAnsi="Garamond"/>
        </w:rPr>
        <w:t xml:space="preserve"> features are elevation (separated into min. elevation and largest elevation difference), water permeability, precipitation, sea surface height anomaly (SSHA), and sea surface temperature anomaly (SSTA). We used</w:t>
      </w:r>
      <w:r w:rsidR="4BD142CA" w:rsidRPr="1CCDC9FF">
        <w:rPr>
          <w:rFonts w:ascii="Garamond" w:hAnsi="Garamond"/>
        </w:rPr>
        <w:t xml:space="preserve"> the USGS DEM data (2013).</w:t>
      </w:r>
      <w:r w:rsidR="6F486E30" w:rsidRPr="1CCDC9FF">
        <w:rPr>
          <w:rFonts w:ascii="Garamond" w:hAnsi="Garamond"/>
        </w:rPr>
        <w:t xml:space="preserve"> We </w:t>
      </w:r>
      <w:r w:rsidR="01A1E303" w:rsidRPr="1CCDC9FF">
        <w:rPr>
          <w:rFonts w:ascii="Garamond" w:hAnsi="Garamond"/>
        </w:rPr>
        <w:t xml:space="preserve">obtained </w:t>
      </w:r>
      <w:r w:rsidR="3E5C4A61" w:rsidRPr="1CCDC9FF">
        <w:rPr>
          <w:rFonts w:ascii="Garamond" w:hAnsi="Garamond"/>
        </w:rPr>
        <w:t xml:space="preserve">precipitation data from </w:t>
      </w:r>
      <w:r w:rsidR="01A1E303" w:rsidRPr="1CCDC9FF">
        <w:rPr>
          <w:rFonts w:ascii="Garamond" w:hAnsi="Garamond"/>
        </w:rPr>
        <w:t xml:space="preserve">the Hawaii Rainfall Atlas, as well as </w:t>
      </w:r>
      <w:r w:rsidR="6F486E30" w:rsidRPr="1CCDC9FF">
        <w:rPr>
          <w:rFonts w:ascii="Garamond" w:hAnsi="Garamond"/>
        </w:rPr>
        <w:t xml:space="preserve">water permeability data from the </w:t>
      </w:r>
      <w:r w:rsidR="29B65FF1" w:rsidRPr="1CCDC9FF">
        <w:rPr>
          <w:rFonts w:ascii="Garamond" w:hAnsi="Garamond"/>
        </w:rPr>
        <w:t>Hawaii Soils Atlas</w:t>
      </w:r>
      <w:r w:rsidR="6F486E30" w:rsidRPr="1CCDC9FF">
        <w:rPr>
          <w:rFonts w:ascii="Garamond" w:hAnsi="Garamond"/>
        </w:rPr>
        <w:t>.</w:t>
      </w:r>
      <w:r w:rsidR="3207CC8D" w:rsidRPr="1CCDC9FF">
        <w:rPr>
          <w:rFonts w:ascii="Garamond" w:hAnsi="Garamond"/>
        </w:rPr>
        <w:t xml:space="preserve"> </w:t>
      </w:r>
      <w:r w:rsidR="6FB73104" w:rsidRPr="1CCDC9FF">
        <w:rPr>
          <w:rFonts w:ascii="Garamond" w:hAnsi="Garamond"/>
        </w:rPr>
        <w:t>M</w:t>
      </w:r>
      <w:r w:rsidR="29B65FF1" w:rsidRPr="1CCDC9FF">
        <w:rPr>
          <w:rFonts w:ascii="Garamond" w:hAnsi="Garamond"/>
        </w:rPr>
        <w:t xml:space="preserve">onthly SSHA and SSTA data were both obtained from </w:t>
      </w:r>
      <w:bookmarkStart w:id="6" w:name="_Int_JXuC9ZJu"/>
      <w:proofErr w:type="gramStart"/>
      <w:r w:rsidR="29B65FF1" w:rsidRPr="1CCDC9FF">
        <w:rPr>
          <w:rFonts w:ascii="Garamond" w:hAnsi="Garamond"/>
        </w:rPr>
        <w:t>PO.DAAC</w:t>
      </w:r>
      <w:bookmarkEnd w:id="6"/>
      <w:proofErr w:type="gramEnd"/>
      <w:r w:rsidR="29B65FF1" w:rsidRPr="1CCDC9FF">
        <w:rPr>
          <w:rFonts w:ascii="Garamond" w:hAnsi="Garamond"/>
        </w:rPr>
        <w:t xml:space="preserve">. SSHA data came from NASA </w:t>
      </w:r>
      <w:proofErr w:type="spellStart"/>
      <w:r w:rsidR="29B65FF1" w:rsidRPr="1CCDC9FF">
        <w:rPr>
          <w:rFonts w:ascii="Garamond" w:hAnsi="Garamond"/>
        </w:rPr>
        <w:t>MEaSUREs</w:t>
      </w:r>
      <w:proofErr w:type="spellEnd"/>
      <w:r w:rsidR="29B65FF1" w:rsidRPr="1CCDC9FF">
        <w:rPr>
          <w:rFonts w:ascii="Garamond" w:hAnsi="Garamond"/>
        </w:rPr>
        <w:t xml:space="preserve"> Gridded SSHA dataset from 2013</w:t>
      </w:r>
      <w:r w:rsidR="16153059" w:rsidRPr="1CCDC9FF">
        <w:rPr>
          <w:rFonts w:ascii="Garamond" w:eastAsia="Garamond" w:hAnsi="Garamond" w:cs="Garamond"/>
        </w:rPr>
        <w:t>–</w:t>
      </w:r>
      <w:r w:rsidR="29B65FF1" w:rsidRPr="1CCDC9FF">
        <w:rPr>
          <w:rFonts w:ascii="Garamond" w:hAnsi="Garamond"/>
        </w:rPr>
        <w:t xml:space="preserve">2022, and SSTA data came from the </w:t>
      </w:r>
      <w:r w:rsidR="3DB4B2F8" w:rsidRPr="1CCDC9FF">
        <w:rPr>
          <w:rFonts w:ascii="Garamond" w:hAnsi="Garamond"/>
        </w:rPr>
        <w:t>Group for High Resolution Sea Surface Temperature (</w:t>
      </w:r>
      <w:r w:rsidR="32D430D1" w:rsidRPr="1CCDC9FF">
        <w:rPr>
          <w:rFonts w:ascii="Garamond" w:eastAsia="Gungsuh" w:hAnsi="Garamond" w:cs="Gungsuh"/>
        </w:rPr>
        <w:t>GHRSST) MODIS</w:t>
      </w:r>
      <w:r w:rsidR="0FE98D7B" w:rsidRPr="1CCDC9FF">
        <w:rPr>
          <w:rFonts w:ascii="Garamond" w:hAnsi="Garamond"/>
        </w:rPr>
        <w:t xml:space="preserve"> </w:t>
      </w:r>
      <w:r w:rsidR="65C24574" w:rsidRPr="1CCDC9FF">
        <w:rPr>
          <w:rFonts w:ascii="Garamond" w:eastAsia="Garamond" w:hAnsi="Garamond" w:cs="Garamond"/>
        </w:rPr>
        <w:t>sea surface temperature</w:t>
      </w:r>
      <w:r w:rsidR="29B65FF1" w:rsidRPr="1CCDC9FF">
        <w:rPr>
          <w:rFonts w:ascii="Garamond" w:eastAsia="Garamond" w:hAnsi="Garamond" w:cs="Garamond"/>
        </w:rPr>
        <w:t xml:space="preserve"> f</w:t>
      </w:r>
      <w:r w:rsidR="16153059" w:rsidRPr="1CCDC9FF">
        <w:rPr>
          <w:rFonts w:ascii="Garamond" w:eastAsia="Garamond" w:hAnsi="Garamond" w:cs="Garamond"/>
        </w:rPr>
        <w:t>rom</w:t>
      </w:r>
      <w:r w:rsidR="29B65FF1" w:rsidRPr="1CCDC9FF">
        <w:rPr>
          <w:rFonts w:ascii="Garamond" w:eastAsia="Garamond" w:hAnsi="Garamond" w:cs="Garamond"/>
        </w:rPr>
        <w:t xml:space="preserve"> 2019</w:t>
      </w:r>
      <w:r w:rsidR="16153059" w:rsidRPr="1CCDC9FF">
        <w:rPr>
          <w:rFonts w:ascii="Garamond" w:eastAsia="Garamond" w:hAnsi="Garamond" w:cs="Garamond"/>
        </w:rPr>
        <w:t>–</w:t>
      </w:r>
      <w:r w:rsidR="29B65FF1" w:rsidRPr="1CCDC9FF">
        <w:rPr>
          <w:rFonts w:ascii="Garamond" w:eastAsia="Garamond" w:hAnsi="Garamond" w:cs="Garamond"/>
        </w:rPr>
        <w:t xml:space="preserve">2022. For </w:t>
      </w:r>
      <w:r w:rsidR="01A1E303" w:rsidRPr="1CCDC9FF">
        <w:rPr>
          <w:rFonts w:ascii="Garamond" w:hAnsi="Garamond"/>
        </w:rPr>
        <w:t>the</w:t>
      </w:r>
      <w:r w:rsidR="714C0651" w:rsidRPr="1CCDC9FF">
        <w:rPr>
          <w:rFonts w:ascii="Garamond" w:hAnsi="Garamond"/>
        </w:rPr>
        <w:t xml:space="preserve"> label,</w:t>
      </w:r>
      <w:r w:rsidR="29B65FF1" w:rsidRPr="1CCDC9FF">
        <w:rPr>
          <w:rFonts w:ascii="Garamond" w:hAnsi="Garamond"/>
        </w:rPr>
        <w:t xml:space="preserve"> </w:t>
      </w:r>
      <w:r w:rsidR="714C0651" w:rsidRPr="1CCDC9FF">
        <w:rPr>
          <w:rFonts w:ascii="Garamond" w:hAnsi="Garamond"/>
        </w:rPr>
        <w:t xml:space="preserve">we </w:t>
      </w:r>
      <w:r w:rsidR="01A1E303" w:rsidRPr="1CCDC9FF">
        <w:rPr>
          <w:rFonts w:ascii="Garamond" w:hAnsi="Garamond"/>
        </w:rPr>
        <w:t>used</w:t>
      </w:r>
      <w:r w:rsidR="29B65FF1" w:rsidRPr="1CCDC9FF">
        <w:rPr>
          <w:rFonts w:ascii="Garamond" w:hAnsi="Garamond"/>
        </w:rPr>
        <w:t xml:space="preserve"> the Global Flood Mapper Tool</w:t>
      </w:r>
      <w:r w:rsidR="688C1AD4" w:rsidRPr="1CCDC9FF">
        <w:rPr>
          <w:rFonts w:ascii="Garamond" w:hAnsi="Garamond"/>
        </w:rPr>
        <w:t xml:space="preserve">, </w:t>
      </w:r>
      <w:r w:rsidR="5E9C3778" w:rsidRPr="1CCDC9FF">
        <w:rPr>
          <w:rFonts w:ascii="Garamond" w:eastAsia="Garamond" w:hAnsi="Garamond" w:cs="Garamond"/>
        </w:rPr>
        <w:t>a Google Earth Engine (GEE) application for rapid flood mapping that utilizes Sentinel</w:t>
      </w:r>
      <w:r w:rsidR="5E9C3778" w:rsidRPr="1CCDC9FF">
        <w:rPr>
          <w:rFonts w:ascii="Times New Roman" w:eastAsia="Garamond" w:hAnsi="Times New Roman" w:cs="Times New Roman"/>
        </w:rPr>
        <w:t>‑</w:t>
      </w:r>
      <w:r w:rsidR="5E9C3778" w:rsidRPr="1CCDC9FF">
        <w:rPr>
          <w:rFonts w:ascii="Garamond" w:eastAsia="Garamond" w:hAnsi="Garamond" w:cs="Garamond"/>
        </w:rPr>
        <w:t>1 SAR to generate flood maps for five flood events in Hawaii from 2019</w:t>
      </w:r>
      <w:r w:rsidR="1770CF0D" w:rsidRPr="1CCDC9FF">
        <w:rPr>
          <w:rFonts w:ascii="Garamond" w:eastAsia="Garamond" w:hAnsi="Garamond" w:cs="Garamond"/>
        </w:rPr>
        <w:t>–</w:t>
      </w:r>
      <w:r w:rsidR="5E9C3778" w:rsidRPr="1CCDC9FF">
        <w:rPr>
          <w:rFonts w:ascii="Garamond" w:eastAsia="Garamond" w:hAnsi="Garamond" w:cs="Garamond"/>
        </w:rPr>
        <w:t>2021.</w:t>
      </w:r>
      <w:r w:rsidR="3A4572A3" w:rsidRPr="1CCDC9FF">
        <w:rPr>
          <w:rFonts w:ascii="Garamond" w:eastAsia="Garamond" w:hAnsi="Garamond" w:cs="Garamond"/>
        </w:rPr>
        <w:t xml:space="preserve"> </w:t>
      </w:r>
      <w:r w:rsidR="6AFBCE8E" w:rsidRPr="1CCDC9FF">
        <w:rPr>
          <w:rFonts w:ascii="Garamond" w:hAnsi="Garamond"/>
        </w:rPr>
        <w:t>More information about our datasets is found</w:t>
      </w:r>
      <w:r w:rsidR="29A3E979" w:rsidRPr="1CCDC9FF">
        <w:rPr>
          <w:rFonts w:ascii="Garamond" w:hAnsi="Garamond"/>
        </w:rPr>
        <w:t xml:space="preserve"> in Appendix Table B1.</w:t>
      </w:r>
    </w:p>
    <w:p w14:paraId="241E2DB6" w14:textId="79AEFD77" w:rsidR="144CB410" w:rsidRDefault="144CB410" w:rsidP="144CB410">
      <w:pPr>
        <w:spacing w:after="0" w:line="240" w:lineRule="auto"/>
        <w:rPr>
          <w:rFonts w:ascii="Garamond" w:hAnsi="Garamond"/>
        </w:rPr>
      </w:pPr>
    </w:p>
    <w:p w14:paraId="1C83D7B1" w14:textId="6C2A4873" w:rsidR="144CB410" w:rsidRDefault="144CB410" w:rsidP="144CB410">
      <w:pPr>
        <w:spacing w:after="0" w:line="240" w:lineRule="auto"/>
        <w:rPr>
          <w:rFonts w:ascii="Garamond" w:hAnsi="Garamond"/>
        </w:rPr>
      </w:pPr>
      <w:r w:rsidRPr="144CB410">
        <w:rPr>
          <w:rFonts w:ascii="Garamond" w:hAnsi="Garamond"/>
        </w:rPr>
        <w:t>For the initial physical justifications for every feature, elevation would determine how easily storm surges can encroach onto land and affect the relative sea level. Water permeability can affect a region’s resistance to inundation through the ability to absorb more water. Precipitation contributes directly to the land water input and can also lead to stronger storm surge. SSHA also directly contributes to local inundation input. SSTA can serve as a proxy for regional thermosteric sea level components and</w:t>
      </w:r>
      <w:r w:rsidR="000F741D">
        <w:rPr>
          <w:rFonts w:ascii="Garamond" w:hAnsi="Garamond"/>
        </w:rPr>
        <w:t xml:space="preserve"> </w:t>
      </w:r>
      <w:r w:rsidRPr="144CB410">
        <w:rPr>
          <w:rFonts w:ascii="Garamond" w:hAnsi="Garamond"/>
        </w:rPr>
        <w:t>assist in storm surge formation.</w:t>
      </w:r>
    </w:p>
    <w:p w14:paraId="4A81097D" w14:textId="51BA80E3" w:rsidR="00364AB3" w:rsidRDefault="00364AB3" w:rsidP="00EF2E21">
      <w:pPr>
        <w:spacing w:after="0" w:line="240" w:lineRule="auto"/>
        <w:jc w:val="both"/>
        <w:rPr>
          <w:rFonts w:ascii="Garamond" w:hAnsi="Garamond"/>
        </w:rPr>
      </w:pPr>
    </w:p>
    <w:p w14:paraId="10900F13" w14:textId="0474A269" w:rsidR="43C4CEE0" w:rsidRDefault="00A43059" w:rsidP="353232D6">
      <w:pPr>
        <w:spacing w:after="0" w:line="240" w:lineRule="auto"/>
        <w:rPr>
          <w:rFonts w:ascii="Garamond" w:hAnsi="Garamond" w:cs="Arial"/>
          <w:b/>
          <w:bCs/>
          <w:i/>
          <w:iCs/>
        </w:rPr>
      </w:pPr>
      <w:r w:rsidRPr="353232D6">
        <w:rPr>
          <w:rFonts w:ascii="Garamond" w:hAnsi="Garamond" w:cs="Arial"/>
          <w:b/>
          <w:bCs/>
          <w:i/>
          <w:iCs/>
        </w:rPr>
        <w:t>3.2 Data Processing</w:t>
      </w:r>
    </w:p>
    <w:p w14:paraId="576398E8" w14:textId="6F55B004" w:rsidR="23111385" w:rsidRPr="00DC5441" w:rsidRDefault="29B65FF1" w:rsidP="144CB410">
      <w:pPr>
        <w:spacing w:after="0" w:line="240" w:lineRule="auto"/>
        <w:rPr>
          <w:rFonts w:ascii="Garamond" w:eastAsia="Garamond" w:hAnsi="Garamond" w:cs="Garamond"/>
          <w:i/>
          <w:iCs/>
        </w:rPr>
      </w:pPr>
      <w:r w:rsidRPr="00DC5441">
        <w:rPr>
          <w:rFonts w:ascii="Garamond" w:eastAsia="Garamond" w:hAnsi="Garamond" w:cs="Garamond"/>
          <w:i/>
          <w:iCs/>
        </w:rPr>
        <w:t>3.2.1 Wetland</w:t>
      </w:r>
      <w:r w:rsidR="4099E20C" w:rsidRPr="00DC5441">
        <w:rPr>
          <w:rFonts w:ascii="Garamond" w:eastAsia="Garamond" w:hAnsi="Garamond" w:cs="Garamond"/>
          <w:i/>
          <w:iCs/>
        </w:rPr>
        <w:t>s</w:t>
      </w:r>
      <w:r w:rsidRPr="00DC5441">
        <w:rPr>
          <w:rFonts w:ascii="Garamond" w:eastAsia="Garamond" w:hAnsi="Garamond" w:cs="Garamond"/>
          <w:i/>
          <w:iCs/>
        </w:rPr>
        <w:t xml:space="preserve"> Model</w:t>
      </w:r>
    </w:p>
    <w:p w14:paraId="0EE83BB3" w14:textId="737DFC9B" w:rsidR="353232D6" w:rsidRDefault="6469C8B1" w:rsidP="1CCDC9FF">
      <w:pPr>
        <w:spacing w:after="0" w:line="240" w:lineRule="auto"/>
        <w:rPr>
          <w:rFonts w:ascii="Garamond" w:eastAsia="Garamond" w:hAnsi="Garamond" w:cs="Garamond"/>
        </w:rPr>
      </w:pPr>
      <w:r w:rsidRPr="1CCDC9FF">
        <w:rPr>
          <w:rFonts w:ascii="Garamond" w:eastAsia="Garamond" w:hAnsi="Garamond" w:cs="Garamond"/>
        </w:rPr>
        <w:t xml:space="preserve">The team began </w:t>
      </w:r>
      <w:r w:rsidR="2B2CE1C3" w:rsidRPr="1CCDC9FF">
        <w:rPr>
          <w:rFonts w:ascii="Garamond" w:eastAsia="Garamond" w:hAnsi="Garamond" w:cs="Garamond"/>
        </w:rPr>
        <w:t>by obtaining input data shown in Appendix</w:t>
      </w:r>
      <w:r w:rsidR="00411ACE">
        <w:rPr>
          <w:rFonts w:ascii="Garamond" w:eastAsia="Garamond" w:hAnsi="Garamond" w:cs="Garamond"/>
        </w:rPr>
        <w:t xml:space="preserve"> C</w:t>
      </w:r>
      <w:r w:rsidR="2B2CE1C3" w:rsidRPr="1CCDC9FF">
        <w:rPr>
          <w:rFonts w:ascii="Garamond" w:eastAsia="Garamond" w:hAnsi="Garamond" w:cs="Garamond"/>
        </w:rPr>
        <w:t xml:space="preserve"> Figure C1 </w:t>
      </w:r>
      <w:r w:rsidR="29B65FF1" w:rsidRPr="1CCDC9FF">
        <w:rPr>
          <w:rFonts w:ascii="Garamond" w:eastAsia="Garamond" w:hAnsi="Garamond" w:cs="Garamond"/>
        </w:rPr>
        <w:t xml:space="preserve">for the WIP tool </w:t>
      </w:r>
      <w:r w:rsidR="1F28795A" w:rsidRPr="1CCDC9FF">
        <w:rPr>
          <w:rFonts w:ascii="Garamond" w:eastAsia="Garamond" w:hAnsi="Garamond" w:cs="Garamond"/>
        </w:rPr>
        <w:t>by</w:t>
      </w:r>
      <w:r w:rsidR="29B65FF1" w:rsidRPr="1CCDC9FF">
        <w:rPr>
          <w:rFonts w:ascii="Garamond" w:eastAsia="Garamond" w:hAnsi="Garamond" w:cs="Garamond"/>
        </w:rPr>
        <w:t xml:space="preserve"> downloading and </w:t>
      </w:r>
      <w:r w:rsidR="6271A06B" w:rsidRPr="1CCDC9FF">
        <w:rPr>
          <w:rFonts w:ascii="Garamond" w:eastAsia="Garamond" w:hAnsi="Garamond" w:cs="Garamond"/>
        </w:rPr>
        <w:t>mosaicking</w:t>
      </w:r>
      <w:r w:rsidR="29B65FF1" w:rsidRPr="1CCDC9FF">
        <w:rPr>
          <w:rFonts w:ascii="Garamond" w:eastAsia="Garamond" w:hAnsi="Garamond" w:cs="Garamond"/>
        </w:rPr>
        <w:t xml:space="preserve"> the USGS 3DEP 10m DEM tiles. This was the most important step in the data processing workflow as this base DEM was the basis from which most of our topographic indices were derived. After the DEM was processed</w:t>
      </w:r>
      <w:r w:rsidR="6F4AD78C" w:rsidRPr="1CCDC9FF">
        <w:rPr>
          <w:rFonts w:ascii="Garamond" w:eastAsia="Garamond" w:hAnsi="Garamond" w:cs="Garamond"/>
        </w:rPr>
        <w:t>,</w:t>
      </w:r>
      <w:r w:rsidR="29B65FF1" w:rsidRPr="1CCDC9FF">
        <w:rPr>
          <w:rFonts w:ascii="Garamond" w:eastAsia="Garamond" w:hAnsi="Garamond" w:cs="Garamond"/>
        </w:rPr>
        <w:t xml:space="preserve"> </w:t>
      </w:r>
      <w:r w:rsidR="56125F39" w:rsidRPr="1CCDC9FF">
        <w:rPr>
          <w:rFonts w:ascii="Garamond" w:eastAsia="Garamond" w:hAnsi="Garamond" w:cs="Garamond"/>
        </w:rPr>
        <w:t xml:space="preserve">we derived </w:t>
      </w:r>
      <w:r w:rsidR="29B65FF1" w:rsidRPr="1CCDC9FF">
        <w:rPr>
          <w:rFonts w:ascii="Garamond" w:eastAsia="Garamond" w:hAnsi="Garamond" w:cs="Garamond"/>
        </w:rPr>
        <w:t>topographic indices</w:t>
      </w:r>
      <w:r w:rsidR="56125F39" w:rsidRPr="1CCDC9FF">
        <w:rPr>
          <w:rFonts w:ascii="Garamond" w:eastAsia="Garamond" w:hAnsi="Garamond" w:cs="Garamond"/>
        </w:rPr>
        <w:t xml:space="preserve">, including </w:t>
      </w:r>
      <w:r w:rsidR="29B65FF1" w:rsidRPr="1CCDC9FF">
        <w:rPr>
          <w:rFonts w:ascii="Garamond" w:eastAsia="Garamond" w:hAnsi="Garamond" w:cs="Garamond"/>
        </w:rPr>
        <w:t>Topographic Wetness Index (TWI) and Depth to Water (DTW) Index</w:t>
      </w:r>
      <w:r w:rsidR="56125F39" w:rsidRPr="1CCDC9FF">
        <w:rPr>
          <w:rFonts w:ascii="Garamond" w:eastAsia="Garamond" w:hAnsi="Garamond" w:cs="Garamond"/>
        </w:rPr>
        <w:t>,</w:t>
      </w:r>
      <w:r w:rsidR="29B65FF1" w:rsidRPr="1CCDC9FF">
        <w:rPr>
          <w:rFonts w:ascii="Garamond" w:eastAsia="Garamond" w:hAnsi="Garamond" w:cs="Garamond"/>
        </w:rPr>
        <w:t xml:space="preserve"> for the entire island. Next</w:t>
      </w:r>
      <w:r w:rsidR="56125F39" w:rsidRPr="1CCDC9FF">
        <w:rPr>
          <w:rFonts w:ascii="Garamond" w:eastAsia="Garamond" w:hAnsi="Garamond" w:cs="Garamond"/>
        </w:rPr>
        <w:t>,</w:t>
      </w:r>
      <w:r w:rsidR="29B65FF1" w:rsidRPr="1CCDC9FF">
        <w:rPr>
          <w:rFonts w:ascii="Garamond" w:eastAsia="Garamond" w:hAnsi="Garamond" w:cs="Garamond"/>
        </w:rPr>
        <w:t xml:space="preserve"> the Hawaii Soil and Climate Atlas features were rasterized to the same image properties of the DEM, TWI, and DTW. Next, all these inputs were clipped to Hydrographic Unit (HU) extents so that models could be run by HU as shown in Appendix</w:t>
      </w:r>
      <w:r w:rsidR="00411ACE">
        <w:rPr>
          <w:rFonts w:ascii="Garamond" w:eastAsia="Garamond" w:hAnsi="Garamond" w:cs="Garamond"/>
        </w:rPr>
        <w:t xml:space="preserve"> C</w:t>
      </w:r>
      <w:r w:rsidR="29B65FF1" w:rsidRPr="1CCDC9FF">
        <w:rPr>
          <w:rFonts w:ascii="Garamond" w:eastAsia="Garamond" w:hAnsi="Garamond" w:cs="Garamond"/>
        </w:rPr>
        <w:t xml:space="preserve"> Figure C2. The team chose these HUs as model extents because they were the most up-to-date delineations of large-scale watershed boundaries available through the Hawaii State GIS data portal. Running models by HU has a few key advantages</w:t>
      </w:r>
      <w:r w:rsidR="00411ACE">
        <w:rPr>
          <w:rFonts w:ascii="Garamond" w:eastAsia="Garamond" w:hAnsi="Garamond" w:cs="Garamond"/>
        </w:rPr>
        <w:t>.</w:t>
      </w:r>
      <w:r w:rsidR="29B65FF1" w:rsidRPr="1CCDC9FF">
        <w:rPr>
          <w:rFonts w:ascii="Garamond" w:eastAsia="Garamond" w:hAnsi="Garamond" w:cs="Garamond"/>
        </w:rPr>
        <w:t xml:space="preserve"> </w:t>
      </w:r>
      <w:r w:rsidR="00411ACE">
        <w:rPr>
          <w:rFonts w:ascii="Garamond" w:eastAsia="Garamond" w:hAnsi="Garamond" w:cs="Garamond"/>
        </w:rPr>
        <w:t>F</w:t>
      </w:r>
      <w:r w:rsidR="29B65FF1" w:rsidRPr="1CCDC9FF">
        <w:rPr>
          <w:rFonts w:ascii="Garamond" w:eastAsia="Garamond" w:hAnsi="Garamond" w:cs="Garamond"/>
        </w:rPr>
        <w:t>irst</w:t>
      </w:r>
      <w:r w:rsidR="00411ACE">
        <w:rPr>
          <w:rFonts w:ascii="Garamond" w:eastAsia="Garamond" w:hAnsi="Garamond" w:cs="Garamond"/>
        </w:rPr>
        <w:t>,</w:t>
      </w:r>
      <w:r w:rsidR="29B65FF1" w:rsidRPr="1CCDC9FF">
        <w:rPr>
          <w:rFonts w:ascii="Garamond" w:eastAsia="Garamond" w:hAnsi="Garamond" w:cs="Garamond"/>
        </w:rPr>
        <w:t xml:space="preserve"> it breaks up the processing load for different sections of the Island. Second, HUs group similar smaller watersheds on the landscape to create these larger HUs</w:t>
      </w:r>
      <w:r w:rsidR="00411ACE">
        <w:rPr>
          <w:rFonts w:ascii="Garamond" w:eastAsia="Garamond" w:hAnsi="Garamond" w:cs="Garamond"/>
        </w:rPr>
        <w:t>. This</w:t>
      </w:r>
      <w:r w:rsidR="29B65FF1" w:rsidRPr="1CCDC9FF">
        <w:rPr>
          <w:rFonts w:ascii="Garamond" w:eastAsia="Garamond" w:hAnsi="Garamond" w:cs="Garamond"/>
        </w:rPr>
        <w:t xml:space="preserve"> mea</w:t>
      </w:r>
      <w:r w:rsidR="00411ACE">
        <w:rPr>
          <w:rFonts w:ascii="Garamond" w:eastAsia="Garamond" w:hAnsi="Garamond" w:cs="Garamond"/>
        </w:rPr>
        <w:t>ns</w:t>
      </w:r>
      <w:r w:rsidR="29B65FF1" w:rsidRPr="1CCDC9FF">
        <w:rPr>
          <w:rFonts w:ascii="Garamond" w:eastAsia="Garamond" w:hAnsi="Garamond" w:cs="Garamond"/>
        </w:rPr>
        <w:t xml:space="preserve"> that from a hydrologic landscape perspective, similar regions of the island are being processed and modeled together. DEMs for the clipped HU were then individually used as inputs into the Surface Metrics tool within the WIP toolbox. Surface metrics topographic indices were derived at three length scales (50m, 150m, 300m) to account for variability in landscape surfaces at different scales. </w:t>
      </w:r>
      <w:r w:rsidR="7713D58E" w:rsidRPr="1CCDC9FF">
        <w:rPr>
          <w:rFonts w:ascii="Garamond" w:eastAsia="Garamond" w:hAnsi="Garamond" w:cs="Garamond"/>
        </w:rPr>
        <w:t>Next</w:t>
      </w:r>
      <w:r w:rsidR="29B65FF1" w:rsidRPr="1CCDC9FF">
        <w:rPr>
          <w:rFonts w:ascii="Garamond" w:eastAsia="Garamond" w:hAnsi="Garamond" w:cs="Garamond"/>
        </w:rPr>
        <w:t>, we used Planet data to derive Normalized Difference Vegetation Index (NDVI) for each HU to be used as an imagery input for the model where</w:t>
      </w:r>
      <w:r w:rsidR="001C01B1">
        <w:rPr>
          <w:rFonts w:ascii="Garamond" w:eastAsia="Garamond" w:hAnsi="Garamond" w:cs="Garamond"/>
        </w:rPr>
        <w:t xml:space="preserve"> (</w:t>
      </w:r>
      <w:proofErr w:type="spellStart"/>
      <w:r w:rsidR="001C01B1">
        <w:rPr>
          <w:rFonts w:ascii="Garamond" w:eastAsia="Garamond" w:hAnsi="Garamond" w:cs="Garamond"/>
        </w:rPr>
        <w:t>Pettorelli</w:t>
      </w:r>
      <w:proofErr w:type="spellEnd"/>
      <w:r w:rsidR="001C01B1">
        <w:rPr>
          <w:rFonts w:ascii="Garamond" w:eastAsia="Garamond" w:hAnsi="Garamond" w:cs="Garamond"/>
        </w:rPr>
        <w:t xml:space="preserve"> et al</w:t>
      </w:r>
      <w:r w:rsidR="00501439">
        <w:rPr>
          <w:rFonts w:ascii="Garamond" w:eastAsia="Garamond" w:hAnsi="Garamond" w:cs="Garamond"/>
        </w:rPr>
        <w:t>., 2005</w:t>
      </w:r>
      <w:r w:rsidR="001C01B1">
        <w:rPr>
          <w:rFonts w:ascii="Garamond" w:eastAsia="Garamond" w:hAnsi="Garamond" w:cs="Garamond"/>
        </w:rPr>
        <w:t>)</w:t>
      </w:r>
      <w:r w:rsidR="29B65FF1" w:rsidRPr="1CCDC9FF">
        <w:rPr>
          <w:rFonts w:ascii="Garamond" w:eastAsia="Garamond" w:hAnsi="Garamond" w:cs="Garamond"/>
        </w:rPr>
        <w:t>:</w:t>
      </w:r>
    </w:p>
    <w:p w14:paraId="00938AFC" w14:textId="02E1DD42" w:rsidR="1CCDC9FF" w:rsidRDefault="1CCDC9FF" w:rsidP="1CCDC9FF">
      <w:pPr>
        <w:spacing w:after="0" w:line="240" w:lineRule="auto"/>
        <w:rPr>
          <w:rFonts w:ascii="Garamond" w:eastAsia="Garamond" w:hAnsi="Garamond" w:cs="Garamond"/>
        </w:rPr>
      </w:pPr>
    </w:p>
    <w:p w14:paraId="3204BFE2" w14:textId="1A4DE153" w:rsidR="64EB952A" w:rsidRDefault="64EB952A" w:rsidP="43C4CEE0">
      <w:pPr>
        <w:spacing w:after="0" w:line="240" w:lineRule="auto"/>
        <w:jc w:val="center"/>
      </w:pPr>
      <m:oMathPara>
        <m:oMath>
          <m:r>
            <w:rPr>
              <w:rFonts w:ascii="Cambria Math" w:hAnsi="Cambria Math"/>
            </w:rPr>
            <w:lastRenderedPageBreak/>
            <m:t>NDVI=</m:t>
          </m:r>
          <m:f>
            <m:fPr>
              <m:ctrlPr>
                <w:rPr>
                  <w:rFonts w:ascii="Cambria Math" w:hAnsi="Cambria Math"/>
                </w:rPr>
              </m:ctrlPr>
            </m:fPr>
            <m:num>
              <m:r>
                <w:rPr>
                  <w:rFonts w:ascii="Cambria Math" w:hAnsi="Cambria Math"/>
                </w:rPr>
                <m:t>NIR-RED</m:t>
              </m:r>
            </m:num>
            <m:den>
              <m:r>
                <w:rPr>
                  <w:rFonts w:ascii="Cambria Math" w:hAnsi="Cambria Math"/>
                </w:rPr>
                <m:t>NIR+RED</m:t>
              </m:r>
            </m:den>
          </m:f>
        </m:oMath>
      </m:oMathPara>
    </w:p>
    <w:p w14:paraId="32F15754" w14:textId="5598E965" w:rsidR="144CB410" w:rsidRDefault="60C49FD9" w:rsidP="144CB410">
      <w:pPr>
        <w:spacing w:after="0" w:line="240" w:lineRule="auto"/>
        <w:jc w:val="right"/>
        <w:rPr>
          <w:rFonts w:ascii="Garamond" w:eastAsia="Garamond" w:hAnsi="Garamond" w:cs="Garamond"/>
          <w:color w:val="000000" w:themeColor="text1"/>
        </w:rPr>
      </w:pPr>
      <w:r w:rsidRPr="1CCDC9FF">
        <w:rPr>
          <w:rFonts w:ascii="Garamond" w:eastAsia="Garamond" w:hAnsi="Garamond" w:cs="Garamond"/>
          <w:color w:val="000000" w:themeColor="text1"/>
        </w:rPr>
        <w:t>(1)</w:t>
      </w:r>
    </w:p>
    <w:p w14:paraId="397FBF05" w14:textId="3D0A3BD1" w:rsidR="1CCDC9FF" w:rsidRDefault="1CCDC9FF" w:rsidP="1CCDC9FF">
      <w:pPr>
        <w:spacing w:after="0" w:line="240" w:lineRule="auto"/>
        <w:rPr>
          <w:rFonts w:ascii="Garamond" w:eastAsia="Garamond" w:hAnsi="Garamond" w:cs="Garamond"/>
          <w:color w:val="000000" w:themeColor="text1"/>
        </w:rPr>
      </w:pPr>
    </w:p>
    <w:p w14:paraId="32CBF6E8" w14:textId="4350A8B1" w:rsidR="00DA7D0C" w:rsidRDefault="29B65FF1" w:rsidP="353232D6">
      <w:pPr>
        <w:spacing w:after="0" w:line="240" w:lineRule="auto"/>
        <w:rPr>
          <w:rFonts w:ascii="Garamond" w:eastAsia="Garamond" w:hAnsi="Garamond" w:cs="Garamond"/>
        </w:rPr>
      </w:pPr>
      <w:r w:rsidRPr="144CB410">
        <w:rPr>
          <w:rFonts w:ascii="Garamond" w:eastAsia="Garamond" w:hAnsi="Garamond" w:cs="Garamond"/>
        </w:rPr>
        <w:t xml:space="preserve">NIR is the light reflected in the near infrared spectrum and RED is the light reflected in the red range of the visible light spectrum. Training data of known wetland and upland locations were required to properly calibrate the model. Due to a lack of field verified training data for the Island of Hawaii, </w:t>
      </w:r>
      <w:r w:rsidR="130BEB16" w:rsidRPr="144CB410">
        <w:rPr>
          <w:rFonts w:ascii="Garamond" w:eastAsia="Garamond" w:hAnsi="Garamond" w:cs="Garamond"/>
        </w:rPr>
        <w:t>the team</w:t>
      </w:r>
      <w:r w:rsidRPr="144CB410">
        <w:rPr>
          <w:rFonts w:ascii="Garamond" w:eastAsia="Garamond" w:hAnsi="Garamond" w:cs="Garamond"/>
        </w:rPr>
        <w:t xml:space="preserve"> decided to rely on the US Fish and Wildlife’s National Wetland Inventory (NWI) wetland location data for deriving wetland training points. We created s</w:t>
      </w:r>
      <w:r w:rsidR="65444C86" w:rsidRPr="144CB410">
        <w:rPr>
          <w:rFonts w:ascii="Garamond" w:eastAsia="Garamond" w:hAnsi="Garamond" w:cs="Garamond"/>
        </w:rPr>
        <w:t>eparate polygons</w:t>
      </w:r>
      <w:r w:rsidRPr="144CB410">
        <w:rPr>
          <w:rFonts w:ascii="Garamond" w:eastAsia="Garamond" w:hAnsi="Garamond" w:cs="Garamond"/>
        </w:rPr>
        <w:t xml:space="preserve"> for wetland areas and upland areas within each HU as shown in </w:t>
      </w:r>
      <w:r w:rsidR="2B2CE1C3" w:rsidRPr="144CB410">
        <w:rPr>
          <w:rFonts w:ascii="Garamond" w:eastAsia="Garamond" w:hAnsi="Garamond" w:cs="Garamond"/>
        </w:rPr>
        <w:t xml:space="preserve">Appendix </w:t>
      </w:r>
      <w:r w:rsidR="00F248F7">
        <w:rPr>
          <w:rFonts w:ascii="Garamond" w:eastAsia="Garamond" w:hAnsi="Garamond" w:cs="Garamond"/>
        </w:rPr>
        <w:t xml:space="preserve">C </w:t>
      </w:r>
      <w:r w:rsidR="2B2CE1C3" w:rsidRPr="144CB410">
        <w:rPr>
          <w:rFonts w:ascii="Garamond" w:eastAsia="Garamond" w:hAnsi="Garamond" w:cs="Garamond"/>
        </w:rPr>
        <w:t>Figure C1</w:t>
      </w:r>
      <w:r w:rsidRPr="144CB410">
        <w:rPr>
          <w:rFonts w:ascii="Garamond" w:eastAsia="Garamond" w:hAnsi="Garamond" w:cs="Garamond"/>
        </w:rPr>
        <w:t>. Then, within each polygon</w:t>
      </w:r>
      <w:r w:rsidR="65444C86" w:rsidRPr="144CB410">
        <w:rPr>
          <w:rFonts w:ascii="Garamond" w:eastAsia="Garamond" w:hAnsi="Garamond" w:cs="Garamond"/>
        </w:rPr>
        <w:t>, we generated</w:t>
      </w:r>
      <w:r w:rsidRPr="144CB410">
        <w:rPr>
          <w:rFonts w:ascii="Garamond" w:eastAsia="Garamond" w:hAnsi="Garamond" w:cs="Garamond"/>
        </w:rPr>
        <w:t xml:space="preserve"> random points and attributed them as either </w:t>
      </w:r>
      <w:r w:rsidR="28113BBA" w:rsidRPr="144CB410">
        <w:rPr>
          <w:rFonts w:ascii="Garamond" w:eastAsia="Garamond" w:hAnsi="Garamond" w:cs="Garamond"/>
        </w:rPr>
        <w:t>wetland (</w:t>
      </w:r>
      <w:r w:rsidRPr="144CB410">
        <w:rPr>
          <w:rFonts w:ascii="Garamond" w:eastAsia="Garamond" w:hAnsi="Garamond" w:cs="Garamond"/>
        </w:rPr>
        <w:t>WET</w:t>
      </w:r>
      <w:r w:rsidR="28113BBA" w:rsidRPr="144CB410">
        <w:rPr>
          <w:rFonts w:ascii="Garamond" w:eastAsia="Garamond" w:hAnsi="Garamond" w:cs="Garamond"/>
        </w:rPr>
        <w:t>)</w:t>
      </w:r>
      <w:r w:rsidRPr="144CB410">
        <w:rPr>
          <w:rFonts w:ascii="Garamond" w:eastAsia="Garamond" w:hAnsi="Garamond" w:cs="Garamond"/>
        </w:rPr>
        <w:t xml:space="preserve"> or </w:t>
      </w:r>
      <w:r w:rsidR="28113BBA" w:rsidRPr="144CB410">
        <w:rPr>
          <w:rFonts w:ascii="Garamond" w:eastAsia="Garamond" w:hAnsi="Garamond" w:cs="Garamond"/>
        </w:rPr>
        <w:t>upland (</w:t>
      </w:r>
      <w:r w:rsidRPr="144CB410">
        <w:rPr>
          <w:rFonts w:ascii="Garamond" w:eastAsia="Garamond" w:hAnsi="Garamond" w:cs="Garamond"/>
        </w:rPr>
        <w:t>UPL</w:t>
      </w:r>
      <w:r w:rsidR="28113BBA" w:rsidRPr="144CB410">
        <w:rPr>
          <w:rFonts w:ascii="Garamond" w:eastAsia="Garamond" w:hAnsi="Garamond" w:cs="Garamond"/>
        </w:rPr>
        <w:t>),</w:t>
      </w:r>
      <w:r w:rsidRPr="144CB410">
        <w:rPr>
          <w:rFonts w:ascii="Garamond" w:eastAsia="Garamond" w:hAnsi="Garamond" w:cs="Garamond"/>
        </w:rPr>
        <w:t xml:space="preserve"> respectively. The wetland and upland training points were then merged to create a single data set and manually reviewed against the Planet data for misclassification.</w:t>
      </w:r>
    </w:p>
    <w:p w14:paraId="58507866" w14:textId="0C7B5C83" w:rsidR="64EB952A" w:rsidRDefault="64EB952A" w:rsidP="64EB952A">
      <w:pPr>
        <w:spacing w:after="0" w:line="240" w:lineRule="auto"/>
        <w:rPr>
          <w:rFonts w:ascii="Garamond" w:eastAsia="Garamond" w:hAnsi="Garamond" w:cs="Garamond"/>
        </w:rPr>
      </w:pPr>
    </w:p>
    <w:p w14:paraId="6184AB5B" w14:textId="086454D0" w:rsidR="43C4CEE0" w:rsidRDefault="130BEB16" w:rsidP="353232D6">
      <w:pPr>
        <w:spacing w:after="0" w:line="240" w:lineRule="auto"/>
        <w:rPr>
          <w:rFonts w:ascii="Garamond" w:eastAsia="Garamond" w:hAnsi="Garamond" w:cs="Garamond"/>
        </w:rPr>
      </w:pPr>
      <w:r w:rsidRPr="144CB410">
        <w:rPr>
          <w:rFonts w:ascii="Garamond" w:eastAsia="Garamond" w:hAnsi="Garamond" w:cs="Garamond"/>
        </w:rPr>
        <w:t>The team</w:t>
      </w:r>
      <w:r w:rsidR="29B65FF1" w:rsidRPr="144CB410">
        <w:rPr>
          <w:rFonts w:ascii="Garamond" w:eastAsia="Garamond" w:hAnsi="Garamond" w:cs="Garamond"/>
        </w:rPr>
        <w:t xml:space="preserve"> then built random forest models by HU using all derived inputs for the model creation. </w:t>
      </w:r>
      <w:r w:rsidR="6B2266F4" w:rsidRPr="144CB410">
        <w:rPr>
          <w:rFonts w:ascii="Garamond" w:eastAsia="Garamond" w:hAnsi="Garamond" w:cs="Garamond"/>
        </w:rPr>
        <w:t>Generated p</w:t>
      </w:r>
      <w:r w:rsidR="29B65FF1" w:rsidRPr="144CB410">
        <w:rPr>
          <w:rFonts w:ascii="Garamond" w:eastAsia="Garamond" w:hAnsi="Garamond" w:cs="Garamond"/>
        </w:rPr>
        <w:t>robability maps and statistical accuracy measurement</w:t>
      </w:r>
      <w:r w:rsidR="6B2266F4" w:rsidRPr="144CB410">
        <w:rPr>
          <w:rFonts w:ascii="Garamond" w:eastAsia="Garamond" w:hAnsi="Garamond" w:cs="Garamond"/>
        </w:rPr>
        <w:t>s</w:t>
      </w:r>
      <w:r w:rsidR="29B65FF1" w:rsidRPr="144CB410">
        <w:rPr>
          <w:rFonts w:ascii="Garamond" w:eastAsia="Garamond" w:hAnsi="Garamond" w:cs="Garamond"/>
        </w:rPr>
        <w:t xml:space="preserve"> </w:t>
      </w:r>
      <w:r w:rsidR="6B2266F4" w:rsidRPr="144CB410">
        <w:rPr>
          <w:rFonts w:ascii="Garamond" w:eastAsia="Garamond" w:hAnsi="Garamond" w:cs="Garamond"/>
        </w:rPr>
        <w:t>were</w:t>
      </w:r>
      <w:r w:rsidR="29B65FF1" w:rsidRPr="144CB410">
        <w:rPr>
          <w:rFonts w:ascii="Garamond" w:eastAsia="Garamond" w:hAnsi="Garamond" w:cs="Garamond"/>
        </w:rPr>
        <w:t xml:space="preserve"> </w:t>
      </w:r>
      <w:r w:rsidR="00F248F7" w:rsidRPr="144CB410">
        <w:rPr>
          <w:rFonts w:ascii="Garamond" w:eastAsia="Garamond" w:hAnsi="Garamond" w:cs="Garamond"/>
        </w:rPr>
        <w:t>reviewed,</w:t>
      </w:r>
      <w:r w:rsidR="29B65FF1" w:rsidRPr="144CB410">
        <w:rPr>
          <w:rFonts w:ascii="Garamond" w:eastAsia="Garamond" w:hAnsi="Garamond" w:cs="Garamond"/>
        </w:rPr>
        <w:t xml:space="preserve"> and inputs/training data were revised to refine the model and increase accuracy. The models were run and revised multiple times until satisfactory outputs were achieved. Appendix</w:t>
      </w:r>
      <w:r w:rsidR="000817F4">
        <w:rPr>
          <w:rFonts w:ascii="Garamond" w:eastAsia="Garamond" w:hAnsi="Garamond" w:cs="Garamond"/>
        </w:rPr>
        <w:t xml:space="preserve"> C</w:t>
      </w:r>
      <w:r w:rsidR="29B65FF1" w:rsidRPr="144CB410">
        <w:rPr>
          <w:rFonts w:ascii="Garamond" w:eastAsia="Garamond" w:hAnsi="Garamond" w:cs="Garamond"/>
        </w:rPr>
        <w:t xml:space="preserve"> Figure C2 shows an in-depth chart of the workflow for generating the models for each HU.</w:t>
      </w:r>
    </w:p>
    <w:p w14:paraId="400E865D" w14:textId="1E885EEF" w:rsidR="23111385" w:rsidRPr="00D41D3D" w:rsidRDefault="23111385" w:rsidP="1F25FAC5">
      <w:pPr>
        <w:spacing w:after="0" w:line="240" w:lineRule="auto"/>
        <w:rPr>
          <w:rFonts w:ascii="Garamond" w:eastAsia="Garamond" w:hAnsi="Garamond" w:cs="Garamond"/>
        </w:rPr>
      </w:pPr>
    </w:p>
    <w:p w14:paraId="76521861" w14:textId="5FFDB1A5" w:rsidR="29B65FF1" w:rsidRPr="00DC5441" w:rsidRDefault="29B65FF1" w:rsidP="144CB410">
      <w:pPr>
        <w:spacing w:after="0" w:line="240" w:lineRule="auto"/>
        <w:rPr>
          <w:rFonts w:ascii="Garamond" w:eastAsia="Garamond" w:hAnsi="Garamond" w:cs="Garamond"/>
          <w:i/>
          <w:iCs/>
          <w:color w:val="2B579A"/>
        </w:rPr>
      </w:pPr>
      <w:r w:rsidRPr="00DC5441">
        <w:rPr>
          <w:rFonts w:ascii="Garamond" w:eastAsia="Garamond" w:hAnsi="Garamond" w:cs="Garamond"/>
          <w:i/>
          <w:iCs/>
        </w:rPr>
        <w:t>3.2.2 Sea Surface Height Anomaly Data and In</w:t>
      </w:r>
      <w:r w:rsidR="6E4B15B6" w:rsidRPr="00DC5441">
        <w:rPr>
          <w:rFonts w:ascii="Garamond" w:eastAsia="Garamond" w:hAnsi="Garamond" w:cs="Garamond"/>
          <w:i/>
          <w:iCs/>
        </w:rPr>
        <w:t>-S</w:t>
      </w:r>
      <w:r w:rsidRPr="00DC5441">
        <w:rPr>
          <w:rFonts w:ascii="Garamond" w:eastAsia="Garamond" w:hAnsi="Garamond" w:cs="Garamond"/>
          <w:i/>
          <w:iCs/>
        </w:rPr>
        <w:t>itu Mean Sea Level</w:t>
      </w:r>
    </w:p>
    <w:p w14:paraId="63878FEC" w14:textId="1027C997" w:rsidR="00680EF8" w:rsidRPr="00E61720" w:rsidRDefault="29B65FF1" w:rsidP="64EB952A">
      <w:pPr>
        <w:spacing w:after="0" w:line="240" w:lineRule="auto"/>
        <w:rPr>
          <w:rFonts w:ascii="Garamond" w:eastAsia="Garamond" w:hAnsi="Garamond" w:cs="Garamond"/>
        </w:rPr>
      </w:pPr>
      <w:r w:rsidRPr="144CB410">
        <w:rPr>
          <w:rFonts w:ascii="Garamond" w:eastAsia="Garamond" w:hAnsi="Garamond" w:cs="Garamond"/>
        </w:rPr>
        <w:t xml:space="preserve">The team converted the NASA </w:t>
      </w:r>
      <w:proofErr w:type="spellStart"/>
      <w:r w:rsidRPr="144CB410">
        <w:rPr>
          <w:rFonts w:ascii="Garamond" w:eastAsia="Garamond" w:hAnsi="Garamond" w:cs="Garamond"/>
        </w:rPr>
        <w:t>MEaSUREs</w:t>
      </w:r>
      <w:proofErr w:type="spellEnd"/>
      <w:r w:rsidRPr="144CB410">
        <w:rPr>
          <w:rFonts w:ascii="Garamond" w:eastAsia="Garamond" w:hAnsi="Garamond" w:cs="Garamond"/>
        </w:rPr>
        <w:t xml:space="preserve"> SSHA dataset from a 5-day </w:t>
      </w:r>
      <w:r w:rsidR="59CDF969" w:rsidRPr="144CB410">
        <w:rPr>
          <w:rFonts w:ascii="Garamond" w:eastAsia="Garamond" w:hAnsi="Garamond" w:cs="Garamond"/>
        </w:rPr>
        <w:t>interval</w:t>
      </w:r>
      <w:r w:rsidRPr="144CB410">
        <w:rPr>
          <w:rFonts w:ascii="Garamond" w:eastAsia="Garamond" w:hAnsi="Garamond" w:cs="Garamond"/>
        </w:rPr>
        <w:t xml:space="preserve"> to a monthly </w:t>
      </w:r>
      <w:r w:rsidR="59CDF969" w:rsidRPr="144CB410">
        <w:rPr>
          <w:rFonts w:ascii="Garamond" w:eastAsia="Garamond" w:hAnsi="Garamond" w:cs="Garamond"/>
        </w:rPr>
        <w:t>interval</w:t>
      </w:r>
      <w:r w:rsidRPr="144CB410">
        <w:rPr>
          <w:rFonts w:ascii="Garamond" w:eastAsia="Garamond" w:hAnsi="Garamond" w:cs="Garamond"/>
        </w:rPr>
        <w:t xml:space="preserve"> for </w:t>
      </w:r>
      <w:r w:rsidR="59CDF969" w:rsidRPr="144CB410">
        <w:rPr>
          <w:rFonts w:ascii="Garamond" w:eastAsia="Garamond" w:hAnsi="Garamond" w:cs="Garamond"/>
        </w:rPr>
        <w:t>all data</w:t>
      </w:r>
      <w:r w:rsidRPr="144CB410">
        <w:rPr>
          <w:rFonts w:ascii="Garamond" w:eastAsia="Garamond" w:hAnsi="Garamond" w:cs="Garamond"/>
        </w:rPr>
        <w:t xml:space="preserve"> between 2013–2022 by combining data, by month, and </w:t>
      </w:r>
      <w:r w:rsidR="060F1F9B" w:rsidRPr="144CB410">
        <w:rPr>
          <w:rFonts w:ascii="Garamond" w:eastAsia="Garamond" w:hAnsi="Garamond" w:cs="Garamond"/>
        </w:rPr>
        <w:t>computing the mean. All rows with m</w:t>
      </w:r>
      <w:r w:rsidR="59CDF969" w:rsidRPr="144CB410">
        <w:rPr>
          <w:rFonts w:ascii="Garamond" w:eastAsia="Garamond" w:hAnsi="Garamond" w:cs="Garamond"/>
        </w:rPr>
        <w:t>issing data values were removed</w:t>
      </w:r>
      <w:r w:rsidRPr="144CB410">
        <w:rPr>
          <w:rFonts w:ascii="Garamond" w:eastAsia="Garamond" w:hAnsi="Garamond" w:cs="Garamond"/>
        </w:rPr>
        <w:t xml:space="preserve">. </w:t>
      </w:r>
      <w:r w:rsidR="695D2A81" w:rsidRPr="144CB410">
        <w:rPr>
          <w:rFonts w:ascii="Garamond" w:eastAsia="Garamond" w:hAnsi="Garamond" w:cs="Garamond"/>
        </w:rPr>
        <w:t>The team also extracted monthly SSHA values at the tidal gauge locations,</w:t>
      </w:r>
      <w:r w:rsidR="69DC514B" w:rsidRPr="144CB410">
        <w:rPr>
          <w:rFonts w:ascii="Garamond" w:eastAsia="Garamond" w:hAnsi="Garamond" w:cs="Garamond"/>
        </w:rPr>
        <w:t xml:space="preserve"> matching</w:t>
      </w:r>
      <w:r w:rsidR="380A7A21" w:rsidRPr="144CB410">
        <w:rPr>
          <w:rFonts w:ascii="Garamond" w:eastAsia="Garamond" w:hAnsi="Garamond" w:cs="Garamond"/>
        </w:rPr>
        <w:t xml:space="preserve"> it with the NASA </w:t>
      </w:r>
      <w:proofErr w:type="spellStart"/>
      <w:r w:rsidR="380A7A21" w:rsidRPr="144CB410">
        <w:rPr>
          <w:rFonts w:ascii="Garamond" w:eastAsia="Garamond" w:hAnsi="Garamond" w:cs="Garamond"/>
        </w:rPr>
        <w:t>MEaSUREs</w:t>
      </w:r>
      <w:proofErr w:type="spellEnd"/>
      <w:r w:rsidR="380A7A21" w:rsidRPr="144CB410">
        <w:rPr>
          <w:rFonts w:ascii="Garamond" w:eastAsia="Garamond" w:hAnsi="Garamond" w:cs="Garamond"/>
        </w:rPr>
        <w:t xml:space="preserve"> dataset</w:t>
      </w:r>
      <w:r w:rsidR="69DC514B" w:rsidRPr="144CB410">
        <w:rPr>
          <w:rFonts w:ascii="Garamond" w:eastAsia="Garamond" w:hAnsi="Garamond" w:cs="Garamond"/>
        </w:rPr>
        <w:t xml:space="preserve"> by finding the closest grids</w:t>
      </w:r>
      <w:r w:rsidR="2808C937" w:rsidRPr="144CB410">
        <w:rPr>
          <w:rFonts w:ascii="Garamond" w:eastAsia="Garamond" w:hAnsi="Garamond" w:cs="Garamond"/>
        </w:rPr>
        <w:t xml:space="preserve"> to the tidal gauge coordinates and taking the average.</w:t>
      </w:r>
      <w:r w:rsidR="49B198C1" w:rsidRPr="144CB410">
        <w:rPr>
          <w:rFonts w:ascii="Garamond" w:eastAsia="Garamond" w:hAnsi="Garamond" w:cs="Garamond"/>
        </w:rPr>
        <w:t xml:space="preserve"> </w:t>
      </w:r>
      <w:r w:rsidR="14EB3E2A" w:rsidRPr="144CB410">
        <w:rPr>
          <w:rFonts w:ascii="Garamond" w:eastAsia="Garamond" w:hAnsi="Garamond" w:cs="Garamond"/>
        </w:rPr>
        <w:t>Finally</w:t>
      </w:r>
      <w:r w:rsidR="49B198C1" w:rsidRPr="144CB410">
        <w:rPr>
          <w:rFonts w:ascii="Garamond" w:eastAsia="Garamond" w:hAnsi="Garamond" w:cs="Garamond"/>
        </w:rPr>
        <w:t xml:space="preserve">, the </w:t>
      </w:r>
      <w:r w:rsidR="2E62B232" w:rsidRPr="144CB410">
        <w:rPr>
          <w:rFonts w:ascii="Garamond" w:eastAsia="Garamond" w:hAnsi="Garamond" w:cs="Garamond"/>
        </w:rPr>
        <w:t>monthly</w:t>
      </w:r>
      <w:r w:rsidR="49B198C1" w:rsidRPr="144CB410">
        <w:rPr>
          <w:rFonts w:ascii="Garamond" w:eastAsia="Garamond" w:hAnsi="Garamond" w:cs="Garamond"/>
        </w:rPr>
        <w:t xml:space="preserve"> </w:t>
      </w:r>
      <w:r w:rsidR="699CC569" w:rsidRPr="144CB410">
        <w:rPr>
          <w:rFonts w:ascii="Garamond" w:eastAsia="Garamond" w:hAnsi="Garamond" w:cs="Garamond"/>
        </w:rPr>
        <w:t xml:space="preserve">tidal gauge </w:t>
      </w:r>
      <w:r w:rsidR="49B198C1" w:rsidRPr="144CB410">
        <w:rPr>
          <w:rFonts w:ascii="Garamond" w:eastAsia="Garamond" w:hAnsi="Garamond" w:cs="Garamond"/>
        </w:rPr>
        <w:t>SSH</w:t>
      </w:r>
      <w:r w:rsidR="2E62B232" w:rsidRPr="144CB410">
        <w:rPr>
          <w:rFonts w:ascii="Garamond" w:eastAsia="Garamond" w:hAnsi="Garamond" w:cs="Garamond"/>
        </w:rPr>
        <w:t>A</w:t>
      </w:r>
      <w:r w:rsidR="49B198C1" w:rsidRPr="144CB410">
        <w:rPr>
          <w:rFonts w:ascii="Garamond" w:eastAsia="Garamond" w:hAnsi="Garamond" w:cs="Garamond"/>
        </w:rPr>
        <w:t xml:space="preserve"> value</w:t>
      </w:r>
      <w:r w:rsidR="2E62B232" w:rsidRPr="144CB410">
        <w:rPr>
          <w:rFonts w:ascii="Garamond" w:eastAsia="Garamond" w:hAnsi="Garamond" w:cs="Garamond"/>
        </w:rPr>
        <w:t>s</w:t>
      </w:r>
      <w:r w:rsidR="49B198C1" w:rsidRPr="144CB410">
        <w:rPr>
          <w:rFonts w:ascii="Garamond" w:eastAsia="Garamond" w:hAnsi="Garamond" w:cs="Garamond"/>
        </w:rPr>
        <w:t xml:space="preserve"> w</w:t>
      </w:r>
      <w:r w:rsidR="2E62B232" w:rsidRPr="144CB410">
        <w:rPr>
          <w:rFonts w:ascii="Garamond" w:eastAsia="Garamond" w:hAnsi="Garamond" w:cs="Garamond"/>
        </w:rPr>
        <w:t>ere</w:t>
      </w:r>
      <w:r w:rsidR="49B198C1" w:rsidRPr="144CB410">
        <w:rPr>
          <w:rFonts w:ascii="Garamond" w:eastAsia="Garamond" w:hAnsi="Garamond" w:cs="Garamond"/>
        </w:rPr>
        <w:t xml:space="preserve"> matched </w:t>
      </w:r>
      <w:r w:rsidR="2E62B232" w:rsidRPr="144CB410">
        <w:rPr>
          <w:rFonts w:ascii="Garamond" w:eastAsia="Garamond" w:hAnsi="Garamond" w:cs="Garamond"/>
        </w:rPr>
        <w:t>with</w:t>
      </w:r>
      <w:r w:rsidR="49B198C1" w:rsidRPr="144CB410">
        <w:rPr>
          <w:rFonts w:ascii="Garamond" w:eastAsia="Garamond" w:hAnsi="Garamond" w:cs="Garamond"/>
        </w:rPr>
        <w:t xml:space="preserve"> the corresponding </w:t>
      </w:r>
      <w:r w:rsidR="699CC569" w:rsidRPr="144CB410">
        <w:rPr>
          <w:rFonts w:ascii="Garamond" w:eastAsia="Garamond" w:hAnsi="Garamond" w:cs="Garamond"/>
        </w:rPr>
        <w:t xml:space="preserve">monthly NASA </w:t>
      </w:r>
      <w:proofErr w:type="spellStart"/>
      <w:r w:rsidR="699CC569" w:rsidRPr="144CB410">
        <w:rPr>
          <w:rFonts w:ascii="Garamond" w:eastAsia="Garamond" w:hAnsi="Garamond" w:cs="Garamond"/>
        </w:rPr>
        <w:t>MEaSUREs</w:t>
      </w:r>
      <w:proofErr w:type="spellEnd"/>
      <w:r w:rsidR="49B198C1" w:rsidRPr="144CB410">
        <w:rPr>
          <w:rFonts w:ascii="Garamond" w:eastAsia="Garamond" w:hAnsi="Garamond" w:cs="Garamond"/>
        </w:rPr>
        <w:t xml:space="preserve"> MSL value. The team plotted the monthly SSHA and MSL </w:t>
      </w:r>
      <w:r w:rsidR="782B7DF6" w:rsidRPr="144CB410">
        <w:rPr>
          <w:rFonts w:ascii="Garamond" w:eastAsia="Garamond" w:hAnsi="Garamond" w:cs="Garamond"/>
        </w:rPr>
        <w:t xml:space="preserve">prior to statistical analysis. </w:t>
      </w:r>
    </w:p>
    <w:p w14:paraId="69EDA18E" w14:textId="610C27B7" w:rsidR="00680EF8" w:rsidRPr="00E61720" w:rsidRDefault="00680EF8" w:rsidP="64EB952A">
      <w:pPr>
        <w:spacing w:after="0" w:line="240" w:lineRule="auto"/>
        <w:rPr>
          <w:rFonts w:ascii="Garamond" w:eastAsia="Garamond" w:hAnsi="Garamond" w:cs="Garamond"/>
        </w:rPr>
      </w:pPr>
    </w:p>
    <w:p w14:paraId="41498AFD" w14:textId="299676C7" w:rsidR="23111385" w:rsidRPr="00DC5441" w:rsidRDefault="29B65FF1" w:rsidP="144CB410">
      <w:pPr>
        <w:spacing w:after="0" w:line="240" w:lineRule="auto"/>
        <w:rPr>
          <w:rFonts w:ascii="Garamond" w:eastAsia="Garamond" w:hAnsi="Garamond" w:cs="Garamond"/>
          <w:i/>
          <w:iCs/>
        </w:rPr>
      </w:pPr>
      <w:r w:rsidRPr="00DC5441">
        <w:rPr>
          <w:rFonts w:ascii="Garamond" w:eastAsia="Garamond" w:hAnsi="Garamond" w:cs="Garamond"/>
          <w:i/>
          <w:iCs/>
        </w:rPr>
        <w:t>3.2.</w:t>
      </w:r>
      <w:r w:rsidR="6A94EB8E" w:rsidRPr="00DC5441">
        <w:rPr>
          <w:rFonts w:ascii="Garamond" w:eastAsia="Garamond" w:hAnsi="Garamond" w:cs="Garamond"/>
          <w:i/>
          <w:iCs/>
        </w:rPr>
        <w:t>3</w:t>
      </w:r>
      <w:r w:rsidRPr="00DC5441">
        <w:rPr>
          <w:rFonts w:ascii="Garamond" w:eastAsia="Garamond" w:hAnsi="Garamond" w:cs="Garamond"/>
          <w:i/>
          <w:iCs/>
        </w:rPr>
        <w:t xml:space="preserve"> Sea Level Inundation Risk Model</w:t>
      </w:r>
    </w:p>
    <w:p w14:paraId="50A6E850" w14:textId="506FA60F" w:rsidR="00AA1940" w:rsidRPr="00E61720" w:rsidRDefault="3207CC8D" w:rsidP="43C4CEE0">
      <w:pPr>
        <w:spacing w:after="0" w:line="240" w:lineRule="auto"/>
        <w:rPr>
          <w:rFonts w:ascii="Garamond" w:hAnsi="Garamond" w:cs="Arial"/>
        </w:rPr>
      </w:pPr>
      <w:r w:rsidRPr="144CB410">
        <w:rPr>
          <w:rFonts w:ascii="Garamond" w:eastAsia="Garamond" w:hAnsi="Garamond" w:cs="Garamond"/>
        </w:rPr>
        <w:t xml:space="preserve">The team relied on literature reviews, discussion with sea level rise experts, and local knowledge to build our sea level rise inundation machine learning model from scratch. Domain knowledge to guide feature selection was obtained from literature reviews of prior flood risk projects </w:t>
      </w:r>
      <w:r w:rsidR="043268B9" w:rsidRPr="144CB410">
        <w:rPr>
          <w:rFonts w:ascii="Garamond" w:hAnsi="Garamond"/>
        </w:rPr>
        <w:t>(</w:t>
      </w:r>
      <w:proofErr w:type="spellStart"/>
      <w:r w:rsidR="043268B9" w:rsidRPr="144CB410">
        <w:rPr>
          <w:rFonts w:ascii="Garamond" w:hAnsi="Garamond" w:cs="Arial"/>
        </w:rPr>
        <w:t>Benveniste</w:t>
      </w:r>
      <w:proofErr w:type="spellEnd"/>
      <w:r w:rsidR="043268B9" w:rsidRPr="144CB410">
        <w:rPr>
          <w:rFonts w:ascii="Garamond" w:hAnsi="Garamond" w:cs="Arial"/>
        </w:rPr>
        <w:t xml:space="preserve">, 2020; </w:t>
      </w:r>
      <w:r w:rsidR="043268B9" w:rsidRPr="144CB410">
        <w:rPr>
          <w:rFonts w:ascii="Garamond" w:hAnsi="Garamond"/>
        </w:rPr>
        <w:t>Bryan et al., 2001; Nieves et al., 2021</w:t>
      </w:r>
      <w:r w:rsidR="043268B9" w:rsidRPr="144CB410">
        <w:rPr>
          <w:rFonts w:ascii="Garamond" w:hAnsi="Garamond" w:cs="Arial"/>
        </w:rPr>
        <w:t xml:space="preserve">), and our random forest model was built with no previous architecture references. The input data were projected into </w:t>
      </w:r>
      <w:r w:rsidRPr="144CB410">
        <w:rPr>
          <w:rFonts w:ascii="Garamond" w:hAnsi="Garamond" w:cs="Arial"/>
        </w:rPr>
        <w:t xml:space="preserve">NAD 1983 UTM Zone 5N coordinates and </w:t>
      </w:r>
      <w:r w:rsidR="043268B9" w:rsidRPr="144CB410">
        <w:rPr>
          <w:rFonts w:ascii="Garamond" w:hAnsi="Garamond" w:cs="Arial"/>
        </w:rPr>
        <w:t>are shown in Figure 2.</w:t>
      </w:r>
    </w:p>
    <w:p w14:paraId="4C47B4C4" w14:textId="15DBB0E7" w:rsidR="00AA1940" w:rsidRPr="00E61720" w:rsidRDefault="00AA1940" w:rsidP="43C4CEE0">
      <w:pPr>
        <w:spacing w:after="0" w:line="240" w:lineRule="auto"/>
        <w:rPr>
          <w:rFonts w:ascii="Garamond" w:hAnsi="Garamond" w:cs="Arial"/>
        </w:rPr>
      </w:pPr>
    </w:p>
    <w:p w14:paraId="36838E33" w14:textId="417222DB" w:rsidR="00E13625" w:rsidRDefault="43C4CEE0" w:rsidP="00E13625">
      <w:pPr>
        <w:spacing w:after="0" w:line="240" w:lineRule="auto"/>
        <w:jc w:val="center"/>
        <w:rPr>
          <w:rFonts w:ascii="Garamond" w:eastAsia="Garamond" w:hAnsi="Garamond" w:cs="Garamond"/>
        </w:rPr>
      </w:pPr>
      <w:r>
        <w:rPr>
          <w:noProof/>
        </w:rPr>
        <w:lastRenderedPageBreak/>
        <w:drawing>
          <wp:inline distT="0" distB="0" distL="0" distR="0" wp14:anchorId="7E37B701" wp14:editId="700ED294">
            <wp:extent cx="3476665" cy="3775563"/>
            <wp:effectExtent l="0" t="0" r="0" b="0"/>
            <wp:docPr id="1469175005" name="Picture 146917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476665" cy="3775563"/>
                    </a:xfrm>
                    <a:prstGeom prst="rect">
                      <a:avLst/>
                    </a:prstGeom>
                  </pic:spPr>
                </pic:pic>
              </a:graphicData>
            </a:graphic>
          </wp:inline>
        </w:drawing>
      </w:r>
      <w:r w:rsidR="002A4282">
        <w:br/>
      </w:r>
      <w:r w:rsidR="002A4282">
        <w:br/>
      </w:r>
      <w:r w:rsidR="00E13625" w:rsidRPr="00E13625">
        <w:rPr>
          <w:rFonts w:ascii="Garamond" w:eastAsia="Garamond" w:hAnsi="Garamond" w:cs="Garamond"/>
          <w:b/>
          <w:bCs/>
        </w:rPr>
        <w:t>Figure 2.</w:t>
      </w:r>
      <w:r w:rsidR="00E13625" w:rsidRPr="00E13625">
        <w:rPr>
          <w:rFonts w:ascii="Garamond" w:eastAsia="Garamond" w:hAnsi="Garamond" w:cs="Garamond"/>
        </w:rPr>
        <w:t xml:space="preserve"> Sample maps showing all the various input data used for the sea level rise inundation risk machine learning model.</w:t>
      </w:r>
    </w:p>
    <w:p w14:paraId="5EBA49FF" w14:textId="77777777" w:rsidR="00E13625" w:rsidRDefault="00E13625" w:rsidP="144CB410">
      <w:pPr>
        <w:spacing w:after="0" w:line="240" w:lineRule="auto"/>
        <w:rPr>
          <w:rFonts w:ascii="Garamond" w:eastAsia="Garamond" w:hAnsi="Garamond" w:cs="Garamond"/>
        </w:rPr>
      </w:pPr>
    </w:p>
    <w:p w14:paraId="6BE786D5" w14:textId="3FC0D843" w:rsidR="000A54B2" w:rsidRDefault="00684731" w:rsidP="353232D6">
      <w:pPr>
        <w:spacing w:after="0" w:line="240" w:lineRule="auto"/>
        <w:rPr>
          <w:rFonts w:ascii="Garamond" w:eastAsia="Garamond" w:hAnsi="Garamond" w:cs="Garamond"/>
        </w:rPr>
      </w:pPr>
      <w:r>
        <w:rPr>
          <w:rFonts w:ascii="Garamond" w:eastAsia="Garamond" w:hAnsi="Garamond" w:cs="Garamond"/>
        </w:rPr>
        <w:t xml:space="preserve">The team created </w:t>
      </w:r>
      <w:r w:rsidR="3207CC8D" w:rsidRPr="144CB410">
        <w:rPr>
          <w:rFonts w:ascii="Garamond" w:eastAsia="Garamond" w:hAnsi="Garamond" w:cs="Garamond"/>
        </w:rPr>
        <w:t>20 m transects normal to the coastline along the 428 km Hawaii Island coastline using the coastline shapefile</w:t>
      </w:r>
      <w:r>
        <w:rPr>
          <w:rFonts w:ascii="Garamond" w:eastAsia="Garamond" w:hAnsi="Garamond" w:cs="Garamond"/>
        </w:rPr>
        <w:t xml:space="preserve"> and </w:t>
      </w:r>
      <w:r w:rsidR="3207CC8D" w:rsidRPr="144CB410">
        <w:rPr>
          <w:rFonts w:ascii="Garamond" w:eastAsia="Garamond" w:hAnsi="Garamond" w:cs="Garamond"/>
        </w:rPr>
        <w:t xml:space="preserve">set buffer zones of 500 m inland and 15 km seaward for each transect to compute their corresponding feature values. </w:t>
      </w:r>
      <w:r>
        <w:rPr>
          <w:rFonts w:ascii="Garamond" w:eastAsia="Garamond" w:hAnsi="Garamond" w:cs="Garamond"/>
        </w:rPr>
        <w:t>The team chose t</w:t>
      </w:r>
      <w:r w:rsidR="3207CC8D" w:rsidRPr="144CB410">
        <w:rPr>
          <w:rFonts w:ascii="Garamond" w:eastAsia="Garamond" w:hAnsi="Garamond" w:cs="Garamond"/>
        </w:rPr>
        <w:t>he 500 m inland buffer value based on</w:t>
      </w:r>
      <w:r>
        <w:rPr>
          <w:rFonts w:ascii="Garamond" w:eastAsia="Garamond" w:hAnsi="Garamond" w:cs="Garamond"/>
        </w:rPr>
        <w:t xml:space="preserve"> both</w:t>
      </w:r>
      <w:r w:rsidR="3207CC8D" w:rsidRPr="144CB410">
        <w:rPr>
          <w:rFonts w:ascii="Garamond" w:eastAsia="Garamond" w:hAnsi="Garamond" w:cs="Garamond"/>
        </w:rPr>
        <w:t xml:space="preserve"> local knowledge o</w:t>
      </w:r>
      <w:r>
        <w:rPr>
          <w:rFonts w:ascii="Garamond" w:eastAsia="Garamond" w:hAnsi="Garamond" w:cs="Garamond"/>
        </w:rPr>
        <w:t>f</w:t>
      </w:r>
      <w:r w:rsidR="3207CC8D" w:rsidRPr="144CB410">
        <w:rPr>
          <w:rFonts w:ascii="Garamond" w:eastAsia="Garamond" w:hAnsi="Garamond" w:cs="Garamond"/>
        </w:rPr>
        <w:t xml:space="preserve"> where</w:t>
      </w:r>
      <w:r>
        <w:rPr>
          <w:rFonts w:ascii="Garamond" w:eastAsia="Garamond" w:hAnsi="Garamond" w:cs="Garamond"/>
        </w:rPr>
        <w:t xml:space="preserve"> </w:t>
      </w:r>
      <w:r w:rsidR="3207CC8D" w:rsidRPr="144CB410">
        <w:rPr>
          <w:rFonts w:ascii="Garamond" w:eastAsia="Garamond" w:hAnsi="Garamond" w:cs="Garamond"/>
        </w:rPr>
        <w:t xml:space="preserve">cliffs (if any) were expected to </w:t>
      </w:r>
      <w:r>
        <w:rPr>
          <w:rFonts w:ascii="Garamond" w:eastAsia="Garamond" w:hAnsi="Garamond" w:cs="Garamond"/>
        </w:rPr>
        <w:t>be and</w:t>
      </w:r>
      <w:r w:rsidR="3207CC8D" w:rsidRPr="144CB410">
        <w:rPr>
          <w:rFonts w:ascii="Garamond" w:eastAsia="Garamond" w:hAnsi="Garamond" w:cs="Garamond"/>
        </w:rPr>
        <w:t xml:space="preserve"> </w:t>
      </w:r>
      <w:r>
        <w:rPr>
          <w:rFonts w:ascii="Garamond" w:eastAsia="Garamond" w:hAnsi="Garamond" w:cs="Garamond"/>
        </w:rPr>
        <w:t>giving</w:t>
      </w:r>
      <w:r w:rsidR="3207CC8D" w:rsidRPr="144CB410">
        <w:rPr>
          <w:rFonts w:ascii="Garamond" w:eastAsia="Garamond" w:hAnsi="Garamond" w:cs="Garamond"/>
        </w:rPr>
        <w:t xml:space="preserve"> a </w:t>
      </w:r>
      <w:r w:rsidRPr="144CB410">
        <w:rPr>
          <w:rFonts w:ascii="Garamond" w:eastAsia="Garamond" w:hAnsi="Garamond" w:cs="Garamond"/>
        </w:rPr>
        <w:t>reasonably sized</w:t>
      </w:r>
      <w:r w:rsidR="3207CC8D" w:rsidRPr="144CB410">
        <w:rPr>
          <w:rFonts w:ascii="Garamond" w:eastAsia="Garamond" w:hAnsi="Garamond" w:cs="Garamond"/>
        </w:rPr>
        <w:t xml:space="preserve"> area for computing the mean water permeability (20 m resolution), precipitation (500 m resolution), and flood risk index (335 m resolution) for a transect. </w:t>
      </w:r>
      <w:bookmarkStart w:id="7" w:name="_Int_9LpZvUJX"/>
      <w:r w:rsidR="3207CC8D" w:rsidRPr="144CB410">
        <w:rPr>
          <w:rFonts w:ascii="Garamond" w:eastAsia="Garamond" w:hAnsi="Garamond" w:cs="Garamond"/>
        </w:rPr>
        <w:t>Elevation</w:t>
      </w:r>
      <w:bookmarkEnd w:id="7"/>
      <w:r w:rsidR="3207CC8D" w:rsidRPr="144CB410">
        <w:rPr>
          <w:rFonts w:ascii="Garamond" w:eastAsia="Garamond" w:hAnsi="Garamond" w:cs="Garamond"/>
        </w:rPr>
        <w:t xml:space="preserve"> was also at 20 m resolution. </w:t>
      </w:r>
      <w:r>
        <w:rPr>
          <w:rFonts w:ascii="Garamond" w:eastAsia="Garamond" w:hAnsi="Garamond" w:cs="Garamond"/>
        </w:rPr>
        <w:t>Moreover, the team chose t</w:t>
      </w:r>
      <w:r w:rsidR="3207CC8D" w:rsidRPr="144CB410">
        <w:rPr>
          <w:rFonts w:ascii="Garamond" w:eastAsia="Garamond" w:hAnsi="Garamond" w:cs="Garamond"/>
        </w:rPr>
        <w:t xml:space="preserve">he 15 km seaward buffer value based on the need to reach the open ocean (defined as ~15 km from the coast) where surface temperature changes are still influencing regional coastal sea level variability changes (Nieves et al., 2021). To mitigate the lower resolution of </w:t>
      </w:r>
      <w:r>
        <w:rPr>
          <w:rFonts w:ascii="Garamond" w:eastAsia="Garamond" w:hAnsi="Garamond" w:cs="Garamond"/>
        </w:rPr>
        <w:t>SSHA</w:t>
      </w:r>
      <w:r w:rsidR="3207CC8D" w:rsidRPr="144CB410">
        <w:rPr>
          <w:rFonts w:ascii="Garamond" w:eastAsia="Garamond" w:hAnsi="Garamond" w:cs="Garamond"/>
        </w:rPr>
        <w:t xml:space="preserve"> data (0.16</w:t>
      </w:r>
      <w:r w:rsidR="144CB410" w:rsidRPr="144CB410">
        <w:rPr>
          <w:rFonts w:ascii="Garamond" w:eastAsia="Garamond" w:hAnsi="Garamond" w:cs="Garamond"/>
        </w:rPr>
        <w:t>°</w:t>
      </w:r>
      <w:r w:rsidR="3207CC8D" w:rsidRPr="144CB410">
        <w:rPr>
          <w:rFonts w:ascii="Garamond" w:eastAsia="Garamond" w:hAnsi="Garamond" w:cs="Garamond"/>
        </w:rPr>
        <w:t xml:space="preserve">), </w:t>
      </w:r>
      <w:r w:rsidR="00B23010">
        <w:rPr>
          <w:rFonts w:ascii="Garamond" w:eastAsia="Garamond" w:hAnsi="Garamond" w:cs="Garamond"/>
        </w:rPr>
        <w:t>the team</w:t>
      </w:r>
      <w:r w:rsidR="3207CC8D" w:rsidRPr="144CB410">
        <w:rPr>
          <w:rFonts w:ascii="Garamond" w:eastAsia="Garamond" w:hAnsi="Garamond" w:cs="Garamond"/>
        </w:rPr>
        <w:t xml:space="preserve"> extrapolated data up to 15 km</w:t>
      </w:r>
      <w:r>
        <w:rPr>
          <w:rFonts w:ascii="Garamond" w:eastAsia="Garamond" w:hAnsi="Garamond" w:cs="Garamond"/>
        </w:rPr>
        <w:t>,</w:t>
      </w:r>
      <w:r w:rsidR="3207CC8D" w:rsidRPr="144CB410">
        <w:rPr>
          <w:rFonts w:ascii="Garamond" w:eastAsia="Garamond" w:hAnsi="Garamond" w:cs="Garamond"/>
        </w:rPr>
        <w:t xml:space="preserve"> and this was supported by </w:t>
      </w:r>
      <w:r w:rsidR="00B23010">
        <w:rPr>
          <w:rFonts w:ascii="Garamond" w:eastAsia="Garamond" w:hAnsi="Garamond" w:cs="Garamond"/>
        </w:rPr>
        <w:t>an</w:t>
      </w:r>
      <w:r w:rsidR="3207CC8D" w:rsidRPr="144CB410">
        <w:rPr>
          <w:rFonts w:ascii="Garamond" w:eastAsia="Garamond" w:hAnsi="Garamond" w:cs="Garamond"/>
        </w:rPr>
        <w:t xml:space="preserve"> ESA paper </w:t>
      </w:r>
      <w:r w:rsidR="036141FA" w:rsidRPr="144CB410">
        <w:rPr>
          <w:rFonts w:ascii="Garamond" w:eastAsia="Garamond" w:hAnsi="Garamond" w:cs="Garamond"/>
        </w:rPr>
        <w:t>that found no significant difference (</w:t>
      </w:r>
      <w:r w:rsidR="144CB410" w:rsidRPr="144CB410">
        <w:rPr>
          <w:rFonts w:ascii="Garamond" w:eastAsia="Garamond" w:hAnsi="Garamond" w:cs="Garamond"/>
        </w:rPr>
        <w:t>±</w:t>
      </w:r>
      <w:r w:rsidR="64F9FEFF" w:rsidRPr="144CB410">
        <w:rPr>
          <w:rFonts w:ascii="Garamond" w:eastAsia="Garamond" w:hAnsi="Garamond" w:cs="Garamond"/>
        </w:rPr>
        <w:t xml:space="preserve"> </w:t>
      </w:r>
      <w:r w:rsidR="036141FA" w:rsidRPr="144CB410">
        <w:rPr>
          <w:rFonts w:ascii="Garamond" w:eastAsia="Garamond" w:hAnsi="Garamond" w:cs="Garamond"/>
        </w:rPr>
        <w:t>1 mm/year) between open ocean and coastal sea level trends</w:t>
      </w:r>
      <w:r w:rsidR="00B23010" w:rsidRPr="144CB410">
        <w:rPr>
          <w:rFonts w:ascii="Garamond" w:eastAsia="Garamond" w:hAnsi="Garamond" w:cs="Garamond"/>
        </w:rPr>
        <w:t xml:space="preserve"> </w:t>
      </w:r>
      <w:r w:rsidR="00B23010">
        <w:rPr>
          <w:rFonts w:ascii="Garamond" w:eastAsia="Garamond" w:hAnsi="Garamond" w:cs="Garamond"/>
        </w:rPr>
        <w:t>(</w:t>
      </w:r>
      <w:proofErr w:type="spellStart"/>
      <w:r w:rsidR="00B23010" w:rsidRPr="144CB410">
        <w:rPr>
          <w:rFonts w:ascii="Garamond" w:eastAsia="Garamond" w:hAnsi="Garamond" w:cs="Garamond"/>
        </w:rPr>
        <w:t>Benveniste</w:t>
      </w:r>
      <w:proofErr w:type="spellEnd"/>
      <w:r w:rsidR="00B23010" w:rsidRPr="144CB410">
        <w:rPr>
          <w:rFonts w:ascii="Garamond" w:eastAsia="Garamond" w:hAnsi="Garamond" w:cs="Garamond"/>
        </w:rPr>
        <w:t xml:space="preserve"> et al.</w:t>
      </w:r>
      <w:r w:rsidR="00B23010">
        <w:rPr>
          <w:rFonts w:ascii="Garamond" w:eastAsia="Garamond" w:hAnsi="Garamond" w:cs="Garamond"/>
        </w:rPr>
        <w:t>, 2020)</w:t>
      </w:r>
      <w:r w:rsidR="036141FA" w:rsidRPr="144CB410">
        <w:rPr>
          <w:rFonts w:ascii="Garamond" w:eastAsia="Garamond" w:hAnsi="Garamond" w:cs="Garamond"/>
        </w:rPr>
        <w:t>. A couple of transects are shown in Appendix</w:t>
      </w:r>
      <w:r w:rsidR="00B23010">
        <w:rPr>
          <w:rFonts w:ascii="Garamond" w:eastAsia="Garamond" w:hAnsi="Garamond" w:cs="Garamond"/>
        </w:rPr>
        <w:t xml:space="preserve"> D</w:t>
      </w:r>
      <w:r w:rsidR="036141FA" w:rsidRPr="144CB410">
        <w:rPr>
          <w:rFonts w:ascii="Garamond" w:eastAsia="Garamond" w:hAnsi="Garamond" w:cs="Garamond"/>
        </w:rPr>
        <w:t xml:space="preserve"> Figure D1 that illustrate this trend.</w:t>
      </w:r>
    </w:p>
    <w:p w14:paraId="4D855426" w14:textId="590145D5" w:rsidR="000A54B2" w:rsidRDefault="000A54B2" w:rsidP="353232D6">
      <w:pPr>
        <w:spacing w:after="0" w:line="240" w:lineRule="auto"/>
        <w:rPr>
          <w:rFonts w:ascii="Garamond" w:eastAsia="Garamond" w:hAnsi="Garamond" w:cs="Garamond"/>
        </w:rPr>
      </w:pPr>
    </w:p>
    <w:p w14:paraId="365B6A2D" w14:textId="6A2A439F" w:rsidR="000A54B2" w:rsidRDefault="64F9FEFF" w:rsidP="144CB410">
      <w:pPr>
        <w:spacing w:after="0" w:line="240" w:lineRule="auto"/>
        <w:rPr>
          <w:rFonts w:ascii="Garamond" w:eastAsia="Garamond" w:hAnsi="Garamond" w:cs="Garamond"/>
        </w:rPr>
      </w:pPr>
      <w:r w:rsidRPr="144CB410">
        <w:rPr>
          <w:rFonts w:ascii="Garamond" w:eastAsia="Garamond" w:hAnsi="Garamond" w:cs="Garamond"/>
        </w:rPr>
        <w:t xml:space="preserve">Each transect has one value for every feature and label, which was computed based on the inland or seaward buffer and converted into a row in a combined .CSV file. For elevation, since the mean value within a buffer does not capture cliffs nor provide any information about slope, </w:t>
      </w:r>
      <w:r w:rsidR="00B23010">
        <w:rPr>
          <w:rFonts w:ascii="Garamond" w:eastAsia="Garamond" w:hAnsi="Garamond" w:cs="Garamond"/>
        </w:rPr>
        <w:t>the team</w:t>
      </w:r>
      <w:r w:rsidRPr="144CB410">
        <w:rPr>
          <w:rFonts w:ascii="Garamond" w:eastAsia="Garamond" w:hAnsi="Garamond" w:cs="Garamond"/>
        </w:rPr>
        <w:t xml:space="preserve"> split elevation into two more meaningful features in minimum elevation and largest absolute elevation difference. For both the water permeability and precipitation values, </w:t>
      </w:r>
      <w:r w:rsidR="00B23010">
        <w:rPr>
          <w:rFonts w:ascii="Garamond" w:eastAsia="Garamond" w:hAnsi="Garamond" w:cs="Garamond"/>
        </w:rPr>
        <w:t>the team</w:t>
      </w:r>
      <w:r w:rsidRPr="144CB410">
        <w:rPr>
          <w:rFonts w:ascii="Garamond" w:eastAsia="Garamond" w:hAnsi="Garamond" w:cs="Garamond"/>
        </w:rPr>
        <w:t xml:space="preserve"> computed the mean value within the 500 m inland buffer. For SSTA and SSHA data, for each pixel within the transect </w:t>
      </w:r>
      <w:r w:rsidR="00B23010">
        <w:rPr>
          <w:rFonts w:ascii="Garamond" w:eastAsia="Garamond" w:hAnsi="Garamond" w:cs="Garamond"/>
        </w:rPr>
        <w:t>the team</w:t>
      </w:r>
      <w:r w:rsidRPr="144CB410">
        <w:rPr>
          <w:rFonts w:ascii="Garamond" w:eastAsia="Garamond" w:hAnsi="Garamond" w:cs="Garamond"/>
        </w:rPr>
        <w:t xml:space="preserve"> computed the largest absolute difference in SSTA/SSHA over the flood period </w:t>
      </w:r>
      <w:r w:rsidR="144CB410" w:rsidRPr="144CB410">
        <w:rPr>
          <w:rFonts w:ascii="Garamond" w:eastAsia="Garamond" w:hAnsi="Garamond" w:cs="Garamond"/>
        </w:rPr>
        <w:t xml:space="preserve">± </w:t>
      </w:r>
      <w:r w:rsidRPr="144CB410">
        <w:rPr>
          <w:rFonts w:ascii="Garamond" w:eastAsia="Garamond" w:hAnsi="Garamond" w:cs="Garamond"/>
        </w:rPr>
        <w:t>3 days to capture significant changes during the flood event and then took the mean value of all the pixels within the 15 km buffer zone.</w:t>
      </w:r>
    </w:p>
    <w:p w14:paraId="1321ED26" w14:textId="10907A61" w:rsidR="000A54B2" w:rsidRDefault="000A54B2" w:rsidP="353232D6">
      <w:pPr>
        <w:spacing w:after="0" w:line="240" w:lineRule="auto"/>
        <w:rPr>
          <w:rFonts w:ascii="Garamond" w:eastAsia="Garamond" w:hAnsi="Garamond" w:cs="Garamond"/>
        </w:rPr>
      </w:pPr>
    </w:p>
    <w:p w14:paraId="47C24BF5" w14:textId="2BB4A416" w:rsidR="000A54B2" w:rsidRDefault="64F9FEFF" w:rsidP="353232D6">
      <w:pPr>
        <w:spacing w:after="0" w:line="240" w:lineRule="auto"/>
        <w:rPr>
          <w:rFonts w:ascii="Garamond" w:eastAsia="Garamond" w:hAnsi="Garamond" w:cs="Garamond"/>
        </w:rPr>
      </w:pPr>
      <w:r w:rsidRPr="144CB410">
        <w:rPr>
          <w:rFonts w:ascii="Garamond" w:eastAsia="Garamond" w:hAnsi="Garamond" w:cs="Garamond"/>
        </w:rPr>
        <w:t xml:space="preserve">To generate </w:t>
      </w:r>
      <w:r w:rsidR="000207EA">
        <w:rPr>
          <w:rFonts w:ascii="Garamond" w:eastAsia="Garamond" w:hAnsi="Garamond" w:cs="Garamond"/>
        </w:rPr>
        <w:t>the</w:t>
      </w:r>
      <w:r w:rsidRPr="144CB410">
        <w:rPr>
          <w:rFonts w:ascii="Garamond" w:eastAsia="Garamond" w:hAnsi="Garamond" w:cs="Garamond"/>
        </w:rPr>
        <w:t xml:space="preserve"> flood risk labels</w:t>
      </w:r>
      <w:r w:rsidR="000207EA">
        <w:rPr>
          <w:rFonts w:ascii="Garamond" w:eastAsia="Garamond" w:hAnsi="Garamond" w:cs="Garamond"/>
        </w:rPr>
        <w:t>, the team referenced</w:t>
      </w:r>
      <w:r w:rsidRPr="144CB410">
        <w:rPr>
          <w:rFonts w:ascii="Garamond" w:eastAsia="Garamond" w:hAnsi="Garamond" w:cs="Garamond"/>
        </w:rPr>
        <w:t xml:space="preserve"> five flood events in Hawaii from 2019 – 2021 (12/19/2019 - 12/23/2019, 01/12/2021 - 01/16/2021, 03/04/2021 - 03/09/2021, 11/07/2021 - </w:t>
      </w:r>
      <w:r w:rsidRPr="144CB410">
        <w:rPr>
          <w:rFonts w:ascii="Garamond" w:eastAsia="Garamond" w:hAnsi="Garamond" w:cs="Garamond"/>
        </w:rPr>
        <w:lastRenderedPageBreak/>
        <w:t xml:space="preserve">11/12/2021, 12/02/2021 - 12/12/2021) and input the dates into the Global Flood Mapper tool to generate and </w:t>
      </w:r>
      <w:proofErr w:type="spellStart"/>
      <w:r w:rsidRPr="144CB410">
        <w:rPr>
          <w:rFonts w:ascii="Garamond" w:eastAsia="Garamond" w:hAnsi="Garamond" w:cs="Garamond"/>
        </w:rPr>
        <w:t>georeference</w:t>
      </w:r>
      <w:proofErr w:type="spellEnd"/>
      <w:r w:rsidRPr="144CB410">
        <w:rPr>
          <w:rFonts w:ascii="Garamond" w:eastAsia="Garamond" w:hAnsi="Garamond" w:cs="Garamond"/>
        </w:rPr>
        <w:t xml:space="preserve"> the flood maps. Due to the size of Hawaii Island, each flood event required two flood maps (one for either the leeward side or windward side) to be combined to obtain full flooding coverage per event. The flood risk map output </w:t>
      </w:r>
      <w:r w:rsidR="000207EA">
        <w:rPr>
          <w:rFonts w:ascii="Garamond" w:eastAsia="Garamond" w:hAnsi="Garamond" w:cs="Garamond"/>
        </w:rPr>
        <w:t>was</w:t>
      </w:r>
      <w:r w:rsidRPr="144CB410">
        <w:rPr>
          <w:rFonts w:ascii="Garamond" w:eastAsia="Garamond" w:hAnsi="Garamond" w:cs="Garamond"/>
        </w:rPr>
        <w:t xml:space="preserve"> qualitative, separated into four different descriptions (“High-Confidence Flood”, “Low-Confidence Flood”, “Permanent Open Water”, and “</w:t>
      </w:r>
      <w:bookmarkStart w:id="8" w:name="_Int_Emax6P9u"/>
      <w:bookmarkStart w:id="9" w:name="_Int_TMUZI9je"/>
      <w:proofErr w:type="gramStart"/>
      <w:r w:rsidRPr="144CB410">
        <w:rPr>
          <w:rFonts w:ascii="Garamond" w:eastAsia="Garamond" w:hAnsi="Garamond" w:cs="Garamond"/>
        </w:rPr>
        <w:t>Non-Water</w:t>
      </w:r>
      <w:bookmarkEnd w:id="8"/>
      <w:proofErr w:type="gramEnd"/>
      <w:r w:rsidRPr="144CB410">
        <w:rPr>
          <w:rFonts w:ascii="Garamond" w:eastAsia="Garamond" w:hAnsi="Garamond" w:cs="Garamond"/>
        </w:rPr>
        <w:t>”</w:t>
      </w:r>
      <w:bookmarkEnd w:id="9"/>
      <w:r w:rsidRPr="144CB410">
        <w:rPr>
          <w:rFonts w:ascii="Garamond" w:eastAsia="Garamond" w:hAnsi="Garamond" w:cs="Garamond"/>
        </w:rPr>
        <w:t>). Assigning the values of 2 for “High-Confidence Flood”, 1 for “Low-Confidence Flood”, and 0 for “</w:t>
      </w:r>
      <w:proofErr w:type="gramStart"/>
      <w:r w:rsidR="000207EA">
        <w:rPr>
          <w:rFonts w:ascii="Garamond" w:eastAsia="Garamond" w:hAnsi="Garamond" w:cs="Garamond"/>
        </w:rPr>
        <w:t>N</w:t>
      </w:r>
      <w:r w:rsidR="000207EA" w:rsidRPr="144CB410">
        <w:rPr>
          <w:rFonts w:ascii="Garamond" w:eastAsia="Garamond" w:hAnsi="Garamond" w:cs="Garamond"/>
        </w:rPr>
        <w:t>on-Water</w:t>
      </w:r>
      <w:proofErr w:type="gramEnd"/>
      <w:r w:rsidRPr="144CB410">
        <w:rPr>
          <w:rFonts w:ascii="Garamond" w:eastAsia="Garamond" w:hAnsi="Garamond" w:cs="Garamond"/>
        </w:rPr>
        <w:t xml:space="preserve">”, </w:t>
      </w:r>
      <w:r w:rsidR="00F1643C">
        <w:rPr>
          <w:rFonts w:ascii="Garamond" w:eastAsia="Garamond" w:hAnsi="Garamond" w:cs="Garamond"/>
        </w:rPr>
        <w:t>the team</w:t>
      </w:r>
      <w:r w:rsidRPr="144CB410">
        <w:rPr>
          <w:rFonts w:ascii="Garamond" w:eastAsia="Garamond" w:hAnsi="Garamond" w:cs="Garamond"/>
        </w:rPr>
        <w:t xml:space="preserve"> first took the highest flood risk value for each pixel in the flood map between the leeward and windward side. For </w:t>
      </w:r>
      <w:r w:rsidR="000207EA">
        <w:rPr>
          <w:rFonts w:ascii="Garamond" w:eastAsia="Garamond" w:hAnsi="Garamond" w:cs="Garamond"/>
        </w:rPr>
        <w:t xml:space="preserve">the </w:t>
      </w:r>
      <w:r w:rsidRPr="144CB410">
        <w:rPr>
          <w:rFonts w:ascii="Garamond" w:eastAsia="Garamond" w:hAnsi="Garamond" w:cs="Garamond"/>
        </w:rPr>
        <w:t>“Permanent Open Water”</w:t>
      </w:r>
      <w:r w:rsidR="000207EA">
        <w:rPr>
          <w:rFonts w:ascii="Garamond" w:eastAsia="Garamond" w:hAnsi="Garamond" w:cs="Garamond"/>
        </w:rPr>
        <w:t xml:space="preserve"> classification,</w:t>
      </w:r>
      <w:r w:rsidRPr="144CB410">
        <w:rPr>
          <w:rFonts w:ascii="Garamond" w:eastAsia="Garamond" w:hAnsi="Garamond" w:cs="Garamond"/>
        </w:rPr>
        <w:t xml:space="preserve"> very dark lava is spectrally similar to water</w:t>
      </w:r>
      <w:r w:rsidR="000207EA">
        <w:rPr>
          <w:rFonts w:ascii="Garamond" w:eastAsia="Garamond" w:hAnsi="Garamond" w:cs="Garamond"/>
        </w:rPr>
        <w:t>. To overcome this hurdle, the team</w:t>
      </w:r>
      <w:r w:rsidRPr="144CB410">
        <w:rPr>
          <w:rFonts w:ascii="Garamond" w:eastAsia="Garamond" w:hAnsi="Garamond" w:cs="Garamond"/>
        </w:rPr>
        <w:t xml:space="preserve"> differentiated them by overlaying a Hawaii Carbon Assessment Landcover map over the flood maps</w:t>
      </w:r>
      <w:r w:rsidR="000207EA">
        <w:rPr>
          <w:rFonts w:ascii="Garamond" w:eastAsia="Garamond" w:hAnsi="Garamond" w:cs="Garamond"/>
        </w:rPr>
        <w:t>. E</w:t>
      </w:r>
      <w:r w:rsidRPr="144CB410">
        <w:rPr>
          <w:rFonts w:ascii="Garamond" w:eastAsia="Garamond" w:hAnsi="Garamond" w:cs="Garamond"/>
        </w:rPr>
        <w:t>mbayed “Permanent Open Water” pixels that were overlain by “non-vegetated” pixels</w:t>
      </w:r>
      <w:r w:rsidR="000207EA">
        <w:rPr>
          <w:rFonts w:ascii="Garamond" w:eastAsia="Garamond" w:hAnsi="Garamond" w:cs="Garamond"/>
        </w:rPr>
        <w:t xml:space="preserve"> were</w:t>
      </w:r>
      <w:r w:rsidRPr="144CB410">
        <w:rPr>
          <w:rFonts w:ascii="Garamond" w:eastAsia="Garamond" w:hAnsi="Garamond" w:cs="Garamond"/>
        </w:rPr>
        <w:t xml:space="preserve"> </w:t>
      </w:r>
      <w:proofErr w:type="gramStart"/>
      <w:r w:rsidRPr="144CB410">
        <w:rPr>
          <w:rFonts w:ascii="Garamond" w:eastAsia="Garamond" w:hAnsi="Garamond" w:cs="Garamond"/>
        </w:rPr>
        <w:t>labeled  as</w:t>
      </w:r>
      <w:proofErr w:type="gramEnd"/>
      <w:r w:rsidRPr="144CB410">
        <w:rPr>
          <w:rFonts w:ascii="Garamond" w:eastAsia="Garamond" w:hAnsi="Garamond" w:cs="Garamond"/>
        </w:rPr>
        <w:t xml:space="preserve"> </w:t>
      </w:r>
      <w:r w:rsidR="00382E65">
        <w:rPr>
          <w:rFonts w:ascii="Garamond" w:eastAsia="Garamond" w:hAnsi="Garamond" w:cs="Garamond"/>
        </w:rPr>
        <w:t>“L</w:t>
      </w:r>
      <w:r w:rsidRPr="144CB410">
        <w:rPr>
          <w:rFonts w:ascii="Garamond" w:eastAsia="Garamond" w:hAnsi="Garamond" w:cs="Garamond"/>
        </w:rPr>
        <w:t>ava</w:t>
      </w:r>
      <w:r w:rsidR="00382E65">
        <w:rPr>
          <w:rFonts w:ascii="Garamond" w:eastAsia="Garamond" w:hAnsi="Garamond" w:cs="Garamond"/>
        </w:rPr>
        <w:t>”</w:t>
      </w:r>
      <w:r w:rsidRPr="144CB410">
        <w:rPr>
          <w:rFonts w:ascii="Garamond" w:eastAsia="Garamond" w:hAnsi="Garamond" w:cs="Garamond"/>
        </w:rPr>
        <w:t xml:space="preserve"> with flood risk values of 0. For the remaining “Permanent Open Water” pixels, </w:t>
      </w:r>
      <w:r w:rsidR="00382E65">
        <w:rPr>
          <w:rFonts w:ascii="Garamond" w:eastAsia="Garamond" w:hAnsi="Garamond" w:cs="Garamond"/>
        </w:rPr>
        <w:t xml:space="preserve">the team performed a </w:t>
      </w:r>
      <w:r w:rsidRPr="144CB410">
        <w:rPr>
          <w:rFonts w:ascii="Garamond" w:eastAsia="Garamond" w:hAnsi="Garamond" w:cs="Garamond"/>
        </w:rPr>
        <w:t xml:space="preserve">final test to check if they were embayed open water that </w:t>
      </w:r>
      <w:bookmarkStart w:id="10" w:name="_Int_4KNDdbQf"/>
      <w:r w:rsidRPr="144CB410">
        <w:rPr>
          <w:rFonts w:ascii="Garamond" w:eastAsia="Garamond" w:hAnsi="Garamond" w:cs="Garamond"/>
        </w:rPr>
        <w:t>were</w:t>
      </w:r>
      <w:bookmarkEnd w:id="10"/>
      <w:r w:rsidRPr="144CB410">
        <w:rPr>
          <w:rFonts w:ascii="Garamond" w:eastAsia="Garamond" w:hAnsi="Garamond" w:cs="Garamond"/>
        </w:rPr>
        <w:t xml:space="preserve"> connected to the ocean (that should/would contribute flooding from storm surge). </w:t>
      </w:r>
      <w:r w:rsidR="00382E65">
        <w:rPr>
          <w:rFonts w:ascii="Garamond" w:eastAsia="Garamond" w:hAnsi="Garamond" w:cs="Garamond"/>
        </w:rPr>
        <w:t>In this test, they</w:t>
      </w:r>
      <w:r w:rsidRPr="144CB410">
        <w:rPr>
          <w:rFonts w:ascii="Garamond" w:eastAsia="Garamond" w:hAnsi="Garamond" w:cs="Garamond"/>
        </w:rPr>
        <w:t xml:space="preserve"> developed a pixel-hopping </w:t>
      </w:r>
      <w:bookmarkStart w:id="11" w:name="_Int_o6EB5TvU"/>
      <w:r w:rsidRPr="144CB410">
        <w:rPr>
          <w:rFonts w:ascii="Garamond" w:eastAsia="Garamond" w:hAnsi="Garamond" w:cs="Garamond"/>
        </w:rPr>
        <w:t>algorithm that</w:t>
      </w:r>
      <w:bookmarkEnd w:id="11"/>
      <w:r w:rsidRPr="144CB410">
        <w:rPr>
          <w:rFonts w:ascii="Garamond" w:eastAsia="Garamond" w:hAnsi="Garamond" w:cs="Garamond"/>
        </w:rPr>
        <w:t xml:space="preserve"> for every unidentified “Permanent Open Water” pixel, </w:t>
      </w:r>
      <w:r w:rsidR="00382E65">
        <w:rPr>
          <w:rFonts w:ascii="Garamond" w:eastAsia="Garamond" w:hAnsi="Garamond" w:cs="Garamond"/>
        </w:rPr>
        <w:t>they</w:t>
      </w:r>
      <w:r w:rsidRPr="144CB410">
        <w:rPr>
          <w:rFonts w:ascii="Garamond" w:eastAsia="Garamond" w:hAnsi="Garamond" w:cs="Garamond"/>
        </w:rPr>
        <w:t xml:space="preserve"> checked the pixels around it and recorded open water pixels. </w:t>
      </w:r>
      <w:r w:rsidR="00382E65">
        <w:rPr>
          <w:rFonts w:ascii="Garamond" w:eastAsia="Garamond" w:hAnsi="Garamond" w:cs="Garamond"/>
        </w:rPr>
        <w:t>They</w:t>
      </w:r>
      <w:r w:rsidRPr="144CB410">
        <w:rPr>
          <w:rFonts w:ascii="Garamond" w:eastAsia="Garamond" w:hAnsi="Garamond" w:cs="Garamond"/>
        </w:rPr>
        <w:t xml:space="preserve"> would then “hop” to the first pixel in this record and perform the same surrounding checks, adding more open water pixels to the record but not adding duplicates or pixels that were already visited. That pixel data </w:t>
      </w:r>
      <w:r w:rsidR="00382E65">
        <w:rPr>
          <w:rFonts w:ascii="Garamond" w:eastAsia="Garamond" w:hAnsi="Garamond" w:cs="Garamond"/>
        </w:rPr>
        <w:t>was</w:t>
      </w:r>
      <w:r w:rsidRPr="144CB410">
        <w:rPr>
          <w:rFonts w:ascii="Garamond" w:eastAsia="Garamond" w:hAnsi="Garamond" w:cs="Garamond"/>
        </w:rPr>
        <w:t xml:space="preserve"> then removed from the record, and </w:t>
      </w:r>
      <w:r w:rsidR="00382E65">
        <w:rPr>
          <w:rFonts w:ascii="Garamond" w:eastAsia="Garamond" w:hAnsi="Garamond" w:cs="Garamond"/>
        </w:rPr>
        <w:t>then they would start</w:t>
      </w:r>
      <w:r w:rsidRPr="144CB410">
        <w:rPr>
          <w:rFonts w:ascii="Garamond" w:eastAsia="Garamond" w:hAnsi="Garamond" w:cs="Garamond"/>
        </w:rPr>
        <w:t xml:space="preserve"> exploring the next pixel in the record. The process continues in a loop until either the open ocean (defined as being surrounded by all open water pixels) is reached or no other open water pixels remain in the record. “Permanent Open Water” pixels connected to the ocean </w:t>
      </w:r>
      <w:r w:rsidR="00F1643C">
        <w:rPr>
          <w:rFonts w:ascii="Garamond" w:eastAsia="Garamond" w:hAnsi="Garamond" w:cs="Garamond"/>
        </w:rPr>
        <w:t>we</w:t>
      </w:r>
      <w:r w:rsidRPr="144CB410">
        <w:rPr>
          <w:rFonts w:ascii="Garamond" w:eastAsia="Garamond" w:hAnsi="Garamond" w:cs="Garamond"/>
        </w:rPr>
        <w:t>re assigned a value of 1.5 and the remainder “Permanent Open Water” pixels were assigned a value of 0.5. Every transect then had a mean flood risk index computed for the flood risk values within the 500 m inland buffer.</w:t>
      </w:r>
    </w:p>
    <w:p w14:paraId="736306B4" w14:textId="3AEF41B5" w:rsidR="000A54B2" w:rsidRDefault="000A54B2" w:rsidP="353232D6">
      <w:pPr>
        <w:spacing w:after="0" w:line="240" w:lineRule="auto"/>
        <w:rPr>
          <w:rFonts w:ascii="Garamond" w:eastAsia="Garamond" w:hAnsi="Garamond" w:cs="Garamond"/>
        </w:rPr>
      </w:pPr>
    </w:p>
    <w:p w14:paraId="5CA55297" w14:textId="24444E81" w:rsidR="353232D6" w:rsidRPr="00DC5441" w:rsidRDefault="48A6FC3F" w:rsidP="353232D6">
      <w:pPr>
        <w:spacing w:after="0" w:line="240" w:lineRule="auto"/>
        <w:rPr>
          <w:rFonts w:ascii="Garamond" w:hAnsi="Garamond" w:cs="Arial"/>
          <w:b/>
          <w:bCs/>
          <w:i/>
          <w:iCs/>
        </w:rPr>
      </w:pPr>
      <w:r w:rsidRPr="00DC5441">
        <w:rPr>
          <w:rFonts w:ascii="Garamond" w:hAnsi="Garamond" w:cs="Arial"/>
          <w:b/>
          <w:bCs/>
          <w:i/>
          <w:iCs/>
        </w:rPr>
        <w:t>3.3 Data Analysis</w:t>
      </w:r>
    </w:p>
    <w:p w14:paraId="47292B12" w14:textId="25F24E6C" w:rsidR="23111385" w:rsidRPr="00DC5441" w:rsidRDefault="29B65FF1" w:rsidP="144CB410">
      <w:pPr>
        <w:spacing w:after="0" w:line="240" w:lineRule="auto"/>
        <w:rPr>
          <w:rFonts w:ascii="Garamond" w:eastAsia="Garamond" w:hAnsi="Garamond" w:cs="Garamond"/>
          <w:i/>
          <w:iCs/>
        </w:rPr>
      </w:pPr>
      <w:r w:rsidRPr="00DC5441">
        <w:rPr>
          <w:rFonts w:ascii="Garamond" w:eastAsia="Garamond" w:hAnsi="Garamond" w:cs="Garamond"/>
          <w:i/>
          <w:iCs/>
        </w:rPr>
        <w:t>3.3.1 Wetland</w:t>
      </w:r>
      <w:r w:rsidR="4099E20C" w:rsidRPr="00DC5441">
        <w:rPr>
          <w:rFonts w:ascii="Garamond" w:eastAsia="Garamond" w:hAnsi="Garamond" w:cs="Garamond"/>
          <w:i/>
          <w:iCs/>
        </w:rPr>
        <w:t>s</w:t>
      </w:r>
      <w:r w:rsidRPr="00DC5441">
        <w:rPr>
          <w:rFonts w:ascii="Garamond" w:eastAsia="Garamond" w:hAnsi="Garamond" w:cs="Garamond"/>
          <w:i/>
          <w:iCs/>
        </w:rPr>
        <w:t xml:space="preserve"> Model</w:t>
      </w:r>
    </w:p>
    <w:p w14:paraId="3540791C" w14:textId="4C4F5BF9" w:rsidR="23111385" w:rsidRDefault="23111385" w:rsidP="64EB952A">
      <w:pPr>
        <w:spacing w:after="0" w:line="240" w:lineRule="auto"/>
        <w:rPr>
          <w:rFonts w:ascii="Garamond" w:hAnsi="Garamond"/>
        </w:rPr>
      </w:pPr>
      <w:r w:rsidRPr="353232D6">
        <w:rPr>
          <w:rFonts w:ascii="Garamond" w:eastAsia="Garamond" w:hAnsi="Garamond" w:cs="Garamond"/>
        </w:rPr>
        <w:t xml:space="preserve">The WIP tool reserves a portion of training data points to use for model validation. Once a model is built and a wetland probability raster is derived, </w:t>
      </w:r>
      <w:r w:rsidR="00665872" w:rsidRPr="353232D6">
        <w:rPr>
          <w:rFonts w:ascii="Garamond" w:eastAsia="Garamond" w:hAnsi="Garamond" w:cs="Garamond"/>
        </w:rPr>
        <w:t>o</w:t>
      </w:r>
      <w:r w:rsidRPr="353232D6">
        <w:rPr>
          <w:rFonts w:ascii="Garamond" w:eastAsia="Garamond" w:hAnsi="Garamond" w:cs="Garamond"/>
        </w:rPr>
        <w:t>ut</w:t>
      </w:r>
      <w:r w:rsidR="00F358F3" w:rsidRPr="353232D6">
        <w:rPr>
          <w:rFonts w:ascii="Garamond" w:eastAsia="Garamond" w:hAnsi="Garamond" w:cs="Garamond"/>
        </w:rPr>
        <w:t>-</w:t>
      </w:r>
      <w:r w:rsidRPr="353232D6">
        <w:rPr>
          <w:rFonts w:ascii="Garamond" w:eastAsia="Garamond" w:hAnsi="Garamond" w:cs="Garamond"/>
        </w:rPr>
        <w:t>of</w:t>
      </w:r>
      <w:r w:rsidR="00F358F3" w:rsidRPr="353232D6">
        <w:rPr>
          <w:rFonts w:ascii="Garamond" w:eastAsia="Garamond" w:hAnsi="Garamond" w:cs="Garamond"/>
        </w:rPr>
        <w:t>-</w:t>
      </w:r>
      <w:r w:rsidR="00665872" w:rsidRPr="353232D6">
        <w:rPr>
          <w:rFonts w:ascii="Garamond" w:eastAsia="Garamond" w:hAnsi="Garamond" w:cs="Garamond"/>
        </w:rPr>
        <w:t>b</w:t>
      </w:r>
      <w:r w:rsidRPr="353232D6">
        <w:rPr>
          <w:rFonts w:ascii="Garamond" w:eastAsia="Garamond" w:hAnsi="Garamond" w:cs="Garamond"/>
        </w:rPr>
        <w:t xml:space="preserve">ag (OOB) error statistics are generated using this reserved pool of training point data in a confusion matrix. This results in a single OOB percentage of error for the model. Other statistical metrics are plotted when models are built to help refine inputs and training data such as input </w:t>
      </w:r>
      <w:r w:rsidR="007D094D" w:rsidRPr="353232D6">
        <w:rPr>
          <w:rFonts w:ascii="Garamond" w:eastAsia="Garamond" w:hAnsi="Garamond" w:cs="Garamond"/>
        </w:rPr>
        <w:t>i</w:t>
      </w:r>
      <w:r w:rsidRPr="353232D6">
        <w:rPr>
          <w:rFonts w:ascii="Garamond" w:eastAsia="Garamond" w:hAnsi="Garamond" w:cs="Garamond"/>
        </w:rPr>
        <w:t xml:space="preserve">mportance, RF </w:t>
      </w:r>
      <w:r w:rsidR="007D094D" w:rsidRPr="353232D6">
        <w:rPr>
          <w:rFonts w:ascii="Garamond" w:eastAsia="Garamond" w:hAnsi="Garamond" w:cs="Garamond"/>
        </w:rPr>
        <w:t>c</w:t>
      </w:r>
      <w:r w:rsidRPr="353232D6">
        <w:rPr>
          <w:rFonts w:ascii="Garamond" w:eastAsia="Garamond" w:hAnsi="Garamond" w:cs="Garamond"/>
        </w:rPr>
        <w:t xml:space="preserve">lass error, PRC, and ROC. Further analysis of the WIP model outputs was limited. Each HU was refined to meet accuracy thresholds recommended by Meghan </w:t>
      </w:r>
      <w:proofErr w:type="spellStart"/>
      <w:r w:rsidRPr="353232D6">
        <w:rPr>
          <w:rFonts w:ascii="Garamond" w:eastAsia="Garamond" w:hAnsi="Garamond" w:cs="Garamond"/>
        </w:rPr>
        <w:t>Halabisky</w:t>
      </w:r>
      <w:proofErr w:type="spellEnd"/>
      <w:r w:rsidRPr="353232D6">
        <w:rPr>
          <w:rFonts w:ascii="Garamond" w:eastAsia="Garamond" w:hAnsi="Garamond" w:cs="Garamond"/>
        </w:rPr>
        <w:t>, one of the developers of the WIP tool</w:t>
      </w:r>
      <w:r w:rsidR="00E13625">
        <w:rPr>
          <w:rFonts w:ascii="Garamond" w:eastAsia="Garamond" w:hAnsi="Garamond" w:cs="Garamond"/>
        </w:rPr>
        <w:t xml:space="preserve"> (personal communication, 2022)</w:t>
      </w:r>
      <w:r w:rsidRPr="353232D6">
        <w:rPr>
          <w:rFonts w:ascii="Garamond" w:eastAsia="Garamond" w:hAnsi="Garamond" w:cs="Garamond"/>
        </w:rPr>
        <w:t xml:space="preserve">. Further analysis primarily consisted of visual interpretation of models against recent aerial imagery, with </w:t>
      </w:r>
      <w:r w:rsidR="00F1643C">
        <w:rPr>
          <w:rFonts w:ascii="Garamond" w:eastAsia="Garamond" w:hAnsi="Garamond" w:cs="Garamond"/>
        </w:rPr>
        <w:t xml:space="preserve">a </w:t>
      </w:r>
      <w:r w:rsidRPr="353232D6">
        <w:rPr>
          <w:rFonts w:ascii="Garamond" w:eastAsia="Garamond" w:hAnsi="Garamond" w:cs="Garamond"/>
        </w:rPr>
        <w:t>cycl</w:t>
      </w:r>
      <w:r w:rsidR="00F1643C">
        <w:rPr>
          <w:rFonts w:ascii="Garamond" w:eastAsia="Garamond" w:hAnsi="Garamond" w:cs="Garamond"/>
        </w:rPr>
        <w:t>e of</w:t>
      </w:r>
      <w:r w:rsidRPr="353232D6">
        <w:rPr>
          <w:rFonts w:ascii="Garamond" w:eastAsia="Garamond" w:hAnsi="Garamond" w:cs="Garamond"/>
        </w:rPr>
        <w:t xml:space="preserve"> refinement of inputs and running new models until acceptable statistics were achieved. </w:t>
      </w:r>
    </w:p>
    <w:p w14:paraId="56EBB8A1" w14:textId="71A16CE1" w:rsidR="23111385" w:rsidRPr="00E95740" w:rsidRDefault="23111385" w:rsidP="353232D6">
      <w:pPr>
        <w:spacing w:after="0" w:line="240" w:lineRule="auto"/>
        <w:rPr>
          <w:rFonts w:ascii="Garamond" w:eastAsia="Garamond" w:hAnsi="Garamond" w:cs="Garamond"/>
          <w:i/>
          <w:iCs/>
          <w:color w:val="2B579A"/>
        </w:rPr>
      </w:pPr>
    </w:p>
    <w:p w14:paraId="4F591262" w14:textId="5F01011F" w:rsidR="00D607E4" w:rsidRPr="00DC5441" w:rsidRDefault="29B65FF1" w:rsidP="144CB410">
      <w:pPr>
        <w:spacing w:after="0" w:line="240" w:lineRule="auto"/>
        <w:rPr>
          <w:rFonts w:ascii="Garamond" w:eastAsia="Garamond" w:hAnsi="Garamond" w:cs="Garamond"/>
          <w:i/>
          <w:iCs/>
          <w:color w:val="2B579A"/>
        </w:rPr>
      </w:pPr>
      <w:r w:rsidRPr="00DC5441">
        <w:rPr>
          <w:rFonts w:ascii="Garamond" w:eastAsia="Garamond" w:hAnsi="Garamond" w:cs="Garamond"/>
          <w:i/>
          <w:iCs/>
        </w:rPr>
        <w:t>3.3.2</w:t>
      </w:r>
      <w:r w:rsidR="4099E20C" w:rsidRPr="00DC5441">
        <w:rPr>
          <w:rFonts w:ascii="Garamond" w:eastAsia="Garamond" w:hAnsi="Garamond" w:cs="Garamond"/>
          <w:i/>
          <w:iCs/>
        </w:rPr>
        <w:t xml:space="preserve"> </w:t>
      </w:r>
      <w:r w:rsidRPr="00DC5441">
        <w:rPr>
          <w:rFonts w:ascii="Garamond" w:eastAsia="Garamond" w:hAnsi="Garamond" w:cs="Garamond"/>
          <w:i/>
          <w:iCs/>
        </w:rPr>
        <w:t>Sea Surface Height Anomaly Data and In</w:t>
      </w:r>
      <w:r w:rsidR="6E4B15B6" w:rsidRPr="00DC5441">
        <w:rPr>
          <w:rFonts w:ascii="Garamond" w:eastAsia="Garamond" w:hAnsi="Garamond" w:cs="Garamond"/>
          <w:i/>
          <w:iCs/>
        </w:rPr>
        <w:t>-S</w:t>
      </w:r>
      <w:r w:rsidRPr="00DC5441">
        <w:rPr>
          <w:rFonts w:ascii="Garamond" w:eastAsia="Garamond" w:hAnsi="Garamond" w:cs="Garamond"/>
          <w:i/>
          <w:iCs/>
        </w:rPr>
        <w:t>itu Mean Sea Level</w:t>
      </w:r>
    </w:p>
    <w:p w14:paraId="3D2CD2EA" w14:textId="5760A3DF" w:rsidR="353232D6" w:rsidRDefault="00F1643C" w:rsidP="353232D6">
      <w:pPr>
        <w:spacing w:after="0" w:line="240" w:lineRule="auto"/>
        <w:rPr>
          <w:rFonts w:ascii="Garamond" w:eastAsia="Garamond" w:hAnsi="Garamond" w:cs="Garamond"/>
        </w:rPr>
      </w:pPr>
      <w:r>
        <w:rPr>
          <w:rFonts w:ascii="Garamond" w:eastAsia="Garamond" w:hAnsi="Garamond" w:cs="Garamond"/>
        </w:rPr>
        <w:t>The team</w:t>
      </w:r>
      <w:r w:rsidR="64EB952A" w:rsidRPr="353232D6">
        <w:rPr>
          <w:rFonts w:ascii="Garamond" w:eastAsia="Garamond" w:hAnsi="Garamond" w:cs="Garamond"/>
        </w:rPr>
        <w:t xml:space="preserve"> calculated linear regression, Pearson’s correlation, and root mean square error (RMSE) to quantify the relationship between the matched MSL and SSHA at </w:t>
      </w:r>
      <w:proofErr w:type="spellStart"/>
      <w:r w:rsidR="64EB952A" w:rsidRPr="353232D6">
        <w:rPr>
          <w:rFonts w:ascii="Garamond" w:eastAsia="Garamond" w:hAnsi="Garamond" w:cs="Garamond"/>
        </w:rPr>
        <w:t>Kawaihae</w:t>
      </w:r>
      <w:proofErr w:type="spellEnd"/>
      <w:r w:rsidR="64EB952A" w:rsidRPr="353232D6">
        <w:rPr>
          <w:rFonts w:ascii="Garamond" w:eastAsia="Garamond" w:hAnsi="Garamond" w:cs="Garamond"/>
        </w:rPr>
        <w:t xml:space="preserve"> and Hilo tidal gauges. Linear regression quantifies the relationship between the independent variable, MSL, and the dependent variable, SSHA, by fitting a linear equation to the observed data. The team created two scatter plots of the two variables for </w:t>
      </w:r>
      <w:proofErr w:type="spellStart"/>
      <w:r w:rsidR="64EB952A" w:rsidRPr="353232D6">
        <w:rPr>
          <w:rFonts w:ascii="Garamond" w:eastAsia="Garamond" w:hAnsi="Garamond" w:cs="Garamond"/>
        </w:rPr>
        <w:t>Kawaihae</w:t>
      </w:r>
      <w:proofErr w:type="spellEnd"/>
      <w:r w:rsidR="64EB952A" w:rsidRPr="353232D6">
        <w:rPr>
          <w:rFonts w:ascii="Garamond" w:eastAsia="Garamond" w:hAnsi="Garamond" w:cs="Garamond"/>
        </w:rPr>
        <w:t xml:space="preserve"> and Hilo and a linear regression line is fitted to the data. The linear regression line is represented by Equation 2</w:t>
      </w:r>
      <w:r>
        <w:rPr>
          <w:rFonts w:ascii="Garamond" w:eastAsia="Garamond" w:hAnsi="Garamond" w:cs="Garamond"/>
        </w:rPr>
        <w:t>,</w:t>
      </w:r>
    </w:p>
    <w:p w14:paraId="00DE97E8" w14:textId="18FD0F6C" w:rsidR="64EB952A" w:rsidRDefault="64EB952A" w:rsidP="43C4CEE0">
      <w:pPr>
        <w:spacing w:after="0" w:line="240" w:lineRule="auto"/>
        <w:jc w:val="center"/>
      </w:pPr>
      <m:oMathPara>
        <m:oMath>
          <m:r>
            <w:rPr>
              <w:rFonts w:ascii="Cambria Math" w:hAnsi="Cambria Math"/>
            </w:rPr>
            <m:t> y = a + bX </m:t>
          </m:r>
        </m:oMath>
      </m:oMathPara>
    </w:p>
    <w:p w14:paraId="047D202F" w14:textId="47B3B8A0" w:rsidR="144CB410" w:rsidRDefault="60C49FD9" w:rsidP="144CB410">
      <w:pPr>
        <w:spacing w:after="0" w:line="240" w:lineRule="auto"/>
        <w:jc w:val="right"/>
        <w:rPr>
          <w:rFonts w:ascii="Garamond" w:eastAsia="Garamond" w:hAnsi="Garamond" w:cs="Garamond"/>
          <w:color w:val="000000" w:themeColor="text1"/>
        </w:rPr>
      </w:pPr>
      <w:r w:rsidRPr="1CCDC9FF">
        <w:rPr>
          <w:rFonts w:ascii="Garamond" w:eastAsia="Garamond" w:hAnsi="Garamond" w:cs="Garamond"/>
          <w:color w:val="000000" w:themeColor="text1"/>
        </w:rPr>
        <w:t>(2)</w:t>
      </w:r>
    </w:p>
    <w:p w14:paraId="7A1DA27C" w14:textId="5988BBFE" w:rsidR="1CCDC9FF" w:rsidRDefault="1CCDC9FF" w:rsidP="1CCDC9FF">
      <w:pPr>
        <w:spacing w:after="0" w:line="240" w:lineRule="auto"/>
        <w:rPr>
          <w:rFonts w:ascii="Garamond" w:eastAsia="Garamond" w:hAnsi="Garamond" w:cs="Garamond"/>
          <w:color w:val="000000" w:themeColor="text1"/>
        </w:rPr>
      </w:pPr>
    </w:p>
    <w:p w14:paraId="5DE48AC4" w14:textId="317B7F13" w:rsidR="00D25493" w:rsidRDefault="64EB952A" w:rsidP="1CCDC9FF">
      <w:pPr>
        <w:spacing w:after="0" w:line="240" w:lineRule="auto"/>
        <w:rPr>
          <w:rFonts w:ascii="Garamond" w:eastAsia="Garamond" w:hAnsi="Garamond" w:cs="Garamond"/>
        </w:rPr>
      </w:pPr>
      <w:r w:rsidRPr="1CCDC9FF">
        <w:rPr>
          <w:rFonts w:ascii="Garamond" w:eastAsia="Garamond" w:hAnsi="Garamond" w:cs="Garamond"/>
        </w:rPr>
        <w:t xml:space="preserve">where X is the independent variable, Y is the dependent variable, b is the slope of the line, and a is the intercept. Pearson’s correlation coefficient was calculated for monthly </w:t>
      </w:r>
      <w:proofErr w:type="spellStart"/>
      <w:r w:rsidRPr="1CCDC9FF">
        <w:rPr>
          <w:rFonts w:ascii="Garamond" w:eastAsia="Garamond" w:hAnsi="Garamond" w:cs="Garamond"/>
        </w:rPr>
        <w:t>Kawaihae</w:t>
      </w:r>
      <w:proofErr w:type="spellEnd"/>
      <w:r w:rsidRPr="1CCDC9FF">
        <w:rPr>
          <w:rFonts w:ascii="Garamond" w:eastAsia="Garamond" w:hAnsi="Garamond" w:cs="Garamond"/>
        </w:rPr>
        <w:t xml:space="preserve"> MSL and SSHA as well as monthly Hilo MSL and SSHA. The correlation coefficient is defined as r in Equation 3</w:t>
      </w:r>
    </w:p>
    <w:p w14:paraId="63C418EB" w14:textId="7585986B" w:rsidR="1CCDC9FF" w:rsidRDefault="1CCDC9FF" w:rsidP="1CCDC9FF">
      <w:pPr>
        <w:spacing w:after="0" w:line="240" w:lineRule="auto"/>
        <w:rPr>
          <w:rFonts w:ascii="Garamond" w:eastAsia="Garamond" w:hAnsi="Garamond" w:cs="Garamond"/>
        </w:rPr>
      </w:pPr>
    </w:p>
    <w:p w14:paraId="5435E60E" w14:textId="69C6C64E" w:rsidR="64EB952A" w:rsidRDefault="64EB952A" w:rsidP="1CCDC9FF">
      <w:pPr>
        <w:spacing w:after="0" w:line="240" w:lineRule="auto"/>
        <w:jc w:val="center"/>
      </w:pPr>
      <m:oMathPara>
        <m:oMath>
          <m:r>
            <w:rPr>
              <w:rFonts w:ascii="Cambria Math" w:hAnsi="Cambria Math"/>
            </w:rPr>
            <m:t>r=</m:t>
          </m:r>
          <m:f>
            <m:fPr>
              <m:ctrlPr>
                <w:rPr>
                  <w:rFonts w:ascii="Cambria Math" w:hAnsi="Cambria Math"/>
                </w:rPr>
              </m:ctrlPr>
            </m:fPr>
            <m:num>
              <m:r>
                <w:rPr>
                  <w:rFonts w:ascii="Cambria Math" w:hAnsi="Cambria Math"/>
                </w:rPr>
                <m:t>n</m:t>
              </m:r>
              <m:nary>
                <m:naryPr>
                  <m:chr m:val="∑"/>
                  <m:ctrlPr>
                    <w:rPr>
                      <w:rFonts w:ascii="Cambria Math" w:hAnsi="Cambria Math"/>
                    </w:rPr>
                  </m:ctrlPr>
                </m:naryPr>
                <m:sub>
                  <m:r>
                    <w:rPr>
                      <w:rFonts w:ascii="Cambria Math" w:hAnsi="Cambria Math"/>
                    </w:rPr>
                    <m:t> </m:t>
                  </m:r>
                </m:sub>
                <m:sup>
                  <m:r>
                    <w:rPr>
                      <w:rFonts w:ascii="Cambria Math" w:hAnsi="Cambria Math"/>
                    </w:rPr>
                    <m:t> </m:t>
                  </m:r>
                </m:sup>
                <m:e>
                  <m:r>
                    <w:rPr>
                      <w:rFonts w:ascii="Cambria Math" w:hAnsi="Cambria Math"/>
                    </w:rPr>
                    <m:t>xy</m:t>
                  </m:r>
                </m:e>
              </m:nary>
              <m:r>
                <w:rPr>
                  <w:rFonts w:ascii="Cambria Math" w:hAnsi="Cambria Math"/>
                </w:rPr>
                <m:t>-</m:t>
              </m:r>
              <m:d>
                <m:dPr>
                  <m:ctrlPr>
                    <w:rPr>
                      <w:rFonts w:ascii="Cambria Math" w:hAnsi="Cambria Math"/>
                    </w:rPr>
                  </m:ctrlPr>
                </m:dPr>
                <m:e>
                  <m:nary>
                    <m:naryPr>
                      <m:chr m:val="∑"/>
                      <m:ctrlPr>
                        <w:rPr>
                          <w:rFonts w:ascii="Cambria Math" w:hAnsi="Cambria Math"/>
                        </w:rPr>
                      </m:ctrlPr>
                    </m:naryPr>
                    <m:sub>
                      <m:r>
                        <w:rPr>
                          <w:rFonts w:ascii="Cambria Math" w:hAnsi="Cambria Math"/>
                        </w:rPr>
                        <m:t> </m:t>
                      </m:r>
                    </m:sub>
                    <m:sup>
                      <m:r>
                        <w:rPr>
                          <w:rFonts w:ascii="Cambria Math" w:hAnsi="Cambria Math"/>
                        </w:rPr>
                        <m:t> </m:t>
                      </m:r>
                    </m:sup>
                    <m:e>
                      <m:r>
                        <w:rPr>
                          <w:rFonts w:ascii="Cambria Math" w:hAnsi="Cambria Math"/>
                        </w:rPr>
                        <m:t>x</m:t>
                      </m:r>
                    </m:e>
                  </m:nary>
                </m:e>
              </m:d>
              <m:d>
                <m:dPr>
                  <m:ctrlPr>
                    <w:rPr>
                      <w:rFonts w:ascii="Cambria Math" w:hAnsi="Cambria Math"/>
                    </w:rPr>
                  </m:ctrlPr>
                </m:dPr>
                <m:e>
                  <m:nary>
                    <m:naryPr>
                      <m:chr m:val="∑"/>
                      <m:ctrlPr>
                        <w:rPr>
                          <w:rFonts w:ascii="Cambria Math" w:hAnsi="Cambria Math"/>
                        </w:rPr>
                      </m:ctrlPr>
                    </m:naryPr>
                    <m:sub>
                      <m:r>
                        <w:rPr>
                          <w:rFonts w:ascii="Cambria Math" w:hAnsi="Cambria Math"/>
                        </w:rPr>
                        <m:t> </m:t>
                      </m:r>
                    </m:sub>
                    <m:sup>
                      <m:r>
                        <w:rPr>
                          <w:rFonts w:ascii="Cambria Math" w:hAnsi="Cambria Math"/>
                        </w:rPr>
                        <m:t> </m:t>
                      </m:r>
                    </m:sup>
                    <m:e>
                      <m:r>
                        <w:rPr>
                          <w:rFonts w:ascii="Cambria Math" w:hAnsi="Cambria Math"/>
                        </w:rPr>
                        <m:t>y</m:t>
                      </m:r>
                    </m:e>
                  </m:nary>
                </m:e>
              </m:d>
            </m:num>
            <m:den>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n</m:t>
                      </m:r>
                      <m:nary>
                        <m:naryPr>
                          <m:chr m:val="∑"/>
                          <m:ctrlPr>
                            <w:rPr>
                              <w:rFonts w:ascii="Cambria Math" w:hAnsi="Cambria Math"/>
                            </w:rPr>
                          </m:ctrlPr>
                        </m:naryPr>
                        <m:sub>
                          <m:r>
                            <w:rPr>
                              <w:rFonts w:ascii="Cambria Math" w:hAnsi="Cambria Math"/>
                            </w:rPr>
                            <m:t> </m:t>
                          </m:r>
                        </m:sub>
                        <m:sup>
                          <m:r>
                            <w:rPr>
                              <w:rFonts w:ascii="Cambria Math" w:hAnsi="Cambria Math"/>
                            </w:rPr>
                            <m:t> </m:t>
                          </m:r>
                        </m:sup>
                        <m:e>
                          <m:sSup>
                            <m:sSupPr>
                              <m:ctrlPr>
                                <w:rPr>
                                  <w:rFonts w:ascii="Cambria Math" w:hAnsi="Cambria Math"/>
                                </w:rPr>
                              </m:ctrlPr>
                            </m:sSupPr>
                            <m:e>
                              <m:r>
                                <w:rPr>
                                  <w:rFonts w:ascii="Cambria Math" w:hAnsi="Cambria Math"/>
                                </w:rPr>
                                <m:t>x</m:t>
                              </m:r>
                            </m:e>
                            <m:sup>
                              <m:r>
                                <w:rPr>
                                  <w:rFonts w:ascii="Cambria Math" w:hAnsi="Cambria Math"/>
                                </w:rPr>
                                <m:t>2</m:t>
                              </m:r>
                            </m:sup>
                          </m:sSup>
                        </m:e>
                      </m:nary>
                      <m:r>
                        <w:rPr>
                          <w:rFonts w:ascii="Cambria Math" w:hAnsi="Cambria Math"/>
                        </w:rPr>
                        <m:t>-</m:t>
                      </m:r>
                      <m:sSup>
                        <m:sSupPr>
                          <m:ctrlPr>
                            <w:rPr>
                              <w:rFonts w:ascii="Cambria Math" w:hAnsi="Cambria Math"/>
                            </w:rPr>
                          </m:ctrlPr>
                        </m:sSupPr>
                        <m:e>
                          <m:d>
                            <m:dPr>
                              <m:ctrlPr>
                                <w:rPr>
                                  <w:rFonts w:ascii="Cambria Math" w:hAnsi="Cambria Math"/>
                                </w:rPr>
                              </m:ctrlPr>
                            </m:dPr>
                            <m:e>
                              <m:nary>
                                <m:naryPr>
                                  <m:chr m:val="∑"/>
                                  <m:ctrlPr>
                                    <w:rPr>
                                      <w:rFonts w:ascii="Cambria Math" w:hAnsi="Cambria Math"/>
                                    </w:rPr>
                                  </m:ctrlPr>
                                </m:naryPr>
                                <m:sub>
                                  <m:r>
                                    <w:rPr>
                                      <w:rFonts w:ascii="Cambria Math" w:hAnsi="Cambria Math"/>
                                    </w:rPr>
                                    <m:t> </m:t>
                                  </m:r>
                                </m:sub>
                                <m:sup>
                                  <m:r>
                                    <w:rPr>
                                      <w:rFonts w:ascii="Cambria Math" w:hAnsi="Cambria Math"/>
                                    </w:rPr>
                                    <m:t> </m:t>
                                  </m:r>
                                </m:sup>
                                <m:e>
                                  <m:r>
                                    <w:rPr>
                                      <w:rFonts w:ascii="Cambria Math" w:hAnsi="Cambria Math"/>
                                    </w:rPr>
                                    <m:t>x</m:t>
                                  </m:r>
                                </m:e>
                              </m:nary>
                            </m:e>
                          </m:d>
                        </m:e>
                        <m:sup>
                          <m:r>
                            <w:rPr>
                              <w:rFonts w:ascii="Cambria Math" w:hAnsi="Cambria Math"/>
                            </w:rPr>
                            <m:t>2</m:t>
                          </m:r>
                        </m:sup>
                      </m:sSup>
                    </m:e>
                  </m:d>
                  <m:d>
                    <m:dPr>
                      <m:begChr m:val="["/>
                      <m:endChr m:val="]"/>
                      <m:ctrlPr>
                        <w:rPr>
                          <w:rFonts w:ascii="Cambria Math" w:hAnsi="Cambria Math"/>
                        </w:rPr>
                      </m:ctrlPr>
                    </m:dPr>
                    <m:e>
                      <m:r>
                        <w:rPr>
                          <w:rFonts w:ascii="Cambria Math" w:hAnsi="Cambria Math"/>
                        </w:rPr>
                        <m:t>n</m:t>
                      </m:r>
                      <m:nary>
                        <m:naryPr>
                          <m:chr m:val="∑"/>
                          <m:ctrlPr>
                            <w:rPr>
                              <w:rFonts w:ascii="Cambria Math" w:hAnsi="Cambria Math"/>
                            </w:rPr>
                          </m:ctrlPr>
                        </m:naryPr>
                        <m:sub>
                          <m:r>
                            <w:rPr>
                              <w:rFonts w:ascii="Cambria Math" w:hAnsi="Cambria Math"/>
                            </w:rPr>
                            <m:t> </m:t>
                          </m:r>
                        </m:sub>
                        <m:sup>
                          <m:r>
                            <w:rPr>
                              <w:rFonts w:ascii="Cambria Math" w:hAnsi="Cambria Math"/>
                            </w:rPr>
                            <m:t> </m:t>
                          </m:r>
                        </m:sup>
                        <m:e>
                          <m:sSup>
                            <m:sSupPr>
                              <m:ctrlPr>
                                <w:rPr>
                                  <w:rFonts w:ascii="Cambria Math" w:hAnsi="Cambria Math"/>
                                  <w:i/>
                                </w:rPr>
                              </m:ctrlPr>
                            </m:sSupPr>
                            <m:e>
                              <m:r>
                                <w:rPr>
                                  <w:rFonts w:ascii="Cambria Math" w:hAnsi="Cambria Math"/>
                                </w:rPr>
                                <m:t>y</m:t>
                              </m:r>
                            </m:e>
                            <m:sup>
                              <m:r>
                                <w:rPr>
                                  <w:rFonts w:ascii="Cambria Math" w:hAnsi="Cambria Math"/>
                                </w:rPr>
                                <m:t>2</m:t>
                              </m:r>
                            </m:sup>
                          </m:sSup>
                        </m:e>
                      </m:nary>
                      <m:r>
                        <w:rPr>
                          <w:rFonts w:ascii="Cambria Math" w:hAnsi="Cambria Math"/>
                        </w:rPr>
                        <m:t> -</m:t>
                      </m:r>
                      <m:sSup>
                        <m:sSupPr>
                          <m:ctrlPr>
                            <w:rPr>
                              <w:rFonts w:ascii="Cambria Math" w:hAnsi="Cambria Math"/>
                            </w:rPr>
                          </m:ctrlPr>
                        </m:sSupPr>
                        <m:e>
                          <m:d>
                            <m:dPr>
                              <m:ctrlPr>
                                <w:rPr>
                                  <w:rFonts w:ascii="Cambria Math" w:hAnsi="Cambria Math"/>
                                </w:rPr>
                              </m:ctrlPr>
                            </m:dPr>
                            <m:e>
                              <m:nary>
                                <m:naryPr>
                                  <m:chr m:val="∑"/>
                                  <m:ctrlPr>
                                    <w:rPr>
                                      <w:rFonts w:ascii="Cambria Math" w:hAnsi="Cambria Math"/>
                                    </w:rPr>
                                  </m:ctrlPr>
                                </m:naryPr>
                                <m:sub>
                                  <m:r>
                                    <w:rPr>
                                      <w:rFonts w:ascii="Cambria Math" w:hAnsi="Cambria Math"/>
                                    </w:rPr>
                                    <m:t> </m:t>
                                  </m:r>
                                </m:sub>
                                <m:sup>
                                  <m:r>
                                    <w:rPr>
                                      <w:rFonts w:ascii="Cambria Math" w:hAnsi="Cambria Math"/>
                                    </w:rPr>
                                    <m:t> </m:t>
                                  </m:r>
                                </m:sup>
                                <m:e>
                                  <m:r>
                                    <w:rPr>
                                      <w:rFonts w:ascii="Cambria Math" w:hAnsi="Cambria Math"/>
                                    </w:rPr>
                                    <m:t>y</m:t>
                                  </m:r>
                                </m:e>
                              </m:nary>
                            </m:e>
                          </m:d>
                        </m:e>
                        <m:sup>
                          <m:r>
                            <w:rPr>
                              <w:rFonts w:ascii="Cambria Math" w:hAnsi="Cambria Math"/>
                            </w:rPr>
                            <m:t>2</m:t>
                          </m:r>
                        </m:sup>
                      </m:sSup>
                    </m:e>
                  </m:d>
                </m:e>
              </m:rad>
            </m:den>
          </m:f>
        </m:oMath>
      </m:oMathPara>
    </w:p>
    <w:p w14:paraId="2375A095" w14:textId="0119320C" w:rsidR="60C49FD9" w:rsidRDefault="60C49FD9" w:rsidP="1CCDC9FF">
      <w:pPr>
        <w:jc w:val="right"/>
      </w:pPr>
      <w:r w:rsidRPr="1CCDC9FF">
        <w:rPr>
          <w:rFonts w:ascii="Garamond" w:eastAsia="Garamond" w:hAnsi="Garamond" w:cs="Garamond"/>
          <w:color w:val="000000" w:themeColor="text1"/>
        </w:rPr>
        <w:lastRenderedPageBreak/>
        <w:t>(3)</w:t>
      </w:r>
    </w:p>
    <w:p w14:paraId="2655C4DC" w14:textId="038C6FDB" w:rsidR="00D25493" w:rsidRDefault="60C49FD9" w:rsidP="64EB952A">
      <w:pPr>
        <w:spacing w:after="0" w:line="240" w:lineRule="auto"/>
        <w:rPr>
          <w:rFonts w:ascii="Garamond" w:eastAsia="Garamond" w:hAnsi="Garamond" w:cs="Garamond"/>
        </w:rPr>
      </w:pPr>
      <w:r w:rsidRPr="1CCDC9FF">
        <w:rPr>
          <w:rFonts w:ascii="Garamond" w:eastAsia="Garamond" w:hAnsi="Garamond" w:cs="Garamond"/>
        </w:rPr>
        <w:t xml:space="preserve">where n is the sample size, x </w:t>
      </w:r>
      <w:r w:rsidR="00F22839">
        <w:rPr>
          <w:rFonts w:ascii="Garamond" w:eastAsia="Garamond" w:hAnsi="Garamond" w:cs="Garamond"/>
        </w:rPr>
        <w:t>represents the individual sample points</w:t>
      </w:r>
      <w:r w:rsidRPr="1CCDC9FF">
        <w:rPr>
          <w:rFonts w:ascii="Garamond" w:eastAsia="Garamond" w:hAnsi="Garamond" w:cs="Garamond"/>
        </w:rPr>
        <w:t xml:space="preserve">, and y </w:t>
      </w:r>
      <w:r w:rsidR="00F22839">
        <w:rPr>
          <w:rFonts w:ascii="Garamond" w:eastAsia="Garamond" w:hAnsi="Garamond" w:cs="Garamond"/>
        </w:rPr>
        <w:t>represents the dependent sample points</w:t>
      </w:r>
      <w:r w:rsidRPr="1CCDC9FF">
        <w:rPr>
          <w:rFonts w:ascii="Garamond" w:eastAsia="Garamond" w:hAnsi="Garamond" w:cs="Garamond"/>
        </w:rPr>
        <w:t xml:space="preserve">. Pearson’s correlation coefficient quantifies the association between two variables. The values range from –1 to 1, –1 representing a strong negative relationship, 0 indicating no correlation, and 1 representing a strong positive relationship. RMSE is the standard deviation of the prediction errors, or residuals, and it measures how spread-out or concentrated residuals are around the line of best fit. RMSE was calculated for matched monthly MSL and SSHA at </w:t>
      </w:r>
      <w:proofErr w:type="spellStart"/>
      <w:r w:rsidRPr="1CCDC9FF">
        <w:rPr>
          <w:rFonts w:ascii="Garamond" w:eastAsia="Garamond" w:hAnsi="Garamond" w:cs="Garamond"/>
        </w:rPr>
        <w:t>Kawaihae</w:t>
      </w:r>
      <w:proofErr w:type="spellEnd"/>
      <w:r w:rsidRPr="1CCDC9FF">
        <w:rPr>
          <w:rFonts w:ascii="Garamond" w:eastAsia="Garamond" w:hAnsi="Garamond" w:cs="Garamond"/>
        </w:rPr>
        <w:t xml:space="preserve"> and Hilo. RMSE is represented by Equation 4 where </w:t>
      </w:r>
      <w:r w:rsidRPr="1CCDC9FF">
        <w:rPr>
          <w:rFonts w:ascii="Garamond" w:eastAsia="Garamond" w:hAnsi="Garamond" w:cs="Garamond"/>
          <w:i/>
          <w:iCs/>
        </w:rPr>
        <w:t>f</w:t>
      </w:r>
      <w:r w:rsidRPr="1CCDC9FF">
        <w:rPr>
          <w:rFonts w:ascii="Garamond" w:eastAsia="Garamond" w:hAnsi="Garamond" w:cs="Garamond"/>
        </w:rPr>
        <w:t xml:space="preserve"> is the forecast, or expected values, and </w:t>
      </w:r>
      <w:proofErr w:type="spellStart"/>
      <w:r w:rsidRPr="1CCDC9FF">
        <w:rPr>
          <w:rFonts w:ascii="Garamond" w:eastAsia="Garamond" w:hAnsi="Garamond" w:cs="Garamond"/>
          <w:i/>
          <w:iCs/>
        </w:rPr>
        <w:t>o</w:t>
      </w:r>
      <w:proofErr w:type="spellEnd"/>
      <w:r w:rsidRPr="1CCDC9FF">
        <w:rPr>
          <w:rFonts w:ascii="Garamond" w:eastAsia="Garamond" w:hAnsi="Garamond" w:cs="Garamond"/>
        </w:rPr>
        <w:t xml:space="preserve"> is the observed values.</w:t>
      </w:r>
    </w:p>
    <w:p w14:paraId="1B256690" w14:textId="4EEF363D" w:rsidR="43C4CEE0" w:rsidRDefault="43C4CEE0" w:rsidP="43C4CEE0">
      <w:pPr>
        <w:spacing w:after="0" w:line="240" w:lineRule="auto"/>
        <w:rPr>
          <w:rFonts w:ascii="Garamond" w:eastAsia="Garamond" w:hAnsi="Garamond" w:cs="Garamond"/>
        </w:rPr>
      </w:pPr>
    </w:p>
    <w:p w14:paraId="315EC1BF" w14:textId="2604C636" w:rsidR="64EB952A" w:rsidRDefault="64EB952A" w:rsidP="64EB952A">
      <w:pPr>
        <w:spacing w:after="0" w:line="240" w:lineRule="auto"/>
        <w:jc w:val="center"/>
      </w:pPr>
      <m:oMathPara>
        <m:oMath>
          <m:r>
            <w:rPr>
              <w:rFonts w:ascii="Cambria Math" w:hAnsi="Cambria Math"/>
            </w:rPr>
            <m:t>RMSE=</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f-o</m:t>
                      </m:r>
                    </m:e>
                  </m:d>
                </m:e>
                <m:sup>
                  <m:r>
                    <w:rPr>
                      <w:rFonts w:ascii="Cambria Math" w:hAnsi="Cambria Math"/>
                    </w:rPr>
                    <m:t>2</m:t>
                  </m:r>
                </m:sup>
              </m:sSup>
            </m:e>
          </m:rad>
        </m:oMath>
      </m:oMathPara>
    </w:p>
    <w:p w14:paraId="16DDDA08" w14:textId="6F291BB9" w:rsidR="43C4CEE0" w:rsidRDefault="64EB952A" w:rsidP="1CCDC9FF">
      <w:pPr>
        <w:spacing w:after="0" w:line="240" w:lineRule="auto"/>
        <w:jc w:val="right"/>
        <w:rPr>
          <w:rFonts w:ascii="Garamond" w:eastAsia="Garamond" w:hAnsi="Garamond" w:cs="Garamond"/>
          <w:color w:val="000000" w:themeColor="text1"/>
        </w:rPr>
      </w:pPr>
      <w:r w:rsidRPr="1CCDC9FF">
        <w:rPr>
          <w:rFonts w:ascii="Garamond" w:eastAsia="Garamond" w:hAnsi="Garamond" w:cs="Garamond"/>
          <w:color w:val="000000" w:themeColor="text1"/>
        </w:rPr>
        <w:t>(4)</w:t>
      </w:r>
    </w:p>
    <w:p w14:paraId="46B058E1" w14:textId="56B93A4A" w:rsidR="1CCDC9FF" w:rsidRDefault="1CCDC9FF" w:rsidP="1CCDC9FF">
      <w:pPr>
        <w:spacing w:after="0" w:line="240" w:lineRule="auto"/>
        <w:rPr>
          <w:rFonts w:ascii="Garamond" w:eastAsia="Garamond" w:hAnsi="Garamond" w:cs="Garamond"/>
          <w:color w:val="000000" w:themeColor="text1"/>
        </w:rPr>
      </w:pPr>
    </w:p>
    <w:p w14:paraId="6025D362" w14:textId="24939B47" w:rsidR="64EB952A" w:rsidRDefault="64EB952A" w:rsidP="1CCDC9FF">
      <w:pPr>
        <w:spacing w:after="0" w:line="240" w:lineRule="auto"/>
        <w:rPr>
          <w:rFonts w:ascii="Garamond" w:eastAsia="Garamond" w:hAnsi="Garamond" w:cs="Garamond"/>
        </w:rPr>
      </w:pPr>
      <w:r w:rsidRPr="1CCDC9FF">
        <w:rPr>
          <w:rFonts w:ascii="Garamond" w:eastAsia="Garamond" w:hAnsi="Garamond" w:cs="Garamond"/>
        </w:rPr>
        <w:t>RMSE measures the error of a model in predicting quantitative data values. RMSE values close to 0 indicates the model can predict the data accurately.</w:t>
      </w:r>
    </w:p>
    <w:p w14:paraId="17F3EF9D" w14:textId="35862DBB" w:rsidR="1CCDC9FF" w:rsidRDefault="1CCDC9FF" w:rsidP="1CCDC9FF">
      <w:pPr>
        <w:spacing w:after="0" w:line="240" w:lineRule="auto"/>
        <w:rPr>
          <w:rFonts w:ascii="Garamond" w:eastAsia="Garamond" w:hAnsi="Garamond" w:cs="Garamond"/>
        </w:rPr>
      </w:pPr>
    </w:p>
    <w:p w14:paraId="0491A530" w14:textId="172B4C74" w:rsidR="23111385" w:rsidRPr="00DC5441" w:rsidRDefault="29B65FF1" w:rsidP="144CB410">
      <w:pPr>
        <w:spacing w:after="0" w:line="240" w:lineRule="auto"/>
        <w:rPr>
          <w:rFonts w:ascii="Garamond" w:eastAsia="Garamond" w:hAnsi="Garamond" w:cs="Garamond"/>
          <w:i/>
          <w:iCs/>
          <w:color w:val="2B579A"/>
        </w:rPr>
      </w:pPr>
      <w:r w:rsidRPr="00DC5441">
        <w:rPr>
          <w:rFonts w:ascii="Garamond" w:eastAsia="Garamond" w:hAnsi="Garamond" w:cs="Garamond"/>
          <w:i/>
          <w:iCs/>
        </w:rPr>
        <w:t>3.3.3 Sea Level Inundation Risk Model</w:t>
      </w:r>
    </w:p>
    <w:p w14:paraId="22135A02" w14:textId="745B8456" w:rsidR="353232D6" w:rsidRDefault="353232D6" w:rsidP="353232D6">
      <w:pPr>
        <w:spacing w:after="0" w:line="240" w:lineRule="auto"/>
        <w:rPr>
          <w:rFonts w:ascii="Garamond" w:eastAsia="Garamond" w:hAnsi="Garamond" w:cs="Garamond"/>
        </w:rPr>
      </w:pPr>
      <w:r w:rsidRPr="353232D6">
        <w:rPr>
          <w:rFonts w:ascii="Garamond" w:eastAsia="Garamond" w:hAnsi="Garamond" w:cs="Garamond"/>
        </w:rPr>
        <w:t>The team completed feature and label processing for the Hawaii island coastline for the five flood events</w:t>
      </w:r>
      <w:r w:rsidR="00CE16E3">
        <w:rPr>
          <w:rFonts w:ascii="Garamond" w:eastAsia="Garamond" w:hAnsi="Garamond" w:cs="Garamond"/>
        </w:rPr>
        <w:t xml:space="preserve">, </w:t>
      </w:r>
      <w:r w:rsidRPr="353232D6">
        <w:rPr>
          <w:rFonts w:ascii="Garamond" w:eastAsia="Garamond" w:hAnsi="Garamond" w:cs="Garamond"/>
        </w:rPr>
        <w:t>generated ~30,000 data points per flood event</w:t>
      </w:r>
      <w:r w:rsidR="00E13625">
        <w:rPr>
          <w:rFonts w:ascii="Garamond" w:eastAsia="Garamond" w:hAnsi="Garamond" w:cs="Garamond"/>
        </w:rPr>
        <w:t>,</w:t>
      </w:r>
      <w:r w:rsidRPr="353232D6">
        <w:rPr>
          <w:rFonts w:ascii="Garamond" w:eastAsia="Garamond" w:hAnsi="Garamond" w:cs="Garamond"/>
        </w:rPr>
        <w:t xml:space="preserve"> and appended the data into a centralized CSV file to input into the random forest model, which was built using the scikit-learn package on Python. For the train-test process, </w:t>
      </w:r>
      <w:r w:rsidR="00CE16E3">
        <w:rPr>
          <w:rFonts w:ascii="Garamond" w:eastAsia="Garamond" w:hAnsi="Garamond" w:cs="Garamond"/>
        </w:rPr>
        <w:t>they</w:t>
      </w:r>
      <w:r w:rsidRPr="353232D6">
        <w:rPr>
          <w:rFonts w:ascii="Garamond" w:eastAsia="Garamond" w:hAnsi="Garamond" w:cs="Garamond"/>
        </w:rPr>
        <w:t xml:space="preserve"> excluded 20% of the data for validation and used the remaining 80% for training.</w:t>
      </w:r>
      <w:r w:rsidR="00CC4BDB">
        <w:rPr>
          <w:rFonts w:ascii="Garamond" w:eastAsia="Garamond" w:hAnsi="Garamond" w:cs="Garamond"/>
        </w:rPr>
        <w:t xml:space="preserve"> </w:t>
      </w:r>
      <w:r w:rsidRPr="353232D6">
        <w:rPr>
          <w:rFonts w:ascii="Garamond" w:eastAsia="Garamond" w:hAnsi="Garamond" w:cs="Garamond"/>
        </w:rPr>
        <w:t xml:space="preserve">For tuning, </w:t>
      </w:r>
      <w:r w:rsidR="00CE16E3">
        <w:rPr>
          <w:rFonts w:ascii="Garamond" w:eastAsia="Garamond" w:hAnsi="Garamond" w:cs="Garamond"/>
        </w:rPr>
        <w:t>the team</w:t>
      </w:r>
      <w:r w:rsidRPr="353232D6">
        <w:rPr>
          <w:rFonts w:ascii="Garamond" w:eastAsia="Garamond" w:hAnsi="Garamond" w:cs="Garamond"/>
        </w:rPr>
        <w:t xml:space="preserve"> initialized the model using the default values in </w:t>
      </w:r>
      <w:proofErr w:type="spellStart"/>
      <w:proofErr w:type="gramStart"/>
      <w:r w:rsidRPr="353232D6">
        <w:rPr>
          <w:rFonts w:ascii="Garamond" w:eastAsia="Garamond" w:hAnsi="Garamond" w:cs="Garamond"/>
        </w:rPr>
        <w:t>sklearn.ensemble</w:t>
      </w:r>
      <w:proofErr w:type="gramEnd"/>
      <w:r w:rsidRPr="353232D6">
        <w:rPr>
          <w:rFonts w:ascii="Garamond" w:eastAsia="Garamond" w:hAnsi="Garamond" w:cs="Garamond"/>
        </w:rPr>
        <w:t>.RandomForestClassifier</w:t>
      </w:r>
      <w:proofErr w:type="spellEnd"/>
      <w:r w:rsidRPr="353232D6">
        <w:rPr>
          <w:rFonts w:ascii="Garamond" w:eastAsia="Garamond" w:hAnsi="Garamond" w:cs="Garamond"/>
        </w:rPr>
        <w:t xml:space="preserve">. </w:t>
      </w:r>
      <w:r w:rsidR="00CE16E3">
        <w:rPr>
          <w:rFonts w:ascii="Garamond" w:eastAsia="Garamond" w:hAnsi="Garamond" w:cs="Garamond"/>
        </w:rPr>
        <w:t>They</w:t>
      </w:r>
      <w:r w:rsidRPr="353232D6">
        <w:rPr>
          <w:rFonts w:ascii="Garamond" w:eastAsia="Garamond" w:hAnsi="Garamond" w:cs="Garamond"/>
        </w:rPr>
        <w:t xml:space="preserve"> then applied a small-scale randomized search to optimize our model tuning the hyperparameters </w:t>
      </w:r>
      <w:proofErr w:type="spellStart"/>
      <w:r w:rsidRPr="353232D6">
        <w:rPr>
          <w:rFonts w:ascii="Garamond" w:eastAsia="Garamond" w:hAnsi="Garamond" w:cs="Garamond"/>
        </w:rPr>
        <w:t>n_estimator</w:t>
      </w:r>
      <w:proofErr w:type="spellEnd"/>
      <w:r w:rsidRPr="353232D6">
        <w:rPr>
          <w:rFonts w:ascii="Garamond" w:eastAsia="Garamond" w:hAnsi="Garamond" w:cs="Garamond"/>
        </w:rPr>
        <w:t xml:space="preserve">, </w:t>
      </w:r>
      <w:proofErr w:type="spellStart"/>
      <w:r w:rsidRPr="353232D6">
        <w:rPr>
          <w:rFonts w:ascii="Garamond" w:eastAsia="Garamond" w:hAnsi="Garamond" w:cs="Garamond"/>
        </w:rPr>
        <w:t>max_features</w:t>
      </w:r>
      <w:proofErr w:type="spellEnd"/>
      <w:r w:rsidRPr="353232D6">
        <w:rPr>
          <w:rFonts w:ascii="Garamond" w:eastAsia="Garamond" w:hAnsi="Garamond" w:cs="Garamond"/>
        </w:rPr>
        <w:t xml:space="preserve">, </w:t>
      </w:r>
      <w:proofErr w:type="spellStart"/>
      <w:r w:rsidRPr="353232D6">
        <w:rPr>
          <w:rFonts w:ascii="Garamond" w:eastAsia="Garamond" w:hAnsi="Garamond" w:cs="Garamond"/>
        </w:rPr>
        <w:t>max_depth</w:t>
      </w:r>
      <w:proofErr w:type="spellEnd"/>
      <w:r w:rsidRPr="353232D6">
        <w:rPr>
          <w:rFonts w:ascii="Garamond" w:eastAsia="Garamond" w:hAnsi="Garamond" w:cs="Garamond"/>
        </w:rPr>
        <w:t xml:space="preserve">, </w:t>
      </w:r>
      <w:proofErr w:type="spellStart"/>
      <w:r w:rsidRPr="353232D6">
        <w:rPr>
          <w:rFonts w:ascii="Garamond" w:eastAsia="Garamond" w:hAnsi="Garamond" w:cs="Garamond"/>
        </w:rPr>
        <w:t>min_samples_split</w:t>
      </w:r>
      <w:proofErr w:type="spellEnd"/>
      <w:r w:rsidRPr="353232D6">
        <w:rPr>
          <w:rFonts w:ascii="Garamond" w:eastAsia="Garamond" w:hAnsi="Garamond" w:cs="Garamond"/>
        </w:rPr>
        <w:t xml:space="preserve">, </w:t>
      </w:r>
      <w:proofErr w:type="spellStart"/>
      <w:r w:rsidRPr="353232D6">
        <w:rPr>
          <w:rFonts w:ascii="Garamond" w:eastAsia="Garamond" w:hAnsi="Garamond" w:cs="Garamond"/>
        </w:rPr>
        <w:t>min_samples_leaf</w:t>
      </w:r>
      <w:proofErr w:type="spellEnd"/>
      <w:r w:rsidRPr="353232D6">
        <w:rPr>
          <w:rFonts w:ascii="Garamond" w:eastAsia="Garamond" w:hAnsi="Garamond" w:cs="Garamond"/>
        </w:rPr>
        <w:t>, and bootstrap. Ranges are shown below:</w:t>
      </w:r>
    </w:p>
    <w:p w14:paraId="07A5351E" w14:textId="4D20E73B" w:rsidR="353232D6" w:rsidRDefault="353232D6" w:rsidP="353232D6">
      <w:pPr>
        <w:spacing w:after="0" w:line="240" w:lineRule="auto"/>
        <w:rPr>
          <w:rFonts w:ascii="Garamond" w:eastAsia="Garamond" w:hAnsi="Garamond" w:cs="Garamond"/>
        </w:rPr>
      </w:pPr>
    </w:p>
    <w:p w14:paraId="1318021B" w14:textId="366C2ECE" w:rsidR="00CC4BDB" w:rsidRDefault="64F9FEFF" w:rsidP="00E13625">
      <w:pPr>
        <w:spacing w:after="0" w:line="240" w:lineRule="auto"/>
        <w:rPr>
          <w:rFonts w:ascii="Garamond" w:eastAsia="Garamond" w:hAnsi="Garamond" w:cs="Garamond"/>
        </w:rPr>
      </w:pPr>
      <w:proofErr w:type="spellStart"/>
      <w:r w:rsidRPr="1CCDC9FF">
        <w:rPr>
          <w:rFonts w:ascii="Garamond" w:eastAsia="Garamond" w:hAnsi="Garamond" w:cs="Garamond"/>
        </w:rPr>
        <w:t>n_estimators</w:t>
      </w:r>
      <w:proofErr w:type="spellEnd"/>
      <w:r w:rsidRPr="1CCDC9FF">
        <w:rPr>
          <w:rFonts w:ascii="Garamond" w:eastAsia="Garamond" w:hAnsi="Garamond" w:cs="Garamond"/>
        </w:rPr>
        <w:t xml:space="preserve"> = [200, 400, 600, 800, 1000] #</w:t>
      </w:r>
      <w:r w:rsidRPr="1CCDC9FF">
        <w:rPr>
          <w:rFonts w:ascii="Garamond" w:eastAsia="Garamond" w:hAnsi="Garamond" w:cs="Garamond"/>
          <w:i/>
          <w:iCs/>
        </w:rPr>
        <w:t xml:space="preserve"> Number of trees</w:t>
      </w:r>
      <w:r w:rsidR="00DF6CC2">
        <w:br/>
      </w:r>
      <w:proofErr w:type="spellStart"/>
      <w:r w:rsidRPr="1CCDC9FF">
        <w:rPr>
          <w:rFonts w:ascii="Garamond" w:eastAsia="Garamond" w:hAnsi="Garamond" w:cs="Garamond"/>
        </w:rPr>
        <w:t>max_features</w:t>
      </w:r>
      <w:proofErr w:type="spellEnd"/>
      <w:r w:rsidRPr="1CCDC9FF">
        <w:rPr>
          <w:rFonts w:ascii="Garamond" w:eastAsia="Garamond" w:hAnsi="Garamond" w:cs="Garamond"/>
        </w:rPr>
        <w:t xml:space="preserve"> = ["sqrt", None] #</w:t>
      </w:r>
      <w:r w:rsidRPr="1CCDC9FF">
        <w:rPr>
          <w:rFonts w:ascii="Garamond" w:eastAsia="Garamond" w:hAnsi="Garamond" w:cs="Garamond"/>
          <w:i/>
          <w:iCs/>
        </w:rPr>
        <w:t xml:space="preserve"> Number of features to consider at each split</w:t>
      </w:r>
      <w:r w:rsidR="00DF6CC2">
        <w:br/>
      </w:r>
      <w:proofErr w:type="spellStart"/>
      <w:r w:rsidRPr="1CCDC9FF">
        <w:rPr>
          <w:rFonts w:ascii="Garamond" w:eastAsia="Garamond" w:hAnsi="Garamond" w:cs="Garamond"/>
        </w:rPr>
        <w:t>max_depth</w:t>
      </w:r>
      <w:proofErr w:type="spellEnd"/>
      <w:r w:rsidRPr="1CCDC9FF">
        <w:rPr>
          <w:rFonts w:ascii="Garamond" w:eastAsia="Garamond" w:hAnsi="Garamond" w:cs="Garamond"/>
        </w:rPr>
        <w:t xml:space="preserve"> = [0, 10, 20, 30, 40, 50] #</w:t>
      </w:r>
      <w:r w:rsidRPr="1CCDC9FF">
        <w:rPr>
          <w:rFonts w:ascii="Garamond" w:eastAsia="Garamond" w:hAnsi="Garamond" w:cs="Garamond"/>
          <w:i/>
          <w:iCs/>
        </w:rPr>
        <w:t xml:space="preserve"> Maximum number of levels</w:t>
      </w:r>
      <w:r w:rsidR="00DF6CC2">
        <w:br/>
      </w:r>
      <w:proofErr w:type="spellStart"/>
      <w:r w:rsidRPr="1CCDC9FF">
        <w:rPr>
          <w:rFonts w:ascii="Garamond" w:eastAsia="Garamond" w:hAnsi="Garamond" w:cs="Garamond"/>
        </w:rPr>
        <w:t>min_samples_split</w:t>
      </w:r>
      <w:proofErr w:type="spellEnd"/>
      <w:r w:rsidRPr="1CCDC9FF">
        <w:rPr>
          <w:rFonts w:ascii="Garamond" w:eastAsia="Garamond" w:hAnsi="Garamond" w:cs="Garamond"/>
        </w:rPr>
        <w:t xml:space="preserve"> = [20, 30, 40, 50, 60, 70, 80, 90, 100] #</w:t>
      </w:r>
      <w:r w:rsidRPr="1CCDC9FF">
        <w:rPr>
          <w:rFonts w:ascii="Garamond" w:eastAsia="Garamond" w:hAnsi="Garamond" w:cs="Garamond"/>
          <w:i/>
          <w:iCs/>
        </w:rPr>
        <w:t xml:space="preserve"> Minimum number of samples to split a node</w:t>
      </w:r>
      <w:r w:rsidR="00DF6CC2">
        <w:br/>
      </w:r>
      <w:proofErr w:type="spellStart"/>
      <w:r w:rsidRPr="1CCDC9FF">
        <w:rPr>
          <w:rFonts w:ascii="Garamond" w:eastAsia="Garamond" w:hAnsi="Garamond" w:cs="Garamond"/>
        </w:rPr>
        <w:t>min_samples_leaf</w:t>
      </w:r>
      <w:proofErr w:type="spellEnd"/>
      <w:r w:rsidRPr="1CCDC9FF">
        <w:rPr>
          <w:rFonts w:ascii="Garamond" w:eastAsia="Garamond" w:hAnsi="Garamond" w:cs="Garamond"/>
        </w:rPr>
        <w:t xml:space="preserve"> = [10, 15, 20, 25, 30, 35, 40, 45, 50] #</w:t>
      </w:r>
      <w:r w:rsidRPr="1CCDC9FF">
        <w:rPr>
          <w:rFonts w:ascii="Garamond" w:eastAsia="Garamond" w:hAnsi="Garamond" w:cs="Garamond"/>
          <w:i/>
          <w:iCs/>
        </w:rPr>
        <w:t xml:space="preserve"> Minimum number of samples per leaf node</w:t>
      </w:r>
      <w:r w:rsidR="00DF6CC2">
        <w:br/>
      </w:r>
      <w:r w:rsidRPr="1CCDC9FF">
        <w:rPr>
          <w:rFonts w:ascii="Garamond" w:eastAsia="Garamond" w:hAnsi="Garamond" w:cs="Garamond"/>
        </w:rPr>
        <w:t>bootstrap = [True, False] #</w:t>
      </w:r>
      <w:r w:rsidRPr="1CCDC9FF">
        <w:rPr>
          <w:rFonts w:ascii="Garamond" w:eastAsia="Garamond" w:hAnsi="Garamond" w:cs="Garamond"/>
          <w:i/>
          <w:iCs/>
        </w:rPr>
        <w:t xml:space="preserve"> Method of selecting training samples for each tree</w:t>
      </w:r>
      <w:r w:rsidR="00DF6CC2">
        <w:br/>
      </w:r>
      <w:r w:rsidR="00DF6CC2">
        <w:br/>
      </w:r>
      <w:r w:rsidR="353232D6" w:rsidRPr="1CCDC9FF">
        <w:rPr>
          <w:rFonts w:ascii="Garamond" w:eastAsia="Garamond" w:hAnsi="Garamond" w:cs="Garamond"/>
        </w:rPr>
        <w:t xml:space="preserve">Following random search tuning, </w:t>
      </w:r>
      <w:r w:rsidR="00CE16E3">
        <w:rPr>
          <w:rFonts w:ascii="Garamond" w:eastAsia="Garamond" w:hAnsi="Garamond" w:cs="Garamond"/>
        </w:rPr>
        <w:t>th</w:t>
      </w:r>
      <w:r w:rsidR="353232D6" w:rsidRPr="1CCDC9FF">
        <w:rPr>
          <w:rFonts w:ascii="Garamond" w:eastAsia="Garamond" w:hAnsi="Garamond" w:cs="Garamond"/>
        </w:rPr>
        <w:t>e</w:t>
      </w:r>
      <w:r w:rsidR="00CE16E3">
        <w:rPr>
          <w:rFonts w:ascii="Garamond" w:eastAsia="Garamond" w:hAnsi="Garamond" w:cs="Garamond"/>
        </w:rPr>
        <w:t xml:space="preserve"> team</w:t>
      </w:r>
      <w:r w:rsidR="353232D6" w:rsidRPr="1CCDC9FF">
        <w:rPr>
          <w:rFonts w:ascii="Garamond" w:eastAsia="Garamond" w:hAnsi="Garamond" w:cs="Garamond"/>
        </w:rPr>
        <w:t xml:space="preserve"> then adjusted for imbalanced data by using the “balanced” </w:t>
      </w:r>
      <w:proofErr w:type="spellStart"/>
      <w:r w:rsidR="353232D6" w:rsidRPr="1CCDC9FF">
        <w:rPr>
          <w:rFonts w:ascii="Garamond" w:eastAsia="Garamond" w:hAnsi="Garamond" w:cs="Garamond"/>
        </w:rPr>
        <w:t>class_weight</w:t>
      </w:r>
      <w:proofErr w:type="spellEnd"/>
      <w:r w:rsidR="353232D6" w:rsidRPr="1CCDC9FF">
        <w:rPr>
          <w:rFonts w:ascii="Garamond" w:eastAsia="Garamond" w:hAnsi="Garamond" w:cs="Garamond"/>
        </w:rPr>
        <w:t xml:space="preserve"> mode which uses the label values and automatically adjusts weight inversely proportional to class frequencies in the input data. Additionally, the different resolutions of transects, features, and label</w:t>
      </w:r>
      <w:r w:rsidR="00CE16E3">
        <w:rPr>
          <w:rFonts w:ascii="Garamond" w:eastAsia="Garamond" w:hAnsi="Garamond" w:cs="Garamond"/>
        </w:rPr>
        <w:t>s</w:t>
      </w:r>
      <w:r w:rsidR="353232D6" w:rsidRPr="1CCDC9FF">
        <w:rPr>
          <w:rFonts w:ascii="Garamond" w:eastAsia="Garamond" w:hAnsi="Garamond" w:cs="Garamond"/>
        </w:rPr>
        <w:t xml:space="preserve"> could result in overfit data due to certain features having similar values over long stretches of consecutive transects. Bootstrapping, which is random sampling with replacement, helps with this by avoiding showing any one flood event model the full dataset. </w:t>
      </w:r>
      <w:r w:rsidR="00D25493">
        <w:rPr>
          <w:rFonts w:ascii="Garamond" w:eastAsia="Garamond" w:hAnsi="Garamond" w:cs="Garamond"/>
        </w:rPr>
        <w:t>The team</w:t>
      </w:r>
      <w:r w:rsidR="353232D6" w:rsidRPr="1CCDC9FF">
        <w:rPr>
          <w:rFonts w:ascii="Garamond" w:eastAsia="Garamond" w:hAnsi="Garamond" w:cs="Garamond"/>
        </w:rPr>
        <w:t xml:space="preserve"> noted most of </w:t>
      </w:r>
      <w:r w:rsidR="00D25493">
        <w:rPr>
          <w:rFonts w:ascii="Garamond" w:eastAsia="Garamond" w:hAnsi="Garamond" w:cs="Garamond"/>
        </w:rPr>
        <w:t>their</w:t>
      </w:r>
      <w:r w:rsidR="353232D6" w:rsidRPr="1CCDC9FF">
        <w:rPr>
          <w:rFonts w:ascii="Garamond" w:eastAsia="Garamond" w:hAnsi="Garamond" w:cs="Garamond"/>
        </w:rPr>
        <w:t xml:space="preserve"> trees had an average depth of 22, </w:t>
      </w:r>
      <w:r w:rsidR="00D25493">
        <w:rPr>
          <w:rFonts w:ascii="Garamond" w:eastAsia="Garamond" w:hAnsi="Garamond" w:cs="Garamond"/>
        </w:rPr>
        <w:t>so they</w:t>
      </w:r>
      <w:r w:rsidR="353232D6" w:rsidRPr="1CCDC9FF">
        <w:rPr>
          <w:rFonts w:ascii="Garamond" w:eastAsia="Garamond" w:hAnsi="Garamond" w:cs="Garamond"/>
        </w:rPr>
        <w:t xml:space="preserve"> limited </w:t>
      </w:r>
      <w:proofErr w:type="spellStart"/>
      <w:r w:rsidR="353232D6" w:rsidRPr="1CCDC9FF">
        <w:rPr>
          <w:rFonts w:ascii="Garamond" w:eastAsia="Garamond" w:hAnsi="Garamond" w:cs="Garamond"/>
        </w:rPr>
        <w:t>max_depth</w:t>
      </w:r>
      <w:proofErr w:type="spellEnd"/>
      <w:r w:rsidR="353232D6" w:rsidRPr="1CCDC9FF">
        <w:rPr>
          <w:rFonts w:ascii="Garamond" w:eastAsia="Garamond" w:hAnsi="Garamond" w:cs="Garamond"/>
        </w:rPr>
        <w:t xml:space="preserve"> to 20 as though </w:t>
      </w:r>
      <w:r w:rsidR="00D25493">
        <w:rPr>
          <w:rFonts w:ascii="Garamond" w:eastAsia="Garamond" w:hAnsi="Garamond" w:cs="Garamond"/>
        </w:rPr>
        <w:t>the</w:t>
      </w:r>
      <w:r w:rsidR="353232D6" w:rsidRPr="1CCDC9FF">
        <w:rPr>
          <w:rFonts w:ascii="Garamond" w:eastAsia="Garamond" w:hAnsi="Garamond" w:cs="Garamond"/>
        </w:rPr>
        <w:t xml:space="preserve"> features c</w:t>
      </w:r>
      <w:r w:rsidR="00D25493">
        <w:rPr>
          <w:rFonts w:ascii="Garamond" w:eastAsia="Garamond" w:hAnsi="Garamond" w:cs="Garamond"/>
        </w:rPr>
        <w:t>ould</w:t>
      </w:r>
      <w:r w:rsidR="353232D6" w:rsidRPr="1CCDC9FF">
        <w:rPr>
          <w:rFonts w:ascii="Garamond" w:eastAsia="Garamond" w:hAnsi="Garamond" w:cs="Garamond"/>
        </w:rPr>
        <w:t xml:space="preserve"> be separated into more complex sub-features</w:t>
      </w:r>
      <w:r w:rsidR="00D25493">
        <w:rPr>
          <w:rFonts w:ascii="Garamond" w:eastAsia="Garamond" w:hAnsi="Garamond" w:cs="Garamond"/>
        </w:rPr>
        <w:t>. A</w:t>
      </w:r>
      <w:r w:rsidR="353232D6" w:rsidRPr="1CCDC9FF">
        <w:rPr>
          <w:rFonts w:ascii="Garamond" w:eastAsia="Garamond" w:hAnsi="Garamond" w:cs="Garamond"/>
        </w:rPr>
        <w:t xml:space="preserve">ttempting to model these complex interactions using low order features does not provide much information and is prone to overfitting. For the </w:t>
      </w:r>
      <w:proofErr w:type="spellStart"/>
      <w:r w:rsidR="353232D6" w:rsidRPr="1CCDC9FF">
        <w:rPr>
          <w:rFonts w:ascii="Garamond" w:eastAsia="Garamond" w:hAnsi="Garamond" w:cs="Garamond"/>
        </w:rPr>
        <w:t>min_sample_split</w:t>
      </w:r>
      <w:proofErr w:type="spellEnd"/>
      <w:r w:rsidR="353232D6" w:rsidRPr="1CCDC9FF">
        <w:rPr>
          <w:rFonts w:ascii="Garamond" w:eastAsia="Garamond" w:hAnsi="Garamond" w:cs="Garamond"/>
        </w:rPr>
        <w:t xml:space="preserve"> and </w:t>
      </w:r>
      <w:proofErr w:type="spellStart"/>
      <w:r w:rsidR="353232D6" w:rsidRPr="1CCDC9FF">
        <w:rPr>
          <w:rFonts w:ascii="Garamond" w:eastAsia="Garamond" w:hAnsi="Garamond" w:cs="Garamond"/>
        </w:rPr>
        <w:t>min_samples_leaf</w:t>
      </w:r>
      <w:proofErr w:type="spellEnd"/>
      <w:r w:rsidR="353232D6" w:rsidRPr="1CCDC9FF">
        <w:rPr>
          <w:rFonts w:ascii="Garamond" w:eastAsia="Garamond" w:hAnsi="Garamond" w:cs="Garamond"/>
        </w:rPr>
        <w:t xml:space="preserve"> hyperparameters, setting too low</w:t>
      </w:r>
      <w:r w:rsidR="00D25493">
        <w:rPr>
          <w:rFonts w:ascii="Garamond" w:eastAsia="Garamond" w:hAnsi="Garamond" w:cs="Garamond"/>
        </w:rPr>
        <w:t xml:space="preserve"> of</w:t>
      </w:r>
      <w:r w:rsidR="353232D6" w:rsidRPr="1CCDC9FF">
        <w:rPr>
          <w:rFonts w:ascii="Garamond" w:eastAsia="Garamond" w:hAnsi="Garamond" w:cs="Garamond"/>
        </w:rPr>
        <w:t xml:space="preserve"> (e.g., &lt;5) values caused the highest resolution features to disproportionally influence the flood risk classification.</w:t>
      </w:r>
      <w:r w:rsidR="00DF6CC2">
        <w:br/>
      </w:r>
      <w:r w:rsidR="00DF6CC2">
        <w:br/>
      </w:r>
      <w:r w:rsidR="353232D6" w:rsidRPr="1CCDC9FF">
        <w:rPr>
          <w:rFonts w:ascii="Garamond" w:eastAsia="Garamond" w:hAnsi="Garamond" w:cs="Garamond"/>
        </w:rPr>
        <w:t xml:space="preserve">Each flood event was run through the random forest model, and </w:t>
      </w:r>
      <w:r w:rsidR="00D25493">
        <w:rPr>
          <w:rFonts w:ascii="Garamond" w:eastAsia="Garamond" w:hAnsi="Garamond" w:cs="Garamond"/>
        </w:rPr>
        <w:t>the team</w:t>
      </w:r>
      <w:r w:rsidR="353232D6" w:rsidRPr="1CCDC9FF">
        <w:rPr>
          <w:rFonts w:ascii="Garamond" w:eastAsia="Garamond" w:hAnsi="Garamond" w:cs="Garamond"/>
        </w:rPr>
        <w:t xml:space="preserve"> evaluated the model performance using a confusion matrix, precision, recall, F-1 score, classification accuracy, and also ran the model against the out-of-bag (OOB) testing data. To ensure similar results for reproducibility, </w:t>
      </w:r>
      <w:r w:rsidR="00D25493">
        <w:rPr>
          <w:rFonts w:ascii="Garamond" w:eastAsia="Garamond" w:hAnsi="Garamond" w:cs="Garamond"/>
        </w:rPr>
        <w:t>they</w:t>
      </w:r>
      <w:r w:rsidR="353232D6" w:rsidRPr="1CCDC9FF">
        <w:rPr>
          <w:rFonts w:ascii="Garamond" w:eastAsia="Garamond" w:hAnsi="Garamond" w:cs="Garamond"/>
        </w:rPr>
        <w:t xml:space="preserve"> used a constant seed value of 29.</w:t>
      </w:r>
    </w:p>
    <w:p w14:paraId="5C5CEFA3" w14:textId="77777777" w:rsidR="00DC5441" w:rsidRDefault="00DC5441" w:rsidP="1CCDC9FF">
      <w:pPr>
        <w:spacing w:after="0" w:line="285" w:lineRule="exact"/>
        <w:rPr>
          <w:rFonts w:ascii="Garamond" w:eastAsia="Garamond" w:hAnsi="Garamond" w:cs="Garamond"/>
        </w:rPr>
      </w:pPr>
    </w:p>
    <w:p w14:paraId="061788AC" w14:textId="746225B9" w:rsidR="43C4CEE0" w:rsidRPr="00DC5441" w:rsidRDefault="00621AB9" w:rsidP="00DC5441">
      <w:pPr>
        <w:pStyle w:val="Heading1"/>
        <w:spacing w:before="0" w:line="240" w:lineRule="auto"/>
        <w:rPr>
          <w:rFonts w:ascii="Garamond" w:hAnsi="Garamond"/>
        </w:rPr>
      </w:pPr>
      <w:bookmarkStart w:id="12" w:name="_Toc334198730"/>
      <w:r w:rsidRPr="353232D6">
        <w:rPr>
          <w:rFonts w:ascii="Garamond" w:hAnsi="Garamond"/>
        </w:rPr>
        <w:t>4</w:t>
      </w:r>
      <w:r w:rsidR="008B7071" w:rsidRPr="353232D6">
        <w:rPr>
          <w:rFonts w:ascii="Garamond" w:hAnsi="Garamond"/>
        </w:rPr>
        <w:t xml:space="preserve">. </w:t>
      </w:r>
      <w:r w:rsidR="00E41324" w:rsidRPr="353232D6">
        <w:rPr>
          <w:rFonts w:ascii="Garamond" w:hAnsi="Garamond"/>
        </w:rPr>
        <w:t>Results</w:t>
      </w:r>
      <w:bookmarkEnd w:id="12"/>
      <w:r w:rsidR="001F1328" w:rsidRPr="353232D6">
        <w:rPr>
          <w:rFonts w:ascii="Garamond" w:hAnsi="Garamond"/>
        </w:rPr>
        <w:t xml:space="preserve"> &amp; Discussion</w:t>
      </w:r>
    </w:p>
    <w:p w14:paraId="22511D70" w14:textId="744E10A2" w:rsidR="353232D6" w:rsidRPr="00DC5441" w:rsidRDefault="08BF2AA1" w:rsidP="144CB410">
      <w:pPr>
        <w:spacing w:after="0" w:line="240" w:lineRule="auto"/>
        <w:rPr>
          <w:rFonts w:ascii="Garamond" w:hAnsi="Garamond"/>
          <w:b/>
          <w:bCs/>
          <w:i/>
          <w:iCs/>
        </w:rPr>
      </w:pPr>
      <w:r w:rsidRPr="00DC5441">
        <w:rPr>
          <w:rFonts w:ascii="Garamond" w:hAnsi="Garamond"/>
          <w:b/>
          <w:bCs/>
          <w:i/>
          <w:iCs/>
        </w:rPr>
        <w:t>4.1 Analysis of Results</w:t>
      </w:r>
    </w:p>
    <w:p w14:paraId="4026CD6A" w14:textId="6AB6F1E2" w:rsidR="64EB952A" w:rsidRPr="00DC5441" w:rsidRDefault="60C49FD9" w:rsidP="144CB410">
      <w:pPr>
        <w:pStyle w:val="NoSpacing"/>
        <w:rPr>
          <w:rFonts w:ascii="Garamond" w:eastAsia="Times New Roman" w:hAnsi="Garamond" w:cs="Arial"/>
          <w:i/>
          <w:iCs/>
        </w:rPr>
      </w:pPr>
      <w:r w:rsidRPr="00DC5441">
        <w:rPr>
          <w:rFonts w:ascii="Garamond" w:eastAsia="Times New Roman" w:hAnsi="Garamond" w:cs="Arial"/>
          <w:i/>
          <w:iCs/>
        </w:rPr>
        <w:lastRenderedPageBreak/>
        <w:t>4.1.1 Wetlands Model</w:t>
      </w:r>
    </w:p>
    <w:p w14:paraId="635EB306" w14:textId="29FF9632" w:rsidR="64EB952A" w:rsidRDefault="60C49FD9" w:rsidP="144CB410">
      <w:pPr>
        <w:pStyle w:val="NoSpacing"/>
        <w:rPr>
          <w:rFonts w:ascii="Garamond" w:eastAsia="Times New Roman" w:hAnsi="Garamond" w:cs="Arial"/>
        </w:rPr>
      </w:pPr>
      <w:r w:rsidRPr="144CB410">
        <w:rPr>
          <w:rFonts w:ascii="Garamond" w:eastAsia="Times New Roman" w:hAnsi="Garamond" w:cs="Arial"/>
        </w:rPr>
        <w:t xml:space="preserve">Initial model outputs for all HU’s required fine tuning of the training data sets. Initial models tended to over-map wetland extents, or map wetland presence that were clearly upland in recent aerial imagery interpretation. After multiple rounds of review of training data for misclassification and re-building models, all HU output resulted in an OOB of less than 10%. This means that based on the training data set provided, the model predicted 90% of wetland and upland locations accurately. When looking at individual RF class results by HU, HU1, HU2, HU3, and HU5 all had satisfactory results of wetland class errors below 20%. These HU’s are located primarily on the Eastern side of the Island and have a consistently wetter climate with more wetland training data available to work with. HU4 is on the West side of the Island </w:t>
      </w:r>
      <w:r w:rsidR="00133D44">
        <w:rPr>
          <w:rFonts w:ascii="Garamond" w:eastAsia="Times New Roman" w:hAnsi="Garamond" w:cs="Arial"/>
        </w:rPr>
        <w:t>(</w:t>
      </w:r>
      <w:r w:rsidRPr="144CB410">
        <w:rPr>
          <w:rFonts w:ascii="Garamond" w:eastAsia="Times New Roman" w:hAnsi="Garamond" w:cs="Arial"/>
        </w:rPr>
        <w:t>which has a much drier climate, higher variability in terrain changes due to volcanic activity, and therefore less wetland training data to work with</w:t>
      </w:r>
      <w:r w:rsidR="00E96ABA">
        <w:rPr>
          <w:rFonts w:ascii="Garamond" w:eastAsia="Times New Roman" w:hAnsi="Garamond" w:cs="Arial"/>
        </w:rPr>
        <w:t>)</w:t>
      </w:r>
      <w:r w:rsidRPr="144CB410">
        <w:rPr>
          <w:rFonts w:ascii="Garamond" w:eastAsia="Times New Roman" w:hAnsi="Garamond" w:cs="Arial"/>
        </w:rPr>
        <w:t xml:space="preserve">. The model for HU4 was much more difficult to tune, and while OOB error of below 10% was achieved, RF class results for wetlands had sub-par results with an error of approximately 40%. Refining NWI wetland locations via aerial imagery interpretation was the most challenging part of tuning all HU models. Due to the lack of field verified wetland location data, the team relied on NWI data to create the wetland class training data. With improved training data for wetland locations, model results could be greatly improved. </w:t>
      </w:r>
      <w:r w:rsidR="00E96ABA">
        <w:rPr>
          <w:rFonts w:ascii="Garamond" w:eastAsia="Times New Roman" w:hAnsi="Garamond" w:cs="Arial"/>
        </w:rPr>
        <w:t>The</w:t>
      </w:r>
      <w:r w:rsidRPr="144CB410">
        <w:rPr>
          <w:rFonts w:ascii="Garamond" w:eastAsia="Times New Roman" w:hAnsi="Garamond" w:cs="Arial"/>
        </w:rPr>
        <w:t xml:space="preserve"> output map is shown in Figure 3.</w:t>
      </w:r>
    </w:p>
    <w:p w14:paraId="48E3A10C" w14:textId="0E0CC74E" w:rsidR="64EB952A" w:rsidRDefault="64EB952A" w:rsidP="64EB952A">
      <w:pPr>
        <w:pStyle w:val="NoSpacing"/>
        <w:rPr>
          <w:rFonts w:ascii="Garamond" w:eastAsia="Times New Roman" w:hAnsi="Garamond" w:cs="Arial"/>
        </w:rPr>
      </w:pPr>
    </w:p>
    <w:p w14:paraId="033B7325" w14:textId="7C66E598" w:rsidR="43C4CEE0" w:rsidRDefault="60C49FD9" w:rsidP="144CB410">
      <w:pPr>
        <w:pStyle w:val="NoSpacing"/>
        <w:rPr>
          <w:rFonts w:ascii="Garamond" w:eastAsia="Times New Roman" w:hAnsi="Garamond" w:cs="Arial"/>
        </w:rPr>
      </w:pPr>
      <w:r w:rsidRPr="144CB410">
        <w:rPr>
          <w:rFonts w:ascii="Garamond" w:eastAsia="Times New Roman" w:hAnsi="Garamond" w:cs="Arial"/>
        </w:rPr>
        <w:t xml:space="preserve">Looking more broadly at model performance, for all HU’s soils, climate, and DTW data continuously ranked highly for variable importance during all model iterations. Generally, TWI ranked lower in importance, which was unexpected. TWI may not have contributed much to overall model performance because it is generated from DEM data that is ~10 years old. Due to the changing topography of the island from volcanic activity, that may explain why TWI did not correlate well with the wetland training data that was used. Using newer and higher resolution elevation data may correlate to higher ranked importance in future models. Lastly, NDVI only ranked highly in importance for HU4. This HU has a much more arid climate, with a more dynamic volcanic environment than the other HUs. HU4 is broadly covered with lava flows and has evidence of hydrologic activity during high precipitation events, but vegetation presence is limited in these areas based </w:t>
      </w:r>
      <w:r w:rsidR="00382FBD">
        <w:rPr>
          <w:rFonts w:ascii="Garamond" w:eastAsia="Times New Roman" w:hAnsi="Garamond" w:cs="Arial"/>
        </w:rPr>
        <w:t xml:space="preserve">on </w:t>
      </w:r>
      <w:r w:rsidRPr="144CB410">
        <w:rPr>
          <w:rFonts w:ascii="Garamond" w:eastAsia="Times New Roman" w:hAnsi="Garamond" w:cs="Arial"/>
        </w:rPr>
        <w:t>aerial imagery interpretation. Due to these factors NDVI is an input variable that the team would highly recommend including in future iterations of the WIP tool for HU4.</w:t>
      </w:r>
    </w:p>
    <w:p w14:paraId="1D699852" w14:textId="2514CFE8" w:rsidR="353232D6" w:rsidRDefault="353232D6" w:rsidP="353232D6">
      <w:pPr>
        <w:pStyle w:val="NoSpacing"/>
        <w:rPr>
          <w:rFonts w:ascii="Garamond" w:eastAsia="Times New Roman" w:hAnsi="Garamond" w:cs="Arial"/>
        </w:rPr>
      </w:pPr>
      <w:bookmarkStart w:id="13" w:name="_Toc334198734"/>
    </w:p>
    <w:p w14:paraId="73E51301" w14:textId="77777777" w:rsidR="00DD2C7E" w:rsidRPr="00DC5441" w:rsidRDefault="00DD2C7E" w:rsidP="00DD2C7E">
      <w:pPr>
        <w:spacing w:after="0" w:line="240" w:lineRule="auto"/>
        <w:rPr>
          <w:rFonts w:ascii="Garamond" w:eastAsia="Garamond" w:hAnsi="Garamond" w:cs="Garamond"/>
          <w:i/>
          <w:iCs/>
          <w:color w:val="2B579A"/>
        </w:rPr>
      </w:pPr>
      <w:r w:rsidRPr="00DC5441">
        <w:rPr>
          <w:rFonts w:ascii="Garamond" w:eastAsia="Garamond" w:hAnsi="Garamond" w:cs="Garamond"/>
          <w:i/>
          <w:iCs/>
        </w:rPr>
        <w:t>4.1.2 Sea Surface Height Anomaly Data and In-Situ Mean Sea Level</w:t>
      </w:r>
    </w:p>
    <w:p w14:paraId="36171103" w14:textId="77777777" w:rsidR="00DD2C7E" w:rsidRDefault="00DD2C7E" w:rsidP="00DD2C7E">
      <w:pPr>
        <w:spacing w:after="0" w:line="240" w:lineRule="auto"/>
      </w:pPr>
      <w:r w:rsidRPr="144CB410">
        <w:rPr>
          <w:rFonts w:ascii="Garamond" w:eastAsia="Garamond" w:hAnsi="Garamond" w:cs="Garamond"/>
        </w:rPr>
        <w:t xml:space="preserve">Linear regression results are shown in the scatter plot in figure 4 with MSL on the y-axis and SSHA on the x-axis, representing the observed gauge data versus the mapped satellite data. The black line represents MSL plotted against the predicted SSHA. The linear regression line demonstrates a positive, linear relationship between tidal gauge MSL and SSHA for both </w:t>
      </w:r>
      <w:proofErr w:type="spellStart"/>
      <w:r w:rsidRPr="144CB410">
        <w:rPr>
          <w:rFonts w:ascii="Garamond" w:eastAsia="Garamond" w:hAnsi="Garamond" w:cs="Garamond"/>
        </w:rPr>
        <w:t>Kawaihae</w:t>
      </w:r>
      <w:proofErr w:type="spellEnd"/>
      <w:r w:rsidRPr="144CB410">
        <w:rPr>
          <w:rFonts w:ascii="Garamond" w:eastAsia="Garamond" w:hAnsi="Garamond" w:cs="Garamond"/>
        </w:rPr>
        <w:t xml:space="preserve"> (Fig</w:t>
      </w:r>
      <w:r>
        <w:rPr>
          <w:rFonts w:ascii="Garamond" w:eastAsia="Garamond" w:hAnsi="Garamond" w:cs="Garamond"/>
        </w:rPr>
        <w:t>ure</w:t>
      </w:r>
      <w:r w:rsidRPr="144CB410">
        <w:rPr>
          <w:rFonts w:ascii="Garamond" w:eastAsia="Garamond" w:hAnsi="Garamond" w:cs="Garamond"/>
        </w:rPr>
        <w:t xml:space="preserve"> 4C) and Hilo (Fig</w:t>
      </w:r>
      <w:r>
        <w:rPr>
          <w:rFonts w:ascii="Garamond" w:eastAsia="Garamond" w:hAnsi="Garamond" w:cs="Garamond"/>
        </w:rPr>
        <w:t>ure</w:t>
      </w:r>
      <w:r w:rsidRPr="144CB410">
        <w:rPr>
          <w:rFonts w:ascii="Garamond" w:eastAsia="Garamond" w:hAnsi="Garamond" w:cs="Garamond"/>
        </w:rPr>
        <w:t xml:space="preserve"> 4D).</w:t>
      </w:r>
    </w:p>
    <w:p w14:paraId="2A78B5D9" w14:textId="37500EDC" w:rsidR="00DD2C7E" w:rsidRDefault="00DD2C7E" w:rsidP="353232D6">
      <w:pPr>
        <w:pStyle w:val="NoSpacing"/>
        <w:rPr>
          <w:rFonts w:ascii="Garamond" w:eastAsia="Times New Roman" w:hAnsi="Garamond" w:cs="Arial"/>
        </w:rPr>
      </w:pPr>
    </w:p>
    <w:p w14:paraId="1556CCF1" w14:textId="125B0245" w:rsidR="00DD2C7E" w:rsidRPr="00E13625" w:rsidRDefault="00DD2C7E" w:rsidP="00E13625">
      <w:pPr>
        <w:spacing w:after="0" w:line="240" w:lineRule="auto"/>
        <w:rPr>
          <w:rFonts w:ascii="Garamond" w:eastAsia="Garamond" w:hAnsi="Garamond" w:cs="Garamond"/>
        </w:rPr>
      </w:pPr>
      <w:r w:rsidRPr="144CB410">
        <w:rPr>
          <w:rFonts w:ascii="Garamond" w:eastAsia="Garamond" w:hAnsi="Garamond" w:cs="Garamond"/>
        </w:rPr>
        <w:t xml:space="preserve">The monthly </w:t>
      </w:r>
      <w:proofErr w:type="spellStart"/>
      <w:r w:rsidRPr="144CB410">
        <w:rPr>
          <w:rFonts w:ascii="Garamond" w:eastAsia="Garamond" w:hAnsi="Garamond" w:cs="Garamond"/>
        </w:rPr>
        <w:t>Kawaihae</w:t>
      </w:r>
      <w:proofErr w:type="spellEnd"/>
      <w:r w:rsidRPr="144CB410">
        <w:rPr>
          <w:rFonts w:ascii="Garamond" w:eastAsia="Garamond" w:hAnsi="Garamond" w:cs="Garamond"/>
        </w:rPr>
        <w:t xml:space="preserve"> and Hilo SSHA (Fig</w:t>
      </w:r>
      <w:r>
        <w:rPr>
          <w:rFonts w:ascii="Garamond" w:eastAsia="Garamond" w:hAnsi="Garamond" w:cs="Garamond"/>
        </w:rPr>
        <w:t>ure</w:t>
      </w:r>
      <w:r w:rsidRPr="144CB410">
        <w:rPr>
          <w:rFonts w:ascii="Garamond" w:eastAsia="Garamond" w:hAnsi="Garamond" w:cs="Garamond"/>
        </w:rPr>
        <w:t xml:space="preserve"> 5A) and MSL (Fig</w:t>
      </w:r>
      <w:r>
        <w:rPr>
          <w:rFonts w:ascii="Garamond" w:eastAsia="Garamond" w:hAnsi="Garamond" w:cs="Garamond"/>
        </w:rPr>
        <w:t>ure</w:t>
      </w:r>
      <w:r w:rsidRPr="144CB410">
        <w:rPr>
          <w:rFonts w:ascii="Garamond" w:eastAsia="Garamond" w:hAnsi="Garamond" w:cs="Garamond"/>
        </w:rPr>
        <w:t xml:space="preserve"> 5B) are plotted for the years 2013</w:t>
      </w:r>
      <w:r w:rsidRPr="144CB410">
        <w:rPr>
          <w:rFonts w:ascii="Garamond" w:hAnsi="Garamond"/>
          <w:sz w:val="20"/>
          <w:szCs w:val="20"/>
        </w:rPr>
        <w:t>–</w:t>
      </w:r>
      <w:r w:rsidRPr="144CB410">
        <w:rPr>
          <w:rFonts w:ascii="Garamond" w:eastAsia="Garamond" w:hAnsi="Garamond" w:cs="Garamond"/>
        </w:rPr>
        <w:t>2022. A numerical comparison of these data is shown as standard deviation graphs (Fig</w:t>
      </w:r>
      <w:r>
        <w:rPr>
          <w:rFonts w:ascii="Garamond" w:eastAsia="Garamond" w:hAnsi="Garamond" w:cs="Garamond"/>
        </w:rPr>
        <w:t>ure</w:t>
      </w:r>
      <w:r w:rsidRPr="144CB410">
        <w:rPr>
          <w:rFonts w:ascii="Garamond" w:eastAsia="Garamond" w:hAnsi="Garamond" w:cs="Garamond"/>
        </w:rPr>
        <w:t xml:space="preserve"> 5C). </w:t>
      </w:r>
      <w:proofErr w:type="spellStart"/>
      <w:r w:rsidRPr="144CB410">
        <w:rPr>
          <w:rFonts w:ascii="Garamond" w:eastAsia="Garamond" w:hAnsi="Garamond" w:cs="Garamond"/>
        </w:rPr>
        <w:t>Kawaihae</w:t>
      </w:r>
      <w:proofErr w:type="spellEnd"/>
      <w:r w:rsidRPr="144CB410">
        <w:rPr>
          <w:rFonts w:ascii="Garamond" w:eastAsia="Garamond" w:hAnsi="Garamond" w:cs="Garamond"/>
        </w:rPr>
        <w:t xml:space="preserve"> RMSE value between MSL and SSHA was 0.3 while the correlation coefficient was 0.88. The Hilo RMSE value for MSL and SSHA was 0.4 while its correlation coefficient was 0.9. RMSE results indicate predicted values are close to the observed values for </w:t>
      </w:r>
      <w:proofErr w:type="spellStart"/>
      <w:r w:rsidRPr="144CB410">
        <w:rPr>
          <w:rFonts w:ascii="Garamond" w:eastAsia="Garamond" w:hAnsi="Garamond" w:cs="Garamond"/>
        </w:rPr>
        <w:t>Kawaihae</w:t>
      </w:r>
      <w:proofErr w:type="spellEnd"/>
      <w:r w:rsidRPr="144CB410">
        <w:rPr>
          <w:rFonts w:ascii="Garamond" w:eastAsia="Garamond" w:hAnsi="Garamond" w:cs="Garamond"/>
        </w:rPr>
        <w:t xml:space="preserve"> and Hilo. The correlation coefficient for these two locations indicates a near perfect, positive relationship between SSHA and MSL (Fig</w:t>
      </w:r>
      <w:r>
        <w:rPr>
          <w:rFonts w:ascii="Garamond" w:eastAsia="Garamond" w:hAnsi="Garamond" w:cs="Garamond"/>
        </w:rPr>
        <w:t>ure</w:t>
      </w:r>
      <w:r w:rsidRPr="144CB410">
        <w:rPr>
          <w:rFonts w:ascii="Garamond" w:eastAsia="Garamond" w:hAnsi="Garamond" w:cs="Garamond"/>
        </w:rPr>
        <w:t xml:space="preserve"> 5D).</w:t>
      </w:r>
    </w:p>
    <w:p w14:paraId="7132EC83" w14:textId="2F90DF27" w:rsidR="64EB952A" w:rsidRPr="000A4274" w:rsidRDefault="60C49FD9" w:rsidP="00E13625">
      <w:pPr>
        <w:spacing w:after="0" w:line="240" w:lineRule="auto"/>
        <w:jc w:val="center"/>
        <w:rPr>
          <w:rFonts w:ascii="Garamond" w:eastAsia="Times New Roman" w:hAnsi="Garamond" w:cs="Arial"/>
        </w:rPr>
      </w:pPr>
      <w:r w:rsidRPr="007E5F1F">
        <w:rPr>
          <w:noProof/>
        </w:rPr>
        <w:lastRenderedPageBreak/>
        <w:drawing>
          <wp:inline distT="0" distB="0" distL="0" distR="0" wp14:anchorId="7A56F58F" wp14:editId="52029B5C">
            <wp:extent cx="5934076" cy="3387368"/>
            <wp:effectExtent l="0" t="0" r="0" b="0"/>
            <wp:docPr id="1634794328" name="Picture 163479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4076" cy="3387368"/>
                    </a:xfrm>
                    <a:prstGeom prst="rect">
                      <a:avLst/>
                    </a:prstGeom>
                  </pic:spPr>
                </pic:pic>
              </a:graphicData>
            </a:graphic>
          </wp:inline>
        </w:drawing>
      </w:r>
      <w:r w:rsidR="79CD93F6" w:rsidRPr="00E13625">
        <w:rPr>
          <w:rFonts w:ascii="Garamond" w:hAnsi="Garamond"/>
          <w:b/>
          <w:bCs/>
        </w:rPr>
        <w:t>Figure 3.</w:t>
      </w:r>
      <w:r w:rsidR="79CD93F6" w:rsidRPr="00E13625">
        <w:rPr>
          <w:rFonts w:ascii="Garamond" w:hAnsi="Garamond"/>
        </w:rPr>
        <w:t xml:space="preserve"> </w:t>
      </w:r>
      <w:r w:rsidR="3207CC8D" w:rsidRPr="00E13625">
        <w:rPr>
          <w:rFonts w:ascii="Garamond" w:eastAsia="Times New Roman" w:hAnsi="Garamond" w:cs="Arial"/>
        </w:rPr>
        <w:t>WIP probability raster outputs for the entire island of Hawaii, with a few areas of where high probability wetlands were mapped. Figure 3A is an area that was confirmed by our project partners to be a consistently very wet forested area. Figure 3B is an area that was confirmed by project partners as a large bog ecosystem. Figure 3C is a confirmed area where some wetlands are known but is an area of interest for potentially new wetlands being mapped.</w:t>
      </w:r>
    </w:p>
    <w:p w14:paraId="1402FE33" w14:textId="08997554" w:rsidR="64EB952A" w:rsidRPr="000A4274" w:rsidRDefault="64EB952A" w:rsidP="1CCDC9FF">
      <w:pPr>
        <w:spacing w:after="0" w:line="240" w:lineRule="auto"/>
        <w:rPr>
          <w:rFonts w:ascii="Garamond" w:hAnsi="Garamond"/>
        </w:rPr>
      </w:pPr>
    </w:p>
    <w:p w14:paraId="6DE90BA4" w14:textId="597110B2" w:rsidR="007B2EB8" w:rsidRDefault="64F9FEFF" w:rsidP="00E13625">
      <w:pPr>
        <w:spacing w:after="0" w:line="240" w:lineRule="auto"/>
        <w:jc w:val="center"/>
        <w:rPr>
          <w:rFonts w:ascii="Garamond" w:eastAsia="Garamond" w:hAnsi="Garamond" w:cs="Garamond"/>
          <w:sz w:val="20"/>
          <w:szCs w:val="20"/>
        </w:rPr>
      </w:pPr>
      <w:r>
        <w:rPr>
          <w:noProof/>
        </w:rPr>
        <w:drawing>
          <wp:inline distT="0" distB="0" distL="0" distR="0" wp14:anchorId="15347550" wp14:editId="7F6BF828">
            <wp:extent cx="6152654" cy="3448050"/>
            <wp:effectExtent l="0" t="0" r="0" b="0"/>
            <wp:docPr id="218328875" name="Picture 218328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152654" cy="3448050"/>
                    </a:xfrm>
                    <a:prstGeom prst="rect">
                      <a:avLst/>
                    </a:prstGeom>
                  </pic:spPr>
                </pic:pic>
              </a:graphicData>
            </a:graphic>
          </wp:inline>
        </w:drawing>
      </w:r>
      <w:r w:rsidR="79CD93F6" w:rsidRPr="00E13625">
        <w:rPr>
          <w:rFonts w:ascii="Garamond" w:hAnsi="Garamond"/>
          <w:b/>
          <w:bCs/>
        </w:rPr>
        <w:t>Figure 4.</w:t>
      </w:r>
      <w:r w:rsidR="79CD93F6" w:rsidRPr="00E13625">
        <w:rPr>
          <w:rFonts w:ascii="Garamond" w:hAnsi="Garamond"/>
        </w:rPr>
        <w:t xml:space="preserve"> Linear regression graphs show the relationship between monthly Mean Sea Level (MSL) from two tidal gauges on both sides of Hawaii Island and monthly Sea Surface Height Anomaly (SSHA) between 2013</w:t>
      </w:r>
      <w:r w:rsidR="60C49FD9" w:rsidRPr="00E13625">
        <w:rPr>
          <w:rFonts w:ascii="Garamond" w:hAnsi="Garamond"/>
        </w:rPr>
        <w:t>–</w:t>
      </w:r>
      <w:r w:rsidR="79CD93F6" w:rsidRPr="00E13625">
        <w:rPr>
          <w:rFonts w:ascii="Garamond" w:hAnsi="Garamond"/>
        </w:rPr>
        <w:lastRenderedPageBreak/>
        <w:t xml:space="preserve">2022. (A.) Location of the tidal gauges at </w:t>
      </w:r>
      <w:proofErr w:type="spellStart"/>
      <w:r w:rsidR="79CD93F6" w:rsidRPr="00E13625">
        <w:rPr>
          <w:rFonts w:ascii="Garamond" w:hAnsi="Garamond"/>
        </w:rPr>
        <w:t>Kawaihae</w:t>
      </w:r>
      <w:proofErr w:type="spellEnd"/>
      <w:r w:rsidR="79CD93F6" w:rsidRPr="00E13625">
        <w:rPr>
          <w:rFonts w:ascii="Garamond" w:hAnsi="Garamond"/>
        </w:rPr>
        <w:t xml:space="preserve"> and Hilo. (B.) Global NASA </w:t>
      </w:r>
      <w:proofErr w:type="spellStart"/>
      <w:r w:rsidR="79CD93F6" w:rsidRPr="00E13625">
        <w:rPr>
          <w:rFonts w:ascii="Garamond" w:hAnsi="Garamond"/>
        </w:rPr>
        <w:t>MEaSUREs</w:t>
      </w:r>
      <w:proofErr w:type="spellEnd"/>
      <w:r w:rsidR="79CD93F6" w:rsidRPr="00E13625">
        <w:rPr>
          <w:rFonts w:ascii="Garamond" w:hAnsi="Garamond"/>
        </w:rPr>
        <w:t xml:space="preserve"> Gridded SSHA dataset which was extracted at the location of the buoys. (C.) </w:t>
      </w:r>
      <w:proofErr w:type="spellStart"/>
      <w:r w:rsidR="79CD93F6" w:rsidRPr="00E13625">
        <w:rPr>
          <w:rFonts w:ascii="Garamond" w:hAnsi="Garamond"/>
        </w:rPr>
        <w:t>Kawaihae</w:t>
      </w:r>
      <w:proofErr w:type="spellEnd"/>
      <w:r w:rsidR="79CD93F6" w:rsidRPr="00E13625">
        <w:rPr>
          <w:rFonts w:ascii="Garamond" w:hAnsi="Garamond"/>
        </w:rPr>
        <w:t xml:space="preserve"> MSL plotted against SSHA (in green</w:t>
      </w:r>
      <w:proofErr w:type="gramStart"/>
      <w:r w:rsidR="79CD93F6" w:rsidRPr="00E13625">
        <w:rPr>
          <w:rFonts w:ascii="Garamond" w:hAnsi="Garamond"/>
        </w:rPr>
        <w:t>)</w:t>
      </w:r>
      <w:proofErr w:type="gramEnd"/>
      <w:r w:rsidR="79CD93F6" w:rsidRPr="00E13625">
        <w:rPr>
          <w:rFonts w:ascii="Garamond" w:hAnsi="Garamond"/>
        </w:rPr>
        <w:t xml:space="preserve"> and the black line shows the predicted SSHA output plotted against the </w:t>
      </w:r>
      <w:proofErr w:type="spellStart"/>
      <w:r w:rsidR="79CD93F6" w:rsidRPr="00E13625">
        <w:rPr>
          <w:rFonts w:ascii="Garamond" w:hAnsi="Garamond"/>
        </w:rPr>
        <w:t>Kawaihae</w:t>
      </w:r>
      <w:proofErr w:type="spellEnd"/>
      <w:r w:rsidR="79CD93F6" w:rsidRPr="00E13625">
        <w:rPr>
          <w:rFonts w:ascii="Garamond" w:hAnsi="Garamond"/>
        </w:rPr>
        <w:t xml:space="preserve"> MSL input. (D.) Hilo MSL (in blue) plotted against </w:t>
      </w:r>
      <w:proofErr w:type="gramStart"/>
      <w:r w:rsidR="79CD93F6" w:rsidRPr="00E13625">
        <w:rPr>
          <w:rFonts w:ascii="Garamond" w:hAnsi="Garamond"/>
        </w:rPr>
        <w:t>SSHA</w:t>
      </w:r>
      <w:proofErr w:type="gramEnd"/>
      <w:r w:rsidR="79CD93F6" w:rsidRPr="00E13625">
        <w:rPr>
          <w:rFonts w:ascii="Garamond" w:hAnsi="Garamond"/>
        </w:rPr>
        <w:t xml:space="preserve"> and the black line shows predicted SSHA.</w:t>
      </w:r>
    </w:p>
    <w:p w14:paraId="5CD5D992" w14:textId="110B2BFA" w:rsidR="64EB952A" w:rsidRDefault="64EB952A" w:rsidP="353232D6">
      <w:pPr>
        <w:spacing w:after="0" w:line="240" w:lineRule="auto"/>
        <w:rPr>
          <w:rFonts w:ascii="Garamond" w:hAnsi="Garamond"/>
        </w:rPr>
      </w:pPr>
    </w:p>
    <w:p w14:paraId="1CBE4458" w14:textId="18D6B36D" w:rsidR="64EB952A" w:rsidRDefault="64EB952A" w:rsidP="144CB410">
      <w:pPr>
        <w:spacing w:after="0" w:line="240" w:lineRule="auto"/>
        <w:rPr>
          <w:rFonts w:ascii="Garamond" w:eastAsia="Garamond" w:hAnsi="Garamond" w:cs="Garamond"/>
        </w:rPr>
      </w:pPr>
    </w:p>
    <w:p w14:paraId="13626588" w14:textId="2F864A17" w:rsidR="64EB952A" w:rsidRDefault="60C49FD9" w:rsidP="00E13625">
      <w:pPr>
        <w:spacing w:after="0" w:line="240" w:lineRule="auto"/>
        <w:jc w:val="center"/>
        <w:rPr>
          <w:rFonts w:ascii="Garamond" w:hAnsi="Garamond"/>
        </w:rPr>
      </w:pPr>
      <w:r>
        <w:rPr>
          <w:noProof/>
        </w:rPr>
        <w:drawing>
          <wp:inline distT="0" distB="0" distL="0" distR="0" wp14:anchorId="144FEABD" wp14:editId="38CA5B37">
            <wp:extent cx="6263215" cy="2426996"/>
            <wp:effectExtent l="0" t="0" r="0" b="0"/>
            <wp:docPr id="732270825" name="Picture 73227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63215" cy="2426996"/>
                    </a:xfrm>
                    <a:prstGeom prst="rect">
                      <a:avLst/>
                    </a:prstGeom>
                  </pic:spPr>
                </pic:pic>
              </a:graphicData>
            </a:graphic>
          </wp:inline>
        </w:drawing>
      </w:r>
      <w:r w:rsidR="79CD93F6" w:rsidRPr="00E13625">
        <w:rPr>
          <w:rFonts w:ascii="Garamond" w:hAnsi="Garamond"/>
          <w:b/>
          <w:bCs/>
        </w:rPr>
        <w:t>Figure 5.</w:t>
      </w:r>
      <w:r w:rsidR="79CD93F6" w:rsidRPr="00E13625">
        <w:rPr>
          <w:rFonts w:ascii="Garamond" w:hAnsi="Garamond"/>
        </w:rPr>
        <w:t xml:space="preserve"> Numerical comparison of NASA </w:t>
      </w:r>
      <w:proofErr w:type="spellStart"/>
      <w:r w:rsidR="79CD93F6" w:rsidRPr="00E13625">
        <w:rPr>
          <w:rFonts w:ascii="Garamond" w:hAnsi="Garamond"/>
        </w:rPr>
        <w:t>MEaSUREs</w:t>
      </w:r>
      <w:proofErr w:type="spellEnd"/>
      <w:r w:rsidR="79CD93F6" w:rsidRPr="00E13625">
        <w:rPr>
          <w:rFonts w:ascii="Garamond" w:hAnsi="Garamond"/>
        </w:rPr>
        <w:t xml:space="preserve"> Sea Surface Height Anomaly (SSHA) and tidal gauge Mean Sea Level (MSL) extracted at the </w:t>
      </w:r>
      <w:proofErr w:type="spellStart"/>
      <w:r w:rsidR="79CD93F6" w:rsidRPr="00E13625">
        <w:rPr>
          <w:rFonts w:ascii="Garamond" w:hAnsi="Garamond"/>
        </w:rPr>
        <w:t>Kawaihae</w:t>
      </w:r>
      <w:proofErr w:type="spellEnd"/>
      <w:r w:rsidR="79CD93F6" w:rsidRPr="00E13625">
        <w:rPr>
          <w:rFonts w:ascii="Garamond" w:hAnsi="Garamond"/>
        </w:rPr>
        <w:t xml:space="preserve"> and Hilo buoy locations. (A.) Line graph of monthly SSHA for </w:t>
      </w:r>
      <w:proofErr w:type="spellStart"/>
      <w:r w:rsidR="79CD93F6" w:rsidRPr="00E13625">
        <w:rPr>
          <w:rFonts w:ascii="Garamond" w:hAnsi="Garamond"/>
        </w:rPr>
        <w:t>Kawaihae</w:t>
      </w:r>
      <w:proofErr w:type="spellEnd"/>
      <w:r w:rsidR="79CD93F6" w:rsidRPr="00E13625">
        <w:rPr>
          <w:rFonts w:ascii="Garamond" w:hAnsi="Garamond"/>
        </w:rPr>
        <w:t xml:space="preserve"> and Hilo throughout 2013</w:t>
      </w:r>
      <w:r w:rsidRPr="00E13625">
        <w:rPr>
          <w:rFonts w:ascii="Garamond" w:hAnsi="Garamond"/>
        </w:rPr>
        <w:t>–</w:t>
      </w:r>
      <w:r w:rsidR="79CD93F6" w:rsidRPr="00E13625">
        <w:rPr>
          <w:rFonts w:ascii="Garamond" w:hAnsi="Garamond"/>
        </w:rPr>
        <w:t xml:space="preserve">2022. (B.) Line graph of monthly MSL for </w:t>
      </w:r>
      <w:proofErr w:type="spellStart"/>
      <w:r w:rsidR="79CD93F6" w:rsidRPr="00E13625">
        <w:rPr>
          <w:rFonts w:ascii="Garamond" w:hAnsi="Garamond"/>
        </w:rPr>
        <w:t>Kawaihae</w:t>
      </w:r>
      <w:proofErr w:type="spellEnd"/>
      <w:r w:rsidR="79CD93F6" w:rsidRPr="00E13625">
        <w:rPr>
          <w:rFonts w:ascii="Garamond" w:hAnsi="Garamond"/>
        </w:rPr>
        <w:t xml:space="preserve"> and Hilo throughout 2013</w:t>
      </w:r>
      <w:r w:rsidRPr="00E13625">
        <w:rPr>
          <w:rFonts w:ascii="Garamond" w:hAnsi="Garamond"/>
        </w:rPr>
        <w:t>–</w:t>
      </w:r>
      <w:r w:rsidR="79CD93F6" w:rsidRPr="00E13625">
        <w:rPr>
          <w:rFonts w:ascii="Garamond" w:hAnsi="Garamond"/>
        </w:rPr>
        <w:t xml:space="preserve">2022. (C.) Numerical comparison of the data distributions of in situ data, or MSL, and the anomaly data, or SSHA. (D.) A table of </w:t>
      </w:r>
      <w:bookmarkStart w:id="14" w:name="_Int_82DEuO4l"/>
      <w:r w:rsidR="79CD93F6" w:rsidRPr="00E13625">
        <w:rPr>
          <w:rFonts w:ascii="Garamond" w:hAnsi="Garamond"/>
        </w:rPr>
        <w:t>root mean</w:t>
      </w:r>
      <w:bookmarkEnd w:id="14"/>
      <w:r w:rsidR="79CD93F6" w:rsidRPr="00E13625">
        <w:rPr>
          <w:rFonts w:ascii="Garamond" w:hAnsi="Garamond"/>
        </w:rPr>
        <w:t xml:space="preserve"> square error and Pearson’s correlation coefficient values for </w:t>
      </w:r>
      <w:proofErr w:type="spellStart"/>
      <w:r w:rsidR="79CD93F6" w:rsidRPr="00E13625">
        <w:rPr>
          <w:rFonts w:ascii="Garamond" w:hAnsi="Garamond"/>
        </w:rPr>
        <w:t>Kawaihae</w:t>
      </w:r>
      <w:proofErr w:type="spellEnd"/>
      <w:r w:rsidR="79CD93F6" w:rsidRPr="00E13625">
        <w:rPr>
          <w:rFonts w:ascii="Garamond" w:hAnsi="Garamond"/>
        </w:rPr>
        <w:t xml:space="preserve"> MSL and SSHA and Hilo MSL and SSHA.</w:t>
      </w:r>
    </w:p>
    <w:p w14:paraId="173F42CD" w14:textId="047BB27D" w:rsidR="64EB952A" w:rsidRDefault="64EB952A" w:rsidP="144CB410">
      <w:pPr>
        <w:spacing w:after="0" w:line="240" w:lineRule="auto"/>
        <w:jc w:val="both"/>
        <w:rPr>
          <w:rFonts w:ascii="Garamond" w:eastAsia="Garamond" w:hAnsi="Garamond" w:cs="Garamond"/>
        </w:rPr>
      </w:pPr>
    </w:p>
    <w:p w14:paraId="7BB7D170" w14:textId="63328D2F" w:rsidR="64EB952A" w:rsidRPr="00DC5441" w:rsidRDefault="60C49FD9" w:rsidP="144CB410">
      <w:pPr>
        <w:spacing w:after="0" w:line="240" w:lineRule="auto"/>
        <w:rPr>
          <w:rFonts w:ascii="Garamond" w:eastAsia="Garamond" w:hAnsi="Garamond" w:cs="Garamond"/>
          <w:i/>
          <w:iCs/>
        </w:rPr>
      </w:pPr>
      <w:r w:rsidRPr="00DC5441">
        <w:rPr>
          <w:rFonts w:ascii="Garamond" w:eastAsia="Garamond" w:hAnsi="Garamond" w:cs="Garamond"/>
          <w:i/>
          <w:iCs/>
        </w:rPr>
        <w:t xml:space="preserve">4.1.3 Sea Level Inundation </w:t>
      </w:r>
      <w:r w:rsidR="64F9FEFF" w:rsidRPr="00DC5441">
        <w:rPr>
          <w:rFonts w:ascii="Garamond" w:eastAsia="Garamond" w:hAnsi="Garamond" w:cs="Garamond"/>
          <w:i/>
          <w:iCs/>
        </w:rPr>
        <w:t>Risk Model</w:t>
      </w:r>
    </w:p>
    <w:p w14:paraId="3F694D6C" w14:textId="1D0B78B9" w:rsidR="64EB952A" w:rsidRDefault="353232D6" w:rsidP="353232D6">
      <w:pPr>
        <w:spacing w:after="0" w:line="240" w:lineRule="auto"/>
        <w:rPr>
          <w:rFonts w:ascii="Garamond" w:eastAsia="Garamond" w:hAnsi="Garamond" w:cs="Garamond"/>
        </w:rPr>
      </w:pPr>
      <w:r w:rsidRPr="353232D6">
        <w:rPr>
          <w:rFonts w:ascii="Garamond" w:eastAsia="Garamond" w:hAnsi="Garamond" w:cs="Garamond"/>
        </w:rPr>
        <w:t xml:space="preserve">Running </w:t>
      </w:r>
      <w:r w:rsidR="000C2078">
        <w:rPr>
          <w:rFonts w:ascii="Garamond" w:eastAsia="Garamond" w:hAnsi="Garamond" w:cs="Garamond"/>
        </w:rPr>
        <w:t>the</w:t>
      </w:r>
      <w:r w:rsidRPr="353232D6">
        <w:rPr>
          <w:rFonts w:ascii="Garamond" w:eastAsia="Garamond" w:hAnsi="Garamond" w:cs="Garamond"/>
        </w:rPr>
        <w:t xml:space="preserve"> random forest model through the five flood events, </w:t>
      </w:r>
      <w:r w:rsidR="000C2078">
        <w:rPr>
          <w:rFonts w:ascii="Garamond" w:eastAsia="Garamond" w:hAnsi="Garamond" w:cs="Garamond"/>
        </w:rPr>
        <w:t>the team</w:t>
      </w:r>
      <w:r w:rsidRPr="353232D6">
        <w:rPr>
          <w:rFonts w:ascii="Garamond" w:eastAsia="Garamond" w:hAnsi="Garamond" w:cs="Garamond"/>
        </w:rPr>
        <w:t xml:space="preserve"> achieved on average a 90% classification accuracy and 10% OOB error. The model was relatively simple and lightly tuned but remained robust as our results did not change significantly within our parameter space.</w:t>
      </w:r>
    </w:p>
    <w:p w14:paraId="3713B7E9" w14:textId="3B07EF94" w:rsidR="353232D6" w:rsidRDefault="353232D6" w:rsidP="353232D6">
      <w:pPr>
        <w:spacing w:after="0" w:line="240" w:lineRule="auto"/>
        <w:rPr>
          <w:rFonts w:ascii="Garamond" w:eastAsia="Garamond" w:hAnsi="Garamond" w:cs="Garamond"/>
        </w:rPr>
      </w:pPr>
    </w:p>
    <w:p w14:paraId="3F90AC8D" w14:textId="3521D46F" w:rsidR="353232D6" w:rsidRDefault="64F9FEFF" w:rsidP="353232D6">
      <w:pPr>
        <w:spacing w:after="0" w:line="240" w:lineRule="auto"/>
        <w:rPr>
          <w:rFonts w:ascii="Garamond" w:eastAsia="Garamond" w:hAnsi="Garamond" w:cs="Garamond"/>
        </w:rPr>
      </w:pPr>
      <w:r w:rsidRPr="1CCDC9FF">
        <w:rPr>
          <w:rFonts w:ascii="Garamond" w:eastAsia="Garamond" w:hAnsi="Garamond" w:cs="Garamond"/>
        </w:rPr>
        <w:t>In addition to being able to capture nonlinear relationships and being highly robust to outliers, random forest is also able to generate feature importance charts based on Gini impurity, which is the probability of incorrect classification of a randomly chosen element in a dataset if it were randomly labeled according to how the class distribution was originally</w:t>
      </w:r>
      <w:r w:rsidR="000C2078">
        <w:rPr>
          <w:rFonts w:ascii="Garamond" w:eastAsia="Garamond" w:hAnsi="Garamond" w:cs="Garamond"/>
        </w:rPr>
        <w:t xml:space="preserve"> labelled</w:t>
      </w:r>
      <w:r w:rsidRPr="1CCDC9FF">
        <w:rPr>
          <w:rFonts w:ascii="Garamond" w:eastAsia="Garamond" w:hAnsi="Garamond" w:cs="Garamond"/>
        </w:rPr>
        <w:t xml:space="preserve"> in the dataset. We found sea surface temperature anomaly (SSTA) and precipitation consistently ranked as the two most important features for flood risk classification, frequently being on top of the feature importance charts throughout tuning. The high importance of precipitation was surprising because of its low temporal monthly resolution which likely speaks to the seasonality of flooding. An example </w:t>
      </w:r>
      <w:proofErr w:type="gramStart"/>
      <w:r w:rsidRPr="1CCDC9FF">
        <w:rPr>
          <w:rFonts w:ascii="Garamond" w:eastAsia="Garamond" w:hAnsi="Garamond" w:cs="Garamond"/>
        </w:rPr>
        <w:t>feature</w:t>
      </w:r>
      <w:proofErr w:type="gramEnd"/>
      <w:r w:rsidRPr="1CCDC9FF">
        <w:rPr>
          <w:rFonts w:ascii="Garamond" w:eastAsia="Garamond" w:hAnsi="Garamond" w:cs="Garamond"/>
        </w:rPr>
        <w:t xml:space="preserve"> importance chart for one of the flood events is shown in Figure 6A.</w:t>
      </w:r>
    </w:p>
    <w:p w14:paraId="34720FBA" w14:textId="4BE043E5" w:rsidR="353232D6" w:rsidRDefault="353232D6" w:rsidP="353232D6">
      <w:pPr>
        <w:spacing w:after="0" w:line="240" w:lineRule="auto"/>
        <w:rPr>
          <w:rFonts w:ascii="Garamond" w:eastAsia="Garamond" w:hAnsi="Garamond" w:cs="Garamond"/>
        </w:rPr>
      </w:pPr>
    </w:p>
    <w:p w14:paraId="19B52EC4" w14:textId="6308B8E6" w:rsidR="353232D6" w:rsidRDefault="64F9FEFF" w:rsidP="353232D6">
      <w:pPr>
        <w:spacing w:after="0" w:line="240" w:lineRule="auto"/>
        <w:rPr>
          <w:rFonts w:ascii="Garamond" w:eastAsia="Garamond" w:hAnsi="Garamond" w:cs="Garamond"/>
        </w:rPr>
      </w:pPr>
      <w:r w:rsidRPr="144CB410">
        <w:rPr>
          <w:rFonts w:ascii="Garamond" w:eastAsia="Garamond" w:hAnsi="Garamond" w:cs="Garamond"/>
        </w:rPr>
        <w:t>For uncertainties, a common issue with the features were dated data such as elevation and precipitation along with the small sample size of flood events (the number of data points for an individual event was no problem though). Global SSHA data was not corrected near certain coastal regions</w:t>
      </w:r>
      <w:r w:rsidR="000C2078">
        <w:rPr>
          <w:rFonts w:ascii="Garamond" w:eastAsia="Garamond" w:hAnsi="Garamond" w:cs="Garamond"/>
        </w:rPr>
        <w:t xml:space="preserve"> (</w:t>
      </w:r>
      <w:r w:rsidRPr="144CB410">
        <w:rPr>
          <w:rFonts w:ascii="Garamond" w:eastAsia="Garamond" w:hAnsi="Garamond" w:cs="Garamond"/>
        </w:rPr>
        <w:t>though that was mitigated through extrapolating data up to 15 km from the coast to the open ocean</w:t>
      </w:r>
      <w:r w:rsidR="000C2078">
        <w:rPr>
          <w:rFonts w:ascii="Garamond" w:eastAsia="Garamond" w:hAnsi="Garamond" w:cs="Garamond"/>
        </w:rPr>
        <w:t>)</w:t>
      </w:r>
      <w:r w:rsidRPr="144CB410">
        <w:rPr>
          <w:rFonts w:ascii="Garamond" w:eastAsia="Garamond" w:hAnsi="Garamond" w:cs="Garamond"/>
        </w:rPr>
        <w:t xml:space="preserve">. However, collected SSHA data were already corrected for tides which removes potentially important seasonal variations. Another potential issue was from multicollinearity of our features, namely the minimum elevation and absolute largest differential. This one was a tricky problem since it is difficult to rank the relative importance of different variables if they have the same underlying effect. However, we found that this was not the case as either of these features by themselves were not </w:t>
      </w:r>
      <w:r w:rsidR="00E13625" w:rsidRPr="144CB410">
        <w:rPr>
          <w:rFonts w:ascii="Garamond" w:eastAsia="Garamond" w:hAnsi="Garamond" w:cs="Garamond"/>
        </w:rPr>
        <w:t>meaningful</w:t>
      </w:r>
      <w:r w:rsidR="00E13625">
        <w:rPr>
          <w:rFonts w:ascii="Garamond" w:eastAsia="Garamond" w:hAnsi="Garamond" w:cs="Garamond"/>
        </w:rPr>
        <w:t xml:space="preserve"> since</w:t>
      </w:r>
      <w:r w:rsidRPr="144CB410">
        <w:rPr>
          <w:rFonts w:ascii="Garamond" w:eastAsia="Garamond" w:hAnsi="Garamond" w:cs="Garamond"/>
        </w:rPr>
        <w:t xml:space="preserve"> </w:t>
      </w:r>
      <w:r w:rsidR="002E15CB">
        <w:rPr>
          <w:rFonts w:ascii="Garamond" w:eastAsia="Garamond" w:hAnsi="Garamond" w:cs="Garamond"/>
        </w:rPr>
        <w:t xml:space="preserve">the </w:t>
      </w:r>
      <w:r w:rsidRPr="144CB410">
        <w:rPr>
          <w:rFonts w:ascii="Garamond" w:eastAsia="Garamond" w:hAnsi="Garamond" w:cs="Garamond"/>
        </w:rPr>
        <w:t xml:space="preserve">minimum elevation does not indicate where steep rises or cliffs (if </w:t>
      </w:r>
      <w:r w:rsidRPr="144CB410">
        <w:rPr>
          <w:rFonts w:ascii="Garamond" w:eastAsia="Garamond" w:hAnsi="Garamond" w:cs="Garamond"/>
        </w:rPr>
        <w:lastRenderedPageBreak/>
        <w:t>any) occurred and the difference in elevation does not provide complete information about whether an area is low-lying to flood. In addition, we tested our theory by omitting either of the elevation sub-features from the random forest model, and both features performed similarly or poorer than if they were both included in the models. An alternative would be using principal component analysis (PCA) to reduce these two features into one instead.</w:t>
      </w:r>
    </w:p>
    <w:p w14:paraId="09CDECB8" w14:textId="65F46782" w:rsidR="353232D6" w:rsidRDefault="353232D6" w:rsidP="353232D6">
      <w:pPr>
        <w:spacing w:after="0" w:line="240" w:lineRule="auto"/>
        <w:rPr>
          <w:rFonts w:ascii="Garamond" w:eastAsia="Garamond" w:hAnsi="Garamond" w:cs="Garamond"/>
        </w:rPr>
      </w:pPr>
    </w:p>
    <w:p w14:paraId="26B83045" w14:textId="47ECDE80" w:rsidR="353232D6" w:rsidRDefault="002E15CB" w:rsidP="353232D6">
      <w:pPr>
        <w:spacing w:after="0" w:line="240" w:lineRule="auto"/>
        <w:rPr>
          <w:rFonts w:ascii="Garamond" w:eastAsia="Garamond" w:hAnsi="Garamond" w:cs="Garamond"/>
        </w:rPr>
      </w:pPr>
      <w:r>
        <w:rPr>
          <w:rFonts w:ascii="Garamond" w:eastAsia="Garamond" w:hAnsi="Garamond" w:cs="Garamond"/>
        </w:rPr>
        <w:t>The</w:t>
      </w:r>
      <w:r w:rsidR="64F9FEFF" w:rsidRPr="144CB410">
        <w:rPr>
          <w:rFonts w:ascii="Garamond" w:eastAsia="Garamond" w:hAnsi="Garamond" w:cs="Garamond"/>
        </w:rPr>
        <w:t xml:space="preserve"> random forest model performed as expected, excelling at interpolation, and to extend </w:t>
      </w:r>
      <w:r>
        <w:rPr>
          <w:rFonts w:ascii="Garamond" w:eastAsia="Garamond" w:hAnsi="Garamond" w:cs="Garamond"/>
        </w:rPr>
        <w:t>the</w:t>
      </w:r>
      <w:r w:rsidR="64F9FEFF" w:rsidRPr="144CB410">
        <w:rPr>
          <w:rFonts w:ascii="Garamond" w:eastAsia="Garamond" w:hAnsi="Garamond" w:cs="Garamond"/>
        </w:rPr>
        <w:t xml:space="preserve"> study to inter-flood event classification </w:t>
      </w:r>
      <w:r>
        <w:rPr>
          <w:rFonts w:ascii="Garamond" w:eastAsia="Garamond" w:hAnsi="Garamond" w:cs="Garamond"/>
        </w:rPr>
        <w:t>(</w:t>
      </w:r>
      <w:r w:rsidR="64F9FEFF" w:rsidRPr="144CB410">
        <w:rPr>
          <w:rFonts w:ascii="Garamond" w:eastAsia="Garamond" w:hAnsi="Garamond" w:cs="Garamond"/>
        </w:rPr>
        <w:t>or even flood risk prediction</w:t>
      </w:r>
      <w:r>
        <w:rPr>
          <w:rFonts w:ascii="Garamond" w:eastAsia="Garamond" w:hAnsi="Garamond" w:cs="Garamond"/>
        </w:rPr>
        <w:t>)</w:t>
      </w:r>
      <w:r w:rsidR="64F9FEFF" w:rsidRPr="144CB410">
        <w:rPr>
          <w:rFonts w:ascii="Garamond" w:eastAsia="Garamond" w:hAnsi="Garamond" w:cs="Garamond"/>
        </w:rPr>
        <w:t xml:space="preserve"> would require significantly more data and time beyond the scope of this study. For </w:t>
      </w:r>
      <w:r>
        <w:rPr>
          <w:rFonts w:ascii="Garamond" w:eastAsia="Garamond" w:hAnsi="Garamond" w:cs="Garamond"/>
        </w:rPr>
        <w:t>the</w:t>
      </w:r>
      <w:r w:rsidR="64F9FEFF" w:rsidRPr="144CB410">
        <w:rPr>
          <w:rFonts w:ascii="Garamond" w:eastAsia="Garamond" w:hAnsi="Garamond" w:cs="Garamond"/>
        </w:rPr>
        <w:t xml:space="preserve"> partners, </w:t>
      </w:r>
      <w:r>
        <w:rPr>
          <w:rFonts w:ascii="Garamond" w:eastAsia="Garamond" w:hAnsi="Garamond" w:cs="Garamond"/>
        </w:rPr>
        <w:t>the team</w:t>
      </w:r>
      <w:r w:rsidR="64F9FEFF" w:rsidRPr="144CB410">
        <w:rPr>
          <w:rFonts w:ascii="Garamond" w:eastAsia="Garamond" w:hAnsi="Garamond" w:cs="Garamond"/>
        </w:rPr>
        <w:t xml:space="preserve"> combined data from the five known flood events to generate an interim short-term flood risk map along the Hawaii Island coast that shows higher flood risk primarily on the windward side. The map is shown in Figure 6B.</w:t>
      </w:r>
    </w:p>
    <w:p w14:paraId="3B7D500C" w14:textId="3267143D" w:rsidR="353232D6" w:rsidRDefault="353232D6" w:rsidP="353232D6">
      <w:pPr>
        <w:spacing w:after="0" w:line="240" w:lineRule="auto"/>
        <w:jc w:val="both"/>
        <w:rPr>
          <w:rFonts w:ascii="Garamond" w:eastAsia="Garamond" w:hAnsi="Garamond" w:cs="Garamond"/>
        </w:rPr>
      </w:pPr>
    </w:p>
    <w:p w14:paraId="2425822B" w14:textId="403F98AD" w:rsidR="007A514B" w:rsidRDefault="60C49FD9" w:rsidP="00E13625">
      <w:pPr>
        <w:spacing w:after="0" w:line="240" w:lineRule="auto"/>
        <w:jc w:val="center"/>
        <w:rPr>
          <w:rFonts w:ascii="Garamond" w:hAnsi="Garamond"/>
          <w:sz w:val="20"/>
          <w:szCs w:val="20"/>
        </w:rPr>
      </w:pPr>
      <w:r>
        <w:rPr>
          <w:noProof/>
        </w:rPr>
        <w:drawing>
          <wp:inline distT="0" distB="0" distL="0" distR="0" wp14:anchorId="16606E58" wp14:editId="2B5FF4F3">
            <wp:extent cx="6465850" cy="3475395"/>
            <wp:effectExtent l="0" t="0" r="0" b="0"/>
            <wp:docPr id="1843071507" name="Picture 184307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65850" cy="3475395"/>
                    </a:xfrm>
                    <a:prstGeom prst="rect">
                      <a:avLst/>
                    </a:prstGeom>
                  </pic:spPr>
                </pic:pic>
              </a:graphicData>
            </a:graphic>
          </wp:inline>
        </w:drawing>
      </w:r>
      <w:r w:rsidR="79CD93F6" w:rsidRPr="00E13625">
        <w:rPr>
          <w:rFonts w:ascii="Garamond" w:hAnsi="Garamond"/>
          <w:b/>
          <w:bCs/>
        </w:rPr>
        <w:t>Figure 6.</w:t>
      </w:r>
      <w:r w:rsidR="79CD93F6" w:rsidRPr="00E13625">
        <w:rPr>
          <w:rFonts w:ascii="Garamond" w:hAnsi="Garamond"/>
        </w:rPr>
        <w:t xml:space="preserve"> Flood risk outputs from </w:t>
      </w:r>
      <w:r w:rsidR="002E15CB">
        <w:rPr>
          <w:rFonts w:ascii="Garamond" w:hAnsi="Garamond"/>
        </w:rPr>
        <w:t>the</w:t>
      </w:r>
      <w:r w:rsidR="79CD93F6" w:rsidRPr="00E13625">
        <w:rPr>
          <w:rFonts w:ascii="Garamond" w:hAnsi="Garamond"/>
        </w:rPr>
        <w:t xml:space="preserve"> random forest machine learning model. (A.) Feature importance chart for one of the flood events. SSTA and precipitation ranked as the two most important features, accounting for about 50% between them. A higher feature importance means that these features will have a larger effect on the model being used to predict the flood risk labels. The feature importance is based on the Gini impurity, and for each feature</w:t>
      </w:r>
      <w:r w:rsidR="002E15CB">
        <w:rPr>
          <w:rFonts w:ascii="Garamond" w:hAnsi="Garamond"/>
        </w:rPr>
        <w:t>,</w:t>
      </w:r>
      <w:r w:rsidR="79CD93F6" w:rsidRPr="00E13625">
        <w:rPr>
          <w:rFonts w:ascii="Garamond" w:hAnsi="Garamond"/>
        </w:rPr>
        <w:t xml:space="preserve"> </w:t>
      </w:r>
      <w:r w:rsidR="002E15CB">
        <w:rPr>
          <w:rFonts w:ascii="Garamond" w:hAnsi="Garamond"/>
        </w:rPr>
        <w:t>the team</w:t>
      </w:r>
      <w:r w:rsidR="79CD93F6" w:rsidRPr="00E13625">
        <w:rPr>
          <w:rFonts w:ascii="Garamond" w:hAnsi="Garamond"/>
        </w:rPr>
        <w:t xml:space="preserve"> compute</w:t>
      </w:r>
      <w:r w:rsidR="002E15CB">
        <w:rPr>
          <w:rFonts w:ascii="Garamond" w:hAnsi="Garamond"/>
        </w:rPr>
        <w:t>d</w:t>
      </w:r>
      <w:r w:rsidR="79CD93F6" w:rsidRPr="00E13625">
        <w:rPr>
          <w:rFonts w:ascii="Garamond" w:hAnsi="Garamond"/>
        </w:rPr>
        <w:t xml:space="preserve"> the average decrease in impurity over all trees in a forest. (B.) An interim short-term flood risk map made from the five flood events used in our study. </w:t>
      </w:r>
      <w:r w:rsidR="002E15CB">
        <w:rPr>
          <w:rFonts w:ascii="Garamond" w:hAnsi="Garamond"/>
        </w:rPr>
        <w:t>The team</w:t>
      </w:r>
      <w:r w:rsidR="79CD93F6" w:rsidRPr="00E13625">
        <w:rPr>
          <w:rFonts w:ascii="Garamond" w:hAnsi="Garamond"/>
        </w:rPr>
        <w:t xml:space="preserve"> determined the largest flood risk among all flood events per transect and assigned that to the final output map shown here, to provide our partners with a visual of where the recent strongest flooding has occurred.</w:t>
      </w:r>
    </w:p>
    <w:p w14:paraId="5851DBCD" w14:textId="475A723C" w:rsidR="007A514B" w:rsidRDefault="007A514B" w:rsidP="144CB410">
      <w:pPr>
        <w:pStyle w:val="NoSpacing"/>
        <w:rPr>
          <w:rFonts w:ascii="Garamond" w:hAnsi="Garamond"/>
          <w:sz w:val="20"/>
          <w:szCs w:val="20"/>
        </w:rPr>
      </w:pPr>
    </w:p>
    <w:p w14:paraId="4EB6DFAB" w14:textId="57FE7816" w:rsidR="00621AB9" w:rsidRPr="00DC5441" w:rsidRDefault="08BF2AA1" w:rsidP="144CB410">
      <w:pPr>
        <w:pStyle w:val="NoSpacing"/>
        <w:jc w:val="both"/>
        <w:rPr>
          <w:rFonts w:ascii="Garamond" w:eastAsia="Garamond" w:hAnsi="Garamond" w:cs="Garamond"/>
          <w:b/>
          <w:bCs/>
          <w:i/>
          <w:iCs/>
        </w:rPr>
      </w:pPr>
      <w:r w:rsidRPr="00DC5441">
        <w:rPr>
          <w:rFonts w:ascii="Garamond" w:eastAsia="Garamond" w:hAnsi="Garamond" w:cs="Garamond"/>
          <w:b/>
          <w:bCs/>
          <w:i/>
          <w:iCs/>
        </w:rPr>
        <w:t>4.2 Future Work</w:t>
      </w:r>
    </w:p>
    <w:bookmarkEnd w:id="13"/>
    <w:p w14:paraId="0D43BC1A" w14:textId="60158E02" w:rsidR="353232D6" w:rsidRDefault="64F9FEFF" w:rsidP="353232D6">
      <w:pPr>
        <w:pStyle w:val="NoSpacing"/>
        <w:rPr>
          <w:rFonts w:ascii="Garamond" w:hAnsi="Garamond"/>
          <w:color w:val="FF0000"/>
        </w:rPr>
      </w:pPr>
      <w:r w:rsidRPr="144CB410">
        <w:rPr>
          <w:rFonts w:ascii="Garamond" w:eastAsia="Garamond" w:hAnsi="Garamond" w:cs="Garamond"/>
        </w:rPr>
        <w:t xml:space="preserve">Given more time, the team would be able to refine both models with higher-resolution and up-to-date data to further improve </w:t>
      </w:r>
      <w:r w:rsidR="002E15CB">
        <w:rPr>
          <w:rFonts w:ascii="Garamond" w:eastAsia="Garamond" w:hAnsi="Garamond" w:cs="Garamond"/>
        </w:rPr>
        <w:t>the</w:t>
      </w:r>
      <w:r w:rsidRPr="144CB410">
        <w:rPr>
          <w:rFonts w:ascii="Garamond" w:eastAsia="Garamond" w:hAnsi="Garamond" w:cs="Garamond"/>
        </w:rPr>
        <w:t xml:space="preserve"> model’s accuracy. For WIP and wetland model, tuning HU4 more would be a priority for improving overall model performance. The map could also be further improved using </w:t>
      </w:r>
      <w:r w:rsidR="60C49FD9" w:rsidRPr="144CB410">
        <w:rPr>
          <w:rFonts w:ascii="Garamond" w:eastAsia="Garamond" w:hAnsi="Garamond" w:cs="Garamond"/>
        </w:rPr>
        <w:t>the County’s incoming high-resolution elevation data.</w:t>
      </w:r>
      <w:r w:rsidRPr="144CB410">
        <w:rPr>
          <w:rFonts w:ascii="Garamond" w:eastAsia="Garamond" w:hAnsi="Garamond" w:cs="Garamond"/>
        </w:rPr>
        <w:t xml:space="preserve"> For the sea level rise inundation risk model, additional available features could be explored like wind and fetch. Existing features like SSTA could also be broken down into sub-features like currents and thermosteric components, helping </w:t>
      </w:r>
      <w:r w:rsidR="002E15CB">
        <w:rPr>
          <w:rFonts w:ascii="Garamond" w:eastAsia="Garamond" w:hAnsi="Garamond" w:cs="Garamond"/>
        </w:rPr>
        <w:t>to</w:t>
      </w:r>
      <w:r w:rsidRPr="144CB410">
        <w:rPr>
          <w:rFonts w:ascii="Garamond" w:eastAsia="Garamond" w:hAnsi="Garamond" w:cs="Garamond"/>
        </w:rPr>
        <w:t xml:space="preserve"> refine understanding of what influences the flood risk. </w:t>
      </w:r>
      <w:r w:rsidR="002E15CB">
        <w:rPr>
          <w:rFonts w:ascii="Garamond" w:eastAsia="Garamond" w:hAnsi="Garamond" w:cs="Garamond"/>
        </w:rPr>
        <w:t>The</w:t>
      </w:r>
      <w:r w:rsidRPr="144CB410">
        <w:rPr>
          <w:rFonts w:ascii="Garamond" w:eastAsia="Garamond" w:hAnsi="Garamond" w:cs="Garamond"/>
        </w:rPr>
        <w:t xml:space="preserve"> partners can combine the wetlands extent and flood risk maps in tandem to inform decision-making for their mitigation and adaptation plans.</w:t>
      </w:r>
    </w:p>
    <w:p w14:paraId="12DCD51B" w14:textId="0C0CD9DF" w:rsidR="353232D6" w:rsidRDefault="353232D6" w:rsidP="144CB410">
      <w:pPr>
        <w:pStyle w:val="NoSpacing"/>
        <w:rPr>
          <w:rFonts w:ascii="Garamond" w:hAnsi="Garamond"/>
        </w:rPr>
      </w:pPr>
    </w:p>
    <w:p w14:paraId="442F12B3" w14:textId="7C5A91ED" w:rsidR="353232D6" w:rsidRDefault="08BF2AA1" w:rsidP="144CB410">
      <w:pPr>
        <w:pStyle w:val="NoSpacing"/>
        <w:rPr>
          <w:rFonts w:ascii="Garamond" w:eastAsia="Garamond" w:hAnsi="Garamond" w:cs="Garamond"/>
          <w:b/>
          <w:bCs/>
          <w:color w:val="365F91" w:themeColor="accent1" w:themeShade="BF"/>
          <w:sz w:val="28"/>
          <w:szCs w:val="28"/>
        </w:rPr>
      </w:pPr>
      <w:bookmarkStart w:id="15" w:name="_Toc334198735"/>
      <w:r w:rsidRPr="144CB410">
        <w:rPr>
          <w:rFonts w:ascii="Garamond" w:eastAsia="Garamond" w:hAnsi="Garamond" w:cs="Garamond"/>
          <w:b/>
          <w:bCs/>
          <w:color w:val="365F91" w:themeColor="accent1" w:themeShade="BF"/>
          <w:sz w:val="28"/>
          <w:szCs w:val="28"/>
        </w:rPr>
        <w:t>5</w:t>
      </w:r>
      <w:r w:rsidR="320D9EDA" w:rsidRPr="144CB410">
        <w:rPr>
          <w:rFonts w:ascii="Garamond" w:eastAsia="Garamond" w:hAnsi="Garamond" w:cs="Garamond"/>
          <w:b/>
          <w:bCs/>
          <w:color w:val="365F91" w:themeColor="accent1" w:themeShade="BF"/>
          <w:sz w:val="28"/>
          <w:szCs w:val="28"/>
        </w:rPr>
        <w:t xml:space="preserve">. </w:t>
      </w:r>
      <w:r w:rsidR="28CEF4FD" w:rsidRPr="144CB410">
        <w:rPr>
          <w:rFonts w:ascii="Garamond" w:eastAsia="Garamond" w:hAnsi="Garamond" w:cs="Garamond"/>
          <w:b/>
          <w:bCs/>
          <w:color w:val="365F91" w:themeColor="accent1" w:themeShade="BF"/>
          <w:sz w:val="28"/>
          <w:szCs w:val="28"/>
        </w:rPr>
        <w:t>Conclusions</w:t>
      </w:r>
      <w:bookmarkEnd w:id="15"/>
    </w:p>
    <w:p w14:paraId="4578AC74" w14:textId="57A098E7" w:rsidR="64EB952A" w:rsidRDefault="60C49FD9" w:rsidP="353232D6">
      <w:pPr>
        <w:spacing w:after="0" w:line="240" w:lineRule="auto"/>
        <w:rPr>
          <w:rFonts w:ascii="Garamond" w:eastAsia="Garamond" w:hAnsi="Garamond" w:cs="Garamond"/>
        </w:rPr>
      </w:pPr>
      <w:r w:rsidRPr="144CB410">
        <w:rPr>
          <w:rFonts w:ascii="Garamond" w:eastAsia="Garamond" w:hAnsi="Garamond" w:cs="Garamond"/>
        </w:rPr>
        <w:t xml:space="preserve">This project used NASA Earth satellite observations and remote sensing techniques to create three products that will aid the County of Hawaii and State of Hawaii DLNR in their upcoming Shoreline Setback Plan and Climate Action Plan. The team first developed a Hawaii wetland extent map showing probability rasters for wetland presence and location and found that soil and climate variables were the most important for modeling wetlands in Hawaii. Secondly, the team validated the use of NASA </w:t>
      </w:r>
      <w:proofErr w:type="spellStart"/>
      <w:r w:rsidRPr="144CB410">
        <w:rPr>
          <w:rFonts w:ascii="Garamond" w:eastAsia="Garamond" w:hAnsi="Garamond" w:cs="Garamond"/>
        </w:rPr>
        <w:t>MEaSUREs</w:t>
      </w:r>
      <w:proofErr w:type="spellEnd"/>
      <w:r w:rsidRPr="144CB410">
        <w:rPr>
          <w:rFonts w:ascii="Garamond" w:eastAsia="Garamond" w:hAnsi="Garamond" w:cs="Garamond"/>
        </w:rPr>
        <w:t xml:space="preserve"> SSHA for analysis at coastal locations in Hawaii Island by grounding truthing them with in situ tidal gauges. </w:t>
      </w:r>
      <w:r w:rsidR="002211FF">
        <w:rPr>
          <w:rFonts w:ascii="Garamond" w:eastAsia="Garamond" w:hAnsi="Garamond" w:cs="Garamond"/>
        </w:rPr>
        <w:t>They</w:t>
      </w:r>
      <w:r w:rsidRPr="144CB410">
        <w:rPr>
          <w:rFonts w:ascii="Garamond" w:eastAsia="Garamond" w:hAnsi="Garamond" w:cs="Garamond"/>
        </w:rPr>
        <w:t xml:space="preserve"> performed the statistical comparison of SSHA to MSL at </w:t>
      </w:r>
      <w:proofErr w:type="spellStart"/>
      <w:r w:rsidRPr="144CB410">
        <w:rPr>
          <w:rFonts w:ascii="Garamond" w:eastAsia="Garamond" w:hAnsi="Garamond" w:cs="Garamond"/>
        </w:rPr>
        <w:t>Kawaihae</w:t>
      </w:r>
      <w:proofErr w:type="spellEnd"/>
      <w:r w:rsidRPr="144CB410">
        <w:rPr>
          <w:rFonts w:ascii="Garamond" w:eastAsia="Garamond" w:hAnsi="Garamond" w:cs="Garamond"/>
        </w:rPr>
        <w:t xml:space="preserve"> and Hilo and demonstrated the reliability of SSHA as a reliable predictor for a sea surface height time series. Lastly, the team completed a successful feasibility study of using machine learning to classify flood risk and identified SSTA and precipitation as the most important features for flood risk classification. </w:t>
      </w:r>
      <w:r w:rsidR="002211FF">
        <w:rPr>
          <w:rFonts w:ascii="Garamond" w:eastAsia="Garamond" w:hAnsi="Garamond" w:cs="Garamond"/>
        </w:rPr>
        <w:t>The</w:t>
      </w:r>
      <w:r w:rsidRPr="144CB410">
        <w:rPr>
          <w:rFonts w:ascii="Garamond" w:eastAsia="Garamond" w:hAnsi="Garamond" w:cs="Garamond"/>
        </w:rPr>
        <w:t xml:space="preserve"> study has important implications for future SLR research due to its applicability to local scale coastal sea level changes (using Hawaii as an example) and helping SLR researchers focus on the most impactful features for future flood risk studies.</w:t>
      </w:r>
    </w:p>
    <w:p w14:paraId="74482BC0" w14:textId="45A494E2" w:rsidR="64EB952A" w:rsidRDefault="64EB952A" w:rsidP="353232D6">
      <w:pPr>
        <w:spacing w:after="0" w:line="240" w:lineRule="auto"/>
        <w:rPr>
          <w:rFonts w:ascii="Garamond" w:eastAsia="Garamond" w:hAnsi="Garamond" w:cs="Garamond"/>
        </w:rPr>
      </w:pPr>
    </w:p>
    <w:p w14:paraId="74EE499C" w14:textId="254F13AF" w:rsidR="64EB952A" w:rsidRDefault="64F9FEFF" w:rsidP="353232D6">
      <w:pPr>
        <w:spacing w:after="0" w:line="240" w:lineRule="auto"/>
        <w:rPr>
          <w:rFonts w:ascii="Garamond" w:eastAsia="Garamond" w:hAnsi="Garamond" w:cs="Garamond"/>
        </w:rPr>
      </w:pPr>
      <w:r w:rsidRPr="144CB410">
        <w:rPr>
          <w:rFonts w:ascii="Garamond" w:eastAsia="Garamond" w:hAnsi="Garamond" w:cs="Garamond"/>
        </w:rPr>
        <w:t xml:space="preserve">For </w:t>
      </w:r>
      <w:r w:rsidR="00655764">
        <w:rPr>
          <w:rFonts w:ascii="Garamond" w:eastAsia="Garamond" w:hAnsi="Garamond" w:cs="Garamond"/>
        </w:rPr>
        <w:t>the</w:t>
      </w:r>
      <w:r w:rsidRPr="144CB410">
        <w:rPr>
          <w:rFonts w:ascii="Garamond" w:eastAsia="Garamond" w:hAnsi="Garamond" w:cs="Garamond"/>
        </w:rPr>
        <w:t xml:space="preserve"> Hawaii partners, </w:t>
      </w:r>
      <w:r w:rsidR="00655764">
        <w:rPr>
          <w:rFonts w:ascii="Garamond" w:eastAsia="Garamond" w:hAnsi="Garamond" w:cs="Garamond"/>
        </w:rPr>
        <w:t>the</w:t>
      </w:r>
      <w:r w:rsidRPr="144CB410">
        <w:rPr>
          <w:rFonts w:ascii="Garamond" w:eastAsia="Garamond" w:hAnsi="Garamond" w:cs="Garamond"/>
        </w:rPr>
        <w:t xml:space="preserve"> wetlands extent and sea level inundation risk maps can be combined to identify and focus on priority areas for their Shoreline Setback and Climate Action plans. The validation of local tidal gauge data also sets up future work by the County to track historical local sea levels.</w:t>
      </w:r>
    </w:p>
    <w:p w14:paraId="72EC3D2C" w14:textId="67E88CCD" w:rsidR="64EB952A" w:rsidRDefault="64EB952A" w:rsidP="353232D6">
      <w:pPr>
        <w:spacing w:after="0" w:line="240" w:lineRule="auto"/>
        <w:rPr>
          <w:rFonts w:ascii="Garamond" w:eastAsia="Garamond" w:hAnsi="Garamond" w:cs="Garamond"/>
        </w:rPr>
      </w:pPr>
      <w:bookmarkStart w:id="16" w:name="_Toc334198736"/>
    </w:p>
    <w:p w14:paraId="3E9DBB8E" w14:textId="3DFF7286" w:rsidR="23111385" w:rsidRPr="00202CFA" w:rsidRDefault="08BF2AA1" w:rsidP="144CB410">
      <w:pPr>
        <w:pStyle w:val="Heading1"/>
        <w:spacing w:before="0" w:line="240" w:lineRule="auto"/>
        <w:rPr>
          <w:rFonts w:ascii="Garamond" w:hAnsi="Garamond"/>
        </w:rPr>
      </w:pPr>
      <w:r w:rsidRPr="144CB410">
        <w:rPr>
          <w:rFonts w:ascii="Garamond" w:hAnsi="Garamond"/>
        </w:rPr>
        <w:t>6</w:t>
      </w:r>
      <w:r w:rsidR="320D9EDA" w:rsidRPr="144CB410">
        <w:rPr>
          <w:rFonts w:ascii="Garamond" w:hAnsi="Garamond"/>
        </w:rPr>
        <w:t xml:space="preserve">. </w:t>
      </w:r>
      <w:r w:rsidR="28CEF4FD" w:rsidRPr="144CB410">
        <w:rPr>
          <w:rFonts w:ascii="Garamond" w:hAnsi="Garamond"/>
        </w:rPr>
        <w:t>Acknowledgments</w:t>
      </w:r>
      <w:bookmarkEnd w:id="16"/>
    </w:p>
    <w:p w14:paraId="598A6CC6" w14:textId="2B0DE70C" w:rsidR="00171796" w:rsidRPr="00202CFA" w:rsidRDefault="29B65FF1" w:rsidP="253B6205">
      <w:pPr>
        <w:spacing w:after="0" w:line="240" w:lineRule="auto"/>
        <w:rPr>
          <w:rFonts w:ascii="Garamond" w:eastAsia="Garamond" w:hAnsi="Garamond" w:cs="Garamond"/>
        </w:rPr>
      </w:pPr>
      <w:r w:rsidRPr="4A9C93AB">
        <w:rPr>
          <w:rFonts w:ascii="Garamond" w:eastAsia="Garamond" w:hAnsi="Garamond" w:cs="Garamond"/>
        </w:rPr>
        <w:t>The NASA DEVELOP Arizona team collaborat</w:t>
      </w:r>
      <w:r w:rsidR="204513EF" w:rsidRPr="4A9C93AB">
        <w:rPr>
          <w:rFonts w:ascii="Garamond" w:eastAsia="Garamond" w:hAnsi="Garamond" w:cs="Garamond"/>
        </w:rPr>
        <w:t>ed</w:t>
      </w:r>
      <w:r w:rsidRPr="4A9C93AB">
        <w:rPr>
          <w:rFonts w:ascii="Garamond" w:eastAsia="Garamond" w:hAnsi="Garamond" w:cs="Garamond"/>
        </w:rPr>
        <w:t xml:space="preserve"> with the Arizona State University’s Center for Global Discovery and Conservation Science (GDCS)</w:t>
      </w:r>
      <w:r w:rsidR="29B9A020" w:rsidRPr="4A9C93AB">
        <w:rPr>
          <w:rFonts w:ascii="Garamond" w:eastAsia="Garamond" w:hAnsi="Garamond" w:cs="Garamond"/>
        </w:rPr>
        <w:t xml:space="preserve"> to </w:t>
      </w:r>
      <w:r w:rsidR="59F42DDA" w:rsidRPr="4A9C93AB">
        <w:rPr>
          <w:rFonts w:ascii="Garamond" w:eastAsia="Garamond" w:hAnsi="Garamond" w:cs="Garamond"/>
        </w:rPr>
        <w:t xml:space="preserve">work with our organization partners from </w:t>
      </w:r>
      <w:r w:rsidRPr="4A9C93AB">
        <w:rPr>
          <w:rFonts w:ascii="Garamond" w:eastAsia="Garamond" w:hAnsi="Garamond" w:cs="Garamond"/>
        </w:rPr>
        <w:t>the County of Hawaii and the State of Hawaii Department of Land and Natural Resources (DLNR) for this project.</w:t>
      </w:r>
      <w:r w:rsidR="59F42DDA" w:rsidRPr="4A9C93AB">
        <w:rPr>
          <w:rFonts w:ascii="Garamond" w:eastAsia="Garamond" w:hAnsi="Garamond" w:cs="Garamond"/>
        </w:rPr>
        <w:t xml:space="preserve"> </w:t>
      </w:r>
      <w:r w:rsidR="5AF00BAC" w:rsidRPr="4A9C93AB">
        <w:rPr>
          <w:rFonts w:ascii="Garamond" w:eastAsia="Garamond" w:hAnsi="Garamond" w:cs="Garamond"/>
        </w:rPr>
        <w:t>The team’s</w:t>
      </w:r>
      <w:r w:rsidR="59F42DDA" w:rsidRPr="4A9C93AB">
        <w:rPr>
          <w:rFonts w:ascii="Garamond" w:eastAsia="Garamond" w:hAnsi="Garamond" w:cs="Garamond"/>
        </w:rPr>
        <w:t xml:space="preserve"> Arizona State University</w:t>
      </w:r>
      <w:r w:rsidR="253B6205" w:rsidRPr="4A9C93AB">
        <w:rPr>
          <w:rFonts w:ascii="Garamond" w:eastAsia="Garamond" w:hAnsi="Garamond" w:cs="Garamond"/>
        </w:rPr>
        <w:t xml:space="preserve"> </w:t>
      </w:r>
      <w:r w:rsidR="59F42DDA" w:rsidRPr="4A9C93AB">
        <w:rPr>
          <w:rFonts w:ascii="Garamond" w:eastAsia="Garamond" w:hAnsi="Garamond" w:cs="Garamond"/>
        </w:rPr>
        <w:t xml:space="preserve">science advisors include </w:t>
      </w:r>
      <w:r w:rsidRPr="4A9C93AB">
        <w:rPr>
          <w:rFonts w:ascii="Garamond" w:eastAsia="Garamond" w:hAnsi="Garamond" w:cs="Garamond"/>
        </w:rPr>
        <w:t xml:space="preserve">Dr. Roberta Martin, Dr. </w:t>
      </w:r>
      <w:proofErr w:type="spellStart"/>
      <w:r w:rsidRPr="4A9C93AB">
        <w:rPr>
          <w:rFonts w:ascii="Garamond" w:eastAsia="Garamond" w:hAnsi="Garamond" w:cs="Garamond"/>
        </w:rPr>
        <w:t>Jiwei</w:t>
      </w:r>
      <w:proofErr w:type="spellEnd"/>
      <w:r w:rsidRPr="4A9C93AB">
        <w:rPr>
          <w:rFonts w:ascii="Garamond" w:eastAsia="Garamond" w:hAnsi="Garamond" w:cs="Garamond"/>
        </w:rPr>
        <w:t xml:space="preserve"> Li</w:t>
      </w:r>
      <w:r w:rsidR="59F42DDA" w:rsidRPr="4A9C93AB">
        <w:rPr>
          <w:rFonts w:ascii="Garamond" w:eastAsia="Garamond" w:hAnsi="Garamond" w:cs="Garamond"/>
        </w:rPr>
        <w:t>,</w:t>
      </w:r>
      <w:r w:rsidRPr="4A9C93AB">
        <w:rPr>
          <w:rFonts w:ascii="Garamond" w:eastAsia="Garamond" w:hAnsi="Garamond" w:cs="Garamond"/>
        </w:rPr>
        <w:t xml:space="preserve"> and Dr. David Hondula</w:t>
      </w:r>
      <w:r w:rsidR="7850885E" w:rsidRPr="4A9C93AB">
        <w:rPr>
          <w:rFonts w:ascii="Garamond" w:eastAsia="Garamond" w:hAnsi="Garamond" w:cs="Garamond"/>
        </w:rPr>
        <w:t>. Dr. Mart</w:t>
      </w:r>
      <w:r w:rsidR="08918173" w:rsidRPr="4A9C93AB">
        <w:rPr>
          <w:rFonts w:ascii="Garamond" w:eastAsia="Garamond" w:hAnsi="Garamond" w:cs="Garamond"/>
        </w:rPr>
        <w:t>in provided local knowledge based on her research in Hawaii, Dr. Li</w:t>
      </w:r>
      <w:r w:rsidR="4633B529" w:rsidRPr="4A9C93AB">
        <w:rPr>
          <w:rFonts w:ascii="Garamond" w:eastAsia="Garamond" w:hAnsi="Garamond" w:cs="Garamond"/>
        </w:rPr>
        <w:t xml:space="preserve"> provided machine learning expertise in remote sensing,</w:t>
      </w:r>
      <w:r w:rsidR="08F8E40D" w:rsidRPr="4A9C93AB">
        <w:rPr>
          <w:rFonts w:ascii="Garamond" w:eastAsia="Garamond" w:hAnsi="Garamond" w:cs="Garamond"/>
        </w:rPr>
        <w:t xml:space="preserve"> and Dr. </w:t>
      </w:r>
      <w:proofErr w:type="spellStart"/>
      <w:r w:rsidR="08F8E40D" w:rsidRPr="4A9C93AB">
        <w:rPr>
          <w:rFonts w:ascii="Garamond" w:eastAsia="Garamond" w:hAnsi="Garamond" w:cs="Garamond"/>
        </w:rPr>
        <w:t>Hondula</w:t>
      </w:r>
      <w:r w:rsidR="665E952C" w:rsidRPr="4A9C93AB">
        <w:rPr>
          <w:rFonts w:ascii="Garamond" w:eastAsia="Garamond" w:hAnsi="Garamond" w:cs="Garamond"/>
        </w:rPr>
        <w:t>’s</w:t>
      </w:r>
      <w:proofErr w:type="spellEnd"/>
      <w:r w:rsidR="13D18840" w:rsidRPr="4A9C93AB">
        <w:rPr>
          <w:rFonts w:ascii="Garamond" w:eastAsia="Garamond" w:hAnsi="Garamond" w:cs="Garamond"/>
        </w:rPr>
        <w:t xml:space="preserve"> research focuses on the soci</w:t>
      </w:r>
      <w:r w:rsidR="665E952C" w:rsidRPr="4A9C93AB">
        <w:rPr>
          <w:rFonts w:ascii="Garamond" w:eastAsia="Garamond" w:hAnsi="Garamond" w:cs="Garamond"/>
        </w:rPr>
        <w:t>al</w:t>
      </w:r>
      <w:r w:rsidR="13D18840" w:rsidRPr="4A9C93AB">
        <w:rPr>
          <w:rFonts w:ascii="Garamond" w:eastAsia="Garamond" w:hAnsi="Garamond" w:cs="Garamond"/>
        </w:rPr>
        <w:t xml:space="preserve"> and health effects of natural hazards like</w:t>
      </w:r>
      <w:r w:rsidR="665E952C" w:rsidRPr="4A9C93AB">
        <w:rPr>
          <w:rFonts w:ascii="Garamond" w:eastAsia="Garamond" w:hAnsi="Garamond" w:cs="Garamond"/>
        </w:rPr>
        <w:t xml:space="preserve"> </w:t>
      </w:r>
      <w:r w:rsidR="2E34A014" w:rsidRPr="4A9C93AB">
        <w:rPr>
          <w:rFonts w:ascii="Garamond" w:eastAsia="Garamond" w:hAnsi="Garamond" w:cs="Garamond"/>
        </w:rPr>
        <w:t xml:space="preserve">flooding and heat waves. Meghan </w:t>
      </w:r>
      <w:proofErr w:type="spellStart"/>
      <w:r w:rsidR="2E34A014" w:rsidRPr="4A9C93AB">
        <w:rPr>
          <w:rFonts w:ascii="Garamond" w:eastAsia="Garamond" w:hAnsi="Garamond" w:cs="Garamond"/>
        </w:rPr>
        <w:t>Halabisky</w:t>
      </w:r>
      <w:proofErr w:type="spellEnd"/>
      <w:r w:rsidR="2E34A014" w:rsidRPr="4A9C93AB">
        <w:rPr>
          <w:rFonts w:ascii="Garamond" w:eastAsia="Garamond" w:hAnsi="Garamond" w:cs="Garamond"/>
        </w:rPr>
        <w:t xml:space="preserve">, one of the WIP tool developers, provided the team with insight into suggested inputs and model refinement. </w:t>
      </w:r>
      <w:proofErr w:type="spellStart"/>
      <w:r w:rsidR="253B6205" w:rsidRPr="4A9C93AB">
        <w:rPr>
          <w:rFonts w:ascii="Garamond" w:eastAsia="Garamond" w:hAnsi="Garamond" w:cs="Garamond"/>
        </w:rPr>
        <w:t>Pratyush</w:t>
      </w:r>
      <w:proofErr w:type="spellEnd"/>
      <w:r w:rsidR="253B6205" w:rsidRPr="4A9C93AB">
        <w:rPr>
          <w:rFonts w:ascii="Garamond" w:eastAsia="Garamond" w:hAnsi="Garamond" w:cs="Garamond"/>
        </w:rPr>
        <w:t xml:space="preserve"> Tripathy and Teja </w:t>
      </w:r>
      <w:proofErr w:type="spellStart"/>
      <w:r w:rsidR="253B6205" w:rsidRPr="4A9C93AB">
        <w:rPr>
          <w:rFonts w:ascii="Garamond" w:eastAsia="Garamond" w:hAnsi="Garamond" w:cs="Garamond"/>
        </w:rPr>
        <w:t>Malladi</w:t>
      </w:r>
      <w:proofErr w:type="spellEnd"/>
      <w:r w:rsidR="253B6205" w:rsidRPr="4A9C93AB">
        <w:rPr>
          <w:rFonts w:ascii="Garamond" w:eastAsia="Garamond" w:hAnsi="Garamond" w:cs="Garamond"/>
        </w:rPr>
        <w:t xml:space="preserve"> from the Geospatial Lab at the </w:t>
      </w:r>
      <w:r w:rsidR="253B6205" w:rsidRPr="4A9C93AB">
        <w:rPr>
          <w:rFonts w:ascii="Garamond" w:eastAsia="Garamond" w:hAnsi="Garamond" w:cs="Garamond"/>
          <w:color w:val="24292F"/>
        </w:rPr>
        <w:t>Indian Institute for Human Settlements developed and open-sourced the Global Flood Mapper application. We thank all our collaborators for their assistance and support.</w:t>
      </w:r>
    </w:p>
    <w:p w14:paraId="7B3A0D47" w14:textId="7487BA3E" w:rsidR="4A9C93AB" w:rsidRDefault="4A9C93AB" w:rsidP="4A9C93AB">
      <w:pPr>
        <w:spacing w:after="0" w:line="240" w:lineRule="auto"/>
        <w:rPr>
          <w:rFonts w:ascii="Garamond" w:eastAsia="Garamond" w:hAnsi="Garamond" w:cs="Garamond"/>
          <w:color w:val="24292F"/>
        </w:rPr>
      </w:pPr>
    </w:p>
    <w:p w14:paraId="2AA78BD3" w14:textId="73EE9F0F" w:rsidR="53F22133" w:rsidRDefault="53F22133" w:rsidP="253B6205">
      <w:pPr>
        <w:spacing w:after="0" w:line="240" w:lineRule="auto"/>
        <w:rPr>
          <w:rFonts w:ascii="Garamond" w:eastAsia="Garamond" w:hAnsi="Garamond" w:cs="Garamond"/>
          <w:color w:val="24292F"/>
        </w:rPr>
      </w:pPr>
      <w:r w:rsidRPr="253B6205">
        <w:rPr>
          <w:rFonts w:ascii="Garamond" w:hAnsi="Garamond" w:cs="Arial"/>
          <w:color w:val="000000" w:themeColor="text1"/>
        </w:rPr>
        <w:t xml:space="preserve">This material contains modified Copernicus Sentinel </w:t>
      </w:r>
      <w:r w:rsidR="005044DE" w:rsidRPr="253B6205">
        <w:rPr>
          <w:rFonts w:ascii="Garamond" w:hAnsi="Garamond" w:cs="Arial"/>
          <w:color w:val="000000" w:themeColor="text1"/>
        </w:rPr>
        <w:t xml:space="preserve">1 SAR </w:t>
      </w:r>
      <w:r w:rsidRPr="253B6205">
        <w:rPr>
          <w:rFonts w:ascii="Garamond" w:hAnsi="Garamond" w:cs="Arial"/>
          <w:color w:val="000000" w:themeColor="text1"/>
        </w:rPr>
        <w:t xml:space="preserve">data </w:t>
      </w:r>
      <w:r w:rsidR="00722F40" w:rsidRPr="253B6205">
        <w:rPr>
          <w:rFonts w:ascii="Garamond" w:hAnsi="Garamond" w:cs="Arial"/>
          <w:color w:val="000000" w:themeColor="text1"/>
        </w:rPr>
        <w:t>(2015 – 2022)</w:t>
      </w:r>
      <w:r w:rsidRPr="253B6205">
        <w:rPr>
          <w:rFonts w:ascii="Garamond" w:hAnsi="Garamond" w:cs="Arial"/>
          <w:color w:val="000000" w:themeColor="text1"/>
        </w:rPr>
        <w:t>, processed by ESA</w:t>
      </w:r>
      <w:r w:rsidR="00722F40" w:rsidRPr="253B6205">
        <w:rPr>
          <w:rFonts w:ascii="Garamond" w:hAnsi="Garamond" w:cs="Arial"/>
          <w:color w:val="000000" w:themeColor="text1"/>
        </w:rPr>
        <w:t xml:space="preserve"> and Global Flood Mapper developers </w:t>
      </w:r>
      <w:proofErr w:type="spellStart"/>
      <w:r w:rsidR="253B6205" w:rsidRPr="253B6205">
        <w:rPr>
          <w:rFonts w:ascii="Garamond" w:eastAsia="Garamond" w:hAnsi="Garamond" w:cs="Garamond"/>
        </w:rPr>
        <w:t>Pratyush</w:t>
      </w:r>
      <w:proofErr w:type="spellEnd"/>
      <w:r w:rsidR="253B6205" w:rsidRPr="253B6205">
        <w:rPr>
          <w:rFonts w:ascii="Garamond" w:eastAsia="Garamond" w:hAnsi="Garamond" w:cs="Garamond"/>
        </w:rPr>
        <w:t xml:space="preserve"> Tripathy and Teja </w:t>
      </w:r>
      <w:proofErr w:type="spellStart"/>
      <w:r w:rsidR="253B6205" w:rsidRPr="253B6205">
        <w:rPr>
          <w:rFonts w:ascii="Garamond" w:eastAsia="Garamond" w:hAnsi="Garamond" w:cs="Garamond"/>
        </w:rPr>
        <w:t>Malladi</w:t>
      </w:r>
      <w:proofErr w:type="spellEnd"/>
      <w:r w:rsidR="253B6205" w:rsidRPr="253B6205">
        <w:rPr>
          <w:rFonts w:ascii="Garamond" w:eastAsia="Garamond" w:hAnsi="Garamond" w:cs="Garamond"/>
        </w:rPr>
        <w:t>.</w:t>
      </w:r>
    </w:p>
    <w:p w14:paraId="0CBC3E7E" w14:textId="3E552966" w:rsidR="00171796" w:rsidRPr="00202CFA" w:rsidRDefault="6B27187E" w:rsidP="64EB952A">
      <w:pPr>
        <w:spacing w:after="0" w:line="240" w:lineRule="auto"/>
        <w:rPr>
          <w:rFonts w:ascii="Garamond" w:eastAsia="Garamond" w:hAnsi="Garamond" w:cs="Garamond"/>
        </w:rPr>
      </w:pPr>
      <w:r w:rsidRPr="353232D6">
        <w:rPr>
          <w:rFonts w:ascii="Garamond" w:eastAsia="Garamond" w:hAnsi="Garamond" w:cs="Garamond"/>
        </w:rPr>
        <w:t>Maps throughout this work were created using ArcGIS® software by Esri. ArcGIS® and ArcMap™ are the intellectual property of Esri and are used herein under license. All rights reserved.</w:t>
      </w:r>
    </w:p>
    <w:p w14:paraId="7014DC48" w14:textId="77777777" w:rsidR="00C45E45" w:rsidRPr="00202CFA" w:rsidRDefault="00C45E45" w:rsidP="64EB952A">
      <w:pPr>
        <w:spacing w:after="0" w:line="240" w:lineRule="auto"/>
        <w:rPr>
          <w:rFonts w:ascii="Garamond" w:hAnsi="Garamond" w:cs="Arial"/>
          <w:color w:val="000000"/>
        </w:rPr>
      </w:pPr>
    </w:p>
    <w:p w14:paraId="33DBD467" w14:textId="39929264" w:rsidR="000057A6" w:rsidRPr="00202CFA" w:rsidRDefault="53F22133" w:rsidP="64EB952A">
      <w:pPr>
        <w:spacing w:after="0" w:line="240" w:lineRule="auto"/>
        <w:rPr>
          <w:rFonts w:ascii="Garamond" w:hAnsi="Garamond" w:cs="Arial"/>
          <w:color w:val="000000"/>
        </w:rPr>
      </w:pPr>
      <w:r w:rsidRPr="43C4CEE0">
        <w:rPr>
          <w:rFonts w:ascii="Garamond" w:hAnsi="Garamond" w:cs="Arial"/>
          <w:color w:val="000000" w:themeColor="text1"/>
        </w:rPr>
        <w:t>A</w:t>
      </w:r>
      <w:r w:rsidR="0A0D1C63" w:rsidRPr="43C4CEE0">
        <w:rPr>
          <w:rFonts w:ascii="Garamond" w:hAnsi="Garamond" w:cs="Arial"/>
          <w:color w:val="000000" w:themeColor="text1"/>
        </w:rPr>
        <w:t>ny opinions, findings, and conclusions or recommendations expressed in this material are those of the author</w:t>
      </w:r>
      <w:r w:rsidR="00C359C0" w:rsidRPr="43C4CEE0">
        <w:rPr>
          <w:rFonts w:ascii="Garamond" w:hAnsi="Garamond" w:cs="Arial"/>
          <w:color w:val="000000" w:themeColor="text1"/>
        </w:rPr>
        <w:t>s</w:t>
      </w:r>
      <w:r w:rsidR="0A0D1C63" w:rsidRPr="43C4CEE0">
        <w:rPr>
          <w:rFonts w:ascii="Garamond" w:hAnsi="Garamond" w:cs="Arial"/>
          <w:color w:val="000000" w:themeColor="text1"/>
        </w:rPr>
        <w:t xml:space="preserve"> and do not necessarily reflect the views of the National Aeronautics and Space Administration.</w:t>
      </w:r>
    </w:p>
    <w:p w14:paraId="55CF60A4" w14:textId="77777777" w:rsidR="000057A6" w:rsidRPr="00202CFA" w:rsidRDefault="000057A6" w:rsidP="64EB952A">
      <w:pPr>
        <w:spacing w:after="0" w:line="240" w:lineRule="auto"/>
        <w:rPr>
          <w:rFonts w:ascii="Garamond" w:hAnsi="Garamond"/>
        </w:rPr>
      </w:pPr>
    </w:p>
    <w:p w14:paraId="108F742C" w14:textId="675DB84B" w:rsidR="00FC670A" w:rsidRPr="00202CFA" w:rsidRDefault="3524DF36" w:rsidP="64EB952A">
      <w:pPr>
        <w:spacing w:after="0" w:line="240" w:lineRule="auto"/>
        <w:rPr>
          <w:rFonts w:ascii="Garamond" w:hAnsi="Garamond"/>
        </w:rPr>
      </w:pPr>
      <w:r w:rsidRPr="43C4CEE0">
        <w:rPr>
          <w:rFonts w:ascii="Garamond" w:hAnsi="Garamond"/>
        </w:rPr>
        <w:t xml:space="preserve">This material is based upon work supported by NASA </w:t>
      </w:r>
      <w:r w:rsidR="01CCA437" w:rsidRPr="43C4CEE0">
        <w:rPr>
          <w:rFonts w:ascii="Garamond" w:hAnsi="Garamond"/>
        </w:rPr>
        <w:t>through</w:t>
      </w:r>
      <w:r w:rsidR="166E25EC" w:rsidRPr="43C4CEE0">
        <w:rPr>
          <w:rFonts w:ascii="Garamond" w:hAnsi="Garamond"/>
        </w:rPr>
        <w:t xml:space="preserve"> contract NNL16AA05C</w:t>
      </w:r>
      <w:r w:rsidRPr="43C4CEE0">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17" w:name="_Toc334198737"/>
    </w:p>
    <w:p w14:paraId="5E048FEB" w14:textId="699BFED3" w:rsidR="001A67C2" w:rsidRPr="0066138C" w:rsidRDefault="00621AB9" w:rsidP="0066138C">
      <w:pPr>
        <w:pStyle w:val="Heading1"/>
        <w:spacing w:before="0" w:line="240" w:lineRule="auto"/>
        <w:rPr>
          <w:rFonts w:ascii="Garamond" w:hAnsi="Garamond"/>
        </w:rPr>
      </w:pPr>
      <w:r w:rsidRPr="43C4CEE0">
        <w:rPr>
          <w:rFonts w:ascii="Garamond" w:hAnsi="Garamond"/>
        </w:rPr>
        <w:t>7</w:t>
      </w:r>
      <w:r w:rsidR="008B7071" w:rsidRPr="43C4CEE0">
        <w:rPr>
          <w:rFonts w:ascii="Garamond" w:hAnsi="Garamond"/>
        </w:rPr>
        <w:t xml:space="preserve">. </w:t>
      </w:r>
      <w:r w:rsidR="001A67C2" w:rsidRPr="43C4CEE0">
        <w:rPr>
          <w:rFonts w:ascii="Garamond" w:hAnsi="Garamond"/>
        </w:rPr>
        <w:t>Glossary</w:t>
      </w:r>
    </w:p>
    <w:p w14:paraId="043E6CBB" w14:textId="118729F0" w:rsidR="000501ED" w:rsidRDefault="000501ED" w:rsidP="43C4CEE0">
      <w:pPr>
        <w:spacing w:after="0" w:line="240" w:lineRule="auto"/>
        <w:rPr>
          <w:rFonts w:ascii="Garamond" w:hAnsi="Garamond"/>
        </w:rPr>
      </w:pPr>
      <w:r w:rsidRPr="43C4CEE0">
        <w:rPr>
          <w:rFonts w:ascii="Garamond" w:hAnsi="Garamond"/>
          <w:b/>
          <w:bCs/>
        </w:rPr>
        <w:t>Earth observations</w:t>
      </w:r>
      <w:r w:rsidRPr="43C4CEE0">
        <w:rPr>
          <w:rFonts w:ascii="Garamond" w:hAnsi="Garamond"/>
        </w:rPr>
        <w:t xml:space="preserve"> </w:t>
      </w:r>
      <w:r w:rsidR="005418C9" w:rsidRPr="43C4CEE0">
        <w:rPr>
          <w:rFonts w:ascii="Garamond" w:hAnsi="Garamond"/>
        </w:rPr>
        <w:t>–</w:t>
      </w:r>
      <w:r w:rsidRPr="43C4CEE0">
        <w:rPr>
          <w:rFonts w:ascii="Garamond" w:hAnsi="Garamond"/>
        </w:rPr>
        <w:t xml:space="preserve"> </w:t>
      </w:r>
      <w:r w:rsidR="005418C9" w:rsidRPr="43C4CEE0">
        <w:rPr>
          <w:rFonts w:ascii="Garamond" w:hAnsi="Garamond"/>
        </w:rPr>
        <w:t>Satellites and sensors that collect information about the Earth’s physical, chemical, and biological systems over space and time</w:t>
      </w:r>
      <w:r w:rsidR="00493C8A" w:rsidRPr="43C4CEE0">
        <w:rPr>
          <w:rFonts w:ascii="Garamond" w:hAnsi="Garamond"/>
        </w:rPr>
        <w:t>.</w:t>
      </w:r>
    </w:p>
    <w:p w14:paraId="580C2E93" w14:textId="29F70890" w:rsidR="00E66477" w:rsidRDefault="77B84DA5" w:rsidP="43C4CEE0">
      <w:pPr>
        <w:spacing w:after="0" w:line="240" w:lineRule="auto"/>
        <w:rPr>
          <w:rFonts w:ascii="Garamond" w:hAnsi="Garamond"/>
        </w:rPr>
      </w:pPr>
      <w:r w:rsidRPr="144CB410">
        <w:rPr>
          <w:rFonts w:ascii="Garamond" w:hAnsi="Garamond"/>
          <w:b/>
          <w:bCs/>
        </w:rPr>
        <w:t xml:space="preserve">Feature </w:t>
      </w:r>
      <w:r w:rsidRPr="144CB410">
        <w:rPr>
          <w:rFonts w:ascii="Garamond" w:hAnsi="Garamond"/>
        </w:rPr>
        <w:t>– An input variable for machine learning algorithms, e.g., mean sea surface temperature, monthly precipitation</w:t>
      </w:r>
    </w:p>
    <w:p w14:paraId="0B7C8942" w14:textId="12CB3F1A" w:rsidR="00E66477" w:rsidRDefault="00E66477" w:rsidP="43C4CEE0">
      <w:pPr>
        <w:spacing w:after="0" w:line="240" w:lineRule="auto"/>
        <w:rPr>
          <w:rFonts w:ascii="Garamond" w:hAnsi="Garamond"/>
        </w:rPr>
      </w:pPr>
      <w:r w:rsidRPr="43C4CEE0">
        <w:rPr>
          <w:rFonts w:ascii="Garamond" w:hAnsi="Garamond"/>
          <w:b/>
          <w:bCs/>
        </w:rPr>
        <w:t xml:space="preserve">Label </w:t>
      </w:r>
      <w:r w:rsidRPr="43C4CEE0">
        <w:rPr>
          <w:rFonts w:ascii="Garamond" w:hAnsi="Garamond"/>
        </w:rPr>
        <w:t>–</w:t>
      </w:r>
      <w:r w:rsidRPr="43C4CEE0">
        <w:rPr>
          <w:rFonts w:ascii="Garamond" w:eastAsia="Garamond" w:hAnsi="Garamond" w:cs="Garamond"/>
        </w:rPr>
        <w:t xml:space="preserve"> </w:t>
      </w:r>
      <w:r w:rsidRPr="43C4CEE0">
        <w:rPr>
          <w:rFonts w:ascii="Garamond" w:hAnsi="Garamond"/>
        </w:rPr>
        <w:t>A predictor variable for machine learning algorithms, e.g., flood risk probability</w:t>
      </w:r>
    </w:p>
    <w:p w14:paraId="1A4080CB" w14:textId="084B120B" w:rsidR="00B676AA" w:rsidRDefault="00B676AA" w:rsidP="43C4CEE0">
      <w:pPr>
        <w:spacing w:after="0" w:line="240" w:lineRule="auto"/>
        <w:rPr>
          <w:rFonts w:ascii="Garamond" w:hAnsi="Garamond"/>
        </w:rPr>
      </w:pPr>
      <w:r w:rsidRPr="43C4CEE0">
        <w:rPr>
          <w:rFonts w:ascii="Garamond" w:hAnsi="Garamond"/>
          <w:b/>
          <w:bCs/>
        </w:rPr>
        <w:t xml:space="preserve">Random forest </w:t>
      </w:r>
      <w:r w:rsidRPr="43C4CEE0">
        <w:rPr>
          <w:rFonts w:ascii="Garamond" w:hAnsi="Garamond"/>
        </w:rPr>
        <w:t>– An ensemble machine learning classification method based on decision trees. The algorithm outputs a class selected/voted on by most of the trees.</w:t>
      </w:r>
    </w:p>
    <w:p w14:paraId="0215309A" w14:textId="74ABCEAB" w:rsidR="007901F2" w:rsidRDefault="007901F2" w:rsidP="43C4CEE0">
      <w:pPr>
        <w:spacing w:after="0" w:line="240" w:lineRule="auto"/>
        <w:rPr>
          <w:rFonts w:ascii="Garamond" w:hAnsi="Garamond"/>
        </w:rPr>
      </w:pPr>
      <w:r w:rsidRPr="43C4CEE0">
        <w:rPr>
          <w:rFonts w:ascii="Garamond" w:hAnsi="Garamond"/>
          <w:b/>
          <w:bCs/>
        </w:rPr>
        <w:lastRenderedPageBreak/>
        <w:t>Randomized search</w:t>
      </w:r>
      <w:r w:rsidRPr="43C4CEE0">
        <w:rPr>
          <w:rFonts w:ascii="Garamond" w:hAnsi="Garamond"/>
        </w:rPr>
        <w:t xml:space="preserve"> </w:t>
      </w:r>
      <w:r w:rsidR="00BE795F" w:rsidRPr="43C4CEE0">
        <w:rPr>
          <w:rFonts w:ascii="Garamond" w:hAnsi="Garamond"/>
        </w:rPr>
        <w:t>–</w:t>
      </w:r>
      <w:r w:rsidRPr="43C4CEE0">
        <w:rPr>
          <w:rFonts w:ascii="Garamond" w:hAnsi="Garamond"/>
        </w:rPr>
        <w:t xml:space="preserve"> </w:t>
      </w:r>
      <w:r w:rsidR="00BE795F" w:rsidRPr="43C4CEE0">
        <w:rPr>
          <w:rFonts w:ascii="Garamond" w:hAnsi="Garamond"/>
        </w:rPr>
        <w:t>A method used for tuning the hyperparameters in a machine learning model</w:t>
      </w:r>
      <w:r w:rsidR="00A54A73" w:rsidRPr="43C4CEE0">
        <w:rPr>
          <w:rFonts w:ascii="Garamond" w:hAnsi="Garamond"/>
        </w:rPr>
        <w:t xml:space="preserve"> to increase model generalizability</w:t>
      </w:r>
      <w:r w:rsidR="00BE795F" w:rsidRPr="43C4CEE0">
        <w:rPr>
          <w:rFonts w:ascii="Garamond" w:hAnsi="Garamond"/>
        </w:rPr>
        <w:t xml:space="preserve">. As opposed to a grid search </w:t>
      </w:r>
      <w:r w:rsidR="002C3C35" w:rsidRPr="43C4CEE0">
        <w:rPr>
          <w:rFonts w:ascii="Garamond" w:hAnsi="Garamond"/>
        </w:rPr>
        <w:t>that</w:t>
      </w:r>
      <w:r w:rsidR="00BE795F" w:rsidRPr="43C4CEE0">
        <w:rPr>
          <w:rFonts w:ascii="Garamond" w:hAnsi="Garamond"/>
        </w:rPr>
        <w:t xml:space="preserve"> </w:t>
      </w:r>
      <w:r w:rsidR="00704C70" w:rsidRPr="43C4CEE0">
        <w:rPr>
          <w:rFonts w:ascii="Garamond" w:hAnsi="Garamond"/>
        </w:rPr>
        <w:t>performs</w:t>
      </w:r>
      <w:r w:rsidR="00BE795F" w:rsidRPr="43C4CEE0">
        <w:rPr>
          <w:rFonts w:ascii="Garamond" w:hAnsi="Garamond"/>
        </w:rPr>
        <w:t xml:space="preserve"> </w:t>
      </w:r>
      <w:r w:rsidR="00B836A9" w:rsidRPr="43C4CEE0">
        <w:rPr>
          <w:rFonts w:ascii="Garamond" w:hAnsi="Garamond"/>
        </w:rPr>
        <w:t>exhaustive testing</w:t>
      </w:r>
      <w:r w:rsidR="008768B6" w:rsidRPr="43C4CEE0">
        <w:rPr>
          <w:rFonts w:ascii="Garamond" w:hAnsi="Garamond"/>
        </w:rPr>
        <w:t xml:space="preserve"> of</w:t>
      </w:r>
      <w:r w:rsidR="00B836A9" w:rsidRPr="43C4CEE0">
        <w:rPr>
          <w:rFonts w:ascii="Garamond" w:hAnsi="Garamond"/>
        </w:rPr>
        <w:t xml:space="preserve"> parameter</w:t>
      </w:r>
      <w:r w:rsidR="008768B6" w:rsidRPr="43C4CEE0">
        <w:rPr>
          <w:rFonts w:ascii="Garamond" w:hAnsi="Garamond"/>
        </w:rPr>
        <w:t xml:space="preserve"> combinations, randomized search selects combinations randomly</w:t>
      </w:r>
      <w:r w:rsidR="00D07540" w:rsidRPr="43C4CEE0">
        <w:rPr>
          <w:rFonts w:ascii="Garamond" w:hAnsi="Garamond"/>
        </w:rPr>
        <w:t xml:space="preserve"> but enough times to be similarly effective.</w:t>
      </w:r>
    </w:p>
    <w:p w14:paraId="5643F243" w14:textId="77777777" w:rsidR="00B676AA" w:rsidRDefault="00B676AA" w:rsidP="00B676AA">
      <w:pPr>
        <w:spacing w:after="0" w:line="240" w:lineRule="auto"/>
        <w:rPr>
          <w:rFonts w:ascii="Garamond" w:hAnsi="Garamond"/>
        </w:rPr>
      </w:pPr>
      <w:r w:rsidRPr="43C4CEE0">
        <w:rPr>
          <w:rFonts w:ascii="Garamond" w:hAnsi="Garamond"/>
          <w:b/>
          <w:bCs/>
        </w:rPr>
        <w:t xml:space="preserve">Sea surface height anomaly </w:t>
      </w:r>
      <w:r w:rsidRPr="43C4CEE0">
        <w:rPr>
          <w:rFonts w:ascii="Garamond" w:hAnsi="Garamond"/>
        </w:rPr>
        <w:t>– The difference between the sea surface height observed by satellites and the long-term average sea surface height in different regions of the ocean.</w:t>
      </w:r>
    </w:p>
    <w:p w14:paraId="7E246BAE" w14:textId="77777777" w:rsidR="00B676AA" w:rsidRDefault="00B676AA" w:rsidP="43C4CEE0">
      <w:pPr>
        <w:spacing w:after="0" w:line="240" w:lineRule="auto"/>
        <w:rPr>
          <w:rFonts w:ascii="Garamond" w:hAnsi="Garamond"/>
        </w:rPr>
      </w:pPr>
    </w:p>
    <w:p w14:paraId="00E0B8C0" w14:textId="77777777" w:rsidR="0056152E" w:rsidRDefault="0056152E" w:rsidP="1F25FAC5">
      <w:pPr>
        <w:pStyle w:val="Heading1"/>
        <w:spacing w:before="0" w:line="240" w:lineRule="auto"/>
        <w:rPr>
          <w:rFonts w:ascii="Garamond" w:hAnsi="Garamond"/>
          <w:sz w:val="22"/>
          <w:szCs w:val="22"/>
        </w:rPr>
      </w:pPr>
    </w:p>
    <w:p w14:paraId="147FB150" w14:textId="77777777" w:rsidR="00115DB0" w:rsidRDefault="00115DB0">
      <w:pPr>
        <w:rPr>
          <w:rFonts w:ascii="Garamond" w:eastAsiaTheme="majorEastAsia" w:hAnsi="Garamond" w:cstheme="majorBidi"/>
          <w:b/>
          <w:bCs/>
          <w:color w:val="365F91" w:themeColor="accent1" w:themeShade="BF"/>
          <w:sz w:val="28"/>
          <w:szCs w:val="28"/>
        </w:rPr>
      </w:pPr>
      <w:r>
        <w:rPr>
          <w:rFonts w:ascii="Garamond" w:hAnsi="Garamond"/>
        </w:rPr>
        <w:br w:type="page"/>
      </w:r>
    </w:p>
    <w:p w14:paraId="742CBD5B" w14:textId="7198F86F" w:rsidR="0099748D" w:rsidRPr="0099748D" w:rsidRDefault="2B9A1F87" w:rsidP="0099748D">
      <w:pPr>
        <w:pStyle w:val="Heading1"/>
        <w:spacing w:before="0" w:line="240" w:lineRule="auto"/>
        <w:rPr>
          <w:rFonts w:ascii="Garamond" w:hAnsi="Garamond"/>
        </w:rPr>
      </w:pPr>
      <w:r w:rsidRPr="353232D6">
        <w:rPr>
          <w:rFonts w:ascii="Garamond" w:hAnsi="Garamond"/>
        </w:rPr>
        <w:lastRenderedPageBreak/>
        <w:t xml:space="preserve">8. </w:t>
      </w:r>
      <w:r w:rsidR="507DD883" w:rsidRPr="353232D6">
        <w:rPr>
          <w:rFonts w:ascii="Garamond" w:hAnsi="Garamond"/>
        </w:rPr>
        <w:t>References</w:t>
      </w:r>
      <w:bookmarkEnd w:id="17"/>
    </w:p>
    <w:p w14:paraId="1752A71F" w14:textId="1F901040" w:rsidR="00655764" w:rsidRPr="00E13625" w:rsidRDefault="195C9217">
      <w:pPr>
        <w:spacing w:after="0" w:line="240" w:lineRule="auto"/>
        <w:ind w:left="720" w:hanging="720"/>
        <w:rPr>
          <w:rFonts w:ascii="Garamond" w:eastAsia="Garamond" w:hAnsi="Garamond" w:cs="Garamond"/>
        </w:rPr>
      </w:pPr>
      <w:r w:rsidRPr="43C4CEE0">
        <w:rPr>
          <w:rFonts w:ascii="Garamond" w:eastAsia="Garamond" w:hAnsi="Garamond" w:cs="Garamond"/>
        </w:rPr>
        <w:t xml:space="preserve">Adebisi, N., Balogun, A. L., Min, T. H., &amp; </w:t>
      </w:r>
      <w:proofErr w:type="spellStart"/>
      <w:r w:rsidRPr="43C4CEE0">
        <w:rPr>
          <w:rFonts w:ascii="Garamond" w:eastAsia="Garamond" w:hAnsi="Garamond" w:cs="Garamond"/>
        </w:rPr>
        <w:t>Tella</w:t>
      </w:r>
      <w:proofErr w:type="spellEnd"/>
      <w:r w:rsidRPr="43C4CEE0">
        <w:rPr>
          <w:rFonts w:ascii="Garamond" w:eastAsia="Garamond" w:hAnsi="Garamond" w:cs="Garamond"/>
        </w:rPr>
        <w:t>, A. (2021). Advances in estimating Sea Level Rise: A review</w:t>
      </w:r>
    </w:p>
    <w:p w14:paraId="1A3495B1" w14:textId="28A46852" w:rsidR="51744348" w:rsidRPr="00377111" w:rsidRDefault="195C9217" w:rsidP="00E13625">
      <w:pPr>
        <w:spacing w:after="0" w:line="240" w:lineRule="auto"/>
        <w:ind w:left="720"/>
        <w:rPr>
          <w:rFonts w:ascii="Garamond" w:eastAsia="Garamond" w:hAnsi="Garamond" w:cs="Garamond"/>
          <w:color w:val="323232"/>
        </w:rPr>
      </w:pPr>
      <w:r w:rsidRPr="43C4CEE0">
        <w:rPr>
          <w:rFonts w:ascii="Garamond" w:eastAsia="Garamond" w:hAnsi="Garamond" w:cs="Garamond"/>
        </w:rPr>
        <w:t xml:space="preserve">of tide gauge, satellite altimetry and spatial data science approaches. </w:t>
      </w:r>
      <w:r w:rsidRPr="43C4CEE0">
        <w:rPr>
          <w:rFonts w:ascii="Garamond" w:eastAsia="Garamond" w:hAnsi="Garamond" w:cs="Garamond"/>
          <w:i/>
          <w:iCs/>
        </w:rPr>
        <w:t>Ocean &amp; Coastal Management</w:t>
      </w:r>
      <w:r w:rsidRPr="43C4CEE0">
        <w:rPr>
          <w:rFonts w:ascii="Garamond" w:eastAsia="Garamond" w:hAnsi="Garamond" w:cs="Garamond"/>
        </w:rPr>
        <w:t xml:space="preserve">, 208, 105632. </w:t>
      </w:r>
      <w:hyperlink r:id="rId18">
        <w:r w:rsidR="75808E31" w:rsidRPr="43C4CEE0">
          <w:rPr>
            <w:rStyle w:val="Hyperlink"/>
            <w:rFonts w:ascii="Garamond" w:eastAsia="Garamond" w:hAnsi="Garamond" w:cs="Garamond"/>
          </w:rPr>
          <w:t>https://doi.org/10.1016/j.ocecoaman.2021.105632</w:t>
        </w:r>
      </w:hyperlink>
      <w:r w:rsidR="75808E31" w:rsidRPr="43C4CEE0">
        <w:rPr>
          <w:rFonts w:ascii="Garamond" w:eastAsia="Garamond" w:hAnsi="Garamond" w:cs="Garamond"/>
        </w:rPr>
        <w:t xml:space="preserve"> </w:t>
      </w:r>
    </w:p>
    <w:p w14:paraId="3FF61EC0" w14:textId="53F4E286" w:rsidR="7029126A" w:rsidRPr="00377111" w:rsidRDefault="7029126A" w:rsidP="64EB952A">
      <w:pPr>
        <w:spacing w:after="0" w:line="240" w:lineRule="auto"/>
        <w:ind w:left="720" w:hanging="720"/>
        <w:rPr>
          <w:rFonts w:ascii="Garamond" w:eastAsia="Garamond" w:hAnsi="Garamond" w:cs="Garamond"/>
          <w:color w:val="000000" w:themeColor="text1"/>
        </w:rPr>
      </w:pPr>
    </w:p>
    <w:p w14:paraId="6B644AA1" w14:textId="43088F13" w:rsidR="23111385" w:rsidRPr="00025BE0" w:rsidRDefault="23111385" w:rsidP="43C4CEE0">
      <w:pPr>
        <w:spacing w:after="0" w:line="240" w:lineRule="auto"/>
        <w:ind w:left="720" w:hanging="720"/>
        <w:rPr>
          <w:rFonts w:ascii="Garamond" w:eastAsia="Garamond" w:hAnsi="Garamond" w:cs="Garamond"/>
          <w:color w:val="000000" w:themeColor="text1"/>
        </w:rPr>
      </w:pPr>
      <w:r w:rsidRPr="43C4CEE0">
        <w:rPr>
          <w:rFonts w:ascii="Garamond" w:eastAsia="Garamond" w:hAnsi="Garamond" w:cs="Garamond"/>
        </w:rPr>
        <w:t>Benda, L., Andras, K., and Miller, D. (2017). Wetland Intrinsic Potential: A Screening Tool for Detecting</w:t>
      </w:r>
    </w:p>
    <w:p w14:paraId="4ECB4657" w14:textId="1FA332C8" w:rsidR="23111385" w:rsidRPr="00025BE0" w:rsidRDefault="23111385" w:rsidP="00E13625">
      <w:pPr>
        <w:spacing w:after="0" w:line="240" w:lineRule="auto"/>
        <w:ind w:left="1440" w:hanging="720"/>
        <w:rPr>
          <w:rFonts w:ascii="Garamond" w:eastAsia="Garamond" w:hAnsi="Garamond" w:cs="Garamond"/>
          <w:color w:val="000000" w:themeColor="text1"/>
        </w:rPr>
      </w:pPr>
      <w:r w:rsidRPr="43C4CEE0">
        <w:rPr>
          <w:rFonts w:ascii="Garamond" w:eastAsia="Garamond" w:hAnsi="Garamond" w:cs="Garamond"/>
        </w:rPr>
        <w:t>Wetlands in Forested and Non-Forested Environments. Mt. Shasta, California/Seattle, Washington:</w:t>
      </w:r>
    </w:p>
    <w:p w14:paraId="60B9F19B" w14:textId="3289C250" w:rsidR="23111385" w:rsidRPr="00025BE0" w:rsidRDefault="37A9741C" w:rsidP="00E13625">
      <w:pPr>
        <w:spacing w:after="0" w:line="240" w:lineRule="auto"/>
        <w:ind w:left="1440" w:hanging="720"/>
        <w:rPr>
          <w:rFonts w:ascii="Garamond" w:eastAsia="Garamond" w:hAnsi="Garamond" w:cs="Garamond"/>
          <w:color w:val="000000" w:themeColor="text1"/>
        </w:rPr>
      </w:pPr>
      <w:proofErr w:type="spellStart"/>
      <w:r w:rsidRPr="43C4CEE0">
        <w:rPr>
          <w:rFonts w:ascii="Garamond" w:eastAsia="Garamond" w:hAnsi="Garamond" w:cs="Garamond"/>
        </w:rPr>
        <w:t>TerrainWorks</w:t>
      </w:r>
      <w:proofErr w:type="spellEnd"/>
      <w:r w:rsidRPr="43C4CEE0">
        <w:rPr>
          <w:rFonts w:ascii="Garamond" w:eastAsia="Garamond" w:hAnsi="Garamond" w:cs="Garamond"/>
        </w:rPr>
        <w:t xml:space="preserve">. </w:t>
      </w:r>
      <w:hyperlink r:id="rId19">
        <w:r w:rsidR="15791AA9" w:rsidRPr="43C4CEE0">
          <w:rPr>
            <w:rStyle w:val="Hyperlink"/>
            <w:rFonts w:ascii="Garamond" w:eastAsia="Garamond" w:hAnsi="Garamond" w:cs="Garamond"/>
          </w:rPr>
          <w:t>https://www.dnr.wa.gov/publications/bc_fpb_wiptoolfindings_20210811.pdf</w:t>
        </w:r>
      </w:hyperlink>
    </w:p>
    <w:p w14:paraId="77E3C2BA" w14:textId="4DAFCAC6" w:rsidR="23111385" w:rsidRPr="00377111" w:rsidRDefault="23111385" w:rsidP="64EB952A">
      <w:pPr>
        <w:spacing w:after="0" w:line="240" w:lineRule="auto"/>
        <w:ind w:left="720" w:hanging="720"/>
        <w:rPr>
          <w:rFonts w:ascii="Garamond" w:eastAsia="Garamond" w:hAnsi="Garamond" w:cs="Garamond"/>
          <w:color w:val="333333"/>
        </w:rPr>
      </w:pPr>
    </w:p>
    <w:p w14:paraId="366D369E" w14:textId="1A65BDE9" w:rsidR="006A7FA7" w:rsidRPr="00377111" w:rsidRDefault="00173A90" w:rsidP="43C4CEE0">
      <w:pPr>
        <w:spacing w:after="0" w:line="240" w:lineRule="auto"/>
        <w:ind w:left="720" w:hanging="720"/>
        <w:rPr>
          <w:rFonts w:ascii="Garamond" w:hAnsi="Garamond" w:cs="Arial"/>
        </w:rPr>
      </w:pPr>
      <w:proofErr w:type="spellStart"/>
      <w:r w:rsidRPr="00377111">
        <w:rPr>
          <w:rFonts w:ascii="Garamond" w:hAnsi="Garamond" w:cs="Arial"/>
          <w:shd w:val="clear" w:color="auto" w:fill="FFFFFF"/>
        </w:rPr>
        <w:t>Benveniste</w:t>
      </w:r>
      <w:proofErr w:type="spellEnd"/>
      <w:r w:rsidRPr="00377111">
        <w:rPr>
          <w:rFonts w:ascii="Garamond" w:hAnsi="Garamond" w:cs="Arial"/>
          <w:shd w:val="clear" w:color="auto" w:fill="FFFFFF"/>
        </w:rPr>
        <w:t>, J., et al. (20</w:t>
      </w:r>
      <w:r w:rsidR="001D71D1" w:rsidRPr="00377111">
        <w:rPr>
          <w:rFonts w:ascii="Garamond" w:hAnsi="Garamond" w:cs="Arial"/>
          <w:shd w:val="clear" w:color="auto" w:fill="FFFFFF"/>
        </w:rPr>
        <w:t xml:space="preserve">20). </w:t>
      </w:r>
      <w:r w:rsidR="006A7FA7" w:rsidRPr="00377111">
        <w:rPr>
          <w:rFonts w:ascii="Garamond" w:hAnsi="Garamond" w:cs="Arial"/>
          <w:shd w:val="clear" w:color="auto" w:fill="FFFFFF"/>
        </w:rPr>
        <w:t xml:space="preserve">Coastal sea level anomalies and associated trends from Jason satellite altimetry </w:t>
      </w:r>
    </w:p>
    <w:p w14:paraId="6DCCBD77" w14:textId="582C17A2" w:rsidR="006A7FA7" w:rsidRPr="00377111" w:rsidRDefault="006A7FA7" w:rsidP="00E13625">
      <w:pPr>
        <w:spacing w:after="0" w:line="240" w:lineRule="auto"/>
        <w:ind w:left="720"/>
        <w:rPr>
          <w:rFonts w:ascii="Garamond" w:hAnsi="Garamond" w:cs="Arial"/>
          <w:shd w:val="clear" w:color="auto" w:fill="FFFFFF"/>
        </w:rPr>
      </w:pPr>
      <w:r w:rsidRPr="00377111">
        <w:rPr>
          <w:rFonts w:ascii="Garamond" w:hAnsi="Garamond" w:cs="Arial"/>
          <w:shd w:val="clear" w:color="auto" w:fill="FFFFFF"/>
        </w:rPr>
        <w:t>over 2002–2018. </w:t>
      </w:r>
      <w:r w:rsidRPr="43C4CEE0">
        <w:rPr>
          <w:rFonts w:ascii="Garamond" w:hAnsi="Garamond" w:cs="Arial"/>
          <w:i/>
          <w:iCs/>
          <w:shd w:val="clear" w:color="auto" w:fill="FFFFFF"/>
        </w:rPr>
        <w:t>Scientific Data</w:t>
      </w:r>
      <w:r w:rsidR="00E370A4" w:rsidRPr="43C4CEE0">
        <w:rPr>
          <w:rFonts w:ascii="Garamond" w:hAnsi="Garamond" w:cs="Arial"/>
          <w:i/>
          <w:iCs/>
          <w:shd w:val="clear" w:color="auto" w:fill="FFFFFF"/>
        </w:rPr>
        <w:t>,</w:t>
      </w:r>
      <w:r w:rsidRPr="00377111">
        <w:rPr>
          <w:rFonts w:ascii="Garamond" w:hAnsi="Garamond" w:cs="Arial"/>
          <w:shd w:val="clear" w:color="auto" w:fill="FFFFFF"/>
        </w:rPr>
        <w:t> 7</w:t>
      </w:r>
      <w:r w:rsidR="0081595B" w:rsidRPr="00377111">
        <w:rPr>
          <w:rFonts w:ascii="Garamond" w:hAnsi="Garamond" w:cs="Arial"/>
          <w:shd w:val="clear" w:color="auto" w:fill="FFFFFF"/>
        </w:rPr>
        <w:t xml:space="preserve">(1), </w:t>
      </w:r>
      <w:r w:rsidRPr="00377111">
        <w:rPr>
          <w:rFonts w:ascii="Garamond" w:hAnsi="Garamond" w:cs="Arial"/>
          <w:shd w:val="clear" w:color="auto" w:fill="FFFFFF"/>
        </w:rPr>
        <w:t>35</w:t>
      </w:r>
      <w:r w:rsidR="001E3728" w:rsidRPr="00377111">
        <w:rPr>
          <w:rFonts w:ascii="Garamond" w:hAnsi="Garamond" w:cs="Arial"/>
          <w:shd w:val="clear" w:color="auto" w:fill="FFFFFF"/>
        </w:rPr>
        <w:t xml:space="preserve">7. </w:t>
      </w:r>
      <w:hyperlink r:id="rId20">
        <w:r w:rsidR="75808E31" w:rsidRPr="43C4CEE0">
          <w:rPr>
            <w:rStyle w:val="Hyperlink"/>
            <w:rFonts w:ascii="Garamond" w:eastAsia="Garamond" w:hAnsi="Garamond" w:cs="Garamond"/>
          </w:rPr>
          <w:t>https://doi.org/</w:t>
        </w:r>
        <w:r w:rsidR="001E3728" w:rsidRPr="43C4CEE0">
          <w:rPr>
            <w:rStyle w:val="Hyperlink"/>
            <w:rFonts w:ascii="Garamond" w:hAnsi="Garamond" w:cs="Arial"/>
          </w:rPr>
          <w:t>10.6084/m9.figshare.12999596</w:t>
        </w:r>
      </w:hyperlink>
    </w:p>
    <w:p w14:paraId="6943B98D" w14:textId="77777777" w:rsidR="006A7FA7" w:rsidRPr="00377111" w:rsidRDefault="006A7FA7" w:rsidP="64EB952A">
      <w:pPr>
        <w:spacing w:after="0" w:line="240" w:lineRule="auto"/>
        <w:ind w:left="720" w:hanging="720"/>
        <w:rPr>
          <w:rFonts w:ascii="Garamond" w:eastAsia="Garamond" w:hAnsi="Garamond" w:cs="Garamond"/>
          <w:color w:val="000000" w:themeColor="text1"/>
        </w:rPr>
      </w:pPr>
    </w:p>
    <w:p w14:paraId="315A0B3C" w14:textId="77777777" w:rsidR="00DC0096" w:rsidRPr="00377111" w:rsidRDefault="2F3B0C90" w:rsidP="144CB410">
      <w:pPr>
        <w:spacing w:after="0" w:line="240" w:lineRule="auto"/>
        <w:ind w:left="720" w:hanging="720"/>
        <w:rPr>
          <w:rFonts w:ascii="Garamond" w:eastAsia="Garamond" w:hAnsi="Garamond" w:cs="Garamond"/>
        </w:rPr>
      </w:pPr>
      <w:r w:rsidRPr="144CB410">
        <w:rPr>
          <w:rFonts w:ascii="Garamond" w:eastAsia="Garamond" w:hAnsi="Garamond" w:cs="Garamond"/>
        </w:rPr>
        <w:t xml:space="preserve">Bryan, B., Harvey, N., </w:t>
      </w:r>
      <w:proofErr w:type="spellStart"/>
      <w:r w:rsidRPr="144CB410">
        <w:rPr>
          <w:rFonts w:ascii="Garamond" w:eastAsia="Garamond" w:hAnsi="Garamond" w:cs="Garamond"/>
        </w:rPr>
        <w:t>Belperio</w:t>
      </w:r>
      <w:proofErr w:type="spellEnd"/>
      <w:r w:rsidRPr="144CB410">
        <w:rPr>
          <w:rFonts w:ascii="Garamond" w:eastAsia="Garamond" w:hAnsi="Garamond" w:cs="Garamond"/>
        </w:rPr>
        <w:t xml:space="preserve">, T., &amp; </w:t>
      </w:r>
      <w:proofErr w:type="spellStart"/>
      <w:r w:rsidRPr="144CB410">
        <w:rPr>
          <w:rFonts w:ascii="Garamond" w:eastAsia="Garamond" w:hAnsi="Garamond" w:cs="Garamond"/>
        </w:rPr>
        <w:t>Bourman</w:t>
      </w:r>
      <w:proofErr w:type="spellEnd"/>
      <w:r w:rsidRPr="144CB410">
        <w:rPr>
          <w:rFonts w:ascii="Garamond" w:eastAsia="Garamond" w:hAnsi="Garamond" w:cs="Garamond"/>
        </w:rPr>
        <w:t xml:space="preserve">, B. (2001). Distributed process modeling for regional </w:t>
      </w:r>
    </w:p>
    <w:p w14:paraId="4437616A" w14:textId="3C36F949" w:rsidR="00DC0096" w:rsidRPr="00377111" w:rsidRDefault="2F3B0C90" w:rsidP="00E13625">
      <w:pPr>
        <w:spacing w:after="0" w:line="240" w:lineRule="auto"/>
        <w:ind w:left="1440" w:hanging="720"/>
        <w:rPr>
          <w:rFonts w:ascii="Garamond" w:eastAsia="Garamond" w:hAnsi="Garamond" w:cs="Garamond"/>
        </w:rPr>
      </w:pPr>
      <w:r w:rsidRPr="144CB410">
        <w:rPr>
          <w:rFonts w:ascii="Garamond" w:eastAsia="Garamond" w:hAnsi="Garamond" w:cs="Garamond"/>
        </w:rPr>
        <w:t>assessment of coastal vulnerability to sea level rise. </w:t>
      </w:r>
      <w:r w:rsidRPr="144CB410">
        <w:rPr>
          <w:rFonts w:ascii="Garamond" w:eastAsia="Garamond" w:hAnsi="Garamond" w:cs="Garamond"/>
          <w:i/>
          <w:iCs/>
        </w:rPr>
        <w:t>Environmental Modeling &amp; Assessment</w:t>
      </w:r>
      <w:r w:rsidRPr="144CB410">
        <w:rPr>
          <w:rFonts w:ascii="Garamond" w:eastAsia="Garamond" w:hAnsi="Garamond" w:cs="Garamond"/>
        </w:rPr>
        <w:t>, 6(1), 57-65.</w:t>
      </w:r>
    </w:p>
    <w:p w14:paraId="666DC57A" w14:textId="65C1EB4D" w:rsidR="00DC0096" w:rsidRPr="00377111" w:rsidRDefault="00AB1AB8" w:rsidP="00E13625">
      <w:pPr>
        <w:spacing w:after="0" w:line="240" w:lineRule="auto"/>
        <w:ind w:left="1440" w:hanging="720"/>
        <w:rPr>
          <w:rFonts w:ascii="Garamond" w:eastAsia="Garamond" w:hAnsi="Garamond" w:cs="Garamond"/>
        </w:rPr>
      </w:pPr>
      <w:hyperlink r:id="rId21">
        <w:r w:rsidR="3BB8F006" w:rsidRPr="144CB410">
          <w:rPr>
            <w:rStyle w:val="Hyperlink"/>
            <w:rFonts w:ascii="Garamond" w:eastAsia="Garamond" w:hAnsi="Garamond" w:cs="Garamond"/>
          </w:rPr>
          <w:t>https://doi.org/</w:t>
        </w:r>
        <w:r w:rsidR="2F3B0C90" w:rsidRPr="144CB410">
          <w:rPr>
            <w:rStyle w:val="Hyperlink"/>
            <w:rFonts w:ascii="Garamond" w:eastAsia="Garamond" w:hAnsi="Garamond" w:cs="Garamond"/>
          </w:rPr>
          <w:t>10.1023/A:1011515213106</w:t>
        </w:r>
      </w:hyperlink>
    </w:p>
    <w:p w14:paraId="28A086A4" w14:textId="77777777" w:rsidR="00DC0096" w:rsidRPr="00377111" w:rsidRDefault="00DC0096" w:rsidP="64EB952A">
      <w:pPr>
        <w:spacing w:after="0" w:line="240" w:lineRule="auto"/>
        <w:ind w:left="720" w:hanging="720"/>
        <w:rPr>
          <w:rFonts w:ascii="Garamond" w:eastAsia="Garamond" w:hAnsi="Garamond" w:cs="Garamond"/>
          <w:color w:val="000000" w:themeColor="text1"/>
        </w:rPr>
      </w:pPr>
    </w:p>
    <w:p w14:paraId="5210A9AD" w14:textId="77777777" w:rsidR="00655764" w:rsidRDefault="144CB410" w:rsidP="144CB410">
      <w:pPr>
        <w:spacing w:after="0" w:line="240" w:lineRule="auto"/>
        <w:rPr>
          <w:rFonts w:ascii="Garamond" w:eastAsia="Garamond" w:hAnsi="Garamond" w:cs="Garamond"/>
          <w:color w:val="3D4955"/>
        </w:rPr>
      </w:pPr>
      <w:r w:rsidRPr="144CB410">
        <w:rPr>
          <w:rFonts w:ascii="Garamond" w:eastAsia="Garamond" w:hAnsi="Garamond" w:cs="Garamond"/>
          <w:color w:val="3D4955"/>
        </w:rPr>
        <w:t xml:space="preserve">Frazier, A. G., </w:t>
      </w:r>
      <w:proofErr w:type="spellStart"/>
      <w:r w:rsidRPr="144CB410">
        <w:rPr>
          <w:rFonts w:ascii="Garamond" w:eastAsia="Garamond" w:hAnsi="Garamond" w:cs="Garamond"/>
          <w:color w:val="3D4955"/>
        </w:rPr>
        <w:t>Giambelluca</w:t>
      </w:r>
      <w:proofErr w:type="spellEnd"/>
      <w:r w:rsidRPr="144CB410">
        <w:rPr>
          <w:rFonts w:ascii="Garamond" w:eastAsia="Garamond" w:hAnsi="Garamond" w:cs="Garamond"/>
          <w:color w:val="3D4955"/>
        </w:rPr>
        <w:t xml:space="preserve">, T. W., Diaz, H. F. and Needham, H. L. (2016), Comparison of geostatistical </w:t>
      </w:r>
    </w:p>
    <w:p w14:paraId="38D20313" w14:textId="02675ABD" w:rsidR="144CB410" w:rsidRDefault="144CB410" w:rsidP="00E13625">
      <w:pPr>
        <w:spacing w:after="0" w:line="240" w:lineRule="auto"/>
        <w:ind w:left="720"/>
        <w:rPr>
          <w:rFonts w:ascii="Garamond" w:eastAsia="Garamond" w:hAnsi="Garamond" w:cs="Garamond"/>
          <w:color w:val="3D4955"/>
        </w:rPr>
      </w:pPr>
      <w:r w:rsidRPr="144CB410">
        <w:rPr>
          <w:rFonts w:ascii="Garamond" w:eastAsia="Garamond" w:hAnsi="Garamond" w:cs="Garamond"/>
          <w:color w:val="3D4955"/>
        </w:rPr>
        <w:t xml:space="preserve">approaches to spatially interpolate month-year rainfall for the Hawaiian Islands. </w:t>
      </w:r>
      <w:r w:rsidRPr="144CB410">
        <w:rPr>
          <w:rFonts w:ascii="Garamond" w:eastAsia="Garamond" w:hAnsi="Garamond" w:cs="Garamond"/>
          <w:i/>
          <w:iCs/>
          <w:color w:val="3D4955"/>
        </w:rPr>
        <w:t xml:space="preserve">Int. J. </w:t>
      </w:r>
      <w:proofErr w:type="spellStart"/>
      <w:r w:rsidRPr="144CB410">
        <w:rPr>
          <w:rFonts w:ascii="Garamond" w:eastAsia="Garamond" w:hAnsi="Garamond" w:cs="Garamond"/>
          <w:i/>
          <w:iCs/>
          <w:color w:val="3D4955"/>
        </w:rPr>
        <w:t>Climatol</w:t>
      </w:r>
      <w:proofErr w:type="spellEnd"/>
      <w:r w:rsidRPr="144CB410">
        <w:rPr>
          <w:rFonts w:ascii="Garamond" w:eastAsia="Garamond" w:hAnsi="Garamond" w:cs="Garamond"/>
          <w:i/>
          <w:iCs/>
          <w:color w:val="3D4955"/>
        </w:rPr>
        <w:t>.</w:t>
      </w:r>
      <w:r w:rsidRPr="144CB410">
        <w:rPr>
          <w:rFonts w:ascii="Garamond" w:eastAsia="Garamond" w:hAnsi="Garamond" w:cs="Garamond"/>
          <w:color w:val="3D4955"/>
        </w:rPr>
        <w:t xml:space="preserve">, 36(3), 1459-1470. </w:t>
      </w:r>
      <w:hyperlink r:id="rId22">
        <w:r w:rsidR="3BB8F006" w:rsidRPr="144CB410">
          <w:rPr>
            <w:rStyle w:val="Hyperlink"/>
            <w:rFonts w:ascii="Garamond" w:eastAsia="Garamond" w:hAnsi="Garamond" w:cs="Garamond"/>
          </w:rPr>
          <w:t>https://doi.org/</w:t>
        </w:r>
        <w:r w:rsidRPr="144CB410">
          <w:rPr>
            <w:rStyle w:val="Hyperlink"/>
            <w:rFonts w:ascii="Garamond" w:eastAsia="Garamond" w:hAnsi="Garamond" w:cs="Garamond"/>
          </w:rPr>
          <w:t>10.1002/joc.4437</w:t>
        </w:r>
      </w:hyperlink>
    </w:p>
    <w:p w14:paraId="1F2B4274" w14:textId="74E368AE" w:rsidR="144CB410" w:rsidRDefault="144CB410" w:rsidP="144CB410">
      <w:pPr>
        <w:spacing w:after="0" w:line="240" w:lineRule="auto"/>
        <w:rPr>
          <w:rFonts w:ascii="Times New Roman" w:eastAsia="Times New Roman" w:hAnsi="Times New Roman" w:cs="Times New Roman"/>
          <w:color w:val="3D4955"/>
        </w:rPr>
      </w:pPr>
    </w:p>
    <w:p w14:paraId="6AE22EFE" w14:textId="3BB8B964" w:rsidR="64EB952A" w:rsidRDefault="64EB952A" w:rsidP="43C4CEE0">
      <w:pPr>
        <w:spacing w:after="0" w:line="240" w:lineRule="auto"/>
        <w:ind w:left="720" w:hanging="720"/>
        <w:rPr>
          <w:rFonts w:ascii="Garamond" w:eastAsia="Garamond" w:hAnsi="Garamond" w:cs="Garamond"/>
          <w:color w:val="3D4955"/>
        </w:rPr>
      </w:pPr>
      <w:proofErr w:type="spellStart"/>
      <w:r w:rsidRPr="43C4CEE0">
        <w:rPr>
          <w:rFonts w:ascii="Garamond" w:eastAsia="Garamond" w:hAnsi="Garamond" w:cs="Garamond"/>
          <w:color w:val="3D4955"/>
        </w:rPr>
        <w:t>Giambelluca</w:t>
      </w:r>
      <w:proofErr w:type="spellEnd"/>
      <w:r w:rsidRPr="43C4CEE0">
        <w:rPr>
          <w:rFonts w:ascii="Garamond" w:eastAsia="Garamond" w:hAnsi="Garamond" w:cs="Garamond"/>
          <w:color w:val="3D4955"/>
        </w:rPr>
        <w:t xml:space="preserve">, T.W., X. Shuai, M.L. Barnes, R.J. </w:t>
      </w:r>
      <w:proofErr w:type="spellStart"/>
      <w:r w:rsidRPr="43C4CEE0">
        <w:rPr>
          <w:rFonts w:ascii="Garamond" w:eastAsia="Garamond" w:hAnsi="Garamond" w:cs="Garamond"/>
          <w:color w:val="3D4955"/>
        </w:rPr>
        <w:t>Alliss</w:t>
      </w:r>
      <w:proofErr w:type="spellEnd"/>
      <w:r w:rsidRPr="43C4CEE0">
        <w:rPr>
          <w:rFonts w:ascii="Garamond" w:eastAsia="Garamond" w:hAnsi="Garamond" w:cs="Garamond"/>
          <w:color w:val="3D4955"/>
        </w:rPr>
        <w:t>, R.J. Longman, T. Miura, Q. Chen, A.G. Frazier, R.G.</w:t>
      </w:r>
    </w:p>
    <w:p w14:paraId="3E94D937" w14:textId="24871A33" w:rsidR="00655764" w:rsidRDefault="64EB952A">
      <w:pPr>
        <w:spacing w:after="0" w:line="240" w:lineRule="auto"/>
        <w:ind w:left="1440" w:hanging="720"/>
        <w:rPr>
          <w:rFonts w:ascii="Garamond" w:eastAsia="Garamond" w:hAnsi="Garamond" w:cs="Garamond"/>
          <w:color w:val="3D4955"/>
        </w:rPr>
      </w:pPr>
      <w:r w:rsidRPr="353232D6">
        <w:rPr>
          <w:rFonts w:ascii="Garamond" w:eastAsia="Garamond" w:hAnsi="Garamond" w:cs="Garamond"/>
          <w:color w:val="3D4955"/>
        </w:rPr>
        <w:t xml:space="preserve">Mudd, L. </w:t>
      </w:r>
      <w:proofErr w:type="spellStart"/>
      <w:r w:rsidRPr="353232D6">
        <w:rPr>
          <w:rFonts w:ascii="Garamond" w:eastAsia="Garamond" w:hAnsi="Garamond" w:cs="Garamond"/>
          <w:color w:val="3D4955"/>
        </w:rPr>
        <w:t>Cuo</w:t>
      </w:r>
      <w:proofErr w:type="spellEnd"/>
      <w:r w:rsidRPr="353232D6">
        <w:rPr>
          <w:rFonts w:ascii="Garamond" w:eastAsia="Garamond" w:hAnsi="Garamond" w:cs="Garamond"/>
          <w:color w:val="3D4955"/>
        </w:rPr>
        <w:t xml:space="preserve">, and A.D. </w:t>
      </w:r>
      <w:proofErr w:type="spellStart"/>
      <w:r w:rsidRPr="353232D6">
        <w:rPr>
          <w:rFonts w:ascii="Garamond" w:eastAsia="Garamond" w:hAnsi="Garamond" w:cs="Garamond"/>
          <w:color w:val="3D4955"/>
        </w:rPr>
        <w:t>Businger</w:t>
      </w:r>
      <w:proofErr w:type="spellEnd"/>
      <w:r w:rsidRPr="353232D6">
        <w:rPr>
          <w:rFonts w:ascii="Garamond" w:eastAsia="Garamond" w:hAnsi="Garamond" w:cs="Garamond"/>
          <w:color w:val="3D4955"/>
        </w:rPr>
        <w:t xml:space="preserve"> (2014). Evapotranspiration of Hawaii. Final report submitted t</w:t>
      </w:r>
      <w:r w:rsidR="00655764">
        <w:rPr>
          <w:rFonts w:ascii="Garamond" w:eastAsia="Garamond" w:hAnsi="Garamond" w:cs="Garamond"/>
          <w:color w:val="3D4955"/>
        </w:rPr>
        <w:t>o</w:t>
      </w:r>
    </w:p>
    <w:p w14:paraId="3FA4E990" w14:textId="0F65B141" w:rsidR="64EB952A" w:rsidRDefault="64EB952A" w:rsidP="00E13625">
      <w:pPr>
        <w:spacing w:after="0" w:line="240" w:lineRule="auto"/>
        <w:ind w:left="720"/>
        <w:rPr>
          <w:rFonts w:ascii="Garamond" w:eastAsia="Garamond" w:hAnsi="Garamond" w:cs="Garamond"/>
          <w:color w:val="3D4955"/>
        </w:rPr>
      </w:pPr>
      <w:r w:rsidRPr="353232D6">
        <w:rPr>
          <w:rFonts w:ascii="Garamond" w:eastAsia="Garamond" w:hAnsi="Garamond" w:cs="Garamond"/>
          <w:color w:val="3D4955"/>
        </w:rPr>
        <w:t>the U.S.</w:t>
      </w:r>
      <w:r w:rsidR="00655764">
        <w:rPr>
          <w:rFonts w:ascii="Garamond" w:eastAsia="Garamond" w:hAnsi="Garamond" w:cs="Garamond"/>
          <w:color w:val="3D4955"/>
        </w:rPr>
        <w:t xml:space="preserve"> </w:t>
      </w:r>
      <w:r w:rsidRPr="43C4CEE0">
        <w:rPr>
          <w:rFonts w:ascii="Garamond" w:eastAsia="Garamond" w:hAnsi="Garamond" w:cs="Garamond"/>
          <w:color w:val="3D4955"/>
        </w:rPr>
        <w:t>Army Corps of Engineers—Honolulu District, and the Commission on Water</w:t>
      </w:r>
      <w:r w:rsidR="00655764">
        <w:rPr>
          <w:rFonts w:ascii="Garamond" w:eastAsia="Garamond" w:hAnsi="Garamond" w:cs="Garamond"/>
          <w:color w:val="3D4955"/>
        </w:rPr>
        <w:t xml:space="preserve"> </w:t>
      </w:r>
      <w:r w:rsidRPr="43C4CEE0">
        <w:rPr>
          <w:rFonts w:ascii="Garamond" w:eastAsia="Garamond" w:hAnsi="Garamond" w:cs="Garamond"/>
          <w:color w:val="3D4955"/>
        </w:rPr>
        <w:t>Resourc</w:t>
      </w:r>
      <w:r w:rsidR="00655764">
        <w:rPr>
          <w:rFonts w:ascii="Garamond" w:eastAsia="Garamond" w:hAnsi="Garamond" w:cs="Garamond"/>
          <w:color w:val="3D4955"/>
        </w:rPr>
        <w:t xml:space="preserve">e </w:t>
      </w:r>
      <w:r w:rsidRPr="43C4CEE0">
        <w:rPr>
          <w:rFonts w:ascii="Garamond" w:eastAsia="Garamond" w:hAnsi="Garamond" w:cs="Garamond"/>
          <w:color w:val="3D4955"/>
        </w:rPr>
        <w:t>Management, State</w:t>
      </w:r>
      <w:r w:rsidR="00655764">
        <w:rPr>
          <w:rFonts w:ascii="Garamond" w:eastAsia="Garamond" w:hAnsi="Garamond" w:cs="Garamond"/>
          <w:color w:val="3D4955"/>
        </w:rPr>
        <w:t xml:space="preserve"> </w:t>
      </w:r>
      <w:r w:rsidRPr="43C4CEE0">
        <w:rPr>
          <w:rFonts w:ascii="Garamond" w:eastAsia="Garamond" w:hAnsi="Garamond" w:cs="Garamond"/>
          <w:color w:val="3D4955"/>
        </w:rPr>
        <w:t>of Hawaii.</w:t>
      </w:r>
      <w:r w:rsidR="00655764">
        <w:rPr>
          <w:rFonts w:ascii="Garamond" w:eastAsia="Garamond" w:hAnsi="Garamond" w:cs="Garamond"/>
          <w:color w:val="3D4955"/>
        </w:rPr>
        <w:t xml:space="preserve"> </w:t>
      </w:r>
      <w:hyperlink r:id="rId23" w:history="1">
        <w:r w:rsidR="00655764" w:rsidRPr="00F6056B">
          <w:rPr>
            <w:rStyle w:val="Hyperlink"/>
            <w:rFonts w:ascii="Garamond" w:eastAsia="Garamond" w:hAnsi="Garamond" w:cs="Garamond"/>
          </w:rPr>
          <w:t>http://evapotranspiration.geography.hawaii.edu/assets/files/PDF/ET%20Project%20Final%20Report.pdf</w:t>
        </w:r>
      </w:hyperlink>
    </w:p>
    <w:p w14:paraId="3CB92800" w14:textId="5A92093B" w:rsidR="353232D6" w:rsidRDefault="353232D6" w:rsidP="353232D6">
      <w:pPr>
        <w:spacing w:after="0" w:line="240" w:lineRule="auto"/>
        <w:ind w:left="720" w:hanging="720"/>
        <w:rPr>
          <w:rFonts w:ascii="Garamond" w:hAnsi="Garamond" w:cs="Arial"/>
        </w:rPr>
      </w:pPr>
    </w:p>
    <w:p w14:paraId="6E323FA8" w14:textId="6B84997D" w:rsidR="004079B7" w:rsidRPr="00377111" w:rsidRDefault="004079B7" w:rsidP="43C4CEE0">
      <w:pPr>
        <w:spacing w:after="0" w:line="240" w:lineRule="auto"/>
        <w:ind w:left="720" w:hanging="720"/>
        <w:rPr>
          <w:rFonts w:ascii="Garamond" w:eastAsia="Garamond" w:hAnsi="Garamond" w:cs="Garamond"/>
        </w:rPr>
      </w:pPr>
      <w:r w:rsidRPr="00377111">
        <w:rPr>
          <w:rFonts w:ascii="Garamond" w:hAnsi="Garamond" w:cs="Arial"/>
          <w:shd w:val="clear" w:color="auto" w:fill="FFFFFF"/>
        </w:rPr>
        <w:t xml:space="preserve">Kane, H. H., Fletcher, C. H., Frazer, L. N., &amp; Barbee, M. M. (2015). Critical elevation levels for flooding due </w:t>
      </w:r>
    </w:p>
    <w:p w14:paraId="3CF36D56" w14:textId="2065F502" w:rsidR="004079B7" w:rsidRPr="00377111" w:rsidRDefault="004079B7" w:rsidP="00E13625">
      <w:pPr>
        <w:spacing w:after="0" w:line="240" w:lineRule="auto"/>
        <w:ind w:left="720"/>
        <w:rPr>
          <w:rFonts w:ascii="Garamond" w:eastAsia="Garamond" w:hAnsi="Garamond" w:cs="Garamond"/>
        </w:rPr>
      </w:pPr>
      <w:r w:rsidRPr="00377111">
        <w:rPr>
          <w:rFonts w:ascii="Garamond" w:hAnsi="Garamond" w:cs="Arial"/>
          <w:shd w:val="clear" w:color="auto" w:fill="FFFFFF"/>
        </w:rPr>
        <w:t>to sea level rise in Hawaii. </w:t>
      </w:r>
      <w:r w:rsidRPr="43C4CEE0">
        <w:rPr>
          <w:rFonts w:ascii="Garamond" w:hAnsi="Garamond" w:cs="Arial"/>
          <w:i/>
          <w:iCs/>
          <w:shd w:val="clear" w:color="auto" w:fill="FFFFFF"/>
        </w:rPr>
        <w:t>Regional Environmental Change</w:t>
      </w:r>
      <w:r w:rsidRPr="00377111">
        <w:rPr>
          <w:rFonts w:ascii="Garamond" w:hAnsi="Garamond" w:cs="Arial"/>
          <w:shd w:val="clear" w:color="auto" w:fill="FFFFFF"/>
        </w:rPr>
        <w:t>, </w:t>
      </w:r>
      <w:r w:rsidRPr="43C4CEE0">
        <w:rPr>
          <w:rFonts w:ascii="Garamond" w:hAnsi="Garamond" w:cs="Arial"/>
          <w:i/>
          <w:iCs/>
          <w:shd w:val="clear" w:color="auto" w:fill="FFFFFF"/>
        </w:rPr>
        <w:t>15</w:t>
      </w:r>
      <w:r w:rsidRPr="00377111">
        <w:rPr>
          <w:rFonts w:ascii="Garamond" w:hAnsi="Garamond" w:cs="Arial"/>
          <w:shd w:val="clear" w:color="auto" w:fill="FFFFFF"/>
        </w:rPr>
        <w:t>(8), 1679-1687.</w:t>
      </w:r>
      <w:r w:rsidR="2284FFDA" w:rsidRPr="00377111">
        <w:rPr>
          <w:rFonts w:ascii="Garamond" w:eastAsia="Garamond" w:hAnsi="Garamond" w:cs="Garamond"/>
        </w:rPr>
        <w:t xml:space="preserve"> </w:t>
      </w:r>
      <w:hyperlink r:id="rId24">
        <w:r w:rsidR="75808E31" w:rsidRPr="43C4CEE0">
          <w:rPr>
            <w:rStyle w:val="Hyperlink"/>
            <w:rFonts w:ascii="Garamond" w:eastAsia="Garamond" w:hAnsi="Garamond" w:cs="Garamond"/>
          </w:rPr>
          <w:t>https://doi.org/</w:t>
        </w:r>
        <w:r w:rsidR="2284FFDA" w:rsidRPr="43C4CEE0">
          <w:rPr>
            <w:rStyle w:val="Hyperlink"/>
            <w:rFonts w:ascii="Garamond" w:eastAsia="Garamond" w:hAnsi="Garamond" w:cs="Garamond"/>
          </w:rPr>
          <w:t>10.1007/s10113-014-0725-6</w:t>
        </w:r>
      </w:hyperlink>
    </w:p>
    <w:p w14:paraId="0CB0AB6F" w14:textId="11E0849D" w:rsidR="7029126A" w:rsidRPr="00377111" w:rsidRDefault="7029126A" w:rsidP="64EB952A">
      <w:pPr>
        <w:spacing w:after="0" w:line="240" w:lineRule="auto"/>
        <w:ind w:left="720" w:hanging="720"/>
        <w:rPr>
          <w:rFonts w:ascii="Garamond" w:eastAsia="Garamond" w:hAnsi="Garamond" w:cs="Garamond"/>
        </w:rPr>
      </w:pPr>
    </w:p>
    <w:p w14:paraId="104E703A" w14:textId="22C838D6" w:rsidR="00655764" w:rsidRPr="00377111" w:rsidRDefault="7029126A">
      <w:pPr>
        <w:spacing w:after="0" w:line="240" w:lineRule="auto"/>
        <w:ind w:left="720" w:hanging="720"/>
        <w:rPr>
          <w:rFonts w:ascii="Garamond" w:hAnsi="Garamond" w:cs="Arial"/>
        </w:rPr>
      </w:pPr>
      <w:proofErr w:type="spellStart"/>
      <w:r w:rsidRPr="43C4CEE0">
        <w:rPr>
          <w:rFonts w:ascii="Garamond" w:hAnsi="Garamond" w:cs="Arial"/>
        </w:rPr>
        <w:t>Liebsch</w:t>
      </w:r>
      <w:proofErr w:type="spellEnd"/>
      <w:r w:rsidRPr="43C4CEE0">
        <w:rPr>
          <w:rFonts w:ascii="Garamond" w:hAnsi="Garamond" w:cs="Arial"/>
        </w:rPr>
        <w:t xml:space="preserve">, G., Novotny, K., Dietrich, R., &amp; Shum, C. K. (2002). Comparison of </w:t>
      </w:r>
      <w:proofErr w:type="spellStart"/>
      <w:r w:rsidRPr="43C4CEE0">
        <w:rPr>
          <w:rFonts w:ascii="Garamond" w:hAnsi="Garamond" w:cs="Arial"/>
        </w:rPr>
        <w:t>multimission</w:t>
      </w:r>
      <w:proofErr w:type="spellEnd"/>
      <w:r w:rsidRPr="43C4CEE0">
        <w:rPr>
          <w:rFonts w:ascii="Garamond" w:hAnsi="Garamond" w:cs="Arial"/>
        </w:rPr>
        <w:t xml:space="preserve"> altimetric sea</w:t>
      </w:r>
    </w:p>
    <w:p w14:paraId="51F977CA" w14:textId="2DC4C913" w:rsidR="7029126A" w:rsidRPr="00377111" w:rsidRDefault="7029126A" w:rsidP="00E13625">
      <w:pPr>
        <w:spacing w:after="0" w:line="240" w:lineRule="auto"/>
        <w:ind w:left="720"/>
        <w:rPr>
          <w:rFonts w:ascii="Garamond" w:hAnsi="Garamond" w:cs="Arial"/>
        </w:rPr>
      </w:pPr>
      <w:r w:rsidRPr="43C4CEE0">
        <w:rPr>
          <w:rFonts w:ascii="Garamond" w:hAnsi="Garamond" w:cs="Arial"/>
        </w:rPr>
        <w:t xml:space="preserve">surface heights with tide gauge observations in the Southern Baltic Sea. </w:t>
      </w:r>
      <w:r w:rsidRPr="43C4CEE0">
        <w:rPr>
          <w:rFonts w:ascii="Garamond" w:hAnsi="Garamond" w:cs="Arial"/>
          <w:i/>
          <w:iCs/>
        </w:rPr>
        <w:t>Marine Geodesy</w:t>
      </w:r>
      <w:r w:rsidRPr="43C4CEE0">
        <w:rPr>
          <w:rFonts w:ascii="Garamond" w:hAnsi="Garamond" w:cs="Arial"/>
        </w:rPr>
        <w:t>, 25(3), 213-234.</w:t>
      </w:r>
    </w:p>
    <w:p w14:paraId="1BA8C46D" w14:textId="7541F5FB" w:rsidR="7029126A" w:rsidRPr="00377111" w:rsidRDefault="00AB1AB8" w:rsidP="00E13625">
      <w:pPr>
        <w:spacing w:after="0" w:line="240" w:lineRule="auto"/>
        <w:ind w:left="1440" w:hanging="720"/>
        <w:rPr>
          <w:rFonts w:ascii="Garamond" w:hAnsi="Garamond" w:cs="Arial"/>
        </w:rPr>
      </w:pPr>
      <w:hyperlink r:id="rId25">
        <w:r w:rsidR="75808E31" w:rsidRPr="43C4CEE0">
          <w:rPr>
            <w:rStyle w:val="Hyperlink"/>
            <w:rFonts w:ascii="Garamond" w:eastAsia="Garamond" w:hAnsi="Garamond" w:cs="Garamond"/>
          </w:rPr>
          <w:t>https://doi.org/</w:t>
        </w:r>
        <w:r w:rsidR="00DC0096" w:rsidRPr="43C4CEE0">
          <w:rPr>
            <w:rStyle w:val="Hyperlink"/>
            <w:rFonts w:ascii="Garamond" w:hAnsi="Garamond" w:cs="Arial"/>
          </w:rPr>
          <w:t>10.1080/01490410290051545</w:t>
        </w:r>
      </w:hyperlink>
    </w:p>
    <w:p w14:paraId="1FEA717A" w14:textId="443CF294" w:rsidR="614137CC" w:rsidRPr="00377111" w:rsidRDefault="614137CC" w:rsidP="64EB952A">
      <w:pPr>
        <w:spacing w:after="0" w:line="240" w:lineRule="auto"/>
        <w:ind w:left="720" w:hanging="720"/>
        <w:rPr>
          <w:rFonts w:ascii="Garamond" w:hAnsi="Garamond" w:cs="Arial"/>
        </w:rPr>
      </w:pPr>
    </w:p>
    <w:p w14:paraId="65E3492C" w14:textId="56BD9DB0" w:rsidR="23111385" w:rsidRPr="00377111" w:rsidRDefault="23111385" w:rsidP="64EB952A">
      <w:pPr>
        <w:spacing w:after="0" w:line="240" w:lineRule="auto"/>
        <w:ind w:left="720" w:hanging="720"/>
        <w:rPr>
          <w:rFonts w:ascii="Garamond" w:hAnsi="Garamond"/>
          <w:i/>
          <w:iCs/>
        </w:rPr>
      </w:pPr>
      <w:r w:rsidRPr="64EB952A">
        <w:rPr>
          <w:rFonts w:ascii="Garamond" w:eastAsia="Garamond" w:hAnsi="Garamond" w:cs="Garamond"/>
        </w:rPr>
        <w:t xml:space="preserve">Miller, D., and </w:t>
      </w:r>
      <w:proofErr w:type="spellStart"/>
      <w:r w:rsidRPr="64EB952A">
        <w:rPr>
          <w:rFonts w:ascii="Garamond" w:eastAsia="Garamond" w:hAnsi="Garamond" w:cs="Garamond"/>
        </w:rPr>
        <w:t>Halabisky</w:t>
      </w:r>
      <w:proofErr w:type="spellEnd"/>
      <w:r w:rsidRPr="64EB952A">
        <w:rPr>
          <w:rFonts w:ascii="Garamond" w:eastAsia="Garamond" w:hAnsi="Garamond" w:cs="Garamond"/>
        </w:rPr>
        <w:t xml:space="preserve">, M. (2019). Wetland Mapping Tool Project Phase 2 Report. </w:t>
      </w:r>
      <w:r w:rsidRPr="64EB952A">
        <w:rPr>
          <w:rFonts w:ascii="Garamond" w:eastAsia="Garamond" w:hAnsi="Garamond" w:cs="Garamond"/>
          <w:i/>
          <w:iCs/>
        </w:rPr>
        <w:t xml:space="preserve">Remote Sensing and </w:t>
      </w:r>
    </w:p>
    <w:p w14:paraId="3ABBC093" w14:textId="313219E9" w:rsidR="5BBB5E2D" w:rsidRDefault="5BBB5E2D" w:rsidP="00E13625">
      <w:pPr>
        <w:spacing w:after="0" w:line="240" w:lineRule="auto"/>
        <w:ind w:left="1440" w:hanging="720"/>
        <w:rPr>
          <w:rFonts w:ascii="Garamond" w:eastAsia="Garamond" w:hAnsi="Garamond" w:cs="Garamond"/>
        </w:rPr>
      </w:pPr>
      <w:r w:rsidRPr="43C4CEE0">
        <w:rPr>
          <w:rFonts w:ascii="Garamond" w:eastAsia="Garamond" w:hAnsi="Garamond" w:cs="Garamond"/>
          <w:i/>
          <w:iCs/>
        </w:rPr>
        <w:t>Landscape Ecology Lab: University of Washington</w:t>
      </w:r>
      <w:r w:rsidR="00DC0096" w:rsidRPr="43C4CEE0">
        <w:rPr>
          <w:rFonts w:ascii="Garamond" w:eastAsia="Garamond" w:hAnsi="Garamond" w:cs="Garamond"/>
        </w:rPr>
        <w:t>.</w:t>
      </w:r>
    </w:p>
    <w:p w14:paraId="13F43729" w14:textId="0B28E237" w:rsidR="43C4CEE0" w:rsidRDefault="00AB1AB8" w:rsidP="00E13625">
      <w:pPr>
        <w:spacing w:after="0" w:line="240" w:lineRule="auto"/>
        <w:ind w:left="1440" w:hanging="720"/>
        <w:rPr>
          <w:rFonts w:ascii="Garamond" w:eastAsia="Garamond" w:hAnsi="Garamond" w:cs="Garamond"/>
        </w:rPr>
      </w:pPr>
      <w:hyperlink r:id="rId26">
        <w:r w:rsidR="43C4CEE0" w:rsidRPr="43C4CEE0">
          <w:rPr>
            <w:rStyle w:val="Hyperlink"/>
            <w:rFonts w:ascii="Garamond" w:eastAsia="Garamond" w:hAnsi="Garamond" w:cs="Garamond"/>
          </w:rPr>
          <w:t>https://www.dnr.wa.gov/publications/bc_fpb_wip_final_report_20210721.pdf</w:t>
        </w:r>
      </w:hyperlink>
      <w:r w:rsidR="43C4CEE0" w:rsidRPr="43C4CEE0">
        <w:rPr>
          <w:rFonts w:ascii="Garamond" w:eastAsia="Garamond" w:hAnsi="Garamond" w:cs="Garamond"/>
        </w:rPr>
        <w:t xml:space="preserve"> </w:t>
      </w:r>
    </w:p>
    <w:p w14:paraId="0B6B264D" w14:textId="15EB5D96" w:rsidR="03487F2A" w:rsidRPr="00377111" w:rsidRDefault="03487F2A" w:rsidP="64EB952A">
      <w:pPr>
        <w:spacing w:after="0" w:line="240" w:lineRule="auto"/>
        <w:ind w:left="720" w:hanging="720"/>
        <w:rPr>
          <w:rFonts w:ascii="Garamond" w:eastAsia="Garamond" w:hAnsi="Garamond" w:cs="Garamond"/>
          <w:i/>
          <w:iCs/>
        </w:rPr>
      </w:pPr>
    </w:p>
    <w:p w14:paraId="4CDD1EBF" w14:textId="6CFF0961" w:rsidR="23111385" w:rsidRPr="00377111" w:rsidRDefault="23111385" w:rsidP="43C4CEE0">
      <w:pPr>
        <w:spacing w:after="0" w:line="240" w:lineRule="auto"/>
        <w:ind w:left="720" w:hanging="720"/>
        <w:rPr>
          <w:rFonts w:ascii="Garamond" w:hAnsi="Garamond"/>
        </w:rPr>
      </w:pPr>
      <w:r w:rsidRPr="43C4CEE0">
        <w:rPr>
          <w:rFonts w:ascii="Garamond" w:eastAsia="Garamond" w:hAnsi="Garamond" w:cs="Garamond"/>
        </w:rPr>
        <w:t xml:space="preserve">Nieves, V., </w:t>
      </w:r>
      <w:proofErr w:type="spellStart"/>
      <w:r w:rsidRPr="43C4CEE0">
        <w:rPr>
          <w:rFonts w:ascii="Garamond" w:eastAsia="Garamond" w:hAnsi="Garamond" w:cs="Garamond"/>
        </w:rPr>
        <w:t>Radin</w:t>
      </w:r>
      <w:proofErr w:type="spellEnd"/>
      <w:r w:rsidRPr="43C4CEE0">
        <w:rPr>
          <w:rFonts w:ascii="Garamond" w:eastAsia="Garamond" w:hAnsi="Garamond" w:cs="Garamond"/>
        </w:rPr>
        <w:t>, C., &amp; Camps-Valls, G. (2021). Predicting regional coastal sea level changes with machine</w:t>
      </w:r>
    </w:p>
    <w:p w14:paraId="58E587BD" w14:textId="0761952E" w:rsidR="23111385" w:rsidRDefault="23111385">
      <w:pPr>
        <w:spacing w:after="0" w:line="240" w:lineRule="auto"/>
        <w:ind w:left="1440" w:hanging="720"/>
        <w:rPr>
          <w:rStyle w:val="Hyperlink"/>
          <w:rFonts w:ascii="Garamond" w:hAnsi="Garamond"/>
        </w:rPr>
      </w:pPr>
      <w:r w:rsidRPr="353232D6">
        <w:rPr>
          <w:rFonts w:ascii="Garamond" w:eastAsia="Garamond" w:hAnsi="Garamond" w:cs="Garamond"/>
        </w:rPr>
        <w:t>learning. </w:t>
      </w:r>
      <w:r w:rsidRPr="353232D6">
        <w:rPr>
          <w:rFonts w:ascii="Garamond" w:eastAsia="Garamond" w:hAnsi="Garamond" w:cs="Garamond"/>
          <w:i/>
          <w:iCs/>
        </w:rPr>
        <w:t>Scientific Reports</w:t>
      </w:r>
      <w:r w:rsidRPr="353232D6">
        <w:rPr>
          <w:rFonts w:ascii="Garamond" w:eastAsia="Garamond" w:hAnsi="Garamond" w:cs="Garamond"/>
        </w:rPr>
        <w:t xml:space="preserve">, 11(1), 1-6. </w:t>
      </w:r>
      <w:hyperlink r:id="rId27">
        <w:r w:rsidR="75808E31" w:rsidRPr="353232D6">
          <w:rPr>
            <w:rStyle w:val="Hyperlink"/>
            <w:rFonts w:ascii="Garamond" w:eastAsia="Garamond" w:hAnsi="Garamond" w:cs="Garamond"/>
          </w:rPr>
          <w:t>https://doi.org/</w:t>
        </w:r>
        <w:r w:rsidR="00DC0096" w:rsidRPr="353232D6">
          <w:rPr>
            <w:rStyle w:val="Hyperlink"/>
            <w:rFonts w:ascii="Garamond" w:hAnsi="Garamond"/>
          </w:rPr>
          <w:t>10.1038/s41598-021-87460-z</w:t>
        </w:r>
      </w:hyperlink>
    </w:p>
    <w:p w14:paraId="33B97BFC" w14:textId="6DD653E0" w:rsidR="009A0E52" w:rsidRDefault="009A0E52" w:rsidP="009A0E52">
      <w:pPr>
        <w:spacing w:after="0" w:line="240" w:lineRule="auto"/>
        <w:rPr>
          <w:rStyle w:val="Hyperlink"/>
          <w:rFonts w:ascii="Garamond" w:hAnsi="Garamond"/>
        </w:rPr>
      </w:pPr>
    </w:p>
    <w:p w14:paraId="38E11BFF" w14:textId="77777777" w:rsidR="001C01B1" w:rsidRDefault="009A0E52" w:rsidP="001C01B1">
      <w:pPr>
        <w:spacing w:after="0" w:line="240" w:lineRule="auto"/>
        <w:rPr>
          <w:rStyle w:val="Hyperlink"/>
          <w:rFonts w:ascii="Garamond" w:hAnsi="Garamond"/>
          <w:color w:val="auto"/>
          <w:u w:val="none"/>
        </w:rPr>
      </w:pPr>
      <w:proofErr w:type="spellStart"/>
      <w:r>
        <w:rPr>
          <w:rStyle w:val="Hyperlink"/>
          <w:rFonts w:ascii="Garamond" w:hAnsi="Garamond"/>
          <w:color w:val="auto"/>
          <w:u w:val="none"/>
        </w:rPr>
        <w:t>Pettorelli</w:t>
      </w:r>
      <w:proofErr w:type="spellEnd"/>
      <w:r>
        <w:rPr>
          <w:rStyle w:val="Hyperlink"/>
          <w:rFonts w:ascii="Garamond" w:hAnsi="Garamond"/>
          <w:color w:val="auto"/>
          <w:u w:val="none"/>
        </w:rPr>
        <w:t xml:space="preserve">, N., Vik, J.O., </w:t>
      </w:r>
      <w:proofErr w:type="spellStart"/>
      <w:r>
        <w:rPr>
          <w:rStyle w:val="Hyperlink"/>
          <w:rFonts w:ascii="Garamond" w:hAnsi="Garamond"/>
          <w:color w:val="auto"/>
          <w:u w:val="none"/>
        </w:rPr>
        <w:t>Mysterud</w:t>
      </w:r>
      <w:proofErr w:type="spellEnd"/>
      <w:r>
        <w:rPr>
          <w:rStyle w:val="Hyperlink"/>
          <w:rFonts w:ascii="Garamond" w:hAnsi="Garamond"/>
          <w:color w:val="auto"/>
          <w:u w:val="none"/>
        </w:rPr>
        <w:t xml:space="preserve">, A., Gaillard, J., Tucker, C., &amp; </w:t>
      </w:r>
      <w:proofErr w:type="spellStart"/>
      <w:r>
        <w:rPr>
          <w:rStyle w:val="Hyperlink"/>
          <w:rFonts w:ascii="Garamond" w:hAnsi="Garamond"/>
          <w:color w:val="auto"/>
          <w:u w:val="none"/>
        </w:rPr>
        <w:t>Stenseth</w:t>
      </w:r>
      <w:proofErr w:type="spellEnd"/>
      <w:r>
        <w:rPr>
          <w:rStyle w:val="Hyperlink"/>
          <w:rFonts w:ascii="Garamond" w:hAnsi="Garamond"/>
          <w:color w:val="auto"/>
          <w:u w:val="none"/>
        </w:rPr>
        <w:t xml:space="preserve">, N. (2005). Using the satellite </w:t>
      </w:r>
    </w:p>
    <w:p w14:paraId="66BBD265" w14:textId="77777777" w:rsidR="001C01B1" w:rsidRDefault="009A0E52" w:rsidP="001C01B1">
      <w:pPr>
        <w:spacing w:after="0" w:line="240" w:lineRule="auto"/>
        <w:ind w:firstLine="720"/>
      </w:pPr>
      <w:r>
        <w:rPr>
          <w:rStyle w:val="Hyperlink"/>
          <w:rFonts w:ascii="Garamond" w:hAnsi="Garamond"/>
          <w:color w:val="auto"/>
          <w:u w:val="none"/>
        </w:rPr>
        <w:t xml:space="preserve">derived NDVI to assess ecological responses to environmental change. </w:t>
      </w:r>
      <w:r>
        <w:rPr>
          <w:rStyle w:val="Hyperlink"/>
          <w:rFonts w:ascii="Garamond" w:hAnsi="Garamond"/>
          <w:i/>
          <w:iCs/>
          <w:color w:val="auto"/>
          <w:u w:val="none"/>
        </w:rPr>
        <w:t>Trends in Ecology and Evolution</w:t>
      </w:r>
      <w:r>
        <w:rPr>
          <w:rStyle w:val="Hyperlink"/>
          <w:rFonts w:ascii="Garamond" w:hAnsi="Garamond"/>
          <w:color w:val="auto"/>
          <w:u w:val="none"/>
        </w:rPr>
        <w:t>.</w:t>
      </w:r>
      <w:r w:rsidR="001C01B1" w:rsidRPr="001C01B1">
        <w:t xml:space="preserve"> </w:t>
      </w:r>
    </w:p>
    <w:p w14:paraId="0D1B5B21" w14:textId="59D2C717" w:rsidR="001C01B1" w:rsidRDefault="00AB1AB8" w:rsidP="001C01B1">
      <w:pPr>
        <w:spacing w:after="0" w:line="240" w:lineRule="auto"/>
        <w:ind w:firstLine="720"/>
        <w:rPr>
          <w:rFonts w:ascii="Garamond" w:hAnsi="Garamond" w:cs="Arial"/>
          <w:color w:val="0000FF"/>
        </w:rPr>
      </w:pPr>
      <w:hyperlink r:id="rId28" w:history="1">
        <w:r w:rsidR="001C01B1" w:rsidRPr="00E13625">
          <w:rPr>
            <w:rStyle w:val="Hyperlink"/>
            <w:rFonts w:ascii="Garamond" w:hAnsi="Garamond" w:cs="Arial"/>
          </w:rPr>
          <w:t>https://doi.org/10.1016/j.tree.2005.05.011</w:t>
        </w:r>
      </w:hyperlink>
    </w:p>
    <w:p w14:paraId="620A7E7D" w14:textId="47A36EBB" w:rsidR="001C01B1" w:rsidRDefault="001C01B1" w:rsidP="001C01B1">
      <w:pPr>
        <w:spacing w:after="0" w:line="240" w:lineRule="auto"/>
        <w:rPr>
          <w:rFonts w:ascii="Garamond" w:hAnsi="Garamond" w:cs="Arial"/>
          <w:color w:val="0000FF"/>
        </w:rPr>
      </w:pPr>
    </w:p>
    <w:p w14:paraId="084B1B30" w14:textId="438F4DE6" w:rsidR="00655764" w:rsidRDefault="353232D6" w:rsidP="00655764">
      <w:pPr>
        <w:spacing w:after="0" w:line="240" w:lineRule="auto"/>
        <w:rPr>
          <w:rFonts w:ascii="Garamond" w:hAnsi="Garamond"/>
        </w:rPr>
      </w:pPr>
      <w:r w:rsidRPr="253B6205">
        <w:rPr>
          <w:rFonts w:ascii="Garamond" w:hAnsi="Garamond"/>
        </w:rPr>
        <w:t>State of Hawaii Hazard Mitigation Plan</w:t>
      </w:r>
      <w:r w:rsidR="001C01B1">
        <w:rPr>
          <w:rFonts w:ascii="Garamond" w:hAnsi="Garamond"/>
        </w:rPr>
        <w:t>.</w:t>
      </w:r>
      <w:r w:rsidRPr="253B6205">
        <w:rPr>
          <w:rFonts w:ascii="Garamond" w:hAnsi="Garamond"/>
        </w:rPr>
        <w:t xml:space="preserve"> (2018). Prepared by Tetra Tech for Hawaii Emergency Management </w:t>
      </w:r>
    </w:p>
    <w:p w14:paraId="3F04400E" w14:textId="638F0480" w:rsidR="353232D6" w:rsidRDefault="353232D6" w:rsidP="00E13625">
      <w:pPr>
        <w:spacing w:after="0" w:line="240" w:lineRule="auto"/>
        <w:ind w:left="720"/>
        <w:rPr>
          <w:rFonts w:ascii="Garamond" w:eastAsia="Garamond" w:hAnsi="Garamond" w:cs="Garamond"/>
        </w:rPr>
      </w:pPr>
      <w:r w:rsidRPr="253B6205">
        <w:rPr>
          <w:rFonts w:ascii="Garamond" w:hAnsi="Garamond"/>
        </w:rPr>
        <w:t xml:space="preserve">Agency. </w:t>
      </w:r>
      <w:hyperlink r:id="rId29" w:history="1">
        <w:r w:rsidR="00655764" w:rsidRPr="00F6056B">
          <w:rPr>
            <w:rStyle w:val="Hyperlink"/>
            <w:rFonts w:ascii="Garamond" w:eastAsia="Garamond" w:hAnsi="Garamond" w:cs="Garamond"/>
          </w:rPr>
          <w:t>https://dod.hawaii.gov/hiema/files/2022/06/2018-SHMP-Amended-for-EMAP-4.2.3-Supplemental-Period.pdf</w:t>
        </w:r>
      </w:hyperlink>
      <w:r w:rsidRPr="253B6205">
        <w:rPr>
          <w:rFonts w:ascii="Garamond" w:eastAsia="Garamond" w:hAnsi="Garamond" w:cs="Garamond"/>
        </w:rPr>
        <w:t xml:space="preserve"> </w:t>
      </w:r>
    </w:p>
    <w:p w14:paraId="3E380F52" w14:textId="223BE52B" w:rsidR="7BA96D68" w:rsidRPr="00377111" w:rsidRDefault="7BA96D68">
      <w:pPr>
        <w:spacing w:after="0" w:line="240" w:lineRule="auto"/>
        <w:rPr>
          <w:rFonts w:ascii="Garamond" w:eastAsia="Garamond" w:hAnsi="Garamond" w:cs="Garamond"/>
          <w:color w:val="222222"/>
        </w:rPr>
      </w:pPr>
    </w:p>
    <w:p w14:paraId="6348C479" w14:textId="0CF0FCAE" w:rsidR="253B6205" w:rsidRPr="00E13625" w:rsidRDefault="253B6205" w:rsidP="00F22839">
      <w:pPr>
        <w:spacing w:line="240" w:lineRule="auto"/>
        <w:ind w:left="720" w:hanging="720"/>
        <w:rPr>
          <w:rFonts w:ascii="Garamond" w:eastAsia="Garamond" w:hAnsi="Garamond" w:cs="Garamond"/>
          <w:color w:val="24292F"/>
        </w:rPr>
      </w:pPr>
      <w:r w:rsidRPr="253B6205">
        <w:rPr>
          <w:rFonts w:ascii="Garamond" w:eastAsia="Garamond" w:hAnsi="Garamond" w:cs="Garamond"/>
          <w:color w:val="24292F"/>
        </w:rPr>
        <w:lastRenderedPageBreak/>
        <w:t xml:space="preserve">Tripathy, P. &amp; </w:t>
      </w:r>
      <w:proofErr w:type="spellStart"/>
      <w:r w:rsidRPr="253B6205">
        <w:rPr>
          <w:rFonts w:ascii="Garamond" w:eastAsia="Garamond" w:hAnsi="Garamond" w:cs="Garamond"/>
          <w:color w:val="24292F"/>
        </w:rPr>
        <w:t>Malladi</w:t>
      </w:r>
      <w:proofErr w:type="spellEnd"/>
      <w:r w:rsidRPr="253B6205">
        <w:rPr>
          <w:rFonts w:ascii="Garamond" w:eastAsia="Garamond" w:hAnsi="Garamond" w:cs="Garamond"/>
          <w:color w:val="24292F"/>
        </w:rPr>
        <w:t>, T. (2022). Global Flood Mapper: a novel Google Earth Engine application for rapid</w:t>
      </w:r>
      <w:r w:rsidR="00655764">
        <w:rPr>
          <w:rFonts w:ascii="Garamond" w:eastAsia="Garamond" w:hAnsi="Garamond" w:cs="Garamond"/>
          <w:color w:val="24292F"/>
        </w:rPr>
        <w:t xml:space="preserve"> f</w:t>
      </w:r>
      <w:r w:rsidRPr="253B6205">
        <w:rPr>
          <w:rFonts w:ascii="Garamond" w:eastAsia="Garamond" w:hAnsi="Garamond" w:cs="Garamond"/>
          <w:color w:val="24292F"/>
        </w:rPr>
        <w:t xml:space="preserve">lood mapping using Sentinel-1 SAR. </w:t>
      </w:r>
      <w:r w:rsidRPr="253B6205">
        <w:rPr>
          <w:rFonts w:ascii="Garamond" w:eastAsia="Garamond" w:hAnsi="Garamond" w:cs="Garamond"/>
          <w:i/>
          <w:iCs/>
          <w:color w:val="24292F"/>
        </w:rPr>
        <w:t>Natural Hazards</w:t>
      </w:r>
      <w:r w:rsidRPr="253B6205">
        <w:rPr>
          <w:rFonts w:ascii="Garamond" w:eastAsia="Garamond" w:hAnsi="Garamond" w:cs="Garamond"/>
          <w:color w:val="24292F"/>
        </w:rPr>
        <w:t xml:space="preserve">. </w:t>
      </w:r>
      <w:hyperlink r:id="rId30">
        <w:r w:rsidRPr="253B6205">
          <w:rPr>
            <w:rStyle w:val="Hyperlink"/>
            <w:rFonts w:ascii="Garamond" w:eastAsia="Garamond" w:hAnsi="Garamond" w:cs="Garamond"/>
          </w:rPr>
          <w:t>https://doi.org/10.1007/s11069-022-05428-2</w:t>
        </w:r>
      </w:hyperlink>
    </w:p>
    <w:p w14:paraId="6B346B67" w14:textId="550C06D7" w:rsidR="353232D6" w:rsidRDefault="353232D6" w:rsidP="353232D6">
      <w:pPr>
        <w:spacing w:after="0" w:line="240" w:lineRule="auto"/>
        <w:ind w:left="720" w:hanging="720"/>
        <w:rPr>
          <w:rFonts w:ascii="Garamond" w:hAnsi="Garamond" w:cs="Arial"/>
        </w:rPr>
      </w:pPr>
      <w:r w:rsidRPr="353232D6">
        <w:rPr>
          <w:rFonts w:ascii="Garamond" w:hAnsi="Garamond" w:cs="Arial"/>
        </w:rPr>
        <w:t>University of Hawaii, College of Tropical Agriculture and Human Resource (2014). Hawaii Soil Atlas.</w:t>
      </w:r>
    </w:p>
    <w:p w14:paraId="520F3983" w14:textId="00EF851E" w:rsidR="00115DB0" w:rsidRDefault="00AB1AB8" w:rsidP="00E13625">
      <w:pPr>
        <w:spacing w:after="0" w:line="240" w:lineRule="auto"/>
        <w:ind w:left="1440" w:hanging="720"/>
        <w:rPr>
          <w:rFonts w:ascii="Garamond" w:eastAsia="Garamond" w:hAnsi="Garamond" w:cs="Garamond"/>
        </w:rPr>
      </w:pPr>
      <w:hyperlink r:id="rId31">
        <w:r w:rsidR="64F9FEFF" w:rsidRPr="1CCDC9FF">
          <w:rPr>
            <w:rStyle w:val="Hyperlink"/>
            <w:rFonts w:ascii="Garamond" w:hAnsi="Garamond" w:cs="Arial"/>
          </w:rPr>
          <w:t>http://gis.ctahr.hawaii.edu/SoilAtlas</w:t>
        </w:r>
      </w:hyperlink>
    </w:p>
    <w:p w14:paraId="719BCF8A" w14:textId="77777777" w:rsidR="002F0BBA" w:rsidRDefault="002F0BBA">
      <w:pPr>
        <w:rPr>
          <w:rFonts w:ascii="Garamond" w:eastAsiaTheme="majorEastAsia" w:hAnsi="Garamond" w:cstheme="majorBidi"/>
          <w:b/>
          <w:bCs/>
          <w:color w:val="365F91" w:themeColor="accent1" w:themeShade="BF"/>
          <w:sz w:val="28"/>
          <w:szCs w:val="28"/>
        </w:rPr>
      </w:pPr>
      <w:r>
        <w:rPr>
          <w:rFonts w:ascii="Garamond" w:hAnsi="Garamond"/>
        </w:rPr>
        <w:br w:type="page"/>
      </w:r>
    </w:p>
    <w:p w14:paraId="69597033" w14:textId="18899813" w:rsidR="1CCDC9FF" w:rsidRPr="004D2A37" w:rsidRDefault="6259CF17" w:rsidP="004D2A37">
      <w:pPr>
        <w:pStyle w:val="Heading1"/>
        <w:spacing w:before="0" w:line="240" w:lineRule="auto"/>
        <w:jc w:val="both"/>
        <w:rPr>
          <w:rFonts w:ascii="Garamond" w:hAnsi="Garamond"/>
        </w:rPr>
      </w:pPr>
      <w:r w:rsidRPr="00DC5441">
        <w:rPr>
          <w:rFonts w:ascii="Garamond" w:hAnsi="Garamond"/>
        </w:rPr>
        <w:lastRenderedPageBreak/>
        <w:t>9</w:t>
      </w:r>
      <w:r w:rsidR="562F7E65" w:rsidRPr="00DC5441">
        <w:rPr>
          <w:rFonts w:ascii="Garamond" w:hAnsi="Garamond"/>
        </w:rPr>
        <w:t>. Appendices</w:t>
      </w:r>
    </w:p>
    <w:p w14:paraId="18D633A3" w14:textId="05387DAC" w:rsidR="64EB952A" w:rsidRDefault="64EB952A" w:rsidP="77633380">
      <w:pPr>
        <w:spacing w:after="0" w:line="240" w:lineRule="auto"/>
        <w:jc w:val="center"/>
        <w:rPr>
          <w:rFonts w:ascii="Garamond" w:eastAsia="Gungsuh" w:hAnsi="Garamond" w:cs="Gungsuh"/>
          <w:b/>
          <w:bCs/>
          <w:color w:val="000000" w:themeColor="text1"/>
        </w:rPr>
      </w:pPr>
      <w:r w:rsidRPr="77633380">
        <w:rPr>
          <w:rFonts w:ascii="Garamond" w:eastAsia="Gungsuh" w:hAnsi="Garamond" w:cs="Gungsuh"/>
          <w:b/>
          <w:bCs/>
          <w:color w:val="000000" w:themeColor="text1"/>
        </w:rPr>
        <w:t>Appendix A</w:t>
      </w:r>
    </w:p>
    <w:p w14:paraId="62CD19ED" w14:textId="4663E947" w:rsidR="4C406FBB" w:rsidRDefault="4C406FBB" w:rsidP="353232D6">
      <w:pPr>
        <w:spacing w:after="0" w:line="240" w:lineRule="auto"/>
        <w:rPr>
          <w:rFonts w:ascii="Garamond" w:eastAsia="Gungsuh" w:hAnsi="Garamond" w:cs="Gungsuh"/>
          <w:b/>
          <w:bCs/>
          <w:i/>
          <w:iCs/>
          <w:color w:val="000000" w:themeColor="text1"/>
        </w:rPr>
      </w:pPr>
      <w:r w:rsidRPr="353232D6">
        <w:rPr>
          <w:rFonts w:ascii="Garamond" w:eastAsia="Gungsuh" w:hAnsi="Garamond" w:cs="Gungsuh"/>
          <w:b/>
          <w:bCs/>
          <w:color w:val="000000" w:themeColor="text1"/>
        </w:rPr>
        <w:t>Table A1</w:t>
      </w:r>
    </w:p>
    <w:p w14:paraId="446D9C2C" w14:textId="025170AD" w:rsidR="23111385" w:rsidRDefault="23111385" w:rsidP="1CCDC9FF">
      <w:pPr>
        <w:spacing w:after="0" w:line="240" w:lineRule="auto"/>
        <w:rPr>
          <w:i/>
          <w:iCs/>
        </w:rPr>
      </w:pPr>
      <w:r w:rsidRPr="1CCDC9FF">
        <w:rPr>
          <w:rFonts w:ascii="Garamond" w:eastAsia="Gungsuh" w:hAnsi="Garamond" w:cs="Gungsuh"/>
          <w:i/>
          <w:iCs/>
          <w:color w:val="000000" w:themeColor="text1"/>
        </w:rPr>
        <w:t>Datasets acquired for wetland</w:t>
      </w:r>
      <w:r w:rsidR="00590E7A" w:rsidRPr="1CCDC9FF">
        <w:rPr>
          <w:rFonts w:ascii="Garamond" w:eastAsia="Gungsuh" w:hAnsi="Garamond" w:cs="Gungsuh"/>
          <w:i/>
          <w:iCs/>
          <w:color w:val="000000" w:themeColor="text1"/>
        </w:rPr>
        <w:t>s</w:t>
      </w:r>
      <w:r w:rsidRPr="1CCDC9FF">
        <w:rPr>
          <w:rFonts w:ascii="Garamond" w:eastAsia="Gungsuh" w:hAnsi="Garamond" w:cs="Gungsuh"/>
          <w:i/>
          <w:iCs/>
          <w:color w:val="000000" w:themeColor="text1"/>
        </w:rPr>
        <w:t xml:space="preserve"> </w:t>
      </w:r>
      <w:r w:rsidR="00590E7A" w:rsidRPr="1CCDC9FF">
        <w:rPr>
          <w:rFonts w:ascii="Garamond" w:eastAsia="Gungsuh" w:hAnsi="Garamond" w:cs="Gungsuh"/>
          <w:i/>
          <w:iCs/>
          <w:color w:val="000000" w:themeColor="text1"/>
        </w:rPr>
        <w:t>delineation model.</w:t>
      </w:r>
    </w:p>
    <w:tbl>
      <w:tblPr>
        <w:tblStyle w:val="TableGrid"/>
        <w:tblW w:w="0" w:type="auto"/>
        <w:tblInd w:w="0" w:type="dxa"/>
        <w:tblLook w:val="04A0" w:firstRow="1" w:lastRow="0" w:firstColumn="1" w:lastColumn="0" w:noHBand="0" w:noVBand="1"/>
      </w:tblPr>
      <w:tblGrid>
        <w:gridCol w:w="1723"/>
        <w:gridCol w:w="745"/>
        <w:gridCol w:w="1225"/>
        <w:gridCol w:w="1522"/>
        <w:gridCol w:w="1350"/>
        <w:gridCol w:w="2785"/>
      </w:tblGrid>
      <w:tr w:rsidR="64EB952A" w14:paraId="255E5E66" w14:textId="77777777" w:rsidTr="00E13625">
        <w:tc>
          <w:tcPr>
            <w:tcW w:w="1723" w:type="dxa"/>
            <w:tcBorders>
              <w:top w:val="single" w:sz="4" w:space="0" w:color="auto"/>
              <w:left w:val="single" w:sz="4" w:space="0" w:color="auto"/>
              <w:bottom w:val="single" w:sz="4" w:space="0" w:color="auto"/>
              <w:right w:val="single" w:sz="4" w:space="0" w:color="auto"/>
            </w:tcBorders>
          </w:tcPr>
          <w:p w14:paraId="323CCB8F" w14:textId="2735DEA4" w:rsidR="23111385" w:rsidRDefault="23111385" w:rsidP="64EB952A">
            <w:pPr>
              <w:spacing w:after="200" w:line="276" w:lineRule="auto"/>
              <w:jc w:val="center"/>
              <w:rPr>
                <w:rFonts w:ascii="Garamond" w:eastAsia="Gungsuh" w:hAnsi="Garamond" w:cs="Gungsuh"/>
                <w:b/>
                <w:bCs/>
                <w:color w:val="000000" w:themeColor="text1"/>
              </w:rPr>
            </w:pPr>
            <w:r w:rsidRPr="64EB952A">
              <w:rPr>
                <w:rFonts w:ascii="Garamond" w:eastAsia="Gungsuh" w:hAnsi="Garamond" w:cs="Gungsuh"/>
                <w:b/>
                <w:bCs/>
                <w:color w:val="000000" w:themeColor="text1"/>
              </w:rPr>
              <w:t xml:space="preserve">Dataset </w:t>
            </w:r>
            <w:r w:rsidR="21245709" w:rsidRPr="64EB952A">
              <w:rPr>
                <w:rFonts w:ascii="Garamond" w:eastAsia="Gungsuh" w:hAnsi="Garamond" w:cs="Gungsuh"/>
                <w:b/>
                <w:bCs/>
                <w:color w:val="000000" w:themeColor="text1"/>
              </w:rPr>
              <w:t>Name (Source)</w:t>
            </w:r>
          </w:p>
        </w:tc>
        <w:tc>
          <w:tcPr>
            <w:tcW w:w="745" w:type="dxa"/>
            <w:tcBorders>
              <w:top w:val="single" w:sz="4" w:space="0" w:color="auto"/>
              <w:left w:val="single" w:sz="4" w:space="0" w:color="auto"/>
              <w:bottom w:val="single" w:sz="4" w:space="0" w:color="auto"/>
              <w:right w:val="single" w:sz="4" w:space="0" w:color="auto"/>
            </w:tcBorders>
          </w:tcPr>
          <w:p w14:paraId="718EEADF" w14:textId="68AD7208" w:rsidR="23111385" w:rsidRDefault="23111385" w:rsidP="64EB952A">
            <w:pPr>
              <w:jc w:val="center"/>
              <w:rPr>
                <w:rFonts w:ascii="Garamond" w:eastAsia="Gungsuh" w:hAnsi="Garamond" w:cs="Gungsuh"/>
                <w:b/>
                <w:bCs/>
                <w:color w:val="000000" w:themeColor="text1"/>
              </w:rPr>
            </w:pPr>
            <w:r w:rsidRPr="64EB952A">
              <w:rPr>
                <w:rFonts w:ascii="Garamond" w:eastAsia="Gungsuh" w:hAnsi="Garamond" w:cs="Gungsuh"/>
                <w:b/>
                <w:bCs/>
                <w:color w:val="000000" w:themeColor="text1"/>
              </w:rPr>
              <w:t>Date</w:t>
            </w:r>
          </w:p>
        </w:tc>
        <w:tc>
          <w:tcPr>
            <w:tcW w:w="1225" w:type="dxa"/>
            <w:tcBorders>
              <w:top w:val="single" w:sz="4" w:space="0" w:color="auto"/>
              <w:left w:val="single" w:sz="4" w:space="0" w:color="auto"/>
              <w:bottom w:val="single" w:sz="4" w:space="0" w:color="auto"/>
              <w:right w:val="single" w:sz="4" w:space="0" w:color="auto"/>
            </w:tcBorders>
          </w:tcPr>
          <w:p w14:paraId="68963C71" w14:textId="294DC12B" w:rsidR="23111385" w:rsidRDefault="23111385" w:rsidP="64EB952A">
            <w:pPr>
              <w:jc w:val="center"/>
              <w:rPr>
                <w:rFonts w:ascii="Garamond" w:eastAsia="Gungsuh" w:hAnsi="Garamond" w:cs="Gungsuh"/>
                <w:b/>
                <w:bCs/>
                <w:color w:val="000000" w:themeColor="text1"/>
              </w:rPr>
            </w:pPr>
            <w:r w:rsidRPr="64EB952A">
              <w:rPr>
                <w:rFonts w:ascii="Garamond" w:eastAsia="Gungsuh" w:hAnsi="Garamond" w:cs="Gungsuh"/>
                <w:b/>
                <w:bCs/>
                <w:color w:val="000000" w:themeColor="text1"/>
              </w:rPr>
              <w:t>Resolution</w:t>
            </w:r>
          </w:p>
        </w:tc>
        <w:tc>
          <w:tcPr>
            <w:tcW w:w="1522" w:type="dxa"/>
            <w:tcBorders>
              <w:top w:val="single" w:sz="4" w:space="0" w:color="auto"/>
              <w:left w:val="single" w:sz="4" w:space="0" w:color="auto"/>
              <w:bottom w:val="single" w:sz="4" w:space="0" w:color="auto"/>
              <w:right w:val="single" w:sz="4" w:space="0" w:color="auto"/>
            </w:tcBorders>
          </w:tcPr>
          <w:p w14:paraId="48DBDECC" w14:textId="2868E370" w:rsidR="23111385" w:rsidRDefault="23111385" w:rsidP="64EB952A">
            <w:pPr>
              <w:jc w:val="center"/>
              <w:rPr>
                <w:rFonts w:ascii="Garamond" w:eastAsia="Gungsuh" w:hAnsi="Garamond" w:cs="Gungsuh"/>
                <w:b/>
                <w:bCs/>
                <w:color w:val="000000" w:themeColor="text1"/>
              </w:rPr>
            </w:pPr>
            <w:r w:rsidRPr="64EB952A">
              <w:rPr>
                <w:rFonts w:ascii="Garamond" w:eastAsia="Gungsuh" w:hAnsi="Garamond" w:cs="Gungsuh"/>
                <w:b/>
                <w:bCs/>
                <w:color w:val="000000" w:themeColor="text1"/>
              </w:rPr>
              <w:t>Sensor</w:t>
            </w:r>
          </w:p>
        </w:tc>
        <w:tc>
          <w:tcPr>
            <w:tcW w:w="1350" w:type="dxa"/>
            <w:tcBorders>
              <w:top w:val="single" w:sz="4" w:space="0" w:color="auto"/>
              <w:left w:val="single" w:sz="4" w:space="0" w:color="auto"/>
              <w:bottom w:val="single" w:sz="4" w:space="0" w:color="auto"/>
              <w:right w:val="single" w:sz="4" w:space="0" w:color="auto"/>
            </w:tcBorders>
          </w:tcPr>
          <w:p w14:paraId="448765A5" w14:textId="3904279D" w:rsidR="23111385" w:rsidRDefault="23111385" w:rsidP="64EB952A">
            <w:pPr>
              <w:jc w:val="center"/>
              <w:rPr>
                <w:rFonts w:ascii="Garamond" w:eastAsia="Gungsuh" w:hAnsi="Garamond" w:cs="Gungsuh"/>
                <w:b/>
                <w:bCs/>
                <w:color w:val="000000" w:themeColor="text1"/>
              </w:rPr>
            </w:pPr>
            <w:r w:rsidRPr="64EB952A">
              <w:rPr>
                <w:rFonts w:ascii="Garamond" w:eastAsia="Gungsuh" w:hAnsi="Garamond" w:cs="Gungsuh"/>
                <w:b/>
                <w:bCs/>
                <w:color w:val="000000" w:themeColor="text1"/>
              </w:rPr>
              <w:t>Parameters Observed</w:t>
            </w:r>
          </w:p>
        </w:tc>
        <w:tc>
          <w:tcPr>
            <w:tcW w:w="2785" w:type="dxa"/>
            <w:tcBorders>
              <w:top w:val="single" w:sz="4" w:space="0" w:color="auto"/>
              <w:left w:val="single" w:sz="4" w:space="0" w:color="auto"/>
              <w:bottom w:val="single" w:sz="4" w:space="0" w:color="auto"/>
              <w:right w:val="single" w:sz="4" w:space="0" w:color="auto"/>
            </w:tcBorders>
          </w:tcPr>
          <w:p w14:paraId="360B8D45" w14:textId="22424E29" w:rsidR="23111385" w:rsidRDefault="23111385" w:rsidP="64EB952A">
            <w:pPr>
              <w:jc w:val="center"/>
              <w:rPr>
                <w:rFonts w:ascii="Garamond" w:eastAsia="Gungsuh" w:hAnsi="Garamond" w:cs="Gungsuh"/>
                <w:b/>
                <w:bCs/>
                <w:color w:val="000000" w:themeColor="text1"/>
              </w:rPr>
            </w:pPr>
            <w:r w:rsidRPr="64EB952A">
              <w:rPr>
                <w:rFonts w:ascii="Garamond" w:eastAsia="Gungsuh" w:hAnsi="Garamond" w:cs="Gungsuh"/>
                <w:b/>
                <w:bCs/>
                <w:color w:val="000000" w:themeColor="text1"/>
              </w:rPr>
              <w:t>Use</w:t>
            </w:r>
          </w:p>
        </w:tc>
      </w:tr>
      <w:tr w:rsidR="64EB952A" w14:paraId="760E892E" w14:textId="77777777" w:rsidTr="00E13625">
        <w:trPr>
          <w:trHeight w:val="1313"/>
        </w:trPr>
        <w:tc>
          <w:tcPr>
            <w:tcW w:w="1723" w:type="dxa"/>
            <w:tcBorders>
              <w:top w:val="single" w:sz="4" w:space="0" w:color="auto"/>
              <w:left w:val="single" w:sz="4" w:space="0" w:color="auto"/>
              <w:bottom w:val="single" w:sz="4" w:space="0" w:color="auto"/>
              <w:right w:val="single" w:sz="4" w:space="0" w:color="auto"/>
            </w:tcBorders>
          </w:tcPr>
          <w:p w14:paraId="79EE54D2" w14:textId="228332C8" w:rsidR="23111385" w:rsidRDefault="23111385" w:rsidP="64EB952A">
            <w:pPr>
              <w:rPr>
                <w:rFonts w:ascii="Garamond" w:eastAsia="Garamond" w:hAnsi="Garamond" w:cs="Garamond"/>
              </w:rPr>
            </w:pPr>
            <w:r w:rsidRPr="64EB952A">
              <w:rPr>
                <w:rFonts w:ascii="Garamond" w:eastAsia="Garamond" w:hAnsi="Garamond" w:cs="Garamond"/>
              </w:rPr>
              <w:t>3DEP DEM</w:t>
            </w:r>
            <w:r w:rsidR="21245709" w:rsidRPr="64EB952A">
              <w:rPr>
                <w:rFonts w:ascii="Garamond" w:eastAsia="Garamond" w:hAnsi="Garamond" w:cs="Garamond"/>
              </w:rPr>
              <w:t xml:space="preserve"> (USGS)</w:t>
            </w:r>
          </w:p>
        </w:tc>
        <w:tc>
          <w:tcPr>
            <w:tcW w:w="745" w:type="dxa"/>
            <w:tcBorders>
              <w:top w:val="single" w:sz="4" w:space="0" w:color="auto"/>
              <w:left w:val="single" w:sz="4" w:space="0" w:color="auto"/>
              <w:bottom w:val="single" w:sz="4" w:space="0" w:color="auto"/>
              <w:right w:val="single" w:sz="4" w:space="0" w:color="auto"/>
            </w:tcBorders>
          </w:tcPr>
          <w:p w14:paraId="56E30CB6" w14:textId="0C5F2B33" w:rsidR="23111385" w:rsidRDefault="23111385" w:rsidP="64EB952A">
            <w:pPr>
              <w:rPr>
                <w:rFonts w:ascii="Garamond" w:eastAsia="Garamond" w:hAnsi="Garamond" w:cs="Garamond"/>
              </w:rPr>
            </w:pPr>
            <w:r w:rsidRPr="353232D6">
              <w:rPr>
                <w:rFonts w:ascii="Garamond" w:eastAsia="Garamond" w:hAnsi="Garamond" w:cs="Garamond"/>
              </w:rPr>
              <w:t>2013</w:t>
            </w:r>
          </w:p>
        </w:tc>
        <w:tc>
          <w:tcPr>
            <w:tcW w:w="1225" w:type="dxa"/>
            <w:tcBorders>
              <w:top w:val="single" w:sz="4" w:space="0" w:color="auto"/>
              <w:left w:val="single" w:sz="4" w:space="0" w:color="auto"/>
              <w:bottom w:val="single" w:sz="4" w:space="0" w:color="auto"/>
              <w:right w:val="single" w:sz="4" w:space="0" w:color="auto"/>
            </w:tcBorders>
          </w:tcPr>
          <w:p w14:paraId="151126F2" w14:textId="57A3579D" w:rsidR="23111385" w:rsidRDefault="23111385" w:rsidP="64EB952A">
            <w:pPr>
              <w:rPr>
                <w:rFonts w:ascii="Garamond" w:eastAsia="Garamond" w:hAnsi="Garamond" w:cs="Garamond"/>
              </w:rPr>
            </w:pPr>
            <w:r w:rsidRPr="353232D6">
              <w:rPr>
                <w:rFonts w:ascii="Garamond" w:eastAsia="Garamond" w:hAnsi="Garamond" w:cs="Garamond"/>
              </w:rPr>
              <w:t>10 m</w:t>
            </w:r>
          </w:p>
        </w:tc>
        <w:tc>
          <w:tcPr>
            <w:tcW w:w="1522" w:type="dxa"/>
            <w:tcBorders>
              <w:top w:val="single" w:sz="4" w:space="0" w:color="auto"/>
              <w:left w:val="single" w:sz="4" w:space="0" w:color="auto"/>
              <w:bottom w:val="single" w:sz="4" w:space="0" w:color="auto"/>
              <w:right w:val="single" w:sz="4" w:space="0" w:color="auto"/>
            </w:tcBorders>
          </w:tcPr>
          <w:p w14:paraId="36FFB82E" w14:textId="38777C5E" w:rsidR="75D00752" w:rsidRDefault="75D00752" w:rsidP="64EB952A">
            <w:pPr>
              <w:spacing w:line="276" w:lineRule="auto"/>
              <w:rPr>
                <w:rFonts w:ascii="Garamond" w:eastAsia="Gungsuh" w:hAnsi="Garamond" w:cs="Gungsuh"/>
                <w:color w:val="000000" w:themeColor="text1"/>
              </w:rPr>
            </w:pPr>
            <w:r w:rsidRPr="64EB952A">
              <w:rPr>
                <w:rFonts w:ascii="Garamond" w:eastAsia="Gungsuh" w:hAnsi="Garamond" w:cs="Gungsuh"/>
                <w:color w:val="000000" w:themeColor="text1"/>
              </w:rPr>
              <w:t>Various LiDAR sources</w:t>
            </w:r>
          </w:p>
        </w:tc>
        <w:tc>
          <w:tcPr>
            <w:tcW w:w="1350" w:type="dxa"/>
            <w:tcBorders>
              <w:top w:val="single" w:sz="4" w:space="0" w:color="auto"/>
              <w:left w:val="single" w:sz="4" w:space="0" w:color="auto"/>
              <w:bottom w:val="single" w:sz="4" w:space="0" w:color="auto"/>
              <w:right w:val="single" w:sz="4" w:space="0" w:color="auto"/>
            </w:tcBorders>
          </w:tcPr>
          <w:p w14:paraId="4EE70F90" w14:textId="402CE9CF" w:rsidR="23111385" w:rsidRDefault="23111385" w:rsidP="64EB952A">
            <w:pPr>
              <w:spacing w:after="200" w:line="276" w:lineRule="auto"/>
              <w:rPr>
                <w:rFonts w:ascii="Garamond" w:eastAsia="Gungsuh" w:hAnsi="Garamond" w:cs="Gungsuh"/>
                <w:color w:val="000000" w:themeColor="text1"/>
              </w:rPr>
            </w:pPr>
            <w:r w:rsidRPr="64EB952A">
              <w:rPr>
                <w:rFonts w:ascii="Garamond" w:eastAsia="Gungsuh" w:hAnsi="Garamond" w:cs="Gungsuh"/>
                <w:color w:val="000000" w:themeColor="text1"/>
              </w:rPr>
              <w:t>Elevation</w:t>
            </w:r>
            <w:r w:rsidR="166B92B0" w:rsidRPr="64EB952A">
              <w:rPr>
                <w:rFonts w:ascii="Garamond" w:eastAsia="Gungsuh" w:hAnsi="Garamond" w:cs="Gungsuh"/>
                <w:color w:val="000000" w:themeColor="text1"/>
              </w:rPr>
              <w:t xml:space="preserve"> (m)</w:t>
            </w:r>
          </w:p>
        </w:tc>
        <w:tc>
          <w:tcPr>
            <w:tcW w:w="2785" w:type="dxa"/>
            <w:tcBorders>
              <w:top w:val="single" w:sz="4" w:space="0" w:color="auto"/>
              <w:left w:val="single" w:sz="4" w:space="0" w:color="auto"/>
              <w:bottom w:val="single" w:sz="4" w:space="0" w:color="auto"/>
              <w:right w:val="single" w:sz="4" w:space="0" w:color="auto"/>
            </w:tcBorders>
          </w:tcPr>
          <w:p w14:paraId="4DC45353" w14:textId="1D18BD8A" w:rsidR="23111385" w:rsidRDefault="23111385" w:rsidP="64EB952A">
            <w:pPr>
              <w:spacing w:line="276" w:lineRule="auto"/>
              <w:rPr>
                <w:rFonts w:ascii="Garamond" w:eastAsia="Gungsuh" w:hAnsi="Garamond" w:cs="Gungsuh"/>
                <w:color w:val="000000" w:themeColor="text1"/>
              </w:rPr>
            </w:pPr>
            <w:r w:rsidRPr="64EB952A">
              <w:rPr>
                <w:rFonts w:ascii="Garamond" w:eastAsia="Gungsuh" w:hAnsi="Garamond" w:cs="Gungsuh"/>
                <w:color w:val="000000" w:themeColor="text1"/>
              </w:rPr>
              <w:t>DEM was used to derive various topographic indices for use as inputs into the WIP model.</w:t>
            </w:r>
          </w:p>
        </w:tc>
      </w:tr>
      <w:tr w:rsidR="64EB952A" w14:paraId="67223243" w14:textId="77777777" w:rsidTr="00E13625">
        <w:trPr>
          <w:trHeight w:val="1709"/>
        </w:trPr>
        <w:tc>
          <w:tcPr>
            <w:tcW w:w="1723" w:type="dxa"/>
            <w:tcBorders>
              <w:top w:val="single" w:sz="4" w:space="0" w:color="auto"/>
              <w:left w:val="single" w:sz="4" w:space="0" w:color="auto"/>
              <w:bottom w:val="single" w:sz="4" w:space="0" w:color="auto"/>
              <w:right w:val="single" w:sz="4" w:space="0" w:color="auto"/>
            </w:tcBorders>
          </w:tcPr>
          <w:p w14:paraId="2497FE34" w14:textId="67F74E0D" w:rsidR="23111385" w:rsidRDefault="23111385" w:rsidP="64EB952A">
            <w:pPr>
              <w:spacing w:after="200" w:line="276" w:lineRule="auto"/>
              <w:rPr>
                <w:rFonts w:ascii="Garamond" w:hAnsi="Garamond"/>
              </w:rPr>
            </w:pPr>
            <w:r w:rsidRPr="64EB952A">
              <w:rPr>
                <w:rFonts w:ascii="Garamond" w:hAnsi="Garamond"/>
              </w:rPr>
              <w:t xml:space="preserve">High-resolution </w:t>
            </w:r>
            <w:r w:rsidR="457187C7" w:rsidRPr="64EB952A">
              <w:rPr>
                <w:rFonts w:ascii="Garamond" w:hAnsi="Garamond"/>
              </w:rPr>
              <w:t>s</w:t>
            </w:r>
            <w:r w:rsidRPr="64EB952A">
              <w:rPr>
                <w:rFonts w:ascii="Garamond" w:hAnsi="Garamond"/>
              </w:rPr>
              <w:t xml:space="preserve">urface </w:t>
            </w:r>
            <w:r w:rsidR="457187C7" w:rsidRPr="64EB952A">
              <w:rPr>
                <w:rFonts w:ascii="Garamond" w:hAnsi="Garamond"/>
              </w:rPr>
              <w:t>r</w:t>
            </w:r>
            <w:r w:rsidRPr="64EB952A">
              <w:rPr>
                <w:rFonts w:ascii="Garamond" w:hAnsi="Garamond"/>
              </w:rPr>
              <w:t>eflectance optical imagery</w:t>
            </w:r>
            <w:r w:rsidR="18B767D2" w:rsidRPr="64EB952A">
              <w:rPr>
                <w:rFonts w:ascii="Garamond" w:hAnsi="Garamond"/>
              </w:rPr>
              <w:t xml:space="preserve"> (</w:t>
            </w:r>
            <w:proofErr w:type="spellStart"/>
            <w:r w:rsidR="18B767D2" w:rsidRPr="64EB952A">
              <w:rPr>
                <w:rFonts w:ascii="Garamond" w:hAnsi="Garamond"/>
              </w:rPr>
              <w:t>PlanetScope</w:t>
            </w:r>
            <w:proofErr w:type="spellEnd"/>
            <w:r w:rsidR="18B767D2" w:rsidRPr="64EB952A">
              <w:rPr>
                <w:rFonts w:ascii="Garamond" w:hAnsi="Garamond"/>
              </w:rPr>
              <w:t>)</w:t>
            </w:r>
          </w:p>
        </w:tc>
        <w:tc>
          <w:tcPr>
            <w:tcW w:w="745" w:type="dxa"/>
            <w:tcBorders>
              <w:top w:val="single" w:sz="4" w:space="0" w:color="auto"/>
              <w:left w:val="single" w:sz="4" w:space="0" w:color="auto"/>
              <w:bottom w:val="single" w:sz="4" w:space="0" w:color="auto"/>
              <w:right w:val="single" w:sz="4" w:space="0" w:color="auto"/>
            </w:tcBorders>
          </w:tcPr>
          <w:p w14:paraId="2A607A1C" w14:textId="2EF6233D" w:rsidR="12034F37" w:rsidRDefault="12034F37" w:rsidP="64EB952A">
            <w:pPr>
              <w:rPr>
                <w:rFonts w:ascii="Garamond" w:eastAsia="Garamond" w:hAnsi="Garamond" w:cs="Garamond"/>
              </w:rPr>
            </w:pPr>
            <w:r w:rsidRPr="64EB952A">
              <w:rPr>
                <w:rFonts w:ascii="Garamond" w:eastAsia="Garamond" w:hAnsi="Garamond" w:cs="Garamond"/>
              </w:rPr>
              <w:t>2022</w:t>
            </w:r>
          </w:p>
        </w:tc>
        <w:tc>
          <w:tcPr>
            <w:tcW w:w="1225" w:type="dxa"/>
            <w:tcBorders>
              <w:top w:val="single" w:sz="4" w:space="0" w:color="auto"/>
              <w:left w:val="single" w:sz="4" w:space="0" w:color="auto"/>
              <w:bottom w:val="single" w:sz="4" w:space="0" w:color="auto"/>
              <w:right w:val="single" w:sz="4" w:space="0" w:color="auto"/>
            </w:tcBorders>
          </w:tcPr>
          <w:p w14:paraId="2E45B29B" w14:textId="3831533A" w:rsidR="23111385" w:rsidRDefault="23111385" w:rsidP="64EB952A">
            <w:pPr>
              <w:rPr>
                <w:rFonts w:ascii="Garamond" w:eastAsia="Garamond" w:hAnsi="Garamond" w:cs="Garamond"/>
              </w:rPr>
            </w:pPr>
            <w:r w:rsidRPr="353232D6">
              <w:rPr>
                <w:rFonts w:ascii="Garamond" w:eastAsia="Garamond" w:hAnsi="Garamond" w:cs="Garamond"/>
              </w:rPr>
              <w:t>3m</w:t>
            </w:r>
          </w:p>
        </w:tc>
        <w:tc>
          <w:tcPr>
            <w:tcW w:w="1522" w:type="dxa"/>
            <w:tcBorders>
              <w:top w:val="single" w:sz="4" w:space="0" w:color="auto"/>
              <w:left w:val="single" w:sz="4" w:space="0" w:color="auto"/>
              <w:bottom w:val="single" w:sz="4" w:space="0" w:color="auto"/>
              <w:right w:val="single" w:sz="4" w:space="0" w:color="auto"/>
            </w:tcBorders>
          </w:tcPr>
          <w:p w14:paraId="258B0D84" w14:textId="14CACF9E" w:rsidR="23111385" w:rsidRDefault="23111385" w:rsidP="64EB952A">
            <w:pPr>
              <w:rPr>
                <w:rFonts w:ascii="Garamond" w:eastAsia="Gungsuh" w:hAnsi="Garamond" w:cs="Gungsuh"/>
                <w:color w:val="000000" w:themeColor="text1"/>
              </w:rPr>
            </w:pPr>
            <w:proofErr w:type="spellStart"/>
            <w:r w:rsidRPr="64EB952A">
              <w:rPr>
                <w:rFonts w:ascii="Garamond" w:eastAsia="Gungsuh" w:hAnsi="Garamond" w:cs="Gungsuh"/>
                <w:color w:val="000000" w:themeColor="text1"/>
              </w:rPr>
              <w:t>PlanetScope</w:t>
            </w:r>
            <w:proofErr w:type="spellEnd"/>
            <w:r w:rsidRPr="64EB952A">
              <w:rPr>
                <w:rFonts w:ascii="Garamond" w:eastAsia="Gungsuh" w:hAnsi="Garamond" w:cs="Gungsuh"/>
                <w:color w:val="000000" w:themeColor="text1"/>
              </w:rPr>
              <w:t xml:space="preserve">  </w:t>
            </w:r>
          </w:p>
        </w:tc>
        <w:tc>
          <w:tcPr>
            <w:tcW w:w="1350" w:type="dxa"/>
            <w:tcBorders>
              <w:top w:val="single" w:sz="4" w:space="0" w:color="auto"/>
              <w:left w:val="single" w:sz="4" w:space="0" w:color="auto"/>
              <w:bottom w:val="single" w:sz="4" w:space="0" w:color="auto"/>
              <w:right w:val="single" w:sz="4" w:space="0" w:color="auto"/>
            </w:tcBorders>
          </w:tcPr>
          <w:p w14:paraId="2ADA7DAF" w14:textId="07536D11" w:rsidR="4C406FBB" w:rsidRDefault="4C406FBB" w:rsidP="64EB952A">
            <w:pPr>
              <w:rPr>
                <w:rFonts w:ascii="Garamond" w:eastAsia="Gungsuh" w:hAnsi="Garamond" w:cs="Gungsuh"/>
                <w:color w:val="000000" w:themeColor="text1"/>
              </w:rPr>
            </w:pPr>
            <w:r w:rsidRPr="64EB952A">
              <w:rPr>
                <w:rFonts w:ascii="Garamond" w:eastAsia="Gungsuh" w:hAnsi="Garamond" w:cs="Gungsuh"/>
                <w:color w:val="000000" w:themeColor="text1"/>
              </w:rPr>
              <w:t xml:space="preserve">Surface </w:t>
            </w:r>
            <w:r w:rsidR="15FACAB7" w:rsidRPr="64EB952A">
              <w:rPr>
                <w:rFonts w:ascii="Garamond" w:eastAsia="Gungsuh" w:hAnsi="Garamond" w:cs="Gungsuh"/>
                <w:color w:val="000000" w:themeColor="text1"/>
              </w:rPr>
              <w:t>r</w:t>
            </w:r>
            <w:r w:rsidRPr="64EB952A">
              <w:rPr>
                <w:rFonts w:ascii="Garamond" w:eastAsia="Gungsuh" w:hAnsi="Garamond" w:cs="Gungsuh"/>
                <w:color w:val="000000" w:themeColor="text1"/>
              </w:rPr>
              <w:t>eflectance</w:t>
            </w:r>
          </w:p>
        </w:tc>
        <w:tc>
          <w:tcPr>
            <w:tcW w:w="2785" w:type="dxa"/>
            <w:tcBorders>
              <w:top w:val="single" w:sz="4" w:space="0" w:color="auto"/>
              <w:left w:val="single" w:sz="4" w:space="0" w:color="auto"/>
              <w:bottom w:val="single" w:sz="4" w:space="0" w:color="auto"/>
              <w:right w:val="single" w:sz="4" w:space="0" w:color="auto"/>
            </w:tcBorders>
          </w:tcPr>
          <w:p w14:paraId="2FB635CC" w14:textId="1BC1400E" w:rsidR="23111385" w:rsidRDefault="23111385" w:rsidP="64EB952A">
            <w:pPr>
              <w:rPr>
                <w:rFonts w:ascii="Garamond" w:eastAsia="Gungsuh" w:hAnsi="Garamond" w:cs="Gungsuh"/>
                <w:color w:val="000000" w:themeColor="text1"/>
              </w:rPr>
            </w:pPr>
            <w:r w:rsidRPr="64EB952A">
              <w:rPr>
                <w:rFonts w:ascii="Garamond" w:eastAsia="Gungsuh" w:hAnsi="Garamond" w:cs="Gungsuh"/>
                <w:color w:val="000000" w:themeColor="text1"/>
              </w:rPr>
              <w:t>Current multispectral imagery was used to derive NDVI for the WIP model.</w:t>
            </w:r>
            <w:r w:rsidR="12034F37" w:rsidRPr="64EB952A">
              <w:rPr>
                <w:rFonts w:ascii="Garamond" w:eastAsia="Gungsuh" w:hAnsi="Garamond" w:cs="Gungsuh"/>
                <w:color w:val="000000" w:themeColor="text1"/>
              </w:rPr>
              <w:t xml:space="preserve"> </w:t>
            </w:r>
            <w:r w:rsidRPr="64EB952A">
              <w:rPr>
                <w:rFonts w:ascii="Garamond" w:eastAsia="Gungsuh" w:hAnsi="Garamond" w:cs="Gungsuh"/>
                <w:color w:val="000000" w:themeColor="text1"/>
              </w:rPr>
              <w:t>Imagery was also used for heads up visual verification of model training points.</w:t>
            </w:r>
          </w:p>
        </w:tc>
      </w:tr>
      <w:tr w:rsidR="64EB952A" w14:paraId="65D22445" w14:textId="77777777" w:rsidTr="00E13625">
        <w:tc>
          <w:tcPr>
            <w:tcW w:w="1723" w:type="dxa"/>
            <w:tcBorders>
              <w:top w:val="single" w:sz="4" w:space="0" w:color="auto"/>
              <w:left w:val="single" w:sz="4" w:space="0" w:color="auto"/>
              <w:bottom w:val="single" w:sz="4" w:space="0" w:color="auto"/>
              <w:right w:val="single" w:sz="4" w:space="0" w:color="auto"/>
            </w:tcBorders>
          </w:tcPr>
          <w:p w14:paraId="20F7D2A0" w14:textId="1D7B1A93" w:rsidR="23111385" w:rsidRDefault="23111385" w:rsidP="64EB952A">
            <w:pPr>
              <w:spacing w:after="200" w:line="276" w:lineRule="auto"/>
              <w:rPr>
                <w:rFonts w:ascii="Garamond" w:eastAsia="Gungsuh" w:hAnsi="Garamond" w:cs="Gungsuh"/>
                <w:color w:val="000000" w:themeColor="text1"/>
              </w:rPr>
            </w:pPr>
            <w:r w:rsidRPr="64EB952A">
              <w:rPr>
                <w:rFonts w:ascii="Garamond" w:eastAsia="Gungsuh" w:hAnsi="Garamond" w:cs="Gungsuh"/>
                <w:color w:val="000000" w:themeColor="text1"/>
              </w:rPr>
              <w:t>Hawaii Soils Atlas</w:t>
            </w:r>
            <w:r w:rsidR="03A18E7C" w:rsidRPr="64EB952A">
              <w:rPr>
                <w:rFonts w:ascii="Garamond" w:eastAsia="Gungsuh" w:hAnsi="Garamond" w:cs="Gungsuh"/>
                <w:color w:val="000000" w:themeColor="text1"/>
              </w:rPr>
              <w:t xml:space="preserve"> (University of Hawai</w:t>
            </w:r>
            <w:r w:rsidR="5348C08C" w:rsidRPr="64EB952A">
              <w:rPr>
                <w:rFonts w:ascii="Garamond" w:eastAsia="Gungsuh" w:hAnsi="Garamond" w:cs="Gungsuh"/>
                <w:color w:val="000000" w:themeColor="text1"/>
              </w:rPr>
              <w:t>i</w:t>
            </w:r>
            <w:r w:rsidR="15C4A67E" w:rsidRPr="64EB952A">
              <w:rPr>
                <w:rFonts w:ascii="Garamond" w:eastAsia="Gungsuh" w:hAnsi="Garamond" w:cs="Gungsuh"/>
                <w:color w:val="000000" w:themeColor="text1"/>
              </w:rPr>
              <w:t>)</w:t>
            </w:r>
          </w:p>
        </w:tc>
        <w:tc>
          <w:tcPr>
            <w:tcW w:w="745" w:type="dxa"/>
            <w:tcBorders>
              <w:top w:val="single" w:sz="4" w:space="0" w:color="auto"/>
              <w:left w:val="single" w:sz="4" w:space="0" w:color="auto"/>
              <w:bottom w:val="single" w:sz="4" w:space="0" w:color="auto"/>
              <w:right w:val="single" w:sz="4" w:space="0" w:color="auto"/>
            </w:tcBorders>
          </w:tcPr>
          <w:p w14:paraId="31301DEF" w14:textId="29E9A865" w:rsidR="23111385" w:rsidRDefault="23111385" w:rsidP="64EB952A">
            <w:pPr>
              <w:rPr>
                <w:rFonts w:ascii="Garamond" w:eastAsia="Gungsuh" w:hAnsi="Garamond" w:cs="Gungsuh"/>
                <w:color w:val="000000" w:themeColor="text1"/>
              </w:rPr>
            </w:pPr>
            <w:r w:rsidRPr="64EB952A">
              <w:rPr>
                <w:rFonts w:ascii="Garamond" w:eastAsia="Gungsuh" w:hAnsi="Garamond" w:cs="Gungsuh"/>
                <w:color w:val="000000" w:themeColor="text1"/>
              </w:rPr>
              <w:t>2014</w:t>
            </w:r>
          </w:p>
        </w:tc>
        <w:tc>
          <w:tcPr>
            <w:tcW w:w="1225" w:type="dxa"/>
            <w:tcBorders>
              <w:top w:val="single" w:sz="4" w:space="0" w:color="auto"/>
              <w:left w:val="single" w:sz="4" w:space="0" w:color="auto"/>
              <w:bottom w:val="single" w:sz="4" w:space="0" w:color="auto"/>
              <w:right w:val="single" w:sz="4" w:space="0" w:color="auto"/>
            </w:tcBorders>
          </w:tcPr>
          <w:p w14:paraId="6F22501F" w14:textId="0A0B8A52" w:rsidR="23111385" w:rsidRDefault="23111385" w:rsidP="64EB952A">
            <w:pPr>
              <w:rPr>
                <w:rFonts w:ascii="Garamond" w:eastAsia="Gungsuh" w:hAnsi="Garamond" w:cs="Gungsuh"/>
                <w:color w:val="000000" w:themeColor="text1"/>
              </w:rPr>
            </w:pPr>
            <w:r w:rsidRPr="64EB952A">
              <w:rPr>
                <w:rFonts w:ascii="Garamond" w:eastAsia="Gungsuh" w:hAnsi="Garamond" w:cs="Gungsuh"/>
                <w:color w:val="000000" w:themeColor="text1"/>
              </w:rPr>
              <w:t>N/A</w:t>
            </w:r>
          </w:p>
        </w:tc>
        <w:tc>
          <w:tcPr>
            <w:tcW w:w="1522" w:type="dxa"/>
            <w:tcBorders>
              <w:top w:val="single" w:sz="4" w:space="0" w:color="auto"/>
              <w:left w:val="single" w:sz="4" w:space="0" w:color="auto"/>
              <w:bottom w:val="single" w:sz="4" w:space="0" w:color="auto"/>
              <w:right w:val="single" w:sz="4" w:space="0" w:color="auto"/>
            </w:tcBorders>
          </w:tcPr>
          <w:p w14:paraId="6CD6BA35" w14:textId="52452B56" w:rsidR="6A08717A" w:rsidRDefault="6A08717A" w:rsidP="64EB952A">
            <w:pPr>
              <w:rPr>
                <w:rFonts w:ascii="Garamond" w:eastAsia="Gungsuh" w:hAnsi="Garamond" w:cs="Gungsuh"/>
                <w:color w:val="000000" w:themeColor="text1"/>
              </w:rPr>
            </w:pPr>
            <w:r w:rsidRPr="64EB952A">
              <w:rPr>
                <w:rFonts w:ascii="Garamond" w:eastAsia="Gungsuh" w:hAnsi="Garamond" w:cs="Gungsuh"/>
                <w:color w:val="000000" w:themeColor="text1"/>
              </w:rPr>
              <w:t>Collected in-situ by the Natural Resources and Conservation Service (NRCS)</w:t>
            </w:r>
          </w:p>
        </w:tc>
        <w:tc>
          <w:tcPr>
            <w:tcW w:w="1350" w:type="dxa"/>
            <w:tcBorders>
              <w:top w:val="single" w:sz="4" w:space="0" w:color="auto"/>
              <w:left w:val="single" w:sz="4" w:space="0" w:color="auto"/>
              <w:bottom w:val="single" w:sz="4" w:space="0" w:color="auto"/>
              <w:right w:val="single" w:sz="4" w:space="0" w:color="auto"/>
            </w:tcBorders>
          </w:tcPr>
          <w:p w14:paraId="67AC9608" w14:textId="1758B352" w:rsidR="23111385" w:rsidRDefault="23111385" w:rsidP="64EB952A">
            <w:pPr>
              <w:rPr>
                <w:rFonts w:ascii="Garamond" w:eastAsia="Gungsuh" w:hAnsi="Garamond" w:cs="Gungsuh"/>
                <w:color w:val="000000" w:themeColor="text1"/>
              </w:rPr>
            </w:pPr>
            <w:r w:rsidRPr="64EB952A">
              <w:rPr>
                <w:rFonts w:ascii="Garamond" w:eastAsia="Gungsuh" w:hAnsi="Garamond" w:cs="Gungsuh"/>
                <w:color w:val="000000" w:themeColor="text1"/>
              </w:rPr>
              <w:t xml:space="preserve">Water </w:t>
            </w:r>
            <w:r w:rsidR="15FACAB7" w:rsidRPr="64EB952A">
              <w:rPr>
                <w:rFonts w:ascii="Garamond" w:eastAsia="Gungsuh" w:hAnsi="Garamond" w:cs="Gungsuh"/>
                <w:color w:val="000000" w:themeColor="text1"/>
              </w:rPr>
              <w:t>p</w:t>
            </w:r>
            <w:r w:rsidRPr="64EB952A">
              <w:rPr>
                <w:rFonts w:ascii="Garamond" w:eastAsia="Gungsuh" w:hAnsi="Garamond" w:cs="Gungsuh"/>
                <w:color w:val="000000" w:themeColor="text1"/>
              </w:rPr>
              <w:t xml:space="preserve">ermeability, </w:t>
            </w:r>
            <w:r w:rsidR="15FACAB7" w:rsidRPr="64EB952A">
              <w:rPr>
                <w:rFonts w:ascii="Garamond" w:eastAsia="Gungsuh" w:hAnsi="Garamond" w:cs="Gungsuh"/>
                <w:color w:val="000000" w:themeColor="text1"/>
              </w:rPr>
              <w:t>or</w:t>
            </w:r>
            <w:r w:rsidRPr="64EB952A">
              <w:rPr>
                <w:rFonts w:ascii="Garamond" w:eastAsia="Gungsuh" w:hAnsi="Garamond" w:cs="Gungsuh"/>
                <w:color w:val="000000" w:themeColor="text1"/>
              </w:rPr>
              <w:t xml:space="preserve">ganic </w:t>
            </w:r>
            <w:r w:rsidR="15FACAB7" w:rsidRPr="64EB952A">
              <w:rPr>
                <w:rFonts w:ascii="Garamond" w:eastAsia="Gungsuh" w:hAnsi="Garamond" w:cs="Gungsuh"/>
                <w:color w:val="000000" w:themeColor="text1"/>
              </w:rPr>
              <w:t>m</w:t>
            </w:r>
            <w:r w:rsidRPr="64EB952A">
              <w:rPr>
                <w:rFonts w:ascii="Garamond" w:eastAsia="Gungsuh" w:hAnsi="Garamond" w:cs="Gungsuh"/>
                <w:color w:val="000000" w:themeColor="text1"/>
              </w:rPr>
              <w:t>atter</w:t>
            </w:r>
            <w:r w:rsidR="4F0B4FB7" w:rsidRPr="64EB952A">
              <w:rPr>
                <w:rFonts w:ascii="Garamond" w:eastAsia="Gungsuh" w:hAnsi="Garamond" w:cs="Gungsuh"/>
                <w:color w:val="000000" w:themeColor="text1"/>
              </w:rPr>
              <w:t xml:space="preserve"> (</w:t>
            </w:r>
            <w:r w:rsidRPr="64EB952A">
              <w:rPr>
                <w:rFonts w:ascii="Garamond" w:eastAsia="Gungsuh" w:hAnsi="Garamond" w:cs="Gungsuh"/>
                <w:color w:val="000000" w:themeColor="text1"/>
              </w:rPr>
              <w:t>pH</w:t>
            </w:r>
            <w:r w:rsidR="4F0B4FB7" w:rsidRPr="64EB952A">
              <w:rPr>
                <w:rFonts w:ascii="Garamond" w:eastAsia="Gungsuh" w:hAnsi="Garamond" w:cs="Gungsuh"/>
                <w:color w:val="000000" w:themeColor="text1"/>
              </w:rPr>
              <w:t>)</w:t>
            </w:r>
          </w:p>
        </w:tc>
        <w:tc>
          <w:tcPr>
            <w:tcW w:w="2785" w:type="dxa"/>
            <w:tcBorders>
              <w:top w:val="single" w:sz="4" w:space="0" w:color="auto"/>
              <w:left w:val="single" w:sz="4" w:space="0" w:color="auto"/>
              <w:bottom w:val="single" w:sz="4" w:space="0" w:color="auto"/>
              <w:right w:val="single" w:sz="4" w:space="0" w:color="auto"/>
            </w:tcBorders>
          </w:tcPr>
          <w:p w14:paraId="17F968FA" w14:textId="5F1030A5" w:rsidR="23111385" w:rsidRDefault="23111385" w:rsidP="64EB952A">
            <w:pPr>
              <w:rPr>
                <w:rFonts w:ascii="Garamond" w:eastAsia="Gungsuh" w:hAnsi="Garamond" w:cs="Gungsuh"/>
                <w:color w:val="000000" w:themeColor="text1"/>
              </w:rPr>
            </w:pPr>
            <w:r w:rsidRPr="64EB952A">
              <w:rPr>
                <w:rFonts w:ascii="Garamond" w:eastAsia="Gungsuh" w:hAnsi="Garamond" w:cs="Gungsuh"/>
                <w:color w:val="000000" w:themeColor="text1"/>
              </w:rPr>
              <w:t>Soil Atlas provided aggregated soil features from NRCS SSURGO soils data allowing for easy targeting of soil variables and integration into the WIP model.</w:t>
            </w:r>
          </w:p>
        </w:tc>
      </w:tr>
      <w:tr w:rsidR="64EB952A" w14:paraId="57C8E4F9" w14:textId="77777777" w:rsidTr="004D2A37">
        <w:tc>
          <w:tcPr>
            <w:tcW w:w="1723" w:type="dxa"/>
            <w:tcBorders>
              <w:top w:val="single" w:sz="4" w:space="0" w:color="auto"/>
              <w:left w:val="single" w:sz="4" w:space="0" w:color="auto"/>
              <w:bottom w:val="single" w:sz="4" w:space="0" w:color="auto"/>
              <w:right w:val="single" w:sz="4" w:space="0" w:color="auto"/>
            </w:tcBorders>
          </w:tcPr>
          <w:p w14:paraId="564B812D" w14:textId="5518FDD1" w:rsidR="64EB952A" w:rsidRDefault="64EB952A" w:rsidP="64EB952A">
            <w:pPr>
              <w:spacing w:line="276" w:lineRule="auto"/>
              <w:rPr>
                <w:rFonts w:ascii="Garamond" w:eastAsia="Gungsuh" w:hAnsi="Garamond" w:cs="Gungsuh"/>
                <w:color w:val="000000" w:themeColor="text1"/>
              </w:rPr>
            </w:pPr>
            <w:r w:rsidRPr="64EB952A">
              <w:rPr>
                <w:rFonts w:ascii="Garamond" w:eastAsia="Gungsuh" w:hAnsi="Garamond" w:cs="Gungsuh"/>
                <w:color w:val="000000" w:themeColor="text1"/>
              </w:rPr>
              <w:t>Hawaii Climate Atlas (University of Hawaii)</w:t>
            </w:r>
          </w:p>
        </w:tc>
        <w:tc>
          <w:tcPr>
            <w:tcW w:w="745" w:type="dxa"/>
            <w:tcBorders>
              <w:top w:val="single" w:sz="4" w:space="0" w:color="auto"/>
              <w:left w:val="single" w:sz="4" w:space="0" w:color="auto"/>
              <w:bottom w:val="single" w:sz="4" w:space="0" w:color="auto"/>
              <w:right w:val="single" w:sz="4" w:space="0" w:color="auto"/>
            </w:tcBorders>
          </w:tcPr>
          <w:p w14:paraId="009E7231" w14:textId="0F1B920E" w:rsidR="64EB952A" w:rsidRDefault="64EB952A" w:rsidP="64EB952A">
            <w:pPr>
              <w:rPr>
                <w:rFonts w:ascii="Garamond" w:eastAsia="Gungsuh" w:hAnsi="Garamond" w:cs="Gungsuh"/>
                <w:color w:val="000000" w:themeColor="text1"/>
              </w:rPr>
            </w:pPr>
            <w:r w:rsidRPr="64EB952A">
              <w:rPr>
                <w:rFonts w:ascii="Garamond" w:eastAsia="Gungsuh" w:hAnsi="Garamond" w:cs="Gungsuh"/>
                <w:color w:val="000000" w:themeColor="text1"/>
              </w:rPr>
              <w:t>2021</w:t>
            </w:r>
          </w:p>
        </w:tc>
        <w:tc>
          <w:tcPr>
            <w:tcW w:w="1225" w:type="dxa"/>
            <w:tcBorders>
              <w:top w:val="single" w:sz="4" w:space="0" w:color="auto"/>
              <w:left w:val="single" w:sz="4" w:space="0" w:color="auto"/>
              <w:bottom w:val="single" w:sz="4" w:space="0" w:color="auto"/>
              <w:right w:val="single" w:sz="4" w:space="0" w:color="auto"/>
            </w:tcBorders>
          </w:tcPr>
          <w:p w14:paraId="5EE0A9E7" w14:textId="12D0129F" w:rsidR="64EB952A" w:rsidRDefault="64EB952A" w:rsidP="64EB952A">
            <w:pPr>
              <w:rPr>
                <w:rFonts w:ascii="Garamond" w:eastAsia="Gungsuh" w:hAnsi="Garamond" w:cs="Gungsuh"/>
                <w:color w:val="000000" w:themeColor="text1"/>
              </w:rPr>
            </w:pPr>
            <w:r w:rsidRPr="353232D6">
              <w:rPr>
                <w:rFonts w:ascii="Garamond" w:eastAsia="Gungsuh" w:hAnsi="Garamond" w:cs="Gungsuh"/>
                <w:color w:val="000000" w:themeColor="text1"/>
              </w:rPr>
              <w:t>10m</w:t>
            </w:r>
          </w:p>
        </w:tc>
        <w:tc>
          <w:tcPr>
            <w:tcW w:w="1522" w:type="dxa"/>
            <w:tcBorders>
              <w:top w:val="single" w:sz="4" w:space="0" w:color="auto"/>
              <w:left w:val="single" w:sz="4" w:space="0" w:color="auto"/>
              <w:bottom w:val="single" w:sz="4" w:space="0" w:color="auto"/>
              <w:right w:val="single" w:sz="4" w:space="0" w:color="auto"/>
            </w:tcBorders>
          </w:tcPr>
          <w:p w14:paraId="7C801FA7" w14:textId="4CE2F171" w:rsidR="64EB952A" w:rsidRDefault="64EB952A" w:rsidP="64EB952A">
            <w:pPr>
              <w:rPr>
                <w:rFonts w:ascii="Garamond" w:eastAsia="Gungsuh" w:hAnsi="Garamond" w:cs="Gungsuh"/>
                <w:color w:val="000000" w:themeColor="text1"/>
              </w:rPr>
            </w:pPr>
            <w:r w:rsidRPr="64EB952A">
              <w:rPr>
                <w:rFonts w:ascii="Garamond" w:eastAsia="Gungsuh" w:hAnsi="Garamond" w:cs="Gungsuh"/>
                <w:color w:val="000000" w:themeColor="text1"/>
              </w:rPr>
              <w:t>N/A</w:t>
            </w:r>
          </w:p>
        </w:tc>
        <w:tc>
          <w:tcPr>
            <w:tcW w:w="1350" w:type="dxa"/>
            <w:tcBorders>
              <w:top w:val="single" w:sz="4" w:space="0" w:color="auto"/>
              <w:left w:val="single" w:sz="4" w:space="0" w:color="auto"/>
              <w:bottom w:val="single" w:sz="4" w:space="0" w:color="auto"/>
              <w:right w:val="single" w:sz="4" w:space="0" w:color="auto"/>
            </w:tcBorders>
          </w:tcPr>
          <w:p w14:paraId="1A20AFB1" w14:textId="2F798EBA" w:rsidR="64EB952A" w:rsidRDefault="64EB952A" w:rsidP="64EB952A">
            <w:pPr>
              <w:rPr>
                <w:rFonts w:ascii="Garamond" w:eastAsia="Gungsuh" w:hAnsi="Garamond" w:cs="Gungsuh"/>
                <w:color w:val="000000" w:themeColor="text1"/>
              </w:rPr>
            </w:pPr>
            <w:r w:rsidRPr="64EB952A">
              <w:rPr>
                <w:rFonts w:ascii="Garamond" w:eastAsia="Gungsuh" w:hAnsi="Garamond" w:cs="Gungsuh"/>
                <w:color w:val="000000" w:themeColor="text1"/>
              </w:rPr>
              <w:t>Mean Monthly Precipitation and Temperature</w:t>
            </w:r>
          </w:p>
        </w:tc>
        <w:tc>
          <w:tcPr>
            <w:tcW w:w="2785" w:type="dxa"/>
            <w:tcBorders>
              <w:top w:val="single" w:sz="4" w:space="0" w:color="auto"/>
              <w:left w:val="single" w:sz="4" w:space="0" w:color="auto"/>
              <w:bottom w:val="single" w:sz="4" w:space="0" w:color="auto"/>
              <w:right w:val="single" w:sz="4" w:space="0" w:color="auto"/>
            </w:tcBorders>
          </w:tcPr>
          <w:p w14:paraId="6CC476AB" w14:textId="190B59DD" w:rsidR="64EB952A" w:rsidRDefault="64EB952A" w:rsidP="64EB952A">
            <w:pPr>
              <w:rPr>
                <w:rFonts w:ascii="Garamond" w:eastAsia="Gungsuh" w:hAnsi="Garamond" w:cs="Gungsuh"/>
                <w:color w:val="000000" w:themeColor="text1"/>
              </w:rPr>
            </w:pPr>
            <w:r w:rsidRPr="64EB952A">
              <w:rPr>
                <w:rFonts w:ascii="Garamond" w:eastAsia="Gungsuh" w:hAnsi="Garamond" w:cs="Gungsuh"/>
                <w:color w:val="000000" w:themeColor="text1"/>
              </w:rPr>
              <w:t>Mean precipitation and temperature rasters were used for the months of June and December 2021 to account for seasonal climate variations.</w:t>
            </w:r>
          </w:p>
        </w:tc>
      </w:tr>
      <w:tr w:rsidR="64EB952A" w14:paraId="41DB983C" w14:textId="77777777" w:rsidTr="00E13625">
        <w:trPr>
          <w:trHeight w:val="1070"/>
        </w:trPr>
        <w:tc>
          <w:tcPr>
            <w:tcW w:w="1723" w:type="dxa"/>
            <w:tcBorders>
              <w:top w:val="single" w:sz="4" w:space="0" w:color="auto"/>
              <w:left w:val="single" w:sz="4" w:space="0" w:color="auto"/>
              <w:bottom w:val="single" w:sz="4" w:space="0" w:color="auto"/>
              <w:right w:val="single" w:sz="4" w:space="0" w:color="auto"/>
            </w:tcBorders>
          </w:tcPr>
          <w:p w14:paraId="0457455B" w14:textId="2763ED09" w:rsidR="23111385" w:rsidRDefault="23111385" w:rsidP="64EB952A">
            <w:pPr>
              <w:spacing w:line="276" w:lineRule="auto"/>
              <w:rPr>
                <w:rFonts w:ascii="Garamond" w:eastAsia="Gungsuh" w:hAnsi="Garamond" w:cs="Gungsuh"/>
                <w:color w:val="000000" w:themeColor="text1"/>
              </w:rPr>
            </w:pPr>
            <w:r w:rsidRPr="64EB952A">
              <w:rPr>
                <w:rFonts w:ascii="Garamond" w:eastAsia="Gungsuh" w:hAnsi="Garamond" w:cs="Gungsuh"/>
                <w:color w:val="000000" w:themeColor="text1"/>
              </w:rPr>
              <w:t>Hawaii Stream</w:t>
            </w:r>
            <w:r w:rsidR="2E907320" w:rsidRPr="64EB952A">
              <w:rPr>
                <w:rFonts w:ascii="Garamond" w:eastAsia="Gungsuh" w:hAnsi="Garamond" w:cs="Gungsuh"/>
                <w:color w:val="000000" w:themeColor="text1"/>
              </w:rPr>
              <w:t xml:space="preserve"> </w:t>
            </w:r>
            <w:r w:rsidR="2267BA12" w:rsidRPr="64EB952A">
              <w:rPr>
                <w:rFonts w:ascii="Garamond" w:eastAsia="Gungsuh" w:hAnsi="Garamond" w:cs="Gungsuh"/>
                <w:color w:val="000000" w:themeColor="text1"/>
              </w:rPr>
              <w:t xml:space="preserve">Catalog </w:t>
            </w:r>
            <w:r w:rsidR="0E6A66A4" w:rsidRPr="64EB952A">
              <w:rPr>
                <w:rFonts w:ascii="Garamond" w:eastAsia="Gungsuh" w:hAnsi="Garamond" w:cs="Gungsuh"/>
                <w:color w:val="000000" w:themeColor="text1"/>
              </w:rPr>
              <w:t>(</w:t>
            </w:r>
            <w:r w:rsidR="714D5391" w:rsidRPr="64EB952A">
              <w:rPr>
                <w:rFonts w:ascii="Garamond" w:eastAsia="Gungsuh" w:hAnsi="Garamond" w:cs="Gungsuh"/>
                <w:color w:val="000000" w:themeColor="text1"/>
              </w:rPr>
              <w:t>DLNR</w:t>
            </w:r>
            <w:r w:rsidR="0E6A66A4" w:rsidRPr="64EB952A">
              <w:rPr>
                <w:rFonts w:ascii="Garamond" w:eastAsia="Gungsuh" w:hAnsi="Garamond" w:cs="Gungsuh"/>
                <w:color w:val="000000" w:themeColor="text1"/>
              </w:rPr>
              <w:t>)</w:t>
            </w:r>
          </w:p>
        </w:tc>
        <w:tc>
          <w:tcPr>
            <w:tcW w:w="745" w:type="dxa"/>
            <w:tcBorders>
              <w:top w:val="single" w:sz="4" w:space="0" w:color="auto"/>
              <w:left w:val="single" w:sz="4" w:space="0" w:color="auto"/>
              <w:bottom w:val="single" w:sz="4" w:space="0" w:color="auto"/>
              <w:right w:val="single" w:sz="4" w:space="0" w:color="auto"/>
            </w:tcBorders>
          </w:tcPr>
          <w:p w14:paraId="3DB4AEDD" w14:textId="2504B4E0" w:rsidR="3E89CE77" w:rsidRDefault="3E89CE77" w:rsidP="64EB952A">
            <w:pPr>
              <w:rPr>
                <w:rFonts w:ascii="Garamond" w:eastAsia="Gungsuh" w:hAnsi="Garamond" w:cs="Gungsuh"/>
                <w:color w:val="000000" w:themeColor="text1"/>
              </w:rPr>
            </w:pPr>
            <w:r w:rsidRPr="64EB952A">
              <w:rPr>
                <w:rFonts w:ascii="Garamond" w:eastAsia="Gungsuh" w:hAnsi="Garamond" w:cs="Gungsuh"/>
              </w:rPr>
              <w:t>2008</w:t>
            </w:r>
          </w:p>
        </w:tc>
        <w:tc>
          <w:tcPr>
            <w:tcW w:w="1225" w:type="dxa"/>
            <w:tcBorders>
              <w:top w:val="single" w:sz="4" w:space="0" w:color="auto"/>
              <w:left w:val="single" w:sz="4" w:space="0" w:color="auto"/>
              <w:bottom w:val="single" w:sz="4" w:space="0" w:color="auto"/>
              <w:right w:val="single" w:sz="4" w:space="0" w:color="auto"/>
            </w:tcBorders>
          </w:tcPr>
          <w:p w14:paraId="0741D437" w14:textId="42491414" w:rsidR="23111385" w:rsidRDefault="23111385" w:rsidP="64EB952A">
            <w:pPr>
              <w:rPr>
                <w:rFonts w:ascii="Garamond" w:eastAsia="Gungsuh" w:hAnsi="Garamond" w:cs="Gungsuh"/>
                <w:color w:val="000000" w:themeColor="text1"/>
              </w:rPr>
            </w:pPr>
            <w:r w:rsidRPr="64EB952A">
              <w:rPr>
                <w:rFonts w:ascii="Garamond" w:eastAsia="Gungsuh" w:hAnsi="Garamond" w:cs="Gungsuh"/>
                <w:color w:val="000000" w:themeColor="text1"/>
              </w:rPr>
              <w:t>N/A</w:t>
            </w:r>
          </w:p>
        </w:tc>
        <w:tc>
          <w:tcPr>
            <w:tcW w:w="1522" w:type="dxa"/>
            <w:tcBorders>
              <w:top w:val="single" w:sz="4" w:space="0" w:color="auto"/>
              <w:left w:val="single" w:sz="4" w:space="0" w:color="auto"/>
              <w:bottom w:val="single" w:sz="4" w:space="0" w:color="auto"/>
              <w:right w:val="single" w:sz="4" w:space="0" w:color="auto"/>
            </w:tcBorders>
          </w:tcPr>
          <w:p w14:paraId="5A02D56D" w14:textId="38072D75" w:rsidR="23111385" w:rsidRDefault="23111385" w:rsidP="64EB952A">
            <w:pPr>
              <w:rPr>
                <w:rFonts w:ascii="Garamond" w:eastAsia="Gungsuh" w:hAnsi="Garamond" w:cs="Gungsuh"/>
                <w:color w:val="000000" w:themeColor="text1"/>
              </w:rPr>
            </w:pPr>
            <w:r w:rsidRPr="64EB952A">
              <w:rPr>
                <w:rFonts w:ascii="Garamond" w:eastAsia="Gungsuh" w:hAnsi="Garamond" w:cs="Gungsuh"/>
                <w:color w:val="000000" w:themeColor="text1"/>
              </w:rPr>
              <w:t>N/A</w:t>
            </w:r>
          </w:p>
        </w:tc>
        <w:tc>
          <w:tcPr>
            <w:tcW w:w="1350" w:type="dxa"/>
            <w:tcBorders>
              <w:top w:val="single" w:sz="4" w:space="0" w:color="auto"/>
              <w:left w:val="single" w:sz="4" w:space="0" w:color="auto"/>
              <w:bottom w:val="single" w:sz="4" w:space="0" w:color="auto"/>
              <w:right w:val="single" w:sz="4" w:space="0" w:color="auto"/>
            </w:tcBorders>
          </w:tcPr>
          <w:p w14:paraId="0AC15A50" w14:textId="69E78684" w:rsidR="23111385" w:rsidRDefault="23111385" w:rsidP="64EB952A">
            <w:pPr>
              <w:rPr>
                <w:rFonts w:ascii="Garamond" w:eastAsia="Gungsuh" w:hAnsi="Garamond" w:cs="Gungsuh"/>
                <w:color w:val="000000" w:themeColor="text1"/>
              </w:rPr>
            </w:pPr>
            <w:r w:rsidRPr="64EB952A">
              <w:rPr>
                <w:rFonts w:ascii="Garamond" w:eastAsia="Gungsuh" w:hAnsi="Garamond" w:cs="Gungsuh"/>
                <w:color w:val="000000" w:themeColor="text1"/>
              </w:rPr>
              <w:t>Stream locations</w:t>
            </w:r>
          </w:p>
        </w:tc>
        <w:tc>
          <w:tcPr>
            <w:tcW w:w="2785" w:type="dxa"/>
            <w:tcBorders>
              <w:top w:val="single" w:sz="4" w:space="0" w:color="auto"/>
              <w:left w:val="single" w:sz="4" w:space="0" w:color="auto"/>
              <w:bottom w:val="single" w:sz="4" w:space="0" w:color="auto"/>
              <w:right w:val="single" w:sz="4" w:space="0" w:color="auto"/>
            </w:tcBorders>
          </w:tcPr>
          <w:p w14:paraId="3BE44CA9" w14:textId="6B328C5E" w:rsidR="23111385" w:rsidRDefault="23111385" w:rsidP="64EB952A">
            <w:pPr>
              <w:rPr>
                <w:rFonts w:ascii="Garamond" w:eastAsia="Gungsuh" w:hAnsi="Garamond" w:cs="Gungsuh"/>
                <w:color w:val="000000" w:themeColor="text1"/>
              </w:rPr>
            </w:pPr>
            <w:r w:rsidRPr="64EB952A">
              <w:rPr>
                <w:rFonts w:ascii="Garamond" w:eastAsia="Gungsuh" w:hAnsi="Garamond" w:cs="Gungsuh"/>
                <w:color w:val="000000" w:themeColor="text1"/>
              </w:rPr>
              <w:t>Stream features were used to be erased from upland polygon used in training data creation.</w:t>
            </w:r>
          </w:p>
        </w:tc>
      </w:tr>
      <w:tr w:rsidR="64EB952A" w14:paraId="55D35C83" w14:textId="77777777" w:rsidTr="00E13625">
        <w:trPr>
          <w:trHeight w:val="1241"/>
        </w:trPr>
        <w:tc>
          <w:tcPr>
            <w:tcW w:w="1723" w:type="dxa"/>
            <w:tcBorders>
              <w:top w:val="single" w:sz="4" w:space="0" w:color="auto"/>
              <w:left w:val="single" w:sz="4" w:space="0" w:color="auto"/>
              <w:bottom w:val="single" w:sz="4" w:space="0" w:color="auto"/>
              <w:right w:val="single" w:sz="4" w:space="0" w:color="auto"/>
            </w:tcBorders>
          </w:tcPr>
          <w:p w14:paraId="70F47299" w14:textId="1937B6B4" w:rsidR="377AEB9D" w:rsidRDefault="377AEB9D" w:rsidP="64EB952A">
            <w:pPr>
              <w:spacing w:line="276" w:lineRule="auto"/>
              <w:rPr>
                <w:rFonts w:ascii="Garamond" w:eastAsia="Gungsuh" w:hAnsi="Garamond" w:cs="Gungsuh"/>
                <w:color w:val="000000" w:themeColor="text1"/>
              </w:rPr>
            </w:pPr>
            <w:r w:rsidRPr="64EB952A">
              <w:rPr>
                <w:rFonts w:ascii="Garamond" w:eastAsia="Gungsuh" w:hAnsi="Garamond" w:cs="Gungsuh"/>
                <w:color w:val="000000" w:themeColor="text1"/>
              </w:rPr>
              <w:t>National Wetland Inventory</w:t>
            </w:r>
            <w:r w:rsidR="457187C7" w:rsidRPr="64EB952A">
              <w:rPr>
                <w:rFonts w:ascii="Garamond" w:eastAsia="Gungsuh" w:hAnsi="Garamond" w:cs="Gungsuh"/>
                <w:color w:val="000000" w:themeColor="text1"/>
              </w:rPr>
              <w:t xml:space="preserve"> </w:t>
            </w:r>
            <w:r w:rsidRPr="64EB952A">
              <w:rPr>
                <w:rFonts w:ascii="Garamond" w:eastAsia="Gungsuh" w:hAnsi="Garamond" w:cs="Gungsuh"/>
                <w:color w:val="000000" w:themeColor="text1"/>
              </w:rPr>
              <w:t>(</w:t>
            </w:r>
            <w:r w:rsidR="128ADED6" w:rsidRPr="64EB952A">
              <w:rPr>
                <w:rFonts w:ascii="Garamond" w:eastAsia="Gungsuh" w:hAnsi="Garamond" w:cs="Gungsuh"/>
                <w:color w:val="000000" w:themeColor="text1"/>
              </w:rPr>
              <w:t>U.S. Fish &amp; Wildlife Service)</w:t>
            </w:r>
          </w:p>
        </w:tc>
        <w:tc>
          <w:tcPr>
            <w:tcW w:w="745" w:type="dxa"/>
            <w:tcBorders>
              <w:top w:val="single" w:sz="4" w:space="0" w:color="auto"/>
              <w:left w:val="single" w:sz="4" w:space="0" w:color="auto"/>
              <w:bottom w:val="single" w:sz="4" w:space="0" w:color="auto"/>
              <w:right w:val="single" w:sz="4" w:space="0" w:color="auto"/>
            </w:tcBorders>
          </w:tcPr>
          <w:p w14:paraId="68CB7B2A" w14:textId="3565205A" w:rsidR="69596ABA" w:rsidRDefault="69596ABA" w:rsidP="64EB952A">
            <w:pPr>
              <w:rPr>
                <w:rFonts w:ascii="Garamond" w:eastAsia="Gungsuh" w:hAnsi="Garamond" w:cs="Gungsuh"/>
              </w:rPr>
            </w:pPr>
            <w:r w:rsidRPr="64EB952A">
              <w:rPr>
                <w:rFonts w:ascii="Garamond" w:eastAsia="Gungsuh" w:hAnsi="Garamond" w:cs="Gungsuh"/>
              </w:rPr>
              <w:t>1979–</w:t>
            </w:r>
            <w:r w:rsidR="45BE295B" w:rsidRPr="64EB952A">
              <w:rPr>
                <w:rFonts w:ascii="Garamond" w:eastAsia="Gungsuh" w:hAnsi="Garamond" w:cs="Gungsuh"/>
              </w:rPr>
              <w:t>2022</w:t>
            </w:r>
          </w:p>
        </w:tc>
        <w:tc>
          <w:tcPr>
            <w:tcW w:w="1225" w:type="dxa"/>
            <w:tcBorders>
              <w:top w:val="single" w:sz="4" w:space="0" w:color="auto"/>
              <w:left w:val="single" w:sz="4" w:space="0" w:color="auto"/>
              <w:bottom w:val="single" w:sz="4" w:space="0" w:color="auto"/>
              <w:right w:val="single" w:sz="4" w:space="0" w:color="auto"/>
            </w:tcBorders>
          </w:tcPr>
          <w:p w14:paraId="34D5C0D1" w14:textId="440A2F86" w:rsidR="54D973E6" w:rsidRDefault="54D973E6" w:rsidP="64EB952A">
            <w:pPr>
              <w:rPr>
                <w:rFonts w:ascii="Garamond" w:eastAsia="Gungsuh" w:hAnsi="Garamond" w:cs="Gungsuh"/>
                <w:color w:val="000000" w:themeColor="text1"/>
              </w:rPr>
            </w:pPr>
            <w:r w:rsidRPr="64EB952A">
              <w:rPr>
                <w:rFonts w:ascii="Garamond" w:eastAsia="Gungsuh" w:hAnsi="Garamond" w:cs="Gungsuh"/>
                <w:color w:val="000000" w:themeColor="text1"/>
              </w:rPr>
              <w:t>N</w:t>
            </w:r>
            <w:r w:rsidR="2E8C49B9" w:rsidRPr="64EB952A">
              <w:rPr>
                <w:rFonts w:ascii="Garamond" w:eastAsia="Gungsuh" w:hAnsi="Garamond" w:cs="Gungsuh"/>
                <w:color w:val="000000" w:themeColor="text1"/>
              </w:rPr>
              <w:t>/A</w:t>
            </w:r>
          </w:p>
        </w:tc>
        <w:tc>
          <w:tcPr>
            <w:tcW w:w="1522" w:type="dxa"/>
            <w:tcBorders>
              <w:top w:val="single" w:sz="4" w:space="0" w:color="auto"/>
              <w:left w:val="single" w:sz="4" w:space="0" w:color="auto"/>
              <w:bottom w:val="single" w:sz="4" w:space="0" w:color="auto"/>
              <w:right w:val="single" w:sz="4" w:space="0" w:color="auto"/>
            </w:tcBorders>
          </w:tcPr>
          <w:p w14:paraId="41643838" w14:textId="726DB189" w:rsidR="2E8C49B9" w:rsidRDefault="2E8C49B9" w:rsidP="64EB952A">
            <w:pPr>
              <w:rPr>
                <w:rFonts w:ascii="Garamond" w:eastAsia="Gungsuh" w:hAnsi="Garamond" w:cs="Gungsuh"/>
                <w:color w:val="000000" w:themeColor="text1"/>
              </w:rPr>
            </w:pPr>
            <w:r w:rsidRPr="64EB952A">
              <w:rPr>
                <w:rFonts w:ascii="Garamond" w:eastAsia="Gungsuh" w:hAnsi="Garamond" w:cs="Gungsuh"/>
                <w:color w:val="000000" w:themeColor="text1"/>
              </w:rPr>
              <w:t>N/</w:t>
            </w:r>
            <w:r w:rsidR="10BDD766" w:rsidRPr="64EB952A">
              <w:rPr>
                <w:rFonts w:ascii="Garamond" w:eastAsia="Gungsuh" w:hAnsi="Garamond" w:cs="Gungsuh"/>
                <w:color w:val="000000" w:themeColor="text1"/>
              </w:rPr>
              <w:t>A</w:t>
            </w:r>
          </w:p>
        </w:tc>
        <w:tc>
          <w:tcPr>
            <w:tcW w:w="1350" w:type="dxa"/>
            <w:tcBorders>
              <w:top w:val="single" w:sz="4" w:space="0" w:color="auto"/>
              <w:left w:val="single" w:sz="4" w:space="0" w:color="auto"/>
              <w:bottom w:val="single" w:sz="4" w:space="0" w:color="auto"/>
              <w:right w:val="single" w:sz="4" w:space="0" w:color="auto"/>
            </w:tcBorders>
          </w:tcPr>
          <w:p w14:paraId="628F7E48" w14:textId="0AF9612F" w:rsidR="10BDD766" w:rsidRDefault="10BDD766" w:rsidP="64EB952A">
            <w:pPr>
              <w:rPr>
                <w:rFonts w:ascii="Garamond" w:eastAsia="Gungsuh" w:hAnsi="Garamond" w:cs="Gungsuh"/>
                <w:color w:val="000000" w:themeColor="text1"/>
              </w:rPr>
            </w:pPr>
            <w:r w:rsidRPr="64EB952A">
              <w:rPr>
                <w:rFonts w:ascii="Garamond" w:eastAsia="Gungsuh" w:hAnsi="Garamond" w:cs="Gungsuh"/>
                <w:color w:val="000000" w:themeColor="text1"/>
              </w:rPr>
              <w:t>Wetland Locations</w:t>
            </w:r>
          </w:p>
        </w:tc>
        <w:tc>
          <w:tcPr>
            <w:tcW w:w="2785" w:type="dxa"/>
            <w:tcBorders>
              <w:top w:val="single" w:sz="4" w:space="0" w:color="auto"/>
              <w:left w:val="single" w:sz="4" w:space="0" w:color="auto"/>
              <w:bottom w:val="single" w:sz="4" w:space="0" w:color="auto"/>
              <w:right w:val="single" w:sz="4" w:space="0" w:color="auto"/>
            </w:tcBorders>
          </w:tcPr>
          <w:p w14:paraId="38C75222" w14:textId="025D61FF" w:rsidR="5CE9345E" w:rsidRDefault="5CE9345E" w:rsidP="64EB952A">
            <w:pPr>
              <w:rPr>
                <w:rFonts w:ascii="Garamond" w:eastAsia="Gungsuh" w:hAnsi="Garamond" w:cs="Gungsuh"/>
                <w:color w:val="000000" w:themeColor="text1"/>
              </w:rPr>
            </w:pPr>
            <w:r w:rsidRPr="64EB952A">
              <w:rPr>
                <w:rFonts w:ascii="Garamond" w:eastAsia="Gungsuh" w:hAnsi="Garamond" w:cs="Gungsuh"/>
                <w:color w:val="000000" w:themeColor="text1"/>
              </w:rPr>
              <w:t>NWI</w:t>
            </w:r>
            <w:r w:rsidR="57A6A5F6" w:rsidRPr="64EB952A">
              <w:rPr>
                <w:rFonts w:ascii="Garamond" w:eastAsia="Gungsuh" w:hAnsi="Garamond" w:cs="Gungsuh"/>
                <w:color w:val="000000" w:themeColor="text1"/>
              </w:rPr>
              <w:t xml:space="preserve"> data was acquired for </w:t>
            </w:r>
            <w:r w:rsidR="3B583C69" w:rsidRPr="64EB952A">
              <w:rPr>
                <w:rFonts w:ascii="Garamond" w:eastAsia="Gungsuh" w:hAnsi="Garamond" w:cs="Gungsuh"/>
                <w:color w:val="000000" w:themeColor="text1"/>
              </w:rPr>
              <w:t>training data</w:t>
            </w:r>
            <w:r w:rsidR="42714C83" w:rsidRPr="64EB952A">
              <w:rPr>
                <w:rFonts w:ascii="Garamond" w:eastAsia="Gungsuh" w:hAnsi="Garamond" w:cs="Gungsuh"/>
                <w:color w:val="000000" w:themeColor="text1"/>
              </w:rPr>
              <w:t xml:space="preserve"> creation</w:t>
            </w:r>
            <w:r w:rsidR="3B583C69" w:rsidRPr="64EB952A">
              <w:rPr>
                <w:rFonts w:ascii="Garamond" w:eastAsia="Gungsuh" w:hAnsi="Garamond" w:cs="Gungsuh"/>
                <w:color w:val="000000" w:themeColor="text1"/>
              </w:rPr>
              <w:t>.</w:t>
            </w:r>
          </w:p>
        </w:tc>
      </w:tr>
      <w:tr w:rsidR="64EB952A" w14:paraId="20017CBD" w14:textId="77777777" w:rsidTr="00E13625">
        <w:trPr>
          <w:trHeight w:val="1637"/>
        </w:trPr>
        <w:tc>
          <w:tcPr>
            <w:tcW w:w="1723" w:type="dxa"/>
            <w:tcBorders>
              <w:top w:val="single" w:sz="4" w:space="0" w:color="auto"/>
              <w:left w:val="single" w:sz="4" w:space="0" w:color="auto"/>
              <w:bottom w:val="single" w:sz="4" w:space="0" w:color="auto"/>
              <w:right w:val="single" w:sz="4" w:space="0" w:color="auto"/>
            </w:tcBorders>
          </w:tcPr>
          <w:p w14:paraId="2FD5B14D" w14:textId="11BC1D86" w:rsidR="23111385" w:rsidRDefault="23111385" w:rsidP="64EB952A">
            <w:pPr>
              <w:spacing w:line="276" w:lineRule="auto"/>
              <w:rPr>
                <w:rFonts w:ascii="Garamond" w:eastAsia="Gungsuh" w:hAnsi="Garamond" w:cs="Gungsuh"/>
                <w:color w:val="000000" w:themeColor="text1"/>
              </w:rPr>
            </w:pPr>
            <w:r w:rsidRPr="64EB952A">
              <w:rPr>
                <w:rFonts w:ascii="Garamond" w:eastAsia="Gungsuh" w:hAnsi="Garamond" w:cs="Gungsuh"/>
                <w:color w:val="000000" w:themeColor="text1"/>
              </w:rPr>
              <w:t>National Hydrography Dataset</w:t>
            </w:r>
            <w:r w:rsidR="457187C7" w:rsidRPr="64EB952A">
              <w:rPr>
                <w:rFonts w:ascii="Garamond" w:eastAsia="Gungsuh" w:hAnsi="Garamond" w:cs="Gungsuh"/>
                <w:color w:val="000000" w:themeColor="text1"/>
              </w:rPr>
              <w:t xml:space="preserve"> </w:t>
            </w:r>
            <w:r w:rsidRPr="64EB952A">
              <w:rPr>
                <w:rFonts w:ascii="Garamond" w:eastAsia="Gungsuh" w:hAnsi="Garamond" w:cs="Gungsuh"/>
                <w:color w:val="000000" w:themeColor="text1"/>
              </w:rPr>
              <w:t xml:space="preserve">Waterbodies </w:t>
            </w:r>
            <w:r w:rsidR="457187C7" w:rsidRPr="64EB952A">
              <w:rPr>
                <w:rFonts w:ascii="Garamond" w:eastAsia="Gungsuh" w:hAnsi="Garamond" w:cs="Gungsuh"/>
                <w:color w:val="000000" w:themeColor="text1"/>
              </w:rPr>
              <w:t>(USGS)</w:t>
            </w:r>
          </w:p>
        </w:tc>
        <w:tc>
          <w:tcPr>
            <w:tcW w:w="745" w:type="dxa"/>
            <w:tcBorders>
              <w:top w:val="single" w:sz="4" w:space="0" w:color="auto"/>
              <w:left w:val="single" w:sz="4" w:space="0" w:color="auto"/>
              <w:bottom w:val="single" w:sz="4" w:space="0" w:color="auto"/>
              <w:right w:val="single" w:sz="4" w:space="0" w:color="auto"/>
            </w:tcBorders>
          </w:tcPr>
          <w:p w14:paraId="7B834B99" w14:textId="712B1EC3" w:rsidR="5F0C8BD2" w:rsidRDefault="5F0C8BD2" w:rsidP="64EB952A">
            <w:pPr>
              <w:rPr>
                <w:rFonts w:ascii="Garamond" w:eastAsia="Gungsuh" w:hAnsi="Garamond" w:cs="Gungsuh"/>
                <w:color w:val="000000" w:themeColor="text1"/>
              </w:rPr>
            </w:pPr>
            <w:r w:rsidRPr="64EB952A">
              <w:rPr>
                <w:rFonts w:ascii="Garamond" w:eastAsia="Gungsuh" w:hAnsi="Garamond" w:cs="Gungsuh"/>
                <w:color w:val="000000" w:themeColor="text1"/>
              </w:rPr>
              <w:t>2013–2022</w:t>
            </w:r>
          </w:p>
        </w:tc>
        <w:tc>
          <w:tcPr>
            <w:tcW w:w="1225" w:type="dxa"/>
            <w:tcBorders>
              <w:top w:val="single" w:sz="4" w:space="0" w:color="auto"/>
              <w:left w:val="single" w:sz="4" w:space="0" w:color="auto"/>
              <w:bottom w:val="single" w:sz="4" w:space="0" w:color="auto"/>
              <w:right w:val="single" w:sz="4" w:space="0" w:color="auto"/>
            </w:tcBorders>
          </w:tcPr>
          <w:p w14:paraId="492C3221" w14:textId="630BA019" w:rsidR="23111385" w:rsidRDefault="23111385" w:rsidP="64EB952A">
            <w:pPr>
              <w:rPr>
                <w:rFonts w:ascii="Garamond" w:eastAsia="Gungsuh" w:hAnsi="Garamond" w:cs="Gungsuh"/>
                <w:color w:val="000000" w:themeColor="text1"/>
              </w:rPr>
            </w:pPr>
            <w:r w:rsidRPr="64EB952A">
              <w:rPr>
                <w:rFonts w:ascii="Garamond" w:eastAsia="Gungsuh" w:hAnsi="Garamond" w:cs="Gungsuh"/>
                <w:color w:val="000000" w:themeColor="text1"/>
              </w:rPr>
              <w:t>N/A</w:t>
            </w:r>
          </w:p>
        </w:tc>
        <w:tc>
          <w:tcPr>
            <w:tcW w:w="1522" w:type="dxa"/>
            <w:tcBorders>
              <w:top w:val="single" w:sz="4" w:space="0" w:color="auto"/>
              <w:left w:val="single" w:sz="4" w:space="0" w:color="auto"/>
              <w:bottom w:val="single" w:sz="4" w:space="0" w:color="auto"/>
              <w:right w:val="single" w:sz="4" w:space="0" w:color="auto"/>
            </w:tcBorders>
          </w:tcPr>
          <w:p w14:paraId="7ED402A4" w14:textId="7001DB81" w:rsidR="23111385" w:rsidRDefault="23111385" w:rsidP="64EB952A">
            <w:pPr>
              <w:rPr>
                <w:rFonts w:ascii="Garamond" w:eastAsia="Gungsuh" w:hAnsi="Garamond" w:cs="Gungsuh"/>
                <w:color w:val="000000" w:themeColor="text1"/>
              </w:rPr>
            </w:pPr>
            <w:r w:rsidRPr="64EB952A">
              <w:rPr>
                <w:rFonts w:ascii="Garamond" w:eastAsia="Gungsuh" w:hAnsi="Garamond" w:cs="Gungsuh"/>
                <w:color w:val="000000" w:themeColor="text1"/>
              </w:rPr>
              <w:t>N/A</w:t>
            </w:r>
          </w:p>
        </w:tc>
        <w:tc>
          <w:tcPr>
            <w:tcW w:w="1350" w:type="dxa"/>
            <w:tcBorders>
              <w:top w:val="single" w:sz="4" w:space="0" w:color="auto"/>
              <w:left w:val="single" w:sz="4" w:space="0" w:color="auto"/>
              <w:bottom w:val="single" w:sz="4" w:space="0" w:color="auto"/>
              <w:right w:val="single" w:sz="4" w:space="0" w:color="auto"/>
            </w:tcBorders>
          </w:tcPr>
          <w:p w14:paraId="1AA06F1C" w14:textId="5954FACC" w:rsidR="23111385" w:rsidRDefault="23111385" w:rsidP="64EB952A">
            <w:pPr>
              <w:rPr>
                <w:rFonts w:ascii="Garamond" w:eastAsia="Gungsuh" w:hAnsi="Garamond" w:cs="Gungsuh"/>
                <w:color w:val="000000" w:themeColor="text1"/>
              </w:rPr>
            </w:pPr>
            <w:r w:rsidRPr="64EB952A">
              <w:rPr>
                <w:rFonts w:ascii="Garamond" w:eastAsia="Gungsuh" w:hAnsi="Garamond" w:cs="Gungsuh"/>
                <w:color w:val="000000" w:themeColor="text1"/>
              </w:rPr>
              <w:t>Inland deep-water habitat locations</w:t>
            </w:r>
          </w:p>
        </w:tc>
        <w:tc>
          <w:tcPr>
            <w:tcW w:w="2785" w:type="dxa"/>
            <w:tcBorders>
              <w:top w:val="single" w:sz="4" w:space="0" w:color="auto"/>
              <w:left w:val="single" w:sz="4" w:space="0" w:color="auto"/>
              <w:bottom w:val="single" w:sz="4" w:space="0" w:color="auto"/>
              <w:right w:val="single" w:sz="4" w:space="0" w:color="auto"/>
            </w:tcBorders>
          </w:tcPr>
          <w:p w14:paraId="6ADF65C9" w14:textId="2547CDC0" w:rsidR="23111385" w:rsidRDefault="23111385" w:rsidP="64EB952A">
            <w:pPr>
              <w:rPr>
                <w:rFonts w:ascii="Garamond" w:eastAsia="Gungsuh" w:hAnsi="Garamond" w:cs="Gungsuh"/>
                <w:color w:val="000000" w:themeColor="text1"/>
              </w:rPr>
            </w:pPr>
            <w:r w:rsidRPr="64EB952A">
              <w:rPr>
                <w:rFonts w:ascii="Garamond" w:eastAsia="Gungsuh" w:hAnsi="Garamond" w:cs="Gungsuh"/>
                <w:color w:val="000000" w:themeColor="text1"/>
              </w:rPr>
              <w:t xml:space="preserve">NHD Waterbodies were used to create a Depth to Water (DTW) index, as well as removing deep water features from upland polygons used in </w:t>
            </w:r>
            <w:r w:rsidR="12034F37" w:rsidRPr="64EB952A">
              <w:rPr>
                <w:rFonts w:ascii="Garamond" w:eastAsia="Gungsuh" w:hAnsi="Garamond" w:cs="Gungsuh"/>
                <w:color w:val="000000" w:themeColor="text1"/>
              </w:rPr>
              <w:t>training</w:t>
            </w:r>
            <w:r w:rsidRPr="64EB952A">
              <w:rPr>
                <w:rFonts w:ascii="Garamond" w:eastAsia="Gungsuh" w:hAnsi="Garamond" w:cs="Gungsuh"/>
                <w:color w:val="000000" w:themeColor="text1"/>
              </w:rPr>
              <w:t xml:space="preserve"> data creation.</w:t>
            </w:r>
          </w:p>
        </w:tc>
      </w:tr>
    </w:tbl>
    <w:p w14:paraId="52D8F716" w14:textId="3BC0F43D" w:rsidR="1CCDC9FF" w:rsidRDefault="1CCDC9FF" w:rsidP="1CCDC9FF">
      <w:pPr>
        <w:spacing w:after="0" w:line="240" w:lineRule="auto"/>
        <w:rPr>
          <w:rFonts w:ascii="Garamond" w:eastAsia="Garamond" w:hAnsi="Garamond" w:cs="Garamond"/>
          <w:i/>
          <w:iCs/>
        </w:rPr>
      </w:pPr>
    </w:p>
    <w:p w14:paraId="2BFB8185" w14:textId="0E9A3346" w:rsidR="1CCDC9FF" w:rsidRDefault="1CCDC9FF" w:rsidP="1CCDC9FF">
      <w:pPr>
        <w:spacing w:after="0" w:line="240" w:lineRule="auto"/>
        <w:rPr>
          <w:rFonts w:ascii="Garamond" w:eastAsia="Garamond" w:hAnsi="Garamond" w:cs="Garamond"/>
          <w:i/>
          <w:iCs/>
        </w:rPr>
      </w:pPr>
    </w:p>
    <w:p w14:paraId="4D4ABB53" w14:textId="74623803" w:rsidR="1CCDC9FF" w:rsidRDefault="1CCDC9FF">
      <w:r>
        <w:br w:type="page"/>
      </w:r>
    </w:p>
    <w:p w14:paraId="0645E8FE" w14:textId="682CDB24" w:rsidR="77633380" w:rsidRDefault="77633380" w:rsidP="77633380">
      <w:pPr>
        <w:spacing w:after="0" w:line="240" w:lineRule="auto"/>
        <w:jc w:val="center"/>
        <w:rPr>
          <w:rFonts w:ascii="Garamond" w:eastAsia="Gungsuh" w:hAnsi="Garamond" w:cs="Gungsuh"/>
          <w:b/>
          <w:bCs/>
          <w:color w:val="000000" w:themeColor="text1"/>
        </w:rPr>
      </w:pPr>
    </w:p>
    <w:p w14:paraId="39D1B95E" w14:textId="5BFC8147" w:rsidR="64EB952A" w:rsidRDefault="64EB952A" w:rsidP="77633380">
      <w:pPr>
        <w:spacing w:after="0" w:line="240" w:lineRule="auto"/>
        <w:jc w:val="center"/>
        <w:rPr>
          <w:rFonts w:ascii="Garamond" w:eastAsia="Gungsuh" w:hAnsi="Garamond" w:cs="Gungsuh"/>
          <w:b/>
          <w:bCs/>
          <w:color w:val="000000" w:themeColor="text1"/>
        </w:rPr>
      </w:pPr>
      <w:r w:rsidRPr="77633380">
        <w:rPr>
          <w:rFonts w:ascii="Garamond" w:eastAsia="Gungsuh" w:hAnsi="Garamond" w:cs="Gungsuh"/>
          <w:b/>
          <w:bCs/>
          <w:color w:val="000000" w:themeColor="text1"/>
        </w:rPr>
        <w:t>Appendix B</w:t>
      </w:r>
    </w:p>
    <w:p w14:paraId="415B00F4" w14:textId="512E18B7" w:rsidR="77633380" w:rsidRDefault="77633380" w:rsidP="77633380">
      <w:pPr>
        <w:spacing w:after="0" w:line="240" w:lineRule="auto"/>
        <w:jc w:val="both"/>
        <w:rPr>
          <w:rFonts w:ascii="Garamond" w:eastAsia="Gungsuh" w:hAnsi="Garamond" w:cs="Gungsuh"/>
          <w:b/>
          <w:bCs/>
          <w:color w:val="000000" w:themeColor="text1"/>
        </w:rPr>
      </w:pPr>
    </w:p>
    <w:p w14:paraId="63027AAC" w14:textId="07DCEDE8" w:rsidR="11BBC8B3" w:rsidRDefault="11BBC8B3" w:rsidP="353232D6">
      <w:pPr>
        <w:spacing w:after="0" w:line="240" w:lineRule="auto"/>
        <w:jc w:val="both"/>
        <w:rPr>
          <w:rFonts w:ascii="Garamond" w:eastAsia="Gungsuh" w:hAnsi="Garamond" w:cs="Gungsuh"/>
          <w:b/>
          <w:bCs/>
          <w:i/>
          <w:iCs/>
          <w:color w:val="000000" w:themeColor="text1"/>
        </w:rPr>
      </w:pPr>
      <w:r w:rsidRPr="353232D6">
        <w:rPr>
          <w:rFonts w:ascii="Garamond" w:eastAsia="Gungsuh" w:hAnsi="Garamond" w:cs="Gungsuh"/>
          <w:b/>
          <w:bCs/>
          <w:color w:val="000000" w:themeColor="text1"/>
        </w:rPr>
        <w:t>Table B1</w:t>
      </w:r>
    </w:p>
    <w:p w14:paraId="16020A40" w14:textId="7787EB9D" w:rsidR="11BBC8B3" w:rsidRDefault="11BBC8B3" w:rsidP="1CCDC9FF">
      <w:pPr>
        <w:spacing w:after="0" w:line="240" w:lineRule="auto"/>
        <w:rPr>
          <w:i/>
          <w:iCs/>
        </w:rPr>
      </w:pPr>
      <w:r w:rsidRPr="1CCDC9FF">
        <w:rPr>
          <w:rFonts w:ascii="Garamond" w:eastAsia="Gungsuh" w:hAnsi="Garamond" w:cs="Gungsuh"/>
          <w:i/>
          <w:iCs/>
          <w:color w:val="000000" w:themeColor="text1"/>
        </w:rPr>
        <w:t>Datasets acquired for sea level inundation risk mode</w:t>
      </w:r>
      <w:r w:rsidR="658D7CB2" w:rsidRPr="1CCDC9FF">
        <w:rPr>
          <w:rFonts w:ascii="Garamond" w:eastAsia="Gungsuh" w:hAnsi="Garamond" w:cs="Gungsuh"/>
          <w:i/>
          <w:iCs/>
          <w:color w:val="000000" w:themeColor="text1"/>
        </w:rPr>
        <w:t>l.</w:t>
      </w:r>
    </w:p>
    <w:tbl>
      <w:tblPr>
        <w:tblStyle w:val="TableGrid"/>
        <w:tblW w:w="9350" w:type="dxa"/>
        <w:tblInd w:w="0" w:type="dxa"/>
        <w:tblLook w:val="04A0" w:firstRow="1" w:lastRow="0" w:firstColumn="1" w:lastColumn="0" w:noHBand="0" w:noVBand="1"/>
      </w:tblPr>
      <w:tblGrid>
        <w:gridCol w:w="1608"/>
        <w:gridCol w:w="1005"/>
        <w:gridCol w:w="1378"/>
        <w:gridCol w:w="1494"/>
        <w:gridCol w:w="1350"/>
        <w:gridCol w:w="2515"/>
      </w:tblGrid>
      <w:tr w:rsidR="77633380" w14:paraId="3D0100F0" w14:textId="77777777" w:rsidTr="144CB410">
        <w:tc>
          <w:tcPr>
            <w:tcW w:w="1608" w:type="dxa"/>
            <w:tcBorders>
              <w:top w:val="single" w:sz="4" w:space="0" w:color="auto"/>
              <w:left w:val="single" w:sz="4" w:space="0" w:color="auto"/>
              <w:bottom w:val="single" w:sz="4" w:space="0" w:color="auto"/>
              <w:right w:val="single" w:sz="4" w:space="0" w:color="auto"/>
            </w:tcBorders>
          </w:tcPr>
          <w:p w14:paraId="32778346" w14:textId="77A0E1DF" w:rsidR="35BE9A50" w:rsidRDefault="35BE9A50" w:rsidP="77633380">
            <w:pPr>
              <w:spacing w:after="200" w:line="276" w:lineRule="auto"/>
              <w:jc w:val="center"/>
              <w:rPr>
                <w:rFonts w:ascii="Garamond" w:hAnsi="Garamond"/>
              </w:rPr>
            </w:pPr>
            <w:r w:rsidRPr="77633380">
              <w:rPr>
                <w:rFonts w:ascii="Garamond" w:eastAsia="Gungsuh" w:hAnsi="Garamond" w:cs="Gungsuh"/>
                <w:b/>
                <w:bCs/>
              </w:rPr>
              <w:t>Dataset Name</w:t>
            </w:r>
            <w:r w:rsidR="3BE2C209" w:rsidRPr="77633380">
              <w:rPr>
                <w:rFonts w:ascii="Garamond" w:eastAsia="Gungsuh" w:hAnsi="Garamond" w:cs="Gungsuh"/>
                <w:b/>
                <w:bCs/>
              </w:rPr>
              <w:t xml:space="preserve"> (Source)</w:t>
            </w:r>
          </w:p>
        </w:tc>
        <w:tc>
          <w:tcPr>
            <w:tcW w:w="1005" w:type="dxa"/>
            <w:tcBorders>
              <w:top w:val="single" w:sz="4" w:space="0" w:color="auto"/>
              <w:left w:val="single" w:sz="4" w:space="0" w:color="auto"/>
              <w:bottom w:val="single" w:sz="4" w:space="0" w:color="auto"/>
              <w:right w:val="single" w:sz="4" w:space="0" w:color="auto"/>
            </w:tcBorders>
          </w:tcPr>
          <w:p w14:paraId="3B36E48F" w14:textId="77777777" w:rsidR="35BE9A50" w:rsidRDefault="35BE9A50" w:rsidP="77633380">
            <w:pPr>
              <w:jc w:val="center"/>
              <w:rPr>
                <w:rFonts w:ascii="Garamond" w:eastAsia="Gungsuh" w:hAnsi="Garamond" w:cs="Gungsuh"/>
                <w:b/>
                <w:bCs/>
                <w:color w:val="000000" w:themeColor="text1"/>
              </w:rPr>
            </w:pPr>
            <w:r w:rsidRPr="77633380">
              <w:rPr>
                <w:rFonts w:ascii="Garamond" w:eastAsia="Gungsuh" w:hAnsi="Garamond" w:cs="Gungsuh"/>
                <w:b/>
                <w:bCs/>
              </w:rPr>
              <w:t>Date</w:t>
            </w:r>
          </w:p>
        </w:tc>
        <w:tc>
          <w:tcPr>
            <w:tcW w:w="1378" w:type="dxa"/>
            <w:tcBorders>
              <w:top w:val="single" w:sz="4" w:space="0" w:color="auto"/>
              <w:left w:val="single" w:sz="4" w:space="0" w:color="auto"/>
              <w:bottom w:val="single" w:sz="4" w:space="0" w:color="auto"/>
              <w:right w:val="single" w:sz="4" w:space="0" w:color="auto"/>
            </w:tcBorders>
          </w:tcPr>
          <w:p w14:paraId="5F0D6AA2" w14:textId="77777777" w:rsidR="35BE9A50" w:rsidRDefault="35BE9A50" w:rsidP="77633380">
            <w:pPr>
              <w:jc w:val="center"/>
              <w:rPr>
                <w:rFonts w:ascii="Garamond" w:eastAsia="Gungsuh" w:hAnsi="Garamond" w:cs="Gungsuh"/>
                <w:b/>
                <w:bCs/>
                <w:color w:val="000000" w:themeColor="text1"/>
              </w:rPr>
            </w:pPr>
            <w:r w:rsidRPr="77633380">
              <w:rPr>
                <w:rFonts w:ascii="Garamond" w:eastAsia="Gungsuh" w:hAnsi="Garamond" w:cs="Gungsuh"/>
                <w:b/>
                <w:bCs/>
              </w:rPr>
              <w:t>Resolution</w:t>
            </w:r>
          </w:p>
        </w:tc>
        <w:tc>
          <w:tcPr>
            <w:tcW w:w="1494" w:type="dxa"/>
            <w:tcBorders>
              <w:top w:val="single" w:sz="4" w:space="0" w:color="auto"/>
              <w:left w:val="single" w:sz="4" w:space="0" w:color="auto"/>
              <w:bottom w:val="single" w:sz="4" w:space="0" w:color="auto"/>
              <w:right w:val="single" w:sz="4" w:space="0" w:color="auto"/>
            </w:tcBorders>
          </w:tcPr>
          <w:p w14:paraId="4BC19CB1" w14:textId="77777777" w:rsidR="35BE9A50" w:rsidRDefault="35BE9A50" w:rsidP="77633380">
            <w:pPr>
              <w:jc w:val="center"/>
              <w:rPr>
                <w:rFonts w:ascii="Garamond" w:eastAsia="Gungsuh" w:hAnsi="Garamond" w:cs="Gungsuh"/>
                <w:b/>
                <w:bCs/>
                <w:color w:val="000000" w:themeColor="text1"/>
              </w:rPr>
            </w:pPr>
            <w:r w:rsidRPr="77633380">
              <w:rPr>
                <w:rFonts w:ascii="Garamond" w:eastAsia="Gungsuh" w:hAnsi="Garamond" w:cs="Gungsuh"/>
                <w:b/>
                <w:bCs/>
              </w:rPr>
              <w:t>Sensor</w:t>
            </w:r>
          </w:p>
        </w:tc>
        <w:tc>
          <w:tcPr>
            <w:tcW w:w="1350" w:type="dxa"/>
            <w:tcBorders>
              <w:top w:val="single" w:sz="4" w:space="0" w:color="auto"/>
              <w:left w:val="single" w:sz="4" w:space="0" w:color="auto"/>
              <w:bottom w:val="single" w:sz="4" w:space="0" w:color="auto"/>
              <w:right w:val="single" w:sz="4" w:space="0" w:color="auto"/>
            </w:tcBorders>
          </w:tcPr>
          <w:p w14:paraId="235E16EF" w14:textId="76255510" w:rsidR="35BE9A50" w:rsidRDefault="35BE9A50" w:rsidP="77633380">
            <w:pPr>
              <w:jc w:val="center"/>
              <w:rPr>
                <w:rFonts w:ascii="Garamond" w:eastAsia="Gungsuh" w:hAnsi="Garamond" w:cs="Gungsuh"/>
                <w:b/>
                <w:bCs/>
                <w:color w:val="000000" w:themeColor="text1"/>
              </w:rPr>
            </w:pPr>
            <w:r w:rsidRPr="77633380">
              <w:rPr>
                <w:rFonts w:ascii="Garamond" w:eastAsia="Gungsuh" w:hAnsi="Garamond" w:cs="Gungsuh"/>
                <w:b/>
                <w:bCs/>
              </w:rPr>
              <w:t>Parameters</w:t>
            </w:r>
          </w:p>
        </w:tc>
        <w:tc>
          <w:tcPr>
            <w:tcW w:w="2515" w:type="dxa"/>
            <w:tcBorders>
              <w:top w:val="single" w:sz="4" w:space="0" w:color="auto"/>
              <w:left w:val="single" w:sz="4" w:space="0" w:color="auto"/>
              <w:bottom w:val="single" w:sz="4" w:space="0" w:color="auto"/>
              <w:right w:val="single" w:sz="4" w:space="0" w:color="auto"/>
            </w:tcBorders>
          </w:tcPr>
          <w:p w14:paraId="6969BEE6" w14:textId="6117CF7A" w:rsidR="35BE9A50" w:rsidRDefault="35BE9A50" w:rsidP="77633380">
            <w:pPr>
              <w:jc w:val="center"/>
              <w:rPr>
                <w:rFonts w:ascii="Garamond" w:eastAsia="Gungsuh" w:hAnsi="Garamond" w:cs="Gungsuh"/>
                <w:b/>
                <w:bCs/>
                <w:color w:val="000000" w:themeColor="text1"/>
              </w:rPr>
            </w:pPr>
            <w:r w:rsidRPr="77633380">
              <w:rPr>
                <w:rFonts w:ascii="Garamond" w:eastAsia="Gungsuh" w:hAnsi="Garamond" w:cs="Gungsuh"/>
                <w:b/>
                <w:bCs/>
              </w:rPr>
              <w:t>Use</w:t>
            </w:r>
          </w:p>
        </w:tc>
      </w:tr>
      <w:tr w:rsidR="77633380" w14:paraId="49B655EE" w14:textId="77777777" w:rsidTr="144CB410">
        <w:tc>
          <w:tcPr>
            <w:tcW w:w="1608" w:type="dxa"/>
            <w:tcBorders>
              <w:top w:val="single" w:sz="4" w:space="0" w:color="auto"/>
              <w:left w:val="single" w:sz="4" w:space="0" w:color="auto"/>
              <w:bottom w:val="single" w:sz="4" w:space="0" w:color="auto"/>
              <w:right w:val="single" w:sz="4" w:space="0" w:color="auto"/>
            </w:tcBorders>
          </w:tcPr>
          <w:p w14:paraId="42ED3D8B" w14:textId="01B261EA" w:rsidR="110EBE1D" w:rsidRDefault="2282E845" w:rsidP="77633380">
            <w:pPr>
              <w:rPr>
                <w:rFonts w:ascii="Garamond" w:hAnsi="Garamond"/>
              </w:rPr>
            </w:pPr>
            <w:r w:rsidRPr="353232D6">
              <w:rPr>
                <w:rFonts w:ascii="Garamond" w:hAnsi="Garamond"/>
              </w:rPr>
              <w:t xml:space="preserve">NASA </w:t>
            </w:r>
            <w:proofErr w:type="spellStart"/>
            <w:r w:rsidRPr="353232D6">
              <w:rPr>
                <w:rFonts w:ascii="Garamond" w:hAnsi="Garamond"/>
              </w:rPr>
              <w:t>MEaSUREs</w:t>
            </w:r>
            <w:proofErr w:type="spellEnd"/>
            <w:r w:rsidRPr="353232D6">
              <w:rPr>
                <w:rFonts w:ascii="Garamond" w:hAnsi="Garamond"/>
              </w:rPr>
              <w:t xml:space="preserve"> </w:t>
            </w:r>
            <w:r w:rsidR="5863A740" w:rsidRPr="353232D6">
              <w:rPr>
                <w:rFonts w:ascii="Garamond" w:hAnsi="Garamond"/>
              </w:rPr>
              <w:t xml:space="preserve">Gridded </w:t>
            </w:r>
            <w:r w:rsidR="00C243AE" w:rsidRPr="353232D6">
              <w:rPr>
                <w:rFonts w:ascii="Garamond" w:hAnsi="Garamond"/>
              </w:rPr>
              <w:t xml:space="preserve">Sea Surface Height Anomalies </w:t>
            </w:r>
            <w:r w:rsidR="2E9B4510" w:rsidRPr="353232D6">
              <w:rPr>
                <w:rFonts w:ascii="Garamond" w:hAnsi="Garamond"/>
              </w:rPr>
              <w:t>(</w:t>
            </w:r>
            <w:bookmarkStart w:id="18" w:name="_Int_fWPGi5XM"/>
            <w:proofErr w:type="gramStart"/>
            <w:r w:rsidR="2E9B4510" w:rsidRPr="353232D6">
              <w:rPr>
                <w:rFonts w:ascii="Garamond" w:hAnsi="Garamond"/>
              </w:rPr>
              <w:t>PO.DAAC</w:t>
            </w:r>
            <w:bookmarkEnd w:id="18"/>
            <w:proofErr w:type="gramEnd"/>
            <w:r w:rsidR="2E9B4510" w:rsidRPr="353232D6">
              <w:rPr>
                <w:rFonts w:ascii="Garamond" w:hAnsi="Garamond"/>
              </w:rPr>
              <w:t>)</w:t>
            </w:r>
          </w:p>
        </w:tc>
        <w:tc>
          <w:tcPr>
            <w:tcW w:w="1005" w:type="dxa"/>
            <w:tcBorders>
              <w:top w:val="single" w:sz="4" w:space="0" w:color="auto"/>
              <w:left w:val="single" w:sz="4" w:space="0" w:color="auto"/>
              <w:bottom w:val="single" w:sz="4" w:space="0" w:color="auto"/>
              <w:right w:val="single" w:sz="4" w:space="0" w:color="auto"/>
            </w:tcBorders>
          </w:tcPr>
          <w:p w14:paraId="1346C928" w14:textId="688D3AE7" w:rsidR="35BE9A50" w:rsidRDefault="35BE9A50" w:rsidP="77633380">
            <w:pPr>
              <w:rPr>
                <w:rFonts w:ascii="Garamond" w:eastAsia="Garamond" w:hAnsi="Garamond" w:cs="Garamond"/>
              </w:rPr>
            </w:pPr>
            <w:r w:rsidRPr="77633380">
              <w:rPr>
                <w:rFonts w:ascii="Garamond" w:eastAsia="Garamond" w:hAnsi="Garamond" w:cs="Garamond"/>
              </w:rPr>
              <w:t>2017– 2022</w:t>
            </w:r>
          </w:p>
        </w:tc>
        <w:tc>
          <w:tcPr>
            <w:tcW w:w="1378" w:type="dxa"/>
            <w:tcBorders>
              <w:top w:val="single" w:sz="4" w:space="0" w:color="auto"/>
              <w:left w:val="single" w:sz="4" w:space="0" w:color="auto"/>
              <w:bottom w:val="single" w:sz="4" w:space="0" w:color="auto"/>
              <w:right w:val="single" w:sz="4" w:space="0" w:color="auto"/>
            </w:tcBorders>
          </w:tcPr>
          <w:p w14:paraId="5E26C91A" w14:textId="14E76317" w:rsidR="7658A1E6" w:rsidRDefault="79FCFF15" w:rsidP="353232D6">
            <w:pPr>
              <w:rPr>
                <w:rFonts w:ascii="Garamond" w:eastAsia="Garamond" w:hAnsi="Garamond" w:cs="Garamond"/>
              </w:rPr>
            </w:pPr>
            <w:r w:rsidRPr="353232D6">
              <w:rPr>
                <w:rFonts w:ascii="Garamond" w:eastAsia="Garamond" w:hAnsi="Garamond" w:cs="Garamond"/>
              </w:rPr>
              <w:t>0.16</w:t>
            </w:r>
            <w:r w:rsidR="353232D6" w:rsidRPr="353232D6">
              <w:rPr>
                <w:rFonts w:ascii="Garamond" w:eastAsia="Garamond" w:hAnsi="Garamond" w:cs="Garamond"/>
              </w:rPr>
              <w:t>°</w:t>
            </w:r>
            <w:r w:rsidRPr="353232D6">
              <w:rPr>
                <w:rFonts w:ascii="Garamond" w:eastAsia="Garamond" w:hAnsi="Garamond" w:cs="Garamond"/>
              </w:rPr>
              <w:t xml:space="preserve"> (~18 km)</w:t>
            </w:r>
          </w:p>
        </w:tc>
        <w:tc>
          <w:tcPr>
            <w:tcW w:w="1494" w:type="dxa"/>
            <w:tcBorders>
              <w:top w:val="single" w:sz="4" w:space="0" w:color="auto"/>
              <w:left w:val="single" w:sz="4" w:space="0" w:color="auto"/>
              <w:bottom w:val="single" w:sz="4" w:space="0" w:color="auto"/>
              <w:right w:val="single" w:sz="4" w:space="0" w:color="auto"/>
            </w:tcBorders>
          </w:tcPr>
          <w:p w14:paraId="1FE73225" w14:textId="25808EDD" w:rsidR="7A727269" w:rsidRDefault="34F8B3DE" w:rsidP="77633380">
            <w:pPr>
              <w:spacing w:line="276" w:lineRule="auto"/>
              <w:rPr>
                <w:rFonts w:ascii="Garamond" w:eastAsia="Gungsuh" w:hAnsi="Garamond" w:cs="Gungsuh"/>
                <w:color w:val="000000" w:themeColor="text1"/>
              </w:rPr>
            </w:pPr>
            <w:r w:rsidRPr="353232D6">
              <w:rPr>
                <w:rFonts w:ascii="Garamond" w:eastAsia="Gungsuh" w:hAnsi="Garamond" w:cs="Gungsuh"/>
              </w:rPr>
              <w:t>Advanced microwave</w:t>
            </w:r>
            <w:r w:rsidR="2152A671" w:rsidRPr="353232D6">
              <w:rPr>
                <w:rFonts w:ascii="Garamond" w:eastAsia="Gungsuh" w:hAnsi="Garamond" w:cs="Gungsuh"/>
              </w:rPr>
              <w:t xml:space="preserve"> radiometer (AMR), </w:t>
            </w:r>
            <w:r w:rsidR="3C30FC78" w:rsidRPr="353232D6">
              <w:rPr>
                <w:rFonts w:ascii="Garamond" w:eastAsia="Gungsuh" w:hAnsi="Garamond" w:cs="Gungsuh"/>
              </w:rPr>
              <w:t xml:space="preserve">POSEIDON-3, </w:t>
            </w:r>
            <w:r w:rsidR="0E4B996B" w:rsidRPr="353232D6">
              <w:rPr>
                <w:rFonts w:ascii="Garamond" w:eastAsia="Gungsuh" w:hAnsi="Garamond" w:cs="Gungsuh"/>
              </w:rPr>
              <w:t>TOPEX microwave radiometer</w:t>
            </w:r>
            <w:r w:rsidR="3A6CF72B" w:rsidRPr="353232D6">
              <w:rPr>
                <w:rFonts w:ascii="Garamond" w:eastAsia="Gungsuh" w:hAnsi="Garamond" w:cs="Gungsuh"/>
              </w:rPr>
              <w:t xml:space="preserve"> (TMR)</w:t>
            </w:r>
          </w:p>
          <w:p w14:paraId="2C2A020C" w14:textId="3F4D5604" w:rsidR="77633380" w:rsidRDefault="77633380" w:rsidP="77633380">
            <w:pPr>
              <w:spacing w:line="276" w:lineRule="auto"/>
              <w:rPr>
                <w:rFonts w:ascii="Garamond" w:eastAsia="Gungsuh" w:hAnsi="Garamond" w:cs="Gungsuh"/>
                <w:color w:val="000000" w:themeColor="text1"/>
              </w:rPr>
            </w:pPr>
          </w:p>
        </w:tc>
        <w:tc>
          <w:tcPr>
            <w:tcW w:w="1350" w:type="dxa"/>
            <w:tcBorders>
              <w:top w:val="single" w:sz="4" w:space="0" w:color="auto"/>
              <w:left w:val="single" w:sz="4" w:space="0" w:color="auto"/>
              <w:bottom w:val="single" w:sz="4" w:space="0" w:color="auto"/>
              <w:right w:val="single" w:sz="4" w:space="0" w:color="auto"/>
            </w:tcBorders>
          </w:tcPr>
          <w:p w14:paraId="54BB68DB" w14:textId="2C5E2573" w:rsidR="665C33EC" w:rsidRDefault="665C33EC" w:rsidP="77633380">
            <w:pPr>
              <w:spacing w:after="200" w:line="276" w:lineRule="auto"/>
              <w:rPr>
                <w:rFonts w:ascii="Garamond" w:hAnsi="Garamond"/>
              </w:rPr>
            </w:pPr>
            <w:r w:rsidRPr="77633380">
              <w:rPr>
                <w:rFonts w:ascii="Garamond" w:hAnsi="Garamond"/>
              </w:rPr>
              <w:t xml:space="preserve">Sea </w:t>
            </w:r>
            <w:r w:rsidR="7B694075" w:rsidRPr="77633380">
              <w:rPr>
                <w:rFonts w:ascii="Garamond" w:hAnsi="Garamond"/>
              </w:rPr>
              <w:t>s</w:t>
            </w:r>
            <w:r w:rsidRPr="77633380">
              <w:rPr>
                <w:rFonts w:ascii="Garamond" w:hAnsi="Garamond"/>
              </w:rPr>
              <w:t xml:space="preserve">urface </w:t>
            </w:r>
            <w:r w:rsidR="7B694075" w:rsidRPr="77633380">
              <w:rPr>
                <w:rFonts w:ascii="Garamond" w:hAnsi="Garamond"/>
              </w:rPr>
              <w:t>h</w:t>
            </w:r>
            <w:r w:rsidRPr="77633380">
              <w:rPr>
                <w:rFonts w:ascii="Garamond" w:hAnsi="Garamond"/>
              </w:rPr>
              <w:t xml:space="preserve">eight </w:t>
            </w:r>
            <w:r w:rsidR="7B694075" w:rsidRPr="77633380">
              <w:rPr>
                <w:rFonts w:ascii="Garamond" w:hAnsi="Garamond"/>
              </w:rPr>
              <w:t>a</w:t>
            </w:r>
            <w:r w:rsidRPr="77633380">
              <w:rPr>
                <w:rFonts w:ascii="Garamond" w:hAnsi="Garamond"/>
              </w:rPr>
              <w:t>nomalies</w:t>
            </w:r>
            <w:r w:rsidR="0186290D" w:rsidRPr="77633380">
              <w:rPr>
                <w:rFonts w:ascii="Garamond" w:hAnsi="Garamond"/>
              </w:rPr>
              <w:t xml:space="preserve"> (m)</w:t>
            </w:r>
          </w:p>
        </w:tc>
        <w:tc>
          <w:tcPr>
            <w:tcW w:w="2515" w:type="dxa"/>
            <w:tcBorders>
              <w:top w:val="single" w:sz="4" w:space="0" w:color="auto"/>
              <w:left w:val="single" w:sz="4" w:space="0" w:color="auto"/>
              <w:bottom w:val="single" w:sz="4" w:space="0" w:color="auto"/>
              <w:right w:val="single" w:sz="4" w:space="0" w:color="auto"/>
            </w:tcBorders>
          </w:tcPr>
          <w:p w14:paraId="42EEDF38" w14:textId="57EF3E7C" w:rsidR="1CD7B3A7" w:rsidRDefault="1CD7B3A7" w:rsidP="77633380">
            <w:pPr>
              <w:rPr>
                <w:rFonts w:ascii="Garamond" w:hAnsi="Garamond"/>
              </w:rPr>
            </w:pPr>
            <w:r w:rsidRPr="77633380">
              <w:rPr>
                <w:rFonts w:ascii="Garamond" w:hAnsi="Garamond"/>
              </w:rPr>
              <w:t>H</w:t>
            </w:r>
            <w:r w:rsidR="22138E85" w:rsidRPr="77633380">
              <w:rPr>
                <w:rFonts w:ascii="Garamond" w:hAnsi="Garamond"/>
              </w:rPr>
              <w:t>armonized Jason-2 and Jason-3 dat</w:t>
            </w:r>
            <w:r w:rsidR="32227A24" w:rsidRPr="77633380">
              <w:rPr>
                <w:rFonts w:ascii="Garamond" w:hAnsi="Garamond"/>
              </w:rPr>
              <w:t>aset</w:t>
            </w:r>
            <w:r w:rsidR="701C46A7" w:rsidRPr="77633380">
              <w:rPr>
                <w:rFonts w:ascii="Garamond" w:hAnsi="Garamond"/>
              </w:rPr>
              <w:t xml:space="preserve"> locate regions of</w:t>
            </w:r>
            <w:r w:rsidR="16916DC5" w:rsidRPr="77633380">
              <w:rPr>
                <w:rFonts w:ascii="Garamond" w:hAnsi="Garamond"/>
              </w:rPr>
              <w:t xml:space="preserve"> high waters and</w:t>
            </w:r>
            <w:r w:rsidR="32227A24" w:rsidRPr="77633380">
              <w:rPr>
                <w:rFonts w:ascii="Garamond" w:hAnsi="Garamond"/>
              </w:rPr>
              <w:t xml:space="preserve"> </w:t>
            </w:r>
            <w:r w:rsidR="0DC23066" w:rsidRPr="77633380">
              <w:rPr>
                <w:rFonts w:ascii="Garamond" w:hAnsi="Garamond"/>
              </w:rPr>
              <w:t>are</w:t>
            </w:r>
            <w:r w:rsidR="73CD61C3" w:rsidRPr="77633380">
              <w:rPr>
                <w:rFonts w:ascii="Garamond" w:hAnsi="Garamond"/>
              </w:rPr>
              <w:t xml:space="preserve"> used as</w:t>
            </w:r>
            <w:r w:rsidR="16916DC5" w:rsidRPr="77633380">
              <w:rPr>
                <w:rFonts w:ascii="Garamond" w:hAnsi="Garamond"/>
              </w:rPr>
              <w:t xml:space="preserve"> </w:t>
            </w:r>
            <w:r w:rsidR="0DC23066" w:rsidRPr="77633380">
              <w:rPr>
                <w:rFonts w:ascii="Garamond" w:hAnsi="Garamond"/>
              </w:rPr>
              <w:t xml:space="preserve">an </w:t>
            </w:r>
            <w:r w:rsidR="00447CDF" w:rsidRPr="77633380">
              <w:rPr>
                <w:rFonts w:ascii="Garamond" w:hAnsi="Garamond"/>
              </w:rPr>
              <w:t>input</w:t>
            </w:r>
            <w:r w:rsidR="0DC23066" w:rsidRPr="77633380">
              <w:rPr>
                <w:rFonts w:ascii="Garamond" w:hAnsi="Garamond"/>
              </w:rPr>
              <w:t xml:space="preserve"> feature</w:t>
            </w:r>
            <w:r w:rsidR="00447CDF" w:rsidRPr="77633380">
              <w:rPr>
                <w:rFonts w:ascii="Garamond" w:hAnsi="Garamond"/>
              </w:rPr>
              <w:t xml:space="preserve"> </w:t>
            </w:r>
            <w:r w:rsidR="008A0EFB" w:rsidRPr="77633380">
              <w:rPr>
                <w:rFonts w:ascii="Garamond" w:hAnsi="Garamond"/>
              </w:rPr>
              <w:t xml:space="preserve">into the </w:t>
            </w:r>
            <w:r w:rsidR="00D350BE" w:rsidRPr="77633380">
              <w:rPr>
                <w:rFonts w:ascii="Garamond" w:hAnsi="Garamond"/>
              </w:rPr>
              <w:t>model</w:t>
            </w:r>
            <w:r w:rsidR="3CF58B5C" w:rsidRPr="77633380">
              <w:rPr>
                <w:rFonts w:ascii="Garamond" w:hAnsi="Garamond"/>
              </w:rPr>
              <w:t>,</w:t>
            </w:r>
            <w:r w:rsidR="00D350BE" w:rsidRPr="77633380">
              <w:rPr>
                <w:rFonts w:ascii="Garamond" w:hAnsi="Garamond"/>
              </w:rPr>
              <w:t xml:space="preserve"> and</w:t>
            </w:r>
            <w:r w:rsidR="78B6AD4D" w:rsidRPr="77633380">
              <w:rPr>
                <w:rFonts w:ascii="Garamond" w:hAnsi="Garamond"/>
              </w:rPr>
              <w:t xml:space="preserve"> </w:t>
            </w:r>
            <w:r w:rsidR="286FBDD2" w:rsidRPr="77633380">
              <w:rPr>
                <w:rFonts w:ascii="Garamond" w:hAnsi="Garamond"/>
              </w:rPr>
              <w:t>to calibrate</w:t>
            </w:r>
            <w:r w:rsidR="00447CDF" w:rsidRPr="77633380">
              <w:rPr>
                <w:rFonts w:ascii="Garamond" w:hAnsi="Garamond"/>
              </w:rPr>
              <w:t xml:space="preserve"> </w:t>
            </w:r>
            <w:r w:rsidR="286FBDD2" w:rsidRPr="77633380">
              <w:rPr>
                <w:rFonts w:ascii="Garamond" w:hAnsi="Garamond"/>
              </w:rPr>
              <w:t>local</w:t>
            </w:r>
            <w:r w:rsidR="00447CDF" w:rsidRPr="77633380">
              <w:rPr>
                <w:rFonts w:ascii="Garamond" w:hAnsi="Garamond"/>
              </w:rPr>
              <w:t xml:space="preserve"> tidal gauges.</w:t>
            </w:r>
          </w:p>
        </w:tc>
      </w:tr>
      <w:tr w:rsidR="77633380" w14:paraId="1E126189" w14:textId="77777777" w:rsidTr="144CB410">
        <w:trPr>
          <w:trHeight w:val="1395"/>
        </w:trPr>
        <w:tc>
          <w:tcPr>
            <w:tcW w:w="1608" w:type="dxa"/>
            <w:tcBorders>
              <w:top w:val="single" w:sz="4" w:space="0" w:color="auto"/>
              <w:left w:val="single" w:sz="4" w:space="0" w:color="auto"/>
              <w:bottom w:val="single" w:sz="4" w:space="0" w:color="auto"/>
              <w:right w:val="single" w:sz="4" w:space="0" w:color="auto"/>
            </w:tcBorders>
          </w:tcPr>
          <w:p w14:paraId="1B8607F2" w14:textId="58C76B00" w:rsidR="285F3F63" w:rsidRDefault="285F3F63" w:rsidP="77633380">
            <w:pPr>
              <w:spacing w:after="200" w:line="276" w:lineRule="auto"/>
              <w:rPr>
                <w:rFonts w:ascii="Garamond" w:eastAsia="Gungsuh" w:hAnsi="Garamond" w:cs="Gungsuh"/>
                <w:color w:val="000000" w:themeColor="text1"/>
              </w:rPr>
            </w:pPr>
            <w:r w:rsidRPr="77633380">
              <w:rPr>
                <w:rFonts w:ascii="Garamond" w:eastAsia="Gungsuh" w:hAnsi="Garamond" w:cs="Gungsuh"/>
              </w:rPr>
              <w:t>GHRSST</w:t>
            </w:r>
            <w:r w:rsidR="1EA7E147" w:rsidRPr="77633380">
              <w:rPr>
                <w:rFonts w:ascii="Garamond" w:eastAsia="Gungsuh" w:hAnsi="Garamond" w:cs="Gungsuh"/>
              </w:rPr>
              <w:t xml:space="preserve"> </w:t>
            </w:r>
            <w:r w:rsidR="09EF946D" w:rsidRPr="77633380">
              <w:rPr>
                <w:rFonts w:ascii="Garamond" w:eastAsia="Gungsuh" w:hAnsi="Garamond" w:cs="Gungsuh"/>
              </w:rPr>
              <w:t xml:space="preserve">MODIS </w:t>
            </w:r>
            <w:r w:rsidR="047FE720" w:rsidRPr="77633380">
              <w:rPr>
                <w:rFonts w:ascii="Garamond" w:eastAsia="Gungsuh" w:hAnsi="Garamond" w:cs="Gungsuh"/>
              </w:rPr>
              <w:t>Sea Surface Temperature</w:t>
            </w:r>
            <w:r w:rsidR="2CE27FA9" w:rsidRPr="77633380">
              <w:rPr>
                <w:rFonts w:ascii="Garamond" w:eastAsia="Gungsuh" w:hAnsi="Garamond" w:cs="Gungsuh"/>
              </w:rPr>
              <w:t xml:space="preserve"> (</w:t>
            </w:r>
            <w:proofErr w:type="gramStart"/>
            <w:r w:rsidR="2CE27FA9" w:rsidRPr="77633380">
              <w:rPr>
                <w:rFonts w:ascii="Garamond" w:eastAsia="Gungsuh" w:hAnsi="Garamond" w:cs="Gungsuh"/>
              </w:rPr>
              <w:t>PO.DAAC</w:t>
            </w:r>
            <w:proofErr w:type="gramEnd"/>
            <w:r w:rsidR="2CE27FA9" w:rsidRPr="77633380">
              <w:rPr>
                <w:rFonts w:ascii="Garamond" w:eastAsia="Gungsuh" w:hAnsi="Garamond" w:cs="Gungsuh"/>
              </w:rPr>
              <w:t>)</w:t>
            </w:r>
          </w:p>
        </w:tc>
        <w:tc>
          <w:tcPr>
            <w:tcW w:w="1005" w:type="dxa"/>
            <w:tcBorders>
              <w:top w:val="single" w:sz="4" w:space="0" w:color="auto"/>
              <w:left w:val="single" w:sz="4" w:space="0" w:color="auto"/>
              <w:bottom w:val="single" w:sz="4" w:space="0" w:color="auto"/>
              <w:right w:val="single" w:sz="4" w:space="0" w:color="auto"/>
            </w:tcBorders>
          </w:tcPr>
          <w:p w14:paraId="7551979D" w14:textId="62D13E14" w:rsidR="35BE9A50" w:rsidRDefault="35BE9A50" w:rsidP="77633380">
            <w:pPr>
              <w:rPr>
                <w:rFonts w:ascii="Garamond" w:eastAsia="Garamond" w:hAnsi="Garamond" w:cs="Garamond"/>
              </w:rPr>
            </w:pPr>
            <w:r w:rsidRPr="77633380">
              <w:rPr>
                <w:rFonts w:ascii="Garamond" w:eastAsia="Garamond" w:hAnsi="Garamond" w:cs="Garamond"/>
              </w:rPr>
              <w:t>2017–2022</w:t>
            </w:r>
          </w:p>
        </w:tc>
        <w:tc>
          <w:tcPr>
            <w:tcW w:w="1378" w:type="dxa"/>
            <w:tcBorders>
              <w:top w:val="single" w:sz="4" w:space="0" w:color="auto"/>
              <w:left w:val="single" w:sz="4" w:space="0" w:color="auto"/>
              <w:bottom w:val="single" w:sz="4" w:space="0" w:color="auto"/>
              <w:right w:val="single" w:sz="4" w:space="0" w:color="auto"/>
            </w:tcBorders>
          </w:tcPr>
          <w:p w14:paraId="0C7D198C" w14:textId="2FE76B12" w:rsidR="6CB8AA34" w:rsidRDefault="5F2E6A55" w:rsidP="77633380">
            <w:pPr>
              <w:rPr>
                <w:rFonts w:ascii="Garamond" w:eastAsia="Garamond" w:hAnsi="Garamond" w:cs="Garamond"/>
              </w:rPr>
            </w:pPr>
            <w:r w:rsidRPr="353232D6">
              <w:rPr>
                <w:rFonts w:ascii="Garamond" w:eastAsia="Gungsuh" w:hAnsi="Garamond" w:cs="Gungsuh"/>
              </w:rPr>
              <w:t>0.01</w:t>
            </w:r>
            <w:r w:rsidRPr="353232D6">
              <w:rPr>
                <w:rFonts w:ascii="Garamond" w:eastAsia="Garamond" w:hAnsi="Garamond" w:cs="Garamond"/>
              </w:rPr>
              <w:t xml:space="preserve">° </w:t>
            </w:r>
            <w:r w:rsidR="4ECE55E0" w:rsidRPr="353232D6">
              <w:rPr>
                <w:rFonts w:ascii="Garamond" w:eastAsia="Garamond" w:hAnsi="Garamond" w:cs="Garamond"/>
              </w:rPr>
              <w:t>(~1.1 k</w:t>
            </w:r>
            <w:r w:rsidR="3B06D8F5" w:rsidRPr="353232D6">
              <w:rPr>
                <w:rFonts w:ascii="Garamond" w:eastAsia="Garamond" w:hAnsi="Garamond" w:cs="Garamond"/>
              </w:rPr>
              <w:t>m</w:t>
            </w:r>
          </w:p>
        </w:tc>
        <w:tc>
          <w:tcPr>
            <w:tcW w:w="1494" w:type="dxa"/>
            <w:tcBorders>
              <w:top w:val="single" w:sz="4" w:space="0" w:color="auto"/>
              <w:left w:val="single" w:sz="4" w:space="0" w:color="auto"/>
              <w:bottom w:val="single" w:sz="4" w:space="0" w:color="auto"/>
              <w:right w:val="single" w:sz="4" w:space="0" w:color="auto"/>
            </w:tcBorders>
          </w:tcPr>
          <w:p w14:paraId="5A57390E" w14:textId="6E2B1D20" w:rsidR="5E48C367" w:rsidRDefault="5E48C367" w:rsidP="77633380">
            <w:pPr>
              <w:rPr>
                <w:rFonts w:ascii="Garamond" w:eastAsia="Garamond" w:hAnsi="Garamond" w:cs="Garamond"/>
              </w:rPr>
            </w:pPr>
            <w:r w:rsidRPr="77633380">
              <w:rPr>
                <w:rFonts w:ascii="Garamond" w:eastAsia="Garamond" w:hAnsi="Garamond" w:cs="Garamond"/>
              </w:rPr>
              <w:t>MODIS</w:t>
            </w:r>
          </w:p>
          <w:p w14:paraId="6FEC3ABB" w14:textId="16127116" w:rsidR="77633380" w:rsidRDefault="77633380" w:rsidP="77633380">
            <w:pPr>
              <w:rPr>
                <w:rFonts w:ascii="Garamond" w:eastAsia="Garamond" w:hAnsi="Garamond" w:cs="Garamond"/>
              </w:rPr>
            </w:pPr>
          </w:p>
        </w:tc>
        <w:tc>
          <w:tcPr>
            <w:tcW w:w="1350" w:type="dxa"/>
            <w:tcBorders>
              <w:top w:val="single" w:sz="4" w:space="0" w:color="auto"/>
              <w:left w:val="single" w:sz="4" w:space="0" w:color="auto"/>
              <w:bottom w:val="single" w:sz="4" w:space="0" w:color="auto"/>
              <w:right w:val="single" w:sz="4" w:space="0" w:color="auto"/>
            </w:tcBorders>
          </w:tcPr>
          <w:p w14:paraId="69DE30F1" w14:textId="6B12DF11" w:rsidR="35BE9A50" w:rsidRDefault="1770CF0D" w:rsidP="353232D6">
            <w:pPr>
              <w:spacing w:after="200" w:line="276" w:lineRule="auto"/>
              <w:rPr>
                <w:rFonts w:ascii="Garamond" w:eastAsia="Gungsuh" w:hAnsi="Garamond" w:cs="Gungsuh"/>
              </w:rPr>
            </w:pPr>
            <w:r w:rsidRPr="144CB410">
              <w:rPr>
                <w:rFonts w:ascii="Garamond" w:eastAsia="Gungsuh" w:hAnsi="Garamond" w:cs="Gungsuh"/>
              </w:rPr>
              <w:t xml:space="preserve">Sea </w:t>
            </w:r>
            <w:r w:rsidR="73C25603" w:rsidRPr="144CB410">
              <w:rPr>
                <w:rFonts w:ascii="Garamond" w:eastAsia="Gungsuh" w:hAnsi="Garamond" w:cs="Gungsuh"/>
              </w:rPr>
              <w:t>s</w:t>
            </w:r>
            <w:r w:rsidRPr="144CB410">
              <w:rPr>
                <w:rFonts w:ascii="Garamond" w:eastAsia="Gungsuh" w:hAnsi="Garamond" w:cs="Gungsuh"/>
              </w:rPr>
              <w:t xml:space="preserve">urface </w:t>
            </w:r>
            <w:r w:rsidR="73C25603" w:rsidRPr="144CB410">
              <w:rPr>
                <w:rFonts w:ascii="Garamond" w:eastAsia="Gungsuh" w:hAnsi="Garamond" w:cs="Gungsuh"/>
              </w:rPr>
              <w:t>t</w:t>
            </w:r>
            <w:r w:rsidRPr="144CB410">
              <w:rPr>
                <w:rFonts w:ascii="Garamond" w:eastAsia="Gungsuh" w:hAnsi="Garamond" w:cs="Gungsuh"/>
              </w:rPr>
              <w:t>emperature</w:t>
            </w:r>
            <w:r w:rsidR="73C25603" w:rsidRPr="144CB410">
              <w:rPr>
                <w:rFonts w:ascii="Garamond" w:eastAsia="Gungsuh" w:hAnsi="Garamond" w:cs="Gungsuh"/>
              </w:rPr>
              <w:t xml:space="preserve"> anomalies </w:t>
            </w:r>
            <w:r w:rsidR="35BE9A50">
              <w:br/>
            </w:r>
            <w:r w:rsidR="73C25603" w:rsidRPr="144CB410">
              <w:rPr>
                <w:rFonts w:ascii="Garamond" w:eastAsia="Gungsuh" w:hAnsi="Garamond" w:cs="Gungsuh"/>
              </w:rPr>
              <w:t>(</w:t>
            </w:r>
            <w:r w:rsidR="64F9FEFF" w:rsidRPr="144CB410">
              <w:rPr>
                <w:rFonts w:ascii="Garamond" w:eastAsia="Garamond" w:hAnsi="Garamond" w:cs="Garamond"/>
              </w:rPr>
              <w:t>°</w:t>
            </w:r>
            <w:r w:rsidR="64F9FEFF" w:rsidRPr="144CB410">
              <w:rPr>
                <w:rFonts w:ascii="Garamond" w:eastAsia="Gungsuh" w:hAnsi="Garamond" w:cs="Gungsuh"/>
              </w:rPr>
              <w:t xml:space="preserve"> </w:t>
            </w:r>
            <w:r w:rsidR="73C25603" w:rsidRPr="144CB410">
              <w:rPr>
                <w:rFonts w:ascii="Garamond" w:eastAsia="Gungsuh" w:hAnsi="Garamond" w:cs="Gungsuh"/>
              </w:rPr>
              <w:t>C)</w:t>
            </w:r>
          </w:p>
        </w:tc>
        <w:tc>
          <w:tcPr>
            <w:tcW w:w="2515" w:type="dxa"/>
            <w:tcBorders>
              <w:top w:val="single" w:sz="4" w:space="0" w:color="auto"/>
              <w:left w:val="single" w:sz="4" w:space="0" w:color="auto"/>
              <w:bottom w:val="single" w:sz="4" w:space="0" w:color="auto"/>
              <w:right w:val="single" w:sz="4" w:space="0" w:color="auto"/>
            </w:tcBorders>
          </w:tcPr>
          <w:p w14:paraId="134011B8" w14:textId="213D9CB5" w:rsidR="5918ACD0" w:rsidRDefault="72AC709B" w:rsidP="77633380">
            <w:pPr>
              <w:rPr>
                <w:rFonts w:ascii="Garamond" w:eastAsia="Gungsuh" w:hAnsi="Garamond" w:cs="Gungsuh"/>
                <w:color w:val="000000" w:themeColor="text1"/>
              </w:rPr>
            </w:pPr>
            <w:r w:rsidRPr="43C4CEE0">
              <w:rPr>
                <w:rFonts w:ascii="Garamond" w:eastAsia="Gungsuh" w:hAnsi="Garamond" w:cs="Gungsuh"/>
              </w:rPr>
              <w:t xml:space="preserve">Accounts </w:t>
            </w:r>
            <w:r w:rsidR="2BF91EE2" w:rsidRPr="43C4CEE0">
              <w:rPr>
                <w:rFonts w:ascii="Garamond" w:eastAsia="Gungsuh" w:hAnsi="Garamond" w:cs="Gungsuh"/>
              </w:rPr>
              <w:t xml:space="preserve">for </w:t>
            </w:r>
            <w:r w:rsidRPr="43C4CEE0">
              <w:rPr>
                <w:rFonts w:ascii="Garamond" w:eastAsia="Gungsuh" w:hAnsi="Garamond" w:cs="Gungsuh"/>
              </w:rPr>
              <w:t>thermosteric sea level rise and</w:t>
            </w:r>
            <w:r w:rsidR="626D3422" w:rsidRPr="43C4CEE0">
              <w:rPr>
                <w:rFonts w:ascii="Garamond" w:eastAsia="Gungsuh" w:hAnsi="Garamond" w:cs="Gungsuh"/>
              </w:rPr>
              <w:t xml:space="preserve"> is </w:t>
            </w:r>
            <w:r w:rsidR="4D80A294" w:rsidRPr="43C4CEE0">
              <w:rPr>
                <w:rFonts w:ascii="Garamond" w:eastAsia="Gungsuh" w:hAnsi="Garamond" w:cs="Gungsuh"/>
              </w:rPr>
              <w:t>used</w:t>
            </w:r>
            <w:r w:rsidR="02C5160C" w:rsidRPr="43C4CEE0">
              <w:rPr>
                <w:rFonts w:ascii="Garamond" w:eastAsia="Gungsuh" w:hAnsi="Garamond" w:cs="Gungsuh"/>
              </w:rPr>
              <w:t xml:space="preserve"> as</w:t>
            </w:r>
            <w:r w:rsidR="0C89F803" w:rsidRPr="43C4CEE0">
              <w:rPr>
                <w:rFonts w:ascii="Garamond" w:eastAsia="Gungsuh" w:hAnsi="Garamond" w:cs="Gungsuh"/>
              </w:rPr>
              <w:t xml:space="preserve"> an</w:t>
            </w:r>
            <w:r w:rsidR="02C5160C" w:rsidRPr="43C4CEE0">
              <w:rPr>
                <w:rFonts w:ascii="Garamond" w:eastAsia="Gungsuh" w:hAnsi="Garamond" w:cs="Gungsuh"/>
              </w:rPr>
              <w:t xml:space="preserve"> input</w:t>
            </w:r>
            <w:r w:rsidR="0C89F803" w:rsidRPr="43C4CEE0">
              <w:rPr>
                <w:rFonts w:ascii="Garamond" w:eastAsia="Gungsuh" w:hAnsi="Garamond" w:cs="Gungsuh"/>
              </w:rPr>
              <w:t xml:space="preserve"> feature</w:t>
            </w:r>
            <w:r w:rsidR="02C5160C" w:rsidRPr="43C4CEE0">
              <w:rPr>
                <w:rFonts w:ascii="Garamond" w:eastAsia="Gungsuh" w:hAnsi="Garamond" w:cs="Gungsuh"/>
              </w:rPr>
              <w:t xml:space="preserve"> into </w:t>
            </w:r>
            <w:r w:rsidR="43F109EE" w:rsidRPr="43C4CEE0">
              <w:rPr>
                <w:rFonts w:ascii="Garamond" w:eastAsia="Gungsuh" w:hAnsi="Garamond" w:cs="Gungsuh"/>
              </w:rPr>
              <w:t>the model</w:t>
            </w:r>
            <w:r w:rsidR="31BC5CF7" w:rsidRPr="43C4CEE0">
              <w:rPr>
                <w:rFonts w:ascii="Garamond" w:eastAsia="Gungsuh" w:hAnsi="Garamond" w:cs="Gungsuh"/>
              </w:rPr>
              <w:t>.</w:t>
            </w:r>
          </w:p>
        </w:tc>
      </w:tr>
      <w:tr w:rsidR="77633380" w14:paraId="668E48F0" w14:textId="77777777" w:rsidTr="144CB410">
        <w:tc>
          <w:tcPr>
            <w:tcW w:w="1608" w:type="dxa"/>
            <w:tcBorders>
              <w:top w:val="single" w:sz="4" w:space="0" w:color="auto"/>
              <w:left w:val="single" w:sz="4" w:space="0" w:color="auto"/>
              <w:bottom w:val="single" w:sz="4" w:space="0" w:color="auto"/>
              <w:right w:val="single" w:sz="4" w:space="0" w:color="auto"/>
            </w:tcBorders>
          </w:tcPr>
          <w:p w14:paraId="63745ED1" w14:textId="1E2CCC00" w:rsidR="35BE9A50" w:rsidRDefault="35BE9A50" w:rsidP="77633380">
            <w:pPr>
              <w:spacing w:after="200" w:line="276" w:lineRule="auto"/>
              <w:rPr>
                <w:rFonts w:ascii="Garamond" w:eastAsia="Gungsuh" w:hAnsi="Garamond" w:cs="Gungsuh"/>
                <w:color w:val="000000" w:themeColor="text1"/>
              </w:rPr>
            </w:pPr>
            <w:r w:rsidRPr="77633380">
              <w:rPr>
                <w:rFonts w:ascii="Garamond" w:eastAsia="Gungsuh" w:hAnsi="Garamond" w:cs="Gungsuh"/>
              </w:rPr>
              <w:t>3DEP DEM</w:t>
            </w:r>
            <w:r w:rsidR="6514972C" w:rsidRPr="77633380">
              <w:rPr>
                <w:rFonts w:ascii="Garamond" w:eastAsia="Gungsuh" w:hAnsi="Garamond" w:cs="Gungsuh"/>
              </w:rPr>
              <w:t xml:space="preserve"> (USGS)</w:t>
            </w:r>
          </w:p>
        </w:tc>
        <w:tc>
          <w:tcPr>
            <w:tcW w:w="1005" w:type="dxa"/>
            <w:tcBorders>
              <w:top w:val="single" w:sz="4" w:space="0" w:color="auto"/>
              <w:left w:val="single" w:sz="4" w:space="0" w:color="auto"/>
              <w:bottom w:val="single" w:sz="4" w:space="0" w:color="auto"/>
              <w:right w:val="single" w:sz="4" w:space="0" w:color="auto"/>
            </w:tcBorders>
          </w:tcPr>
          <w:p w14:paraId="1D6939AF" w14:textId="0C28349E" w:rsidR="35BE9A50" w:rsidRDefault="35BE9A50" w:rsidP="77633380">
            <w:pPr>
              <w:rPr>
                <w:rFonts w:ascii="Garamond" w:eastAsia="Garamond" w:hAnsi="Garamond" w:cs="Garamond"/>
              </w:rPr>
            </w:pPr>
            <w:r w:rsidRPr="77633380">
              <w:rPr>
                <w:rFonts w:ascii="Garamond" w:eastAsia="Garamond" w:hAnsi="Garamond" w:cs="Garamond"/>
              </w:rPr>
              <w:t>2013</w:t>
            </w:r>
          </w:p>
        </w:tc>
        <w:tc>
          <w:tcPr>
            <w:tcW w:w="1378" w:type="dxa"/>
            <w:tcBorders>
              <w:top w:val="single" w:sz="4" w:space="0" w:color="auto"/>
              <w:left w:val="single" w:sz="4" w:space="0" w:color="auto"/>
              <w:bottom w:val="single" w:sz="4" w:space="0" w:color="auto"/>
              <w:right w:val="single" w:sz="4" w:space="0" w:color="auto"/>
            </w:tcBorders>
          </w:tcPr>
          <w:p w14:paraId="2CF224A3" w14:textId="4B2B2526" w:rsidR="665C33EC" w:rsidRDefault="2282E845" w:rsidP="353232D6">
            <w:pPr>
              <w:rPr>
                <w:rFonts w:ascii="Garamond" w:eastAsia="Garamond" w:hAnsi="Garamond" w:cs="Garamond"/>
              </w:rPr>
            </w:pPr>
            <w:r w:rsidRPr="353232D6">
              <w:rPr>
                <w:rFonts w:ascii="Garamond" w:eastAsia="Garamond" w:hAnsi="Garamond" w:cs="Garamond"/>
              </w:rPr>
              <w:t>10 m</w:t>
            </w:r>
          </w:p>
        </w:tc>
        <w:tc>
          <w:tcPr>
            <w:tcW w:w="1494" w:type="dxa"/>
            <w:tcBorders>
              <w:top w:val="single" w:sz="4" w:space="0" w:color="auto"/>
              <w:left w:val="single" w:sz="4" w:space="0" w:color="auto"/>
              <w:bottom w:val="single" w:sz="4" w:space="0" w:color="auto"/>
              <w:right w:val="single" w:sz="4" w:space="0" w:color="auto"/>
            </w:tcBorders>
          </w:tcPr>
          <w:p w14:paraId="5FB28749" w14:textId="03C8A8C4" w:rsidR="56951AAD" w:rsidRDefault="56951AAD" w:rsidP="77633380">
            <w:pPr>
              <w:rPr>
                <w:rFonts w:ascii="Garamond" w:eastAsia="Gungsuh" w:hAnsi="Garamond" w:cs="Gungsuh"/>
                <w:color w:val="000000" w:themeColor="text1"/>
              </w:rPr>
            </w:pPr>
            <w:r w:rsidRPr="77633380">
              <w:rPr>
                <w:rFonts w:ascii="Garamond" w:eastAsia="Gungsuh" w:hAnsi="Garamond" w:cs="Gungsuh"/>
              </w:rPr>
              <w:t>Various LiDAR sources</w:t>
            </w:r>
          </w:p>
        </w:tc>
        <w:tc>
          <w:tcPr>
            <w:tcW w:w="1350" w:type="dxa"/>
            <w:tcBorders>
              <w:top w:val="single" w:sz="4" w:space="0" w:color="auto"/>
              <w:left w:val="single" w:sz="4" w:space="0" w:color="auto"/>
              <w:bottom w:val="single" w:sz="4" w:space="0" w:color="auto"/>
              <w:right w:val="single" w:sz="4" w:space="0" w:color="auto"/>
            </w:tcBorders>
          </w:tcPr>
          <w:p w14:paraId="761020E6" w14:textId="77777777" w:rsidR="35BE9A50" w:rsidRDefault="35BE9A50" w:rsidP="77633380">
            <w:pPr>
              <w:rPr>
                <w:rFonts w:ascii="Garamond" w:eastAsia="Garamond" w:hAnsi="Garamond" w:cs="Garamond"/>
              </w:rPr>
            </w:pPr>
            <w:r w:rsidRPr="77633380">
              <w:rPr>
                <w:rFonts w:ascii="Garamond" w:eastAsia="Gungsuh" w:hAnsi="Garamond" w:cs="Gungsuh"/>
              </w:rPr>
              <w:t>Elevation (m)</w:t>
            </w:r>
          </w:p>
          <w:p w14:paraId="79367BED" w14:textId="77777777" w:rsidR="77633380" w:rsidRDefault="77633380" w:rsidP="77633380">
            <w:pPr>
              <w:rPr>
                <w:rFonts w:ascii="Garamond" w:eastAsia="Gungsuh" w:hAnsi="Garamond" w:cs="Gungsuh"/>
                <w:color w:val="000000" w:themeColor="text1"/>
              </w:rPr>
            </w:pPr>
          </w:p>
        </w:tc>
        <w:tc>
          <w:tcPr>
            <w:tcW w:w="2515" w:type="dxa"/>
            <w:tcBorders>
              <w:top w:val="single" w:sz="4" w:space="0" w:color="auto"/>
              <w:left w:val="single" w:sz="4" w:space="0" w:color="auto"/>
              <w:bottom w:val="single" w:sz="4" w:space="0" w:color="auto"/>
              <w:right w:val="single" w:sz="4" w:space="0" w:color="auto"/>
            </w:tcBorders>
          </w:tcPr>
          <w:p w14:paraId="62ABC9B8" w14:textId="77777777" w:rsidR="35BE9A50" w:rsidRDefault="35BE9A50" w:rsidP="77633380">
            <w:pPr>
              <w:rPr>
                <w:rFonts w:ascii="Garamond" w:eastAsia="Gungsuh" w:hAnsi="Garamond" w:cs="Gungsuh"/>
                <w:color w:val="000000" w:themeColor="text1"/>
              </w:rPr>
            </w:pPr>
            <w:r w:rsidRPr="77633380">
              <w:rPr>
                <w:rFonts w:ascii="Garamond" w:eastAsia="Gungsuh" w:hAnsi="Garamond" w:cs="Gungsuh"/>
              </w:rPr>
              <w:t xml:space="preserve">DEM was used to derive </w:t>
            </w:r>
            <w:r w:rsidR="3CD186C6" w:rsidRPr="77633380">
              <w:rPr>
                <w:rFonts w:ascii="Garamond" w:eastAsia="Gungsuh" w:hAnsi="Garamond" w:cs="Gungsuh"/>
              </w:rPr>
              <w:t xml:space="preserve">local </w:t>
            </w:r>
            <w:r w:rsidR="0EB962CA" w:rsidRPr="77633380">
              <w:rPr>
                <w:rFonts w:ascii="Garamond" w:eastAsia="Gungsuh" w:hAnsi="Garamond" w:cs="Gungsuh"/>
              </w:rPr>
              <w:t xml:space="preserve">coastal </w:t>
            </w:r>
            <w:r w:rsidR="3CD186C6" w:rsidRPr="77633380">
              <w:rPr>
                <w:rFonts w:ascii="Garamond" w:eastAsia="Gungsuh" w:hAnsi="Garamond" w:cs="Gungsuh"/>
              </w:rPr>
              <w:t>elevation</w:t>
            </w:r>
            <w:r w:rsidR="3CCE56CC" w:rsidRPr="77633380">
              <w:rPr>
                <w:rFonts w:ascii="Garamond" w:eastAsia="Gungsuh" w:hAnsi="Garamond" w:cs="Gungsuh"/>
              </w:rPr>
              <w:t>s</w:t>
            </w:r>
            <w:r w:rsidRPr="77633380">
              <w:rPr>
                <w:rFonts w:ascii="Garamond" w:eastAsia="Gungsuh" w:hAnsi="Garamond" w:cs="Gungsuh"/>
              </w:rPr>
              <w:t xml:space="preserve"> </w:t>
            </w:r>
            <w:r w:rsidR="3CCE56CC" w:rsidRPr="77633380">
              <w:rPr>
                <w:rFonts w:ascii="Garamond" w:eastAsia="Gungsuh" w:hAnsi="Garamond" w:cs="Gungsuh"/>
              </w:rPr>
              <w:t xml:space="preserve">and </w:t>
            </w:r>
            <w:r w:rsidR="1D898303" w:rsidRPr="77633380">
              <w:rPr>
                <w:rFonts w:ascii="Garamond" w:eastAsia="Gungsuh" w:hAnsi="Garamond" w:cs="Gungsuh"/>
              </w:rPr>
              <w:t>is</w:t>
            </w:r>
            <w:r w:rsidR="3CCE56CC" w:rsidRPr="77633380">
              <w:rPr>
                <w:rFonts w:ascii="Garamond" w:eastAsia="Gungsuh" w:hAnsi="Garamond" w:cs="Gungsuh"/>
              </w:rPr>
              <w:t xml:space="preserve"> used</w:t>
            </w:r>
            <w:r w:rsidRPr="77633380">
              <w:rPr>
                <w:rFonts w:ascii="Garamond" w:eastAsia="Gungsuh" w:hAnsi="Garamond" w:cs="Gungsuh"/>
              </w:rPr>
              <w:t xml:space="preserve"> as</w:t>
            </w:r>
            <w:r w:rsidR="296C9F05" w:rsidRPr="77633380">
              <w:rPr>
                <w:rFonts w:ascii="Garamond" w:eastAsia="Gungsuh" w:hAnsi="Garamond" w:cs="Gungsuh"/>
              </w:rPr>
              <w:t xml:space="preserve"> an</w:t>
            </w:r>
            <w:r w:rsidRPr="77633380">
              <w:rPr>
                <w:rFonts w:ascii="Garamond" w:eastAsia="Gungsuh" w:hAnsi="Garamond" w:cs="Gungsuh"/>
              </w:rPr>
              <w:t xml:space="preserve"> input</w:t>
            </w:r>
            <w:r w:rsidR="296C9F05" w:rsidRPr="77633380">
              <w:rPr>
                <w:rFonts w:ascii="Garamond" w:eastAsia="Gungsuh" w:hAnsi="Garamond" w:cs="Gungsuh"/>
              </w:rPr>
              <w:t xml:space="preserve"> feature</w:t>
            </w:r>
            <w:r w:rsidRPr="77633380">
              <w:rPr>
                <w:rFonts w:ascii="Garamond" w:eastAsia="Gungsuh" w:hAnsi="Garamond" w:cs="Gungsuh"/>
              </w:rPr>
              <w:t xml:space="preserve"> into the </w:t>
            </w:r>
            <w:r w:rsidR="136392F0" w:rsidRPr="77633380">
              <w:rPr>
                <w:rFonts w:ascii="Garamond" w:eastAsia="Gungsuh" w:hAnsi="Garamond" w:cs="Gungsuh"/>
              </w:rPr>
              <w:t>model</w:t>
            </w:r>
            <w:r w:rsidR="0CC1EEA3" w:rsidRPr="77633380">
              <w:rPr>
                <w:rFonts w:ascii="Garamond" w:eastAsia="Gungsuh" w:hAnsi="Garamond" w:cs="Gungsuh"/>
              </w:rPr>
              <w:t>.</w:t>
            </w:r>
          </w:p>
          <w:p w14:paraId="78119A18" w14:textId="0137A756" w:rsidR="77633380" w:rsidRDefault="77633380" w:rsidP="77633380">
            <w:pPr>
              <w:rPr>
                <w:rFonts w:ascii="Garamond" w:eastAsia="Gungsuh" w:hAnsi="Garamond" w:cs="Gungsuh"/>
                <w:color w:val="000000" w:themeColor="text1"/>
              </w:rPr>
            </w:pPr>
          </w:p>
        </w:tc>
      </w:tr>
      <w:tr w:rsidR="77633380" w14:paraId="40D1B0E8" w14:textId="77777777" w:rsidTr="144CB410">
        <w:tc>
          <w:tcPr>
            <w:tcW w:w="1608" w:type="dxa"/>
            <w:tcBorders>
              <w:top w:val="single" w:sz="4" w:space="0" w:color="auto"/>
              <w:left w:val="single" w:sz="4" w:space="0" w:color="auto"/>
              <w:bottom w:val="single" w:sz="4" w:space="0" w:color="auto"/>
              <w:right w:val="single" w:sz="4" w:space="0" w:color="auto"/>
            </w:tcBorders>
          </w:tcPr>
          <w:p w14:paraId="238F0FAF" w14:textId="579F8030" w:rsidR="35BE9A50" w:rsidRDefault="35BE9A50" w:rsidP="77633380">
            <w:pPr>
              <w:spacing w:after="200" w:line="276" w:lineRule="auto"/>
              <w:rPr>
                <w:rFonts w:ascii="Garamond" w:eastAsia="Gungsuh" w:hAnsi="Garamond" w:cs="Gungsuh"/>
                <w:color w:val="000000" w:themeColor="text1"/>
              </w:rPr>
            </w:pPr>
            <w:r w:rsidRPr="77633380">
              <w:rPr>
                <w:rFonts w:ascii="Garamond" w:eastAsia="Gungsuh" w:hAnsi="Garamond" w:cs="Gungsuh"/>
              </w:rPr>
              <w:t>Hawaii Soils Atlas</w:t>
            </w:r>
            <w:r w:rsidR="6514972C" w:rsidRPr="77633380">
              <w:rPr>
                <w:rFonts w:ascii="Garamond" w:eastAsia="Gungsuh" w:hAnsi="Garamond" w:cs="Gungsuh"/>
              </w:rPr>
              <w:t xml:space="preserve"> (University of Hawaii)</w:t>
            </w:r>
          </w:p>
        </w:tc>
        <w:tc>
          <w:tcPr>
            <w:tcW w:w="1005" w:type="dxa"/>
            <w:tcBorders>
              <w:top w:val="single" w:sz="4" w:space="0" w:color="auto"/>
              <w:left w:val="single" w:sz="4" w:space="0" w:color="auto"/>
              <w:bottom w:val="single" w:sz="4" w:space="0" w:color="auto"/>
              <w:right w:val="single" w:sz="4" w:space="0" w:color="auto"/>
            </w:tcBorders>
          </w:tcPr>
          <w:p w14:paraId="03172726" w14:textId="330145F6" w:rsidR="35BE9A50" w:rsidRDefault="35BE9A50" w:rsidP="77633380">
            <w:pPr>
              <w:rPr>
                <w:rFonts w:ascii="Garamond" w:eastAsia="Gungsuh" w:hAnsi="Garamond" w:cs="Gungsuh"/>
                <w:color w:val="000000" w:themeColor="text1"/>
              </w:rPr>
            </w:pPr>
            <w:r w:rsidRPr="77633380">
              <w:rPr>
                <w:rFonts w:ascii="Garamond" w:eastAsia="Gungsuh" w:hAnsi="Garamond" w:cs="Gungsuh"/>
              </w:rPr>
              <w:t>2014</w:t>
            </w:r>
          </w:p>
        </w:tc>
        <w:tc>
          <w:tcPr>
            <w:tcW w:w="1378" w:type="dxa"/>
            <w:tcBorders>
              <w:top w:val="single" w:sz="4" w:space="0" w:color="auto"/>
              <w:left w:val="single" w:sz="4" w:space="0" w:color="auto"/>
              <w:bottom w:val="single" w:sz="4" w:space="0" w:color="auto"/>
              <w:right w:val="single" w:sz="4" w:space="0" w:color="auto"/>
            </w:tcBorders>
          </w:tcPr>
          <w:p w14:paraId="2C977F74" w14:textId="051AF478" w:rsidR="35BE9A50" w:rsidRDefault="353232D6" w:rsidP="353232D6">
            <w:pPr>
              <w:rPr>
                <w:rFonts w:ascii="Garamond" w:eastAsia="Gungsuh" w:hAnsi="Garamond" w:cs="Gungsuh"/>
              </w:rPr>
            </w:pPr>
            <w:r w:rsidRPr="353232D6">
              <w:rPr>
                <w:rFonts w:ascii="Garamond" w:eastAsia="Gungsuh" w:hAnsi="Garamond" w:cs="Gungsuh"/>
              </w:rPr>
              <w:t>10 m</w:t>
            </w:r>
          </w:p>
        </w:tc>
        <w:tc>
          <w:tcPr>
            <w:tcW w:w="1494" w:type="dxa"/>
            <w:tcBorders>
              <w:top w:val="single" w:sz="4" w:space="0" w:color="auto"/>
              <w:left w:val="single" w:sz="4" w:space="0" w:color="auto"/>
              <w:bottom w:val="single" w:sz="4" w:space="0" w:color="auto"/>
              <w:right w:val="single" w:sz="4" w:space="0" w:color="auto"/>
            </w:tcBorders>
          </w:tcPr>
          <w:p w14:paraId="7038AE44" w14:textId="4C5B9E65" w:rsidR="35BE9A50" w:rsidRDefault="35BE9A50" w:rsidP="77633380">
            <w:pPr>
              <w:rPr>
                <w:rFonts w:ascii="Garamond" w:eastAsia="Gungsuh" w:hAnsi="Garamond" w:cs="Gungsuh"/>
                <w:color w:val="000000" w:themeColor="text1"/>
              </w:rPr>
            </w:pPr>
            <w:r w:rsidRPr="77633380">
              <w:rPr>
                <w:rFonts w:ascii="Garamond" w:eastAsia="Gungsuh" w:hAnsi="Garamond" w:cs="Gungsuh"/>
              </w:rPr>
              <w:t>Collected in-situ by</w:t>
            </w:r>
            <w:r w:rsidR="74F09512" w:rsidRPr="77633380">
              <w:rPr>
                <w:rFonts w:ascii="Garamond" w:eastAsia="Gungsuh" w:hAnsi="Garamond" w:cs="Gungsuh"/>
              </w:rPr>
              <w:t xml:space="preserve"> </w:t>
            </w:r>
            <w:r w:rsidR="1528B620" w:rsidRPr="77633380">
              <w:rPr>
                <w:rFonts w:ascii="Garamond" w:eastAsia="Gungsuh" w:hAnsi="Garamond" w:cs="Gungsuh"/>
              </w:rPr>
              <w:t>NRCS</w:t>
            </w:r>
          </w:p>
          <w:p w14:paraId="5378405F" w14:textId="50D85795" w:rsidR="77633380" w:rsidRDefault="77633380" w:rsidP="77633380">
            <w:pPr>
              <w:rPr>
                <w:rFonts w:ascii="Garamond" w:eastAsia="Gungsuh" w:hAnsi="Garamond" w:cs="Gungsuh"/>
                <w:color w:val="000000" w:themeColor="text1"/>
              </w:rPr>
            </w:pPr>
          </w:p>
        </w:tc>
        <w:tc>
          <w:tcPr>
            <w:tcW w:w="1350" w:type="dxa"/>
            <w:tcBorders>
              <w:top w:val="single" w:sz="4" w:space="0" w:color="auto"/>
              <w:left w:val="single" w:sz="4" w:space="0" w:color="auto"/>
              <w:bottom w:val="single" w:sz="4" w:space="0" w:color="auto"/>
              <w:right w:val="single" w:sz="4" w:space="0" w:color="auto"/>
            </w:tcBorders>
          </w:tcPr>
          <w:p w14:paraId="58D1D7A3" w14:textId="34B02985" w:rsidR="35BE9A50" w:rsidRDefault="35BE9A50" w:rsidP="77633380">
            <w:pPr>
              <w:rPr>
                <w:rFonts w:ascii="Garamond" w:eastAsia="Gungsuh" w:hAnsi="Garamond" w:cs="Gungsuh"/>
                <w:color w:val="000000" w:themeColor="text1"/>
              </w:rPr>
            </w:pPr>
            <w:r w:rsidRPr="77633380">
              <w:rPr>
                <w:rFonts w:ascii="Garamond" w:eastAsia="Gungsuh" w:hAnsi="Garamond" w:cs="Gungsuh"/>
              </w:rPr>
              <w:t xml:space="preserve">Water </w:t>
            </w:r>
            <w:r w:rsidR="19638237" w:rsidRPr="77633380">
              <w:rPr>
                <w:rFonts w:ascii="Garamond" w:eastAsia="Gungsuh" w:hAnsi="Garamond" w:cs="Gungsuh"/>
              </w:rPr>
              <w:t>p</w:t>
            </w:r>
            <w:r w:rsidRPr="77633380">
              <w:rPr>
                <w:rFonts w:ascii="Garamond" w:eastAsia="Gungsuh" w:hAnsi="Garamond" w:cs="Gungsuh"/>
              </w:rPr>
              <w:t>ermeability (</w:t>
            </w:r>
            <w:proofErr w:type="spellStart"/>
            <w:r w:rsidR="00E87A84" w:rsidRPr="77633380">
              <w:rPr>
                <w:rFonts w:ascii="Garamond" w:eastAsia="Gungsuh" w:hAnsi="Garamond" w:cs="Gungsuh"/>
              </w:rPr>
              <w:t>K</w:t>
            </w:r>
            <w:r w:rsidRPr="77633380">
              <w:rPr>
                <w:rFonts w:ascii="Garamond" w:eastAsia="Gungsuh" w:hAnsi="Garamond" w:cs="Gungsuh"/>
              </w:rPr>
              <w:t>_sat</w:t>
            </w:r>
            <w:proofErr w:type="spellEnd"/>
            <w:r w:rsidRPr="77633380">
              <w:rPr>
                <w:rFonts w:ascii="Garamond" w:eastAsia="Gungsuh" w:hAnsi="Garamond" w:cs="Gungsuh"/>
              </w:rPr>
              <w:t>)</w:t>
            </w:r>
          </w:p>
        </w:tc>
        <w:tc>
          <w:tcPr>
            <w:tcW w:w="2515" w:type="dxa"/>
            <w:tcBorders>
              <w:top w:val="single" w:sz="4" w:space="0" w:color="auto"/>
              <w:left w:val="single" w:sz="4" w:space="0" w:color="auto"/>
              <w:bottom w:val="single" w:sz="4" w:space="0" w:color="auto"/>
              <w:right w:val="single" w:sz="4" w:space="0" w:color="auto"/>
            </w:tcBorders>
          </w:tcPr>
          <w:p w14:paraId="31280840" w14:textId="77777777" w:rsidR="0A1BC819" w:rsidRDefault="0A1BC819" w:rsidP="77633380">
            <w:pPr>
              <w:rPr>
                <w:rFonts w:ascii="Garamond" w:eastAsia="Gungsuh" w:hAnsi="Garamond" w:cs="Gungsuh"/>
                <w:color w:val="000000" w:themeColor="text1"/>
              </w:rPr>
            </w:pPr>
            <w:r w:rsidRPr="77633380">
              <w:rPr>
                <w:rFonts w:ascii="Garamond" w:eastAsia="Gungsuh" w:hAnsi="Garamond" w:cs="Gungsuh"/>
              </w:rPr>
              <w:t xml:space="preserve">Soil </w:t>
            </w:r>
            <w:r w:rsidR="60D1C5BB" w:rsidRPr="77633380">
              <w:rPr>
                <w:rFonts w:ascii="Garamond" w:eastAsia="Gungsuh" w:hAnsi="Garamond" w:cs="Gungsuh"/>
              </w:rPr>
              <w:t xml:space="preserve">water </w:t>
            </w:r>
            <w:r w:rsidRPr="77633380">
              <w:rPr>
                <w:rFonts w:ascii="Garamond" w:eastAsia="Gungsuh" w:hAnsi="Garamond" w:cs="Gungsuh"/>
              </w:rPr>
              <w:t xml:space="preserve">permeability affects susceptibility </w:t>
            </w:r>
            <w:proofErr w:type="gramStart"/>
            <w:r w:rsidRPr="77633380">
              <w:rPr>
                <w:rFonts w:ascii="Garamond" w:eastAsia="Gungsuh" w:hAnsi="Garamond" w:cs="Gungsuh"/>
              </w:rPr>
              <w:t xml:space="preserve">to </w:t>
            </w:r>
            <w:r w:rsidR="03F9984D" w:rsidRPr="77633380">
              <w:rPr>
                <w:rFonts w:ascii="Garamond" w:eastAsia="Gungsuh" w:hAnsi="Garamond" w:cs="Gungsuh"/>
              </w:rPr>
              <w:t xml:space="preserve"> </w:t>
            </w:r>
            <w:r w:rsidR="71C01AEE" w:rsidRPr="77633380">
              <w:rPr>
                <w:rFonts w:ascii="Garamond" w:eastAsia="Gungsuh" w:hAnsi="Garamond" w:cs="Gungsuh"/>
              </w:rPr>
              <w:t>floods</w:t>
            </w:r>
            <w:proofErr w:type="gramEnd"/>
            <w:r w:rsidR="71C01AEE" w:rsidRPr="77633380">
              <w:rPr>
                <w:rFonts w:ascii="Garamond" w:eastAsia="Gungsuh" w:hAnsi="Garamond" w:cs="Gungsuh"/>
              </w:rPr>
              <w:t xml:space="preserve"> and</w:t>
            </w:r>
            <w:r w:rsidR="7EED36AC" w:rsidRPr="77633380">
              <w:rPr>
                <w:rFonts w:ascii="Garamond" w:eastAsia="Gungsuh" w:hAnsi="Garamond" w:cs="Gungsuh"/>
              </w:rPr>
              <w:t xml:space="preserve"> is used as </w:t>
            </w:r>
            <w:r w:rsidR="6DA5869E" w:rsidRPr="77633380">
              <w:rPr>
                <w:rFonts w:ascii="Garamond" w:eastAsia="Gungsuh" w:hAnsi="Garamond" w:cs="Gungsuh"/>
              </w:rPr>
              <w:t xml:space="preserve">an input </w:t>
            </w:r>
            <w:r w:rsidR="296C9F05" w:rsidRPr="77633380">
              <w:rPr>
                <w:rFonts w:ascii="Garamond" w:eastAsia="Gungsuh" w:hAnsi="Garamond" w:cs="Gungsuh"/>
              </w:rPr>
              <w:t xml:space="preserve">feature </w:t>
            </w:r>
            <w:r w:rsidR="6DA5869E" w:rsidRPr="77633380">
              <w:rPr>
                <w:rFonts w:ascii="Garamond" w:eastAsia="Gungsuh" w:hAnsi="Garamond" w:cs="Gungsuh"/>
              </w:rPr>
              <w:t>into the model</w:t>
            </w:r>
            <w:r w:rsidR="00C243AE" w:rsidRPr="77633380">
              <w:rPr>
                <w:rFonts w:ascii="Garamond" w:eastAsia="Gungsuh" w:hAnsi="Garamond" w:cs="Gungsuh"/>
              </w:rPr>
              <w:t>.</w:t>
            </w:r>
          </w:p>
          <w:p w14:paraId="24B68031" w14:textId="631CA85F" w:rsidR="77633380" w:rsidRDefault="77633380" w:rsidP="77633380">
            <w:pPr>
              <w:rPr>
                <w:rFonts w:ascii="Garamond" w:eastAsia="Gungsuh" w:hAnsi="Garamond" w:cs="Gungsuh"/>
                <w:color w:val="000000" w:themeColor="text1"/>
              </w:rPr>
            </w:pPr>
          </w:p>
        </w:tc>
      </w:tr>
      <w:tr w:rsidR="77633380" w14:paraId="407785A3" w14:textId="77777777" w:rsidTr="144CB410">
        <w:tc>
          <w:tcPr>
            <w:tcW w:w="1608" w:type="dxa"/>
            <w:tcBorders>
              <w:top w:val="single" w:sz="4" w:space="0" w:color="auto"/>
              <w:left w:val="single" w:sz="4" w:space="0" w:color="auto"/>
              <w:bottom w:val="single" w:sz="4" w:space="0" w:color="auto"/>
              <w:right w:val="single" w:sz="4" w:space="0" w:color="auto"/>
            </w:tcBorders>
          </w:tcPr>
          <w:p w14:paraId="1C3236D9" w14:textId="01B8D999" w:rsidR="0A861A5A" w:rsidRDefault="0A861A5A" w:rsidP="77633380">
            <w:pPr>
              <w:rPr>
                <w:rFonts w:ascii="Garamond" w:eastAsia="Gungsuh" w:hAnsi="Garamond" w:cs="Gungsuh"/>
                <w:color w:val="000000" w:themeColor="text1"/>
              </w:rPr>
            </w:pPr>
            <w:r w:rsidRPr="77633380">
              <w:rPr>
                <w:rFonts w:ascii="Garamond" w:eastAsia="Gungsuh" w:hAnsi="Garamond" w:cs="Gungsuh"/>
              </w:rPr>
              <w:t xml:space="preserve">Hawaii </w:t>
            </w:r>
            <w:r w:rsidR="001E46DD" w:rsidRPr="77633380">
              <w:rPr>
                <w:rFonts w:ascii="Garamond" w:eastAsia="Gungsuh" w:hAnsi="Garamond" w:cs="Gungsuh"/>
              </w:rPr>
              <w:t>R</w:t>
            </w:r>
            <w:r w:rsidRPr="77633380">
              <w:rPr>
                <w:rFonts w:ascii="Garamond" w:eastAsia="Gungsuh" w:hAnsi="Garamond" w:cs="Gungsuh"/>
              </w:rPr>
              <w:t xml:space="preserve">ainfall </w:t>
            </w:r>
            <w:r w:rsidR="001E46DD" w:rsidRPr="77633380">
              <w:rPr>
                <w:rFonts w:ascii="Garamond" w:eastAsia="Gungsuh" w:hAnsi="Garamond" w:cs="Gungsuh"/>
              </w:rPr>
              <w:t>A</w:t>
            </w:r>
            <w:r w:rsidRPr="77633380">
              <w:rPr>
                <w:rFonts w:ascii="Garamond" w:eastAsia="Gungsuh" w:hAnsi="Garamond" w:cs="Gungsuh"/>
              </w:rPr>
              <w:t>tlas (University of Hawaii)</w:t>
            </w:r>
          </w:p>
        </w:tc>
        <w:tc>
          <w:tcPr>
            <w:tcW w:w="1005" w:type="dxa"/>
            <w:tcBorders>
              <w:top w:val="single" w:sz="4" w:space="0" w:color="auto"/>
              <w:left w:val="single" w:sz="4" w:space="0" w:color="auto"/>
              <w:bottom w:val="single" w:sz="4" w:space="0" w:color="auto"/>
              <w:right w:val="single" w:sz="4" w:space="0" w:color="auto"/>
            </w:tcBorders>
          </w:tcPr>
          <w:p w14:paraId="24136C80" w14:textId="403FADA4" w:rsidR="68AF7EB9" w:rsidRDefault="05D73112" w:rsidP="77633380">
            <w:pPr>
              <w:rPr>
                <w:rFonts w:ascii="Garamond" w:eastAsia="Gungsuh" w:hAnsi="Garamond" w:cs="Gungsuh"/>
              </w:rPr>
            </w:pPr>
            <w:r w:rsidRPr="353232D6">
              <w:rPr>
                <w:rFonts w:ascii="Garamond" w:eastAsia="Gungsuh" w:hAnsi="Garamond" w:cs="Gungsuh"/>
              </w:rPr>
              <w:t>1978 – 2007</w:t>
            </w:r>
          </w:p>
        </w:tc>
        <w:tc>
          <w:tcPr>
            <w:tcW w:w="1378" w:type="dxa"/>
            <w:tcBorders>
              <w:top w:val="single" w:sz="4" w:space="0" w:color="auto"/>
              <w:left w:val="single" w:sz="4" w:space="0" w:color="auto"/>
              <w:bottom w:val="single" w:sz="4" w:space="0" w:color="auto"/>
              <w:right w:val="single" w:sz="4" w:space="0" w:color="auto"/>
            </w:tcBorders>
          </w:tcPr>
          <w:p w14:paraId="109E6801" w14:textId="540CEBC3" w:rsidR="2642E044" w:rsidRDefault="3B06D8F5" w:rsidP="77633380">
            <w:pPr>
              <w:rPr>
                <w:rFonts w:ascii="Garamond" w:hAnsi="Garamond"/>
              </w:rPr>
            </w:pPr>
            <w:r w:rsidRPr="353232D6">
              <w:rPr>
                <w:rFonts w:ascii="Garamond" w:eastAsia="Garamond" w:hAnsi="Garamond" w:cs="Garamond"/>
              </w:rPr>
              <w:t>500m</w:t>
            </w:r>
          </w:p>
          <w:p w14:paraId="653897BC" w14:textId="676818BA" w:rsidR="77633380" w:rsidRDefault="77633380" w:rsidP="77633380">
            <w:pPr>
              <w:rPr>
                <w:rFonts w:ascii="Garamond" w:hAnsi="Garamond"/>
              </w:rPr>
            </w:pPr>
          </w:p>
        </w:tc>
        <w:tc>
          <w:tcPr>
            <w:tcW w:w="1494" w:type="dxa"/>
            <w:tcBorders>
              <w:top w:val="single" w:sz="4" w:space="0" w:color="auto"/>
              <w:left w:val="single" w:sz="4" w:space="0" w:color="auto"/>
              <w:bottom w:val="single" w:sz="4" w:space="0" w:color="auto"/>
              <w:right w:val="single" w:sz="4" w:space="0" w:color="auto"/>
            </w:tcBorders>
          </w:tcPr>
          <w:p w14:paraId="61B5696B" w14:textId="6F7FC79F" w:rsidR="4BBB96A6" w:rsidRDefault="4EBA27FA" w:rsidP="77633380">
            <w:pPr>
              <w:rPr>
                <w:rFonts w:ascii="Garamond" w:hAnsi="Garamond"/>
              </w:rPr>
            </w:pPr>
            <w:r w:rsidRPr="144CB410">
              <w:rPr>
                <w:rFonts w:ascii="Garamond" w:hAnsi="Garamond"/>
              </w:rPr>
              <w:t>Developed from rainfall observations</w:t>
            </w:r>
            <w:r w:rsidR="74168EAC" w:rsidRPr="144CB410">
              <w:rPr>
                <w:rFonts w:ascii="Garamond" w:hAnsi="Garamond"/>
              </w:rPr>
              <w:t xml:space="preserve"> at </w:t>
            </w:r>
            <w:r w:rsidR="2C608629" w:rsidRPr="144CB410">
              <w:rPr>
                <w:rFonts w:ascii="Garamond" w:hAnsi="Garamond"/>
              </w:rPr>
              <w:t xml:space="preserve">&gt; </w:t>
            </w:r>
            <w:r w:rsidR="74168EAC" w:rsidRPr="144CB410">
              <w:rPr>
                <w:rFonts w:ascii="Garamond" w:hAnsi="Garamond"/>
              </w:rPr>
              <w:t>1,200 sites in Hawaii</w:t>
            </w:r>
          </w:p>
          <w:p w14:paraId="5BDC85CF" w14:textId="2EA5916E" w:rsidR="77633380" w:rsidRDefault="77633380" w:rsidP="77633380">
            <w:pPr>
              <w:rPr>
                <w:rFonts w:ascii="Garamond" w:hAnsi="Garamond"/>
              </w:rPr>
            </w:pPr>
          </w:p>
        </w:tc>
        <w:tc>
          <w:tcPr>
            <w:tcW w:w="1350" w:type="dxa"/>
            <w:tcBorders>
              <w:top w:val="single" w:sz="4" w:space="0" w:color="auto"/>
              <w:left w:val="single" w:sz="4" w:space="0" w:color="auto"/>
              <w:bottom w:val="single" w:sz="4" w:space="0" w:color="auto"/>
              <w:right w:val="single" w:sz="4" w:space="0" w:color="auto"/>
            </w:tcBorders>
          </w:tcPr>
          <w:p w14:paraId="408C7F94" w14:textId="46AE73F8" w:rsidR="53387C21" w:rsidRDefault="53387C21" w:rsidP="77633380">
            <w:pPr>
              <w:rPr>
                <w:rFonts w:ascii="Garamond" w:hAnsi="Garamond"/>
              </w:rPr>
            </w:pPr>
            <w:r w:rsidRPr="77633380">
              <w:rPr>
                <w:rFonts w:ascii="Garamond" w:hAnsi="Garamond"/>
              </w:rPr>
              <w:t>30-year average of m</w:t>
            </w:r>
            <w:r w:rsidR="289E5508" w:rsidRPr="77633380">
              <w:rPr>
                <w:rFonts w:ascii="Garamond" w:hAnsi="Garamond"/>
              </w:rPr>
              <w:t>onthly or annual rainfall</w:t>
            </w:r>
            <w:r w:rsidR="5A62969C" w:rsidRPr="77633380">
              <w:rPr>
                <w:rFonts w:ascii="Garamond" w:hAnsi="Garamond"/>
              </w:rPr>
              <w:t xml:space="preserve"> </w:t>
            </w:r>
            <w:r w:rsidR="289E5508" w:rsidRPr="77633380">
              <w:rPr>
                <w:rFonts w:ascii="Garamond" w:hAnsi="Garamond"/>
              </w:rPr>
              <w:t>(mm)</w:t>
            </w:r>
          </w:p>
        </w:tc>
        <w:tc>
          <w:tcPr>
            <w:tcW w:w="2515" w:type="dxa"/>
            <w:tcBorders>
              <w:top w:val="single" w:sz="4" w:space="0" w:color="auto"/>
              <w:left w:val="single" w:sz="4" w:space="0" w:color="auto"/>
              <w:bottom w:val="single" w:sz="4" w:space="0" w:color="auto"/>
              <w:right w:val="single" w:sz="4" w:space="0" w:color="auto"/>
            </w:tcBorders>
          </w:tcPr>
          <w:p w14:paraId="32140BA2" w14:textId="77777777" w:rsidR="1C29AF02" w:rsidRDefault="1C29AF02" w:rsidP="77633380">
            <w:pPr>
              <w:rPr>
                <w:rFonts w:ascii="Garamond" w:eastAsia="Gungsuh" w:hAnsi="Garamond" w:cs="Gungsuh"/>
                <w:color w:val="000000" w:themeColor="text1"/>
              </w:rPr>
            </w:pPr>
            <w:r w:rsidRPr="77633380">
              <w:rPr>
                <w:rFonts w:ascii="Garamond" w:eastAsia="Gungsuh" w:hAnsi="Garamond" w:cs="Gungsuh"/>
              </w:rPr>
              <w:t>Precipitation along the coast account</w:t>
            </w:r>
            <w:r w:rsidR="2AB6E194" w:rsidRPr="77633380">
              <w:rPr>
                <w:rFonts w:ascii="Garamond" w:eastAsia="Gungsuh" w:hAnsi="Garamond" w:cs="Gungsuh"/>
              </w:rPr>
              <w:t>s</w:t>
            </w:r>
            <w:r w:rsidRPr="77633380">
              <w:rPr>
                <w:rFonts w:ascii="Garamond" w:eastAsia="Gungsuh" w:hAnsi="Garamond" w:cs="Gungsuh"/>
              </w:rPr>
              <w:t xml:space="preserve"> for inland </w:t>
            </w:r>
            <w:r w:rsidR="0CC1EEA3" w:rsidRPr="77633380">
              <w:rPr>
                <w:rFonts w:ascii="Garamond" w:eastAsia="Gungsuh" w:hAnsi="Garamond" w:cs="Gungsuh"/>
              </w:rPr>
              <w:t>flows and</w:t>
            </w:r>
            <w:r w:rsidRPr="77633380">
              <w:rPr>
                <w:rFonts w:ascii="Garamond" w:eastAsia="Gungsuh" w:hAnsi="Garamond" w:cs="Gungsuh"/>
              </w:rPr>
              <w:t xml:space="preserve"> is used as an input</w:t>
            </w:r>
            <w:r w:rsidR="296C9F05" w:rsidRPr="77633380">
              <w:rPr>
                <w:rFonts w:ascii="Garamond" w:eastAsia="Gungsuh" w:hAnsi="Garamond" w:cs="Gungsuh"/>
              </w:rPr>
              <w:t xml:space="preserve"> feature</w:t>
            </w:r>
            <w:r w:rsidRPr="77633380">
              <w:rPr>
                <w:rFonts w:ascii="Garamond" w:eastAsia="Gungsuh" w:hAnsi="Garamond" w:cs="Gungsuh"/>
              </w:rPr>
              <w:t xml:space="preserve"> into the model</w:t>
            </w:r>
            <w:r w:rsidR="0CC1EEA3" w:rsidRPr="77633380">
              <w:rPr>
                <w:rFonts w:ascii="Garamond" w:eastAsia="Gungsuh" w:hAnsi="Garamond" w:cs="Gungsuh"/>
              </w:rPr>
              <w:t>.</w:t>
            </w:r>
          </w:p>
          <w:p w14:paraId="0D922194" w14:textId="3BED5655" w:rsidR="77633380" w:rsidRDefault="77633380" w:rsidP="77633380">
            <w:pPr>
              <w:rPr>
                <w:rFonts w:ascii="Garamond" w:eastAsia="Gungsuh" w:hAnsi="Garamond" w:cs="Gungsuh"/>
                <w:color w:val="000000" w:themeColor="text1"/>
              </w:rPr>
            </w:pPr>
          </w:p>
        </w:tc>
      </w:tr>
      <w:tr w:rsidR="77633380" w14:paraId="68038DBD" w14:textId="77777777" w:rsidTr="144CB410">
        <w:tc>
          <w:tcPr>
            <w:tcW w:w="1608" w:type="dxa"/>
            <w:tcBorders>
              <w:top w:val="single" w:sz="4" w:space="0" w:color="auto"/>
              <w:left w:val="single" w:sz="4" w:space="0" w:color="auto"/>
              <w:bottom w:val="single" w:sz="4" w:space="0" w:color="auto"/>
              <w:right w:val="single" w:sz="4" w:space="0" w:color="auto"/>
            </w:tcBorders>
          </w:tcPr>
          <w:p w14:paraId="1B3506DA" w14:textId="77777777" w:rsidR="35BE9A50" w:rsidRDefault="35BE9A50" w:rsidP="77633380">
            <w:pPr>
              <w:spacing w:line="276" w:lineRule="auto"/>
              <w:rPr>
                <w:rFonts w:ascii="Garamond" w:eastAsia="Gungsuh" w:hAnsi="Garamond" w:cs="Gungsuh"/>
                <w:color w:val="000000" w:themeColor="text1"/>
              </w:rPr>
            </w:pPr>
            <w:r w:rsidRPr="77633380">
              <w:rPr>
                <w:rFonts w:ascii="Garamond" w:eastAsia="Gungsuh" w:hAnsi="Garamond" w:cs="Gungsuh"/>
              </w:rPr>
              <w:t>Global Flood Mapp</w:t>
            </w:r>
            <w:r w:rsidR="72E60656" w:rsidRPr="77633380">
              <w:rPr>
                <w:rFonts w:ascii="Garamond" w:eastAsia="Gungsuh" w:hAnsi="Garamond" w:cs="Gungsuh"/>
              </w:rPr>
              <w:t>er</w:t>
            </w:r>
            <w:r w:rsidR="0A861A5A" w:rsidRPr="77633380">
              <w:rPr>
                <w:rFonts w:ascii="Garamond" w:eastAsia="Gungsuh" w:hAnsi="Garamond" w:cs="Gungsuh"/>
              </w:rPr>
              <w:t xml:space="preserve"> (Google Earth Engine)</w:t>
            </w:r>
          </w:p>
          <w:p w14:paraId="27B1FA4F" w14:textId="66826205" w:rsidR="77633380" w:rsidRDefault="77633380" w:rsidP="77633380">
            <w:pPr>
              <w:spacing w:line="276" w:lineRule="auto"/>
              <w:rPr>
                <w:rFonts w:ascii="Garamond" w:eastAsia="Gungsuh" w:hAnsi="Garamond" w:cs="Gungsuh"/>
                <w:color w:val="000000" w:themeColor="text1"/>
              </w:rPr>
            </w:pPr>
          </w:p>
        </w:tc>
        <w:tc>
          <w:tcPr>
            <w:tcW w:w="1005" w:type="dxa"/>
            <w:tcBorders>
              <w:top w:val="single" w:sz="4" w:space="0" w:color="auto"/>
              <w:left w:val="single" w:sz="4" w:space="0" w:color="auto"/>
              <w:bottom w:val="single" w:sz="4" w:space="0" w:color="auto"/>
              <w:right w:val="single" w:sz="4" w:space="0" w:color="auto"/>
            </w:tcBorders>
          </w:tcPr>
          <w:p w14:paraId="30BB7775" w14:textId="5EDF9258" w:rsidR="44E4A6AA" w:rsidRDefault="68391A9C" w:rsidP="77633380">
            <w:pPr>
              <w:rPr>
                <w:rFonts w:ascii="Garamond" w:eastAsia="Gungsuh" w:hAnsi="Garamond" w:cs="Gungsuh"/>
                <w:color w:val="000000" w:themeColor="text1"/>
              </w:rPr>
            </w:pPr>
            <w:r w:rsidRPr="353232D6">
              <w:rPr>
                <w:rFonts w:ascii="Garamond" w:eastAsia="Gungsuh" w:hAnsi="Garamond" w:cs="Gungsuh"/>
              </w:rPr>
              <w:t>2019 –</w:t>
            </w:r>
            <w:r w:rsidR="35BE9A50" w:rsidRPr="353232D6">
              <w:rPr>
                <w:rFonts w:ascii="Garamond" w:eastAsia="Gungsuh" w:hAnsi="Garamond" w:cs="Gungsuh"/>
              </w:rPr>
              <w:t xml:space="preserve"> 2021</w:t>
            </w:r>
          </w:p>
        </w:tc>
        <w:tc>
          <w:tcPr>
            <w:tcW w:w="1378" w:type="dxa"/>
            <w:tcBorders>
              <w:top w:val="single" w:sz="4" w:space="0" w:color="auto"/>
              <w:left w:val="single" w:sz="4" w:space="0" w:color="auto"/>
              <w:bottom w:val="single" w:sz="4" w:space="0" w:color="auto"/>
              <w:right w:val="single" w:sz="4" w:space="0" w:color="auto"/>
            </w:tcBorders>
          </w:tcPr>
          <w:p w14:paraId="7455DC2B" w14:textId="1B30D095" w:rsidR="35BE9A50" w:rsidRDefault="64F9FEFF" w:rsidP="353232D6">
            <w:pPr>
              <w:rPr>
                <w:rFonts w:ascii="Garamond" w:eastAsia="Gungsuh" w:hAnsi="Garamond" w:cs="Gungsuh"/>
              </w:rPr>
            </w:pPr>
            <w:r w:rsidRPr="144CB410">
              <w:rPr>
                <w:rFonts w:ascii="Garamond" w:eastAsia="Gungsuh" w:hAnsi="Garamond" w:cs="Gungsuh"/>
              </w:rPr>
              <w:t>~335 m</w:t>
            </w:r>
          </w:p>
        </w:tc>
        <w:tc>
          <w:tcPr>
            <w:tcW w:w="1494" w:type="dxa"/>
            <w:tcBorders>
              <w:top w:val="single" w:sz="4" w:space="0" w:color="auto"/>
              <w:left w:val="single" w:sz="4" w:space="0" w:color="auto"/>
              <w:bottom w:val="single" w:sz="4" w:space="0" w:color="auto"/>
              <w:right w:val="single" w:sz="4" w:space="0" w:color="auto"/>
            </w:tcBorders>
          </w:tcPr>
          <w:p w14:paraId="3137D929" w14:textId="473C1FE5" w:rsidR="35BE9A50" w:rsidRDefault="35BE9A50" w:rsidP="77633380">
            <w:pPr>
              <w:rPr>
                <w:rFonts w:ascii="Garamond" w:eastAsia="Gungsuh" w:hAnsi="Garamond" w:cs="Gungsuh"/>
                <w:color w:val="000000" w:themeColor="text1"/>
              </w:rPr>
            </w:pPr>
            <w:r w:rsidRPr="43C4CEE0">
              <w:rPr>
                <w:rFonts w:ascii="Garamond" w:eastAsia="Gungsuh" w:hAnsi="Garamond" w:cs="Gungsuh"/>
              </w:rPr>
              <w:t>Sentinel-1 SAR</w:t>
            </w:r>
          </w:p>
        </w:tc>
        <w:tc>
          <w:tcPr>
            <w:tcW w:w="1350" w:type="dxa"/>
            <w:tcBorders>
              <w:top w:val="single" w:sz="4" w:space="0" w:color="auto"/>
              <w:left w:val="single" w:sz="4" w:space="0" w:color="auto"/>
              <w:bottom w:val="single" w:sz="4" w:space="0" w:color="auto"/>
              <w:right w:val="single" w:sz="4" w:space="0" w:color="auto"/>
            </w:tcBorders>
          </w:tcPr>
          <w:p w14:paraId="111B96F3" w14:textId="2E291831" w:rsidR="6822A6D5" w:rsidRDefault="6D0F8A1A" w:rsidP="77633380">
            <w:pPr>
              <w:rPr>
                <w:rFonts w:ascii="Garamond" w:eastAsia="Gungsuh" w:hAnsi="Garamond" w:cs="Gungsuh"/>
                <w:color w:val="000000" w:themeColor="text1"/>
              </w:rPr>
            </w:pPr>
            <w:r w:rsidRPr="353232D6">
              <w:rPr>
                <w:rFonts w:ascii="Garamond" w:eastAsia="Gungsuh" w:hAnsi="Garamond" w:cs="Gungsuh"/>
              </w:rPr>
              <w:t>Flood vulnerability risk (high, low, none, permanent open water)</w:t>
            </w:r>
          </w:p>
        </w:tc>
        <w:tc>
          <w:tcPr>
            <w:tcW w:w="2515" w:type="dxa"/>
            <w:tcBorders>
              <w:top w:val="single" w:sz="4" w:space="0" w:color="auto"/>
              <w:left w:val="single" w:sz="4" w:space="0" w:color="auto"/>
              <w:bottom w:val="single" w:sz="4" w:space="0" w:color="auto"/>
              <w:right w:val="single" w:sz="4" w:space="0" w:color="auto"/>
            </w:tcBorders>
          </w:tcPr>
          <w:p w14:paraId="4210729E" w14:textId="24387EBE" w:rsidR="60D1C5BB" w:rsidRDefault="0BA50B73" w:rsidP="353232D6">
            <w:pPr>
              <w:rPr>
                <w:rFonts w:ascii="Garamond" w:eastAsia="Gungsuh" w:hAnsi="Garamond" w:cs="Gungsuh"/>
              </w:rPr>
            </w:pPr>
            <w:r w:rsidRPr="353232D6">
              <w:rPr>
                <w:rFonts w:ascii="Garamond" w:eastAsia="Gungsuh" w:hAnsi="Garamond" w:cs="Gungsuh"/>
              </w:rPr>
              <w:t>Maps from p</w:t>
            </w:r>
            <w:r w:rsidR="128086F7" w:rsidRPr="353232D6">
              <w:rPr>
                <w:rFonts w:ascii="Garamond" w:eastAsia="Gungsuh" w:hAnsi="Garamond" w:cs="Gungsuh"/>
              </w:rPr>
              <w:t>ast</w:t>
            </w:r>
            <w:r w:rsidR="195B881C" w:rsidRPr="353232D6">
              <w:rPr>
                <w:rFonts w:ascii="Garamond" w:eastAsia="Gungsuh" w:hAnsi="Garamond" w:cs="Gungsuh"/>
              </w:rPr>
              <w:t xml:space="preserve"> floods in Hawaii </w:t>
            </w:r>
            <w:r w:rsidR="18005C94" w:rsidRPr="353232D6">
              <w:rPr>
                <w:rFonts w:ascii="Garamond" w:eastAsia="Gungsuh" w:hAnsi="Garamond" w:cs="Gungsuh"/>
              </w:rPr>
              <w:t>are</w:t>
            </w:r>
            <w:r w:rsidR="2AABFC05" w:rsidRPr="353232D6">
              <w:rPr>
                <w:rFonts w:ascii="Garamond" w:eastAsia="Gungsuh" w:hAnsi="Garamond" w:cs="Gungsuh"/>
              </w:rPr>
              <w:t xml:space="preserve"> used</w:t>
            </w:r>
            <w:r w:rsidR="16950E27" w:rsidRPr="353232D6">
              <w:rPr>
                <w:rFonts w:ascii="Garamond" w:eastAsia="Gungsuh" w:hAnsi="Garamond" w:cs="Gungsuh"/>
              </w:rPr>
              <w:t xml:space="preserve"> to create</w:t>
            </w:r>
            <w:r w:rsidR="527D8FC7" w:rsidRPr="353232D6">
              <w:rPr>
                <w:rFonts w:ascii="Garamond" w:eastAsia="Gungsuh" w:hAnsi="Garamond" w:cs="Gungsuh"/>
              </w:rPr>
              <w:t xml:space="preserve"> our risk index</w:t>
            </w:r>
            <w:r w:rsidR="65A3383B" w:rsidRPr="353232D6">
              <w:rPr>
                <w:rFonts w:ascii="Garamond" w:eastAsia="Gungsuh" w:hAnsi="Garamond" w:cs="Gungsuh"/>
              </w:rPr>
              <w:t xml:space="preserve"> input label</w:t>
            </w:r>
            <w:r w:rsidR="1ECD88BD" w:rsidRPr="353232D6">
              <w:rPr>
                <w:rFonts w:ascii="Garamond" w:eastAsia="Gungsuh" w:hAnsi="Garamond" w:cs="Gungsuh"/>
              </w:rPr>
              <w:t xml:space="preserve"> for</w:t>
            </w:r>
            <w:r w:rsidR="62DCA62C" w:rsidRPr="353232D6">
              <w:rPr>
                <w:rFonts w:ascii="Garamond" w:eastAsia="Gungsuh" w:hAnsi="Garamond" w:cs="Gungsuh"/>
              </w:rPr>
              <w:t xml:space="preserve"> the </w:t>
            </w:r>
            <w:r w:rsidR="45AA07E3" w:rsidRPr="353232D6">
              <w:rPr>
                <w:rFonts w:ascii="Garamond" w:eastAsia="Gungsuh" w:hAnsi="Garamond" w:cs="Gungsuh"/>
              </w:rPr>
              <w:t>model.</w:t>
            </w:r>
          </w:p>
        </w:tc>
      </w:tr>
    </w:tbl>
    <w:p w14:paraId="3F25CAAC" w14:textId="7483B25D" w:rsidR="64EB952A" w:rsidRDefault="64EB952A" w:rsidP="353232D6">
      <w:pPr>
        <w:spacing w:after="0" w:line="240" w:lineRule="auto"/>
      </w:pPr>
    </w:p>
    <w:p w14:paraId="2FFB5507" w14:textId="31A5E9A2" w:rsidR="00711FC0" w:rsidRDefault="00711FC0">
      <w:r>
        <w:br w:type="page"/>
      </w:r>
    </w:p>
    <w:p w14:paraId="4263E23D" w14:textId="4FCAE456" w:rsidR="1CCDC9FF" w:rsidRDefault="1CCDC9FF" w:rsidP="1CCDC9FF">
      <w:pPr>
        <w:spacing w:after="0" w:line="240" w:lineRule="auto"/>
      </w:pPr>
    </w:p>
    <w:p w14:paraId="46B0B9BF" w14:textId="2128F6C6" w:rsidR="64EB952A" w:rsidRDefault="60C49FD9" w:rsidP="353232D6">
      <w:pPr>
        <w:spacing w:after="0" w:line="240" w:lineRule="auto"/>
        <w:jc w:val="center"/>
        <w:rPr>
          <w:rFonts w:ascii="Garamond" w:eastAsia="Gungsuh" w:hAnsi="Garamond" w:cs="Gungsuh"/>
          <w:b/>
          <w:bCs/>
          <w:color w:val="000000" w:themeColor="text1"/>
        </w:rPr>
      </w:pPr>
      <w:r w:rsidRPr="144CB410">
        <w:rPr>
          <w:rFonts w:ascii="Garamond" w:eastAsia="Gungsuh" w:hAnsi="Garamond" w:cs="Gungsuh"/>
          <w:b/>
          <w:bCs/>
          <w:color w:val="000000" w:themeColor="text1"/>
        </w:rPr>
        <w:t>Appendix C</w:t>
      </w:r>
    </w:p>
    <w:p w14:paraId="601CAC81" w14:textId="2D741FAE" w:rsidR="64EB952A" w:rsidRDefault="64EB952A" w:rsidP="353232D6">
      <w:pPr>
        <w:spacing w:after="0" w:line="240" w:lineRule="auto"/>
        <w:jc w:val="both"/>
        <w:rPr>
          <w:rFonts w:ascii="Garamond" w:eastAsia="Gungsuh" w:hAnsi="Garamond" w:cs="Gungsuh"/>
          <w:b/>
          <w:bCs/>
          <w:color w:val="000000" w:themeColor="text1"/>
        </w:rPr>
      </w:pPr>
    </w:p>
    <w:p w14:paraId="326E8EB1" w14:textId="008210F2" w:rsidR="64EB952A" w:rsidRDefault="2A646F4F" w:rsidP="144CB410">
      <w:pPr>
        <w:spacing w:after="0" w:line="240" w:lineRule="auto"/>
        <w:jc w:val="both"/>
        <w:rPr>
          <w:rFonts w:ascii="Garamond" w:eastAsia="Gungsuh" w:hAnsi="Garamond" w:cs="Gungsuh"/>
          <w:b/>
          <w:bCs/>
          <w:i/>
          <w:iCs/>
          <w:color w:val="000000" w:themeColor="text1"/>
        </w:rPr>
      </w:pPr>
      <w:r w:rsidRPr="144CB410">
        <w:rPr>
          <w:rFonts w:ascii="Garamond" w:eastAsia="Gungsuh" w:hAnsi="Garamond" w:cs="Gungsuh"/>
          <w:b/>
          <w:bCs/>
          <w:color w:val="000000" w:themeColor="text1"/>
        </w:rPr>
        <w:t>Figure C1</w:t>
      </w:r>
    </w:p>
    <w:p w14:paraId="22BCEE29" w14:textId="0F4D6835" w:rsidR="64EB952A" w:rsidRDefault="007B2EB8" w:rsidP="1CCDC9FF">
      <w:pPr>
        <w:spacing w:after="0" w:line="240" w:lineRule="auto"/>
        <w:rPr>
          <w:rFonts w:ascii="Garamond" w:hAnsi="Garamond"/>
          <w:i/>
          <w:iCs/>
        </w:rPr>
      </w:pPr>
      <w:r w:rsidRPr="1CCDC9FF">
        <w:rPr>
          <w:rFonts w:ascii="Garamond" w:hAnsi="Garamond"/>
          <w:i/>
          <w:iCs/>
        </w:rPr>
        <w:t>A high-level overview of the methodology workflow used for running the WIP tool is shown here. A. Derived inputs for the WIP tool are listed categorically. B. Hydrographic Unit extents are shown as well as an example of derived wetland and upland polygons for the entire island of Hawaii.</w:t>
      </w:r>
    </w:p>
    <w:p w14:paraId="4A7416AA" w14:textId="1CD26122" w:rsidR="64EB952A" w:rsidRDefault="64EB952A" w:rsidP="1CCDC9FF">
      <w:pPr>
        <w:spacing w:after="0" w:line="240" w:lineRule="auto"/>
        <w:rPr>
          <w:rFonts w:ascii="Garamond" w:hAnsi="Garamond"/>
          <w:i/>
          <w:iCs/>
        </w:rPr>
      </w:pPr>
    </w:p>
    <w:p w14:paraId="113B9F1E" w14:textId="22674926" w:rsidR="64EB952A" w:rsidRDefault="64EB952A" w:rsidP="353232D6">
      <w:pPr>
        <w:spacing w:after="0" w:line="240" w:lineRule="auto"/>
        <w:rPr>
          <w:rFonts w:ascii="Garamond" w:eastAsia="Garamond" w:hAnsi="Garamond" w:cs="Garamond"/>
        </w:rPr>
      </w:pPr>
      <w:r>
        <w:rPr>
          <w:noProof/>
        </w:rPr>
        <w:drawing>
          <wp:inline distT="0" distB="0" distL="0" distR="0" wp14:anchorId="137697D0" wp14:editId="56E57975">
            <wp:extent cx="5829300" cy="4262676"/>
            <wp:effectExtent l="0" t="0" r="0" b="0"/>
            <wp:docPr id="87092257" name="Picture 8709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829300" cy="4262676"/>
                    </a:xfrm>
                    <a:prstGeom prst="rect">
                      <a:avLst/>
                    </a:prstGeom>
                  </pic:spPr>
                </pic:pic>
              </a:graphicData>
            </a:graphic>
          </wp:inline>
        </w:drawing>
      </w:r>
    </w:p>
    <w:p w14:paraId="167F6BC2" w14:textId="6CA4A87B" w:rsidR="007E6961" w:rsidRDefault="007E6961">
      <w:pPr>
        <w:rPr>
          <w:rFonts w:ascii="Garamond" w:hAnsi="Garamond"/>
          <w:i/>
          <w:iCs/>
          <w:sz w:val="20"/>
          <w:szCs w:val="20"/>
        </w:rPr>
      </w:pPr>
      <w:r>
        <w:rPr>
          <w:rFonts w:ascii="Garamond" w:hAnsi="Garamond"/>
          <w:i/>
          <w:iCs/>
          <w:sz w:val="20"/>
          <w:szCs w:val="20"/>
        </w:rPr>
        <w:br w:type="page"/>
      </w:r>
    </w:p>
    <w:p w14:paraId="376D9A64" w14:textId="77777777" w:rsidR="007E6961" w:rsidRDefault="007E6961" w:rsidP="144CB410">
      <w:pPr>
        <w:spacing w:after="0" w:line="240" w:lineRule="auto"/>
        <w:rPr>
          <w:rFonts w:ascii="Garamond" w:hAnsi="Garamond"/>
          <w:i/>
          <w:iCs/>
          <w:sz w:val="20"/>
          <w:szCs w:val="20"/>
        </w:rPr>
      </w:pPr>
    </w:p>
    <w:p w14:paraId="50394F84" w14:textId="027F3771" w:rsidR="004D2A37" w:rsidRDefault="004D2A37" w:rsidP="004D2A37">
      <w:pPr>
        <w:spacing w:after="0" w:line="240" w:lineRule="auto"/>
        <w:jc w:val="center"/>
        <w:rPr>
          <w:rFonts w:ascii="Garamond" w:eastAsia="Gungsuh" w:hAnsi="Garamond" w:cs="Gungsuh"/>
          <w:b/>
          <w:bCs/>
          <w:color w:val="000000" w:themeColor="text1"/>
        </w:rPr>
      </w:pPr>
      <w:r w:rsidRPr="144CB410">
        <w:rPr>
          <w:rFonts w:ascii="Garamond" w:eastAsia="Gungsuh" w:hAnsi="Garamond" w:cs="Gungsuh"/>
          <w:b/>
          <w:bCs/>
          <w:color w:val="000000" w:themeColor="text1"/>
        </w:rPr>
        <w:t>Appendix C</w:t>
      </w:r>
      <w:r>
        <w:rPr>
          <w:rFonts w:ascii="Garamond" w:eastAsia="Gungsuh" w:hAnsi="Garamond" w:cs="Gungsuh"/>
          <w:b/>
          <w:bCs/>
          <w:color w:val="000000" w:themeColor="text1"/>
        </w:rPr>
        <w:t xml:space="preserve"> (Cont.)</w:t>
      </w:r>
    </w:p>
    <w:p w14:paraId="7611E7C5" w14:textId="00B7A692" w:rsidR="144CB410" w:rsidRPr="00E13625" w:rsidRDefault="144CB410" w:rsidP="00E13625">
      <w:pPr>
        <w:spacing w:after="0" w:line="240" w:lineRule="auto"/>
        <w:jc w:val="center"/>
        <w:rPr>
          <w:rFonts w:ascii="Garamond" w:hAnsi="Garamond"/>
          <w:sz w:val="20"/>
          <w:szCs w:val="20"/>
        </w:rPr>
      </w:pPr>
    </w:p>
    <w:p w14:paraId="11FA1AEB" w14:textId="4477731A" w:rsidR="64EB952A" w:rsidRDefault="2A646F4F" w:rsidP="144CB410">
      <w:pPr>
        <w:spacing w:after="0" w:line="240" w:lineRule="auto"/>
        <w:jc w:val="both"/>
        <w:rPr>
          <w:rFonts w:ascii="Garamond" w:eastAsia="Gungsuh" w:hAnsi="Garamond" w:cs="Gungsuh"/>
          <w:b/>
          <w:bCs/>
          <w:i/>
          <w:iCs/>
          <w:color w:val="000000" w:themeColor="text1"/>
        </w:rPr>
      </w:pPr>
      <w:r w:rsidRPr="144CB410">
        <w:rPr>
          <w:rFonts w:ascii="Garamond" w:eastAsia="Gungsuh" w:hAnsi="Garamond" w:cs="Gungsuh"/>
          <w:b/>
          <w:bCs/>
          <w:color w:val="000000" w:themeColor="text1"/>
        </w:rPr>
        <w:t>Figure C2</w:t>
      </w:r>
    </w:p>
    <w:p w14:paraId="72D4536F" w14:textId="19505318" w:rsidR="64EB952A" w:rsidRDefault="43C4CEE0" w:rsidP="1CCDC9FF">
      <w:pPr>
        <w:spacing w:after="0" w:line="240" w:lineRule="auto"/>
        <w:rPr>
          <w:rFonts w:ascii="Garamond" w:eastAsia="Garamond" w:hAnsi="Garamond" w:cs="Garamond"/>
          <w:i/>
          <w:iCs/>
        </w:rPr>
      </w:pPr>
      <w:r w:rsidRPr="1CCDC9FF">
        <w:rPr>
          <w:rFonts w:ascii="Garamond" w:eastAsia="Garamond" w:hAnsi="Garamond" w:cs="Garamond"/>
          <w:i/>
          <w:iCs/>
        </w:rPr>
        <w:t>WIP tool workflow for building models by Hydrographic Unit.</w:t>
      </w:r>
    </w:p>
    <w:p w14:paraId="5B621E62" w14:textId="6AC91D24" w:rsidR="64EB952A" w:rsidRDefault="64EB952A" w:rsidP="1CCDC9FF">
      <w:pPr>
        <w:spacing w:after="0" w:line="240" w:lineRule="auto"/>
        <w:rPr>
          <w:rFonts w:ascii="Garamond" w:eastAsia="Garamond" w:hAnsi="Garamond" w:cs="Garamond"/>
          <w:i/>
          <w:iCs/>
        </w:rPr>
      </w:pPr>
    </w:p>
    <w:p w14:paraId="79014673" w14:textId="0B5961C8" w:rsidR="64EB952A" w:rsidRDefault="43C4CEE0" w:rsidP="353232D6">
      <w:pPr>
        <w:spacing w:after="0" w:line="240" w:lineRule="auto"/>
      </w:pPr>
      <w:r>
        <w:rPr>
          <w:noProof/>
        </w:rPr>
        <w:drawing>
          <wp:inline distT="0" distB="0" distL="0" distR="0" wp14:anchorId="0444A7BF" wp14:editId="226A1642">
            <wp:extent cx="5837781" cy="3660775"/>
            <wp:effectExtent l="0" t="0" r="0" b="0"/>
            <wp:docPr id="987601757" name="Picture 98760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837781" cy="3660775"/>
                    </a:xfrm>
                    <a:prstGeom prst="rect">
                      <a:avLst/>
                    </a:prstGeom>
                  </pic:spPr>
                </pic:pic>
              </a:graphicData>
            </a:graphic>
          </wp:inline>
        </w:drawing>
      </w:r>
    </w:p>
    <w:p w14:paraId="5173BA76" w14:textId="0B5961C8" w:rsidR="64EB952A" w:rsidRDefault="64EB952A" w:rsidP="353232D6">
      <w:pPr>
        <w:spacing w:after="0" w:line="240" w:lineRule="auto"/>
      </w:pPr>
    </w:p>
    <w:p w14:paraId="50DC4A6C" w14:textId="264EAE95" w:rsidR="1CCDC9FF" w:rsidRDefault="1CCDC9FF" w:rsidP="1CCDC9FF">
      <w:pPr>
        <w:spacing w:after="0" w:line="240" w:lineRule="auto"/>
      </w:pPr>
    </w:p>
    <w:p w14:paraId="170C904C" w14:textId="1C0D4895" w:rsidR="64EB952A" w:rsidRDefault="64EB952A" w:rsidP="353232D6">
      <w:pPr>
        <w:spacing w:after="0" w:line="240" w:lineRule="auto"/>
        <w:jc w:val="center"/>
      </w:pPr>
      <w:r>
        <w:br w:type="page"/>
      </w:r>
    </w:p>
    <w:p w14:paraId="48BE496C" w14:textId="5F6FF5CB" w:rsidR="1CCDC9FF" w:rsidRDefault="1CCDC9FF" w:rsidP="1CCDC9FF">
      <w:pPr>
        <w:spacing w:after="0" w:line="240" w:lineRule="auto"/>
        <w:jc w:val="center"/>
      </w:pPr>
    </w:p>
    <w:p w14:paraId="5F769611" w14:textId="6E75A82C" w:rsidR="64EB952A" w:rsidRDefault="60C49FD9" w:rsidP="353232D6">
      <w:pPr>
        <w:spacing w:after="0" w:line="240" w:lineRule="auto"/>
        <w:jc w:val="center"/>
        <w:rPr>
          <w:rFonts w:ascii="Garamond" w:eastAsia="Gungsuh" w:hAnsi="Garamond" w:cs="Gungsuh"/>
          <w:b/>
          <w:bCs/>
          <w:color w:val="000000" w:themeColor="text1"/>
        </w:rPr>
      </w:pPr>
      <w:r w:rsidRPr="144CB410">
        <w:rPr>
          <w:rFonts w:ascii="Garamond" w:eastAsia="Gungsuh" w:hAnsi="Garamond" w:cs="Gungsuh"/>
          <w:b/>
          <w:bCs/>
          <w:color w:val="000000" w:themeColor="text1"/>
        </w:rPr>
        <w:t>Appendix D</w:t>
      </w:r>
    </w:p>
    <w:p w14:paraId="392C5B09" w14:textId="366FCC5D" w:rsidR="64EB952A" w:rsidRDefault="64EB952A" w:rsidP="353232D6">
      <w:pPr>
        <w:spacing w:after="0" w:line="240" w:lineRule="auto"/>
        <w:jc w:val="both"/>
        <w:rPr>
          <w:rFonts w:ascii="Garamond" w:eastAsia="Gungsuh" w:hAnsi="Garamond" w:cs="Gungsuh"/>
          <w:b/>
          <w:bCs/>
          <w:color w:val="000000" w:themeColor="text1"/>
        </w:rPr>
      </w:pPr>
    </w:p>
    <w:p w14:paraId="498FE5B5" w14:textId="14C3A603" w:rsidR="64EB952A" w:rsidRDefault="2A646F4F" w:rsidP="144CB410">
      <w:pPr>
        <w:spacing w:after="0" w:line="240" w:lineRule="auto"/>
        <w:jc w:val="both"/>
        <w:rPr>
          <w:rFonts w:ascii="Garamond" w:eastAsia="Gungsuh" w:hAnsi="Garamond" w:cs="Gungsuh"/>
          <w:b/>
          <w:bCs/>
          <w:i/>
          <w:iCs/>
          <w:color w:val="000000" w:themeColor="text1"/>
        </w:rPr>
      </w:pPr>
      <w:r w:rsidRPr="144CB410">
        <w:rPr>
          <w:rFonts w:ascii="Garamond" w:eastAsia="Gungsuh" w:hAnsi="Garamond" w:cs="Gungsuh"/>
          <w:b/>
          <w:bCs/>
          <w:color w:val="000000" w:themeColor="text1"/>
        </w:rPr>
        <w:t>Figure D1</w:t>
      </w:r>
    </w:p>
    <w:p w14:paraId="54FDF3E7" w14:textId="56DF5ACB" w:rsidR="64EB952A" w:rsidRDefault="353232D6" w:rsidP="1CCDC9FF">
      <w:pPr>
        <w:spacing w:after="0" w:line="240" w:lineRule="auto"/>
        <w:jc w:val="both"/>
        <w:rPr>
          <w:rFonts w:ascii="Garamond" w:eastAsia="Gungsuh" w:hAnsi="Garamond" w:cs="Gungsuh"/>
          <w:i/>
          <w:iCs/>
          <w:color w:val="000000" w:themeColor="text1"/>
        </w:rPr>
      </w:pPr>
      <w:r w:rsidRPr="1CCDC9FF">
        <w:rPr>
          <w:rFonts w:ascii="Garamond" w:eastAsia="Gungsuh" w:hAnsi="Garamond" w:cs="Gungsuh"/>
          <w:i/>
          <w:iCs/>
          <w:color w:val="000000" w:themeColor="text1"/>
        </w:rPr>
        <w:t>Sample 100 km transects of two random points on the Hawaii coastline going 100 km towards the open ocean. Plots on the left show the SSHA data for both of these transects, showing no changes within the first ~15 km from shore. We also observed very similar patterns of minimal to no changes in SSHA within the first ~15 km from shore at various other points and at different times.</w:t>
      </w:r>
    </w:p>
    <w:p w14:paraId="54324FF6" w14:textId="46F21365" w:rsidR="64EB952A" w:rsidRDefault="64EB952A" w:rsidP="353232D6">
      <w:pPr>
        <w:spacing w:after="0" w:line="240" w:lineRule="auto"/>
      </w:pPr>
    </w:p>
    <w:p w14:paraId="7CE93BD2" w14:textId="796ADA40" w:rsidR="64EB952A" w:rsidRDefault="64F9FEFF" w:rsidP="353232D6">
      <w:pPr>
        <w:spacing w:after="0" w:line="240" w:lineRule="auto"/>
      </w:pPr>
      <w:r>
        <w:rPr>
          <w:noProof/>
        </w:rPr>
        <w:drawing>
          <wp:inline distT="0" distB="0" distL="0" distR="0" wp14:anchorId="11698D80" wp14:editId="57A830C6">
            <wp:extent cx="5810248" cy="3268266"/>
            <wp:effectExtent l="0" t="0" r="0" b="0"/>
            <wp:docPr id="392396274" name="Picture 39239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810248" cy="3268266"/>
                    </a:xfrm>
                    <a:prstGeom prst="rect">
                      <a:avLst/>
                    </a:prstGeom>
                  </pic:spPr>
                </pic:pic>
              </a:graphicData>
            </a:graphic>
          </wp:inline>
        </w:drawing>
      </w:r>
    </w:p>
    <w:p w14:paraId="0FDDF205" w14:textId="7337C39D" w:rsidR="64EB952A" w:rsidRDefault="64EB952A" w:rsidP="353232D6">
      <w:pPr>
        <w:spacing w:after="0" w:line="240" w:lineRule="auto"/>
      </w:pPr>
    </w:p>
    <w:p w14:paraId="377C3302" w14:textId="55501775" w:rsidR="1CCDC9FF" w:rsidRDefault="1CCDC9FF" w:rsidP="1CCDC9FF">
      <w:pPr>
        <w:spacing w:after="0" w:line="240" w:lineRule="auto"/>
      </w:pPr>
    </w:p>
    <w:p w14:paraId="3E8147C0" w14:textId="5148363F" w:rsidR="3DB6F5BD" w:rsidRDefault="3DB6F5BD" w:rsidP="353232D6">
      <w:pPr>
        <w:spacing w:beforeAutospacing="1" w:afterAutospacing="1" w:line="240" w:lineRule="auto"/>
      </w:pPr>
    </w:p>
    <w:sectPr w:rsidR="3DB6F5BD" w:rsidSect="0064280B">
      <w:headerReference w:type="default" r:id="rId35"/>
      <w:footerReference w:type="default" r:id="rId36"/>
      <w:headerReference w:type="first" r:id="rId37"/>
      <w:footerReference w:type="first" r:id="rId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9AE4C" w14:textId="77777777" w:rsidR="00AB1AB8" w:rsidRDefault="00AB1AB8" w:rsidP="00242822">
      <w:pPr>
        <w:spacing w:after="0" w:line="240" w:lineRule="auto"/>
      </w:pPr>
      <w:r>
        <w:separator/>
      </w:r>
    </w:p>
  </w:endnote>
  <w:endnote w:type="continuationSeparator" w:id="0">
    <w:p w14:paraId="5A3E4029" w14:textId="77777777" w:rsidR="00AB1AB8" w:rsidRDefault="00AB1AB8" w:rsidP="00242822">
      <w:pPr>
        <w:spacing w:after="0" w:line="240" w:lineRule="auto"/>
      </w:pPr>
      <w:r>
        <w:continuationSeparator/>
      </w:r>
    </w:p>
  </w:endnote>
  <w:endnote w:type="continuationNotice" w:id="1">
    <w:p w14:paraId="5498704F" w14:textId="77777777" w:rsidR="00AB1AB8" w:rsidRDefault="00AB1A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entury Gothic">
    <w:altName w:val="Cambria"/>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color w:val="2B579A"/>
            <w:shd w:val="clear" w:color="auto" w:fill="E6E6E6"/>
          </w:rPr>
          <w:fldChar w:fldCharType="begin"/>
        </w:r>
        <w:r w:rsidR="0064280B"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sidR="008D4B2B">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4C4FD" w14:textId="77777777" w:rsidR="00AB1AB8" w:rsidRDefault="00AB1AB8" w:rsidP="00242822">
      <w:pPr>
        <w:spacing w:after="0" w:line="240" w:lineRule="auto"/>
      </w:pPr>
      <w:r>
        <w:separator/>
      </w:r>
    </w:p>
  </w:footnote>
  <w:footnote w:type="continuationSeparator" w:id="0">
    <w:p w14:paraId="5EF43785" w14:textId="77777777" w:rsidR="00AB1AB8" w:rsidRDefault="00AB1AB8" w:rsidP="00242822">
      <w:pPr>
        <w:spacing w:after="0" w:line="240" w:lineRule="auto"/>
      </w:pPr>
      <w:r>
        <w:continuationSeparator/>
      </w:r>
    </w:p>
  </w:footnote>
  <w:footnote w:type="continuationNotice" w:id="1">
    <w:p w14:paraId="3ABA3C87" w14:textId="77777777" w:rsidR="00AB1AB8" w:rsidRDefault="00AB1A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6165842" w:rsidR="000B6E68" w:rsidRPr="000B6E68" w:rsidRDefault="0077554A" w:rsidP="23111385">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23111385" w:rsidRPr="23111385">
      <w:rPr>
        <w:rFonts w:ascii="Garamond" w:hAnsi="Garamond"/>
        <w:b/>
        <w:bCs/>
        <w:sz w:val="32"/>
        <w:szCs w:val="32"/>
      </w:rPr>
      <w:t>Arizona – Tempe</w:t>
    </w:r>
  </w:p>
  <w:p w14:paraId="77B49D9A" w14:textId="6E5B7F02" w:rsidR="005F6AD4" w:rsidRDefault="6B27187E" w:rsidP="6B27187E">
    <w:pPr>
      <w:pStyle w:val="Header"/>
      <w:jc w:val="right"/>
      <w:rPr>
        <w:rFonts w:ascii="Garamond" w:hAnsi="Garamond"/>
        <w:i/>
        <w:iCs/>
        <w:sz w:val="32"/>
        <w:szCs w:val="32"/>
      </w:rPr>
    </w:pPr>
    <w:r w:rsidRPr="6B27187E">
      <w:rPr>
        <w:rFonts w:ascii="Garamond" w:hAnsi="Garamond"/>
        <w:i/>
        <w:iCs/>
        <w:sz w:val="32"/>
        <w:szCs w:val="32"/>
      </w:rPr>
      <w:t xml:space="preserve"> Summer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sC+/1R2AQS15P0" int2:id="UZuKFWSj">
      <int2:state int2:type="LegacyProofing" int2:value="Rejected"/>
    </int2:textHash>
    <int2:textHash int2:hashCode="FFe3XcjFUAwPHU" int2:id="M0hJqhpQ">
      <int2:state int2:type="LegacyProofing" int2:value="Rejected"/>
    </int2:textHash>
    <int2:textHash int2:hashCode="xZKHOcISDT1fA8" int2:id="Qh8GJdZ3">
      <int2:state int2:type="LegacyProofing" int2:value="Rejected"/>
    </int2:textHash>
    <int2:textHash int2:hashCode="wam8CBC6rJD6mM" int2:id="o1bdh8ps">
      <int2:state int2:type="LegacyProofing" int2:value="Rejected"/>
    </int2:textHash>
    <int2:textHash int2:hashCode="ZVo5GjHyiS77D3" int2:id="legMhZxJ">
      <int2:state int2:type="LegacyProofing" int2:value="Rejected"/>
    </int2:textHash>
    <int2:textHash int2:hashCode="fSj82VWXpeUKo7" int2:id="UdFnTosU">
      <int2:state int2:type="LegacyProofing" int2:value="Rejected"/>
    </int2:textHash>
    <int2:textHash int2:hashCode="qPuN5qpwf7DlAk" int2:id="2AKhxa8Y">
      <int2:state int2:type="LegacyProofing" int2:value="Rejected"/>
    </int2:textHash>
    <int2:textHash int2:hashCode="h6S7OKpgG+1YB6" int2:id="38ZLRUy4">
      <int2:state int2:type="LegacyProofing" int2:value="Rejected"/>
    </int2:textHash>
    <int2:textHash int2:hashCode="zEQOrasNPMJA+k" int2:id="djjRGA6n">
      <int2:state int2:type="LegacyProofing" int2:value="Rejected"/>
    </int2:textHash>
    <int2:textHash int2:hashCode="67u9y4HMQ7VlUs" int2:id="uYfwozk0">
      <int2:state int2:type="LegacyProofing" int2:value="Rejected"/>
    </int2:textHash>
    <int2:textHash int2:hashCode="HQx1pmXpaZf8MK" int2:id="lzb1WX25">
      <int2:state int2:type="LegacyProofing" int2:value="Rejected"/>
    </int2:textHash>
    <int2:textHash int2:hashCode="4PtmjAceTSf3uD" int2:id="Ye9g9vNX">
      <int2:state int2:type="LegacyProofing" int2:value="Rejected"/>
    </int2:textHash>
    <int2:textHash int2:hashCode="zbc2z5bpqNZsWj" int2:id="126zCrhE">
      <int2:state int2:type="LegacyProofing" int2:value="Rejected"/>
    </int2:textHash>
    <int2:textHash int2:hashCode="R4g9W3NJ4Sn5Xn" int2:id="bOwg0Ppn">
      <int2:state int2:type="LegacyProofing" int2:value="Rejected"/>
    </int2:textHash>
    <int2:textHash int2:hashCode="uvL/XWMUeYJY3H" int2:id="stfSNHlG">
      <int2:state int2:type="LegacyProofing" int2:value="Rejected"/>
    </int2:textHash>
    <int2:textHash int2:hashCode="WdR8RtAVHTr/lO" int2:id="GSbXEMN5">
      <int2:state int2:type="LegacyProofing" int2:value="Rejected"/>
    </int2:textHash>
    <int2:textHash int2:hashCode="8tmHZHD+AisETx" int2:id="og9q3Csz">
      <int2:state int2:type="LegacyProofing" int2:value="Rejected"/>
    </int2:textHash>
    <int2:textHash int2:hashCode="Mw7eAAepudcB6U" int2:id="eVd3JZ67">
      <int2:state int2:type="LegacyProofing" int2:value="Rejected"/>
    </int2:textHash>
    <int2:textHash int2:hashCode="mZ6SvQ0OYn5wxK" int2:id="yztkGBpj">
      <int2:state int2:type="LegacyProofing" int2:value="Rejected"/>
    </int2:textHash>
    <int2:textHash int2:hashCode="KNvVyuvJhWXucu" int2:id="WHUTaZQT">
      <int2:state int2:type="LegacyProofing" int2:value="Rejected"/>
    </int2:textHash>
    <int2:textHash int2:hashCode="/6I6D1X43JwA5y" int2:id="aQ6vsiVb">
      <int2:state int2:type="LegacyProofing" int2:value="Rejected"/>
    </int2:textHash>
    <int2:textHash int2:hashCode="0VIV4boFsbYZIl" int2:id="CxVHo5Wm">
      <int2:state int2:type="LegacyProofing" int2:value="Rejected"/>
    </int2:textHash>
    <int2:textHash int2:hashCode="VhIU8zwJ2pFFH9" int2:id="zkE5cYcT">
      <int2:state int2:type="LegacyProofing" int2:value="Rejected"/>
    </int2:textHash>
    <int2:textHash int2:hashCode="P9gjUHezDSfIiV" int2:id="Epg09TVl">
      <int2:state int2:type="LegacyProofing" int2:value="Rejected"/>
    </int2:textHash>
    <int2:textHash int2:hashCode="cukilf/j7ml33m" int2:id="zM2vP6NY">
      <int2:state int2:type="LegacyProofing" int2:value="Rejected"/>
    </int2:textHash>
    <int2:textHash int2:hashCode="Dfi8W8MKU4Ajav" int2:id="ZF6Jb711">
      <int2:state int2:type="LegacyProofing" int2:value="Rejected"/>
    </int2:textHash>
    <int2:textHash int2:hashCode="MBUt7i1NTvy5wt" int2:id="S2w9fNy9">
      <int2:state int2:type="LegacyProofing" int2:value="Rejected"/>
    </int2:textHash>
    <int2:textHash int2:hashCode="3ScGLjjpZ3EvLv" int2:id="7ncfMZOj">
      <int2:state int2:type="LegacyProofing" int2:value="Rejected"/>
    </int2:textHash>
    <int2:textHash int2:hashCode="CSwS3xAF2WoFTm" int2:id="Pk2fyvEG">
      <int2:state int2:type="LegacyProofing" int2:value="Rejected"/>
    </int2:textHash>
    <int2:textHash int2:hashCode="/7nIg6NYbeqy9h" int2:id="SQiaxR0x">
      <int2:state int2:type="LegacyProofing" int2:value="Rejected"/>
    </int2:textHash>
    <int2:textHash int2:hashCode="li/IFT05ddq7CX" int2:id="ZfOfubc9">
      <int2:state int2:type="LegacyProofing" int2:value="Rejected"/>
    </int2:textHash>
    <int2:textHash int2:hashCode="965iBacZtvKpnC" int2:id="dQGziJQA">
      <int2:state int2:type="LegacyProofing" int2:value="Rejected"/>
    </int2:textHash>
    <int2:textHash int2:hashCode="8kBbyTeHrBCRt1" int2:id="hgy9S8ub">
      <int2:state int2:type="LegacyProofing" int2:value="Rejected"/>
    </int2:textHash>
    <int2:textHash int2:hashCode="Erh5WSpXq5KhaQ" int2:id="k8yOKVGf">
      <int2:state int2:type="LegacyProofing" int2:value="Rejected"/>
    </int2:textHash>
    <int2:textHash int2:hashCode="WNVcgCzvHenePO" int2:id="rBAlI5xX">
      <int2:state int2:type="LegacyProofing" int2:value="Rejected"/>
    </int2:textHash>
    <int2:textHash int2:hashCode="c1yWZD6abTtEZV" int2:id="ychuEbes">
      <int2:state int2:type="LegacyProofing" int2:value="Rejected"/>
    </int2:textHash>
    <int2:bookmark int2:bookmarkName="_Int_JXuC9ZJu" int2:invalidationBookmarkName="" int2:hashCode="kRQ2EOeprLVi5y" int2:id="51I8fhhs">
      <int2:state int2:type="LegacyProofing" int2:value="Rejected"/>
    </int2:bookmark>
    <int2:bookmark int2:bookmarkName="_Int_uUO4ZoFt" int2:invalidationBookmarkName="" int2:hashCode="d2xhU+BwKEA4CR" int2:id="Iv7ogMOh">
      <int2:state int2:type="LegacyProofing" int2:value="Rejected"/>
    </int2:bookmark>
    <int2:bookmark int2:bookmarkName="_Int_W2F9qWMj" int2:invalidationBookmarkName="" int2:hashCode="351r0XWD+hEdsL" int2:id="zIROYjza">
      <int2:state int2:type="LegacyProofing" int2:value="Rejected"/>
    </int2:bookmark>
    <int2:bookmark int2:bookmarkName="_Int_fWPGi5XM" int2:invalidationBookmarkName="" int2:hashCode="kRQ2EOeprLVi5y" int2:id="8pkDGHCb">
      <int2:state int2:type="LegacyProofing" int2:value="Rejected"/>
    </int2:bookmark>
    <int2:bookmark int2:bookmarkName="_Int_o6EB5TvU" int2:invalidationBookmarkName="" int2:hashCode="tWGQ4+b0TDd4xP" int2:id="jhZR1fhM">
      <int2:state int2:type="LegacyProofing" int2:value="Rejected"/>
    </int2:bookmark>
    <int2:bookmark int2:bookmarkName="_Int_4KNDdbQf" int2:invalidationBookmarkName="" int2:hashCode="oxXe4L0i9FJl9n" int2:id="fkLKQlUK">
      <int2:state int2:type="LegacyProofing" int2:value="Rejected"/>
    </int2:bookmark>
    <int2:bookmark int2:bookmarkName="_Int_cvrkBrrG" int2:invalidationBookmarkName="" int2:hashCode="9gqC2GBqsAvDUv" int2:id="hcrg8wuP">
      <int2:state int2:type="LegacyProofing" int2:value="Rejected"/>
    </int2:bookmark>
    <int2:bookmark int2:bookmarkName="_Int_Emax6P9u" int2:invalidationBookmarkName="" int2:hashCode="9gqC2GBqsAvDUv" int2:id="VOG9WF7d">
      <int2:state int2:type="LegacyProofing" int2:value="Rejected"/>
    </int2:bookmark>
    <int2:bookmark int2:bookmarkName="_Int_TMUZI9je" int2:invalidationBookmarkName="" int2:hashCode="9gqC2GBqsAvDUv" int2:id="pdgZFlFm">
      <int2:state int2:type="LegacyProofing" int2:value="Rejected"/>
    </int2:bookmark>
    <int2:bookmark int2:bookmarkName="_Int_9LpZvUJX" int2:invalidationBookmarkName="" int2:hashCode="pRTaEJTOG9a5Jn" int2:id="2zuTKq7l">
      <int2:state int2:type="LegacyProofing" int2:value="Rejected"/>
    </int2:bookmark>
    <int2:bookmark int2:bookmarkName="_Int_gtxaV1gn" int2:invalidationBookmarkName="" int2:hashCode="kRQ2EOeprLVi5y" int2:id="2eEBRPcX">
      <int2:state int2:type="LegacyProofing" int2:value="Rejected"/>
    </int2:bookmark>
    <int2:bookmark int2:bookmarkName="_Int_AxkzDOOV" int2:invalidationBookmarkName="" int2:hashCode="kRQ2EOeprLVi5y" int2:id="MMWr86hN">
      <int2:state int2:type="LegacyProofing" int2:value="Rejected"/>
    </int2:bookmark>
    <int2:bookmark int2:bookmarkName="_Int_82DEuO4l" int2:invalidationBookmarkName="" int2:hashCode="xyj4wJjNHNHs+w" int2:id="RtD9xLgZ">
      <int2:state int2:type="LegacyProofing"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2" w15:restartNumberingAfterBreak="0">
    <w:nsid w:val="0C00B523"/>
    <w:multiLevelType w:val="hybridMultilevel"/>
    <w:tmpl w:val="FFFFFFFF"/>
    <w:lvl w:ilvl="0" w:tplc="C3BA3D5C">
      <w:start w:val="1"/>
      <w:numFmt w:val="bullet"/>
      <w:lvlText w:val=""/>
      <w:lvlJc w:val="left"/>
      <w:pPr>
        <w:ind w:left="720" w:hanging="360"/>
      </w:pPr>
      <w:rPr>
        <w:rFonts w:ascii="Symbol" w:hAnsi="Symbol" w:hint="default"/>
      </w:rPr>
    </w:lvl>
    <w:lvl w:ilvl="1" w:tplc="7E60A9EA">
      <w:start w:val="1"/>
      <w:numFmt w:val="bullet"/>
      <w:lvlText w:val="o"/>
      <w:lvlJc w:val="left"/>
      <w:pPr>
        <w:ind w:left="1440" w:hanging="360"/>
      </w:pPr>
      <w:rPr>
        <w:rFonts w:ascii="Courier New" w:hAnsi="Courier New" w:hint="default"/>
      </w:rPr>
    </w:lvl>
    <w:lvl w:ilvl="2" w:tplc="1C763484">
      <w:start w:val="1"/>
      <w:numFmt w:val="bullet"/>
      <w:lvlText w:val=""/>
      <w:lvlJc w:val="left"/>
      <w:pPr>
        <w:ind w:left="2160" w:hanging="360"/>
      </w:pPr>
      <w:rPr>
        <w:rFonts w:ascii="Wingdings" w:hAnsi="Wingdings" w:hint="default"/>
      </w:rPr>
    </w:lvl>
    <w:lvl w:ilvl="3" w:tplc="0A4C5306">
      <w:start w:val="1"/>
      <w:numFmt w:val="bullet"/>
      <w:lvlText w:val=""/>
      <w:lvlJc w:val="left"/>
      <w:pPr>
        <w:ind w:left="2880" w:hanging="360"/>
      </w:pPr>
      <w:rPr>
        <w:rFonts w:ascii="Symbol" w:hAnsi="Symbol" w:hint="default"/>
      </w:rPr>
    </w:lvl>
    <w:lvl w:ilvl="4" w:tplc="689A60EE">
      <w:start w:val="1"/>
      <w:numFmt w:val="bullet"/>
      <w:lvlText w:val="o"/>
      <w:lvlJc w:val="left"/>
      <w:pPr>
        <w:ind w:left="3600" w:hanging="360"/>
      </w:pPr>
      <w:rPr>
        <w:rFonts w:ascii="Courier New" w:hAnsi="Courier New" w:hint="default"/>
      </w:rPr>
    </w:lvl>
    <w:lvl w:ilvl="5" w:tplc="E794D3FE">
      <w:start w:val="1"/>
      <w:numFmt w:val="bullet"/>
      <w:lvlText w:val=""/>
      <w:lvlJc w:val="left"/>
      <w:pPr>
        <w:ind w:left="4320" w:hanging="360"/>
      </w:pPr>
      <w:rPr>
        <w:rFonts w:ascii="Wingdings" w:hAnsi="Wingdings" w:hint="default"/>
      </w:rPr>
    </w:lvl>
    <w:lvl w:ilvl="6" w:tplc="604008F4">
      <w:start w:val="1"/>
      <w:numFmt w:val="bullet"/>
      <w:lvlText w:val=""/>
      <w:lvlJc w:val="left"/>
      <w:pPr>
        <w:ind w:left="5040" w:hanging="360"/>
      </w:pPr>
      <w:rPr>
        <w:rFonts w:ascii="Symbol" w:hAnsi="Symbol" w:hint="default"/>
      </w:rPr>
    </w:lvl>
    <w:lvl w:ilvl="7" w:tplc="D668DA76">
      <w:start w:val="1"/>
      <w:numFmt w:val="bullet"/>
      <w:lvlText w:val="o"/>
      <w:lvlJc w:val="left"/>
      <w:pPr>
        <w:ind w:left="5760" w:hanging="360"/>
      </w:pPr>
      <w:rPr>
        <w:rFonts w:ascii="Courier New" w:hAnsi="Courier New" w:hint="default"/>
      </w:rPr>
    </w:lvl>
    <w:lvl w:ilvl="8" w:tplc="973A1D3A">
      <w:start w:val="1"/>
      <w:numFmt w:val="bullet"/>
      <w:lvlText w:val=""/>
      <w:lvlJc w:val="left"/>
      <w:pPr>
        <w:ind w:left="6480" w:hanging="360"/>
      </w:pPr>
      <w:rPr>
        <w:rFonts w:ascii="Wingdings" w:hAnsi="Wingdings" w:hint="default"/>
      </w:rPr>
    </w:lvl>
  </w:abstractNum>
  <w:abstractNum w:abstractNumId="3"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4"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5" w15:restartNumberingAfterBreak="0">
    <w:nsid w:val="2A9E278C"/>
    <w:multiLevelType w:val="hybridMultilevel"/>
    <w:tmpl w:val="86B2C2E4"/>
    <w:lvl w:ilvl="0" w:tplc="874E5558">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7" w15:restartNumberingAfterBreak="0">
    <w:nsid w:val="39E01459"/>
    <w:multiLevelType w:val="hybridMultilevel"/>
    <w:tmpl w:val="700E2FF4"/>
    <w:lvl w:ilvl="0" w:tplc="748C91D8">
      <w:numFmt w:val="decimal"/>
      <w:lvlText w:val="%1."/>
      <w:lvlJc w:val="left"/>
      <w:pPr>
        <w:ind w:left="87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9"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0"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1"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2" w15:restartNumberingAfterBreak="0">
    <w:nsid w:val="4CE64EEB"/>
    <w:multiLevelType w:val="multilevel"/>
    <w:tmpl w:val="CC50CDE6"/>
    <w:lvl w:ilvl="0">
      <w:numFmt w:val="decimal"/>
      <w:lvlText w:val="%1"/>
      <w:lvlJc w:val="left"/>
      <w:pPr>
        <w:ind w:left="360" w:hanging="360"/>
      </w:pPr>
      <w:rPr>
        <w:rFonts w:hint="default"/>
      </w:rPr>
    </w:lvl>
    <w:lvl w:ilvl="1">
      <w:start w:val="1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4"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5" w15:restartNumberingAfterBreak="0">
    <w:nsid w:val="5836D36B"/>
    <w:multiLevelType w:val="hybridMultilevel"/>
    <w:tmpl w:val="AE94D58E"/>
    <w:lvl w:ilvl="0" w:tplc="40987B2A">
      <w:start w:val="1"/>
      <w:numFmt w:val="bullet"/>
      <w:lvlText w:val=""/>
      <w:lvlJc w:val="left"/>
      <w:pPr>
        <w:ind w:left="720" w:hanging="360"/>
      </w:pPr>
      <w:rPr>
        <w:rFonts w:ascii="Symbol" w:hAnsi="Symbol" w:hint="default"/>
      </w:rPr>
    </w:lvl>
    <w:lvl w:ilvl="1" w:tplc="640EEDAC">
      <w:start w:val="1"/>
      <w:numFmt w:val="bullet"/>
      <w:lvlText w:val="o"/>
      <w:lvlJc w:val="left"/>
      <w:pPr>
        <w:ind w:left="1440" w:hanging="360"/>
      </w:pPr>
      <w:rPr>
        <w:rFonts w:ascii="Courier New" w:hAnsi="Courier New" w:hint="default"/>
      </w:rPr>
    </w:lvl>
    <w:lvl w:ilvl="2" w:tplc="6DE6A58A">
      <w:start w:val="1"/>
      <w:numFmt w:val="bullet"/>
      <w:lvlText w:val=""/>
      <w:lvlJc w:val="left"/>
      <w:pPr>
        <w:ind w:left="2160" w:hanging="360"/>
      </w:pPr>
      <w:rPr>
        <w:rFonts w:ascii="Wingdings" w:hAnsi="Wingdings" w:hint="default"/>
      </w:rPr>
    </w:lvl>
    <w:lvl w:ilvl="3" w:tplc="0B1EC262">
      <w:start w:val="1"/>
      <w:numFmt w:val="bullet"/>
      <w:lvlText w:val=""/>
      <w:lvlJc w:val="left"/>
      <w:pPr>
        <w:ind w:left="2880" w:hanging="360"/>
      </w:pPr>
      <w:rPr>
        <w:rFonts w:ascii="Symbol" w:hAnsi="Symbol" w:hint="default"/>
      </w:rPr>
    </w:lvl>
    <w:lvl w:ilvl="4" w:tplc="E3FE49BA">
      <w:start w:val="1"/>
      <w:numFmt w:val="bullet"/>
      <w:lvlText w:val="o"/>
      <w:lvlJc w:val="left"/>
      <w:pPr>
        <w:ind w:left="3600" w:hanging="360"/>
      </w:pPr>
      <w:rPr>
        <w:rFonts w:ascii="Courier New" w:hAnsi="Courier New" w:hint="default"/>
      </w:rPr>
    </w:lvl>
    <w:lvl w:ilvl="5" w:tplc="C5004612">
      <w:start w:val="1"/>
      <w:numFmt w:val="bullet"/>
      <w:lvlText w:val=""/>
      <w:lvlJc w:val="left"/>
      <w:pPr>
        <w:ind w:left="4320" w:hanging="360"/>
      </w:pPr>
      <w:rPr>
        <w:rFonts w:ascii="Wingdings" w:hAnsi="Wingdings" w:hint="default"/>
      </w:rPr>
    </w:lvl>
    <w:lvl w:ilvl="6" w:tplc="6EBA4A96">
      <w:start w:val="1"/>
      <w:numFmt w:val="bullet"/>
      <w:lvlText w:val=""/>
      <w:lvlJc w:val="left"/>
      <w:pPr>
        <w:ind w:left="5040" w:hanging="360"/>
      </w:pPr>
      <w:rPr>
        <w:rFonts w:ascii="Symbol" w:hAnsi="Symbol" w:hint="default"/>
      </w:rPr>
    </w:lvl>
    <w:lvl w:ilvl="7" w:tplc="C8980B90">
      <w:start w:val="1"/>
      <w:numFmt w:val="bullet"/>
      <w:lvlText w:val="o"/>
      <w:lvlJc w:val="left"/>
      <w:pPr>
        <w:ind w:left="5760" w:hanging="360"/>
      </w:pPr>
      <w:rPr>
        <w:rFonts w:ascii="Courier New" w:hAnsi="Courier New" w:hint="default"/>
      </w:rPr>
    </w:lvl>
    <w:lvl w:ilvl="8" w:tplc="01AA2960">
      <w:start w:val="1"/>
      <w:numFmt w:val="bullet"/>
      <w:lvlText w:val=""/>
      <w:lvlJc w:val="left"/>
      <w:pPr>
        <w:ind w:left="6480" w:hanging="360"/>
      </w:pPr>
      <w:rPr>
        <w:rFonts w:ascii="Wingdings" w:hAnsi="Wingdings" w:hint="default"/>
      </w:rPr>
    </w:lvl>
  </w:abstractNum>
  <w:abstractNum w:abstractNumId="16"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7"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8"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9"/>
  </w:num>
  <w:num w:numId="4">
    <w:abstractNumId w:val="16"/>
  </w:num>
  <w:num w:numId="5">
    <w:abstractNumId w:val="8"/>
  </w:num>
  <w:num w:numId="6">
    <w:abstractNumId w:val="0"/>
  </w:num>
  <w:num w:numId="7">
    <w:abstractNumId w:val="18"/>
  </w:num>
  <w:num w:numId="8">
    <w:abstractNumId w:val="6"/>
  </w:num>
  <w:num w:numId="9">
    <w:abstractNumId w:val="10"/>
  </w:num>
  <w:num w:numId="10">
    <w:abstractNumId w:val="13"/>
  </w:num>
  <w:num w:numId="11">
    <w:abstractNumId w:val="1"/>
  </w:num>
  <w:num w:numId="12">
    <w:abstractNumId w:val="3"/>
  </w:num>
  <w:num w:numId="13">
    <w:abstractNumId w:val="11"/>
  </w:num>
  <w:num w:numId="14">
    <w:abstractNumId w:val="17"/>
  </w:num>
  <w:num w:numId="15">
    <w:abstractNumId w:val="4"/>
  </w:num>
  <w:num w:numId="16">
    <w:abstractNumId w:val="7"/>
  </w:num>
  <w:num w:numId="17">
    <w:abstractNumId w:val="2"/>
  </w:num>
  <w:num w:numId="18">
    <w:abstractNumId w:val="5"/>
  </w:num>
  <w:num w:numId="19">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16BB"/>
    <w:rsid w:val="000057A6"/>
    <w:rsid w:val="000057AE"/>
    <w:rsid w:val="00005CE6"/>
    <w:rsid w:val="00005E91"/>
    <w:rsid w:val="00006612"/>
    <w:rsid w:val="00006C85"/>
    <w:rsid w:val="0001047B"/>
    <w:rsid w:val="0001153E"/>
    <w:rsid w:val="00011AB4"/>
    <w:rsid w:val="000132CA"/>
    <w:rsid w:val="00014A39"/>
    <w:rsid w:val="00014D5E"/>
    <w:rsid w:val="00014DAF"/>
    <w:rsid w:val="00016941"/>
    <w:rsid w:val="00016B9C"/>
    <w:rsid w:val="0001721B"/>
    <w:rsid w:val="00017A35"/>
    <w:rsid w:val="00017CD7"/>
    <w:rsid w:val="000207EA"/>
    <w:rsid w:val="000215D8"/>
    <w:rsid w:val="0002391D"/>
    <w:rsid w:val="00024DDF"/>
    <w:rsid w:val="00024F90"/>
    <w:rsid w:val="00025BE0"/>
    <w:rsid w:val="000271D4"/>
    <w:rsid w:val="0003069E"/>
    <w:rsid w:val="00030B13"/>
    <w:rsid w:val="00030B30"/>
    <w:rsid w:val="000318A7"/>
    <w:rsid w:val="000328E4"/>
    <w:rsid w:val="00032E65"/>
    <w:rsid w:val="000348FB"/>
    <w:rsid w:val="0003530C"/>
    <w:rsid w:val="0003585D"/>
    <w:rsid w:val="000364B1"/>
    <w:rsid w:val="000400AE"/>
    <w:rsid w:val="00040AE0"/>
    <w:rsid w:val="00040FFA"/>
    <w:rsid w:val="00041298"/>
    <w:rsid w:val="00041808"/>
    <w:rsid w:val="00045199"/>
    <w:rsid w:val="000456D3"/>
    <w:rsid w:val="00045CC8"/>
    <w:rsid w:val="00046300"/>
    <w:rsid w:val="00046A43"/>
    <w:rsid w:val="000501ED"/>
    <w:rsid w:val="00050E6E"/>
    <w:rsid w:val="000512F3"/>
    <w:rsid w:val="00054474"/>
    <w:rsid w:val="00054A1A"/>
    <w:rsid w:val="00056CFD"/>
    <w:rsid w:val="00057194"/>
    <w:rsid w:val="00057252"/>
    <w:rsid w:val="000605DA"/>
    <w:rsid w:val="00062132"/>
    <w:rsid w:val="000621D5"/>
    <w:rsid w:val="00062433"/>
    <w:rsid w:val="00062FB2"/>
    <w:rsid w:val="00063B7A"/>
    <w:rsid w:val="0006429C"/>
    <w:rsid w:val="00065CD5"/>
    <w:rsid w:val="000700C4"/>
    <w:rsid w:val="00072F57"/>
    <w:rsid w:val="000732AA"/>
    <w:rsid w:val="000733A6"/>
    <w:rsid w:val="00073664"/>
    <w:rsid w:val="000757D7"/>
    <w:rsid w:val="00075A7F"/>
    <w:rsid w:val="00077242"/>
    <w:rsid w:val="000801F4"/>
    <w:rsid w:val="000817F4"/>
    <w:rsid w:val="0008200A"/>
    <w:rsid w:val="000833C3"/>
    <w:rsid w:val="00084920"/>
    <w:rsid w:val="00085260"/>
    <w:rsid w:val="000857A0"/>
    <w:rsid w:val="00086039"/>
    <w:rsid w:val="000865A1"/>
    <w:rsid w:val="00086B7E"/>
    <w:rsid w:val="00087161"/>
    <w:rsid w:val="0009087B"/>
    <w:rsid w:val="000915B6"/>
    <w:rsid w:val="00092E36"/>
    <w:rsid w:val="00093AF3"/>
    <w:rsid w:val="000955DC"/>
    <w:rsid w:val="00096016"/>
    <w:rsid w:val="00096529"/>
    <w:rsid w:val="000979AC"/>
    <w:rsid w:val="000979C4"/>
    <w:rsid w:val="000A0D75"/>
    <w:rsid w:val="000A354E"/>
    <w:rsid w:val="000A4274"/>
    <w:rsid w:val="000A54B2"/>
    <w:rsid w:val="000A58C9"/>
    <w:rsid w:val="000A7F16"/>
    <w:rsid w:val="000B027B"/>
    <w:rsid w:val="000B120D"/>
    <w:rsid w:val="000B3F87"/>
    <w:rsid w:val="000B43BB"/>
    <w:rsid w:val="000B57DF"/>
    <w:rsid w:val="000B6E68"/>
    <w:rsid w:val="000C039B"/>
    <w:rsid w:val="000C039C"/>
    <w:rsid w:val="000C2078"/>
    <w:rsid w:val="000C350C"/>
    <w:rsid w:val="000C3DB7"/>
    <w:rsid w:val="000C3FC8"/>
    <w:rsid w:val="000C561E"/>
    <w:rsid w:val="000C58B8"/>
    <w:rsid w:val="000C6322"/>
    <w:rsid w:val="000C66FC"/>
    <w:rsid w:val="000C6D16"/>
    <w:rsid w:val="000C7F6F"/>
    <w:rsid w:val="000CB99C"/>
    <w:rsid w:val="000D0DDC"/>
    <w:rsid w:val="000D10F6"/>
    <w:rsid w:val="000D25C1"/>
    <w:rsid w:val="000D402B"/>
    <w:rsid w:val="000D5104"/>
    <w:rsid w:val="000D551D"/>
    <w:rsid w:val="000D6939"/>
    <w:rsid w:val="000D7283"/>
    <w:rsid w:val="000D7374"/>
    <w:rsid w:val="000D7891"/>
    <w:rsid w:val="000D79AC"/>
    <w:rsid w:val="000D7BD9"/>
    <w:rsid w:val="000E1E10"/>
    <w:rsid w:val="000E372A"/>
    <w:rsid w:val="000E43A2"/>
    <w:rsid w:val="000E46DF"/>
    <w:rsid w:val="000E4BF0"/>
    <w:rsid w:val="000E5311"/>
    <w:rsid w:val="000E7378"/>
    <w:rsid w:val="000E77E3"/>
    <w:rsid w:val="000F13D9"/>
    <w:rsid w:val="000F1545"/>
    <w:rsid w:val="000F1E6B"/>
    <w:rsid w:val="000F1EE7"/>
    <w:rsid w:val="000F1F0B"/>
    <w:rsid w:val="000F2ADA"/>
    <w:rsid w:val="000F2BFF"/>
    <w:rsid w:val="000F38E1"/>
    <w:rsid w:val="000F68A7"/>
    <w:rsid w:val="000F741D"/>
    <w:rsid w:val="00101280"/>
    <w:rsid w:val="001014F6"/>
    <w:rsid w:val="00101744"/>
    <w:rsid w:val="001022FE"/>
    <w:rsid w:val="00103F23"/>
    <w:rsid w:val="00104159"/>
    <w:rsid w:val="001048E9"/>
    <w:rsid w:val="0010550B"/>
    <w:rsid w:val="001058CD"/>
    <w:rsid w:val="00105BF6"/>
    <w:rsid w:val="00105FA3"/>
    <w:rsid w:val="00106B4A"/>
    <w:rsid w:val="00106FD6"/>
    <w:rsid w:val="00107B91"/>
    <w:rsid w:val="00110192"/>
    <w:rsid w:val="001101C7"/>
    <w:rsid w:val="001108DE"/>
    <w:rsid w:val="00111EE0"/>
    <w:rsid w:val="00112969"/>
    <w:rsid w:val="001143B3"/>
    <w:rsid w:val="00115C8F"/>
    <w:rsid w:val="00115DB0"/>
    <w:rsid w:val="00116996"/>
    <w:rsid w:val="001215EF"/>
    <w:rsid w:val="001216AE"/>
    <w:rsid w:val="00122112"/>
    <w:rsid w:val="00122525"/>
    <w:rsid w:val="00122EA5"/>
    <w:rsid w:val="001230E5"/>
    <w:rsid w:val="00123C8C"/>
    <w:rsid w:val="001246FB"/>
    <w:rsid w:val="001251D5"/>
    <w:rsid w:val="0012638E"/>
    <w:rsid w:val="00126817"/>
    <w:rsid w:val="00126DEF"/>
    <w:rsid w:val="001277EC"/>
    <w:rsid w:val="001310E9"/>
    <w:rsid w:val="00132910"/>
    <w:rsid w:val="00133D44"/>
    <w:rsid w:val="00134425"/>
    <w:rsid w:val="001360AE"/>
    <w:rsid w:val="0014039E"/>
    <w:rsid w:val="00141AF2"/>
    <w:rsid w:val="0014286F"/>
    <w:rsid w:val="001434E3"/>
    <w:rsid w:val="00143C51"/>
    <w:rsid w:val="00144D9B"/>
    <w:rsid w:val="00145AFA"/>
    <w:rsid w:val="00145FA8"/>
    <w:rsid w:val="00146E96"/>
    <w:rsid w:val="0014FABD"/>
    <w:rsid w:val="0015019B"/>
    <w:rsid w:val="001506A8"/>
    <w:rsid w:val="00150B29"/>
    <w:rsid w:val="00152100"/>
    <w:rsid w:val="00154119"/>
    <w:rsid w:val="001556CC"/>
    <w:rsid w:val="00155C0B"/>
    <w:rsid w:val="00156386"/>
    <w:rsid w:val="00160B23"/>
    <w:rsid w:val="00163111"/>
    <w:rsid w:val="00163EFB"/>
    <w:rsid w:val="0016413A"/>
    <w:rsid w:val="001641CB"/>
    <w:rsid w:val="00165D23"/>
    <w:rsid w:val="00166876"/>
    <w:rsid w:val="00166AE1"/>
    <w:rsid w:val="00166BE0"/>
    <w:rsid w:val="00170EC5"/>
    <w:rsid w:val="0017126C"/>
    <w:rsid w:val="00171796"/>
    <w:rsid w:val="0017224B"/>
    <w:rsid w:val="00173976"/>
    <w:rsid w:val="00173A90"/>
    <w:rsid w:val="00173CF0"/>
    <w:rsid w:val="001764E9"/>
    <w:rsid w:val="00181466"/>
    <w:rsid w:val="001821EB"/>
    <w:rsid w:val="0018257C"/>
    <w:rsid w:val="00183C5D"/>
    <w:rsid w:val="00183E12"/>
    <w:rsid w:val="00185BBB"/>
    <w:rsid w:val="00185C61"/>
    <w:rsid w:val="0018602A"/>
    <w:rsid w:val="00186568"/>
    <w:rsid w:val="0018661E"/>
    <w:rsid w:val="001907D2"/>
    <w:rsid w:val="00190E5E"/>
    <w:rsid w:val="00190F70"/>
    <w:rsid w:val="00193222"/>
    <w:rsid w:val="00194FE1"/>
    <w:rsid w:val="00195D23"/>
    <w:rsid w:val="0019616F"/>
    <w:rsid w:val="0019650A"/>
    <w:rsid w:val="0019701E"/>
    <w:rsid w:val="001A2EDC"/>
    <w:rsid w:val="001A383C"/>
    <w:rsid w:val="001A43E0"/>
    <w:rsid w:val="001A4BD2"/>
    <w:rsid w:val="001A5B8F"/>
    <w:rsid w:val="001A64D0"/>
    <w:rsid w:val="001A67C2"/>
    <w:rsid w:val="001A77AD"/>
    <w:rsid w:val="001A7F7F"/>
    <w:rsid w:val="001AFBCB"/>
    <w:rsid w:val="001B12A2"/>
    <w:rsid w:val="001B17B5"/>
    <w:rsid w:val="001B2014"/>
    <w:rsid w:val="001B254C"/>
    <w:rsid w:val="001B46C9"/>
    <w:rsid w:val="001B4A82"/>
    <w:rsid w:val="001B5D49"/>
    <w:rsid w:val="001B5FC8"/>
    <w:rsid w:val="001B6BD3"/>
    <w:rsid w:val="001B75F5"/>
    <w:rsid w:val="001C01B1"/>
    <w:rsid w:val="001C07D7"/>
    <w:rsid w:val="001C14D3"/>
    <w:rsid w:val="001C1577"/>
    <w:rsid w:val="001C16A6"/>
    <w:rsid w:val="001C23F3"/>
    <w:rsid w:val="001C446C"/>
    <w:rsid w:val="001C4815"/>
    <w:rsid w:val="001C5275"/>
    <w:rsid w:val="001C60F3"/>
    <w:rsid w:val="001D04F6"/>
    <w:rsid w:val="001D08DD"/>
    <w:rsid w:val="001D4BDF"/>
    <w:rsid w:val="001D5732"/>
    <w:rsid w:val="001D5F2A"/>
    <w:rsid w:val="001D65EF"/>
    <w:rsid w:val="001D6899"/>
    <w:rsid w:val="001D71D1"/>
    <w:rsid w:val="001E1054"/>
    <w:rsid w:val="001E158F"/>
    <w:rsid w:val="001E311C"/>
    <w:rsid w:val="001E3728"/>
    <w:rsid w:val="001E3BF7"/>
    <w:rsid w:val="001E428A"/>
    <w:rsid w:val="001E46DD"/>
    <w:rsid w:val="001E589C"/>
    <w:rsid w:val="001E685D"/>
    <w:rsid w:val="001E6AE1"/>
    <w:rsid w:val="001E6D77"/>
    <w:rsid w:val="001E6DB1"/>
    <w:rsid w:val="001E79D9"/>
    <w:rsid w:val="001F1328"/>
    <w:rsid w:val="001F2623"/>
    <w:rsid w:val="001F4B0F"/>
    <w:rsid w:val="001F57A9"/>
    <w:rsid w:val="001F59A4"/>
    <w:rsid w:val="001F6611"/>
    <w:rsid w:val="001F71AC"/>
    <w:rsid w:val="00201A4A"/>
    <w:rsid w:val="00202CFA"/>
    <w:rsid w:val="002051AF"/>
    <w:rsid w:val="00205E47"/>
    <w:rsid w:val="00205FBE"/>
    <w:rsid w:val="00206611"/>
    <w:rsid w:val="00206AB6"/>
    <w:rsid w:val="00211E34"/>
    <w:rsid w:val="00214381"/>
    <w:rsid w:val="002157E4"/>
    <w:rsid w:val="00215BF8"/>
    <w:rsid w:val="00215F54"/>
    <w:rsid w:val="002165D9"/>
    <w:rsid w:val="00216EDC"/>
    <w:rsid w:val="00220831"/>
    <w:rsid w:val="002211FF"/>
    <w:rsid w:val="00221422"/>
    <w:rsid w:val="0022176E"/>
    <w:rsid w:val="00221A5B"/>
    <w:rsid w:val="00221CE5"/>
    <w:rsid w:val="002267F8"/>
    <w:rsid w:val="002278A2"/>
    <w:rsid w:val="0023139F"/>
    <w:rsid w:val="00232098"/>
    <w:rsid w:val="00232DD3"/>
    <w:rsid w:val="002341CD"/>
    <w:rsid w:val="0023440D"/>
    <w:rsid w:val="00234F37"/>
    <w:rsid w:val="00234FED"/>
    <w:rsid w:val="0023574D"/>
    <w:rsid w:val="00237F3A"/>
    <w:rsid w:val="00240392"/>
    <w:rsid w:val="002403EE"/>
    <w:rsid w:val="00240EB4"/>
    <w:rsid w:val="002417C9"/>
    <w:rsid w:val="00242822"/>
    <w:rsid w:val="00245070"/>
    <w:rsid w:val="002462AC"/>
    <w:rsid w:val="00250BA9"/>
    <w:rsid w:val="002539A7"/>
    <w:rsid w:val="00255A16"/>
    <w:rsid w:val="00255CCA"/>
    <w:rsid w:val="00256B6B"/>
    <w:rsid w:val="00260500"/>
    <w:rsid w:val="00261ED4"/>
    <w:rsid w:val="002629B8"/>
    <w:rsid w:val="00262BAB"/>
    <w:rsid w:val="00263BC4"/>
    <w:rsid w:val="00265268"/>
    <w:rsid w:val="00265AA5"/>
    <w:rsid w:val="00265D20"/>
    <w:rsid w:val="00266183"/>
    <w:rsid w:val="0026713B"/>
    <w:rsid w:val="002672C0"/>
    <w:rsid w:val="00267A76"/>
    <w:rsid w:val="00267CEB"/>
    <w:rsid w:val="00267DD9"/>
    <w:rsid w:val="00267EFA"/>
    <w:rsid w:val="002710F6"/>
    <w:rsid w:val="00271381"/>
    <w:rsid w:val="00271C04"/>
    <w:rsid w:val="00271D92"/>
    <w:rsid w:val="00272E07"/>
    <w:rsid w:val="00273759"/>
    <w:rsid w:val="00274AD1"/>
    <w:rsid w:val="00275D66"/>
    <w:rsid w:val="00281547"/>
    <w:rsid w:val="002824AD"/>
    <w:rsid w:val="0028263D"/>
    <w:rsid w:val="00285F63"/>
    <w:rsid w:val="00286300"/>
    <w:rsid w:val="002871A2"/>
    <w:rsid w:val="00287747"/>
    <w:rsid w:val="0029214C"/>
    <w:rsid w:val="00292395"/>
    <w:rsid w:val="0029389D"/>
    <w:rsid w:val="00293F47"/>
    <w:rsid w:val="00294368"/>
    <w:rsid w:val="00294B04"/>
    <w:rsid w:val="00296331"/>
    <w:rsid w:val="002A0118"/>
    <w:rsid w:val="002A16E3"/>
    <w:rsid w:val="002A2D97"/>
    <w:rsid w:val="002A3144"/>
    <w:rsid w:val="002A3560"/>
    <w:rsid w:val="002A37F8"/>
    <w:rsid w:val="002A4282"/>
    <w:rsid w:val="002A4B63"/>
    <w:rsid w:val="002A6D9E"/>
    <w:rsid w:val="002A6EEE"/>
    <w:rsid w:val="002A707D"/>
    <w:rsid w:val="002AE4E9"/>
    <w:rsid w:val="002B06C6"/>
    <w:rsid w:val="002B1159"/>
    <w:rsid w:val="002B12FF"/>
    <w:rsid w:val="002B2BE4"/>
    <w:rsid w:val="002B44A9"/>
    <w:rsid w:val="002B4E62"/>
    <w:rsid w:val="002B7FE0"/>
    <w:rsid w:val="002C03F9"/>
    <w:rsid w:val="002C1188"/>
    <w:rsid w:val="002C2402"/>
    <w:rsid w:val="002C28E6"/>
    <w:rsid w:val="002C29DD"/>
    <w:rsid w:val="002C2D3A"/>
    <w:rsid w:val="002C3C35"/>
    <w:rsid w:val="002C4C2E"/>
    <w:rsid w:val="002D089F"/>
    <w:rsid w:val="002D0E85"/>
    <w:rsid w:val="002D1513"/>
    <w:rsid w:val="002D5DCD"/>
    <w:rsid w:val="002D5F9B"/>
    <w:rsid w:val="002D6167"/>
    <w:rsid w:val="002D7897"/>
    <w:rsid w:val="002E09E1"/>
    <w:rsid w:val="002E125B"/>
    <w:rsid w:val="002E1329"/>
    <w:rsid w:val="002E15CB"/>
    <w:rsid w:val="002E2623"/>
    <w:rsid w:val="002E2A19"/>
    <w:rsid w:val="002E5EFC"/>
    <w:rsid w:val="002F00E5"/>
    <w:rsid w:val="002F0B7B"/>
    <w:rsid w:val="002F0BBA"/>
    <w:rsid w:val="002F204B"/>
    <w:rsid w:val="002F296C"/>
    <w:rsid w:val="002F2E4A"/>
    <w:rsid w:val="002F3185"/>
    <w:rsid w:val="002F3B7F"/>
    <w:rsid w:val="002F5001"/>
    <w:rsid w:val="002F5216"/>
    <w:rsid w:val="002F539B"/>
    <w:rsid w:val="002F6BE8"/>
    <w:rsid w:val="0030031F"/>
    <w:rsid w:val="003004FA"/>
    <w:rsid w:val="003058CE"/>
    <w:rsid w:val="00306FF2"/>
    <w:rsid w:val="00307D86"/>
    <w:rsid w:val="00313805"/>
    <w:rsid w:val="00314595"/>
    <w:rsid w:val="003145CB"/>
    <w:rsid w:val="003156A2"/>
    <w:rsid w:val="00316552"/>
    <w:rsid w:val="00316684"/>
    <w:rsid w:val="00316836"/>
    <w:rsid w:val="00316966"/>
    <w:rsid w:val="00316CF5"/>
    <w:rsid w:val="00320D54"/>
    <w:rsid w:val="003223CF"/>
    <w:rsid w:val="0032311F"/>
    <w:rsid w:val="003237A2"/>
    <w:rsid w:val="0032384D"/>
    <w:rsid w:val="00323D89"/>
    <w:rsid w:val="00327FF6"/>
    <w:rsid w:val="00330DBD"/>
    <w:rsid w:val="00331A94"/>
    <w:rsid w:val="00332BFB"/>
    <w:rsid w:val="00334CC3"/>
    <w:rsid w:val="0033551B"/>
    <w:rsid w:val="003364FF"/>
    <w:rsid w:val="003367A6"/>
    <w:rsid w:val="00340F59"/>
    <w:rsid w:val="00341467"/>
    <w:rsid w:val="00343F94"/>
    <w:rsid w:val="00344170"/>
    <w:rsid w:val="00347143"/>
    <w:rsid w:val="0034716A"/>
    <w:rsid w:val="00347286"/>
    <w:rsid w:val="00347288"/>
    <w:rsid w:val="00352010"/>
    <w:rsid w:val="003524FA"/>
    <w:rsid w:val="003547DD"/>
    <w:rsid w:val="0035532B"/>
    <w:rsid w:val="0036033D"/>
    <w:rsid w:val="003643DF"/>
    <w:rsid w:val="00364AB3"/>
    <w:rsid w:val="00364BBF"/>
    <w:rsid w:val="00366BA2"/>
    <w:rsid w:val="00367DB9"/>
    <w:rsid w:val="0037306B"/>
    <w:rsid w:val="00374EC9"/>
    <w:rsid w:val="00375A23"/>
    <w:rsid w:val="00376FBF"/>
    <w:rsid w:val="00377111"/>
    <w:rsid w:val="00377126"/>
    <w:rsid w:val="003771E7"/>
    <w:rsid w:val="00377CBF"/>
    <w:rsid w:val="00377F92"/>
    <w:rsid w:val="00380971"/>
    <w:rsid w:val="00382E65"/>
    <w:rsid w:val="00382FBD"/>
    <w:rsid w:val="00383ABD"/>
    <w:rsid w:val="00383C1F"/>
    <w:rsid w:val="00385CFC"/>
    <w:rsid w:val="00385D81"/>
    <w:rsid w:val="00386119"/>
    <w:rsid w:val="0038674F"/>
    <w:rsid w:val="003873AD"/>
    <w:rsid w:val="00390EF5"/>
    <w:rsid w:val="00391F6A"/>
    <w:rsid w:val="00392038"/>
    <w:rsid w:val="00393E73"/>
    <w:rsid w:val="003965DF"/>
    <w:rsid w:val="003A0B62"/>
    <w:rsid w:val="003A1A93"/>
    <w:rsid w:val="003A2F47"/>
    <w:rsid w:val="003A3BD7"/>
    <w:rsid w:val="003A41F7"/>
    <w:rsid w:val="003A4998"/>
    <w:rsid w:val="003A589A"/>
    <w:rsid w:val="003A6D33"/>
    <w:rsid w:val="003A7177"/>
    <w:rsid w:val="003A7E3C"/>
    <w:rsid w:val="003B15F8"/>
    <w:rsid w:val="003B302D"/>
    <w:rsid w:val="003B39D8"/>
    <w:rsid w:val="003B49F9"/>
    <w:rsid w:val="003B4E46"/>
    <w:rsid w:val="003B5A80"/>
    <w:rsid w:val="003B75AE"/>
    <w:rsid w:val="003B7FBB"/>
    <w:rsid w:val="003C1630"/>
    <w:rsid w:val="003C1E53"/>
    <w:rsid w:val="003C2006"/>
    <w:rsid w:val="003C3508"/>
    <w:rsid w:val="003C3DAA"/>
    <w:rsid w:val="003C6387"/>
    <w:rsid w:val="003C651F"/>
    <w:rsid w:val="003C7D49"/>
    <w:rsid w:val="003C7E18"/>
    <w:rsid w:val="003C7FD3"/>
    <w:rsid w:val="003D0D59"/>
    <w:rsid w:val="003D1766"/>
    <w:rsid w:val="003D2B27"/>
    <w:rsid w:val="003D3A5B"/>
    <w:rsid w:val="003D3F56"/>
    <w:rsid w:val="003D4175"/>
    <w:rsid w:val="003D507C"/>
    <w:rsid w:val="003D63DE"/>
    <w:rsid w:val="003D6E20"/>
    <w:rsid w:val="003E0A22"/>
    <w:rsid w:val="003E1A67"/>
    <w:rsid w:val="003E2AD6"/>
    <w:rsid w:val="003E3D3A"/>
    <w:rsid w:val="003E73D4"/>
    <w:rsid w:val="003F2E3A"/>
    <w:rsid w:val="003F318B"/>
    <w:rsid w:val="003F39BF"/>
    <w:rsid w:val="003F7735"/>
    <w:rsid w:val="00400F74"/>
    <w:rsid w:val="004013C7"/>
    <w:rsid w:val="00403ED3"/>
    <w:rsid w:val="004050CA"/>
    <w:rsid w:val="0040656E"/>
    <w:rsid w:val="004079B0"/>
    <w:rsid w:val="004079B7"/>
    <w:rsid w:val="0041150E"/>
    <w:rsid w:val="00411ACE"/>
    <w:rsid w:val="00411ECE"/>
    <w:rsid w:val="004136D1"/>
    <w:rsid w:val="0041500B"/>
    <w:rsid w:val="00416511"/>
    <w:rsid w:val="004178B6"/>
    <w:rsid w:val="00417A61"/>
    <w:rsid w:val="0042000C"/>
    <w:rsid w:val="004217EC"/>
    <w:rsid w:val="004241B0"/>
    <w:rsid w:val="00425294"/>
    <w:rsid w:val="004264C9"/>
    <w:rsid w:val="004301AD"/>
    <w:rsid w:val="0043112E"/>
    <w:rsid w:val="00431935"/>
    <w:rsid w:val="004332CD"/>
    <w:rsid w:val="004339E1"/>
    <w:rsid w:val="00433D9D"/>
    <w:rsid w:val="0043428E"/>
    <w:rsid w:val="00435902"/>
    <w:rsid w:val="00435AD3"/>
    <w:rsid w:val="0043604C"/>
    <w:rsid w:val="00436161"/>
    <w:rsid w:val="00436E69"/>
    <w:rsid w:val="00437611"/>
    <w:rsid w:val="004426E3"/>
    <w:rsid w:val="00443CDD"/>
    <w:rsid w:val="0044423A"/>
    <w:rsid w:val="00444707"/>
    <w:rsid w:val="00444B36"/>
    <w:rsid w:val="00447605"/>
    <w:rsid w:val="00447CDF"/>
    <w:rsid w:val="00450622"/>
    <w:rsid w:val="004506F6"/>
    <w:rsid w:val="00451695"/>
    <w:rsid w:val="0045241A"/>
    <w:rsid w:val="004535E7"/>
    <w:rsid w:val="00453D14"/>
    <w:rsid w:val="00456F36"/>
    <w:rsid w:val="0046080A"/>
    <w:rsid w:val="00461E51"/>
    <w:rsid w:val="004624AB"/>
    <w:rsid w:val="00462A1F"/>
    <w:rsid w:val="00464C2F"/>
    <w:rsid w:val="00465B9A"/>
    <w:rsid w:val="004667D4"/>
    <w:rsid w:val="00466E7E"/>
    <w:rsid w:val="00470641"/>
    <w:rsid w:val="00470A68"/>
    <w:rsid w:val="004719A5"/>
    <w:rsid w:val="00471D51"/>
    <w:rsid w:val="0047221A"/>
    <w:rsid w:val="00472456"/>
    <w:rsid w:val="00472D03"/>
    <w:rsid w:val="00474E72"/>
    <w:rsid w:val="004811B2"/>
    <w:rsid w:val="0048136F"/>
    <w:rsid w:val="00482519"/>
    <w:rsid w:val="004826E4"/>
    <w:rsid w:val="00482CE3"/>
    <w:rsid w:val="004859AB"/>
    <w:rsid w:val="00491859"/>
    <w:rsid w:val="00493C8A"/>
    <w:rsid w:val="004945F1"/>
    <w:rsid w:val="00494746"/>
    <w:rsid w:val="0049499A"/>
    <w:rsid w:val="00494C1D"/>
    <w:rsid w:val="004951A9"/>
    <w:rsid w:val="00495EB8"/>
    <w:rsid w:val="00496FCC"/>
    <w:rsid w:val="004A007D"/>
    <w:rsid w:val="004A2010"/>
    <w:rsid w:val="004A41BB"/>
    <w:rsid w:val="004A49E8"/>
    <w:rsid w:val="004A55FD"/>
    <w:rsid w:val="004A5B81"/>
    <w:rsid w:val="004A5C12"/>
    <w:rsid w:val="004A7E41"/>
    <w:rsid w:val="004B20E4"/>
    <w:rsid w:val="004B221A"/>
    <w:rsid w:val="004B3C0E"/>
    <w:rsid w:val="004B5FBA"/>
    <w:rsid w:val="004B6726"/>
    <w:rsid w:val="004B77D1"/>
    <w:rsid w:val="004C2202"/>
    <w:rsid w:val="004C2DC2"/>
    <w:rsid w:val="004C38D8"/>
    <w:rsid w:val="004C4107"/>
    <w:rsid w:val="004C4352"/>
    <w:rsid w:val="004C4892"/>
    <w:rsid w:val="004C5595"/>
    <w:rsid w:val="004C72A7"/>
    <w:rsid w:val="004C7817"/>
    <w:rsid w:val="004C7E69"/>
    <w:rsid w:val="004D09F7"/>
    <w:rsid w:val="004D172E"/>
    <w:rsid w:val="004D19D3"/>
    <w:rsid w:val="004D1CF6"/>
    <w:rsid w:val="004D1D17"/>
    <w:rsid w:val="004D2A37"/>
    <w:rsid w:val="004D3780"/>
    <w:rsid w:val="004D381D"/>
    <w:rsid w:val="004D5318"/>
    <w:rsid w:val="004D7212"/>
    <w:rsid w:val="004D75BF"/>
    <w:rsid w:val="004D75CF"/>
    <w:rsid w:val="004E151F"/>
    <w:rsid w:val="004E6567"/>
    <w:rsid w:val="004E726C"/>
    <w:rsid w:val="004E730A"/>
    <w:rsid w:val="004E744B"/>
    <w:rsid w:val="004F1826"/>
    <w:rsid w:val="004F3873"/>
    <w:rsid w:val="004F7C37"/>
    <w:rsid w:val="00501439"/>
    <w:rsid w:val="0050358E"/>
    <w:rsid w:val="00503F2B"/>
    <w:rsid w:val="005044DE"/>
    <w:rsid w:val="0051183A"/>
    <w:rsid w:val="00512320"/>
    <w:rsid w:val="00514096"/>
    <w:rsid w:val="00514D4A"/>
    <w:rsid w:val="0051590F"/>
    <w:rsid w:val="0052105D"/>
    <w:rsid w:val="00521CA0"/>
    <w:rsid w:val="0052253B"/>
    <w:rsid w:val="00523E39"/>
    <w:rsid w:val="00524215"/>
    <w:rsid w:val="00524715"/>
    <w:rsid w:val="00526DCE"/>
    <w:rsid w:val="00527592"/>
    <w:rsid w:val="00527BBA"/>
    <w:rsid w:val="00530086"/>
    <w:rsid w:val="00530B2E"/>
    <w:rsid w:val="00533A69"/>
    <w:rsid w:val="00533CFD"/>
    <w:rsid w:val="00534CA3"/>
    <w:rsid w:val="0054000D"/>
    <w:rsid w:val="005418C9"/>
    <w:rsid w:val="00541EE0"/>
    <w:rsid w:val="005421A4"/>
    <w:rsid w:val="005434DB"/>
    <w:rsid w:val="005447A6"/>
    <w:rsid w:val="00546076"/>
    <w:rsid w:val="0055005F"/>
    <w:rsid w:val="005507A3"/>
    <w:rsid w:val="00552C75"/>
    <w:rsid w:val="005551A0"/>
    <w:rsid w:val="0056062F"/>
    <w:rsid w:val="005607BE"/>
    <w:rsid w:val="00561077"/>
    <w:rsid w:val="0056152E"/>
    <w:rsid w:val="00561C9E"/>
    <w:rsid w:val="00561D9A"/>
    <w:rsid w:val="005620C2"/>
    <w:rsid w:val="00562801"/>
    <w:rsid w:val="00562FB9"/>
    <w:rsid w:val="00563E9B"/>
    <w:rsid w:val="0056407A"/>
    <w:rsid w:val="00564E99"/>
    <w:rsid w:val="00570C1B"/>
    <w:rsid w:val="0057139E"/>
    <w:rsid w:val="0057150A"/>
    <w:rsid w:val="00571F90"/>
    <w:rsid w:val="005725AC"/>
    <w:rsid w:val="005732AF"/>
    <w:rsid w:val="0057331D"/>
    <w:rsid w:val="00573D04"/>
    <w:rsid w:val="00574027"/>
    <w:rsid w:val="005742F7"/>
    <w:rsid w:val="00575316"/>
    <w:rsid w:val="00576494"/>
    <w:rsid w:val="0057664C"/>
    <w:rsid w:val="00576C02"/>
    <w:rsid w:val="00580E93"/>
    <w:rsid w:val="00582EBB"/>
    <w:rsid w:val="00583B86"/>
    <w:rsid w:val="00583D59"/>
    <w:rsid w:val="005877C5"/>
    <w:rsid w:val="00587A7C"/>
    <w:rsid w:val="00587D7D"/>
    <w:rsid w:val="00590E7A"/>
    <w:rsid w:val="0059156A"/>
    <w:rsid w:val="00591BB1"/>
    <w:rsid w:val="00592739"/>
    <w:rsid w:val="00593BCA"/>
    <w:rsid w:val="00594562"/>
    <w:rsid w:val="00594C6C"/>
    <w:rsid w:val="00595628"/>
    <w:rsid w:val="005963AE"/>
    <w:rsid w:val="005974B9"/>
    <w:rsid w:val="00597644"/>
    <w:rsid w:val="005A04F7"/>
    <w:rsid w:val="005A13CC"/>
    <w:rsid w:val="005A2B75"/>
    <w:rsid w:val="005A457F"/>
    <w:rsid w:val="005A5711"/>
    <w:rsid w:val="005A78B0"/>
    <w:rsid w:val="005A7CC0"/>
    <w:rsid w:val="005B240A"/>
    <w:rsid w:val="005B29D7"/>
    <w:rsid w:val="005B3C15"/>
    <w:rsid w:val="005B66C3"/>
    <w:rsid w:val="005B6AE3"/>
    <w:rsid w:val="005B6F55"/>
    <w:rsid w:val="005C00E1"/>
    <w:rsid w:val="005C0BEE"/>
    <w:rsid w:val="005C1689"/>
    <w:rsid w:val="005C1871"/>
    <w:rsid w:val="005C219D"/>
    <w:rsid w:val="005C332D"/>
    <w:rsid w:val="005C3B5D"/>
    <w:rsid w:val="005C3C57"/>
    <w:rsid w:val="005C6165"/>
    <w:rsid w:val="005C6E32"/>
    <w:rsid w:val="005C723F"/>
    <w:rsid w:val="005D0884"/>
    <w:rsid w:val="005D2E94"/>
    <w:rsid w:val="005D5E63"/>
    <w:rsid w:val="005E3127"/>
    <w:rsid w:val="005E3269"/>
    <w:rsid w:val="005E3EAB"/>
    <w:rsid w:val="005E73CF"/>
    <w:rsid w:val="005E75E3"/>
    <w:rsid w:val="005E7ED2"/>
    <w:rsid w:val="005F101B"/>
    <w:rsid w:val="005F1B82"/>
    <w:rsid w:val="005F5B44"/>
    <w:rsid w:val="005F6188"/>
    <w:rsid w:val="005F6AD4"/>
    <w:rsid w:val="005F6FBC"/>
    <w:rsid w:val="00600ACD"/>
    <w:rsid w:val="00601E3B"/>
    <w:rsid w:val="00601EC1"/>
    <w:rsid w:val="00602538"/>
    <w:rsid w:val="006043FF"/>
    <w:rsid w:val="006045C9"/>
    <w:rsid w:val="00605997"/>
    <w:rsid w:val="006062D5"/>
    <w:rsid w:val="00606CFB"/>
    <w:rsid w:val="00607D92"/>
    <w:rsid w:val="00610020"/>
    <w:rsid w:val="00611488"/>
    <w:rsid w:val="00611ACB"/>
    <w:rsid w:val="00611C86"/>
    <w:rsid w:val="00613546"/>
    <w:rsid w:val="00615A70"/>
    <w:rsid w:val="00615E3A"/>
    <w:rsid w:val="0061666D"/>
    <w:rsid w:val="00616C77"/>
    <w:rsid w:val="006176AD"/>
    <w:rsid w:val="00621AB9"/>
    <w:rsid w:val="00622336"/>
    <w:rsid w:val="0062291D"/>
    <w:rsid w:val="00622A68"/>
    <w:rsid w:val="00622B97"/>
    <w:rsid w:val="00623700"/>
    <w:rsid w:val="00623A82"/>
    <w:rsid w:val="00624BFB"/>
    <w:rsid w:val="00624E1E"/>
    <w:rsid w:val="0062561A"/>
    <w:rsid w:val="00625B2F"/>
    <w:rsid w:val="0063043D"/>
    <w:rsid w:val="00631E7C"/>
    <w:rsid w:val="00632541"/>
    <w:rsid w:val="0063420A"/>
    <w:rsid w:val="00635158"/>
    <w:rsid w:val="006357DC"/>
    <w:rsid w:val="006367E9"/>
    <w:rsid w:val="006368EC"/>
    <w:rsid w:val="00636C6A"/>
    <w:rsid w:val="006378CA"/>
    <w:rsid w:val="00640CD7"/>
    <w:rsid w:val="006420E8"/>
    <w:rsid w:val="00642214"/>
    <w:rsid w:val="0064280B"/>
    <w:rsid w:val="00646282"/>
    <w:rsid w:val="00646BD4"/>
    <w:rsid w:val="00646F98"/>
    <w:rsid w:val="00647122"/>
    <w:rsid w:val="006515B0"/>
    <w:rsid w:val="00651602"/>
    <w:rsid w:val="00651E70"/>
    <w:rsid w:val="006528A0"/>
    <w:rsid w:val="00655764"/>
    <w:rsid w:val="00655C81"/>
    <w:rsid w:val="00655DEC"/>
    <w:rsid w:val="00655E8F"/>
    <w:rsid w:val="0065661D"/>
    <w:rsid w:val="006578CB"/>
    <w:rsid w:val="0066075C"/>
    <w:rsid w:val="00660A1C"/>
    <w:rsid w:val="0066138C"/>
    <w:rsid w:val="006634C0"/>
    <w:rsid w:val="006635FB"/>
    <w:rsid w:val="006642A2"/>
    <w:rsid w:val="00665872"/>
    <w:rsid w:val="00666097"/>
    <w:rsid w:val="00666153"/>
    <w:rsid w:val="0066626A"/>
    <w:rsid w:val="0066727D"/>
    <w:rsid w:val="00667608"/>
    <w:rsid w:val="00667FC3"/>
    <w:rsid w:val="006706DC"/>
    <w:rsid w:val="00673DF2"/>
    <w:rsid w:val="006742C5"/>
    <w:rsid w:val="0067430F"/>
    <w:rsid w:val="00676271"/>
    <w:rsid w:val="00680EF8"/>
    <w:rsid w:val="0068211B"/>
    <w:rsid w:val="006821BE"/>
    <w:rsid w:val="006822ED"/>
    <w:rsid w:val="00682BC4"/>
    <w:rsid w:val="00682E4E"/>
    <w:rsid w:val="00684731"/>
    <w:rsid w:val="00684FE5"/>
    <w:rsid w:val="006854A8"/>
    <w:rsid w:val="00685757"/>
    <w:rsid w:val="00686C28"/>
    <w:rsid w:val="00687654"/>
    <w:rsid w:val="00687671"/>
    <w:rsid w:val="00692CBF"/>
    <w:rsid w:val="00693003"/>
    <w:rsid w:val="00694541"/>
    <w:rsid w:val="00695331"/>
    <w:rsid w:val="00695664"/>
    <w:rsid w:val="00696994"/>
    <w:rsid w:val="00696FD7"/>
    <w:rsid w:val="00697126"/>
    <w:rsid w:val="00697B50"/>
    <w:rsid w:val="006A0BCE"/>
    <w:rsid w:val="006A1442"/>
    <w:rsid w:val="006A2971"/>
    <w:rsid w:val="006A3270"/>
    <w:rsid w:val="006A365D"/>
    <w:rsid w:val="006A440C"/>
    <w:rsid w:val="006A4D67"/>
    <w:rsid w:val="006A54C0"/>
    <w:rsid w:val="006A7751"/>
    <w:rsid w:val="006A7FA7"/>
    <w:rsid w:val="006B17FA"/>
    <w:rsid w:val="006B23FA"/>
    <w:rsid w:val="006B2BFB"/>
    <w:rsid w:val="006B310C"/>
    <w:rsid w:val="006B5B34"/>
    <w:rsid w:val="006B6FAA"/>
    <w:rsid w:val="006B7439"/>
    <w:rsid w:val="006C11A7"/>
    <w:rsid w:val="006C121C"/>
    <w:rsid w:val="006C4719"/>
    <w:rsid w:val="006C545C"/>
    <w:rsid w:val="006C5AA2"/>
    <w:rsid w:val="006C612A"/>
    <w:rsid w:val="006C6154"/>
    <w:rsid w:val="006C69CA"/>
    <w:rsid w:val="006C6FA3"/>
    <w:rsid w:val="006C7B8F"/>
    <w:rsid w:val="006C7E06"/>
    <w:rsid w:val="006C7F3C"/>
    <w:rsid w:val="006D07B7"/>
    <w:rsid w:val="006D084D"/>
    <w:rsid w:val="006D1A28"/>
    <w:rsid w:val="006D27C4"/>
    <w:rsid w:val="006D2B9D"/>
    <w:rsid w:val="006D3015"/>
    <w:rsid w:val="006D30C5"/>
    <w:rsid w:val="006D3C48"/>
    <w:rsid w:val="006D58B1"/>
    <w:rsid w:val="006D5E8B"/>
    <w:rsid w:val="006D6E11"/>
    <w:rsid w:val="006D7862"/>
    <w:rsid w:val="006E1497"/>
    <w:rsid w:val="006E1CF1"/>
    <w:rsid w:val="006E24C0"/>
    <w:rsid w:val="006E2A1C"/>
    <w:rsid w:val="006E2B65"/>
    <w:rsid w:val="006E30EB"/>
    <w:rsid w:val="006E4570"/>
    <w:rsid w:val="006E5479"/>
    <w:rsid w:val="006E57CB"/>
    <w:rsid w:val="006E5C9D"/>
    <w:rsid w:val="006E74BC"/>
    <w:rsid w:val="006F0FAB"/>
    <w:rsid w:val="006F25F2"/>
    <w:rsid w:val="006F396E"/>
    <w:rsid w:val="006F39AD"/>
    <w:rsid w:val="006F3D34"/>
    <w:rsid w:val="006F4526"/>
    <w:rsid w:val="006F4D92"/>
    <w:rsid w:val="006F538E"/>
    <w:rsid w:val="006F68EC"/>
    <w:rsid w:val="00701333"/>
    <w:rsid w:val="00703494"/>
    <w:rsid w:val="00703C4B"/>
    <w:rsid w:val="00704C70"/>
    <w:rsid w:val="00705070"/>
    <w:rsid w:val="00705590"/>
    <w:rsid w:val="007073CC"/>
    <w:rsid w:val="00707493"/>
    <w:rsid w:val="00710459"/>
    <w:rsid w:val="00711FC0"/>
    <w:rsid w:val="007120FA"/>
    <w:rsid w:val="007148DE"/>
    <w:rsid w:val="007152DE"/>
    <w:rsid w:val="00716521"/>
    <w:rsid w:val="00716586"/>
    <w:rsid w:val="00717F23"/>
    <w:rsid w:val="007205EF"/>
    <w:rsid w:val="0072179D"/>
    <w:rsid w:val="0072205B"/>
    <w:rsid w:val="007227F1"/>
    <w:rsid w:val="00722F40"/>
    <w:rsid w:val="00724257"/>
    <w:rsid w:val="007244B0"/>
    <w:rsid w:val="00724DAA"/>
    <w:rsid w:val="0072613C"/>
    <w:rsid w:val="00726458"/>
    <w:rsid w:val="0072663A"/>
    <w:rsid w:val="00726D3A"/>
    <w:rsid w:val="00726E95"/>
    <w:rsid w:val="00727260"/>
    <w:rsid w:val="00727459"/>
    <w:rsid w:val="00727E94"/>
    <w:rsid w:val="00730EE6"/>
    <w:rsid w:val="00731C8C"/>
    <w:rsid w:val="00731ECF"/>
    <w:rsid w:val="0073287C"/>
    <w:rsid w:val="00732B10"/>
    <w:rsid w:val="00732DF1"/>
    <w:rsid w:val="0073508E"/>
    <w:rsid w:val="007351C2"/>
    <w:rsid w:val="00736514"/>
    <w:rsid w:val="0073724C"/>
    <w:rsid w:val="00737655"/>
    <w:rsid w:val="00740BF7"/>
    <w:rsid w:val="00741F56"/>
    <w:rsid w:val="00744530"/>
    <w:rsid w:val="00744B11"/>
    <w:rsid w:val="007455C7"/>
    <w:rsid w:val="007457B5"/>
    <w:rsid w:val="007469B9"/>
    <w:rsid w:val="00747ADE"/>
    <w:rsid w:val="007500FF"/>
    <w:rsid w:val="00750BC5"/>
    <w:rsid w:val="00751584"/>
    <w:rsid w:val="0075267F"/>
    <w:rsid w:val="00753A27"/>
    <w:rsid w:val="00753B16"/>
    <w:rsid w:val="007547DE"/>
    <w:rsid w:val="007566D3"/>
    <w:rsid w:val="00756759"/>
    <w:rsid w:val="00756C0F"/>
    <w:rsid w:val="007605DC"/>
    <w:rsid w:val="00760BCE"/>
    <w:rsid w:val="007616AE"/>
    <w:rsid w:val="00762412"/>
    <w:rsid w:val="0076544C"/>
    <w:rsid w:val="00767E56"/>
    <w:rsid w:val="00770330"/>
    <w:rsid w:val="00770650"/>
    <w:rsid w:val="00771691"/>
    <w:rsid w:val="00771D36"/>
    <w:rsid w:val="00773DE1"/>
    <w:rsid w:val="0077554A"/>
    <w:rsid w:val="00775701"/>
    <w:rsid w:val="007771FF"/>
    <w:rsid w:val="007775D4"/>
    <w:rsid w:val="00777956"/>
    <w:rsid w:val="00781908"/>
    <w:rsid w:val="00781C7B"/>
    <w:rsid w:val="00782552"/>
    <w:rsid w:val="007837FD"/>
    <w:rsid w:val="007845D1"/>
    <w:rsid w:val="00784DE9"/>
    <w:rsid w:val="0078566A"/>
    <w:rsid w:val="00787AB6"/>
    <w:rsid w:val="007901F2"/>
    <w:rsid w:val="0079313F"/>
    <w:rsid w:val="00793FBF"/>
    <w:rsid w:val="007951C6"/>
    <w:rsid w:val="00795E04"/>
    <w:rsid w:val="007A044D"/>
    <w:rsid w:val="007A04B4"/>
    <w:rsid w:val="007A0767"/>
    <w:rsid w:val="007A08BA"/>
    <w:rsid w:val="007A20DC"/>
    <w:rsid w:val="007A2145"/>
    <w:rsid w:val="007A45E6"/>
    <w:rsid w:val="007A514B"/>
    <w:rsid w:val="007A57DD"/>
    <w:rsid w:val="007A5DB1"/>
    <w:rsid w:val="007A7B64"/>
    <w:rsid w:val="007B0675"/>
    <w:rsid w:val="007B2C84"/>
    <w:rsid w:val="007B2EB8"/>
    <w:rsid w:val="007B30C3"/>
    <w:rsid w:val="007B3F26"/>
    <w:rsid w:val="007B5FEB"/>
    <w:rsid w:val="007B6509"/>
    <w:rsid w:val="007B74E3"/>
    <w:rsid w:val="007B7D92"/>
    <w:rsid w:val="007C0859"/>
    <w:rsid w:val="007C0A06"/>
    <w:rsid w:val="007C1828"/>
    <w:rsid w:val="007C18C0"/>
    <w:rsid w:val="007C1AEA"/>
    <w:rsid w:val="007C4459"/>
    <w:rsid w:val="007C632F"/>
    <w:rsid w:val="007C6B1D"/>
    <w:rsid w:val="007D0214"/>
    <w:rsid w:val="007D094D"/>
    <w:rsid w:val="007D0B5F"/>
    <w:rsid w:val="007D0BD6"/>
    <w:rsid w:val="007D33B6"/>
    <w:rsid w:val="007D494A"/>
    <w:rsid w:val="007D5D92"/>
    <w:rsid w:val="007D6710"/>
    <w:rsid w:val="007D6778"/>
    <w:rsid w:val="007E25EA"/>
    <w:rsid w:val="007E3147"/>
    <w:rsid w:val="007E466A"/>
    <w:rsid w:val="007E508C"/>
    <w:rsid w:val="007E5F1F"/>
    <w:rsid w:val="007E68B5"/>
    <w:rsid w:val="007E6961"/>
    <w:rsid w:val="007E7C44"/>
    <w:rsid w:val="007F044E"/>
    <w:rsid w:val="007F5769"/>
    <w:rsid w:val="007F6093"/>
    <w:rsid w:val="007F7748"/>
    <w:rsid w:val="0080133B"/>
    <w:rsid w:val="00803F62"/>
    <w:rsid w:val="00805955"/>
    <w:rsid w:val="00805A19"/>
    <w:rsid w:val="008066E9"/>
    <w:rsid w:val="008103F0"/>
    <w:rsid w:val="0081055D"/>
    <w:rsid w:val="00811CE3"/>
    <w:rsid w:val="0081261B"/>
    <w:rsid w:val="00812D81"/>
    <w:rsid w:val="008146DB"/>
    <w:rsid w:val="0081595B"/>
    <w:rsid w:val="00816398"/>
    <w:rsid w:val="0081641C"/>
    <w:rsid w:val="00816A55"/>
    <w:rsid w:val="008172C9"/>
    <w:rsid w:val="00821007"/>
    <w:rsid w:val="0082104E"/>
    <w:rsid w:val="008211F5"/>
    <w:rsid w:val="00821567"/>
    <w:rsid w:val="0082199B"/>
    <w:rsid w:val="00823411"/>
    <w:rsid w:val="0082427D"/>
    <w:rsid w:val="00824CC4"/>
    <w:rsid w:val="00825AAE"/>
    <w:rsid w:val="00831B50"/>
    <w:rsid w:val="008321D3"/>
    <w:rsid w:val="00832470"/>
    <w:rsid w:val="00832966"/>
    <w:rsid w:val="00832B48"/>
    <w:rsid w:val="0083391E"/>
    <w:rsid w:val="008343F7"/>
    <w:rsid w:val="008367B5"/>
    <w:rsid w:val="0084458F"/>
    <w:rsid w:val="008456A2"/>
    <w:rsid w:val="008466FB"/>
    <w:rsid w:val="0084680E"/>
    <w:rsid w:val="00847E2D"/>
    <w:rsid w:val="00851CC5"/>
    <w:rsid w:val="00855532"/>
    <w:rsid w:val="00855ED2"/>
    <w:rsid w:val="00857CFD"/>
    <w:rsid w:val="00860197"/>
    <w:rsid w:val="0086041D"/>
    <w:rsid w:val="00860A1F"/>
    <w:rsid w:val="00862BB6"/>
    <w:rsid w:val="00863A99"/>
    <w:rsid w:val="00865A53"/>
    <w:rsid w:val="008666E8"/>
    <w:rsid w:val="008700C3"/>
    <w:rsid w:val="00870737"/>
    <w:rsid w:val="00870E95"/>
    <w:rsid w:val="00871621"/>
    <w:rsid w:val="0087222C"/>
    <w:rsid w:val="00872A13"/>
    <w:rsid w:val="00873802"/>
    <w:rsid w:val="008741CE"/>
    <w:rsid w:val="008768B6"/>
    <w:rsid w:val="00876DBF"/>
    <w:rsid w:val="0087772A"/>
    <w:rsid w:val="008812ED"/>
    <w:rsid w:val="00881A75"/>
    <w:rsid w:val="00883AA3"/>
    <w:rsid w:val="00887604"/>
    <w:rsid w:val="00887AD1"/>
    <w:rsid w:val="00887B07"/>
    <w:rsid w:val="008921B2"/>
    <w:rsid w:val="008925BA"/>
    <w:rsid w:val="008929D9"/>
    <w:rsid w:val="00892CF3"/>
    <w:rsid w:val="00893087"/>
    <w:rsid w:val="00893557"/>
    <w:rsid w:val="0089379E"/>
    <w:rsid w:val="00893A40"/>
    <w:rsid w:val="00893B65"/>
    <w:rsid w:val="00894216"/>
    <w:rsid w:val="00894919"/>
    <w:rsid w:val="008955E7"/>
    <w:rsid w:val="008975BD"/>
    <w:rsid w:val="00897847"/>
    <w:rsid w:val="00897EE4"/>
    <w:rsid w:val="008A0EFB"/>
    <w:rsid w:val="008A2994"/>
    <w:rsid w:val="008A357F"/>
    <w:rsid w:val="008A4D22"/>
    <w:rsid w:val="008A5118"/>
    <w:rsid w:val="008A6350"/>
    <w:rsid w:val="008B214C"/>
    <w:rsid w:val="008B2FF6"/>
    <w:rsid w:val="008B7071"/>
    <w:rsid w:val="008B72C8"/>
    <w:rsid w:val="008B7676"/>
    <w:rsid w:val="008C0234"/>
    <w:rsid w:val="008C229C"/>
    <w:rsid w:val="008C2EF1"/>
    <w:rsid w:val="008C36AA"/>
    <w:rsid w:val="008C36E1"/>
    <w:rsid w:val="008C4AB2"/>
    <w:rsid w:val="008C6000"/>
    <w:rsid w:val="008C61E1"/>
    <w:rsid w:val="008C648A"/>
    <w:rsid w:val="008C7380"/>
    <w:rsid w:val="008C783C"/>
    <w:rsid w:val="008C7A74"/>
    <w:rsid w:val="008D22D9"/>
    <w:rsid w:val="008D2C79"/>
    <w:rsid w:val="008D2F08"/>
    <w:rsid w:val="008D38F7"/>
    <w:rsid w:val="008D4B2B"/>
    <w:rsid w:val="008D4FC3"/>
    <w:rsid w:val="008D5500"/>
    <w:rsid w:val="008D5AE4"/>
    <w:rsid w:val="008D5D3D"/>
    <w:rsid w:val="008D69BE"/>
    <w:rsid w:val="008D7AEF"/>
    <w:rsid w:val="008D7C32"/>
    <w:rsid w:val="008E0C28"/>
    <w:rsid w:val="008E14C4"/>
    <w:rsid w:val="008E2355"/>
    <w:rsid w:val="008E354A"/>
    <w:rsid w:val="008E3EA1"/>
    <w:rsid w:val="008E40C8"/>
    <w:rsid w:val="008E5453"/>
    <w:rsid w:val="008E5F96"/>
    <w:rsid w:val="008E6370"/>
    <w:rsid w:val="008EB532"/>
    <w:rsid w:val="008F11B2"/>
    <w:rsid w:val="008F1B5A"/>
    <w:rsid w:val="008F2EC2"/>
    <w:rsid w:val="008F30F6"/>
    <w:rsid w:val="008F4D7B"/>
    <w:rsid w:val="008F5FFE"/>
    <w:rsid w:val="008F7AEE"/>
    <w:rsid w:val="008FACE1"/>
    <w:rsid w:val="009009B5"/>
    <w:rsid w:val="00901C2F"/>
    <w:rsid w:val="009046BB"/>
    <w:rsid w:val="00904805"/>
    <w:rsid w:val="00905E8D"/>
    <w:rsid w:val="00906143"/>
    <w:rsid w:val="009073FE"/>
    <w:rsid w:val="009079DD"/>
    <w:rsid w:val="0091012A"/>
    <w:rsid w:val="0091079C"/>
    <w:rsid w:val="009144D5"/>
    <w:rsid w:val="00914553"/>
    <w:rsid w:val="00914E20"/>
    <w:rsid w:val="0091575C"/>
    <w:rsid w:val="00916416"/>
    <w:rsid w:val="0091670A"/>
    <w:rsid w:val="00916AAB"/>
    <w:rsid w:val="00916D13"/>
    <w:rsid w:val="0091794D"/>
    <w:rsid w:val="00917CA2"/>
    <w:rsid w:val="00917D4F"/>
    <w:rsid w:val="00921672"/>
    <w:rsid w:val="009217F1"/>
    <w:rsid w:val="009228EC"/>
    <w:rsid w:val="00922F76"/>
    <w:rsid w:val="009230CB"/>
    <w:rsid w:val="00923418"/>
    <w:rsid w:val="009235D1"/>
    <w:rsid w:val="0092361A"/>
    <w:rsid w:val="009247F9"/>
    <w:rsid w:val="00924C09"/>
    <w:rsid w:val="00924E5D"/>
    <w:rsid w:val="00926FD0"/>
    <w:rsid w:val="00927F34"/>
    <w:rsid w:val="00930B92"/>
    <w:rsid w:val="00933965"/>
    <w:rsid w:val="00934097"/>
    <w:rsid w:val="00935394"/>
    <w:rsid w:val="009370E9"/>
    <w:rsid w:val="00937E2F"/>
    <w:rsid w:val="00942310"/>
    <w:rsid w:val="00942DF7"/>
    <w:rsid w:val="0094465F"/>
    <w:rsid w:val="0094765F"/>
    <w:rsid w:val="00947D8D"/>
    <w:rsid w:val="009505E1"/>
    <w:rsid w:val="00951214"/>
    <w:rsid w:val="009518A0"/>
    <w:rsid w:val="00951C2C"/>
    <w:rsid w:val="00951F7D"/>
    <w:rsid w:val="00952792"/>
    <w:rsid w:val="00952E87"/>
    <w:rsid w:val="00955834"/>
    <w:rsid w:val="00955C41"/>
    <w:rsid w:val="00956919"/>
    <w:rsid w:val="009572F8"/>
    <w:rsid w:val="0095D3BB"/>
    <w:rsid w:val="00960C87"/>
    <w:rsid w:val="009616EA"/>
    <w:rsid w:val="00965B4D"/>
    <w:rsid w:val="009676A3"/>
    <w:rsid w:val="00967875"/>
    <w:rsid w:val="00967B2F"/>
    <w:rsid w:val="0097212D"/>
    <w:rsid w:val="00972FA1"/>
    <w:rsid w:val="009757CD"/>
    <w:rsid w:val="00975D8B"/>
    <w:rsid w:val="00976325"/>
    <w:rsid w:val="00981B8C"/>
    <w:rsid w:val="00981FC7"/>
    <w:rsid w:val="00982124"/>
    <w:rsid w:val="0098255A"/>
    <w:rsid w:val="00982F68"/>
    <w:rsid w:val="009830D6"/>
    <w:rsid w:val="00983554"/>
    <w:rsid w:val="00984000"/>
    <w:rsid w:val="00984170"/>
    <w:rsid w:val="009846CC"/>
    <w:rsid w:val="00985349"/>
    <w:rsid w:val="00985688"/>
    <w:rsid w:val="00985DD4"/>
    <w:rsid w:val="00992B1C"/>
    <w:rsid w:val="00992D97"/>
    <w:rsid w:val="00993B1C"/>
    <w:rsid w:val="00994463"/>
    <w:rsid w:val="0099694A"/>
    <w:rsid w:val="00996EA3"/>
    <w:rsid w:val="0099748D"/>
    <w:rsid w:val="009A039A"/>
    <w:rsid w:val="009A0E52"/>
    <w:rsid w:val="009A19B3"/>
    <w:rsid w:val="009A20C2"/>
    <w:rsid w:val="009A20ED"/>
    <w:rsid w:val="009A3BE7"/>
    <w:rsid w:val="009A4203"/>
    <w:rsid w:val="009A59EC"/>
    <w:rsid w:val="009A5F2A"/>
    <w:rsid w:val="009A7268"/>
    <w:rsid w:val="009B0301"/>
    <w:rsid w:val="009B0C03"/>
    <w:rsid w:val="009B38CB"/>
    <w:rsid w:val="009B5531"/>
    <w:rsid w:val="009B703D"/>
    <w:rsid w:val="009B7840"/>
    <w:rsid w:val="009B7FFA"/>
    <w:rsid w:val="009C067D"/>
    <w:rsid w:val="009C08EB"/>
    <w:rsid w:val="009C1621"/>
    <w:rsid w:val="009C54E9"/>
    <w:rsid w:val="009C7472"/>
    <w:rsid w:val="009D005D"/>
    <w:rsid w:val="009D26F7"/>
    <w:rsid w:val="009D3F72"/>
    <w:rsid w:val="009D5225"/>
    <w:rsid w:val="009D6888"/>
    <w:rsid w:val="009D6BE1"/>
    <w:rsid w:val="009E0C3E"/>
    <w:rsid w:val="009E13E2"/>
    <w:rsid w:val="009E2358"/>
    <w:rsid w:val="009E2424"/>
    <w:rsid w:val="009F0E17"/>
    <w:rsid w:val="009F161B"/>
    <w:rsid w:val="009F21B8"/>
    <w:rsid w:val="009F2F72"/>
    <w:rsid w:val="009F421A"/>
    <w:rsid w:val="009F4964"/>
    <w:rsid w:val="009F51C3"/>
    <w:rsid w:val="009F55A5"/>
    <w:rsid w:val="009F5966"/>
    <w:rsid w:val="009F5B6F"/>
    <w:rsid w:val="009F60A9"/>
    <w:rsid w:val="009F7BD1"/>
    <w:rsid w:val="00A0084B"/>
    <w:rsid w:val="00A00C6E"/>
    <w:rsid w:val="00A01125"/>
    <w:rsid w:val="00A0128A"/>
    <w:rsid w:val="00A035D3"/>
    <w:rsid w:val="00A045D9"/>
    <w:rsid w:val="00A076CF"/>
    <w:rsid w:val="00A108D8"/>
    <w:rsid w:val="00A1131E"/>
    <w:rsid w:val="00A11809"/>
    <w:rsid w:val="00A11DB7"/>
    <w:rsid w:val="00A124C7"/>
    <w:rsid w:val="00A12BE5"/>
    <w:rsid w:val="00A12C21"/>
    <w:rsid w:val="00A12D63"/>
    <w:rsid w:val="00A12ED9"/>
    <w:rsid w:val="00A212CE"/>
    <w:rsid w:val="00A21459"/>
    <w:rsid w:val="00A21FE9"/>
    <w:rsid w:val="00A23041"/>
    <w:rsid w:val="00A232EE"/>
    <w:rsid w:val="00A23AB4"/>
    <w:rsid w:val="00A2458B"/>
    <w:rsid w:val="00A24B01"/>
    <w:rsid w:val="00A24E27"/>
    <w:rsid w:val="00A252F8"/>
    <w:rsid w:val="00A25F9E"/>
    <w:rsid w:val="00A266EB"/>
    <w:rsid w:val="00A2773A"/>
    <w:rsid w:val="00A3047A"/>
    <w:rsid w:val="00A3221A"/>
    <w:rsid w:val="00A3489D"/>
    <w:rsid w:val="00A365EB"/>
    <w:rsid w:val="00A36A8B"/>
    <w:rsid w:val="00A37CE1"/>
    <w:rsid w:val="00A402E2"/>
    <w:rsid w:val="00A40803"/>
    <w:rsid w:val="00A42148"/>
    <w:rsid w:val="00A42C9A"/>
    <w:rsid w:val="00A43059"/>
    <w:rsid w:val="00A44324"/>
    <w:rsid w:val="00A44A20"/>
    <w:rsid w:val="00A44FFF"/>
    <w:rsid w:val="00A4571D"/>
    <w:rsid w:val="00A45D20"/>
    <w:rsid w:val="00A462A1"/>
    <w:rsid w:val="00A47488"/>
    <w:rsid w:val="00A47840"/>
    <w:rsid w:val="00A479BA"/>
    <w:rsid w:val="00A47A92"/>
    <w:rsid w:val="00A50595"/>
    <w:rsid w:val="00A50C5C"/>
    <w:rsid w:val="00A53397"/>
    <w:rsid w:val="00A53504"/>
    <w:rsid w:val="00A542DA"/>
    <w:rsid w:val="00A54A73"/>
    <w:rsid w:val="00A5536A"/>
    <w:rsid w:val="00A571A1"/>
    <w:rsid w:val="00A57334"/>
    <w:rsid w:val="00A60645"/>
    <w:rsid w:val="00A62D91"/>
    <w:rsid w:val="00A634F7"/>
    <w:rsid w:val="00A64294"/>
    <w:rsid w:val="00A646A3"/>
    <w:rsid w:val="00A648A0"/>
    <w:rsid w:val="00A64F50"/>
    <w:rsid w:val="00A653FB"/>
    <w:rsid w:val="00A658FB"/>
    <w:rsid w:val="00A66E9B"/>
    <w:rsid w:val="00A67951"/>
    <w:rsid w:val="00A70CAE"/>
    <w:rsid w:val="00A715D8"/>
    <w:rsid w:val="00A72169"/>
    <w:rsid w:val="00A72865"/>
    <w:rsid w:val="00A74FE1"/>
    <w:rsid w:val="00A75FB4"/>
    <w:rsid w:val="00A76684"/>
    <w:rsid w:val="00A7690E"/>
    <w:rsid w:val="00A774D7"/>
    <w:rsid w:val="00A7755F"/>
    <w:rsid w:val="00A839E3"/>
    <w:rsid w:val="00A84352"/>
    <w:rsid w:val="00A87CB6"/>
    <w:rsid w:val="00A95DB9"/>
    <w:rsid w:val="00A95E7B"/>
    <w:rsid w:val="00A96390"/>
    <w:rsid w:val="00A967B9"/>
    <w:rsid w:val="00AA0FE5"/>
    <w:rsid w:val="00AA1940"/>
    <w:rsid w:val="00AA1D30"/>
    <w:rsid w:val="00AA213A"/>
    <w:rsid w:val="00AA3117"/>
    <w:rsid w:val="00AA3DA9"/>
    <w:rsid w:val="00AA4C5F"/>
    <w:rsid w:val="00AB12D0"/>
    <w:rsid w:val="00AB15D0"/>
    <w:rsid w:val="00AB1AB8"/>
    <w:rsid w:val="00AB24FB"/>
    <w:rsid w:val="00AB293F"/>
    <w:rsid w:val="00AB38B1"/>
    <w:rsid w:val="00AB4359"/>
    <w:rsid w:val="00AB6D47"/>
    <w:rsid w:val="00AC157F"/>
    <w:rsid w:val="00AC342B"/>
    <w:rsid w:val="00AC4D34"/>
    <w:rsid w:val="00AC546F"/>
    <w:rsid w:val="00AC5964"/>
    <w:rsid w:val="00AC635F"/>
    <w:rsid w:val="00AC670E"/>
    <w:rsid w:val="00AC6985"/>
    <w:rsid w:val="00AC6F3D"/>
    <w:rsid w:val="00ACD378"/>
    <w:rsid w:val="00AD1B96"/>
    <w:rsid w:val="00AD2572"/>
    <w:rsid w:val="00AD3008"/>
    <w:rsid w:val="00AD32D9"/>
    <w:rsid w:val="00AD3899"/>
    <w:rsid w:val="00AD419D"/>
    <w:rsid w:val="00AD46CD"/>
    <w:rsid w:val="00AD5D0D"/>
    <w:rsid w:val="00AD6E52"/>
    <w:rsid w:val="00AD7852"/>
    <w:rsid w:val="00AE08CA"/>
    <w:rsid w:val="00AE0C65"/>
    <w:rsid w:val="00AE1A4A"/>
    <w:rsid w:val="00AE1BAE"/>
    <w:rsid w:val="00AE326E"/>
    <w:rsid w:val="00AE3DC5"/>
    <w:rsid w:val="00AE4BF5"/>
    <w:rsid w:val="00AE6AFF"/>
    <w:rsid w:val="00AE7110"/>
    <w:rsid w:val="00AF0B1F"/>
    <w:rsid w:val="00AF10AE"/>
    <w:rsid w:val="00AF321D"/>
    <w:rsid w:val="00AF32EC"/>
    <w:rsid w:val="00AF333F"/>
    <w:rsid w:val="00AF4036"/>
    <w:rsid w:val="00AF42EA"/>
    <w:rsid w:val="00AF58E6"/>
    <w:rsid w:val="00AF5F8A"/>
    <w:rsid w:val="00AF6041"/>
    <w:rsid w:val="00AF73E3"/>
    <w:rsid w:val="00B00535"/>
    <w:rsid w:val="00B00BCB"/>
    <w:rsid w:val="00B00F57"/>
    <w:rsid w:val="00B0446E"/>
    <w:rsid w:val="00B05CDC"/>
    <w:rsid w:val="00B0618C"/>
    <w:rsid w:val="00B068FE"/>
    <w:rsid w:val="00B07E78"/>
    <w:rsid w:val="00B10DA0"/>
    <w:rsid w:val="00B12216"/>
    <w:rsid w:val="00B1301D"/>
    <w:rsid w:val="00B13C60"/>
    <w:rsid w:val="00B14FCE"/>
    <w:rsid w:val="00B14FFA"/>
    <w:rsid w:val="00B15220"/>
    <w:rsid w:val="00B156AC"/>
    <w:rsid w:val="00B173A5"/>
    <w:rsid w:val="00B1776F"/>
    <w:rsid w:val="00B1778F"/>
    <w:rsid w:val="00B17AB7"/>
    <w:rsid w:val="00B2239D"/>
    <w:rsid w:val="00B23010"/>
    <w:rsid w:val="00B2307C"/>
    <w:rsid w:val="00B23700"/>
    <w:rsid w:val="00B24E61"/>
    <w:rsid w:val="00B265D9"/>
    <w:rsid w:val="00B26E55"/>
    <w:rsid w:val="00B26FCB"/>
    <w:rsid w:val="00B27594"/>
    <w:rsid w:val="00B306BA"/>
    <w:rsid w:val="00B3095B"/>
    <w:rsid w:val="00B32890"/>
    <w:rsid w:val="00B3322E"/>
    <w:rsid w:val="00B332D9"/>
    <w:rsid w:val="00B34855"/>
    <w:rsid w:val="00B353E9"/>
    <w:rsid w:val="00B3557B"/>
    <w:rsid w:val="00B35B60"/>
    <w:rsid w:val="00B365F0"/>
    <w:rsid w:val="00B36E7A"/>
    <w:rsid w:val="00B411BB"/>
    <w:rsid w:val="00B4236D"/>
    <w:rsid w:val="00B42473"/>
    <w:rsid w:val="00B42636"/>
    <w:rsid w:val="00B4306E"/>
    <w:rsid w:val="00B43E99"/>
    <w:rsid w:val="00B44593"/>
    <w:rsid w:val="00B45048"/>
    <w:rsid w:val="00B45800"/>
    <w:rsid w:val="00B458DE"/>
    <w:rsid w:val="00B45A95"/>
    <w:rsid w:val="00B468A3"/>
    <w:rsid w:val="00B470B8"/>
    <w:rsid w:val="00B4C6CA"/>
    <w:rsid w:val="00B501A9"/>
    <w:rsid w:val="00B50795"/>
    <w:rsid w:val="00B53251"/>
    <w:rsid w:val="00B539C4"/>
    <w:rsid w:val="00B55ACD"/>
    <w:rsid w:val="00B55BDF"/>
    <w:rsid w:val="00B564AC"/>
    <w:rsid w:val="00B56881"/>
    <w:rsid w:val="00B57C34"/>
    <w:rsid w:val="00B6076B"/>
    <w:rsid w:val="00B61ACC"/>
    <w:rsid w:val="00B61D75"/>
    <w:rsid w:val="00B62C78"/>
    <w:rsid w:val="00B635A2"/>
    <w:rsid w:val="00B6393F"/>
    <w:rsid w:val="00B64CCF"/>
    <w:rsid w:val="00B65F29"/>
    <w:rsid w:val="00B676AA"/>
    <w:rsid w:val="00B6774E"/>
    <w:rsid w:val="00B7017D"/>
    <w:rsid w:val="00B70D80"/>
    <w:rsid w:val="00B71DC6"/>
    <w:rsid w:val="00B71F41"/>
    <w:rsid w:val="00B72710"/>
    <w:rsid w:val="00B7335B"/>
    <w:rsid w:val="00B74D4B"/>
    <w:rsid w:val="00B74F3D"/>
    <w:rsid w:val="00B76499"/>
    <w:rsid w:val="00B80511"/>
    <w:rsid w:val="00B808C7"/>
    <w:rsid w:val="00B80E09"/>
    <w:rsid w:val="00B81631"/>
    <w:rsid w:val="00B81B5C"/>
    <w:rsid w:val="00B81EE9"/>
    <w:rsid w:val="00B836A9"/>
    <w:rsid w:val="00B8577D"/>
    <w:rsid w:val="00B86195"/>
    <w:rsid w:val="00B87898"/>
    <w:rsid w:val="00B87ADA"/>
    <w:rsid w:val="00B901FC"/>
    <w:rsid w:val="00B910AA"/>
    <w:rsid w:val="00B91407"/>
    <w:rsid w:val="00B95010"/>
    <w:rsid w:val="00B96B4E"/>
    <w:rsid w:val="00BA06D9"/>
    <w:rsid w:val="00BA0A36"/>
    <w:rsid w:val="00BA15EC"/>
    <w:rsid w:val="00BA325B"/>
    <w:rsid w:val="00BA41F7"/>
    <w:rsid w:val="00BA590C"/>
    <w:rsid w:val="00BA5FB7"/>
    <w:rsid w:val="00BA67D1"/>
    <w:rsid w:val="00BA7389"/>
    <w:rsid w:val="00BA7E76"/>
    <w:rsid w:val="00BB009A"/>
    <w:rsid w:val="00BB0A4C"/>
    <w:rsid w:val="00BB0D9D"/>
    <w:rsid w:val="00BB10A7"/>
    <w:rsid w:val="00BB1B7B"/>
    <w:rsid w:val="00BB2E6C"/>
    <w:rsid w:val="00BB31FA"/>
    <w:rsid w:val="00BB3322"/>
    <w:rsid w:val="00BB4AE3"/>
    <w:rsid w:val="00BB4FD1"/>
    <w:rsid w:val="00BB78A4"/>
    <w:rsid w:val="00BC031A"/>
    <w:rsid w:val="00BC113C"/>
    <w:rsid w:val="00BC146E"/>
    <w:rsid w:val="00BC1AE8"/>
    <w:rsid w:val="00BC47BB"/>
    <w:rsid w:val="00BC4996"/>
    <w:rsid w:val="00BC4DC5"/>
    <w:rsid w:val="00BC5578"/>
    <w:rsid w:val="00BC603A"/>
    <w:rsid w:val="00BC6B5F"/>
    <w:rsid w:val="00BC6CA6"/>
    <w:rsid w:val="00BD1A87"/>
    <w:rsid w:val="00BD2397"/>
    <w:rsid w:val="00BD38D8"/>
    <w:rsid w:val="00BD45ED"/>
    <w:rsid w:val="00BD4EC1"/>
    <w:rsid w:val="00BD6C01"/>
    <w:rsid w:val="00BD7361"/>
    <w:rsid w:val="00BD7F68"/>
    <w:rsid w:val="00BE402E"/>
    <w:rsid w:val="00BE479E"/>
    <w:rsid w:val="00BE4D07"/>
    <w:rsid w:val="00BE6217"/>
    <w:rsid w:val="00BE6B4D"/>
    <w:rsid w:val="00BE75CE"/>
    <w:rsid w:val="00BE795F"/>
    <w:rsid w:val="00BE7E32"/>
    <w:rsid w:val="00BF0103"/>
    <w:rsid w:val="00BF0D9A"/>
    <w:rsid w:val="00BF26FC"/>
    <w:rsid w:val="00BF2838"/>
    <w:rsid w:val="00BF4EA5"/>
    <w:rsid w:val="00BF5EB5"/>
    <w:rsid w:val="00BF5FEA"/>
    <w:rsid w:val="00C003AC"/>
    <w:rsid w:val="00C023FD"/>
    <w:rsid w:val="00C032A8"/>
    <w:rsid w:val="00C0341D"/>
    <w:rsid w:val="00C03A52"/>
    <w:rsid w:val="00C041F7"/>
    <w:rsid w:val="00C04D70"/>
    <w:rsid w:val="00C07785"/>
    <w:rsid w:val="00C10205"/>
    <w:rsid w:val="00C102E8"/>
    <w:rsid w:val="00C10A1E"/>
    <w:rsid w:val="00C127C4"/>
    <w:rsid w:val="00C13248"/>
    <w:rsid w:val="00C14607"/>
    <w:rsid w:val="00C153C0"/>
    <w:rsid w:val="00C15E9C"/>
    <w:rsid w:val="00C16A41"/>
    <w:rsid w:val="00C170B0"/>
    <w:rsid w:val="00C177CA"/>
    <w:rsid w:val="00C178AE"/>
    <w:rsid w:val="00C17940"/>
    <w:rsid w:val="00C23B1A"/>
    <w:rsid w:val="00C243AE"/>
    <w:rsid w:val="00C246EF"/>
    <w:rsid w:val="00C24707"/>
    <w:rsid w:val="00C2534E"/>
    <w:rsid w:val="00C25A20"/>
    <w:rsid w:val="00C26751"/>
    <w:rsid w:val="00C300A0"/>
    <w:rsid w:val="00C3045C"/>
    <w:rsid w:val="00C31CB2"/>
    <w:rsid w:val="00C359C0"/>
    <w:rsid w:val="00C359E6"/>
    <w:rsid w:val="00C37311"/>
    <w:rsid w:val="00C42A83"/>
    <w:rsid w:val="00C42BFF"/>
    <w:rsid w:val="00C43B21"/>
    <w:rsid w:val="00C45E45"/>
    <w:rsid w:val="00C46543"/>
    <w:rsid w:val="00C46DF0"/>
    <w:rsid w:val="00C4792F"/>
    <w:rsid w:val="00C50B5E"/>
    <w:rsid w:val="00C50F66"/>
    <w:rsid w:val="00C513B6"/>
    <w:rsid w:val="00C5232A"/>
    <w:rsid w:val="00C53F46"/>
    <w:rsid w:val="00C53F96"/>
    <w:rsid w:val="00C56193"/>
    <w:rsid w:val="00C56392"/>
    <w:rsid w:val="00C57592"/>
    <w:rsid w:val="00C57D29"/>
    <w:rsid w:val="00C60F7D"/>
    <w:rsid w:val="00C63C68"/>
    <w:rsid w:val="00C6649E"/>
    <w:rsid w:val="00C6655E"/>
    <w:rsid w:val="00C67DFF"/>
    <w:rsid w:val="00C70F2B"/>
    <w:rsid w:val="00C7191E"/>
    <w:rsid w:val="00C71A18"/>
    <w:rsid w:val="00C72A71"/>
    <w:rsid w:val="00C73D93"/>
    <w:rsid w:val="00C759E6"/>
    <w:rsid w:val="00C8185E"/>
    <w:rsid w:val="00C81F7C"/>
    <w:rsid w:val="00C82473"/>
    <w:rsid w:val="00C82B83"/>
    <w:rsid w:val="00C83E5E"/>
    <w:rsid w:val="00C86160"/>
    <w:rsid w:val="00C868A8"/>
    <w:rsid w:val="00C86E0B"/>
    <w:rsid w:val="00C92B2C"/>
    <w:rsid w:val="00C92E66"/>
    <w:rsid w:val="00C9326F"/>
    <w:rsid w:val="00C94408"/>
    <w:rsid w:val="00C949FA"/>
    <w:rsid w:val="00C94EDC"/>
    <w:rsid w:val="00C95471"/>
    <w:rsid w:val="00C95830"/>
    <w:rsid w:val="00C95B33"/>
    <w:rsid w:val="00CA07E9"/>
    <w:rsid w:val="00CA0E65"/>
    <w:rsid w:val="00CA313C"/>
    <w:rsid w:val="00CA32F3"/>
    <w:rsid w:val="00CA3F62"/>
    <w:rsid w:val="00CA5A21"/>
    <w:rsid w:val="00CA71EE"/>
    <w:rsid w:val="00CB0ACF"/>
    <w:rsid w:val="00CB0C33"/>
    <w:rsid w:val="00CB1C0F"/>
    <w:rsid w:val="00CB2485"/>
    <w:rsid w:val="00CB3BE4"/>
    <w:rsid w:val="00CB4CE9"/>
    <w:rsid w:val="00CB5106"/>
    <w:rsid w:val="00CB7AFE"/>
    <w:rsid w:val="00CC0A48"/>
    <w:rsid w:val="00CC173E"/>
    <w:rsid w:val="00CC3BEC"/>
    <w:rsid w:val="00CC4BDB"/>
    <w:rsid w:val="00CC6A0E"/>
    <w:rsid w:val="00CD0196"/>
    <w:rsid w:val="00CD0522"/>
    <w:rsid w:val="00CD092A"/>
    <w:rsid w:val="00CD2E9D"/>
    <w:rsid w:val="00CD3095"/>
    <w:rsid w:val="00CD51C8"/>
    <w:rsid w:val="00CE037B"/>
    <w:rsid w:val="00CE1120"/>
    <w:rsid w:val="00CE16E3"/>
    <w:rsid w:val="00CE3662"/>
    <w:rsid w:val="00CE36C0"/>
    <w:rsid w:val="00CE60D5"/>
    <w:rsid w:val="00CE7909"/>
    <w:rsid w:val="00CE7FDD"/>
    <w:rsid w:val="00CF1760"/>
    <w:rsid w:val="00CF17F8"/>
    <w:rsid w:val="00CF2A8D"/>
    <w:rsid w:val="00CF30FD"/>
    <w:rsid w:val="00CF3F04"/>
    <w:rsid w:val="00CF45C3"/>
    <w:rsid w:val="00CF5CFD"/>
    <w:rsid w:val="00CF6083"/>
    <w:rsid w:val="00CF75BD"/>
    <w:rsid w:val="00D0027F"/>
    <w:rsid w:val="00D03AF9"/>
    <w:rsid w:val="00D04664"/>
    <w:rsid w:val="00D058DF"/>
    <w:rsid w:val="00D06AB4"/>
    <w:rsid w:val="00D07540"/>
    <w:rsid w:val="00D07E3C"/>
    <w:rsid w:val="00D11389"/>
    <w:rsid w:val="00D11DA6"/>
    <w:rsid w:val="00D13613"/>
    <w:rsid w:val="00D1374C"/>
    <w:rsid w:val="00D150D2"/>
    <w:rsid w:val="00D15940"/>
    <w:rsid w:val="00D15D76"/>
    <w:rsid w:val="00D16651"/>
    <w:rsid w:val="00D16C35"/>
    <w:rsid w:val="00D1742C"/>
    <w:rsid w:val="00D209D5"/>
    <w:rsid w:val="00D248ED"/>
    <w:rsid w:val="00D25493"/>
    <w:rsid w:val="00D3013B"/>
    <w:rsid w:val="00D306E4"/>
    <w:rsid w:val="00D30C5C"/>
    <w:rsid w:val="00D318DE"/>
    <w:rsid w:val="00D318E8"/>
    <w:rsid w:val="00D31DCE"/>
    <w:rsid w:val="00D34229"/>
    <w:rsid w:val="00D34966"/>
    <w:rsid w:val="00D350BE"/>
    <w:rsid w:val="00D35D55"/>
    <w:rsid w:val="00D36A38"/>
    <w:rsid w:val="00D37248"/>
    <w:rsid w:val="00D3728D"/>
    <w:rsid w:val="00D3781B"/>
    <w:rsid w:val="00D37EB7"/>
    <w:rsid w:val="00D384A9"/>
    <w:rsid w:val="00D40912"/>
    <w:rsid w:val="00D4118E"/>
    <w:rsid w:val="00D41203"/>
    <w:rsid w:val="00D41395"/>
    <w:rsid w:val="00D41B46"/>
    <w:rsid w:val="00D41D3D"/>
    <w:rsid w:val="00D436B1"/>
    <w:rsid w:val="00D44024"/>
    <w:rsid w:val="00D44318"/>
    <w:rsid w:val="00D467D3"/>
    <w:rsid w:val="00D50799"/>
    <w:rsid w:val="00D50F14"/>
    <w:rsid w:val="00D516F1"/>
    <w:rsid w:val="00D522A6"/>
    <w:rsid w:val="00D522C1"/>
    <w:rsid w:val="00D523CD"/>
    <w:rsid w:val="00D524B5"/>
    <w:rsid w:val="00D53AB7"/>
    <w:rsid w:val="00D54F99"/>
    <w:rsid w:val="00D55526"/>
    <w:rsid w:val="00D55860"/>
    <w:rsid w:val="00D56907"/>
    <w:rsid w:val="00D569A1"/>
    <w:rsid w:val="00D56DC1"/>
    <w:rsid w:val="00D607E4"/>
    <w:rsid w:val="00D61206"/>
    <w:rsid w:val="00D61EE1"/>
    <w:rsid w:val="00D63CA9"/>
    <w:rsid w:val="00D64228"/>
    <w:rsid w:val="00D64CDA"/>
    <w:rsid w:val="00D6592F"/>
    <w:rsid w:val="00D70D0F"/>
    <w:rsid w:val="00D71307"/>
    <w:rsid w:val="00D71AA1"/>
    <w:rsid w:val="00D72D28"/>
    <w:rsid w:val="00D732AE"/>
    <w:rsid w:val="00D73B35"/>
    <w:rsid w:val="00D7644D"/>
    <w:rsid w:val="00D80570"/>
    <w:rsid w:val="00D807D5"/>
    <w:rsid w:val="00D80AA8"/>
    <w:rsid w:val="00D815C6"/>
    <w:rsid w:val="00D81D50"/>
    <w:rsid w:val="00D81D65"/>
    <w:rsid w:val="00D82F90"/>
    <w:rsid w:val="00D836E3"/>
    <w:rsid w:val="00D856AB"/>
    <w:rsid w:val="00D86B74"/>
    <w:rsid w:val="00D87FF9"/>
    <w:rsid w:val="00D90474"/>
    <w:rsid w:val="00D91C2C"/>
    <w:rsid w:val="00D92CCE"/>
    <w:rsid w:val="00D92DA8"/>
    <w:rsid w:val="00D940B2"/>
    <w:rsid w:val="00D94371"/>
    <w:rsid w:val="00DA47E9"/>
    <w:rsid w:val="00DA5145"/>
    <w:rsid w:val="00DA6C24"/>
    <w:rsid w:val="00DA6E30"/>
    <w:rsid w:val="00DA7B77"/>
    <w:rsid w:val="00DA7D0C"/>
    <w:rsid w:val="00DA7F96"/>
    <w:rsid w:val="00DB006A"/>
    <w:rsid w:val="00DB04EE"/>
    <w:rsid w:val="00DB15B2"/>
    <w:rsid w:val="00DB17D1"/>
    <w:rsid w:val="00DB4FFC"/>
    <w:rsid w:val="00DB52D5"/>
    <w:rsid w:val="00DB53B0"/>
    <w:rsid w:val="00DB63A5"/>
    <w:rsid w:val="00DC0096"/>
    <w:rsid w:val="00DC0461"/>
    <w:rsid w:val="00DC076B"/>
    <w:rsid w:val="00DC15B5"/>
    <w:rsid w:val="00DC1794"/>
    <w:rsid w:val="00DC17A7"/>
    <w:rsid w:val="00DC2587"/>
    <w:rsid w:val="00DC42C8"/>
    <w:rsid w:val="00DC4B04"/>
    <w:rsid w:val="00DC5187"/>
    <w:rsid w:val="00DC52A4"/>
    <w:rsid w:val="00DC52AC"/>
    <w:rsid w:val="00DC52E2"/>
    <w:rsid w:val="00DC5441"/>
    <w:rsid w:val="00DC6CB5"/>
    <w:rsid w:val="00DC731D"/>
    <w:rsid w:val="00DD1FD3"/>
    <w:rsid w:val="00DD29A1"/>
    <w:rsid w:val="00DD2C7E"/>
    <w:rsid w:val="00DD5548"/>
    <w:rsid w:val="00DD5ED6"/>
    <w:rsid w:val="00DD7A73"/>
    <w:rsid w:val="00DE018F"/>
    <w:rsid w:val="00DE048E"/>
    <w:rsid w:val="00DE287F"/>
    <w:rsid w:val="00DE5061"/>
    <w:rsid w:val="00DE5CD5"/>
    <w:rsid w:val="00DE6A1B"/>
    <w:rsid w:val="00DEF337"/>
    <w:rsid w:val="00DF0B9B"/>
    <w:rsid w:val="00DF15DD"/>
    <w:rsid w:val="00DF41CC"/>
    <w:rsid w:val="00DF5703"/>
    <w:rsid w:val="00DF6100"/>
    <w:rsid w:val="00DF6CC2"/>
    <w:rsid w:val="00E00E6B"/>
    <w:rsid w:val="00E02B08"/>
    <w:rsid w:val="00E03B8E"/>
    <w:rsid w:val="00E05A82"/>
    <w:rsid w:val="00E05DD2"/>
    <w:rsid w:val="00E103D3"/>
    <w:rsid w:val="00E10705"/>
    <w:rsid w:val="00E12090"/>
    <w:rsid w:val="00E1327C"/>
    <w:rsid w:val="00E133C1"/>
    <w:rsid w:val="00E13625"/>
    <w:rsid w:val="00E139E4"/>
    <w:rsid w:val="00E146CA"/>
    <w:rsid w:val="00E1517A"/>
    <w:rsid w:val="00E15EF3"/>
    <w:rsid w:val="00E16257"/>
    <w:rsid w:val="00E17860"/>
    <w:rsid w:val="00E20834"/>
    <w:rsid w:val="00E2087E"/>
    <w:rsid w:val="00E22EAB"/>
    <w:rsid w:val="00E2415C"/>
    <w:rsid w:val="00E24875"/>
    <w:rsid w:val="00E306BF"/>
    <w:rsid w:val="00E30CBB"/>
    <w:rsid w:val="00E317F0"/>
    <w:rsid w:val="00E31B92"/>
    <w:rsid w:val="00E347B1"/>
    <w:rsid w:val="00E349CC"/>
    <w:rsid w:val="00E34E16"/>
    <w:rsid w:val="00E35B66"/>
    <w:rsid w:val="00E370A4"/>
    <w:rsid w:val="00E40B38"/>
    <w:rsid w:val="00E40B9D"/>
    <w:rsid w:val="00E40F26"/>
    <w:rsid w:val="00E41324"/>
    <w:rsid w:val="00E41998"/>
    <w:rsid w:val="00E41B00"/>
    <w:rsid w:val="00E43BB7"/>
    <w:rsid w:val="00E460EA"/>
    <w:rsid w:val="00E46BFF"/>
    <w:rsid w:val="00E47369"/>
    <w:rsid w:val="00E47847"/>
    <w:rsid w:val="00E54890"/>
    <w:rsid w:val="00E54F18"/>
    <w:rsid w:val="00E55C4A"/>
    <w:rsid w:val="00E56522"/>
    <w:rsid w:val="00E578D6"/>
    <w:rsid w:val="00E6105B"/>
    <w:rsid w:val="00E613AB"/>
    <w:rsid w:val="00E61720"/>
    <w:rsid w:val="00E63A0F"/>
    <w:rsid w:val="00E64E76"/>
    <w:rsid w:val="00E64FEA"/>
    <w:rsid w:val="00E662F2"/>
    <w:rsid w:val="00E66477"/>
    <w:rsid w:val="00E669AB"/>
    <w:rsid w:val="00E66AE5"/>
    <w:rsid w:val="00E70E42"/>
    <w:rsid w:val="00E71666"/>
    <w:rsid w:val="00E71C5B"/>
    <w:rsid w:val="00E73643"/>
    <w:rsid w:val="00E74210"/>
    <w:rsid w:val="00E74751"/>
    <w:rsid w:val="00E7481B"/>
    <w:rsid w:val="00E74845"/>
    <w:rsid w:val="00E74BB6"/>
    <w:rsid w:val="00E74C66"/>
    <w:rsid w:val="00E755C9"/>
    <w:rsid w:val="00E757E8"/>
    <w:rsid w:val="00E75D54"/>
    <w:rsid w:val="00E76216"/>
    <w:rsid w:val="00E7683A"/>
    <w:rsid w:val="00E76E3B"/>
    <w:rsid w:val="00E778A4"/>
    <w:rsid w:val="00E80597"/>
    <w:rsid w:val="00E8090D"/>
    <w:rsid w:val="00E81754"/>
    <w:rsid w:val="00E829C0"/>
    <w:rsid w:val="00E83FF3"/>
    <w:rsid w:val="00E843EC"/>
    <w:rsid w:val="00E8458B"/>
    <w:rsid w:val="00E853A6"/>
    <w:rsid w:val="00E87A84"/>
    <w:rsid w:val="00E91B1A"/>
    <w:rsid w:val="00E91C8B"/>
    <w:rsid w:val="00E92E7F"/>
    <w:rsid w:val="00E93079"/>
    <w:rsid w:val="00E93B46"/>
    <w:rsid w:val="00E93EDC"/>
    <w:rsid w:val="00E94BFC"/>
    <w:rsid w:val="00E95740"/>
    <w:rsid w:val="00E96ABA"/>
    <w:rsid w:val="00EA0445"/>
    <w:rsid w:val="00EA4721"/>
    <w:rsid w:val="00EA7868"/>
    <w:rsid w:val="00EB1052"/>
    <w:rsid w:val="00EB1428"/>
    <w:rsid w:val="00EB22C8"/>
    <w:rsid w:val="00EB31CA"/>
    <w:rsid w:val="00EB324A"/>
    <w:rsid w:val="00EB55B3"/>
    <w:rsid w:val="00EB565D"/>
    <w:rsid w:val="00EB5FD4"/>
    <w:rsid w:val="00EB65CF"/>
    <w:rsid w:val="00EB7458"/>
    <w:rsid w:val="00EB7EA0"/>
    <w:rsid w:val="00EC0ED2"/>
    <w:rsid w:val="00EC1210"/>
    <w:rsid w:val="00EC1E8C"/>
    <w:rsid w:val="00EC22CE"/>
    <w:rsid w:val="00EC2CDB"/>
    <w:rsid w:val="00EC315C"/>
    <w:rsid w:val="00EC4A12"/>
    <w:rsid w:val="00EC5715"/>
    <w:rsid w:val="00EC79BA"/>
    <w:rsid w:val="00ED0AF2"/>
    <w:rsid w:val="00ED1967"/>
    <w:rsid w:val="00ED1E18"/>
    <w:rsid w:val="00ED281B"/>
    <w:rsid w:val="00ED3425"/>
    <w:rsid w:val="00ED48A3"/>
    <w:rsid w:val="00ED4EBF"/>
    <w:rsid w:val="00ED5FFF"/>
    <w:rsid w:val="00ED6156"/>
    <w:rsid w:val="00EDDF1E"/>
    <w:rsid w:val="00EE140A"/>
    <w:rsid w:val="00EE1B7F"/>
    <w:rsid w:val="00EE1C12"/>
    <w:rsid w:val="00EE1D6C"/>
    <w:rsid w:val="00EE246F"/>
    <w:rsid w:val="00EE2988"/>
    <w:rsid w:val="00EE4BEE"/>
    <w:rsid w:val="00EE56BF"/>
    <w:rsid w:val="00EE6E38"/>
    <w:rsid w:val="00EE75F4"/>
    <w:rsid w:val="00EE7DD0"/>
    <w:rsid w:val="00EE7F13"/>
    <w:rsid w:val="00EEC6F7"/>
    <w:rsid w:val="00EF01A0"/>
    <w:rsid w:val="00EF0AA1"/>
    <w:rsid w:val="00EF1B91"/>
    <w:rsid w:val="00EF21C6"/>
    <w:rsid w:val="00EF23A4"/>
    <w:rsid w:val="00EF2E21"/>
    <w:rsid w:val="00EF3712"/>
    <w:rsid w:val="00EF3893"/>
    <w:rsid w:val="00EF38F3"/>
    <w:rsid w:val="00EF4E37"/>
    <w:rsid w:val="00EF613A"/>
    <w:rsid w:val="00EF7920"/>
    <w:rsid w:val="00F01A76"/>
    <w:rsid w:val="00F02653"/>
    <w:rsid w:val="00F02C49"/>
    <w:rsid w:val="00F03543"/>
    <w:rsid w:val="00F03944"/>
    <w:rsid w:val="00F04F44"/>
    <w:rsid w:val="00F05A9D"/>
    <w:rsid w:val="00F06B37"/>
    <w:rsid w:val="00F10C79"/>
    <w:rsid w:val="00F10E69"/>
    <w:rsid w:val="00F11525"/>
    <w:rsid w:val="00F116A4"/>
    <w:rsid w:val="00F121FB"/>
    <w:rsid w:val="00F130CA"/>
    <w:rsid w:val="00F13537"/>
    <w:rsid w:val="00F13BA8"/>
    <w:rsid w:val="00F1643C"/>
    <w:rsid w:val="00F17A9A"/>
    <w:rsid w:val="00F2170F"/>
    <w:rsid w:val="00F22839"/>
    <w:rsid w:val="00F248F7"/>
    <w:rsid w:val="00F24917"/>
    <w:rsid w:val="00F24CC8"/>
    <w:rsid w:val="00F24FCE"/>
    <w:rsid w:val="00F309D0"/>
    <w:rsid w:val="00F30D62"/>
    <w:rsid w:val="00F31389"/>
    <w:rsid w:val="00F31A4B"/>
    <w:rsid w:val="00F32ABA"/>
    <w:rsid w:val="00F3433D"/>
    <w:rsid w:val="00F345C5"/>
    <w:rsid w:val="00F34B47"/>
    <w:rsid w:val="00F35289"/>
    <w:rsid w:val="00F3541E"/>
    <w:rsid w:val="00F358F3"/>
    <w:rsid w:val="00F362D8"/>
    <w:rsid w:val="00F367D1"/>
    <w:rsid w:val="00F37B0F"/>
    <w:rsid w:val="00F38605"/>
    <w:rsid w:val="00F4133D"/>
    <w:rsid w:val="00F41D2A"/>
    <w:rsid w:val="00F425A7"/>
    <w:rsid w:val="00F43F1C"/>
    <w:rsid w:val="00F45772"/>
    <w:rsid w:val="00F45893"/>
    <w:rsid w:val="00F46A19"/>
    <w:rsid w:val="00F478E9"/>
    <w:rsid w:val="00F53339"/>
    <w:rsid w:val="00F53819"/>
    <w:rsid w:val="00F547E2"/>
    <w:rsid w:val="00F54C5E"/>
    <w:rsid w:val="00F55420"/>
    <w:rsid w:val="00F573F0"/>
    <w:rsid w:val="00F57974"/>
    <w:rsid w:val="00F57E29"/>
    <w:rsid w:val="00F608C9"/>
    <w:rsid w:val="00F63A83"/>
    <w:rsid w:val="00F63A92"/>
    <w:rsid w:val="00F654E5"/>
    <w:rsid w:val="00F66109"/>
    <w:rsid w:val="00F6700F"/>
    <w:rsid w:val="00F71C59"/>
    <w:rsid w:val="00F71F8E"/>
    <w:rsid w:val="00F72A68"/>
    <w:rsid w:val="00F73A79"/>
    <w:rsid w:val="00F80774"/>
    <w:rsid w:val="00F8221D"/>
    <w:rsid w:val="00F851DD"/>
    <w:rsid w:val="00F85D9B"/>
    <w:rsid w:val="00F86C54"/>
    <w:rsid w:val="00F8708C"/>
    <w:rsid w:val="00F874E7"/>
    <w:rsid w:val="00F902F7"/>
    <w:rsid w:val="00F90868"/>
    <w:rsid w:val="00F90E7E"/>
    <w:rsid w:val="00F90EA4"/>
    <w:rsid w:val="00F91439"/>
    <w:rsid w:val="00F91A98"/>
    <w:rsid w:val="00F93A7F"/>
    <w:rsid w:val="00F940FF"/>
    <w:rsid w:val="00F943C3"/>
    <w:rsid w:val="00F95323"/>
    <w:rsid w:val="00F9716C"/>
    <w:rsid w:val="00FA099E"/>
    <w:rsid w:val="00FA2B26"/>
    <w:rsid w:val="00FA41E8"/>
    <w:rsid w:val="00FA4728"/>
    <w:rsid w:val="00FA7C26"/>
    <w:rsid w:val="00FB1034"/>
    <w:rsid w:val="00FB2F9A"/>
    <w:rsid w:val="00FB3D63"/>
    <w:rsid w:val="00FB4080"/>
    <w:rsid w:val="00FB42AE"/>
    <w:rsid w:val="00FB4AAD"/>
    <w:rsid w:val="00FB5846"/>
    <w:rsid w:val="00FB584B"/>
    <w:rsid w:val="00FB5D9B"/>
    <w:rsid w:val="00FB5DA9"/>
    <w:rsid w:val="00FB6815"/>
    <w:rsid w:val="00FC0FC1"/>
    <w:rsid w:val="00FC23C5"/>
    <w:rsid w:val="00FC528C"/>
    <w:rsid w:val="00FC670A"/>
    <w:rsid w:val="00FC7369"/>
    <w:rsid w:val="00FC7386"/>
    <w:rsid w:val="00FC784B"/>
    <w:rsid w:val="00FC7A84"/>
    <w:rsid w:val="00FD04E4"/>
    <w:rsid w:val="00FD10D1"/>
    <w:rsid w:val="00FD12A3"/>
    <w:rsid w:val="00FD1400"/>
    <w:rsid w:val="00FD1C25"/>
    <w:rsid w:val="00FD2B86"/>
    <w:rsid w:val="00FD2D94"/>
    <w:rsid w:val="00FD2E28"/>
    <w:rsid w:val="00FD4416"/>
    <w:rsid w:val="00FD5F1A"/>
    <w:rsid w:val="00FD63C2"/>
    <w:rsid w:val="00FD6B00"/>
    <w:rsid w:val="00FE08DD"/>
    <w:rsid w:val="00FE0D67"/>
    <w:rsid w:val="00FE1257"/>
    <w:rsid w:val="00FE16C3"/>
    <w:rsid w:val="00FE2135"/>
    <w:rsid w:val="00FE2AFA"/>
    <w:rsid w:val="00FE2D93"/>
    <w:rsid w:val="00FE3485"/>
    <w:rsid w:val="00FE4206"/>
    <w:rsid w:val="00FE5203"/>
    <w:rsid w:val="00FE59AB"/>
    <w:rsid w:val="00FE5B86"/>
    <w:rsid w:val="00FE639F"/>
    <w:rsid w:val="00FE69E0"/>
    <w:rsid w:val="00FE74B9"/>
    <w:rsid w:val="00FE7983"/>
    <w:rsid w:val="00FF0185"/>
    <w:rsid w:val="00FF2C57"/>
    <w:rsid w:val="00FF30C4"/>
    <w:rsid w:val="00FF3111"/>
    <w:rsid w:val="00FF3FF7"/>
    <w:rsid w:val="00FF43DC"/>
    <w:rsid w:val="00FF52DF"/>
    <w:rsid w:val="00FF6152"/>
    <w:rsid w:val="00FF7743"/>
    <w:rsid w:val="00FF7D1E"/>
    <w:rsid w:val="01040E00"/>
    <w:rsid w:val="011600E2"/>
    <w:rsid w:val="011D634A"/>
    <w:rsid w:val="0122D219"/>
    <w:rsid w:val="0122D95B"/>
    <w:rsid w:val="012CB798"/>
    <w:rsid w:val="012E3329"/>
    <w:rsid w:val="0147488B"/>
    <w:rsid w:val="016408B4"/>
    <w:rsid w:val="017C0DF5"/>
    <w:rsid w:val="017F0E59"/>
    <w:rsid w:val="0186290D"/>
    <w:rsid w:val="018AE5C3"/>
    <w:rsid w:val="018B807B"/>
    <w:rsid w:val="018F78D7"/>
    <w:rsid w:val="01A133AF"/>
    <w:rsid w:val="01A1E303"/>
    <w:rsid w:val="01BE03B8"/>
    <w:rsid w:val="01C4B50A"/>
    <w:rsid w:val="01CCA437"/>
    <w:rsid w:val="01D774C0"/>
    <w:rsid w:val="01DB9118"/>
    <w:rsid w:val="01DE4EA9"/>
    <w:rsid w:val="01E969B6"/>
    <w:rsid w:val="01F4F2F5"/>
    <w:rsid w:val="01F8FF37"/>
    <w:rsid w:val="01FBAC3F"/>
    <w:rsid w:val="020124A8"/>
    <w:rsid w:val="0207A119"/>
    <w:rsid w:val="0211B70B"/>
    <w:rsid w:val="02343D08"/>
    <w:rsid w:val="02376582"/>
    <w:rsid w:val="0239C45B"/>
    <w:rsid w:val="023E7103"/>
    <w:rsid w:val="024D24FF"/>
    <w:rsid w:val="02519F8A"/>
    <w:rsid w:val="02604BBD"/>
    <w:rsid w:val="0261E461"/>
    <w:rsid w:val="026B3749"/>
    <w:rsid w:val="026DD7AF"/>
    <w:rsid w:val="026EFBEB"/>
    <w:rsid w:val="0274C391"/>
    <w:rsid w:val="0275C19E"/>
    <w:rsid w:val="029710EF"/>
    <w:rsid w:val="02976602"/>
    <w:rsid w:val="029FDE61"/>
    <w:rsid w:val="02A15BCD"/>
    <w:rsid w:val="02ACBCFD"/>
    <w:rsid w:val="02B90DBF"/>
    <w:rsid w:val="02B9914E"/>
    <w:rsid w:val="02BA069E"/>
    <w:rsid w:val="02C17384"/>
    <w:rsid w:val="02C5160C"/>
    <w:rsid w:val="02CAA1E1"/>
    <w:rsid w:val="02CC0C35"/>
    <w:rsid w:val="02ED8807"/>
    <w:rsid w:val="02F0A7A8"/>
    <w:rsid w:val="02FE6BE4"/>
    <w:rsid w:val="03073F11"/>
    <w:rsid w:val="030A2AB1"/>
    <w:rsid w:val="030AB5F9"/>
    <w:rsid w:val="030ACAE6"/>
    <w:rsid w:val="030E055E"/>
    <w:rsid w:val="0324CEE2"/>
    <w:rsid w:val="0325173F"/>
    <w:rsid w:val="03296798"/>
    <w:rsid w:val="0347CE4E"/>
    <w:rsid w:val="03487F2A"/>
    <w:rsid w:val="03499C0C"/>
    <w:rsid w:val="0353E72C"/>
    <w:rsid w:val="03581557"/>
    <w:rsid w:val="036141FA"/>
    <w:rsid w:val="0362A241"/>
    <w:rsid w:val="03670BED"/>
    <w:rsid w:val="03706C91"/>
    <w:rsid w:val="0373881B"/>
    <w:rsid w:val="03806F9A"/>
    <w:rsid w:val="038B22BD"/>
    <w:rsid w:val="03903B68"/>
    <w:rsid w:val="03A18E7C"/>
    <w:rsid w:val="03ADCBE1"/>
    <w:rsid w:val="03AEFF2C"/>
    <w:rsid w:val="03BB1417"/>
    <w:rsid w:val="03D3EE91"/>
    <w:rsid w:val="03D4FBAC"/>
    <w:rsid w:val="03D67E47"/>
    <w:rsid w:val="03DD21C9"/>
    <w:rsid w:val="03E566D1"/>
    <w:rsid w:val="03EF4B40"/>
    <w:rsid w:val="03F49904"/>
    <w:rsid w:val="03F5547B"/>
    <w:rsid w:val="03F573C8"/>
    <w:rsid w:val="03F869A2"/>
    <w:rsid w:val="03F9984D"/>
    <w:rsid w:val="03FBAA68"/>
    <w:rsid w:val="03FE1889"/>
    <w:rsid w:val="03FF2594"/>
    <w:rsid w:val="04013273"/>
    <w:rsid w:val="04064D26"/>
    <w:rsid w:val="040CF6CD"/>
    <w:rsid w:val="040FC992"/>
    <w:rsid w:val="04224F90"/>
    <w:rsid w:val="043268B9"/>
    <w:rsid w:val="0439C797"/>
    <w:rsid w:val="0446BEE4"/>
    <w:rsid w:val="04629622"/>
    <w:rsid w:val="046ACB39"/>
    <w:rsid w:val="047633D8"/>
    <w:rsid w:val="047A8AD3"/>
    <w:rsid w:val="047FE720"/>
    <w:rsid w:val="0487495D"/>
    <w:rsid w:val="04903765"/>
    <w:rsid w:val="0492A5A2"/>
    <w:rsid w:val="04B3E589"/>
    <w:rsid w:val="04B6D4FE"/>
    <w:rsid w:val="04BCD5A9"/>
    <w:rsid w:val="04BE58A0"/>
    <w:rsid w:val="04D25030"/>
    <w:rsid w:val="04E815F6"/>
    <w:rsid w:val="05012F18"/>
    <w:rsid w:val="050D6240"/>
    <w:rsid w:val="050F587C"/>
    <w:rsid w:val="05188A6B"/>
    <w:rsid w:val="051B0519"/>
    <w:rsid w:val="051BBA58"/>
    <w:rsid w:val="0520AE45"/>
    <w:rsid w:val="052DC7F3"/>
    <w:rsid w:val="054147C6"/>
    <w:rsid w:val="055EBD4E"/>
    <w:rsid w:val="0561AC44"/>
    <w:rsid w:val="05630954"/>
    <w:rsid w:val="05693F34"/>
    <w:rsid w:val="0569E892"/>
    <w:rsid w:val="0576BD36"/>
    <w:rsid w:val="0577E5AB"/>
    <w:rsid w:val="0579336A"/>
    <w:rsid w:val="058C0D6E"/>
    <w:rsid w:val="058DFACE"/>
    <w:rsid w:val="05928260"/>
    <w:rsid w:val="05977AC9"/>
    <w:rsid w:val="05A04944"/>
    <w:rsid w:val="05B0496E"/>
    <w:rsid w:val="05B4597E"/>
    <w:rsid w:val="05C0B089"/>
    <w:rsid w:val="05D296D7"/>
    <w:rsid w:val="05D54F9B"/>
    <w:rsid w:val="05D73112"/>
    <w:rsid w:val="05E3C7D4"/>
    <w:rsid w:val="05E59314"/>
    <w:rsid w:val="05ED78AC"/>
    <w:rsid w:val="05FEAF3C"/>
    <w:rsid w:val="0601595A"/>
    <w:rsid w:val="0603EC50"/>
    <w:rsid w:val="060F1F9B"/>
    <w:rsid w:val="061571A4"/>
    <w:rsid w:val="0620C8ED"/>
    <w:rsid w:val="062539E3"/>
    <w:rsid w:val="062F598C"/>
    <w:rsid w:val="0634AF56"/>
    <w:rsid w:val="06363F54"/>
    <w:rsid w:val="063854CA"/>
    <w:rsid w:val="0645A620"/>
    <w:rsid w:val="064B9D2D"/>
    <w:rsid w:val="06584002"/>
    <w:rsid w:val="0661085A"/>
    <w:rsid w:val="068892FB"/>
    <w:rsid w:val="06938E0C"/>
    <w:rsid w:val="06A59A00"/>
    <w:rsid w:val="06B73389"/>
    <w:rsid w:val="06BDE190"/>
    <w:rsid w:val="06C18F23"/>
    <w:rsid w:val="06C7EF31"/>
    <w:rsid w:val="06DA09DD"/>
    <w:rsid w:val="06DB9C7C"/>
    <w:rsid w:val="06DCE44B"/>
    <w:rsid w:val="06DD79EA"/>
    <w:rsid w:val="06F418B4"/>
    <w:rsid w:val="06FD164D"/>
    <w:rsid w:val="0703EF1D"/>
    <w:rsid w:val="070A1E6A"/>
    <w:rsid w:val="0717EEBB"/>
    <w:rsid w:val="072A4756"/>
    <w:rsid w:val="07336E08"/>
    <w:rsid w:val="07388224"/>
    <w:rsid w:val="0752F9E8"/>
    <w:rsid w:val="0753160C"/>
    <w:rsid w:val="07586D83"/>
    <w:rsid w:val="075D7F3C"/>
    <w:rsid w:val="0762B18E"/>
    <w:rsid w:val="07689485"/>
    <w:rsid w:val="076B9890"/>
    <w:rsid w:val="076CB6F3"/>
    <w:rsid w:val="0777EAB2"/>
    <w:rsid w:val="0778FB00"/>
    <w:rsid w:val="077986A6"/>
    <w:rsid w:val="077EBD4C"/>
    <w:rsid w:val="078F5501"/>
    <w:rsid w:val="079B717E"/>
    <w:rsid w:val="07A1C9FF"/>
    <w:rsid w:val="07AF697E"/>
    <w:rsid w:val="07B1E097"/>
    <w:rsid w:val="07B62C63"/>
    <w:rsid w:val="07BB8CB8"/>
    <w:rsid w:val="07C67203"/>
    <w:rsid w:val="07C9EBF9"/>
    <w:rsid w:val="07CA6E07"/>
    <w:rsid w:val="07D55531"/>
    <w:rsid w:val="07DF17A8"/>
    <w:rsid w:val="07E17681"/>
    <w:rsid w:val="07E50834"/>
    <w:rsid w:val="07E5609B"/>
    <w:rsid w:val="07EB8664"/>
    <w:rsid w:val="07F64163"/>
    <w:rsid w:val="08002CD6"/>
    <w:rsid w:val="080D330E"/>
    <w:rsid w:val="0812B8B2"/>
    <w:rsid w:val="08167057"/>
    <w:rsid w:val="081D43ED"/>
    <w:rsid w:val="081FA2ED"/>
    <w:rsid w:val="08229BC3"/>
    <w:rsid w:val="082E741D"/>
    <w:rsid w:val="082F777C"/>
    <w:rsid w:val="083B7E7C"/>
    <w:rsid w:val="08452766"/>
    <w:rsid w:val="084A1D27"/>
    <w:rsid w:val="084CF167"/>
    <w:rsid w:val="08581AC8"/>
    <w:rsid w:val="085DF025"/>
    <w:rsid w:val="086E9F81"/>
    <w:rsid w:val="087474C9"/>
    <w:rsid w:val="087635DF"/>
    <w:rsid w:val="087972DF"/>
    <w:rsid w:val="087CD0B2"/>
    <w:rsid w:val="0882957B"/>
    <w:rsid w:val="08918173"/>
    <w:rsid w:val="0899EDC1"/>
    <w:rsid w:val="08A5EECB"/>
    <w:rsid w:val="08A8FEDE"/>
    <w:rsid w:val="08AE8390"/>
    <w:rsid w:val="08B0C5BD"/>
    <w:rsid w:val="08B32C6F"/>
    <w:rsid w:val="08B9EBE6"/>
    <w:rsid w:val="08BC59D0"/>
    <w:rsid w:val="08BF2AA1"/>
    <w:rsid w:val="08C8B089"/>
    <w:rsid w:val="08CA7E75"/>
    <w:rsid w:val="08CBDAC5"/>
    <w:rsid w:val="08CDD1F7"/>
    <w:rsid w:val="08CF3994"/>
    <w:rsid w:val="08D5CA98"/>
    <w:rsid w:val="08E095E3"/>
    <w:rsid w:val="08E1CDC0"/>
    <w:rsid w:val="08ECC679"/>
    <w:rsid w:val="08F39638"/>
    <w:rsid w:val="08F8E40D"/>
    <w:rsid w:val="08FEFCE6"/>
    <w:rsid w:val="09023EED"/>
    <w:rsid w:val="090A445D"/>
    <w:rsid w:val="0919224F"/>
    <w:rsid w:val="093B4A46"/>
    <w:rsid w:val="093F5594"/>
    <w:rsid w:val="0948DBEE"/>
    <w:rsid w:val="0963B9F7"/>
    <w:rsid w:val="096AB4E4"/>
    <w:rsid w:val="097D46E2"/>
    <w:rsid w:val="09B88248"/>
    <w:rsid w:val="09C2AB6A"/>
    <w:rsid w:val="09C7ED58"/>
    <w:rsid w:val="09CFC075"/>
    <w:rsid w:val="09D88A0C"/>
    <w:rsid w:val="09D95670"/>
    <w:rsid w:val="09DC80D9"/>
    <w:rsid w:val="09E0C2E3"/>
    <w:rsid w:val="09E5D682"/>
    <w:rsid w:val="09E9C4E3"/>
    <w:rsid w:val="09EF946D"/>
    <w:rsid w:val="09F54AF1"/>
    <w:rsid w:val="09F68FB3"/>
    <w:rsid w:val="09FF78B6"/>
    <w:rsid w:val="0A01A91B"/>
    <w:rsid w:val="0A0D1C63"/>
    <w:rsid w:val="0A11DE07"/>
    <w:rsid w:val="0A1B29AF"/>
    <w:rsid w:val="0A1B9355"/>
    <w:rsid w:val="0A1BC819"/>
    <w:rsid w:val="0A1ED17D"/>
    <w:rsid w:val="0A2C33C2"/>
    <w:rsid w:val="0A325192"/>
    <w:rsid w:val="0A3C2728"/>
    <w:rsid w:val="0A3E36D5"/>
    <w:rsid w:val="0A413D40"/>
    <w:rsid w:val="0A4EDEEE"/>
    <w:rsid w:val="0A55BC47"/>
    <w:rsid w:val="0A593C35"/>
    <w:rsid w:val="0A691C4F"/>
    <w:rsid w:val="0A69AE1A"/>
    <w:rsid w:val="0A6CBB4F"/>
    <w:rsid w:val="0A7ADE3B"/>
    <w:rsid w:val="0A7CF176"/>
    <w:rsid w:val="0A80088A"/>
    <w:rsid w:val="0A81C223"/>
    <w:rsid w:val="0A861A5A"/>
    <w:rsid w:val="0A88B7AB"/>
    <w:rsid w:val="0A8CBA58"/>
    <w:rsid w:val="0A8DF2BE"/>
    <w:rsid w:val="0A99D602"/>
    <w:rsid w:val="0A9C1D71"/>
    <w:rsid w:val="0AA19279"/>
    <w:rsid w:val="0AA266B8"/>
    <w:rsid w:val="0AA40D95"/>
    <w:rsid w:val="0AA46AFC"/>
    <w:rsid w:val="0AA73355"/>
    <w:rsid w:val="0AAAFFEB"/>
    <w:rsid w:val="0AC01C91"/>
    <w:rsid w:val="0AC0CA48"/>
    <w:rsid w:val="0AC0E9CF"/>
    <w:rsid w:val="0AC9B8D9"/>
    <w:rsid w:val="0ACA595B"/>
    <w:rsid w:val="0AE63FE6"/>
    <w:rsid w:val="0AE6508C"/>
    <w:rsid w:val="0AEA7EB6"/>
    <w:rsid w:val="0AEACF73"/>
    <w:rsid w:val="0AEBA410"/>
    <w:rsid w:val="0AF6924D"/>
    <w:rsid w:val="0AF7700A"/>
    <w:rsid w:val="0B018366"/>
    <w:rsid w:val="0B09A45D"/>
    <w:rsid w:val="0B13C40D"/>
    <w:rsid w:val="0B185593"/>
    <w:rsid w:val="0B227A8D"/>
    <w:rsid w:val="0B2A08C4"/>
    <w:rsid w:val="0B2FA298"/>
    <w:rsid w:val="0B3A16B1"/>
    <w:rsid w:val="0B3DEDB2"/>
    <w:rsid w:val="0B509659"/>
    <w:rsid w:val="0B5440D5"/>
    <w:rsid w:val="0B5452A9"/>
    <w:rsid w:val="0B636341"/>
    <w:rsid w:val="0B6BD693"/>
    <w:rsid w:val="0B818F6C"/>
    <w:rsid w:val="0B8F9DCB"/>
    <w:rsid w:val="0B911B52"/>
    <w:rsid w:val="0B92265B"/>
    <w:rsid w:val="0B922794"/>
    <w:rsid w:val="0B9588F8"/>
    <w:rsid w:val="0B9902D0"/>
    <w:rsid w:val="0BA50B73"/>
    <w:rsid w:val="0BA6F68D"/>
    <w:rsid w:val="0BACFB00"/>
    <w:rsid w:val="0BD5EC58"/>
    <w:rsid w:val="0BD6FC01"/>
    <w:rsid w:val="0BDA4D0E"/>
    <w:rsid w:val="0BDAD235"/>
    <w:rsid w:val="0BDBA772"/>
    <w:rsid w:val="0BED93F0"/>
    <w:rsid w:val="0C0786A4"/>
    <w:rsid w:val="0C078BCD"/>
    <w:rsid w:val="0C1DCBB7"/>
    <w:rsid w:val="0C1E150D"/>
    <w:rsid w:val="0C3587E2"/>
    <w:rsid w:val="0C389C0B"/>
    <w:rsid w:val="0C52F763"/>
    <w:rsid w:val="0C5CBA30"/>
    <w:rsid w:val="0C6B9A6D"/>
    <w:rsid w:val="0C7B89DA"/>
    <w:rsid w:val="0C7D6B94"/>
    <w:rsid w:val="0C864F17"/>
    <w:rsid w:val="0C86E084"/>
    <w:rsid w:val="0C89ED76"/>
    <w:rsid w:val="0C89F803"/>
    <w:rsid w:val="0CA36E6B"/>
    <w:rsid w:val="0CA554F7"/>
    <w:rsid w:val="0CABCBCD"/>
    <w:rsid w:val="0CAD9384"/>
    <w:rsid w:val="0CAFDD1E"/>
    <w:rsid w:val="0CB35EBE"/>
    <w:rsid w:val="0CB453D1"/>
    <w:rsid w:val="0CC1EEA3"/>
    <w:rsid w:val="0CC5D925"/>
    <w:rsid w:val="0CCBB128"/>
    <w:rsid w:val="0CCD6585"/>
    <w:rsid w:val="0CD20956"/>
    <w:rsid w:val="0CFAE3A4"/>
    <w:rsid w:val="0CFCB095"/>
    <w:rsid w:val="0D0B0BAD"/>
    <w:rsid w:val="0D13C451"/>
    <w:rsid w:val="0D15E1D0"/>
    <w:rsid w:val="0D1D5FCD"/>
    <w:rsid w:val="0D320B3B"/>
    <w:rsid w:val="0D32B359"/>
    <w:rsid w:val="0D38323D"/>
    <w:rsid w:val="0D4D0DA2"/>
    <w:rsid w:val="0D535807"/>
    <w:rsid w:val="0D5A250C"/>
    <w:rsid w:val="0D5AC467"/>
    <w:rsid w:val="0D77B49A"/>
    <w:rsid w:val="0D795FEE"/>
    <w:rsid w:val="0D7BDDF2"/>
    <w:rsid w:val="0D8837BA"/>
    <w:rsid w:val="0D9911F5"/>
    <w:rsid w:val="0D9D2542"/>
    <w:rsid w:val="0DB7492C"/>
    <w:rsid w:val="0DBF2BF1"/>
    <w:rsid w:val="0DC0B5C1"/>
    <w:rsid w:val="0DC23066"/>
    <w:rsid w:val="0DD7D1D3"/>
    <w:rsid w:val="0DD925E9"/>
    <w:rsid w:val="0DDCD4B2"/>
    <w:rsid w:val="0DEA88F6"/>
    <w:rsid w:val="0E02C565"/>
    <w:rsid w:val="0E110B83"/>
    <w:rsid w:val="0E12C6B7"/>
    <w:rsid w:val="0E1E4AF2"/>
    <w:rsid w:val="0E2782C8"/>
    <w:rsid w:val="0E27F762"/>
    <w:rsid w:val="0E4B996B"/>
    <w:rsid w:val="0E556B13"/>
    <w:rsid w:val="0E5C28CA"/>
    <w:rsid w:val="0E6A66A4"/>
    <w:rsid w:val="0EAB4E0A"/>
    <w:rsid w:val="0EAB6066"/>
    <w:rsid w:val="0EB9302E"/>
    <w:rsid w:val="0EB962CA"/>
    <w:rsid w:val="0EBB06F3"/>
    <w:rsid w:val="0EBB5DAE"/>
    <w:rsid w:val="0EBBED2D"/>
    <w:rsid w:val="0EBD3606"/>
    <w:rsid w:val="0EC0B17E"/>
    <w:rsid w:val="0EC693CD"/>
    <w:rsid w:val="0EC86CF7"/>
    <w:rsid w:val="0EE25A1C"/>
    <w:rsid w:val="0EE80045"/>
    <w:rsid w:val="0F039D65"/>
    <w:rsid w:val="0F04CE76"/>
    <w:rsid w:val="0F073761"/>
    <w:rsid w:val="0F19146B"/>
    <w:rsid w:val="0F3B90A0"/>
    <w:rsid w:val="0F444774"/>
    <w:rsid w:val="0F6903F2"/>
    <w:rsid w:val="0F744E5D"/>
    <w:rsid w:val="0F792A51"/>
    <w:rsid w:val="0F82D980"/>
    <w:rsid w:val="0F8A12D2"/>
    <w:rsid w:val="0F8F78EF"/>
    <w:rsid w:val="0F9735D3"/>
    <w:rsid w:val="0F9AF808"/>
    <w:rsid w:val="0FA38AD0"/>
    <w:rsid w:val="0FA4C77C"/>
    <w:rsid w:val="0FAAD981"/>
    <w:rsid w:val="0FAC6D18"/>
    <w:rsid w:val="0FB6FF84"/>
    <w:rsid w:val="0FC1220F"/>
    <w:rsid w:val="0FCCCC28"/>
    <w:rsid w:val="0FD665D3"/>
    <w:rsid w:val="0FDA8DE0"/>
    <w:rsid w:val="0FE73530"/>
    <w:rsid w:val="0FE98D7B"/>
    <w:rsid w:val="0FFAD6D7"/>
    <w:rsid w:val="0FFD62AE"/>
    <w:rsid w:val="1012571A"/>
    <w:rsid w:val="1014FD2B"/>
    <w:rsid w:val="1024F13B"/>
    <w:rsid w:val="1029BE3E"/>
    <w:rsid w:val="1041A121"/>
    <w:rsid w:val="104CED60"/>
    <w:rsid w:val="104CF2A2"/>
    <w:rsid w:val="1052F78F"/>
    <w:rsid w:val="1055BAC9"/>
    <w:rsid w:val="107C94B0"/>
    <w:rsid w:val="107E0364"/>
    <w:rsid w:val="1083C7E9"/>
    <w:rsid w:val="10B4C06C"/>
    <w:rsid w:val="10B8C3CB"/>
    <w:rsid w:val="10BDD766"/>
    <w:rsid w:val="10CA97E5"/>
    <w:rsid w:val="10CC0A13"/>
    <w:rsid w:val="10D3B952"/>
    <w:rsid w:val="10D685FE"/>
    <w:rsid w:val="10DDB9F5"/>
    <w:rsid w:val="10E3CE98"/>
    <w:rsid w:val="10E94F11"/>
    <w:rsid w:val="11064AB2"/>
    <w:rsid w:val="110EBE1D"/>
    <w:rsid w:val="11362CA8"/>
    <w:rsid w:val="113D4BBC"/>
    <w:rsid w:val="11403F39"/>
    <w:rsid w:val="114097DD"/>
    <w:rsid w:val="114F12D1"/>
    <w:rsid w:val="11539A2E"/>
    <w:rsid w:val="1172C21D"/>
    <w:rsid w:val="1173F1DC"/>
    <w:rsid w:val="117F5D3B"/>
    <w:rsid w:val="117FE8B8"/>
    <w:rsid w:val="1188315E"/>
    <w:rsid w:val="11A3A46F"/>
    <w:rsid w:val="11AF76A4"/>
    <w:rsid w:val="11B9AC67"/>
    <w:rsid w:val="11BBC8B3"/>
    <w:rsid w:val="11C7452E"/>
    <w:rsid w:val="11C97E09"/>
    <w:rsid w:val="11CB3C78"/>
    <w:rsid w:val="11CC878D"/>
    <w:rsid w:val="11D139D0"/>
    <w:rsid w:val="11D49D12"/>
    <w:rsid w:val="11D85CB1"/>
    <w:rsid w:val="11E0A298"/>
    <w:rsid w:val="11ECD53D"/>
    <w:rsid w:val="11ED46B0"/>
    <w:rsid w:val="12034F37"/>
    <w:rsid w:val="1207FBDE"/>
    <w:rsid w:val="12084A5C"/>
    <w:rsid w:val="1217ACD6"/>
    <w:rsid w:val="12183DDB"/>
    <w:rsid w:val="121DC4E3"/>
    <w:rsid w:val="121FE79F"/>
    <w:rsid w:val="122CC018"/>
    <w:rsid w:val="123066D4"/>
    <w:rsid w:val="123D4056"/>
    <w:rsid w:val="1248F91C"/>
    <w:rsid w:val="12490B51"/>
    <w:rsid w:val="12622179"/>
    <w:rsid w:val="12649132"/>
    <w:rsid w:val="126C5077"/>
    <w:rsid w:val="126FFF56"/>
    <w:rsid w:val="1278967D"/>
    <w:rsid w:val="127AF66E"/>
    <w:rsid w:val="128086F7"/>
    <w:rsid w:val="128985F6"/>
    <w:rsid w:val="128ADED6"/>
    <w:rsid w:val="128F64B4"/>
    <w:rsid w:val="1292FFCA"/>
    <w:rsid w:val="1293553C"/>
    <w:rsid w:val="12978DB2"/>
    <w:rsid w:val="12AFB955"/>
    <w:rsid w:val="12B23F0C"/>
    <w:rsid w:val="12ED5E6B"/>
    <w:rsid w:val="12F590B2"/>
    <w:rsid w:val="12FA68BC"/>
    <w:rsid w:val="130A6FF8"/>
    <w:rsid w:val="130BEB16"/>
    <w:rsid w:val="130EC9DC"/>
    <w:rsid w:val="131FDBFC"/>
    <w:rsid w:val="1323AC2F"/>
    <w:rsid w:val="1336ADBD"/>
    <w:rsid w:val="133AF2AC"/>
    <w:rsid w:val="133AFBC8"/>
    <w:rsid w:val="133B507C"/>
    <w:rsid w:val="1341A046"/>
    <w:rsid w:val="13440CAB"/>
    <w:rsid w:val="13450FCE"/>
    <w:rsid w:val="1350B616"/>
    <w:rsid w:val="13519FE4"/>
    <w:rsid w:val="13557CC8"/>
    <w:rsid w:val="136392F0"/>
    <w:rsid w:val="136A8B1B"/>
    <w:rsid w:val="13837007"/>
    <w:rsid w:val="13882462"/>
    <w:rsid w:val="13891711"/>
    <w:rsid w:val="138CF26E"/>
    <w:rsid w:val="138F546B"/>
    <w:rsid w:val="1398D9E5"/>
    <w:rsid w:val="139B363E"/>
    <w:rsid w:val="13A21621"/>
    <w:rsid w:val="13A32C8D"/>
    <w:rsid w:val="13ADB06B"/>
    <w:rsid w:val="13B0110F"/>
    <w:rsid w:val="13D18840"/>
    <w:rsid w:val="13E0FE3D"/>
    <w:rsid w:val="13E66F49"/>
    <w:rsid w:val="13E6A2D0"/>
    <w:rsid w:val="13ED64D0"/>
    <w:rsid w:val="13EDD489"/>
    <w:rsid w:val="13F69134"/>
    <w:rsid w:val="140577BC"/>
    <w:rsid w:val="14068398"/>
    <w:rsid w:val="140BE82A"/>
    <w:rsid w:val="1440BF4C"/>
    <w:rsid w:val="144A8E7C"/>
    <w:rsid w:val="144BA0D6"/>
    <w:rsid w:val="144CB410"/>
    <w:rsid w:val="144D19B2"/>
    <w:rsid w:val="14577A5E"/>
    <w:rsid w:val="146D7DD3"/>
    <w:rsid w:val="14758721"/>
    <w:rsid w:val="1478389F"/>
    <w:rsid w:val="147FB88F"/>
    <w:rsid w:val="14834920"/>
    <w:rsid w:val="148947BF"/>
    <w:rsid w:val="148FCD7C"/>
    <w:rsid w:val="149160FC"/>
    <w:rsid w:val="14971694"/>
    <w:rsid w:val="149CDEE0"/>
    <w:rsid w:val="149E84DD"/>
    <w:rsid w:val="14A044B4"/>
    <w:rsid w:val="14A381C7"/>
    <w:rsid w:val="14A3B2F0"/>
    <w:rsid w:val="14A5CA08"/>
    <w:rsid w:val="14ADBC3F"/>
    <w:rsid w:val="14AEEFD5"/>
    <w:rsid w:val="14B3CA13"/>
    <w:rsid w:val="14B82CE2"/>
    <w:rsid w:val="14CFAF67"/>
    <w:rsid w:val="14D1EEF9"/>
    <w:rsid w:val="14D29A7C"/>
    <w:rsid w:val="14EB3E2A"/>
    <w:rsid w:val="14EF407F"/>
    <w:rsid w:val="14EF7592"/>
    <w:rsid w:val="14F02989"/>
    <w:rsid w:val="14F9A413"/>
    <w:rsid w:val="150D7EE9"/>
    <w:rsid w:val="1528B620"/>
    <w:rsid w:val="152C778A"/>
    <w:rsid w:val="153FABCA"/>
    <w:rsid w:val="15416436"/>
    <w:rsid w:val="1555C2B0"/>
    <w:rsid w:val="1559E04A"/>
    <w:rsid w:val="1566D1A5"/>
    <w:rsid w:val="15791AA9"/>
    <w:rsid w:val="157B76C2"/>
    <w:rsid w:val="157CCE9E"/>
    <w:rsid w:val="157E369F"/>
    <w:rsid w:val="15823FAA"/>
    <w:rsid w:val="15AE6946"/>
    <w:rsid w:val="15BC9C55"/>
    <w:rsid w:val="15C04C95"/>
    <w:rsid w:val="15C4A67E"/>
    <w:rsid w:val="15C4ADFD"/>
    <w:rsid w:val="15D3D043"/>
    <w:rsid w:val="15D3EFB7"/>
    <w:rsid w:val="15D5A451"/>
    <w:rsid w:val="15D5CF85"/>
    <w:rsid w:val="15EECB62"/>
    <w:rsid w:val="15EEF7E2"/>
    <w:rsid w:val="15FACAB7"/>
    <w:rsid w:val="1605C4A1"/>
    <w:rsid w:val="1608FBC2"/>
    <w:rsid w:val="1611FBA9"/>
    <w:rsid w:val="16153059"/>
    <w:rsid w:val="16169671"/>
    <w:rsid w:val="16380F21"/>
    <w:rsid w:val="16423DDE"/>
    <w:rsid w:val="1647DD65"/>
    <w:rsid w:val="164B5900"/>
    <w:rsid w:val="16596B11"/>
    <w:rsid w:val="165D9254"/>
    <w:rsid w:val="1664027C"/>
    <w:rsid w:val="1668F1AF"/>
    <w:rsid w:val="166B92B0"/>
    <w:rsid w:val="166E25EC"/>
    <w:rsid w:val="16725605"/>
    <w:rsid w:val="167B23DE"/>
    <w:rsid w:val="167E8D77"/>
    <w:rsid w:val="1684C673"/>
    <w:rsid w:val="168F150E"/>
    <w:rsid w:val="16916DC5"/>
    <w:rsid w:val="16950E27"/>
    <w:rsid w:val="1695F42B"/>
    <w:rsid w:val="1696561B"/>
    <w:rsid w:val="169C3DC8"/>
    <w:rsid w:val="169DBA87"/>
    <w:rsid w:val="169F1B4D"/>
    <w:rsid w:val="16A073CB"/>
    <w:rsid w:val="16AAA2EA"/>
    <w:rsid w:val="16B08327"/>
    <w:rsid w:val="16B758E4"/>
    <w:rsid w:val="16B8A1B8"/>
    <w:rsid w:val="16B95650"/>
    <w:rsid w:val="16BE7AC9"/>
    <w:rsid w:val="16BEDFB6"/>
    <w:rsid w:val="16C34B76"/>
    <w:rsid w:val="16C46858"/>
    <w:rsid w:val="16C99E78"/>
    <w:rsid w:val="16D122B1"/>
    <w:rsid w:val="16DC5FBB"/>
    <w:rsid w:val="16DDCE1D"/>
    <w:rsid w:val="16E20459"/>
    <w:rsid w:val="16F0C86C"/>
    <w:rsid w:val="16FA523F"/>
    <w:rsid w:val="1701826A"/>
    <w:rsid w:val="170ACFBE"/>
    <w:rsid w:val="1713FD70"/>
    <w:rsid w:val="17189EFF"/>
    <w:rsid w:val="17200F04"/>
    <w:rsid w:val="172360CC"/>
    <w:rsid w:val="1723C8AC"/>
    <w:rsid w:val="1734BFA0"/>
    <w:rsid w:val="173E71E7"/>
    <w:rsid w:val="173FC7BB"/>
    <w:rsid w:val="17424C21"/>
    <w:rsid w:val="1757849F"/>
    <w:rsid w:val="1770CF0D"/>
    <w:rsid w:val="17719FE6"/>
    <w:rsid w:val="177807C7"/>
    <w:rsid w:val="177901B9"/>
    <w:rsid w:val="177C19CB"/>
    <w:rsid w:val="17831B07"/>
    <w:rsid w:val="1785773C"/>
    <w:rsid w:val="178E3200"/>
    <w:rsid w:val="179B2F5B"/>
    <w:rsid w:val="17A75A5D"/>
    <w:rsid w:val="17AE42FC"/>
    <w:rsid w:val="17AE5E0B"/>
    <w:rsid w:val="17B714CB"/>
    <w:rsid w:val="17BCACEE"/>
    <w:rsid w:val="17C61327"/>
    <w:rsid w:val="17C97919"/>
    <w:rsid w:val="17D0F8BD"/>
    <w:rsid w:val="17DB8760"/>
    <w:rsid w:val="17E7335C"/>
    <w:rsid w:val="17FB5BD2"/>
    <w:rsid w:val="17FB9505"/>
    <w:rsid w:val="17FC5A64"/>
    <w:rsid w:val="18005C94"/>
    <w:rsid w:val="180484CC"/>
    <w:rsid w:val="1804B5D7"/>
    <w:rsid w:val="180B09CD"/>
    <w:rsid w:val="18344D71"/>
    <w:rsid w:val="1852F8AB"/>
    <w:rsid w:val="185A01EE"/>
    <w:rsid w:val="186FC572"/>
    <w:rsid w:val="187B06B9"/>
    <w:rsid w:val="1887A7EA"/>
    <w:rsid w:val="18889D4B"/>
    <w:rsid w:val="188AC98D"/>
    <w:rsid w:val="18AF5388"/>
    <w:rsid w:val="18B46F60"/>
    <w:rsid w:val="18B767D2"/>
    <w:rsid w:val="18D4608F"/>
    <w:rsid w:val="18DC0DD9"/>
    <w:rsid w:val="18DC510A"/>
    <w:rsid w:val="18E07B31"/>
    <w:rsid w:val="18E315C2"/>
    <w:rsid w:val="18E344E3"/>
    <w:rsid w:val="18EDA817"/>
    <w:rsid w:val="1903934B"/>
    <w:rsid w:val="190398F7"/>
    <w:rsid w:val="19049E78"/>
    <w:rsid w:val="190660BA"/>
    <w:rsid w:val="190B9079"/>
    <w:rsid w:val="1914A751"/>
    <w:rsid w:val="1917579D"/>
    <w:rsid w:val="191E039C"/>
    <w:rsid w:val="19229E02"/>
    <w:rsid w:val="1928F7BD"/>
    <w:rsid w:val="192BB8E9"/>
    <w:rsid w:val="192CB568"/>
    <w:rsid w:val="192E291E"/>
    <w:rsid w:val="19335241"/>
    <w:rsid w:val="193844EE"/>
    <w:rsid w:val="19400C26"/>
    <w:rsid w:val="1946A068"/>
    <w:rsid w:val="19498481"/>
    <w:rsid w:val="1953FC06"/>
    <w:rsid w:val="195B881C"/>
    <w:rsid w:val="195C9217"/>
    <w:rsid w:val="195F4E23"/>
    <w:rsid w:val="1962A481"/>
    <w:rsid w:val="1963771F"/>
    <w:rsid w:val="19638237"/>
    <w:rsid w:val="196921FA"/>
    <w:rsid w:val="196A356F"/>
    <w:rsid w:val="196D67B0"/>
    <w:rsid w:val="1971039C"/>
    <w:rsid w:val="19767AFF"/>
    <w:rsid w:val="1986B76F"/>
    <w:rsid w:val="198E7D2F"/>
    <w:rsid w:val="199114EF"/>
    <w:rsid w:val="199219A4"/>
    <w:rsid w:val="19976566"/>
    <w:rsid w:val="199BA33E"/>
    <w:rsid w:val="19AB8191"/>
    <w:rsid w:val="19B19F6E"/>
    <w:rsid w:val="19C72BA7"/>
    <w:rsid w:val="19DC6674"/>
    <w:rsid w:val="19DD4560"/>
    <w:rsid w:val="19E571C8"/>
    <w:rsid w:val="19FB6764"/>
    <w:rsid w:val="19FB85AB"/>
    <w:rsid w:val="1A04A7D4"/>
    <w:rsid w:val="1A0F9B80"/>
    <w:rsid w:val="1A18CA84"/>
    <w:rsid w:val="1A1ED46D"/>
    <w:rsid w:val="1A1F0772"/>
    <w:rsid w:val="1A22DB08"/>
    <w:rsid w:val="1A399F31"/>
    <w:rsid w:val="1A3A7986"/>
    <w:rsid w:val="1A3B28A5"/>
    <w:rsid w:val="1A3D34C7"/>
    <w:rsid w:val="1A41FD32"/>
    <w:rsid w:val="1A495290"/>
    <w:rsid w:val="1A4F7303"/>
    <w:rsid w:val="1A50AE4D"/>
    <w:rsid w:val="1A524B89"/>
    <w:rsid w:val="1A53D0D5"/>
    <w:rsid w:val="1A5B750B"/>
    <w:rsid w:val="1A69AD7E"/>
    <w:rsid w:val="1A6E0542"/>
    <w:rsid w:val="1A74EFA5"/>
    <w:rsid w:val="1A8442E1"/>
    <w:rsid w:val="1A8E0FE7"/>
    <w:rsid w:val="1A8F2F73"/>
    <w:rsid w:val="1A93BDB8"/>
    <w:rsid w:val="1A97E5ED"/>
    <w:rsid w:val="1A98A97F"/>
    <w:rsid w:val="1A991E7D"/>
    <w:rsid w:val="1AA38CFA"/>
    <w:rsid w:val="1AB0DC59"/>
    <w:rsid w:val="1AB3BA8D"/>
    <w:rsid w:val="1AB99152"/>
    <w:rsid w:val="1AB99DB6"/>
    <w:rsid w:val="1ABB307C"/>
    <w:rsid w:val="1AC62BD8"/>
    <w:rsid w:val="1AC6AD4D"/>
    <w:rsid w:val="1AC9F97F"/>
    <w:rsid w:val="1AD4154F"/>
    <w:rsid w:val="1AD7876D"/>
    <w:rsid w:val="1ADB2744"/>
    <w:rsid w:val="1ADDDBEB"/>
    <w:rsid w:val="1AEFCC0D"/>
    <w:rsid w:val="1AF3E40A"/>
    <w:rsid w:val="1B027206"/>
    <w:rsid w:val="1B09523A"/>
    <w:rsid w:val="1B2638C8"/>
    <w:rsid w:val="1B2C736E"/>
    <w:rsid w:val="1B3C0A44"/>
    <w:rsid w:val="1B49C975"/>
    <w:rsid w:val="1B507B69"/>
    <w:rsid w:val="1B529A8B"/>
    <w:rsid w:val="1B543A0F"/>
    <w:rsid w:val="1B8C414E"/>
    <w:rsid w:val="1B96C2B8"/>
    <w:rsid w:val="1B9AB0D2"/>
    <w:rsid w:val="1BA3BCBF"/>
    <w:rsid w:val="1BA488DC"/>
    <w:rsid w:val="1BBB7B38"/>
    <w:rsid w:val="1BC12109"/>
    <w:rsid w:val="1BC5DB72"/>
    <w:rsid w:val="1BC67CA2"/>
    <w:rsid w:val="1BC7CDED"/>
    <w:rsid w:val="1BC88AF2"/>
    <w:rsid w:val="1BCD25B8"/>
    <w:rsid w:val="1BCD6BA9"/>
    <w:rsid w:val="1BD1842C"/>
    <w:rsid w:val="1BDFE266"/>
    <w:rsid w:val="1BE39FAF"/>
    <w:rsid w:val="1BEA1BCC"/>
    <w:rsid w:val="1BEC1022"/>
    <w:rsid w:val="1BEE1CE4"/>
    <w:rsid w:val="1C1AA730"/>
    <w:rsid w:val="1C1BB0E4"/>
    <w:rsid w:val="1C29AF02"/>
    <w:rsid w:val="1C377FD2"/>
    <w:rsid w:val="1C3A792B"/>
    <w:rsid w:val="1C419DA4"/>
    <w:rsid w:val="1C432EA3"/>
    <w:rsid w:val="1C5C5998"/>
    <w:rsid w:val="1C66C5F1"/>
    <w:rsid w:val="1C7331BE"/>
    <w:rsid w:val="1C789E50"/>
    <w:rsid w:val="1C7E412A"/>
    <w:rsid w:val="1C814487"/>
    <w:rsid w:val="1C834003"/>
    <w:rsid w:val="1C9036CA"/>
    <w:rsid w:val="1C976987"/>
    <w:rsid w:val="1C98FB1C"/>
    <w:rsid w:val="1CB19331"/>
    <w:rsid w:val="1CBA8185"/>
    <w:rsid w:val="1CBC3079"/>
    <w:rsid w:val="1CC8AC95"/>
    <w:rsid w:val="1CC8B5B1"/>
    <w:rsid w:val="1CCB1A1D"/>
    <w:rsid w:val="1CCDC9FF"/>
    <w:rsid w:val="1CD00372"/>
    <w:rsid w:val="1CD6BD1A"/>
    <w:rsid w:val="1CD7B3A7"/>
    <w:rsid w:val="1CD99519"/>
    <w:rsid w:val="1CE58D34"/>
    <w:rsid w:val="1CE9471E"/>
    <w:rsid w:val="1CEDFC65"/>
    <w:rsid w:val="1CF256EF"/>
    <w:rsid w:val="1D036351"/>
    <w:rsid w:val="1D04A8CC"/>
    <w:rsid w:val="1D079FF9"/>
    <w:rsid w:val="1D09A0B7"/>
    <w:rsid w:val="1D0DF29F"/>
    <w:rsid w:val="1D12106A"/>
    <w:rsid w:val="1D2A681C"/>
    <w:rsid w:val="1D30469A"/>
    <w:rsid w:val="1D3EFDFB"/>
    <w:rsid w:val="1D4AFD03"/>
    <w:rsid w:val="1D539311"/>
    <w:rsid w:val="1D5D7784"/>
    <w:rsid w:val="1D61C15F"/>
    <w:rsid w:val="1D6986C5"/>
    <w:rsid w:val="1D6A6AFA"/>
    <w:rsid w:val="1D6BEDE8"/>
    <w:rsid w:val="1D6F1FF1"/>
    <w:rsid w:val="1D72B4D4"/>
    <w:rsid w:val="1D72C967"/>
    <w:rsid w:val="1D7A123A"/>
    <w:rsid w:val="1D7B9CB5"/>
    <w:rsid w:val="1D7BB2C7"/>
    <w:rsid w:val="1D898303"/>
    <w:rsid w:val="1D8FDAB5"/>
    <w:rsid w:val="1D91EB68"/>
    <w:rsid w:val="1D9B13FF"/>
    <w:rsid w:val="1DA5DA56"/>
    <w:rsid w:val="1DBDE1BD"/>
    <w:rsid w:val="1DC4FA4C"/>
    <w:rsid w:val="1DC5D4F8"/>
    <w:rsid w:val="1DC7E887"/>
    <w:rsid w:val="1DCB5E7A"/>
    <w:rsid w:val="1DD232F2"/>
    <w:rsid w:val="1DDCDEE6"/>
    <w:rsid w:val="1DFABEBF"/>
    <w:rsid w:val="1DFF423F"/>
    <w:rsid w:val="1E119F24"/>
    <w:rsid w:val="1E28B9CA"/>
    <w:rsid w:val="1E2EB044"/>
    <w:rsid w:val="1E38178B"/>
    <w:rsid w:val="1E3BA6B7"/>
    <w:rsid w:val="1E47C5F9"/>
    <w:rsid w:val="1E644B8C"/>
    <w:rsid w:val="1E668BBB"/>
    <w:rsid w:val="1E6C5980"/>
    <w:rsid w:val="1E6EEAC8"/>
    <w:rsid w:val="1E766640"/>
    <w:rsid w:val="1EA26EB9"/>
    <w:rsid w:val="1EA7E147"/>
    <w:rsid w:val="1EA9B17E"/>
    <w:rsid w:val="1EB2D20C"/>
    <w:rsid w:val="1EBB0DFA"/>
    <w:rsid w:val="1EC7D855"/>
    <w:rsid w:val="1ECD88BD"/>
    <w:rsid w:val="1ED281E4"/>
    <w:rsid w:val="1ED77A2B"/>
    <w:rsid w:val="1EE41F1D"/>
    <w:rsid w:val="1EEB2812"/>
    <w:rsid w:val="1F04F7E8"/>
    <w:rsid w:val="1F0AC49B"/>
    <w:rsid w:val="1F0CE2E4"/>
    <w:rsid w:val="1F1507C5"/>
    <w:rsid w:val="1F1AAB51"/>
    <w:rsid w:val="1F1BCE95"/>
    <w:rsid w:val="1F2344E0"/>
    <w:rsid w:val="1F25FAC5"/>
    <w:rsid w:val="1F28795A"/>
    <w:rsid w:val="1F3E2700"/>
    <w:rsid w:val="1F4271D1"/>
    <w:rsid w:val="1F465C9E"/>
    <w:rsid w:val="1F5AC1E3"/>
    <w:rsid w:val="1F66B6BD"/>
    <w:rsid w:val="1F672EDB"/>
    <w:rsid w:val="1F69B6DD"/>
    <w:rsid w:val="1F6B58A5"/>
    <w:rsid w:val="1F73284A"/>
    <w:rsid w:val="1F735A20"/>
    <w:rsid w:val="1F7E5E6E"/>
    <w:rsid w:val="1F841AC4"/>
    <w:rsid w:val="1F8D0275"/>
    <w:rsid w:val="1F93D790"/>
    <w:rsid w:val="1FA84703"/>
    <w:rsid w:val="1FB5DCAA"/>
    <w:rsid w:val="1FB8F378"/>
    <w:rsid w:val="1FBDF458"/>
    <w:rsid w:val="1FCA5E70"/>
    <w:rsid w:val="1FEF89A5"/>
    <w:rsid w:val="2000AC95"/>
    <w:rsid w:val="2005B103"/>
    <w:rsid w:val="2007B77A"/>
    <w:rsid w:val="2013B2F8"/>
    <w:rsid w:val="201BD48D"/>
    <w:rsid w:val="2024FF83"/>
    <w:rsid w:val="202520E5"/>
    <w:rsid w:val="2032969B"/>
    <w:rsid w:val="203BD256"/>
    <w:rsid w:val="2044E45F"/>
    <w:rsid w:val="204513EF"/>
    <w:rsid w:val="20503190"/>
    <w:rsid w:val="20531A86"/>
    <w:rsid w:val="205F56B4"/>
    <w:rsid w:val="2063F58E"/>
    <w:rsid w:val="20656F0A"/>
    <w:rsid w:val="2067B53B"/>
    <w:rsid w:val="207FEF7E"/>
    <w:rsid w:val="208EEC5B"/>
    <w:rsid w:val="209D2F82"/>
    <w:rsid w:val="20ACBCA0"/>
    <w:rsid w:val="20B6B76A"/>
    <w:rsid w:val="20C06664"/>
    <w:rsid w:val="20C6CFF6"/>
    <w:rsid w:val="20CE6F68"/>
    <w:rsid w:val="20DB5032"/>
    <w:rsid w:val="20E25756"/>
    <w:rsid w:val="20E99420"/>
    <w:rsid w:val="20F1C898"/>
    <w:rsid w:val="20FF8949"/>
    <w:rsid w:val="21040C30"/>
    <w:rsid w:val="2105BB8B"/>
    <w:rsid w:val="210FEA32"/>
    <w:rsid w:val="211149A3"/>
    <w:rsid w:val="21164D4B"/>
    <w:rsid w:val="21245709"/>
    <w:rsid w:val="21351446"/>
    <w:rsid w:val="2136E301"/>
    <w:rsid w:val="21395654"/>
    <w:rsid w:val="213A623A"/>
    <w:rsid w:val="21454479"/>
    <w:rsid w:val="2145D666"/>
    <w:rsid w:val="21479674"/>
    <w:rsid w:val="2149259E"/>
    <w:rsid w:val="214D9BB3"/>
    <w:rsid w:val="2152A671"/>
    <w:rsid w:val="21536B58"/>
    <w:rsid w:val="2154A996"/>
    <w:rsid w:val="2157691F"/>
    <w:rsid w:val="2172B2E2"/>
    <w:rsid w:val="21732174"/>
    <w:rsid w:val="21734779"/>
    <w:rsid w:val="2173A360"/>
    <w:rsid w:val="2178DC45"/>
    <w:rsid w:val="2184BC09"/>
    <w:rsid w:val="219DFA08"/>
    <w:rsid w:val="219F01B8"/>
    <w:rsid w:val="21A357D6"/>
    <w:rsid w:val="21A537B7"/>
    <w:rsid w:val="21A5669B"/>
    <w:rsid w:val="21AA5336"/>
    <w:rsid w:val="21B1C670"/>
    <w:rsid w:val="21B48776"/>
    <w:rsid w:val="21BE3135"/>
    <w:rsid w:val="21C2F924"/>
    <w:rsid w:val="21C37E5C"/>
    <w:rsid w:val="21C818F5"/>
    <w:rsid w:val="21CE5024"/>
    <w:rsid w:val="21CF8AB5"/>
    <w:rsid w:val="21D14C05"/>
    <w:rsid w:val="21EB5907"/>
    <w:rsid w:val="21ECF250"/>
    <w:rsid w:val="21F06166"/>
    <w:rsid w:val="22013F6B"/>
    <w:rsid w:val="220D9C86"/>
    <w:rsid w:val="22138E85"/>
    <w:rsid w:val="221738DB"/>
    <w:rsid w:val="221DC4FC"/>
    <w:rsid w:val="22220A1E"/>
    <w:rsid w:val="22291A4F"/>
    <w:rsid w:val="22297A18"/>
    <w:rsid w:val="222CCDA4"/>
    <w:rsid w:val="222FF15A"/>
    <w:rsid w:val="223629AF"/>
    <w:rsid w:val="223BC7E6"/>
    <w:rsid w:val="22429114"/>
    <w:rsid w:val="2264081E"/>
    <w:rsid w:val="2267BA12"/>
    <w:rsid w:val="22684044"/>
    <w:rsid w:val="2273C3F1"/>
    <w:rsid w:val="2282E845"/>
    <w:rsid w:val="2284FFDA"/>
    <w:rsid w:val="22858E8C"/>
    <w:rsid w:val="22A6B057"/>
    <w:rsid w:val="22B74393"/>
    <w:rsid w:val="22CB89ED"/>
    <w:rsid w:val="22D2AD9D"/>
    <w:rsid w:val="22DA144B"/>
    <w:rsid w:val="22E7A5C3"/>
    <w:rsid w:val="22EBCA47"/>
    <w:rsid w:val="22FB6A1A"/>
    <w:rsid w:val="22FCA985"/>
    <w:rsid w:val="23111385"/>
    <w:rsid w:val="2316D977"/>
    <w:rsid w:val="231ACC40"/>
    <w:rsid w:val="2324242B"/>
    <w:rsid w:val="2332866C"/>
    <w:rsid w:val="2332A50F"/>
    <w:rsid w:val="2337F735"/>
    <w:rsid w:val="233AD219"/>
    <w:rsid w:val="233F44F6"/>
    <w:rsid w:val="23486663"/>
    <w:rsid w:val="234C7C3D"/>
    <w:rsid w:val="235B76DE"/>
    <w:rsid w:val="235DFB75"/>
    <w:rsid w:val="237E5AC2"/>
    <w:rsid w:val="23835FBA"/>
    <w:rsid w:val="23845545"/>
    <w:rsid w:val="238CBFB6"/>
    <w:rsid w:val="23994602"/>
    <w:rsid w:val="2399D13A"/>
    <w:rsid w:val="23AB26AD"/>
    <w:rsid w:val="23B9955D"/>
    <w:rsid w:val="23BB6678"/>
    <w:rsid w:val="23C26BD2"/>
    <w:rsid w:val="23CC9640"/>
    <w:rsid w:val="23D5A522"/>
    <w:rsid w:val="23D94374"/>
    <w:rsid w:val="23DE35BE"/>
    <w:rsid w:val="23E0AAD8"/>
    <w:rsid w:val="23E28A8E"/>
    <w:rsid w:val="23F6B603"/>
    <w:rsid w:val="2409FE0A"/>
    <w:rsid w:val="240C518F"/>
    <w:rsid w:val="241D6632"/>
    <w:rsid w:val="241F0F1E"/>
    <w:rsid w:val="2423FC66"/>
    <w:rsid w:val="2427181C"/>
    <w:rsid w:val="24496AA9"/>
    <w:rsid w:val="2458C479"/>
    <w:rsid w:val="245C7762"/>
    <w:rsid w:val="245E7256"/>
    <w:rsid w:val="24612E31"/>
    <w:rsid w:val="24675A4E"/>
    <w:rsid w:val="246C7E4A"/>
    <w:rsid w:val="246F9435"/>
    <w:rsid w:val="2471FED1"/>
    <w:rsid w:val="247669BD"/>
    <w:rsid w:val="248B2ABA"/>
    <w:rsid w:val="249AB206"/>
    <w:rsid w:val="24A1B7CE"/>
    <w:rsid w:val="24A54C6B"/>
    <w:rsid w:val="24DB5303"/>
    <w:rsid w:val="24E22656"/>
    <w:rsid w:val="24E526B9"/>
    <w:rsid w:val="25024A2A"/>
    <w:rsid w:val="251399F6"/>
    <w:rsid w:val="2516EAA1"/>
    <w:rsid w:val="25174910"/>
    <w:rsid w:val="2528002F"/>
    <w:rsid w:val="25336A86"/>
    <w:rsid w:val="253B6205"/>
    <w:rsid w:val="253E8A45"/>
    <w:rsid w:val="2540CB7F"/>
    <w:rsid w:val="2550AC4C"/>
    <w:rsid w:val="25547936"/>
    <w:rsid w:val="255ED508"/>
    <w:rsid w:val="2573DAFD"/>
    <w:rsid w:val="2575287C"/>
    <w:rsid w:val="257A31D6"/>
    <w:rsid w:val="257EE55A"/>
    <w:rsid w:val="2597C0CC"/>
    <w:rsid w:val="25A0A4A5"/>
    <w:rsid w:val="25A3C743"/>
    <w:rsid w:val="25BC28AE"/>
    <w:rsid w:val="25C0DEED"/>
    <w:rsid w:val="25C31BC0"/>
    <w:rsid w:val="25C9E046"/>
    <w:rsid w:val="25D45625"/>
    <w:rsid w:val="25D92CAE"/>
    <w:rsid w:val="261765A6"/>
    <w:rsid w:val="2621ADC6"/>
    <w:rsid w:val="262A2CCA"/>
    <w:rsid w:val="2642E044"/>
    <w:rsid w:val="26435527"/>
    <w:rsid w:val="264CC929"/>
    <w:rsid w:val="2655AF19"/>
    <w:rsid w:val="266F56A1"/>
    <w:rsid w:val="2677DB9F"/>
    <w:rsid w:val="267BB9DD"/>
    <w:rsid w:val="26985E78"/>
    <w:rsid w:val="269DB4D2"/>
    <w:rsid w:val="26A30848"/>
    <w:rsid w:val="26A8BBE4"/>
    <w:rsid w:val="26AFECDA"/>
    <w:rsid w:val="26B8DBCF"/>
    <w:rsid w:val="26D3A607"/>
    <w:rsid w:val="26E162E5"/>
    <w:rsid w:val="26EAA9FE"/>
    <w:rsid w:val="26F15FE0"/>
    <w:rsid w:val="26F28C56"/>
    <w:rsid w:val="27038AB4"/>
    <w:rsid w:val="270C9A42"/>
    <w:rsid w:val="2712F373"/>
    <w:rsid w:val="27148052"/>
    <w:rsid w:val="2716BD37"/>
    <w:rsid w:val="2719FF1C"/>
    <w:rsid w:val="271DEFBD"/>
    <w:rsid w:val="271EC11E"/>
    <w:rsid w:val="272533A4"/>
    <w:rsid w:val="2725F432"/>
    <w:rsid w:val="272E0553"/>
    <w:rsid w:val="2733829E"/>
    <w:rsid w:val="273A996E"/>
    <w:rsid w:val="2751AFDD"/>
    <w:rsid w:val="275C972E"/>
    <w:rsid w:val="275D79CB"/>
    <w:rsid w:val="276C228F"/>
    <w:rsid w:val="2774FD0F"/>
    <w:rsid w:val="27755B7B"/>
    <w:rsid w:val="279CA195"/>
    <w:rsid w:val="27A3888C"/>
    <w:rsid w:val="27AF8ED6"/>
    <w:rsid w:val="27B115BC"/>
    <w:rsid w:val="27DF3B5A"/>
    <w:rsid w:val="27E1F466"/>
    <w:rsid w:val="27E50F54"/>
    <w:rsid w:val="2807C26B"/>
    <w:rsid w:val="2808C937"/>
    <w:rsid w:val="280D3B8C"/>
    <w:rsid w:val="280DBE15"/>
    <w:rsid w:val="280E433C"/>
    <w:rsid w:val="28113BBA"/>
    <w:rsid w:val="2823206F"/>
    <w:rsid w:val="2827FC26"/>
    <w:rsid w:val="28307FFA"/>
    <w:rsid w:val="283B18D2"/>
    <w:rsid w:val="284A086E"/>
    <w:rsid w:val="28504CCF"/>
    <w:rsid w:val="285BED19"/>
    <w:rsid w:val="285F3F63"/>
    <w:rsid w:val="286C1C7C"/>
    <w:rsid w:val="286F404A"/>
    <w:rsid w:val="286FBDD2"/>
    <w:rsid w:val="287C1AC4"/>
    <w:rsid w:val="28925362"/>
    <w:rsid w:val="289E5508"/>
    <w:rsid w:val="28A45779"/>
    <w:rsid w:val="28ACA23D"/>
    <w:rsid w:val="28B00E3D"/>
    <w:rsid w:val="28B1D298"/>
    <w:rsid w:val="28B6FEE0"/>
    <w:rsid w:val="28C0532D"/>
    <w:rsid w:val="28C10405"/>
    <w:rsid w:val="28C3798C"/>
    <w:rsid w:val="28C7A922"/>
    <w:rsid w:val="28CDC9D3"/>
    <w:rsid w:val="28CEF4FD"/>
    <w:rsid w:val="28D61AB1"/>
    <w:rsid w:val="28F41BF9"/>
    <w:rsid w:val="28F66BA1"/>
    <w:rsid w:val="28F92F7A"/>
    <w:rsid w:val="29048DF7"/>
    <w:rsid w:val="292B5663"/>
    <w:rsid w:val="29385C95"/>
    <w:rsid w:val="293CF436"/>
    <w:rsid w:val="294995BF"/>
    <w:rsid w:val="2950D0D4"/>
    <w:rsid w:val="2963EFAC"/>
    <w:rsid w:val="296C9F05"/>
    <w:rsid w:val="29734EC4"/>
    <w:rsid w:val="297CAB66"/>
    <w:rsid w:val="2980C917"/>
    <w:rsid w:val="298EB412"/>
    <w:rsid w:val="2998C9CB"/>
    <w:rsid w:val="29991C96"/>
    <w:rsid w:val="299B0024"/>
    <w:rsid w:val="299C6F1C"/>
    <w:rsid w:val="29A29DB4"/>
    <w:rsid w:val="29A3261D"/>
    <w:rsid w:val="29A3A4DA"/>
    <w:rsid w:val="29A3E979"/>
    <w:rsid w:val="29AFB442"/>
    <w:rsid w:val="29B5B969"/>
    <w:rsid w:val="29B65FF1"/>
    <w:rsid w:val="29B6F8B2"/>
    <w:rsid w:val="29B9A020"/>
    <w:rsid w:val="29B9E0B8"/>
    <w:rsid w:val="29BCF836"/>
    <w:rsid w:val="29CFFF3A"/>
    <w:rsid w:val="29ECAAB8"/>
    <w:rsid w:val="29F57EC3"/>
    <w:rsid w:val="29FBCE12"/>
    <w:rsid w:val="2A065B2F"/>
    <w:rsid w:val="2A08DE42"/>
    <w:rsid w:val="2A0CD958"/>
    <w:rsid w:val="2A17CEF2"/>
    <w:rsid w:val="2A22BE02"/>
    <w:rsid w:val="2A25C231"/>
    <w:rsid w:val="2A2978F1"/>
    <w:rsid w:val="2A3B033F"/>
    <w:rsid w:val="2A3B5595"/>
    <w:rsid w:val="2A422BAB"/>
    <w:rsid w:val="2A580312"/>
    <w:rsid w:val="2A5B63AD"/>
    <w:rsid w:val="2A646F4F"/>
    <w:rsid w:val="2A669F9F"/>
    <w:rsid w:val="2A73FB50"/>
    <w:rsid w:val="2A79FAED"/>
    <w:rsid w:val="2A801744"/>
    <w:rsid w:val="2A977301"/>
    <w:rsid w:val="2AA40C8F"/>
    <w:rsid w:val="2AA5D013"/>
    <w:rsid w:val="2AABFC05"/>
    <w:rsid w:val="2AB4F06B"/>
    <w:rsid w:val="2AB6E194"/>
    <w:rsid w:val="2ABBF67C"/>
    <w:rsid w:val="2ABF0C3B"/>
    <w:rsid w:val="2AC5B502"/>
    <w:rsid w:val="2AD5BA1B"/>
    <w:rsid w:val="2AF553D3"/>
    <w:rsid w:val="2AF68B16"/>
    <w:rsid w:val="2B04E97A"/>
    <w:rsid w:val="2B109F5E"/>
    <w:rsid w:val="2B1F14F7"/>
    <w:rsid w:val="2B2CE1C3"/>
    <w:rsid w:val="2B3E4F24"/>
    <w:rsid w:val="2B40AD64"/>
    <w:rsid w:val="2B44B629"/>
    <w:rsid w:val="2B45E3FE"/>
    <w:rsid w:val="2B4BBFEE"/>
    <w:rsid w:val="2B72506C"/>
    <w:rsid w:val="2B7E1800"/>
    <w:rsid w:val="2B81A930"/>
    <w:rsid w:val="2B89DECE"/>
    <w:rsid w:val="2B912463"/>
    <w:rsid w:val="2B91F3F6"/>
    <w:rsid w:val="2B94EE53"/>
    <w:rsid w:val="2B9A1F87"/>
    <w:rsid w:val="2BA8EF8B"/>
    <w:rsid w:val="2BB3BB86"/>
    <w:rsid w:val="2BB6186B"/>
    <w:rsid w:val="2BBB7033"/>
    <w:rsid w:val="2BBD03CA"/>
    <w:rsid w:val="2BCA7451"/>
    <w:rsid w:val="2BCFBA4E"/>
    <w:rsid w:val="2BD707DA"/>
    <w:rsid w:val="2BE947A3"/>
    <w:rsid w:val="2BF91EE2"/>
    <w:rsid w:val="2BFCA87C"/>
    <w:rsid w:val="2C01D5C0"/>
    <w:rsid w:val="2C07885A"/>
    <w:rsid w:val="2C20686B"/>
    <w:rsid w:val="2C23F427"/>
    <w:rsid w:val="2C265829"/>
    <w:rsid w:val="2C2E86F2"/>
    <w:rsid w:val="2C30BDA8"/>
    <w:rsid w:val="2C31FB4D"/>
    <w:rsid w:val="2C3980E9"/>
    <w:rsid w:val="2C3BC361"/>
    <w:rsid w:val="2C3F12ED"/>
    <w:rsid w:val="2C41A074"/>
    <w:rsid w:val="2C4358EB"/>
    <w:rsid w:val="2C44490D"/>
    <w:rsid w:val="2C4808A5"/>
    <w:rsid w:val="2C4D9F69"/>
    <w:rsid w:val="2C4F2AF0"/>
    <w:rsid w:val="2C50296D"/>
    <w:rsid w:val="2C54A9E8"/>
    <w:rsid w:val="2C57568C"/>
    <w:rsid w:val="2C608629"/>
    <w:rsid w:val="2C651029"/>
    <w:rsid w:val="2C81C55B"/>
    <w:rsid w:val="2C8A4E26"/>
    <w:rsid w:val="2C997A70"/>
    <w:rsid w:val="2C9C4D42"/>
    <w:rsid w:val="2CA2CFA1"/>
    <w:rsid w:val="2CB2E5DA"/>
    <w:rsid w:val="2CBD833D"/>
    <w:rsid w:val="2CC270D3"/>
    <w:rsid w:val="2CC7BD85"/>
    <w:rsid w:val="2CE127DB"/>
    <w:rsid w:val="2CE27FA9"/>
    <w:rsid w:val="2CE7904F"/>
    <w:rsid w:val="2CEAFB61"/>
    <w:rsid w:val="2CF0DB07"/>
    <w:rsid w:val="2CF2C11D"/>
    <w:rsid w:val="2CF5CDF3"/>
    <w:rsid w:val="2CFE5A05"/>
    <w:rsid w:val="2CFFDFDE"/>
    <w:rsid w:val="2D1255E5"/>
    <w:rsid w:val="2D25F653"/>
    <w:rsid w:val="2D284ED7"/>
    <w:rsid w:val="2D339A5D"/>
    <w:rsid w:val="2D556762"/>
    <w:rsid w:val="2D63C37F"/>
    <w:rsid w:val="2D69FF78"/>
    <w:rsid w:val="2D7486B3"/>
    <w:rsid w:val="2D7990E1"/>
    <w:rsid w:val="2D8FA40B"/>
    <w:rsid w:val="2D9EEADC"/>
    <w:rsid w:val="2DA0FCE0"/>
    <w:rsid w:val="2DA13F05"/>
    <w:rsid w:val="2DAD1617"/>
    <w:rsid w:val="2DBB7961"/>
    <w:rsid w:val="2DBB8603"/>
    <w:rsid w:val="2DD39705"/>
    <w:rsid w:val="2DDD70D5"/>
    <w:rsid w:val="2DDED5BC"/>
    <w:rsid w:val="2DE0A3D7"/>
    <w:rsid w:val="2DE8E437"/>
    <w:rsid w:val="2DE96FCA"/>
    <w:rsid w:val="2DF1D1D1"/>
    <w:rsid w:val="2DFF1A7B"/>
    <w:rsid w:val="2E022BC1"/>
    <w:rsid w:val="2E15EF79"/>
    <w:rsid w:val="2E1750B2"/>
    <w:rsid w:val="2E176D9E"/>
    <w:rsid w:val="2E1C376F"/>
    <w:rsid w:val="2E24683C"/>
    <w:rsid w:val="2E29E126"/>
    <w:rsid w:val="2E34A014"/>
    <w:rsid w:val="2E3C7411"/>
    <w:rsid w:val="2E409840"/>
    <w:rsid w:val="2E4303C3"/>
    <w:rsid w:val="2E54D7EF"/>
    <w:rsid w:val="2E55B19E"/>
    <w:rsid w:val="2E562C70"/>
    <w:rsid w:val="2E5ADC2A"/>
    <w:rsid w:val="2E62B232"/>
    <w:rsid w:val="2E6BB6BA"/>
    <w:rsid w:val="2E6F6BCE"/>
    <w:rsid w:val="2E78DAF7"/>
    <w:rsid w:val="2E828E46"/>
    <w:rsid w:val="2E8C49B9"/>
    <w:rsid w:val="2E8F50F0"/>
    <w:rsid w:val="2E907320"/>
    <w:rsid w:val="2E90C6F4"/>
    <w:rsid w:val="2E931043"/>
    <w:rsid w:val="2E9B4510"/>
    <w:rsid w:val="2EA1987E"/>
    <w:rsid w:val="2EAC3D5C"/>
    <w:rsid w:val="2EAF378C"/>
    <w:rsid w:val="2EBEFACE"/>
    <w:rsid w:val="2EC31A15"/>
    <w:rsid w:val="2EC57424"/>
    <w:rsid w:val="2ECF9395"/>
    <w:rsid w:val="2ED6C1C3"/>
    <w:rsid w:val="2EE2A9AA"/>
    <w:rsid w:val="2EEC74CA"/>
    <w:rsid w:val="2F0ACFEB"/>
    <w:rsid w:val="2F0FD050"/>
    <w:rsid w:val="2F0FFED5"/>
    <w:rsid w:val="2F2A8B3E"/>
    <w:rsid w:val="2F2F07A1"/>
    <w:rsid w:val="2F342C98"/>
    <w:rsid w:val="2F38777C"/>
    <w:rsid w:val="2F3B0C90"/>
    <w:rsid w:val="2F3B39AA"/>
    <w:rsid w:val="2F489A3E"/>
    <w:rsid w:val="2F5246F9"/>
    <w:rsid w:val="2F54C6AE"/>
    <w:rsid w:val="2F56BEEC"/>
    <w:rsid w:val="2F59A5F7"/>
    <w:rsid w:val="2F62D9FB"/>
    <w:rsid w:val="2F688B6D"/>
    <w:rsid w:val="2F692033"/>
    <w:rsid w:val="2F6AE424"/>
    <w:rsid w:val="2F730C73"/>
    <w:rsid w:val="2F7BAD43"/>
    <w:rsid w:val="2F85B3FA"/>
    <w:rsid w:val="2F906E3F"/>
    <w:rsid w:val="2F9A8160"/>
    <w:rsid w:val="2F9FFB93"/>
    <w:rsid w:val="2FACE508"/>
    <w:rsid w:val="2FC29442"/>
    <w:rsid w:val="2FC9ECE5"/>
    <w:rsid w:val="2FCFC10B"/>
    <w:rsid w:val="2FD62DA5"/>
    <w:rsid w:val="2FD8F68B"/>
    <w:rsid w:val="2FFD435B"/>
    <w:rsid w:val="2FFE34E2"/>
    <w:rsid w:val="30046A85"/>
    <w:rsid w:val="300F9C5B"/>
    <w:rsid w:val="301AD9AF"/>
    <w:rsid w:val="301D28F9"/>
    <w:rsid w:val="301EF5C6"/>
    <w:rsid w:val="30276280"/>
    <w:rsid w:val="302F3CE0"/>
    <w:rsid w:val="30339CB9"/>
    <w:rsid w:val="30407B15"/>
    <w:rsid w:val="304F69EA"/>
    <w:rsid w:val="30508673"/>
    <w:rsid w:val="305ABB0C"/>
    <w:rsid w:val="305EEA4C"/>
    <w:rsid w:val="3060DCE8"/>
    <w:rsid w:val="30795610"/>
    <w:rsid w:val="30970056"/>
    <w:rsid w:val="309F23FB"/>
    <w:rsid w:val="30A429EE"/>
    <w:rsid w:val="30A732C5"/>
    <w:rsid w:val="30A97D31"/>
    <w:rsid w:val="30AD28C3"/>
    <w:rsid w:val="30AF7E6A"/>
    <w:rsid w:val="30E4536B"/>
    <w:rsid w:val="30E82AF2"/>
    <w:rsid w:val="310C4997"/>
    <w:rsid w:val="312354FB"/>
    <w:rsid w:val="312D2310"/>
    <w:rsid w:val="31314275"/>
    <w:rsid w:val="313DCA6B"/>
    <w:rsid w:val="314E9036"/>
    <w:rsid w:val="31527FC0"/>
    <w:rsid w:val="31653453"/>
    <w:rsid w:val="316F9B64"/>
    <w:rsid w:val="3175F6C3"/>
    <w:rsid w:val="3177E92A"/>
    <w:rsid w:val="317C7043"/>
    <w:rsid w:val="317D653A"/>
    <w:rsid w:val="317FAABB"/>
    <w:rsid w:val="318E2741"/>
    <w:rsid w:val="319470BE"/>
    <w:rsid w:val="3195BCFF"/>
    <w:rsid w:val="3196241B"/>
    <w:rsid w:val="31993DCA"/>
    <w:rsid w:val="31A4095D"/>
    <w:rsid w:val="31A775CA"/>
    <w:rsid w:val="31AD7567"/>
    <w:rsid w:val="31BC5CF7"/>
    <w:rsid w:val="31C41569"/>
    <w:rsid w:val="31C45B25"/>
    <w:rsid w:val="31C460F8"/>
    <w:rsid w:val="31C525C5"/>
    <w:rsid w:val="31C80A1B"/>
    <w:rsid w:val="31CD2316"/>
    <w:rsid w:val="31D1BE0D"/>
    <w:rsid w:val="31D53EA7"/>
    <w:rsid w:val="31DB5546"/>
    <w:rsid w:val="31E7E240"/>
    <w:rsid w:val="31ECDE05"/>
    <w:rsid w:val="31FC5D0C"/>
    <w:rsid w:val="31FDD044"/>
    <w:rsid w:val="3205AE81"/>
    <w:rsid w:val="3207CC8D"/>
    <w:rsid w:val="32080974"/>
    <w:rsid w:val="320D9EDA"/>
    <w:rsid w:val="320E6285"/>
    <w:rsid w:val="32227A24"/>
    <w:rsid w:val="32258F29"/>
    <w:rsid w:val="3225D2A6"/>
    <w:rsid w:val="322EA478"/>
    <w:rsid w:val="3235773D"/>
    <w:rsid w:val="32376141"/>
    <w:rsid w:val="323CB4CA"/>
    <w:rsid w:val="323CBF3B"/>
    <w:rsid w:val="3240CE35"/>
    <w:rsid w:val="324208B5"/>
    <w:rsid w:val="3250B75B"/>
    <w:rsid w:val="32587034"/>
    <w:rsid w:val="325B93C8"/>
    <w:rsid w:val="3268D484"/>
    <w:rsid w:val="326AC11B"/>
    <w:rsid w:val="326B2916"/>
    <w:rsid w:val="3278002D"/>
    <w:rsid w:val="32792A90"/>
    <w:rsid w:val="32805548"/>
    <w:rsid w:val="32853612"/>
    <w:rsid w:val="3299CD80"/>
    <w:rsid w:val="32A284E6"/>
    <w:rsid w:val="32A2F991"/>
    <w:rsid w:val="32A495BC"/>
    <w:rsid w:val="32A9263A"/>
    <w:rsid w:val="32A97CA2"/>
    <w:rsid w:val="32BB79D6"/>
    <w:rsid w:val="32BE3516"/>
    <w:rsid w:val="32C93370"/>
    <w:rsid w:val="32D22222"/>
    <w:rsid w:val="32D23448"/>
    <w:rsid w:val="32D430D1"/>
    <w:rsid w:val="32DB2277"/>
    <w:rsid w:val="32DF274D"/>
    <w:rsid w:val="32E398B4"/>
    <w:rsid w:val="32E4C4DC"/>
    <w:rsid w:val="32E6B6A6"/>
    <w:rsid w:val="32EBCBB2"/>
    <w:rsid w:val="32F2D7EE"/>
    <w:rsid w:val="32F5D82C"/>
    <w:rsid w:val="33008492"/>
    <w:rsid w:val="3307A48E"/>
    <w:rsid w:val="33100696"/>
    <w:rsid w:val="331D073F"/>
    <w:rsid w:val="3321AC78"/>
    <w:rsid w:val="3331EC3A"/>
    <w:rsid w:val="3332811B"/>
    <w:rsid w:val="333BC651"/>
    <w:rsid w:val="3340162F"/>
    <w:rsid w:val="33435162"/>
    <w:rsid w:val="33477D3D"/>
    <w:rsid w:val="3353A6B8"/>
    <w:rsid w:val="3356A850"/>
    <w:rsid w:val="335D3987"/>
    <w:rsid w:val="336CCF15"/>
    <w:rsid w:val="33741990"/>
    <w:rsid w:val="337AB195"/>
    <w:rsid w:val="337DAAAE"/>
    <w:rsid w:val="337F0C9F"/>
    <w:rsid w:val="338848AD"/>
    <w:rsid w:val="3392B6A9"/>
    <w:rsid w:val="33936418"/>
    <w:rsid w:val="339B19FA"/>
    <w:rsid w:val="33ABD115"/>
    <w:rsid w:val="33BC0469"/>
    <w:rsid w:val="33BE8144"/>
    <w:rsid w:val="33C1273C"/>
    <w:rsid w:val="33CB08FD"/>
    <w:rsid w:val="33D4397E"/>
    <w:rsid w:val="33D8E43F"/>
    <w:rsid w:val="33DACF40"/>
    <w:rsid w:val="33DDA43C"/>
    <w:rsid w:val="33E29904"/>
    <w:rsid w:val="33E6F91E"/>
    <w:rsid w:val="33EA4826"/>
    <w:rsid w:val="33EF1433"/>
    <w:rsid w:val="340041D1"/>
    <w:rsid w:val="34012283"/>
    <w:rsid w:val="340245F3"/>
    <w:rsid w:val="34035856"/>
    <w:rsid w:val="34099BDF"/>
    <w:rsid w:val="341FB2D3"/>
    <w:rsid w:val="34224CC7"/>
    <w:rsid w:val="3423E1B3"/>
    <w:rsid w:val="34242312"/>
    <w:rsid w:val="342C7D98"/>
    <w:rsid w:val="344640C3"/>
    <w:rsid w:val="34477AAA"/>
    <w:rsid w:val="3449CFA6"/>
    <w:rsid w:val="3460662E"/>
    <w:rsid w:val="3469801B"/>
    <w:rsid w:val="34712544"/>
    <w:rsid w:val="34765F6B"/>
    <w:rsid w:val="347A9AD3"/>
    <w:rsid w:val="347D1C44"/>
    <w:rsid w:val="348A6800"/>
    <w:rsid w:val="348DCDE3"/>
    <w:rsid w:val="3490B977"/>
    <w:rsid w:val="34A8A473"/>
    <w:rsid w:val="34B24547"/>
    <w:rsid w:val="34C2E2FA"/>
    <w:rsid w:val="34C47F83"/>
    <w:rsid w:val="34D458E2"/>
    <w:rsid w:val="34D4A555"/>
    <w:rsid w:val="34D4D231"/>
    <w:rsid w:val="34DCF822"/>
    <w:rsid w:val="34E6770B"/>
    <w:rsid w:val="34F8B3DE"/>
    <w:rsid w:val="350144D8"/>
    <w:rsid w:val="350D9B65"/>
    <w:rsid w:val="350F4CD3"/>
    <w:rsid w:val="350F6319"/>
    <w:rsid w:val="351CF009"/>
    <w:rsid w:val="351FEE5E"/>
    <w:rsid w:val="3524DF36"/>
    <w:rsid w:val="35274CEF"/>
    <w:rsid w:val="3527EF9E"/>
    <w:rsid w:val="353232D6"/>
    <w:rsid w:val="35370452"/>
    <w:rsid w:val="35463189"/>
    <w:rsid w:val="354BA58D"/>
    <w:rsid w:val="35644A5B"/>
    <w:rsid w:val="356A7179"/>
    <w:rsid w:val="35769BC5"/>
    <w:rsid w:val="357C44AA"/>
    <w:rsid w:val="357E8CB6"/>
    <w:rsid w:val="358AE494"/>
    <w:rsid w:val="358C2383"/>
    <w:rsid w:val="3593C789"/>
    <w:rsid w:val="35A6EA2A"/>
    <w:rsid w:val="35A8005A"/>
    <w:rsid w:val="35AC7111"/>
    <w:rsid w:val="35AD30CD"/>
    <w:rsid w:val="35BB995F"/>
    <w:rsid w:val="35BE9A50"/>
    <w:rsid w:val="35C6DBB3"/>
    <w:rsid w:val="35CC952E"/>
    <w:rsid w:val="35DD0E05"/>
    <w:rsid w:val="35E07EB1"/>
    <w:rsid w:val="35E704F2"/>
    <w:rsid w:val="35E8ED0D"/>
    <w:rsid w:val="35F22110"/>
    <w:rsid w:val="35F23E03"/>
    <w:rsid w:val="360102D3"/>
    <w:rsid w:val="36204D52"/>
    <w:rsid w:val="3641712C"/>
    <w:rsid w:val="365C47CF"/>
    <w:rsid w:val="365EB222"/>
    <w:rsid w:val="367D5199"/>
    <w:rsid w:val="368499CB"/>
    <w:rsid w:val="369345EF"/>
    <w:rsid w:val="369AF4EE"/>
    <w:rsid w:val="36B6AD61"/>
    <w:rsid w:val="36B9352E"/>
    <w:rsid w:val="36BC433F"/>
    <w:rsid w:val="36C1AFEE"/>
    <w:rsid w:val="36D6A3E0"/>
    <w:rsid w:val="36DDFE24"/>
    <w:rsid w:val="36DFBA4E"/>
    <w:rsid w:val="36F1D524"/>
    <w:rsid w:val="36F96432"/>
    <w:rsid w:val="36FB9A52"/>
    <w:rsid w:val="3700A1A5"/>
    <w:rsid w:val="37078656"/>
    <w:rsid w:val="370B5AA7"/>
    <w:rsid w:val="3711D7DB"/>
    <w:rsid w:val="37126C26"/>
    <w:rsid w:val="37154707"/>
    <w:rsid w:val="372B63A4"/>
    <w:rsid w:val="3731DDF7"/>
    <w:rsid w:val="3732FCF4"/>
    <w:rsid w:val="3739E6B5"/>
    <w:rsid w:val="373B73EA"/>
    <w:rsid w:val="373E4693"/>
    <w:rsid w:val="3745CE03"/>
    <w:rsid w:val="374E21D8"/>
    <w:rsid w:val="3758E676"/>
    <w:rsid w:val="37673A99"/>
    <w:rsid w:val="37683AC1"/>
    <w:rsid w:val="376BC68F"/>
    <w:rsid w:val="377707B7"/>
    <w:rsid w:val="377AEB9D"/>
    <w:rsid w:val="379F4A74"/>
    <w:rsid w:val="37A02811"/>
    <w:rsid w:val="37A9741C"/>
    <w:rsid w:val="37AEF317"/>
    <w:rsid w:val="37B0C9E9"/>
    <w:rsid w:val="37C542C9"/>
    <w:rsid w:val="37CEAC11"/>
    <w:rsid w:val="37CF08C2"/>
    <w:rsid w:val="37D1E3DC"/>
    <w:rsid w:val="37D4FD91"/>
    <w:rsid w:val="37DA28B7"/>
    <w:rsid w:val="37E1128F"/>
    <w:rsid w:val="37E6A9DB"/>
    <w:rsid w:val="37EA67D6"/>
    <w:rsid w:val="37EEEC3F"/>
    <w:rsid w:val="37F1D38F"/>
    <w:rsid w:val="38031B19"/>
    <w:rsid w:val="380A7A21"/>
    <w:rsid w:val="380DA0F9"/>
    <w:rsid w:val="3811219B"/>
    <w:rsid w:val="3817FD22"/>
    <w:rsid w:val="381D6588"/>
    <w:rsid w:val="38223C53"/>
    <w:rsid w:val="3830AAAA"/>
    <w:rsid w:val="3833F5EA"/>
    <w:rsid w:val="383BA5B4"/>
    <w:rsid w:val="3841CE44"/>
    <w:rsid w:val="384D558E"/>
    <w:rsid w:val="38606399"/>
    <w:rsid w:val="38764D2F"/>
    <w:rsid w:val="388237FD"/>
    <w:rsid w:val="389EB9BA"/>
    <w:rsid w:val="38A3585F"/>
    <w:rsid w:val="38A48BAF"/>
    <w:rsid w:val="38B13640"/>
    <w:rsid w:val="38B9D6D1"/>
    <w:rsid w:val="38BD6C65"/>
    <w:rsid w:val="38C67BF3"/>
    <w:rsid w:val="38CC8908"/>
    <w:rsid w:val="38CCEB88"/>
    <w:rsid w:val="38D4976C"/>
    <w:rsid w:val="38D4ED29"/>
    <w:rsid w:val="38DED1D7"/>
    <w:rsid w:val="38E4D18F"/>
    <w:rsid w:val="38EA6584"/>
    <w:rsid w:val="39037479"/>
    <w:rsid w:val="3912F544"/>
    <w:rsid w:val="3913441C"/>
    <w:rsid w:val="3915BC0F"/>
    <w:rsid w:val="391801A9"/>
    <w:rsid w:val="391E3AF0"/>
    <w:rsid w:val="392A2038"/>
    <w:rsid w:val="394457EB"/>
    <w:rsid w:val="3944DDF8"/>
    <w:rsid w:val="3946DDD9"/>
    <w:rsid w:val="39506B34"/>
    <w:rsid w:val="39557CBA"/>
    <w:rsid w:val="3956F4B7"/>
    <w:rsid w:val="3964A59E"/>
    <w:rsid w:val="39664792"/>
    <w:rsid w:val="397FB41E"/>
    <w:rsid w:val="39989C87"/>
    <w:rsid w:val="399C06E4"/>
    <w:rsid w:val="39A9B221"/>
    <w:rsid w:val="39B5328F"/>
    <w:rsid w:val="39BAB2B5"/>
    <w:rsid w:val="39C9ACDA"/>
    <w:rsid w:val="39CAE245"/>
    <w:rsid w:val="39D18C45"/>
    <w:rsid w:val="39D62284"/>
    <w:rsid w:val="39D6C4D7"/>
    <w:rsid w:val="39EF0645"/>
    <w:rsid w:val="39F6F276"/>
    <w:rsid w:val="39FC821C"/>
    <w:rsid w:val="39FD0D8E"/>
    <w:rsid w:val="3A0330A6"/>
    <w:rsid w:val="3A12FCFE"/>
    <w:rsid w:val="3A157B7D"/>
    <w:rsid w:val="3A161585"/>
    <w:rsid w:val="3A1669AF"/>
    <w:rsid w:val="3A2B255A"/>
    <w:rsid w:val="3A4238B7"/>
    <w:rsid w:val="3A4572A3"/>
    <w:rsid w:val="3A47F721"/>
    <w:rsid w:val="3A49FD0E"/>
    <w:rsid w:val="3A4D8292"/>
    <w:rsid w:val="3A4FBEA6"/>
    <w:rsid w:val="3A51AD85"/>
    <w:rsid w:val="3A639B0C"/>
    <w:rsid w:val="3A63C234"/>
    <w:rsid w:val="3A65953E"/>
    <w:rsid w:val="3A6CF72B"/>
    <w:rsid w:val="3A8C3A16"/>
    <w:rsid w:val="3A8C953E"/>
    <w:rsid w:val="3A8F0A82"/>
    <w:rsid w:val="3A93941E"/>
    <w:rsid w:val="3A9FDB83"/>
    <w:rsid w:val="3AA21E93"/>
    <w:rsid w:val="3AAA3C19"/>
    <w:rsid w:val="3AAA72EE"/>
    <w:rsid w:val="3AB37533"/>
    <w:rsid w:val="3AB4CBE7"/>
    <w:rsid w:val="3AB83B2F"/>
    <w:rsid w:val="3ABEC3E0"/>
    <w:rsid w:val="3AC6DEF3"/>
    <w:rsid w:val="3AD3C461"/>
    <w:rsid w:val="3AE6F71D"/>
    <w:rsid w:val="3AE7D236"/>
    <w:rsid w:val="3AE86A77"/>
    <w:rsid w:val="3AE93F58"/>
    <w:rsid w:val="3B01160E"/>
    <w:rsid w:val="3B06D8F5"/>
    <w:rsid w:val="3B0D372B"/>
    <w:rsid w:val="3B0EB85D"/>
    <w:rsid w:val="3B1BA95B"/>
    <w:rsid w:val="3B1DD15D"/>
    <w:rsid w:val="3B2212A0"/>
    <w:rsid w:val="3B226BB6"/>
    <w:rsid w:val="3B25B9A8"/>
    <w:rsid w:val="3B380A80"/>
    <w:rsid w:val="3B3FD0F1"/>
    <w:rsid w:val="3B4485F2"/>
    <w:rsid w:val="3B4F2219"/>
    <w:rsid w:val="3B52AEE1"/>
    <w:rsid w:val="3B583C69"/>
    <w:rsid w:val="3B5D6770"/>
    <w:rsid w:val="3B83F171"/>
    <w:rsid w:val="3B9049A6"/>
    <w:rsid w:val="3B968D91"/>
    <w:rsid w:val="3B97A375"/>
    <w:rsid w:val="3BAA628F"/>
    <w:rsid w:val="3BB8F006"/>
    <w:rsid w:val="3BB99CC5"/>
    <w:rsid w:val="3BBBA8F9"/>
    <w:rsid w:val="3BC324C5"/>
    <w:rsid w:val="3BD20ED6"/>
    <w:rsid w:val="3BD2A6F4"/>
    <w:rsid w:val="3BDCB3E0"/>
    <w:rsid w:val="3BDE834E"/>
    <w:rsid w:val="3BE0FDBB"/>
    <w:rsid w:val="3BE2C209"/>
    <w:rsid w:val="3BF46E52"/>
    <w:rsid w:val="3C00FF04"/>
    <w:rsid w:val="3C0536E0"/>
    <w:rsid w:val="3C06687E"/>
    <w:rsid w:val="3C0AE81F"/>
    <w:rsid w:val="3C15F374"/>
    <w:rsid w:val="3C30FC78"/>
    <w:rsid w:val="3C38B787"/>
    <w:rsid w:val="3C42CFF5"/>
    <w:rsid w:val="3C697235"/>
    <w:rsid w:val="3C70B11B"/>
    <w:rsid w:val="3C70F466"/>
    <w:rsid w:val="3C7D1715"/>
    <w:rsid w:val="3C8860BA"/>
    <w:rsid w:val="3C8E0EA7"/>
    <w:rsid w:val="3CA479E6"/>
    <w:rsid w:val="3CA8C989"/>
    <w:rsid w:val="3CBFC7E1"/>
    <w:rsid w:val="3CC403B4"/>
    <w:rsid w:val="3CCBAD0C"/>
    <w:rsid w:val="3CCE56CC"/>
    <w:rsid w:val="3CD186C6"/>
    <w:rsid w:val="3CD1A2DC"/>
    <w:rsid w:val="3CE39326"/>
    <w:rsid w:val="3CEE36BC"/>
    <w:rsid w:val="3CF32E60"/>
    <w:rsid w:val="3CF58B5C"/>
    <w:rsid w:val="3D08DEB8"/>
    <w:rsid w:val="3D0977A9"/>
    <w:rsid w:val="3D1309C0"/>
    <w:rsid w:val="3D144980"/>
    <w:rsid w:val="3D42C2AF"/>
    <w:rsid w:val="3D4EB722"/>
    <w:rsid w:val="3D596E01"/>
    <w:rsid w:val="3D5C3ABB"/>
    <w:rsid w:val="3D5D303E"/>
    <w:rsid w:val="3D66B9BF"/>
    <w:rsid w:val="3D7138FA"/>
    <w:rsid w:val="3D81ADAA"/>
    <w:rsid w:val="3D838D63"/>
    <w:rsid w:val="3D873914"/>
    <w:rsid w:val="3D8A00F7"/>
    <w:rsid w:val="3D96E150"/>
    <w:rsid w:val="3D9A2365"/>
    <w:rsid w:val="3DA0235C"/>
    <w:rsid w:val="3DA2E4AA"/>
    <w:rsid w:val="3DA31061"/>
    <w:rsid w:val="3DB1AAF0"/>
    <w:rsid w:val="3DB4B2F8"/>
    <w:rsid w:val="3DB6F5BD"/>
    <w:rsid w:val="3DC3037B"/>
    <w:rsid w:val="3DC4EBF3"/>
    <w:rsid w:val="3DD52FD4"/>
    <w:rsid w:val="3DD68758"/>
    <w:rsid w:val="3DD77C45"/>
    <w:rsid w:val="3DD9DB1E"/>
    <w:rsid w:val="3DD9FE3F"/>
    <w:rsid w:val="3DDC280D"/>
    <w:rsid w:val="3DDF315C"/>
    <w:rsid w:val="3DDF42A4"/>
    <w:rsid w:val="3DE48842"/>
    <w:rsid w:val="3DEDA4A4"/>
    <w:rsid w:val="3DF85E5C"/>
    <w:rsid w:val="3DFB3252"/>
    <w:rsid w:val="3DFC5C48"/>
    <w:rsid w:val="3E08F1BA"/>
    <w:rsid w:val="3E105BBF"/>
    <w:rsid w:val="3E2319F4"/>
    <w:rsid w:val="3E291FB3"/>
    <w:rsid w:val="3E2AAD30"/>
    <w:rsid w:val="3E2BE93B"/>
    <w:rsid w:val="3E2E6646"/>
    <w:rsid w:val="3E367962"/>
    <w:rsid w:val="3E3B9B6F"/>
    <w:rsid w:val="3E3C3F9A"/>
    <w:rsid w:val="3E40E6F5"/>
    <w:rsid w:val="3E45C0CF"/>
    <w:rsid w:val="3E472A13"/>
    <w:rsid w:val="3E5C4A61"/>
    <w:rsid w:val="3E5C4EB0"/>
    <w:rsid w:val="3E5E16FB"/>
    <w:rsid w:val="3E5EC85F"/>
    <w:rsid w:val="3E6788C2"/>
    <w:rsid w:val="3E6C2320"/>
    <w:rsid w:val="3E6F3B21"/>
    <w:rsid w:val="3E772785"/>
    <w:rsid w:val="3E7E430B"/>
    <w:rsid w:val="3E89CE77"/>
    <w:rsid w:val="3E9698B3"/>
    <w:rsid w:val="3E98A19A"/>
    <w:rsid w:val="3EA45D41"/>
    <w:rsid w:val="3EA46EB0"/>
    <w:rsid w:val="3EADF59F"/>
    <w:rsid w:val="3EAE75D4"/>
    <w:rsid w:val="3EBCFFFE"/>
    <w:rsid w:val="3EC10A00"/>
    <w:rsid w:val="3EDD41E1"/>
    <w:rsid w:val="3EF2270B"/>
    <w:rsid w:val="3EFE849B"/>
    <w:rsid w:val="3F030670"/>
    <w:rsid w:val="3F0A076C"/>
    <w:rsid w:val="3F0B9C3C"/>
    <w:rsid w:val="3F139912"/>
    <w:rsid w:val="3F141274"/>
    <w:rsid w:val="3F1F8562"/>
    <w:rsid w:val="3F231136"/>
    <w:rsid w:val="3F3097A7"/>
    <w:rsid w:val="3F400B60"/>
    <w:rsid w:val="3F41F44A"/>
    <w:rsid w:val="3F433D10"/>
    <w:rsid w:val="3F44F89A"/>
    <w:rsid w:val="3F541313"/>
    <w:rsid w:val="3F59D45E"/>
    <w:rsid w:val="3F61F879"/>
    <w:rsid w:val="3F675611"/>
    <w:rsid w:val="3F6DBDF9"/>
    <w:rsid w:val="3F72EDBD"/>
    <w:rsid w:val="3F74A12C"/>
    <w:rsid w:val="3F75F123"/>
    <w:rsid w:val="3F77D999"/>
    <w:rsid w:val="3F7B01BD"/>
    <w:rsid w:val="3F861D6A"/>
    <w:rsid w:val="3F94C4FF"/>
    <w:rsid w:val="3F9B0E16"/>
    <w:rsid w:val="3F9E748A"/>
    <w:rsid w:val="3FA9D435"/>
    <w:rsid w:val="3FABA535"/>
    <w:rsid w:val="3FBC0D72"/>
    <w:rsid w:val="3FCE986F"/>
    <w:rsid w:val="3FD0EEA9"/>
    <w:rsid w:val="3FD578B8"/>
    <w:rsid w:val="3FFEB014"/>
    <w:rsid w:val="40050C17"/>
    <w:rsid w:val="40097566"/>
    <w:rsid w:val="400F5469"/>
    <w:rsid w:val="4013C254"/>
    <w:rsid w:val="4025F17F"/>
    <w:rsid w:val="402A31A2"/>
    <w:rsid w:val="40361A95"/>
    <w:rsid w:val="4038EE5E"/>
    <w:rsid w:val="40398285"/>
    <w:rsid w:val="4044995D"/>
    <w:rsid w:val="404DD629"/>
    <w:rsid w:val="40526872"/>
    <w:rsid w:val="40593FC8"/>
    <w:rsid w:val="40640D52"/>
    <w:rsid w:val="4066CBB5"/>
    <w:rsid w:val="40693F35"/>
    <w:rsid w:val="406B2289"/>
    <w:rsid w:val="406BB80D"/>
    <w:rsid w:val="4073C293"/>
    <w:rsid w:val="40740082"/>
    <w:rsid w:val="4076F4F8"/>
    <w:rsid w:val="4089A1AD"/>
    <w:rsid w:val="40984730"/>
    <w:rsid w:val="4099E20C"/>
    <w:rsid w:val="40A5696B"/>
    <w:rsid w:val="40ACD01C"/>
    <w:rsid w:val="40AF5A4A"/>
    <w:rsid w:val="40B94E6C"/>
    <w:rsid w:val="40BB359A"/>
    <w:rsid w:val="40C1CD70"/>
    <w:rsid w:val="40C8B03B"/>
    <w:rsid w:val="4110A475"/>
    <w:rsid w:val="4116D21E"/>
    <w:rsid w:val="41193A29"/>
    <w:rsid w:val="412010AD"/>
    <w:rsid w:val="412F2BD5"/>
    <w:rsid w:val="41315B17"/>
    <w:rsid w:val="41374EC8"/>
    <w:rsid w:val="414FE151"/>
    <w:rsid w:val="41526F63"/>
    <w:rsid w:val="4154E12C"/>
    <w:rsid w:val="415EEF2C"/>
    <w:rsid w:val="416A68D0"/>
    <w:rsid w:val="4179365C"/>
    <w:rsid w:val="419E18D6"/>
    <w:rsid w:val="41CCE767"/>
    <w:rsid w:val="41CD4652"/>
    <w:rsid w:val="41D30E82"/>
    <w:rsid w:val="41D4BEBF"/>
    <w:rsid w:val="41E6F469"/>
    <w:rsid w:val="41E78DA0"/>
    <w:rsid w:val="41F09E10"/>
    <w:rsid w:val="41F321F3"/>
    <w:rsid w:val="41F437D4"/>
    <w:rsid w:val="41FA182A"/>
    <w:rsid w:val="41FE2F8E"/>
    <w:rsid w:val="4204A3B7"/>
    <w:rsid w:val="4210B5DE"/>
    <w:rsid w:val="421B9D73"/>
    <w:rsid w:val="421F2921"/>
    <w:rsid w:val="4238CCFD"/>
    <w:rsid w:val="424139CC"/>
    <w:rsid w:val="42503F3F"/>
    <w:rsid w:val="425982B0"/>
    <w:rsid w:val="42641A85"/>
    <w:rsid w:val="4269E18C"/>
    <w:rsid w:val="426DA63A"/>
    <w:rsid w:val="426EF50B"/>
    <w:rsid w:val="42714C83"/>
    <w:rsid w:val="4276C62E"/>
    <w:rsid w:val="428369DD"/>
    <w:rsid w:val="4297B597"/>
    <w:rsid w:val="429F94A9"/>
    <w:rsid w:val="42A0980C"/>
    <w:rsid w:val="42B92D24"/>
    <w:rsid w:val="42BAF35F"/>
    <w:rsid w:val="42C56615"/>
    <w:rsid w:val="42D41B48"/>
    <w:rsid w:val="42D53F41"/>
    <w:rsid w:val="42D9A056"/>
    <w:rsid w:val="42DD15E1"/>
    <w:rsid w:val="42E93C9F"/>
    <w:rsid w:val="42EB8C0A"/>
    <w:rsid w:val="42EC5E61"/>
    <w:rsid w:val="42EDC01F"/>
    <w:rsid w:val="42F12447"/>
    <w:rsid w:val="42FD0AAD"/>
    <w:rsid w:val="42FE350D"/>
    <w:rsid w:val="4311C133"/>
    <w:rsid w:val="4317B038"/>
    <w:rsid w:val="4328BFDB"/>
    <w:rsid w:val="432EFC2C"/>
    <w:rsid w:val="433B233E"/>
    <w:rsid w:val="43416788"/>
    <w:rsid w:val="43448141"/>
    <w:rsid w:val="4345287D"/>
    <w:rsid w:val="434EBEFD"/>
    <w:rsid w:val="435F49C8"/>
    <w:rsid w:val="436DBB57"/>
    <w:rsid w:val="436F0733"/>
    <w:rsid w:val="437AA61B"/>
    <w:rsid w:val="438877FB"/>
    <w:rsid w:val="438E7401"/>
    <w:rsid w:val="4390270F"/>
    <w:rsid w:val="439886C2"/>
    <w:rsid w:val="43A0EB01"/>
    <w:rsid w:val="43A5C805"/>
    <w:rsid w:val="43B4571A"/>
    <w:rsid w:val="43BF06D6"/>
    <w:rsid w:val="43C4CEE0"/>
    <w:rsid w:val="43C89CF1"/>
    <w:rsid w:val="43F109EE"/>
    <w:rsid w:val="44037415"/>
    <w:rsid w:val="4403C834"/>
    <w:rsid w:val="440AEB71"/>
    <w:rsid w:val="442AC18F"/>
    <w:rsid w:val="442ED3B9"/>
    <w:rsid w:val="44359B23"/>
    <w:rsid w:val="444D381F"/>
    <w:rsid w:val="4452B293"/>
    <w:rsid w:val="44630696"/>
    <w:rsid w:val="4463F722"/>
    <w:rsid w:val="4464FAE6"/>
    <w:rsid w:val="446A2EA4"/>
    <w:rsid w:val="44701E07"/>
    <w:rsid w:val="4478EF64"/>
    <w:rsid w:val="447C0714"/>
    <w:rsid w:val="4480863F"/>
    <w:rsid w:val="44849313"/>
    <w:rsid w:val="448C4131"/>
    <w:rsid w:val="448DA60E"/>
    <w:rsid w:val="448F7E95"/>
    <w:rsid w:val="4492F9CA"/>
    <w:rsid w:val="449A583C"/>
    <w:rsid w:val="44AA1888"/>
    <w:rsid w:val="44B06208"/>
    <w:rsid w:val="44B23D56"/>
    <w:rsid w:val="44BBCDD7"/>
    <w:rsid w:val="44BE3704"/>
    <w:rsid w:val="44C780CA"/>
    <w:rsid w:val="44CAF280"/>
    <w:rsid w:val="44CF4328"/>
    <w:rsid w:val="44D45B96"/>
    <w:rsid w:val="44DDD864"/>
    <w:rsid w:val="44E4A6AA"/>
    <w:rsid w:val="450ACCE3"/>
    <w:rsid w:val="450AD794"/>
    <w:rsid w:val="450AF2CF"/>
    <w:rsid w:val="450BE998"/>
    <w:rsid w:val="452D7469"/>
    <w:rsid w:val="45322ED5"/>
    <w:rsid w:val="453AB292"/>
    <w:rsid w:val="453FE319"/>
    <w:rsid w:val="45411571"/>
    <w:rsid w:val="454E9F93"/>
    <w:rsid w:val="455D12D0"/>
    <w:rsid w:val="456F4348"/>
    <w:rsid w:val="457187C7"/>
    <w:rsid w:val="4582C710"/>
    <w:rsid w:val="459DDF3F"/>
    <w:rsid w:val="45AA07E3"/>
    <w:rsid w:val="45B238EF"/>
    <w:rsid w:val="45BE295B"/>
    <w:rsid w:val="45CBC4A6"/>
    <w:rsid w:val="45D44350"/>
    <w:rsid w:val="45D4729B"/>
    <w:rsid w:val="45E32549"/>
    <w:rsid w:val="45EF2424"/>
    <w:rsid w:val="45F833A2"/>
    <w:rsid w:val="46091F51"/>
    <w:rsid w:val="46117E81"/>
    <w:rsid w:val="46173565"/>
    <w:rsid w:val="4618A1BE"/>
    <w:rsid w:val="46199DDD"/>
    <w:rsid w:val="46235B68"/>
    <w:rsid w:val="462B4EF6"/>
    <w:rsid w:val="462C45D3"/>
    <w:rsid w:val="462E3957"/>
    <w:rsid w:val="4633B529"/>
    <w:rsid w:val="463D5414"/>
    <w:rsid w:val="4644867B"/>
    <w:rsid w:val="464E0DB7"/>
    <w:rsid w:val="46621609"/>
    <w:rsid w:val="4663537E"/>
    <w:rsid w:val="467D354F"/>
    <w:rsid w:val="468D5748"/>
    <w:rsid w:val="468EEC4D"/>
    <w:rsid w:val="46A00B2B"/>
    <w:rsid w:val="46AE5EC5"/>
    <w:rsid w:val="46C2D9DF"/>
    <w:rsid w:val="46CDCC65"/>
    <w:rsid w:val="46D602B8"/>
    <w:rsid w:val="46DB7030"/>
    <w:rsid w:val="46EE4426"/>
    <w:rsid w:val="4700AE89"/>
    <w:rsid w:val="470B952D"/>
    <w:rsid w:val="470F6793"/>
    <w:rsid w:val="4719E691"/>
    <w:rsid w:val="471B40D1"/>
    <w:rsid w:val="471BF3C1"/>
    <w:rsid w:val="471DF1B0"/>
    <w:rsid w:val="471F43BF"/>
    <w:rsid w:val="47250A56"/>
    <w:rsid w:val="4729FC1D"/>
    <w:rsid w:val="472D5DCF"/>
    <w:rsid w:val="47378BA8"/>
    <w:rsid w:val="4745D007"/>
    <w:rsid w:val="4754F3B5"/>
    <w:rsid w:val="475D9D37"/>
    <w:rsid w:val="4762063E"/>
    <w:rsid w:val="4763908E"/>
    <w:rsid w:val="47679507"/>
    <w:rsid w:val="4769781A"/>
    <w:rsid w:val="476AC527"/>
    <w:rsid w:val="476BD14D"/>
    <w:rsid w:val="4781EC3B"/>
    <w:rsid w:val="47829E0F"/>
    <w:rsid w:val="4787A673"/>
    <w:rsid w:val="47893384"/>
    <w:rsid w:val="478A3A16"/>
    <w:rsid w:val="478C65AE"/>
    <w:rsid w:val="478DA7E5"/>
    <w:rsid w:val="479421F5"/>
    <w:rsid w:val="47985238"/>
    <w:rsid w:val="47B3DBB0"/>
    <w:rsid w:val="47C79A9C"/>
    <w:rsid w:val="47C7FA01"/>
    <w:rsid w:val="47CB751C"/>
    <w:rsid w:val="47D64AE6"/>
    <w:rsid w:val="47E44C14"/>
    <w:rsid w:val="47E9770A"/>
    <w:rsid w:val="47F11C4A"/>
    <w:rsid w:val="47F178F9"/>
    <w:rsid w:val="47F4016C"/>
    <w:rsid w:val="4800EEBE"/>
    <w:rsid w:val="4806E3EA"/>
    <w:rsid w:val="480C2759"/>
    <w:rsid w:val="480D5AF2"/>
    <w:rsid w:val="480ED1CA"/>
    <w:rsid w:val="481943CF"/>
    <w:rsid w:val="481C9FB7"/>
    <w:rsid w:val="482E2689"/>
    <w:rsid w:val="48301053"/>
    <w:rsid w:val="48310364"/>
    <w:rsid w:val="48390A93"/>
    <w:rsid w:val="48400D80"/>
    <w:rsid w:val="484BBF58"/>
    <w:rsid w:val="484BD09B"/>
    <w:rsid w:val="484D80FE"/>
    <w:rsid w:val="4855D292"/>
    <w:rsid w:val="485FAE41"/>
    <w:rsid w:val="487393B3"/>
    <w:rsid w:val="48805171"/>
    <w:rsid w:val="488A77B5"/>
    <w:rsid w:val="489CB3E8"/>
    <w:rsid w:val="48A6FC3F"/>
    <w:rsid w:val="48AA548E"/>
    <w:rsid w:val="48AB079A"/>
    <w:rsid w:val="48B72D6C"/>
    <w:rsid w:val="48BE792A"/>
    <w:rsid w:val="48CC7A3B"/>
    <w:rsid w:val="48D4E551"/>
    <w:rsid w:val="48DAA469"/>
    <w:rsid w:val="48DB8659"/>
    <w:rsid w:val="48F3CCC6"/>
    <w:rsid w:val="48FCD43E"/>
    <w:rsid w:val="49012011"/>
    <w:rsid w:val="490EC1C1"/>
    <w:rsid w:val="491FD044"/>
    <w:rsid w:val="49239A29"/>
    <w:rsid w:val="4928100A"/>
    <w:rsid w:val="4932C8C1"/>
    <w:rsid w:val="49339568"/>
    <w:rsid w:val="49583DE5"/>
    <w:rsid w:val="4958683E"/>
    <w:rsid w:val="495B1361"/>
    <w:rsid w:val="495B1BC2"/>
    <w:rsid w:val="496E90AB"/>
    <w:rsid w:val="49708D1F"/>
    <w:rsid w:val="497A7D7B"/>
    <w:rsid w:val="497B5A99"/>
    <w:rsid w:val="49A1D5C8"/>
    <w:rsid w:val="49A61E54"/>
    <w:rsid w:val="49ABFE21"/>
    <w:rsid w:val="49B198C1"/>
    <w:rsid w:val="49B6DA3C"/>
    <w:rsid w:val="49BC747A"/>
    <w:rsid w:val="49C74A14"/>
    <w:rsid w:val="49D1422A"/>
    <w:rsid w:val="49D194C2"/>
    <w:rsid w:val="49DEF5BB"/>
    <w:rsid w:val="49E0F4FA"/>
    <w:rsid w:val="49E7CCD0"/>
    <w:rsid w:val="49FB73E0"/>
    <w:rsid w:val="4A022E6F"/>
    <w:rsid w:val="4A05FB59"/>
    <w:rsid w:val="4A0C1F87"/>
    <w:rsid w:val="4A18264D"/>
    <w:rsid w:val="4A1FDCD0"/>
    <w:rsid w:val="4A2FD156"/>
    <w:rsid w:val="4A3083F3"/>
    <w:rsid w:val="4A3BB052"/>
    <w:rsid w:val="4A458025"/>
    <w:rsid w:val="4A493080"/>
    <w:rsid w:val="4A50C2EE"/>
    <w:rsid w:val="4A56642D"/>
    <w:rsid w:val="4A63217B"/>
    <w:rsid w:val="4A6353F3"/>
    <w:rsid w:val="4A63A65C"/>
    <w:rsid w:val="4A63FD1D"/>
    <w:rsid w:val="4A6E2952"/>
    <w:rsid w:val="4A6E5FED"/>
    <w:rsid w:val="4A7B7672"/>
    <w:rsid w:val="4A86FC2A"/>
    <w:rsid w:val="4A8D290E"/>
    <w:rsid w:val="4A8F0261"/>
    <w:rsid w:val="4A9C93AB"/>
    <w:rsid w:val="4AA0D9D6"/>
    <w:rsid w:val="4AAEEBA7"/>
    <w:rsid w:val="4AB05954"/>
    <w:rsid w:val="4AB070A0"/>
    <w:rsid w:val="4AB2B9BE"/>
    <w:rsid w:val="4AB8184E"/>
    <w:rsid w:val="4ABC5887"/>
    <w:rsid w:val="4ABC58E0"/>
    <w:rsid w:val="4AC26E24"/>
    <w:rsid w:val="4AC54B32"/>
    <w:rsid w:val="4AC845DC"/>
    <w:rsid w:val="4AC87EFC"/>
    <w:rsid w:val="4ACF65C9"/>
    <w:rsid w:val="4ADBC71A"/>
    <w:rsid w:val="4ADF3E2C"/>
    <w:rsid w:val="4AF0F3D2"/>
    <w:rsid w:val="4AFFB6F6"/>
    <w:rsid w:val="4B05E386"/>
    <w:rsid w:val="4B0F8AB6"/>
    <w:rsid w:val="4B231D65"/>
    <w:rsid w:val="4B277E1B"/>
    <w:rsid w:val="4B28BD0C"/>
    <w:rsid w:val="4B2AC5C9"/>
    <w:rsid w:val="4B311A70"/>
    <w:rsid w:val="4B35A174"/>
    <w:rsid w:val="4B39986B"/>
    <w:rsid w:val="4B44E670"/>
    <w:rsid w:val="4B49DD5B"/>
    <w:rsid w:val="4B4A0EB0"/>
    <w:rsid w:val="4B4C45FF"/>
    <w:rsid w:val="4B51BAEB"/>
    <w:rsid w:val="4B5FDD17"/>
    <w:rsid w:val="4B6202BF"/>
    <w:rsid w:val="4B66035D"/>
    <w:rsid w:val="4B7740C2"/>
    <w:rsid w:val="4B8C46E9"/>
    <w:rsid w:val="4B92F8BC"/>
    <w:rsid w:val="4B9D75C3"/>
    <w:rsid w:val="4B9F6249"/>
    <w:rsid w:val="4BA44978"/>
    <w:rsid w:val="4BA6163D"/>
    <w:rsid w:val="4BA8C8CE"/>
    <w:rsid w:val="4BB79824"/>
    <w:rsid w:val="4BBB96A6"/>
    <w:rsid w:val="4BD142CA"/>
    <w:rsid w:val="4BD6C4F1"/>
    <w:rsid w:val="4BDAF416"/>
    <w:rsid w:val="4BF60E2C"/>
    <w:rsid w:val="4C207752"/>
    <w:rsid w:val="4C2A9F3B"/>
    <w:rsid w:val="4C406FBB"/>
    <w:rsid w:val="4C4676EF"/>
    <w:rsid w:val="4C4BF7AB"/>
    <w:rsid w:val="4C60A73C"/>
    <w:rsid w:val="4C6A4D20"/>
    <w:rsid w:val="4C6EA7CD"/>
    <w:rsid w:val="4C77977B"/>
    <w:rsid w:val="4C7BBD3F"/>
    <w:rsid w:val="4C98B972"/>
    <w:rsid w:val="4CA3A498"/>
    <w:rsid w:val="4CA426DE"/>
    <w:rsid w:val="4CB03F5C"/>
    <w:rsid w:val="4CB58A8B"/>
    <w:rsid w:val="4CC0A220"/>
    <w:rsid w:val="4CCA00C9"/>
    <w:rsid w:val="4CCC39EE"/>
    <w:rsid w:val="4CD22FD3"/>
    <w:rsid w:val="4CD9A95B"/>
    <w:rsid w:val="4CDBBDD2"/>
    <w:rsid w:val="4CF3FD52"/>
    <w:rsid w:val="4CF907D6"/>
    <w:rsid w:val="4CFE862F"/>
    <w:rsid w:val="4D0839C1"/>
    <w:rsid w:val="4D17929C"/>
    <w:rsid w:val="4D18F362"/>
    <w:rsid w:val="4D28AC71"/>
    <w:rsid w:val="4D313068"/>
    <w:rsid w:val="4D3747C7"/>
    <w:rsid w:val="4D420CA8"/>
    <w:rsid w:val="4D43802B"/>
    <w:rsid w:val="4D4CAF7A"/>
    <w:rsid w:val="4D601AA9"/>
    <w:rsid w:val="4D63BE7A"/>
    <w:rsid w:val="4D676567"/>
    <w:rsid w:val="4D7C360C"/>
    <w:rsid w:val="4D80A294"/>
    <w:rsid w:val="4D83F6F3"/>
    <w:rsid w:val="4D8FD4F6"/>
    <w:rsid w:val="4D91DE8D"/>
    <w:rsid w:val="4DBAC370"/>
    <w:rsid w:val="4DC4C9D0"/>
    <w:rsid w:val="4DCC3B18"/>
    <w:rsid w:val="4DCE9990"/>
    <w:rsid w:val="4DCFA065"/>
    <w:rsid w:val="4DD0129C"/>
    <w:rsid w:val="4DD9569C"/>
    <w:rsid w:val="4DEDA00F"/>
    <w:rsid w:val="4DF2565E"/>
    <w:rsid w:val="4DF4DA2D"/>
    <w:rsid w:val="4E019709"/>
    <w:rsid w:val="4E090DDA"/>
    <w:rsid w:val="4E10B264"/>
    <w:rsid w:val="4E1100CC"/>
    <w:rsid w:val="4E1B2493"/>
    <w:rsid w:val="4E303260"/>
    <w:rsid w:val="4E34A3BF"/>
    <w:rsid w:val="4E373B85"/>
    <w:rsid w:val="4E37A5FB"/>
    <w:rsid w:val="4E3B942B"/>
    <w:rsid w:val="4E3C2DFE"/>
    <w:rsid w:val="4E3DFF01"/>
    <w:rsid w:val="4E51E111"/>
    <w:rsid w:val="4E5A42F9"/>
    <w:rsid w:val="4E7159C5"/>
    <w:rsid w:val="4E770C5D"/>
    <w:rsid w:val="4E805DD4"/>
    <w:rsid w:val="4E8B25A9"/>
    <w:rsid w:val="4E8B6EF1"/>
    <w:rsid w:val="4E95B768"/>
    <w:rsid w:val="4EBA27FA"/>
    <w:rsid w:val="4EBCD887"/>
    <w:rsid w:val="4EBD06B4"/>
    <w:rsid w:val="4EC4065C"/>
    <w:rsid w:val="4ECABC2F"/>
    <w:rsid w:val="4ECE55E0"/>
    <w:rsid w:val="4EEDC66B"/>
    <w:rsid w:val="4EEF3E15"/>
    <w:rsid w:val="4EF07888"/>
    <w:rsid w:val="4EFE27A8"/>
    <w:rsid w:val="4EFF8EDB"/>
    <w:rsid w:val="4F0B4FB7"/>
    <w:rsid w:val="4F1057FC"/>
    <w:rsid w:val="4F124344"/>
    <w:rsid w:val="4F19AC3D"/>
    <w:rsid w:val="4F2298D4"/>
    <w:rsid w:val="4F2799E1"/>
    <w:rsid w:val="4F3265F2"/>
    <w:rsid w:val="4F384308"/>
    <w:rsid w:val="4F39AEDB"/>
    <w:rsid w:val="4F3A5BDC"/>
    <w:rsid w:val="4F3A83BC"/>
    <w:rsid w:val="4F446885"/>
    <w:rsid w:val="4F5E1D4D"/>
    <w:rsid w:val="4F6309EA"/>
    <w:rsid w:val="4F6A71D7"/>
    <w:rsid w:val="4F837BDA"/>
    <w:rsid w:val="4F8717BF"/>
    <w:rsid w:val="4F89798C"/>
    <w:rsid w:val="4F8A0980"/>
    <w:rsid w:val="4F8BCF49"/>
    <w:rsid w:val="4F97F4F0"/>
    <w:rsid w:val="4FA108F6"/>
    <w:rsid w:val="4FA7FDEE"/>
    <w:rsid w:val="4FAA69F4"/>
    <w:rsid w:val="4FAE229C"/>
    <w:rsid w:val="4FB99C7C"/>
    <w:rsid w:val="4FBE471B"/>
    <w:rsid w:val="4FCEA4F8"/>
    <w:rsid w:val="4FD24064"/>
    <w:rsid w:val="4FD6526E"/>
    <w:rsid w:val="4FD9CF62"/>
    <w:rsid w:val="4FF6135A"/>
    <w:rsid w:val="4FFF81B3"/>
    <w:rsid w:val="5001F4D1"/>
    <w:rsid w:val="500D098E"/>
    <w:rsid w:val="50205EB1"/>
    <w:rsid w:val="5021D836"/>
    <w:rsid w:val="502CCD04"/>
    <w:rsid w:val="5030A8AC"/>
    <w:rsid w:val="503542EC"/>
    <w:rsid w:val="503DA8E0"/>
    <w:rsid w:val="5044F847"/>
    <w:rsid w:val="504B6A20"/>
    <w:rsid w:val="50533F45"/>
    <w:rsid w:val="50589DF1"/>
    <w:rsid w:val="5063745D"/>
    <w:rsid w:val="50695130"/>
    <w:rsid w:val="506E129F"/>
    <w:rsid w:val="507DD883"/>
    <w:rsid w:val="507EA598"/>
    <w:rsid w:val="50848DA2"/>
    <w:rsid w:val="50A64A3D"/>
    <w:rsid w:val="50AD55E4"/>
    <w:rsid w:val="50B2C43F"/>
    <w:rsid w:val="50B46ADA"/>
    <w:rsid w:val="50DB468D"/>
    <w:rsid w:val="50E45999"/>
    <w:rsid w:val="50E8C04A"/>
    <w:rsid w:val="50F01284"/>
    <w:rsid w:val="50F3E875"/>
    <w:rsid w:val="50FFC396"/>
    <w:rsid w:val="51026C90"/>
    <w:rsid w:val="510CC617"/>
    <w:rsid w:val="510DF4C4"/>
    <w:rsid w:val="511EB1DB"/>
    <w:rsid w:val="512F5302"/>
    <w:rsid w:val="5133BAB9"/>
    <w:rsid w:val="513B3B9C"/>
    <w:rsid w:val="51410E6B"/>
    <w:rsid w:val="514820F4"/>
    <w:rsid w:val="5149F2FD"/>
    <w:rsid w:val="514A618F"/>
    <w:rsid w:val="514FD016"/>
    <w:rsid w:val="5151941B"/>
    <w:rsid w:val="515C3290"/>
    <w:rsid w:val="5163308A"/>
    <w:rsid w:val="5164F1CC"/>
    <w:rsid w:val="51657697"/>
    <w:rsid w:val="51691EF7"/>
    <w:rsid w:val="51744348"/>
    <w:rsid w:val="517B320A"/>
    <w:rsid w:val="51980853"/>
    <w:rsid w:val="51A1ABA7"/>
    <w:rsid w:val="51A3FDF2"/>
    <w:rsid w:val="51ACE7AD"/>
    <w:rsid w:val="51BB47A3"/>
    <w:rsid w:val="51C074D4"/>
    <w:rsid w:val="51C28DBE"/>
    <w:rsid w:val="51CEC59C"/>
    <w:rsid w:val="51DD323B"/>
    <w:rsid w:val="51E20F82"/>
    <w:rsid w:val="51E911E3"/>
    <w:rsid w:val="51F1EF9E"/>
    <w:rsid w:val="51FBAF6E"/>
    <w:rsid w:val="5200D40D"/>
    <w:rsid w:val="5220A615"/>
    <w:rsid w:val="52244D49"/>
    <w:rsid w:val="52298A7D"/>
    <w:rsid w:val="525CE2A1"/>
    <w:rsid w:val="5276A5C7"/>
    <w:rsid w:val="527D8FC7"/>
    <w:rsid w:val="528B84B9"/>
    <w:rsid w:val="52A59645"/>
    <w:rsid w:val="52AA1041"/>
    <w:rsid w:val="52B118F1"/>
    <w:rsid w:val="52BEF79B"/>
    <w:rsid w:val="52CD3C34"/>
    <w:rsid w:val="52EC9E84"/>
    <w:rsid w:val="5310230A"/>
    <w:rsid w:val="5320BC5C"/>
    <w:rsid w:val="53310D65"/>
    <w:rsid w:val="53387C21"/>
    <w:rsid w:val="53471943"/>
    <w:rsid w:val="5348C08C"/>
    <w:rsid w:val="535E52E8"/>
    <w:rsid w:val="5362C14C"/>
    <w:rsid w:val="5366B42C"/>
    <w:rsid w:val="536758D7"/>
    <w:rsid w:val="53732527"/>
    <w:rsid w:val="53A10334"/>
    <w:rsid w:val="53A63DF1"/>
    <w:rsid w:val="53BC93E9"/>
    <w:rsid w:val="53C68826"/>
    <w:rsid w:val="53C7F5E4"/>
    <w:rsid w:val="53CDFD9C"/>
    <w:rsid w:val="53E60BD2"/>
    <w:rsid w:val="53E6FD54"/>
    <w:rsid w:val="53E74977"/>
    <w:rsid w:val="53EE0327"/>
    <w:rsid w:val="53F22133"/>
    <w:rsid w:val="53F23B77"/>
    <w:rsid w:val="53F3235C"/>
    <w:rsid w:val="53F8B302"/>
    <w:rsid w:val="5405D715"/>
    <w:rsid w:val="5406439C"/>
    <w:rsid w:val="54080092"/>
    <w:rsid w:val="54086E98"/>
    <w:rsid w:val="5411795A"/>
    <w:rsid w:val="5411EC14"/>
    <w:rsid w:val="5414ADEA"/>
    <w:rsid w:val="5414F892"/>
    <w:rsid w:val="54203C75"/>
    <w:rsid w:val="5428A431"/>
    <w:rsid w:val="54340B54"/>
    <w:rsid w:val="543A8A06"/>
    <w:rsid w:val="5446180F"/>
    <w:rsid w:val="54462101"/>
    <w:rsid w:val="544AF354"/>
    <w:rsid w:val="545188D4"/>
    <w:rsid w:val="54674DD3"/>
    <w:rsid w:val="54691ED3"/>
    <w:rsid w:val="546E0F73"/>
    <w:rsid w:val="547CF39E"/>
    <w:rsid w:val="5486A678"/>
    <w:rsid w:val="548F7F46"/>
    <w:rsid w:val="5496CDB9"/>
    <w:rsid w:val="549AD14C"/>
    <w:rsid w:val="54A38DEE"/>
    <w:rsid w:val="54C279FE"/>
    <w:rsid w:val="54C58E8F"/>
    <w:rsid w:val="54C609A4"/>
    <w:rsid w:val="54D1FF24"/>
    <w:rsid w:val="54D22290"/>
    <w:rsid w:val="54D973E6"/>
    <w:rsid w:val="54E19DB4"/>
    <w:rsid w:val="54F3EFEB"/>
    <w:rsid w:val="54F56887"/>
    <w:rsid w:val="5500E939"/>
    <w:rsid w:val="55032938"/>
    <w:rsid w:val="5507144B"/>
    <w:rsid w:val="5508C292"/>
    <w:rsid w:val="55098FFF"/>
    <w:rsid w:val="551073ED"/>
    <w:rsid w:val="551FA47A"/>
    <w:rsid w:val="5520BD3F"/>
    <w:rsid w:val="55220D09"/>
    <w:rsid w:val="55289FCF"/>
    <w:rsid w:val="552A4260"/>
    <w:rsid w:val="553CCD91"/>
    <w:rsid w:val="55482032"/>
    <w:rsid w:val="5550D6A2"/>
    <w:rsid w:val="55513BA5"/>
    <w:rsid w:val="555176F0"/>
    <w:rsid w:val="556179B9"/>
    <w:rsid w:val="556B2EA2"/>
    <w:rsid w:val="556F37CE"/>
    <w:rsid w:val="557E5B55"/>
    <w:rsid w:val="5580EFA1"/>
    <w:rsid w:val="5582EDCA"/>
    <w:rsid w:val="5582F1C5"/>
    <w:rsid w:val="558A0C8E"/>
    <w:rsid w:val="55910A72"/>
    <w:rsid w:val="55929521"/>
    <w:rsid w:val="5593119B"/>
    <w:rsid w:val="5598B7AF"/>
    <w:rsid w:val="55A2E359"/>
    <w:rsid w:val="55A3E201"/>
    <w:rsid w:val="55A7D61A"/>
    <w:rsid w:val="55B0495F"/>
    <w:rsid w:val="55CCC62A"/>
    <w:rsid w:val="55D302C7"/>
    <w:rsid w:val="55D58427"/>
    <w:rsid w:val="55EEC291"/>
    <w:rsid w:val="55FB0970"/>
    <w:rsid w:val="55FFA3F8"/>
    <w:rsid w:val="5607A4AF"/>
    <w:rsid w:val="56089C36"/>
    <w:rsid w:val="5608FA97"/>
    <w:rsid w:val="561094DA"/>
    <w:rsid w:val="56125F39"/>
    <w:rsid w:val="561D1EED"/>
    <w:rsid w:val="562F7E65"/>
    <w:rsid w:val="5638C167"/>
    <w:rsid w:val="563B51C4"/>
    <w:rsid w:val="563CDEE0"/>
    <w:rsid w:val="56400305"/>
    <w:rsid w:val="56416CB8"/>
    <w:rsid w:val="5645DBCE"/>
    <w:rsid w:val="564D00AC"/>
    <w:rsid w:val="564E5C09"/>
    <w:rsid w:val="56517965"/>
    <w:rsid w:val="5653E71F"/>
    <w:rsid w:val="565C3705"/>
    <w:rsid w:val="565D4D52"/>
    <w:rsid w:val="566BCA61"/>
    <w:rsid w:val="56746343"/>
    <w:rsid w:val="5677417F"/>
    <w:rsid w:val="569228C4"/>
    <w:rsid w:val="56951AAD"/>
    <w:rsid w:val="56A07841"/>
    <w:rsid w:val="56A12CF7"/>
    <w:rsid w:val="56EC74E7"/>
    <w:rsid w:val="56F4CF5D"/>
    <w:rsid w:val="56FB0DFA"/>
    <w:rsid w:val="56FCF6E4"/>
    <w:rsid w:val="56FE1E50"/>
    <w:rsid w:val="570E5915"/>
    <w:rsid w:val="572CBC5C"/>
    <w:rsid w:val="572DA0BA"/>
    <w:rsid w:val="5739624C"/>
    <w:rsid w:val="573B1901"/>
    <w:rsid w:val="57422964"/>
    <w:rsid w:val="5746D4D8"/>
    <w:rsid w:val="5752DA91"/>
    <w:rsid w:val="5756F1F7"/>
    <w:rsid w:val="575F75C0"/>
    <w:rsid w:val="5773C2D9"/>
    <w:rsid w:val="57987859"/>
    <w:rsid w:val="57A6A5F6"/>
    <w:rsid w:val="57B8C245"/>
    <w:rsid w:val="57B9F98B"/>
    <w:rsid w:val="57CD501D"/>
    <w:rsid w:val="57D4CAC5"/>
    <w:rsid w:val="57DA39E6"/>
    <w:rsid w:val="57DAA92D"/>
    <w:rsid w:val="57DCB750"/>
    <w:rsid w:val="57DF8F66"/>
    <w:rsid w:val="57EE2634"/>
    <w:rsid w:val="57EF740F"/>
    <w:rsid w:val="57FF91A8"/>
    <w:rsid w:val="580CC0F9"/>
    <w:rsid w:val="581516E4"/>
    <w:rsid w:val="581A6219"/>
    <w:rsid w:val="581BF2DF"/>
    <w:rsid w:val="581E9B4B"/>
    <w:rsid w:val="58200F17"/>
    <w:rsid w:val="582576CA"/>
    <w:rsid w:val="58286B5F"/>
    <w:rsid w:val="584630A3"/>
    <w:rsid w:val="58477C20"/>
    <w:rsid w:val="58541331"/>
    <w:rsid w:val="5863A740"/>
    <w:rsid w:val="586944E8"/>
    <w:rsid w:val="587AC35C"/>
    <w:rsid w:val="58818AA8"/>
    <w:rsid w:val="589551E1"/>
    <w:rsid w:val="589FFD2D"/>
    <w:rsid w:val="58A777D5"/>
    <w:rsid w:val="58B92DDD"/>
    <w:rsid w:val="58C2B75E"/>
    <w:rsid w:val="58CB1C1C"/>
    <w:rsid w:val="58DAB8AE"/>
    <w:rsid w:val="58DFBA81"/>
    <w:rsid w:val="58E014DE"/>
    <w:rsid w:val="58E0DE18"/>
    <w:rsid w:val="58E9D479"/>
    <w:rsid w:val="58EA8C15"/>
    <w:rsid w:val="58F3AD98"/>
    <w:rsid w:val="58F4E832"/>
    <w:rsid w:val="59093C72"/>
    <w:rsid w:val="590D9F28"/>
    <w:rsid w:val="5918ACD0"/>
    <w:rsid w:val="591D83EC"/>
    <w:rsid w:val="591F49B5"/>
    <w:rsid w:val="59246F4B"/>
    <w:rsid w:val="59256076"/>
    <w:rsid w:val="5934FECD"/>
    <w:rsid w:val="5936F4A6"/>
    <w:rsid w:val="593A1B6A"/>
    <w:rsid w:val="593DEEFC"/>
    <w:rsid w:val="5942B7AB"/>
    <w:rsid w:val="59468753"/>
    <w:rsid w:val="595321D7"/>
    <w:rsid w:val="5957FDFB"/>
    <w:rsid w:val="59702280"/>
    <w:rsid w:val="5973D7E3"/>
    <w:rsid w:val="59ABD280"/>
    <w:rsid w:val="59B98294"/>
    <w:rsid w:val="59BBA6E2"/>
    <w:rsid w:val="59BE4E26"/>
    <w:rsid w:val="59CDF969"/>
    <w:rsid w:val="59CF44A9"/>
    <w:rsid w:val="59CFA2AE"/>
    <w:rsid w:val="59D63F5C"/>
    <w:rsid w:val="59D6C612"/>
    <w:rsid w:val="59E1E5CE"/>
    <w:rsid w:val="59E48B26"/>
    <w:rsid w:val="59E742E0"/>
    <w:rsid w:val="59F42DDA"/>
    <w:rsid w:val="5A01666C"/>
    <w:rsid w:val="5A1B2D9C"/>
    <w:rsid w:val="5A1E1A23"/>
    <w:rsid w:val="5A201E27"/>
    <w:rsid w:val="5A2060EE"/>
    <w:rsid w:val="5A28B982"/>
    <w:rsid w:val="5A308F57"/>
    <w:rsid w:val="5A30A1BE"/>
    <w:rsid w:val="5A363EE3"/>
    <w:rsid w:val="5A3B4DE9"/>
    <w:rsid w:val="5A3DB730"/>
    <w:rsid w:val="5A3FAFD8"/>
    <w:rsid w:val="5A40AD35"/>
    <w:rsid w:val="5A503B33"/>
    <w:rsid w:val="5A50764A"/>
    <w:rsid w:val="5A62969C"/>
    <w:rsid w:val="5A65E4B5"/>
    <w:rsid w:val="5A67F486"/>
    <w:rsid w:val="5A76547C"/>
    <w:rsid w:val="5A85A4DA"/>
    <w:rsid w:val="5A85AA73"/>
    <w:rsid w:val="5A8EFC10"/>
    <w:rsid w:val="5A94BDF7"/>
    <w:rsid w:val="5A9BAEAD"/>
    <w:rsid w:val="5A9CA034"/>
    <w:rsid w:val="5AA46362"/>
    <w:rsid w:val="5AA6A5DC"/>
    <w:rsid w:val="5AAC574E"/>
    <w:rsid w:val="5AB2D475"/>
    <w:rsid w:val="5AB3CD18"/>
    <w:rsid w:val="5AB9544D"/>
    <w:rsid w:val="5AC26FC8"/>
    <w:rsid w:val="5AC29D57"/>
    <w:rsid w:val="5AD1EE7E"/>
    <w:rsid w:val="5ADCC10D"/>
    <w:rsid w:val="5ADD8089"/>
    <w:rsid w:val="5AE4E069"/>
    <w:rsid w:val="5AEAEEA2"/>
    <w:rsid w:val="5AECD318"/>
    <w:rsid w:val="5AF00BAC"/>
    <w:rsid w:val="5AF3BA25"/>
    <w:rsid w:val="5AFE5175"/>
    <w:rsid w:val="5B066B91"/>
    <w:rsid w:val="5B1A477C"/>
    <w:rsid w:val="5B20FFA8"/>
    <w:rsid w:val="5B3C1F4A"/>
    <w:rsid w:val="5B44DB4D"/>
    <w:rsid w:val="5B4CB24C"/>
    <w:rsid w:val="5B5148D9"/>
    <w:rsid w:val="5B56965F"/>
    <w:rsid w:val="5B58AB89"/>
    <w:rsid w:val="5B612D73"/>
    <w:rsid w:val="5B64AA0B"/>
    <w:rsid w:val="5B68BB4F"/>
    <w:rsid w:val="5B6A07EF"/>
    <w:rsid w:val="5B6D0838"/>
    <w:rsid w:val="5B6F5C3E"/>
    <w:rsid w:val="5B751391"/>
    <w:rsid w:val="5B77FA09"/>
    <w:rsid w:val="5B805727"/>
    <w:rsid w:val="5B850AAB"/>
    <w:rsid w:val="5B8B9319"/>
    <w:rsid w:val="5B8E04DD"/>
    <w:rsid w:val="5B8E8DAE"/>
    <w:rsid w:val="5BA91C86"/>
    <w:rsid w:val="5BADC01C"/>
    <w:rsid w:val="5BB0DACF"/>
    <w:rsid w:val="5BB19B30"/>
    <w:rsid w:val="5BB78D24"/>
    <w:rsid w:val="5BB8C75A"/>
    <w:rsid w:val="5BBB5E2D"/>
    <w:rsid w:val="5BDCA51A"/>
    <w:rsid w:val="5BDF06E8"/>
    <w:rsid w:val="5BE23E81"/>
    <w:rsid w:val="5C0C4D36"/>
    <w:rsid w:val="5C0CA29F"/>
    <w:rsid w:val="5C0F1587"/>
    <w:rsid w:val="5C0F8BAF"/>
    <w:rsid w:val="5C123D3A"/>
    <w:rsid w:val="5C14CD5D"/>
    <w:rsid w:val="5C185AD9"/>
    <w:rsid w:val="5C1D880D"/>
    <w:rsid w:val="5C2CF92E"/>
    <w:rsid w:val="5C3E88A2"/>
    <w:rsid w:val="5C4C58AA"/>
    <w:rsid w:val="5C533708"/>
    <w:rsid w:val="5C593A9B"/>
    <w:rsid w:val="5C60645A"/>
    <w:rsid w:val="5C62D877"/>
    <w:rsid w:val="5C6AAF28"/>
    <w:rsid w:val="5C7DBC11"/>
    <w:rsid w:val="5C855E20"/>
    <w:rsid w:val="5C8B1F4A"/>
    <w:rsid w:val="5C9CB03C"/>
    <w:rsid w:val="5CC83644"/>
    <w:rsid w:val="5CD9FE20"/>
    <w:rsid w:val="5CE9345E"/>
    <w:rsid w:val="5CEF93A6"/>
    <w:rsid w:val="5CFDCA36"/>
    <w:rsid w:val="5D0FB3D9"/>
    <w:rsid w:val="5D192338"/>
    <w:rsid w:val="5D1A4B51"/>
    <w:rsid w:val="5D2FF30B"/>
    <w:rsid w:val="5D35706D"/>
    <w:rsid w:val="5D499FF5"/>
    <w:rsid w:val="5D61F3C7"/>
    <w:rsid w:val="5D6786A7"/>
    <w:rsid w:val="5D68C304"/>
    <w:rsid w:val="5D7179D5"/>
    <w:rsid w:val="5D7DF254"/>
    <w:rsid w:val="5D808E2D"/>
    <w:rsid w:val="5D8A03A3"/>
    <w:rsid w:val="5D91B583"/>
    <w:rsid w:val="5D924B61"/>
    <w:rsid w:val="5D962398"/>
    <w:rsid w:val="5DA9DAF4"/>
    <w:rsid w:val="5DB36AB6"/>
    <w:rsid w:val="5DCE30FC"/>
    <w:rsid w:val="5DD12D12"/>
    <w:rsid w:val="5DDB6588"/>
    <w:rsid w:val="5DE0728C"/>
    <w:rsid w:val="5DE936DF"/>
    <w:rsid w:val="5DEEB702"/>
    <w:rsid w:val="5DF394E7"/>
    <w:rsid w:val="5DF90E63"/>
    <w:rsid w:val="5DFBB39C"/>
    <w:rsid w:val="5DFCA624"/>
    <w:rsid w:val="5E221045"/>
    <w:rsid w:val="5E2FCDBC"/>
    <w:rsid w:val="5E303FCB"/>
    <w:rsid w:val="5E308921"/>
    <w:rsid w:val="5E40E32A"/>
    <w:rsid w:val="5E48C367"/>
    <w:rsid w:val="5E4B31E7"/>
    <w:rsid w:val="5E4D31AC"/>
    <w:rsid w:val="5E51E83E"/>
    <w:rsid w:val="5E6A5572"/>
    <w:rsid w:val="5E73C0A9"/>
    <w:rsid w:val="5E7F43A3"/>
    <w:rsid w:val="5E80B0F5"/>
    <w:rsid w:val="5E82FEE7"/>
    <w:rsid w:val="5E89A39D"/>
    <w:rsid w:val="5E8EF7B1"/>
    <w:rsid w:val="5E936CA8"/>
    <w:rsid w:val="5E994F2C"/>
    <w:rsid w:val="5E9C3778"/>
    <w:rsid w:val="5E9D6D7A"/>
    <w:rsid w:val="5EA9F28B"/>
    <w:rsid w:val="5EAA0B7E"/>
    <w:rsid w:val="5EAA5CCB"/>
    <w:rsid w:val="5EADD4BC"/>
    <w:rsid w:val="5EB285E2"/>
    <w:rsid w:val="5EB4F399"/>
    <w:rsid w:val="5EB7F7E9"/>
    <w:rsid w:val="5EB90796"/>
    <w:rsid w:val="5EBCAB6D"/>
    <w:rsid w:val="5EC7DA72"/>
    <w:rsid w:val="5ECA2754"/>
    <w:rsid w:val="5ECB671B"/>
    <w:rsid w:val="5ED1417C"/>
    <w:rsid w:val="5EE834CD"/>
    <w:rsid w:val="5EEE424D"/>
    <w:rsid w:val="5EFC5295"/>
    <w:rsid w:val="5EFCEA78"/>
    <w:rsid w:val="5EFDE05F"/>
    <w:rsid w:val="5F0C8BD2"/>
    <w:rsid w:val="5F0D4A36"/>
    <w:rsid w:val="5F0D9B04"/>
    <w:rsid w:val="5F0EA4F4"/>
    <w:rsid w:val="5F2BFB36"/>
    <w:rsid w:val="5F2E6A55"/>
    <w:rsid w:val="5F2E967F"/>
    <w:rsid w:val="5F3E87F3"/>
    <w:rsid w:val="5F478680"/>
    <w:rsid w:val="5F483ED4"/>
    <w:rsid w:val="5F66381C"/>
    <w:rsid w:val="5F6A2424"/>
    <w:rsid w:val="5F79AC82"/>
    <w:rsid w:val="5F846A00"/>
    <w:rsid w:val="5F896B20"/>
    <w:rsid w:val="5FA51D7C"/>
    <w:rsid w:val="5FAD2B95"/>
    <w:rsid w:val="5FB5E5F6"/>
    <w:rsid w:val="5FBB92A6"/>
    <w:rsid w:val="5FCB9954"/>
    <w:rsid w:val="5FD53BC7"/>
    <w:rsid w:val="5FD98CA0"/>
    <w:rsid w:val="5FE5D0E1"/>
    <w:rsid w:val="5FE91912"/>
    <w:rsid w:val="5FEE37B8"/>
    <w:rsid w:val="5FF11D36"/>
    <w:rsid w:val="5FF3A02C"/>
    <w:rsid w:val="60018E9F"/>
    <w:rsid w:val="6001B885"/>
    <w:rsid w:val="60081DB9"/>
    <w:rsid w:val="600A6A9A"/>
    <w:rsid w:val="60106A7D"/>
    <w:rsid w:val="6012CC88"/>
    <w:rsid w:val="6020C486"/>
    <w:rsid w:val="60259778"/>
    <w:rsid w:val="60299BA0"/>
    <w:rsid w:val="603E36B9"/>
    <w:rsid w:val="60407DAF"/>
    <w:rsid w:val="604A7A71"/>
    <w:rsid w:val="604E5643"/>
    <w:rsid w:val="6059A166"/>
    <w:rsid w:val="605C112C"/>
    <w:rsid w:val="605D088E"/>
    <w:rsid w:val="605D2D34"/>
    <w:rsid w:val="605F7407"/>
    <w:rsid w:val="606615DE"/>
    <w:rsid w:val="606B52D2"/>
    <w:rsid w:val="6079948D"/>
    <w:rsid w:val="60853288"/>
    <w:rsid w:val="608779CA"/>
    <w:rsid w:val="608D6D1C"/>
    <w:rsid w:val="60936049"/>
    <w:rsid w:val="6098A306"/>
    <w:rsid w:val="609BCE21"/>
    <w:rsid w:val="609C4B3E"/>
    <w:rsid w:val="60A3D92A"/>
    <w:rsid w:val="60B80959"/>
    <w:rsid w:val="60B85B9E"/>
    <w:rsid w:val="60B96284"/>
    <w:rsid w:val="60C0E5C3"/>
    <w:rsid w:val="60C49FD9"/>
    <w:rsid w:val="60C951DC"/>
    <w:rsid w:val="60CA1309"/>
    <w:rsid w:val="60CEED9B"/>
    <w:rsid w:val="60D1C5BB"/>
    <w:rsid w:val="60DFBE59"/>
    <w:rsid w:val="60E5AE5D"/>
    <w:rsid w:val="6105F59B"/>
    <w:rsid w:val="6108CDD4"/>
    <w:rsid w:val="6108E8E2"/>
    <w:rsid w:val="610A6EE4"/>
    <w:rsid w:val="610D90A9"/>
    <w:rsid w:val="6114BD8D"/>
    <w:rsid w:val="6118106D"/>
    <w:rsid w:val="613ED3CA"/>
    <w:rsid w:val="614137CC"/>
    <w:rsid w:val="614FF2B3"/>
    <w:rsid w:val="615050FB"/>
    <w:rsid w:val="6153D41E"/>
    <w:rsid w:val="615449CA"/>
    <w:rsid w:val="6162E3DD"/>
    <w:rsid w:val="6166FAF3"/>
    <w:rsid w:val="617E8FB9"/>
    <w:rsid w:val="6181857B"/>
    <w:rsid w:val="618AE3E2"/>
    <w:rsid w:val="618BA026"/>
    <w:rsid w:val="618CF635"/>
    <w:rsid w:val="6193BAB2"/>
    <w:rsid w:val="619C2411"/>
    <w:rsid w:val="619CBD8F"/>
    <w:rsid w:val="619DCE70"/>
    <w:rsid w:val="61A76010"/>
    <w:rsid w:val="61A9023D"/>
    <w:rsid w:val="61AC3ADE"/>
    <w:rsid w:val="61B21AF2"/>
    <w:rsid w:val="61BBF3D0"/>
    <w:rsid w:val="61C1445F"/>
    <w:rsid w:val="61CD631E"/>
    <w:rsid w:val="61DAE338"/>
    <w:rsid w:val="61E19FEA"/>
    <w:rsid w:val="61F3F7D5"/>
    <w:rsid w:val="61FD5DD8"/>
    <w:rsid w:val="61FEB324"/>
    <w:rsid w:val="6205B09F"/>
    <w:rsid w:val="62201C53"/>
    <w:rsid w:val="62229FC3"/>
    <w:rsid w:val="622CA0C8"/>
    <w:rsid w:val="622FEF60"/>
    <w:rsid w:val="6235A9D9"/>
    <w:rsid w:val="6238C1CE"/>
    <w:rsid w:val="623AFF2C"/>
    <w:rsid w:val="62402A2B"/>
    <w:rsid w:val="62419CFF"/>
    <w:rsid w:val="6244CD49"/>
    <w:rsid w:val="6244EB52"/>
    <w:rsid w:val="62464CB7"/>
    <w:rsid w:val="624C1F05"/>
    <w:rsid w:val="624F0722"/>
    <w:rsid w:val="625219A6"/>
    <w:rsid w:val="62575B24"/>
    <w:rsid w:val="6259CF17"/>
    <w:rsid w:val="625B453B"/>
    <w:rsid w:val="625FB6DA"/>
    <w:rsid w:val="626390D1"/>
    <w:rsid w:val="6265E36A"/>
    <w:rsid w:val="6266DCBC"/>
    <w:rsid w:val="62698A66"/>
    <w:rsid w:val="626AFC9E"/>
    <w:rsid w:val="626D3422"/>
    <w:rsid w:val="62703C72"/>
    <w:rsid w:val="6271A06B"/>
    <w:rsid w:val="62825E93"/>
    <w:rsid w:val="628B46CA"/>
    <w:rsid w:val="628CC991"/>
    <w:rsid w:val="62B29A30"/>
    <w:rsid w:val="62BD6526"/>
    <w:rsid w:val="62C31E5F"/>
    <w:rsid w:val="62C4A58F"/>
    <w:rsid w:val="62CC53B8"/>
    <w:rsid w:val="62CC6944"/>
    <w:rsid w:val="62D56F04"/>
    <w:rsid w:val="62DCA62C"/>
    <w:rsid w:val="62F2A46F"/>
    <w:rsid w:val="62F7AD03"/>
    <w:rsid w:val="63063607"/>
    <w:rsid w:val="630E5B87"/>
    <w:rsid w:val="6318B116"/>
    <w:rsid w:val="631B7214"/>
    <w:rsid w:val="632C118D"/>
    <w:rsid w:val="632DDEA2"/>
    <w:rsid w:val="632FE0A9"/>
    <w:rsid w:val="63341DE2"/>
    <w:rsid w:val="6336C4D5"/>
    <w:rsid w:val="6338B7E4"/>
    <w:rsid w:val="633E035E"/>
    <w:rsid w:val="63432D3A"/>
    <w:rsid w:val="634F1E00"/>
    <w:rsid w:val="6369337F"/>
    <w:rsid w:val="636D93B1"/>
    <w:rsid w:val="637316FE"/>
    <w:rsid w:val="6374BF6B"/>
    <w:rsid w:val="637C238A"/>
    <w:rsid w:val="638864BC"/>
    <w:rsid w:val="638B6D6C"/>
    <w:rsid w:val="639832A5"/>
    <w:rsid w:val="639AAC97"/>
    <w:rsid w:val="639CD5AB"/>
    <w:rsid w:val="63A3F496"/>
    <w:rsid w:val="63D2EE77"/>
    <w:rsid w:val="63D72FA4"/>
    <w:rsid w:val="63F68CF2"/>
    <w:rsid w:val="63FCBB14"/>
    <w:rsid w:val="64011090"/>
    <w:rsid w:val="64197B4E"/>
    <w:rsid w:val="64277D67"/>
    <w:rsid w:val="64280EC8"/>
    <w:rsid w:val="642DBB79"/>
    <w:rsid w:val="643B7A9E"/>
    <w:rsid w:val="643BE9DD"/>
    <w:rsid w:val="6441A0C1"/>
    <w:rsid w:val="644475DC"/>
    <w:rsid w:val="644BC9F9"/>
    <w:rsid w:val="644D24B4"/>
    <w:rsid w:val="64559160"/>
    <w:rsid w:val="6457589A"/>
    <w:rsid w:val="64682419"/>
    <w:rsid w:val="6469C8B1"/>
    <w:rsid w:val="64710380"/>
    <w:rsid w:val="6473DF3D"/>
    <w:rsid w:val="648F00ED"/>
    <w:rsid w:val="64AA2B3B"/>
    <w:rsid w:val="64AC401F"/>
    <w:rsid w:val="64D735A7"/>
    <w:rsid w:val="64E67DFB"/>
    <w:rsid w:val="64EB952A"/>
    <w:rsid w:val="64F1B5A1"/>
    <w:rsid w:val="64F7C17E"/>
    <w:rsid w:val="64F9FEFF"/>
    <w:rsid w:val="64FBE8C9"/>
    <w:rsid w:val="650B3F91"/>
    <w:rsid w:val="650DDDEE"/>
    <w:rsid w:val="6514972C"/>
    <w:rsid w:val="6518787D"/>
    <w:rsid w:val="6524351D"/>
    <w:rsid w:val="652EB715"/>
    <w:rsid w:val="6530539C"/>
    <w:rsid w:val="6536D66F"/>
    <w:rsid w:val="6538B51A"/>
    <w:rsid w:val="653EC3F5"/>
    <w:rsid w:val="6543B4C6"/>
    <w:rsid w:val="65444C86"/>
    <w:rsid w:val="65448E79"/>
    <w:rsid w:val="654880D1"/>
    <w:rsid w:val="654A3387"/>
    <w:rsid w:val="654DC1C8"/>
    <w:rsid w:val="6553F986"/>
    <w:rsid w:val="6554DA6D"/>
    <w:rsid w:val="6557A67A"/>
    <w:rsid w:val="655A03EE"/>
    <w:rsid w:val="655E948A"/>
    <w:rsid w:val="657CF061"/>
    <w:rsid w:val="65839B4E"/>
    <w:rsid w:val="6583BFC7"/>
    <w:rsid w:val="6587138E"/>
    <w:rsid w:val="658D7CB2"/>
    <w:rsid w:val="65A1FBBE"/>
    <w:rsid w:val="65A3383B"/>
    <w:rsid w:val="65AEBCFC"/>
    <w:rsid w:val="65C24574"/>
    <w:rsid w:val="65DEDD22"/>
    <w:rsid w:val="65E2C8C7"/>
    <w:rsid w:val="65E2FF8F"/>
    <w:rsid w:val="65E86DEC"/>
    <w:rsid w:val="65FDA403"/>
    <w:rsid w:val="65FE919D"/>
    <w:rsid w:val="66041BB8"/>
    <w:rsid w:val="6609C1FC"/>
    <w:rsid w:val="660D216B"/>
    <w:rsid w:val="661CB39C"/>
    <w:rsid w:val="662ABC13"/>
    <w:rsid w:val="662C9BAD"/>
    <w:rsid w:val="663788CC"/>
    <w:rsid w:val="6638D988"/>
    <w:rsid w:val="664162E6"/>
    <w:rsid w:val="66499209"/>
    <w:rsid w:val="664A4FC0"/>
    <w:rsid w:val="664E4D33"/>
    <w:rsid w:val="665220DC"/>
    <w:rsid w:val="66530E27"/>
    <w:rsid w:val="6654B340"/>
    <w:rsid w:val="6658F286"/>
    <w:rsid w:val="665C1755"/>
    <w:rsid w:val="665C33EC"/>
    <w:rsid w:val="665E952C"/>
    <w:rsid w:val="6667F678"/>
    <w:rsid w:val="6670F064"/>
    <w:rsid w:val="6673A620"/>
    <w:rsid w:val="667F3D6F"/>
    <w:rsid w:val="668B38B4"/>
    <w:rsid w:val="6690A96F"/>
    <w:rsid w:val="66A607EC"/>
    <w:rsid w:val="66ADC850"/>
    <w:rsid w:val="66ADFAC8"/>
    <w:rsid w:val="66AE25B6"/>
    <w:rsid w:val="66AF3939"/>
    <w:rsid w:val="66F28A53"/>
    <w:rsid w:val="66F568AE"/>
    <w:rsid w:val="66F7BE85"/>
    <w:rsid w:val="66FE963E"/>
    <w:rsid w:val="6703FA70"/>
    <w:rsid w:val="6707246B"/>
    <w:rsid w:val="670AA1F1"/>
    <w:rsid w:val="6715A488"/>
    <w:rsid w:val="671C8DD9"/>
    <w:rsid w:val="6745C4D8"/>
    <w:rsid w:val="675842C6"/>
    <w:rsid w:val="675F0DA5"/>
    <w:rsid w:val="6761ECB3"/>
    <w:rsid w:val="67637D7C"/>
    <w:rsid w:val="6763BCA4"/>
    <w:rsid w:val="677BE6DC"/>
    <w:rsid w:val="67861DB2"/>
    <w:rsid w:val="678A830F"/>
    <w:rsid w:val="67944A34"/>
    <w:rsid w:val="679C01D5"/>
    <w:rsid w:val="67AA38B6"/>
    <w:rsid w:val="67AE6FA3"/>
    <w:rsid w:val="67B03AF4"/>
    <w:rsid w:val="67BB189F"/>
    <w:rsid w:val="67BE8DAE"/>
    <w:rsid w:val="67D3CB71"/>
    <w:rsid w:val="67D53E59"/>
    <w:rsid w:val="67E03337"/>
    <w:rsid w:val="67E5626A"/>
    <w:rsid w:val="67FE31C4"/>
    <w:rsid w:val="680087C1"/>
    <w:rsid w:val="680A0CB7"/>
    <w:rsid w:val="680A35F8"/>
    <w:rsid w:val="68120CF7"/>
    <w:rsid w:val="681F368F"/>
    <w:rsid w:val="682144F5"/>
    <w:rsid w:val="6822A6D5"/>
    <w:rsid w:val="6832B809"/>
    <w:rsid w:val="68391A9C"/>
    <w:rsid w:val="683C2A2D"/>
    <w:rsid w:val="683F10E0"/>
    <w:rsid w:val="683FDEA4"/>
    <w:rsid w:val="6841F9C3"/>
    <w:rsid w:val="68451142"/>
    <w:rsid w:val="6848E3F4"/>
    <w:rsid w:val="684DA3B8"/>
    <w:rsid w:val="6858EDAC"/>
    <w:rsid w:val="6873A81A"/>
    <w:rsid w:val="687752CE"/>
    <w:rsid w:val="6882F367"/>
    <w:rsid w:val="688C1AD4"/>
    <w:rsid w:val="6891D6AF"/>
    <w:rsid w:val="689F1BDB"/>
    <w:rsid w:val="68A29EFF"/>
    <w:rsid w:val="68AF7EB9"/>
    <w:rsid w:val="68B1A01D"/>
    <w:rsid w:val="68B85034"/>
    <w:rsid w:val="68C9B84D"/>
    <w:rsid w:val="68D3E637"/>
    <w:rsid w:val="68D8DB28"/>
    <w:rsid w:val="68DE3EA8"/>
    <w:rsid w:val="68EE2972"/>
    <w:rsid w:val="68EFD998"/>
    <w:rsid w:val="68FE6C5B"/>
    <w:rsid w:val="690782EF"/>
    <w:rsid w:val="691319A6"/>
    <w:rsid w:val="6914F055"/>
    <w:rsid w:val="69268B48"/>
    <w:rsid w:val="693DA309"/>
    <w:rsid w:val="6941FE53"/>
    <w:rsid w:val="694474A3"/>
    <w:rsid w:val="6945963B"/>
    <w:rsid w:val="694C0B55"/>
    <w:rsid w:val="6951EF82"/>
    <w:rsid w:val="69596ABA"/>
    <w:rsid w:val="695D2A81"/>
    <w:rsid w:val="6966EE92"/>
    <w:rsid w:val="69671AEE"/>
    <w:rsid w:val="696C4A07"/>
    <w:rsid w:val="69724908"/>
    <w:rsid w:val="6972F272"/>
    <w:rsid w:val="69783009"/>
    <w:rsid w:val="697903A8"/>
    <w:rsid w:val="69846AD3"/>
    <w:rsid w:val="69948E21"/>
    <w:rsid w:val="699767BB"/>
    <w:rsid w:val="699CC569"/>
    <w:rsid w:val="69A0190D"/>
    <w:rsid w:val="69A4DBD9"/>
    <w:rsid w:val="69A72B77"/>
    <w:rsid w:val="69B7CBDC"/>
    <w:rsid w:val="69BD1556"/>
    <w:rsid w:val="69BD8F8C"/>
    <w:rsid w:val="69D2EE04"/>
    <w:rsid w:val="69D3878C"/>
    <w:rsid w:val="69D3C848"/>
    <w:rsid w:val="69D5657C"/>
    <w:rsid w:val="69DC514B"/>
    <w:rsid w:val="69F90AC2"/>
    <w:rsid w:val="69FDDB0A"/>
    <w:rsid w:val="6A08717A"/>
    <w:rsid w:val="6A0E59E5"/>
    <w:rsid w:val="6A10C284"/>
    <w:rsid w:val="6A150789"/>
    <w:rsid w:val="6A2339C6"/>
    <w:rsid w:val="6A27D190"/>
    <w:rsid w:val="6A293072"/>
    <w:rsid w:val="6A2A2B15"/>
    <w:rsid w:val="6A423C26"/>
    <w:rsid w:val="6A49742C"/>
    <w:rsid w:val="6A4C9E68"/>
    <w:rsid w:val="6A4D707E"/>
    <w:rsid w:val="6A5D330F"/>
    <w:rsid w:val="6A6377ED"/>
    <w:rsid w:val="6A717008"/>
    <w:rsid w:val="6A732666"/>
    <w:rsid w:val="6A858EF8"/>
    <w:rsid w:val="6A8BFA7B"/>
    <w:rsid w:val="6A8D1DC6"/>
    <w:rsid w:val="6A94EB8E"/>
    <w:rsid w:val="6A97153C"/>
    <w:rsid w:val="6AA36184"/>
    <w:rsid w:val="6AAD8F49"/>
    <w:rsid w:val="6AB7895B"/>
    <w:rsid w:val="6AC3A44F"/>
    <w:rsid w:val="6AD6AD62"/>
    <w:rsid w:val="6ADBA375"/>
    <w:rsid w:val="6ADDCEB4"/>
    <w:rsid w:val="6AE0348A"/>
    <w:rsid w:val="6AE7DBB6"/>
    <w:rsid w:val="6AEE9F59"/>
    <w:rsid w:val="6AF4D36F"/>
    <w:rsid w:val="6AFBCE8E"/>
    <w:rsid w:val="6B0321DE"/>
    <w:rsid w:val="6B0C1474"/>
    <w:rsid w:val="6B0DD7CA"/>
    <w:rsid w:val="6B0E1969"/>
    <w:rsid w:val="6B166938"/>
    <w:rsid w:val="6B197C7D"/>
    <w:rsid w:val="6B2266F4"/>
    <w:rsid w:val="6B27187E"/>
    <w:rsid w:val="6B29C480"/>
    <w:rsid w:val="6B2DEF88"/>
    <w:rsid w:val="6B43918F"/>
    <w:rsid w:val="6B43B614"/>
    <w:rsid w:val="6B52DCFF"/>
    <w:rsid w:val="6B54A9E4"/>
    <w:rsid w:val="6B57665A"/>
    <w:rsid w:val="6B669A25"/>
    <w:rsid w:val="6B6F62C6"/>
    <w:rsid w:val="6B76B1A2"/>
    <w:rsid w:val="6B79C06B"/>
    <w:rsid w:val="6B8A910B"/>
    <w:rsid w:val="6B9188FB"/>
    <w:rsid w:val="6BA6F4A3"/>
    <w:rsid w:val="6BAC92E5"/>
    <w:rsid w:val="6BB2E059"/>
    <w:rsid w:val="6BBD1F96"/>
    <w:rsid w:val="6BBEBDC7"/>
    <w:rsid w:val="6BC3B544"/>
    <w:rsid w:val="6BCE63A2"/>
    <w:rsid w:val="6BD02192"/>
    <w:rsid w:val="6BD1E98E"/>
    <w:rsid w:val="6BD9F4E7"/>
    <w:rsid w:val="6BDAEFDD"/>
    <w:rsid w:val="6BE940DF"/>
    <w:rsid w:val="6C08DA84"/>
    <w:rsid w:val="6C0CC5B0"/>
    <w:rsid w:val="6C0FAEA6"/>
    <w:rsid w:val="6C107BEA"/>
    <w:rsid w:val="6C18F789"/>
    <w:rsid w:val="6C1C3B91"/>
    <w:rsid w:val="6C26DCD7"/>
    <w:rsid w:val="6C2F6EF8"/>
    <w:rsid w:val="6C3208C0"/>
    <w:rsid w:val="6C3DD5AF"/>
    <w:rsid w:val="6C42F51B"/>
    <w:rsid w:val="6C44A308"/>
    <w:rsid w:val="6C5096CB"/>
    <w:rsid w:val="6C50B519"/>
    <w:rsid w:val="6C57EEA2"/>
    <w:rsid w:val="6C5F016F"/>
    <w:rsid w:val="6C690D79"/>
    <w:rsid w:val="6C71D568"/>
    <w:rsid w:val="6C792B5D"/>
    <w:rsid w:val="6C8A4446"/>
    <w:rsid w:val="6C9869BD"/>
    <w:rsid w:val="6CA9E9CA"/>
    <w:rsid w:val="6CB5AC5F"/>
    <w:rsid w:val="6CB8AA34"/>
    <w:rsid w:val="6CBC1D69"/>
    <w:rsid w:val="6CC5114D"/>
    <w:rsid w:val="6CC827A4"/>
    <w:rsid w:val="6CD3367E"/>
    <w:rsid w:val="6CD49C9C"/>
    <w:rsid w:val="6CE63546"/>
    <w:rsid w:val="6CEA65A2"/>
    <w:rsid w:val="6D007583"/>
    <w:rsid w:val="6D0499B2"/>
    <w:rsid w:val="6D0519F6"/>
    <w:rsid w:val="6D0B5F4A"/>
    <w:rsid w:val="6D0E352E"/>
    <w:rsid w:val="6D0F8A1A"/>
    <w:rsid w:val="6D128203"/>
    <w:rsid w:val="6D1BA500"/>
    <w:rsid w:val="6D21F6CB"/>
    <w:rsid w:val="6D3155AE"/>
    <w:rsid w:val="6D3A4A9D"/>
    <w:rsid w:val="6D43AE09"/>
    <w:rsid w:val="6D49F12B"/>
    <w:rsid w:val="6D58BAF4"/>
    <w:rsid w:val="6D5B95D8"/>
    <w:rsid w:val="6D6457A0"/>
    <w:rsid w:val="6D7DC0D6"/>
    <w:rsid w:val="6D7DD296"/>
    <w:rsid w:val="6D874E9B"/>
    <w:rsid w:val="6D965CA4"/>
    <w:rsid w:val="6DA5869E"/>
    <w:rsid w:val="6DA5D992"/>
    <w:rsid w:val="6DA6D63D"/>
    <w:rsid w:val="6DB557EA"/>
    <w:rsid w:val="6DC4BE88"/>
    <w:rsid w:val="6DE6A5B0"/>
    <w:rsid w:val="6DEDFADF"/>
    <w:rsid w:val="6DEF54D2"/>
    <w:rsid w:val="6DEFA280"/>
    <w:rsid w:val="6DF9774F"/>
    <w:rsid w:val="6E00B3BB"/>
    <w:rsid w:val="6E0DCC38"/>
    <w:rsid w:val="6E12E52C"/>
    <w:rsid w:val="6E1542C6"/>
    <w:rsid w:val="6E220DD6"/>
    <w:rsid w:val="6E254458"/>
    <w:rsid w:val="6E260E45"/>
    <w:rsid w:val="6E2F2A90"/>
    <w:rsid w:val="6E4B15B6"/>
    <w:rsid w:val="6E4CA138"/>
    <w:rsid w:val="6E4DD729"/>
    <w:rsid w:val="6E517CC0"/>
    <w:rsid w:val="6E5B535A"/>
    <w:rsid w:val="6E6664FA"/>
    <w:rsid w:val="6E8AC402"/>
    <w:rsid w:val="6E90CCA5"/>
    <w:rsid w:val="6E92ABAA"/>
    <w:rsid w:val="6E932A85"/>
    <w:rsid w:val="6E9AED80"/>
    <w:rsid w:val="6EA5B833"/>
    <w:rsid w:val="6EA7B4ED"/>
    <w:rsid w:val="6EAA118C"/>
    <w:rsid w:val="6EBCE53C"/>
    <w:rsid w:val="6EBE5195"/>
    <w:rsid w:val="6EC033C9"/>
    <w:rsid w:val="6EC27A54"/>
    <w:rsid w:val="6EC92E79"/>
    <w:rsid w:val="6ED3F317"/>
    <w:rsid w:val="6ED5E119"/>
    <w:rsid w:val="6ED9F8B9"/>
    <w:rsid w:val="6EE56063"/>
    <w:rsid w:val="6EF0D59D"/>
    <w:rsid w:val="6EF8783D"/>
    <w:rsid w:val="6F087619"/>
    <w:rsid w:val="6F330103"/>
    <w:rsid w:val="6F410A68"/>
    <w:rsid w:val="6F42C7BA"/>
    <w:rsid w:val="6F486E30"/>
    <w:rsid w:val="6F4AD78C"/>
    <w:rsid w:val="6F4F5CBD"/>
    <w:rsid w:val="6F500A32"/>
    <w:rsid w:val="6F5235CF"/>
    <w:rsid w:val="6F5E088F"/>
    <w:rsid w:val="6F5E9BD1"/>
    <w:rsid w:val="6F628727"/>
    <w:rsid w:val="6F631F99"/>
    <w:rsid w:val="6F653BA6"/>
    <w:rsid w:val="6F665643"/>
    <w:rsid w:val="6F6A937C"/>
    <w:rsid w:val="6F6C65D0"/>
    <w:rsid w:val="6F6F9D5C"/>
    <w:rsid w:val="6F805742"/>
    <w:rsid w:val="6F8812AD"/>
    <w:rsid w:val="6F8D092D"/>
    <w:rsid w:val="6FA30B6B"/>
    <w:rsid w:val="6FA55D5C"/>
    <w:rsid w:val="6FAA3A06"/>
    <w:rsid w:val="6FACFBC7"/>
    <w:rsid w:val="6FB73104"/>
    <w:rsid w:val="6FBB4CD9"/>
    <w:rsid w:val="6FDCEC6D"/>
    <w:rsid w:val="6FFAF7AA"/>
    <w:rsid w:val="7008CA8B"/>
    <w:rsid w:val="701C46A7"/>
    <w:rsid w:val="70287BEA"/>
    <w:rsid w:val="7029126A"/>
    <w:rsid w:val="7050CAC8"/>
    <w:rsid w:val="7053AD7C"/>
    <w:rsid w:val="7053F5F4"/>
    <w:rsid w:val="705A21F6"/>
    <w:rsid w:val="706F38A2"/>
    <w:rsid w:val="706FC2F5"/>
    <w:rsid w:val="706FC42E"/>
    <w:rsid w:val="707FCBA5"/>
    <w:rsid w:val="7085605A"/>
    <w:rsid w:val="70ADEFA2"/>
    <w:rsid w:val="70B58566"/>
    <w:rsid w:val="70B7FDDF"/>
    <w:rsid w:val="70B9B6A1"/>
    <w:rsid w:val="70C2ABE3"/>
    <w:rsid w:val="70D7316A"/>
    <w:rsid w:val="70D90D5E"/>
    <w:rsid w:val="70E6E44A"/>
    <w:rsid w:val="70E72670"/>
    <w:rsid w:val="70ED5574"/>
    <w:rsid w:val="70F9EF75"/>
    <w:rsid w:val="70FA2531"/>
    <w:rsid w:val="71089E2B"/>
    <w:rsid w:val="711A185C"/>
    <w:rsid w:val="711AE1DB"/>
    <w:rsid w:val="711DAF10"/>
    <w:rsid w:val="71365E2B"/>
    <w:rsid w:val="71369A3F"/>
    <w:rsid w:val="7138CE9A"/>
    <w:rsid w:val="713B181C"/>
    <w:rsid w:val="71448B0A"/>
    <w:rsid w:val="7145EEE6"/>
    <w:rsid w:val="714C0651"/>
    <w:rsid w:val="714D5391"/>
    <w:rsid w:val="714E068A"/>
    <w:rsid w:val="714FF02B"/>
    <w:rsid w:val="7150C807"/>
    <w:rsid w:val="716371F3"/>
    <w:rsid w:val="716DE420"/>
    <w:rsid w:val="7173C6FB"/>
    <w:rsid w:val="7180B09A"/>
    <w:rsid w:val="7184ACAC"/>
    <w:rsid w:val="718B4FAB"/>
    <w:rsid w:val="718C9427"/>
    <w:rsid w:val="7190902C"/>
    <w:rsid w:val="71958E05"/>
    <w:rsid w:val="71997DAC"/>
    <w:rsid w:val="71A17706"/>
    <w:rsid w:val="71AA4F10"/>
    <w:rsid w:val="71B7CB41"/>
    <w:rsid w:val="71BC9B94"/>
    <w:rsid w:val="71C01AEE"/>
    <w:rsid w:val="71CA2DA5"/>
    <w:rsid w:val="71D2AF40"/>
    <w:rsid w:val="71DF55AF"/>
    <w:rsid w:val="71DFF7BC"/>
    <w:rsid w:val="71E6419F"/>
    <w:rsid w:val="71E8E30A"/>
    <w:rsid w:val="71EC200A"/>
    <w:rsid w:val="720ED390"/>
    <w:rsid w:val="720F68DE"/>
    <w:rsid w:val="721AE824"/>
    <w:rsid w:val="7224907F"/>
    <w:rsid w:val="72253C7A"/>
    <w:rsid w:val="723DFF3B"/>
    <w:rsid w:val="72424B0C"/>
    <w:rsid w:val="72497983"/>
    <w:rsid w:val="7269478E"/>
    <w:rsid w:val="7272007D"/>
    <w:rsid w:val="728D34A2"/>
    <w:rsid w:val="72984F8C"/>
    <w:rsid w:val="7298D6FD"/>
    <w:rsid w:val="729A6A94"/>
    <w:rsid w:val="729F00F7"/>
    <w:rsid w:val="72A6CE40"/>
    <w:rsid w:val="72A8945F"/>
    <w:rsid w:val="72A94150"/>
    <w:rsid w:val="72AC709B"/>
    <w:rsid w:val="72AECDFE"/>
    <w:rsid w:val="72AF8178"/>
    <w:rsid w:val="72B9A78C"/>
    <w:rsid w:val="72BB5C9B"/>
    <w:rsid w:val="72BBB760"/>
    <w:rsid w:val="72BE0F5F"/>
    <w:rsid w:val="72C6AD00"/>
    <w:rsid w:val="72CEA858"/>
    <w:rsid w:val="72D4F549"/>
    <w:rsid w:val="72E43D4B"/>
    <w:rsid w:val="72E60656"/>
    <w:rsid w:val="72E86CE1"/>
    <w:rsid w:val="72F49156"/>
    <w:rsid w:val="72F6A80B"/>
    <w:rsid w:val="72FB64D2"/>
    <w:rsid w:val="72FEFE12"/>
    <w:rsid w:val="730320C0"/>
    <w:rsid w:val="7303C934"/>
    <w:rsid w:val="7306BD91"/>
    <w:rsid w:val="730B5647"/>
    <w:rsid w:val="7319FF32"/>
    <w:rsid w:val="731BBC3D"/>
    <w:rsid w:val="73221C5C"/>
    <w:rsid w:val="7329BAB6"/>
    <w:rsid w:val="7334E560"/>
    <w:rsid w:val="7356041A"/>
    <w:rsid w:val="73573912"/>
    <w:rsid w:val="736BD26A"/>
    <w:rsid w:val="73792956"/>
    <w:rsid w:val="73821200"/>
    <w:rsid w:val="73894334"/>
    <w:rsid w:val="73894FF8"/>
    <w:rsid w:val="7391978D"/>
    <w:rsid w:val="73A3043A"/>
    <w:rsid w:val="73A97EBC"/>
    <w:rsid w:val="73AC3BD7"/>
    <w:rsid w:val="73ADAF03"/>
    <w:rsid w:val="73B1E2F5"/>
    <w:rsid w:val="73B621DC"/>
    <w:rsid w:val="73C25603"/>
    <w:rsid w:val="73C8ECDC"/>
    <w:rsid w:val="73CB1BC3"/>
    <w:rsid w:val="73CD61C3"/>
    <w:rsid w:val="73DD9917"/>
    <w:rsid w:val="73E6B08E"/>
    <w:rsid w:val="73F026EF"/>
    <w:rsid w:val="73F0C2F9"/>
    <w:rsid w:val="73F8C423"/>
    <w:rsid w:val="73FA3CA0"/>
    <w:rsid w:val="73FB7D64"/>
    <w:rsid w:val="73FCEF64"/>
    <w:rsid w:val="740189D5"/>
    <w:rsid w:val="74036A6F"/>
    <w:rsid w:val="7408C3B6"/>
    <w:rsid w:val="740D66CE"/>
    <w:rsid w:val="74168EAC"/>
    <w:rsid w:val="74209944"/>
    <w:rsid w:val="743D533B"/>
    <w:rsid w:val="743D6A03"/>
    <w:rsid w:val="743DBC3C"/>
    <w:rsid w:val="74437326"/>
    <w:rsid w:val="744A97D1"/>
    <w:rsid w:val="7455DC62"/>
    <w:rsid w:val="745ECF0F"/>
    <w:rsid w:val="746E220E"/>
    <w:rsid w:val="7478B95A"/>
    <w:rsid w:val="7489EBF0"/>
    <w:rsid w:val="74944318"/>
    <w:rsid w:val="74B2F970"/>
    <w:rsid w:val="74B43933"/>
    <w:rsid w:val="74BDCBD2"/>
    <w:rsid w:val="74D2EE8F"/>
    <w:rsid w:val="74E27B86"/>
    <w:rsid w:val="74E52926"/>
    <w:rsid w:val="74EA0387"/>
    <w:rsid w:val="74F09512"/>
    <w:rsid w:val="74F26A29"/>
    <w:rsid w:val="74F2CA9C"/>
    <w:rsid w:val="750315CD"/>
    <w:rsid w:val="7505394F"/>
    <w:rsid w:val="750F4184"/>
    <w:rsid w:val="751B274A"/>
    <w:rsid w:val="7521308A"/>
    <w:rsid w:val="75221834"/>
    <w:rsid w:val="752434DA"/>
    <w:rsid w:val="752BFA40"/>
    <w:rsid w:val="753063A4"/>
    <w:rsid w:val="7541257A"/>
    <w:rsid w:val="7558D17D"/>
    <w:rsid w:val="7561AA60"/>
    <w:rsid w:val="7566034F"/>
    <w:rsid w:val="756BCFC0"/>
    <w:rsid w:val="756DFC1D"/>
    <w:rsid w:val="75704FE6"/>
    <w:rsid w:val="75808E31"/>
    <w:rsid w:val="75915F26"/>
    <w:rsid w:val="7595416E"/>
    <w:rsid w:val="759C7931"/>
    <w:rsid w:val="75B05FA6"/>
    <w:rsid w:val="75BF4BB6"/>
    <w:rsid w:val="75C365A4"/>
    <w:rsid w:val="75CD5A14"/>
    <w:rsid w:val="75D00752"/>
    <w:rsid w:val="75D20B56"/>
    <w:rsid w:val="75D823BB"/>
    <w:rsid w:val="75DA9A0C"/>
    <w:rsid w:val="75DB8FD5"/>
    <w:rsid w:val="75F329AF"/>
    <w:rsid w:val="75F48561"/>
    <w:rsid w:val="75F967D5"/>
    <w:rsid w:val="75FAD310"/>
    <w:rsid w:val="75FB6DE7"/>
    <w:rsid w:val="75FCBD33"/>
    <w:rsid w:val="7609A0B3"/>
    <w:rsid w:val="761787EF"/>
    <w:rsid w:val="7617FC2D"/>
    <w:rsid w:val="76182BAD"/>
    <w:rsid w:val="761AB449"/>
    <w:rsid w:val="761EB775"/>
    <w:rsid w:val="7634823A"/>
    <w:rsid w:val="763FBEEC"/>
    <w:rsid w:val="76493BD6"/>
    <w:rsid w:val="764AA0A5"/>
    <w:rsid w:val="765584D3"/>
    <w:rsid w:val="7656EF7E"/>
    <w:rsid w:val="7658A1E6"/>
    <w:rsid w:val="7659FB6E"/>
    <w:rsid w:val="765B9F68"/>
    <w:rsid w:val="7667F823"/>
    <w:rsid w:val="76794793"/>
    <w:rsid w:val="768215F5"/>
    <w:rsid w:val="76857FF2"/>
    <w:rsid w:val="7689E1D5"/>
    <w:rsid w:val="7697D84E"/>
    <w:rsid w:val="76987AD2"/>
    <w:rsid w:val="769E3C6A"/>
    <w:rsid w:val="76A56084"/>
    <w:rsid w:val="76A63EDB"/>
    <w:rsid w:val="76AB3EEB"/>
    <w:rsid w:val="76B15647"/>
    <w:rsid w:val="76BD00EB"/>
    <w:rsid w:val="76BDBBDB"/>
    <w:rsid w:val="76C23D5D"/>
    <w:rsid w:val="76C7F2C1"/>
    <w:rsid w:val="76C8DE40"/>
    <w:rsid w:val="76CEF320"/>
    <w:rsid w:val="76F2A471"/>
    <w:rsid w:val="7701C27E"/>
    <w:rsid w:val="7701F2F7"/>
    <w:rsid w:val="77098E65"/>
    <w:rsid w:val="770E7D4C"/>
    <w:rsid w:val="7713D58E"/>
    <w:rsid w:val="7713DEB7"/>
    <w:rsid w:val="77202BAC"/>
    <w:rsid w:val="77220BC0"/>
    <w:rsid w:val="77424786"/>
    <w:rsid w:val="775B1C17"/>
    <w:rsid w:val="775BE799"/>
    <w:rsid w:val="7760B199"/>
    <w:rsid w:val="77633380"/>
    <w:rsid w:val="776C88C4"/>
    <w:rsid w:val="7771D332"/>
    <w:rsid w:val="7773CFE8"/>
    <w:rsid w:val="777AB88D"/>
    <w:rsid w:val="777E5521"/>
    <w:rsid w:val="777F8133"/>
    <w:rsid w:val="7786E784"/>
    <w:rsid w:val="77A06D19"/>
    <w:rsid w:val="77A539A4"/>
    <w:rsid w:val="77ADA818"/>
    <w:rsid w:val="77B3FAFF"/>
    <w:rsid w:val="77B684AA"/>
    <w:rsid w:val="77B84DA5"/>
    <w:rsid w:val="77BBD796"/>
    <w:rsid w:val="77D04624"/>
    <w:rsid w:val="77D4AFD0"/>
    <w:rsid w:val="77DCD686"/>
    <w:rsid w:val="77E50C37"/>
    <w:rsid w:val="77FCB6CC"/>
    <w:rsid w:val="78064B00"/>
    <w:rsid w:val="781B1429"/>
    <w:rsid w:val="781F74BE"/>
    <w:rsid w:val="781F8B45"/>
    <w:rsid w:val="7820B980"/>
    <w:rsid w:val="782B0EDC"/>
    <w:rsid w:val="782B7DF6"/>
    <w:rsid w:val="782BC78A"/>
    <w:rsid w:val="78303376"/>
    <w:rsid w:val="7830C662"/>
    <w:rsid w:val="78344B33"/>
    <w:rsid w:val="783C6A63"/>
    <w:rsid w:val="78433B4A"/>
    <w:rsid w:val="7850885E"/>
    <w:rsid w:val="7852D316"/>
    <w:rsid w:val="78550D10"/>
    <w:rsid w:val="78581B36"/>
    <w:rsid w:val="7865CDA7"/>
    <w:rsid w:val="787BE4C6"/>
    <w:rsid w:val="789F5A83"/>
    <w:rsid w:val="78B6AD4D"/>
    <w:rsid w:val="78B74AD4"/>
    <w:rsid w:val="78BA741A"/>
    <w:rsid w:val="78BE1286"/>
    <w:rsid w:val="78C88A92"/>
    <w:rsid w:val="78CF37F9"/>
    <w:rsid w:val="78EFD25B"/>
    <w:rsid w:val="78F2F7AA"/>
    <w:rsid w:val="78F442FD"/>
    <w:rsid w:val="78F7B3C4"/>
    <w:rsid w:val="7905FD62"/>
    <w:rsid w:val="79095705"/>
    <w:rsid w:val="790C2A46"/>
    <w:rsid w:val="7911D0E3"/>
    <w:rsid w:val="7915D4C6"/>
    <w:rsid w:val="793E8608"/>
    <w:rsid w:val="794AD1E6"/>
    <w:rsid w:val="794D4847"/>
    <w:rsid w:val="7952550B"/>
    <w:rsid w:val="79578A75"/>
    <w:rsid w:val="795AEE5E"/>
    <w:rsid w:val="7961052E"/>
    <w:rsid w:val="79785DEE"/>
    <w:rsid w:val="79803244"/>
    <w:rsid w:val="7983CEB3"/>
    <w:rsid w:val="79AE8A75"/>
    <w:rsid w:val="79B29D32"/>
    <w:rsid w:val="79B9B6B7"/>
    <w:rsid w:val="79BA0878"/>
    <w:rsid w:val="79BD2E36"/>
    <w:rsid w:val="79C94828"/>
    <w:rsid w:val="79C9B628"/>
    <w:rsid w:val="79CD93F6"/>
    <w:rsid w:val="79CDA8C7"/>
    <w:rsid w:val="79D5DD2C"/>
    <w:rsid w:val="79D5DDF8"/>
    <w:rsid w:val="79DF5B4C"/>
    <w:rsid w:val="79E5EC50"/>
    <w:rsid w:val="79E9EBF9"/>
    <w:rsid w:val="79ECDFA0"/>
    <w:rsid w:val="79FCFF15"/>
    <w:rsid w:val="79FF7750"/>
    <w:rsid w:val="7A103596"/>
    <w:rsid w:val="7A1C0AA6"/>
    <w:rsid w:val="7A1F7B32"/>
    <w:rsid w:val="7A27A494"/>
    <w:rsid w:val="7A380EC0"/>
    <w:rsid w:val="7A381120"/>
    <w:rsid w:val="7A3CFC86"/>
    <w:rsid w:val="7A46DC20"/>
    <w:rsid w:val="7A531B35"/>
    <w:rsid w:val="7A5BD63F"/>
    <w:rsid w:val="7A5DC715"/>
    <w:rsid w:val="7A6E5ABE"/>
    <w:rsid w:val="7A70281B"/>
    <w:rsid w:val="7A707917"/>
    <w:rsid w:val="7A727269"/>
    <w:rsid w:val="7A8832A5"/>
    <w:rsid w:val="7A88A3AC"/>
    <w:rsid w:val="7A88BDDC"/>
    <w:rsid w:val="7A8B1988"/>
    <w:rsid w:val="7A9928FB"/>
    <w:rsid w:val="7A9DE982"/>
    <w:rsid w:val="7A9E9260"/>
    <w:rsid w:val="7AB362E4"/>
    <w:rsid w:val="7AB989DE"/>
    <w:rsid w:val="7ABDF0F9"/>
    <w:rsid w:val="7AE5F6E9"/>
    <w:rsid w:val="7AE8F937"/>
    <w:rsid w:val="7AEEA2AB"/>
    <w:rsid w:val="7AF4B7DF"/>
    <w:rsid w:val="7AF65529"/>
    <w:rsid w:val="7B02F378"/>
    <w:rsid w:val="7B0557B5"/>
    <w:rsid w:val="7B129281"/>
    <w:rsid w:val="7B29A25B"/>
    <w:rsid w:val="7B40A4CF"/>
    <w:rsid w:val="7B40BB3D"/>
    <w:rsid w:val="7B46DBE0"/>
    <w:rsid w:val="7B5D4117"/>
    <w:rsid w:val="7B639B1D"/>
    <w:rsid w:val="7B694075"/>
    <w:rsid w:val="7B6BFBCF"/>
    <w:rsid w:val="7B7DAEB9"/>
    <w:rsid w:val="7B7F79B8"/>
    <w:rsid w:val="7B8A5FE3"/>
    <w:rsid w:val="7B97697D"/>
    <w:rsid w:val="7B9A4B92"/>
    <w:rsid w:val="7BA44D5D"/>
    <w:rsid w:val="7BA96D68"/>
    <w:rsid w:val="7BAB1C37"/>
    <w:rsid w:val="7BAD533E"/>
    <w:rsid w:val="7BB29EAF"/>
    <w:rsid w:val="7BBFF401"/>
    <w:rsid w:val="7BC5F1AD"/>
    <w:rsid w:val="7BD6B00E"/>
    <w:rsid w:val="7BDD0BC8"/>
    <w:rsid w:val="7BE959E8"/>
    <w:rsid w:val="7BFBA306"/>
    <w:rsid w:val="7BFF8133"/>
    <w:rsid w:val="7C06E32E"/>
    <w:rsid w:val="7C09DEE8"/>
    <w:rsid w:val="7C0E67D1"/>
    <w:rsid w:val="7C18A990"/>
    <w:rsid w:val="7C1CCEB8"/>
    <w:rsid w:val="7C346299"/>
    <w:rsid w:val="7C3A54F5"/>
    <w:rsid w:val="7C3FC044"/>
    <w:rsid w:val="7C429B64"/>
    <w:rsid w:val="7C469665"/>
    <w:rsid w:val="7C5323E2"/>
    <w:rsid w:val="7C58E505"/>
    <w:rsid w:val="7C5E85CB"/>
    <w:rsid w:val="7C649BC9"/>
    <w:rsid w:val="7C683DC6"/>
    <w:rsid w:val="7C71DEE0"/>
    <w:rsid w:val="7C7368BC"/>
    <w:rsid w:val="7C744EB0"/>
    <w:rsid w:val="7C771CCA"/>
    <w:rsid w:val="7C839149"/>
    <w:rsid w:val="7C873951"/>
    <w:rsid w:val="7C9A512E"/>
    <w:rsid w:val="7C9C7093"/>
    <w:rsid w:val="7C9EC3D9"/>
    <w:rsid w:val="7CAF60D6"/>
    <w:rsid w:val="7CB88BA5"/>
    <w:rsid w:val="7CCB94DF"/>
    <w:rsid w:val="7CD64D35"/>
    <w:rsid w:val="7CE0BF67"/>
    <w:rsid w:val="7CE6DA3F"/>
    <w:rsid w:val="7CFC117F"/>
    <w:rsid w:val="7D012B0C"/>
    <w:rsid w:val="7D0247F1"/>
    <w:rsid w:val="7D18B58C"/>
    <w:rsid w:val="7D18C342"/>
    <w:rsid w:val="7D1B0B1A"/>
    <w:rsid w:val="7D33FC77"/>
    <w:rsid w:val="7D418340"/>
    <w:rsid w:val="7D52420C"/>
    <w:rsid w:val="7D5912EE"/>
    <w:rsid w:val="7D5FF9A4"/>
    <w:rsid w:val="7D64272C"/>
    <w:rsid w:val="7D64FCA0"/>
    <w:rsid w:val="7D67B7ED"/>
    <w:rsid w:val="7D6CE43F"/>
    <w:rsid w:val="7D821C28"/>
    <w:rsid w:val="7D8ABBF7"/>
    <w:rsid w:val="7D8AC4BA"/>
    <w:rsid w:val="7D8B5E95"/>
    <w:rsid w:val="7D914D44"/>
    <w:rsid w:val="7D9E7756"/>
    <w:rsid w:val="7DB4B324"/>
    <w:rsid w:val="7DC8663A"/>
    <w:rsid w:val="7DDDE122"/>
    <w:rsid w:val="7DE266C6"/>
    <w:rsid w:val="7DFA36C4"/>
    <w:rsid w:val="7DFE4CC2"/>
    <w:rsid w:val="7E0142D3"/>
    <w:rsid w:val="7E040E27"/>
    <w:rsid w:val="7E0D176A"/>
    <w:rsid w:val="7E0F391D"/>
    <w:rsid w:val="7E378B8A"/>
    <w:rsid w:val="7E408CBD"/>
    <w:rsid w:val="7E45EE4E"/>
    <w:rsid w:val="7E46664F"/>
    <w:rsid w:val="7E5DBB38"/>
    <w:rsid w:val="7E6096B8"/>
    <w:rsid w:val="7E60D3CE"/>
    <w:rsid w:val="7E630EAB"/>
    <w:rsid w:val="7E6F2E8F"/>
    <w:rsid w:val="7E7112B9"/>
    <w:rsid w:val="7E7FB6F6"/>
    <w:rsid w:val="7E96E24A"/>
    <w:rsid w:val="7EB29849"/>
    <w:rsid w:val="7EB950D7"/>
    <w:rsid w:val="7EBB6006"/>
    <w:rsid w:val="7EBF4524"/>
    <w:rsid w:val="7EC812D0"/>
    <w:rsid w:val="7ED0A722"/>
    <w:rsid w:val="7ED5E2D8"/>
    <w:rsid w:val="7EE2D3C6"/>
    <w:rsid w:val="7EED36AC"/>
    <w:rsid w:val="7EFA90EB"/>
    <w:rsid w:val="7EFC766A"/>
    <w:rsid w:val="7F061076"/>
    <w:rsid w:val="7F091913"/>
    <w:rsid w:val="7F1E6B27"/>
    <w:rsid w:val="7F20CE14"/>
    <w:rsid w:val="7F229A07"/>
    <w:rsid w:val="7F2D1DA5"/>
    <w:rsid w:val="7F2EE767"/>
    <w:rsid w:val="7F302577"/>
    <w:rsid w:val="7F3333A8"/>
    <w:rsid w:val="7F4A9107"/>
    <w:rsid w:val="7F61A50D"/>
    <w:rsid w:val="7F6ED8FA"/>
    <w:rsid w:val="7F761F56"/>
    <w:rsid w:val="7F7E3727"/>
    <w:rsid w:val="7F82FD6C"/>
    <w:rsid w:val="7F842E02"/>
    <w:rsid w:val="7F84AD2F"/>
    <w:rsid w:val="7F8E44EE"/>
    <w:rsid w:val="7F9B01DE"/>
    <w:rsid w:val="7FB3FD8B"/>
    <w:rsid w:val="7FB5708F"/>
    <w:rsid w:val="7FBBD5C3"/>
    <w:rsid w:val="7FBEDA13"/>
    <w:rsid w:val="7FC75CCA"/>
    <w:rsid w:val="7FD31536"/>
    <w:rsid w:val="7FDB2783"/>
    <w:rsid w:val="7FDC5D1E"/>
    <w:rsid w:val="7FDFED81"/>
    <w:rsid w:val="7FE549B5"/>
    <w:rsid w:val="7FE6A836"/>
    <w:rsid w:val="7FE71CE9"/>
    <w:rsid w:val="7FE79F72"/>
    <w:rsid w:val="7FEF8CF8"/>
    <w:rsid w:val="7FF1052B"/>
    <w:rsid w:val="7FF877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12A14288-1015-45C4-9D89-4095EBAED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46BF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customStyle="1" w:styleId="Heading3Char">
    <w:name w:val="Heading 3 Char"/>
    <w:basedOn w:val="DefaultParagraphFont"/>
    <w:link w:val="Heading3"/>
    <w:uiPriority w:val="9"/>
    <w:semiHidden/>
    <w:rsid w:val="00E46BFF"/>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D4118E"/>
    <w:rPr>
      <w:color w:val="605E5C"/>
      <w:shd w:val="clear" w:color="auto" w:fill="E1DFDD"/>
    </w:rPr>
  </w:style>
  <w:style w:type="paragraph" w:styleId="Revision">
    <w:name w:val="Revision"/>
    <w:hidden/>
    <w:uiPriority w:val="99"/>
    <w:semiHidden/>
    <w:rsid w:val="00E71C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45642">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635181935">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90999574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3168775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016/j.ocecoaman.2021.105632" TargetMode="External"/><Relationship Id="rId26" Type="http://schemas.openxmlformats.org/officeDocument/2006/relationships/hyperlink" Target="https://www.dnr.wa.gov/publications/bc_fpb_wip_final_report_20210721.pdf" TargetMode="External"/><Relationship Id="rId39" Type="http://schemas.openxmlformats.org/officeDocument/2006/relationships/fontTable" Target="fontTable.xml"/><Relationship Id="rId21" Type="http://schemas.openxmlformats.org/officeDocument/2006/relationships/hyperlink" Target="https://doi.org/10.1023/A:1011515213106" TargetMode="External"/><Relationship Id="rId34" Type="http://schemas.openxmlformats.org/officeDocument/2006/relationships/image" Target="media/image10.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doi.org/10.6084/m9.figshare.12999596" TargetMode="External"/><Relationship Id="rId29" Type="http://schemas.openxmlformats.org/officeDocument/2006/relationships/hyperlink" Target="https://dod.hawaii.gov/hiema/files/2022/06/2018-SHMP-Amended-for-EMAP-4.2.3-Supplemental-Period.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007/s10113-014-0725-6" TargetMode="External"/><Relationship Id="rId32" Type="http://schemas.openxmlformats.org/officeDocument/2006/relationships/image" Target="media/image8.png"/><Relationship Id="rId37" Type="http://schemas.openxmlformats.org/officeDocument/2006/relationships/header" Target="header2.xml"/><Relationship Id="rId40" Type="http://schemas.openxmlformats.org/officeDocument/2006/relationships/theme" Target="theme/theme1.xml"/><Relationship Id="rId45"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evapotranspiration.geography.hawaii.edu/assets/files/PDF/ET%20Project%20Final%20Report.pdf" TargetMode="External"/><Relationship Id="rId28" Type="http://schemas.openxmlformats.org/officeDocument/2006/relationships/hyperlink" Target="https://doi.org/10.1016/j.tree.2005.05.011"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dnr.wa.gov/publications/bc_fpb_wiptoolfindings_20210811.pdf" TargetMode="External"/><Relationship Id="rId31" Type="http://schemas.openxmlformats.org/officeDocument/2006/relationships/hyperlink" Target="http://gis.ctahr.hawaii.edu/SoilAtla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002/joc.4437" TargetMode="External"/><Relationship Id="rId27" Type="http://schemas.openxmlformats.org/officeDocument/2006/relationships/hyperlink" Target="https://doi.org/10.1038/s41598-021-87460-z" TargetMode="External"/><Relationship Id="rId30" Type="http://schemas.openxmlformats.org/officeDocument/2006/relationships/hyperlink" Target="https://doi.org/10.1007/s11069-022-05428-2"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80/01490410290051545" TargetMode="External"/><Relationship Id="rId33" Type="http://schemas.openxmlformats.org/officeDocument/2006/relationships/image" Target="media/image9.jpg"/><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Lisa Tanh</DisplayName>
        <AccountId>665</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2.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3.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4.xml><?xml version="1.0" encoding="utf-8"?>
<ds:datastoreItem xmlns:ds="http://schemas.openxmlformats.org/officeDocument/2006/customXml" ds:itemID="{306E71BF-CFB3-43C9-88BB-269C2916918B}"/>
</file>

<file path=docProps/app.xml><?xml version="1.0" encoding="utf-8"?>
<Properties xmlns="http://schemas.openxmlformats.org/officeDocument/2006/extended-properties" xmlns:vt="http://schemas.openxmlformats.org/officeDocument/2006/docPropsVTypes">
  <Template>Normal</Template>
  <TotalTime>97</TotalTime>
  <Pages>21</Pages>
  <Words>7092</Words>
  <Characters>40425</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Ruiz, Michael L. (LARC-E3)</cp:lastModifiedBy>
  <cp:revision>4</cp:revision>
  <dcterms:created xsi:type="dcterms:W3CDTF">2022-12-08T20:55:00Z</dcterms:created>
  <dcterms:modified xsi:type="dcterms:W3CDTF">2022-12-08T21:06:00Z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28500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