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3E68C116" w:rsidR="007B73F9" w:rsidRPr="00A44DD0" w:rsidRDefault="00544C88">
      <w:pPr>
        <w:rPr>
          <w:b/>
          <w:sz w:val="24"/>
        </w:rPr>
      </w:pPr>
      <w:r>
        <w:rPr>
          <w:b/>
          <w:sz w:val="24"/>
        </w:rPr>
        <w:t>2018</w:t>
      </w:r>
      <w:r w:rsidR="00BB1A3F">
        <w:rPr>
          <w:b/>
          <w:sz w:val="24"/>
        </w:rPr>
        <w:t xml:space="preserve"> </w:t>
      </w:r>
      <w:r w:rsidR="00C27214">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3CD6581B" w:rsidR="00A44DD0" w:rsidRPr="008B3821" w:rsidRDefault="004A6080" w:rsidP="00A44DD0">
      <w:pPr>
        <w:rPr>
          <w:b/>
          <w:szCs w:val="20"/>
        </w:rPr>
      </w:pPr>
      <w:r>
        <w:rPr>
          <w:b/>
          <w:szCs w:val="20"/>
        </w:rPr>
        <w:t xml:space="preserve">Alabama – Mobile </w:t>
      </w:r>
    </w:p>
    <w:p w14:paraId="1824EBE9" w14:textId="1A57477D" w:rsidR="007B73F9" w:rsidRPr="008B3821" w:rsidRDefault="004A6080">
      <w:pPr>
        <w:rPr>
          <w:b/>
          <w:sz w:val="20"/>
          <w:szCs w:val="20"/>
        </w:rPr>
      </w:pPr>
      <w:r>
        <w:rPr>
          <w:b/>
          <w:sz w:val="20"/>
          <w:szCs w:val="20"/>
        </w:rPr>
        <w:t xml:space="preserve">New Orleans Health </w:t>
      </w:r>
      <w:r w:rsidR="009B4483">
        <w:rPr>
          <w:b/>
          <w:sz w:val="20"/>
          <w:szCs w:val="20"/>
        </w:rPr>
        <w:t xml:space="preserve">&amp; </w:t>
      </w:r>
      <w:r>
        <w:rPr>
          <w:b/>
          <w:sz w:val="20"/>
          <w:szCs w:val="20"/>
        </w:rPr>
        <w:t xml:space="preserve">Air Quality </w:t>
      </w:r>
    </w:p>
    <w:p w14:paraId="5B7B00A4" w14:textId="0E7F05B2" w:rsidR="007B73F9" w:rsidRPr="008B3821" w:rsidRDefault="00AF2C91">
      <w:pPr>
        <w:rPr>
          <w:i/>
          <w:sz w:val="20"/>
          <w:szCs w:val="20"/>
        </w:rPr>
      </w:pPr>
      <w:r>
        <w:rPr>
          <w:i/>
          <w:sz w:val="20"/>
          <w:szCs w:val="20"/>
        </w:rPr>
        <w:t>Monitoring</w:t>
      </w:r>
      <w:r w:rsidR="00AD3C3B">
        <w:rPr>
          <w:i/>
          <w:sz w:val="20"/>
          <w:szCs w:val="20"/>
        </w:rPr>
        <w:t xml:space="preserve"> the Urban Heat Island Effect on the Health of Residents of </w:t>
      </w:r>
      <w:r w:rsidR="00565997">
        <w:rPr>
          <w:i/>
          <w:sz w:val="20"/>
          <w:szCs w:val="20"/>
        </w:rPr>
        <w:t xml:space="preserve">the </w:t>
      </w:r>
      <w:r w:rsidR="00AD3C3B">
        <w:rPr>
          <w:i/>
          <w:sz w:val="20"/>
          <w:szCs w:val="20"/>
        </w:rPr>
        <w:t>New Orleans</w:t>
      </w:r>
      <w:r w:rsidR="00E62368">
        <w:rPr>
          <w:i/>
          <w:sz w:val="20"/>
          <w:szCs w:val="20"/>
        </w:rPr>
        <w:t>, Louisiana</w:t>
      </w:r>
      <w:r w:rsidR="00AD3C3B">
        <w:rPr>
          <w:i/>
          <w:sz w:val="20"/>
          <w:szCs w:val="20"/>
        </w:rPr>
        <w:t xml:space="preserve"> Metropolitan Area </w:t>
      </w:r>
      <w:r w:rsidR="001B4D47">
        <w:rPr>
          <w:i/>
          <w:sz w:val="20"/>
          <w:szCs w:val="20"/>
        </w:rPr>
        <w:t>with</w:t>
      </w:r>
      <w:r w:rsidR="00AD3C3B">
        <w:rPr>
          <w:i/>
          <w:sz w:val="20"/>
          <w:szCs w:val="20"/>
        </w:rPr>
        <w:t xml:space="preserve"> Landsat, Sentinel</w:t>
      </w:r>
      <w:r w:rsidR="00565997">
        <w:rPr>
          <w:i/>
          <w:sz w:val="20"/>
          <w:szCs w:val="20"/>
        </w:rPr>
        <w:t>,</w:t>
      </w:r>
      <w:r w:rsidR="00AD3C3B">
        <w:rPr>
          <w:i/>
          <w:sz w:val="20"/>
          <w:szCs w:val="20"/>
        </w:rPr>
        <w:t xml:space="preserve"> and </w:t>
      </w:r>
      <w:r w:rsidR="002F0D71">
        <w:rPr>
          <w:i/>
          <w:sz w:val="20"/>
          <w:szCs w:val="20"/>
        </w:rPr>
        <w:t>MODIS</w:t>
      </w:r>
      <w:r w:rsidR="00AD3C3B">
        <w:rPr>
          <w:i/>
          <w:sz w:val="20"/>
          <w:szCs w:val="20"/>
        </w:rPr>
        <w:t xml:space="preserve"> Land Surface Temperature</w:t>
      </w:r>
      <w:r w:rsidR="00F06BE3">
        <w:rPr>
          <w:i/>
          <w:sz w:val="20"/>
          <w:szCs w:val="20"/>
        </w:rPr>
        <w:t xml:space="preserve"> Products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9411EBB" w14:textId="560504B3" w:rsidR="00F130D8" w:rsidRDefault="008B3821" w:rsidP="00276572">
      <w:pPr>
        <w:rPr>
          <w:rFonts w:ascii="Garamond" w:hAnsi="Garamond"/>
        </w:rPr>
      </w:pPr>
      <w:r w:rsidRPr="00933659">
        <w:rPr>
          <w:b/>
          <w:i/>
          <w:sz w:val="20"/>
          <w:szCs w:val="20"/>
        </w:rPr>
        <w:t>Project Synopsis</w:t>
      </w:r>
      <w:r w:rsidRPr="00933659">
        <w:rPr>
          <w:b/>
          <w:sz w:val="20"/>
          <w:szCs w:val="20"/>
        </w:rPr>
        <w:t>:</w:t>
      </w:r>
      <w:r>
        <w:rPr>
          <w:b/>
          <w:sz w:val="20"/>
          <w:szCs w:val="20"/>
        </w:rPr>
        <w:t xml:space="preserve"> </w:t>
      </w:r>
      <w:r w:rsidR="006906FE">
        <w:rPr>
          <w:rFonts w:ascii="Garamond" w:hAnsi="Garamond"/>
        </w:rPr>
        <w:t>Th</w:t>
      </w:r>
      <w:r w:rsidR="000C7E46">
        <w:rPr>
          <w:rFonts w:ascii="Garamond" w:hAnsi="Garamond"/>
        </w:rPr>
        <w:t xml:space="preserve">is project aims to </w:t>
      </w:r>
      <w:r w:rsidR="009C5442">
        <w:rPr>
          <w:rFonts w:ascii="Garamond" w:hAnsi="Garamond"/>
        </w:rPr>
        <w:t xml:space="preserve">generate a time series analysis of Land Surface Temperature (LST) </w:t>
      </w:r>
      <w:r w:rsidR="00CB2C6F">
        <w:rPr>
          <w:rFonts w:ascii="Garamond" w:hAnsi="Garamond"/>
        </w:rPr>
        <w:t xml:space="preserve">to assist </w:t>
      </w:r>
      <w:r w:rsidR="00642C21">
        <w:rPr>
          <w:rFonts w:ascii="Garamond" w:hAnsi="Garamond"/>
        </w:rPr>
        <w:t>the Louisiana Public Health Institute</w:t>
      </w:r>
      <w:r w:rsidR="00CB2C6F">
        <w:rPr>
          <w:rFonts w:ascii="Garamond" w:hAnsi="Garamond"/>
        </w:rPr>
        <w:t xml:space="preserve"> (LPHI)</w:t>
      </w:r>
      <w:r w:rsidR="00642C21">
        <w:rPr>
          <w:rFonts w:ascii="Garamond" w:hAnsi="Garamond"/>
        </w:rPr>
        <w:t xml:space="preserve"> to </w:t>
      </w:r>
      <w:r w:rsidR="009C5442">
        <w:rPr>
          <w:rFonts w:ascii="Garamond" w:hAnsi="Garamond"/>
        </w:rPr>
        <w:t>identify and monitor</w:t>
      </w:r>
      <w:r w:rsidR="000B1A35">
        <w:rPr>
          <w:rFonts w:ascii="Garamond" w:hAnsi="Garamond"/>
        </w:rPr>
        <w:t xml:space="preserve"> </w:t>
      </w:r>
      <w:r w:rsidR="009C5442">
        <w:rPr>
          <w:rFonts w:ascii="Garamond" w:hAnsi="Garamond"/>
        </w:rPr>
        <w:t xml:space="preserve">areas with higher </w:t>
      </w:r>
      <w:r w:rsidR="000F5167">
        <w:rPr>
          <w:rFonts w:ascii="Garamond" w:hAnsi="Garamond"/>
        </w:rPr>
        <w:t>vulnerability</w:t>
      </w:r>
      <w:r w:rsidR="009C5442">
        <w:rPr>
          <w:rFonts w:ascii="Garamond" w:hAnsi="Garamond"/>
        </w:rPr>
        <w:t xml:space="preserve"> to</w:t>
      </w:r>
      <w:r w:rsidR="00187F53">
        <w:rPr>
          <w:rFonts w:ascii="Garamond" w:hAnsi="Garamond"/>
        </w:rPr>
        <w:t xml:space="preserve"> extreme </w:t>
      </w:r>
      <w:r w:rsidR="00FD48AE">
        <w:rPr>
          <w:rFonts w:ascii="Garamond" w:hAnsi="Garamond"/>
        </w:rPr>
        <w:t>u</w:t>
      </w:r>
      <w:r w:rsidR="00187F53">
        <w:rPr>
          <w:rFonts w:ascii="Garamond" w:hAnsi="Garamond"/>
        </w:rPr>
        <w:t>rban</w:t>
      </w:r>
      <w:r w:rsidR="00733E6B">
        <w:rPr>
          <w:rFonts w:ascii="Garamond" w:hAnsi="Garamond"/>
        </w:rPr>
        <w:t xml:space="preserve"> </w:t>
      </w:r>
      <w:r w:rsidR="00FD48AE">
        <w:rPr>
          <w:rFonts w:ascii="Garamond" w:hAnsi="Garamond"/>
        </w:rPr>
        <w:t>h</w:t>
      </w:r>
      <w:r w:rsidR="00B82598">
        <w:rPr>
          <w:rFonts w:ascii="Garamond" w:hAnsi="Garamond"/>
        </w:rPr>
        <w:t xml:space="preserve">eat </w:t>
      </w:r>
      <w:r w:rsidR="00FD48AE">
        <w:rPr>
          <w:rFonts w:ascii="Garamond" w:hAnsi="Garamond"/>
        </w:rPr>
        <w:t xml:space="preserve">level. </w:t>
      </w:r>
      <w:r w:rsidR="0092613D">
        <w:rPr>
          <w:rFonts w:ascii="Garamond" w:hAnsi="Garamond"/>
        </w:rPr>
        <w:t xml:space="preserve">The team will </w:t>
      </w:r>
      <w:r w:rsidR="001E34AC">
        <w:rPr>
          <w:rFonts w:ascii="Garamond" w:hAnsi="Garamond"/>
        </w:rPr>
        <w:t>acquire</w:t>
      </w:r>
      <w:r w:rsidR="0092613D">
        <w:rPr>
          <w:rFonts w:ascii="Garamond" w:hAnsi="Garamond"/>
        </w:rPr>
        <w:t xml:space="preserve"> data from </w:t>
      </w:r>
      <w:r w:rsidR="001B4D47" w:rsidRPr="003A5ED6">
        <w:rPr>
          <w:rFonts w:ascii="Garamond" w:hAnsi="Garamond"/>
        </w:rPr>
        <w:t xml:space="preserve">Landsat </w:t>
      </w:r>
      <w:r w:rsidR="001B4D47">
        <w:rPr>
          <w:rFonts w:ascii="Garamond" w:hAnsi="Garamond"/>
        </w:rPr>
        <w:t>5 TM</w:t>
      </w:r>
      <w:r w:rsidR="007C7D37">
        <w:rPr>
          <w:rFonts w:ascii="Garamond" w:hAnsi="Garamond"/>
        </w:rPr>
        <w:t xml:space="preserve">, </w:t>
      </w:r>
      <w:r w:rsidR="0092613D">
        <w:rPr>
          <w:rFonts w:ascii="Garamond" w:hAnsi="Garamond"/>
        </w:rPr>
        <w:t>Landsat 8 OLI</w:t>
      </w:r>
      <w:r w:rsidR="00B77CC6">
        <w:rPr>
          <w:rFonts w:ascii="Garamond" w:hAnsi="Garamond"/>
        </w:rPr>
        <w:t>/TI</w:t>
      </w:r>
      <w:r w:rsidR="00064742">
        <w:rPr>
          <w:rFonts w:ascii="Garamond" w:hAnsi="Garamond"/>
        </w:rPr>
        <w:t>R</w:t>
      </w:r>
      <w:r w:rsidR="00B77CC6">
        <w:rPr>
          <w:rFonts w:ascii="Garamond" w:hAnsi="Garamond"/>
        </w:rPr>
        <w:t>S</w:t>
      </w:r>
      <w:r w:rsidR="007C7D37">
        <w:rPr>
          <w:rFonts w:ascii="Garamond" w:hAnsi="Garamond"/>
        </w:rPr>
        <w:t>, Sentinel-3 Sea and Land Surface Temperature Radiometer (SLSTR)</w:t>
      </w:r>
      <w:r w:rsidR="002C138F">
        <w:rPr>
          <w:rFonts w:ascii="Garamond" w:hAnsi="Garamond"/>
        </w:rPr>
        <w:t xml:space="preserve">, and </w:t>
      </w:r>
      <w:r w:rsidR="00B50E11">
        <w:rPr>
          <w:rFonts w:ascii="Garamond" w:hAnsi="Garamond"/>
        </w:rPr>
        <w:t xml:space="preserve">Terra </w:t>
      </w:r>
      <w:r w:rsidR="002C138F">
        <w:rPr>
          <w:rFonts w:ascii="Garamond" w:hAnsi="Garamond"/>
        </w:rPr>
        <w:t>MODIS Land Surface Temperature and Emissivity (LST&amp;E) products</w:t>
      </w:r>
      <w:r w:rsidR="0092613D">
        <w:rPr>
          <w:rFonts w:ascii="Garamond" w:hAnsi="Garamond"/>
        </w:rPr>
        <w:t xml:space="preserve"> </w:t>
      </w:r>
      <w:r w:rsidR="007C7D37">
        <w:rPr>
          <w:rFonts w:ascii="Garamond" w:hAnsi="Garamond"/>
        </w:rPr>
        <w:t xml:space="preserve">to observe the annual and seasonal surface temperature scale and extent across </w:t>
      </w:r>
      <w:r w:rsidR="00565997">
        <w:rPr>
          <w:rFonts w:ascii="Garamond" w:hAnsi="Garamond"/>
        </w:rPr>
        <w:t xml:space="preserve">the </w:t>
      </w:r>
      <w:r w:rsidR="007C7D37">
        <w:rPr>
          <w:rFonts w:ascii="Garamond" w:hAnsi="Garamond"/>
        </w:rPr>
        <w:t>New Orleans metropolitan area</w:t>
      </w:r>
      <w:r w:rsidR="0092613D">
        <w:rPr>
          <w:rFonts w:ascii="Garamond" w:hAnsi="Garamond"/>
        </w:rPr>
        <w:t xml:space="preserve">. </w:t>
      </w:r>
      <w:r w:rsidR="007C7581">
        <w:rPr>
          <w:rFonts w:ascii="Garamond" w:hAnsi="Garamond"/>
        </w:rPr>
        <w:t xml:space="preserve">Additionally, </w:t>
      </w:r>
      <w:r w:rsidR="00503D4C">
        <w:rPr>
          <w:rFonts w:ascii="Garamond" w:hAnsi="Garamond"/>
        </w:rPr>
        <w:t xml:space="preserve">Sentinel-2 MSI </w:t>
      </w:r>
      <w:r w:rsidR="00565997">
        <w:rPr>
          <w:rFonts w:ascii="Garamond" w:hAnsi="Garamond"/>
        </w:rPr>
        <w:t xml:space="preserve">and Landsat </w:t>
      </w:r>
      <w:r w:rsidR="00503D4C">
        <w:rPr>
          <w:rFonts w:ascii="Garamond" w:hAnsi="Garamond"/>
        </w:rPr>
        <w:t>data</w:t>
      </w:r>
      <w:r w:rsidR="007C7581">
        <w:rPr>
          <w:rFonts w:ascii="Garamond" w:hAnsi="Garamond"/>
        </w:rPr>
        <w:t xml:space="preserve"> </w:t>
      </w:r>
      <w:r w:rsidR="006127C0">
        <w:rPr>
          <w:rFonts w:ascii="Garamond" w:hAnsi="Garamond"/>
        </w:rPr>
        <w:t xml:space="preserve">will be used </w:t>
      </w:r>
      <w:r w:rsidR="007C7581">
        <w:rPr>
          <w:rFonts w:ascii="Garamond" w:hAnsi="Garamond"/>
        </w:rPr>
        <w:t xml:space="preserve">to </w:t>
      </w:r>
      <w:r w:rsidR="001E42BB">
        <w:rPr>
          <w:rFonts w:ascii="Garamond" w:hAnsi="Garamond"/>
        </w:rPr>
        <w:t>produce</w:t>
      </w:r>
      <w:r w:rsidR="007C7581">
        <w:rPr>
          <w:rFonts w:ascii="Garamond" w:hAnsi="Garamond"/>
        </w:rPr>
        <w:t xml:space="preserve"> land cover classifications to </w:t>
      </w:r>
      <w:r w:rsidR="008333F0">
        <w:rPr>
          <w:rFonts w:ascii="Garamond" w:hAnsi="Garamond"/>
        </w:rPr>
        <w:t xml:space="preserve">assess the impacts of </w:t>
      </w:r>
      <w:r w:rsidR="007C7581">
        <w:rPr>
          <w:rFonts w:ascii="Garamond" w:hAnsi="Garamond"/>
        </w:rPr>
        <w:t>urban geographies</w:t>
      </w:r>
      <w:r w:rsidR="008333F0">
        <w:rPr>
          <w:rFonts w:ascii="Garamond" w:hAnsi="Garamond"/>
        </w:rPr>
        <w:t xml:space="preserve"> and vegetation canopies on the city’s </w:t>
      </w:r>
      <w:r w:rsidR="005C77E9">
        <w:rPr>
          <w:rFonts w:ascii="Garamond" w:hAnsi="Garamond"/>
        </w:rPr>
        <w:t>surface</w:t>
      </w:r>
      <w:r w:rsidR="007C7581">
        <w:rPr>
          <w:rFonts w:ascii="Garamond" w:hAnsi="Garamond"/>
        </w:rPr>
        <w:t xml:space="preserve"> temperature.</w:t>
      </w:r>
      <w:r w:rsidR="003411F3">
        <w:rPr>
          <w:rFonts w:ascii="Garamond" w:hAnsi="Garamond"/>
        </w:rPr>
        <w:t xml:space="preserve"> </w:t>
      </w:r>
      <w:r w:rsidR="00F130D8">
        <w:rPr>
          <w:rFonts w:ascii="Garamond" w:hAnsi="Garamond"/>
        </w:rPr>
        <w:t>The project methodologies will contribute to</w:t>
      </w:r>
      <w:r w:rsidR="0028744E">
        <w:rPr>
          <w:rFonts w:ascii="Garamond" w:hAnsi="Garamond"/>
        </w:rPr>
        <w:t xml:space="preserve"> the</w:t>
      </w:r>
      <w:r w:rsidR="00F130D8">
        <w:rPr>
          <w:rFonts w:ascii="Garamond" w:hAnsi="Garamond"/>
        </w:rPr>
        <w:t xml:space="preserve"> LPHI</w:t>
      </w:r>
      <w:r w:rsidR="00064742">
        <w:rPr>
          <w:rFonts w:ascii="Garamond" w:hAnsi="Garamond"/>
        </w:rPr>
        <w:t>’s</w:t>
      </w:r>
      <w:r w:rsidR="00F130D8">
        <w:rPr>
          <w:rFonts w:ascii="Garamond" w:hAnsi="Garamond"/>
        </w:rPr>
        <w:t xml:space="preserve"> current monitoring systems that integrat</w:t>
      </w:r>
      <w:r w:rsidR="00064742">
        <w:rPr>
          <w:rFonts w:ascii="Garamond" w:hAnsi="Garamond"/>
        </w:rPr>
        <w:t>e</w:t>
      </w:r>
      <w:r w:rsidR="00F130D8">
        <w:rPr>
          <w:rFonts w:ascii="Garamond" w:hAnsi="Garamond"/>
        </w:rPr>
        <w:t xml:space="preserve"> </w:t>
      </w:r>
      <w:r w:rsidR="001E7203">
        <w:rPr>
          <w:rFonts w:ascii="Garamond" w:hAnsi="Garamond"/>
        </w:rPr>
        <w:t xml:space="preserve">geospatial applications, </w:t>
      </w:r>
      <w:r w:rsidR="00F130D8">
        <w:rPr>
          <w:rFonts w:ascii="Garamond" w:hAnsi="Garamond"/>
        </w:rPr>
        <w:t>environmental, behavioral</w:t>
      </w:r>
      <w:r w:rsidR="00BB2474">
        <w:rPr>
          <w:rFonts w:ascii="Garamond" w:hAnsi="Garamond"/>
        </w:rPr>
        <w:t>, and clinical</w:t>
      </w:r>
      <w:r w:rsidR="00CD5D3D">
        <w:rPr>
          <w:rFonts w:ascii="Garamond" w:hAnsi="Garamond"/>
        </w:rPr>
        <w:t xml:space="preserve"> </w:t>
      </w:r>
      <w:r w:rsidR="00F130D8">
        <w:rPr>
          <w:rFonts w:ascii="Garamond" w:hAnsi="Garamond"/>
        </w:rPr>
        <w:t>services to efficiently improve New Orleans</w:t>
      </w:r>
      <w:r w:rsidR="00925FCA">
        <w:rPr>
          <w:rFonts w:ascii="Garamond" w:hAnsi="Garamond"/>
        </w:rPr>
        <w:t>’</w:t>
      </w:r>
      <w:r w:rsidR="00F130D8">
        <w:rPr>
          <w:rFonts w:ascii="Garamond" w:hAnsi="Garamond"/>
        </w:rPr>
        <w:t xml:space="preserve"> health outcomes and </w:t>
      </w:r>
      <w:r w:rsidR="00C0208D">
        <w:rPr>
          <w:rFonts w:ascii="Garamond" w:hAnsi="Garamond"/>
        </w:rPr>
        <w:t>initiate</w:t>
      </w:r>
      <w:r w:rsidR="00F130D8">
        <w:rPr>
          <w:rFonts w:ascii="Garamond" w:hAnsi="Garamond"/>
        </w:rPr>
        <w:t xml:space="preserve"> </w:t>
      </w:r>
      <w:r w:rsidR="00E84A2C">
        <w:rPr>
          <w:rFonts w:ascii="Garamond" w:hAnsi="Garamond"/>
        </w:rPr>
        <w:t xml:space="preserve">future </w:t>
      </w:r>
      <w:r w:rsidR="001E7203">
        <w:rPr>
          <w:rFonts w:ascii="Garamond" w:hAnsi="Garamond"/>
        </w:rPr>
        <w:t xml:space="preserve">urban heat </w:t>
      </w:r>
      <w:r w:rsidR="00014049">
        <w:rPr>
          <w:rFonts w:ascii="Garamond" w:hAnsi="Garamond"/>
        </w:rPr>
        <w:t>mitigation practices</w:t>
      </w:r>
      <w:r w:rsidR="00E84A2C">
        <w:rPr>
          <w:rFonts w:ascii="Garamond" w:hAnsi="Garamond"/>
        </w:rPr>
        <w:t xml:space="preserve">. </w:t>
      </w:r>
      <w:r w:rsidR="00F130D8">
        <w:rPr>
          <w:rFonts w:ascii="Garamond" w:hAnsi="Garamond"/>
        </w:rPr>
        <w:t xml:space="preserve"> </w:t>
      </w:r>
    </w:p>
    <w:p w14:paraId="1E7BF85A" w14:textId="77777777" w:rsidR="008B3821" w:rsidRDefault="008B3821" w:rsidP="008B3821">
      <w:pPr>
        <w:rPr>
          <w:b/>
          <w:sz w:val="20"/>
          <w:szCs w:val="20"/>
        </w:rPr>
      </w:pPr>
    </w:p>
    <w:p w14:paraId="61B4ADB8" w14:textId="15687D4F" w:rsidR="00353F4B" w:rsidRPr="00270C0E" w:rsidRDefault="00353F4B" w:rsidP="008B3821">
      <w:pPr>
        <w:rPr>
          <w:rFonts w:ascii="Garamond" w:hAnsi="Garamond"/>
        </w:rPr>
      </w:pPr>
      <w:r w:rsidRPr="00B25D4E">
        <w:rPr>
          <w:b/>
          <w:i/>
          <w:sz w:val="20"/>
          <w:szCs w:val="20"/>
        </w:rPr>
        <w:t>Community Concern:</w:t>
      </w:r>
      <w:r w:rsidRPr="00B25D4E">
        <w:rPr>
          <w:sz w:val="20"/>
          <w:szCs w:val="20"/>
        </w:rPr>
        <w:t xml:space="preserve"> </w:t>
      </w:r>
      <w:r w:rsidR="00BA1802">
        <w:rPr>
          <w:rFonts w:ascii="Garamond" w:hAnsi="Garamond"/>
        </w:rPr>
        <w:t xml:space="preserve">The Urban Heat Island (UHI) effect can directly impact the health of urban residents and has been a growing concern for community, government, and the local institutions of New Orleans, LA. </w:t>
      </w:r>
      <w:r w:rsidR="00722BFF">
        <w:rPr>
          <w:rFonts w:ascii="Garamond" w:hAnsi="Garamond"/>
        </w:rPr>
        <w:t>The city’s paved surfaces, dark roofs, and the grey infrastructure</w:t>
      </w:r>
      <w:r w:rsidR="00695B03">
        <w:rPr>
          <w:rFonts w:ascii="Garamond" w:hAnsi="Garamond"/>
        </w:rPr>
        <w:t xml:space="preserve"> </w:t>
      </w:r>
      <w:r w:rsidR="001B4D47">
        <w:rPr>
          <w:rFonts w:ascii="Garamond" w:hAnsi="Garamond"/>
        </w:rPr>
        <w:t>contribute to the</w:t>
      </w:r>
      <w:r w:rsidR="002B19BC">
        <w:rPr>
          <w:rFonts w:ascii="Garamond" w:hAnsi="Garamond"/>
        </w:rPr>
        <w:t xml:space="preserve"> UHI and </w:t>
      </w:r>
      <w:r w:rsidR="001B4D47">
        <w:rPr>
          <w:rFonts w:ascii="Garamond" w:hAnsi="Garamond"/>
        </w:rPr>
        <w:t xml:space="preserve">increase </w:t>
      </w:r>
      <w:r w:rsidR="00695B03">
        <w:rPr>
          <w:rFonts w:ascii="Garamond" w:hAnsi="Garamond"/>
        </w:rPr>
        <w:t xml:space="preserve">the temperature </w:t>
      </w:r>
      <w:r w:rsidR="002B19BC">
        <w:rPr>
          <w:rFonts w:ascii="Garamond" w:hAnsi="Garamond"/>
        </w:rPr>
        <w:t xml:space="preserve">of the city </w:t>
      </w:r>
      <w:r w:rsidR="00695B03">
        <w:rPr>
          <w:rFonts w:ascii="Garamond" w:hAnsi="Garamond"/>
        </w:rPr>
        <w:t>significantly higher than its surrounding areas</w:t>
      </w:r>
      <w:r w:rsidR="00FC0E13">
        <w:rPr>
          <w:rFonts w:ascii="Garamond" w:hAnsi="Garamond"/>
        </w:rPr>
        <w:t xml:space="preserve">. </w:t>
      </w:r>
      <w:r w:rsidR="00270C0E">
        <w:rPr>
          <w:rFonts w:ascii="Garamond" w:hAnsi="Garamond"/>
        </w:rPr>
        <w:t>Th</w:t>
      </w:r>
      <w:r w:rsidR="001B4D47">
        <w:rPr>
          <w:rFonts w:ascii="Garamond" w:hAnsi="Garamond"/>
        </w:rPr>
        <w:t>is</w:t>
      </w:r>
      <w:r w:rsidR="00270C0E">
        <w:rPr>
          <w:rFonts w:ascii="Garamond" w:hAnsi="Garamond"/>
        </w:rPr>
        <w:t xml:space="preserve"> </w:t>
      </w:r>
      <w:r w:rsidR="00FC0E13">
        <w:rPr>
          <w:rFonts w:ascii="Garamond" w:hAnsi="Garamond"/>
        </w:rPr>
        <w:t>phenomenon</w:t>
      </w:r>
      <w:r w:rsidR="00270C0E">
        <w:rPr>
          <w:rFonts w:ascii="Garamond" w:hAnsi="Garamond"/>
        </w:rPr>
        <w:t xml:space="preserve"> can </w:t>
      </w:r>
      <w:r w:rsidR="002B19BC">
        <w:rPr>
          <w:rFonts w:ascii="Garamond" w:hAnsi="Garamond"/>
        </w:rPr>
        <w:t>increase</w:t>
      </w:r>
      <w:r w:rsidR="00270C0E">
        <w:rPr>
          <w:rFonts w:ascii="Garamond" w:hAnsi="Garamond"/>
        </w:rPr>
        <w:t xml:space="preserve"> the rate of hospitalization</w:t>
      </w:r>
      <w:r w:rsidR="006132B3">
        <w:rPr>
          <w:rFonts w:ascii="Garamond" w:hAnsi="Garamond"/>
        </w:rPr>
        <w:t xml:space="preserve">, stroke, </w:t>
      </w:r>
      <w:r w:rsidR="005D432E">
        <w:rPr>
          <w:rFonts w:ascii="Garamond" w:hAnsi="Garamond"/>
        </w:rPr>
        <w:t>respiratory</w:t>
      </w:r>
      <w:r w:rsidR="00270C0E">
        <w:rPr>
          <w:rFonts w:ascii="Garamond" w:hAnsi="Garamond"/>
        </w:rPr>
        <w:t xml:space="preserve"> </w:t>
      </w:r>
      <w:r w:rsidR="005D432E">
        <w:rPr>
          <w:rFonts w:ascii="Garamond" w:hAnsi="Garamond"/>
        </w:rPr>
        <w:t>difficulties</w:t>
      </w:r>
      <w:r w:rsidR="00270C0E">
        <w:rPr>
          <w:rFonts w:ascii="Garamond" w:hAnsi="Garamond"/>
        </w:rPr>
        <w:t xml:space="preserve">, </w:t>
      </w:r>
      <w:r w:rsidR="005D432E">
        <w:rPr>
          <w:rFonts w:ascii="Garamond" w:hAnsi="Garamond"/>
        </w:rPr>
        <w:t>tiredness</w:t>
      </w:r>
      <w:r w:rsidR="00270C0E">
        <w:rPr>
          <w:rFonts w:ascii="Garamond" w:hAnsi="Garamond"/>
        </w:rPr>
        <w:t xml:space="preserve">, </w:t>
      </w:r>
      <w:r w:rsidR="006132B3">
        <w:rPr>
          <w:rFonts w:ascii="Garamond" w:hAnsi="Garamond"/>
        </w:rPr>
        <w:t xml:space="preserve">fainting, </w:t>
      </w:r>
      <w:r w:rsidR="00270C0E">
        <w:rPr>
          <w:rFonts w:ascii="Garamond" w:hAnsi="Garamond"/>
        </w:rPr>
        <w:t>and</w:t>
      </w:r>
      <w:r w:rsidR="006132B3">
        <w:rPr>
          <w:rFonts w:ascii="Garamond" w:hAnsi="Garamond"/>
        </w:rPr>
        <w:t xml:space="preserve"> </w:t>
      </w:r>
      <w:r w:rsidR="00270C0E">
        <w:rPr>
          <w:rFonts w:ascii="Garamond" w:hAnsi="Garamond"/>
        </w:rPr>
        <w:t xml:space="preserve">the risk of mortality. </w:t>
      </w:r>
      <w:r w:rsidR="00BA6F90">
        <w:rPr>
          <w:rFonts w:ascii="Garamond" w:hAnsi="Garamond"/>
        </w:rPr>
        <w:t>The LPHI, founded in 1997, is a statewide nonprofit and public institut</w:t>
      </w:r>
      <w:r w:rsidR="002B19BC">
        <w:rPr>
          <w:rFonts w:ascii="Garamond" w:hAnsi="Garamond"/>
        </w:rPr>
        <w:t>ion</w:t>
      </w:r>
      <w:r w:rsidR="00BA6F90">
        <w:rPr>
          <w:rFonts w:ascii="Garamond" w:hAnsi="Garamond"/>
        </w:rPr>
        <w:t xml:space="preserve"> that translates evidence into strategy to optimize health</w:t>
      </w:r>
      <w:r w:rsidR="00064742">
        <w:rPr>
          <w:rFonts w:ascii="Garamond" w:hAnsi="Garamond"/>
        </w:rPr>
        <w:t>y</w:t>
      </w:r>
      <w:r w:rsidR="00BA6F90">
        <w:rPr>
          <w:rFonts w:ascii="Garamond" w:hAnsi="Garamond"/>
        </w:rPr>
        <w:t xml:space="preserve"> ecosystems</w:t>
      </w:r>
      <w:r w:rsidR="002B19BC">
        <w:rPr>
          <w:rFonts w:ascii="Garamond" w:hAnsi="Garamond"/>
        </w:rPr>
        <w:t xml:space="preserve"> in this area</w:t>
      </w:r>
      <w:r w:rsidR="002A7A1C">
        <w:rPr>
          <w:rFonts w:ascii="Garamond" w:hAnsi="Garamond"/>
        </w:rPr>
        <w:t>.</w:t>
      </w:r>
      <w:r w:rsidR="00832D97">
        <w:rPr>
          <w:rFonts w:ascii="Garamond" w:hAnsi="Garamond"/>
        </w:rPr>
        <w:t xml:space="preserve"> </w:t>
      </w:r>
    </w:p>
    <w:p w14:paraId="6B794CB9" w14:textId="77777777" w:rsidR="00353F4B" w:rsidRPr="00EC3694" w:rsidRDefault="00353F4B" w:rsidP="008B3821">
      <w:pPr>
        <w:rPr>
          <w:b/>
          <w:sz w:val="20"/>
          <w:szCs w:val="20"/>
        </w:rPr>
      </w:pPr>
    </w:p>
    <w:p w14:paraId="56693788" w14:textId="2EF5A1F6"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076882">
        <w:rPr>
          <w:rFonts w:ascii="Garamond" w:hAnsi="Garamond"/>
        </w:rPr>
        <w:t xml:space="preserve">The preliminary </w:t>
      </w:r>
      <w:r w:rsidR="00612339">
        <w:rPr>
          <w:rFonts w:ascii="Garamond" w:hAnsi="Garamond"/>
        </w:rPr>
        <w:t>idea</w:t>
      </w:r>
      <w:r w:rsidR="00076882">
        <w:rPr>
          <w:rFonts w:ascii="Garamond" w:hAnsi="Garamond"/>
        </w:rPr>
        <w:t xml:space="preserve"> for the project </w:t>
      </w:r>
      <w:r w:rsidR="00326B72">
        <w:rPr>
          <w:rFonts w:ascii="Garamond" w:hAnsi="Garamond"/>
        </w:rPr>
        <w:t xml:space="preserve">developed </w:t>
      </w:r>
      <w:r w:rsidR="00612339">
        <w:rPr>
          <w:rFonts w:ascii="Garamond" w:hAnsi="Garamond"/>
        </w:rPr>
        <w:t xml:space="preserve">from </w:t>
      </w:r>
      <w:r w:rsidR="007C66AE">
        <w:rPr>
          <w:rFonts w:ascii="Garamond" w:hAnsi="Garamond"/>
        </w:rPr>
        <w:t xml:space="preserve">a </w:t>
      </w:r>
      <w:r w:rsidR="00612339">
        <w:rPr>
          <w:rFonts w:ascii="Garamond" w:hAnsi="Garamond"/>
        </w:rPr>
        <w:t>discussion with</w:t>
      </w:r>
      <w:r w:rsidR="008F52F6">
        <w:rPr>
          <w:rFonts w:ascii="Garamond" w:hAnsi="Garamond"/>
        </w:rPr>
        <w:t xml:space="preserve"> Dr. Thomas Carton, the Chief Business Development Officer</w:t>
      </w:r>
      <w:r w:rsidR="00B931E2">
        <w:rPr>
          <w:rFonts w:ascii="Garamond" w:hAnsi="Garamond"/>
        </w:rPr>
        <w:t xml:space="preserve"> and </w:t>
      </w:r>
      <w:r w:rsidR="00846860" w:rsidRPr="00846860">
        <w:rPr>
          <w:rFonts w:ascii="Garamond" w:hAnsi="Garamond"/>
        </w:rPr>
        <w:t>Jamie Clesi, the PMP Associate Director</w:t>
      </w:r>
      <w:r w:rsidR="008F52F6">
        <w:rPr>
          <w:rFonts w:ascii="Garamond" w:hAnsi="Garamond"/>
        </w:rPr>
        <w:t xml:space="preserve"> at </w:t>
      </w:r>
      <w:r w:rsidR="00E4154E">
        <w:rPr>
          <w:rFonts w:ascii="Garamond" w:hAnsi="Garamond"/>
        </w:rPr>
        <w:t xml:space="preserve">the </w:t>
      </w:r>
      <w:r w:rsidR="008F52F6">
        <w:rPr>
          <w:rFonts w:ascii="Garamond" w:hAnsi="Garamond"/>
        </w:rPr>
        <w:t>LPHI</w:t>
      </w:r>
      <w:r w:rsidR="007C66AE">
        <w:rPr>
          <w:rFonts w:ascii="Garamond" w:hAnsi="Garamond"/>
        </w:rPr>
        <w:t>,</w:t>
      </w:r>
      <w:r w:rsidR="00650638">
        <w:rPr>
          <w:rFonts w:ascii="Garamond" w:hAnsi="Garamond"/>
        </w:rPr>
        <w:t xml:space="preserve"> and</w:t>
      </w:r>
      <w:r w:rsidR="0053770B">
        <w:rPr>
          <w:rFonts w:ascii="Garamond" w:hAnsi="Garamond"/>
        </w:rPr>
        <w:t xml:space="preserve"> the</w:t>
      </w:r>
      <w:r w:rsidR="004E2623">
        <w:rPr>
          <w:rFonts w:ascii="Garamond" w:hAnsi="Garamond"/>
        </w:rPr>
        <w:t xml:space="preserve"> DEVELOP Alabama – Mobile node</w:t>
      </w:r>
      <w:r w:rsidR="001E7203">
        <w:rPr>
          <w:rFonts w:ascii="Garamond" w:hAnsi="Garamond"/>
        </w:rPr>
        <w:t xml:space="preserve"> at the Mobile County Health Department</w:t>
      </w:r>
      <w:r w:rsidR="004E2623">
        <w:rPr>
          <w:rFonts w:ascii="Garamond" w:hAnsi="Garamond"/>
        </w:rPr>
        <w:t xml:space="preserve">. </w:t>
      </w:r>
      <w:r w:rsidR="00EB183D">
        <w:rPr>
          <w:rFonts w:ascii="Garamond" w:hAnsi="Garamond"/>
        </w:rPr>
        <w:t xml:space="preserve">The </w:t>
      </w:r>
      <w:r w:rsidR="00A442B1">
        <w:rPr>
          <w:rFonts w:ascii="Garamond" w:hAnsi="Garamond"/>
        </w:rPr>
        <w:t xml:space="preserve">LPHI supported the </w:t>
      </w:r>
      <w:r w:rsidR="004E2623">
        <w:rPr>
          <w:rFonts w:ascii="Garamond" w:hAnsi="Garamond"/>
        </w:rPr>
        <w:t xml:space="preserve">formation </w:t>
      </w:r>
      <w:r w:rsidR="00A442B1">
        <w:rPr>
          <w:rFonts w:ascii="Garamond" w:hAnsi="Garamond"/>
        </w:rPr>
        <w:t>of th</w:t>
      </w:r>
      <w:r w:rsidR="004E2623">
        <w:rPr>
          <w:rFonts w:ascii="Garamond" w:hAnsi="Garamond"/>
        </w:rPr>
        <w:t>e</w:t>
      </w:r>
      <w:r w:rsidR="00A442B1">
        <w:rPr>
          <w:rFonts w:ascii="Garamond" w:hAnsi="Garamond"/>
        </w:rPr>
        <w:t xml:space="preserve"> project </w:t>
      </w:r>
      <w:r w:rsidR="004E2623">
        <w:rPr>
          <w:rFonts w:ascii="Garamond" w:hAnsi="Garamond"/>
        </w:rPr>
        <w:t xml:space="preserve">due to its relative </w:t>
      </w:r>
      <w:r w:rsidR="000A5E18">
        <w:rPr>
          <w:rFonts w:ascii="Garamond" w:hAnsi="Garamond"/>
        </w:rPr>
        <w:t>affiliation</w:t>
      </w:r>
      <w:r w:rsidR="00650638">
        <w:rPr>
          <w:rFonts w:ascii="Garamond" w:hAnsi="Garamond"/>
        </w:rPr>
        <w:t xml:space="preserve"> to their clinic database and the</w:t>
      </w:r>
      <w:r w:rsidR="00A442B1">
        <w:rPr>
          <w:rFonts w:ascii="Garamond" w:hAnsi="Garamond"/>
        </w:rPr>
        <w:t xml:space="preserve"> growing community concern regarding the harmful impacts of </w:t>
      </w:r>
      <w:r w:rsidR="00650638">
        <w:rPr>
          <w:rFonts w:ascii="Garamond" w:hAnsi="Garamond"/>
        </w:rPr>
        <w:t xml:space="preserve">extreme heat </w:t>
      </w:r>
      <w:r w:rsidR="00A442B1">
        <w:rPr>
          <w:rFonts w:ascii="Garamond" w:hAnsi="Garamond"/>
        </w:rPr>
        <w:t xml:space="preserve">on the </w:t>
      </w:r>
      <w:r w:rsidR="00650638">
        <w:rPr>
          <w:rFonts w:ascii="Garamond" w:hAnsi="Garamond"/>
        </w:rPr>
        <w:t xml:space="preserve">health of </w:t>
      </w:r>
      <w:r w:rsidR="00A442B1">
        <w:rPr>
          <w:rFonts w:ascii="Garamond" w:hAnsi="Garamond"/>
        </w:rPr>
        <w:t xml:space="preserve">residents in the </w:t>
      </w:r>
      <w:r w:rsidR="00650638">
        <w:rPr>
          <w:rFonts w:ascii="Garamond" w:hAnsi="Garamond"/>
        </w:rPr>
        <w:t xml:space="preserve">city. </w:t>
      </w:r>
    </w:p>
    <w:p w14:paraId="2E99FDE5" w14:textId="77777777" w:rsidR="006C7BED" w:rsidRPr="006C7BED" w:rsidRDefault="006C7BED" w:rsidP="00276572">
      <w:pPr>
        <w:rPr>
          <w:sz w:val="20"/>
          <w:szCs w:val="20"/>
        </w:rPr>
      </w:pPr>
    </w:p>
    <w:p w14:paraId="1D844156" w14:textId="214A819A"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2B0B13">
        <w:rPr>
          <w:rFonts w:ascii="Garamond" w:hAnsi="Garamond"/>
        </w:rPr>
        <w:t xml:space="preserve">Health </w:t>
      </w:r>
      <w:r w:rsidR="00551143">
        <w:rPr>
          <w:rFonts w:ascii="Garamond" w:hAnsi="Garamond"/>
        </w:rPr>
        <w:t xml:space="preserve">&amp; </w:t>
      </w:r>
      <w:r w:rsidR="002B0B13">
        <w:rPr>
          <w:rFonts w:ascii="Garamond" w:hAnsi="Garamond"/>
        </w:rPr>
        <w:t xml:space="preserve">Air Quality </w:t>
      </w:r>
    </w:p>
    <w:p w14:paraId="75CB4D6A" w14:textId="66408AC1"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2B0B13">
        <w:rPr>
          <w:rFonts w:ascii="Garamond" w:hAnsi="Garamond"/>
        </w:rPr>
        <w:t>New Orleans, LA</w:t>
      </w:r>
    </w:p>
    <w:p w14:paraId="462EE0EA" w14:textId="5DC38727" w:rsidR="00276572" w:rsidRDefault="00276572" w:rsidP="00744049">
      <w:pPr>
        <w:ind w:left="720" w:hanging="720"/>
        <w:rPr>
          <w:rFonts w:ascii="Garamond" w:hAnsi="Garamond"/>
          <w:b/>
        </w:rPr>
      </w:pPr>
      <w:r w:rsidRPr="00EC3694">
        <w:rPr>
          <w:b/>
          <w:i/>
          <w:sz w:val="20"/>
          <w:szCs w:val="20"/>
        </w:rPr>
        <w:t>Study Period:</w:t>
      </w:r>
      <w:r w:rsidRPr="00EC3694">
        <w:rPr>
          <w:b/>
          <w:sz w:val="20"/>
          <w:szCs w:val="20"/>
        </w:rPr>
        <w:t xml:space="preserve"> </w:t>
      </w:r>
      <w:r w:rsidR="00683B00">
        <w:rPr>
          <w:rFonts w:ascii="Garamond" w:hAnsi="Garamond"/>
        </w:rPr>
        <w:t xml:space="preserve">2000 – 2018 (June – </w:t>
      </w:r>
      <w:r w:rsidR="00A61ADF">
        <w:rPr>
          <w:rFonts w:ascii="Garamond" w:hAnsi="Garamond"/>
        </w:rPr>
        <w:t>September</w:t>
      </w:r>
      <w:r w:rsidR="00683B00">
        <w:rPr>
          <w:rFonts w:ascii="Garamond" w:hAnsi="Garamond"/>
        </w:rPr>
        <w:t xml:space="preserve">) </w:t>
      </w:r>
    </w:p>
    <w:p w14:paraId="6A3C9BFB" w14:textId="77777777" w:rsidR="00744049" w:rsidRPr="00744049" w:rsidRDefault="00744049" w:rsidP="00744049">
      <w:pPr>
        <w:ind w:left="720" w:hanging="720"/>
        <w:rPr>
          <w:rFonts w:ascii="Garamond" w:hAnsi="Garamond"/>
          <w:b/>
        </w:rPr>
      </w:pPr>
    </w:p>
    <w:p w14:paraId="624529D4" w14:textId="2DB28EC2" w:rsidR="00974B0B" w:rsidRPr="00DA428F" w:rsidRDefault="00276572" w:rsidP="00D12F5B">
      <w:pPr>
        <w:rPr>
          <w:rFonts w:ascii="Garamond" w:eastAsia="Garamond" w:hAnsi="Garamond" w:cs="Garamond"/>
        </w:rPr>
      </w:pPr>
      <w:r w:rsidRPr="00EC3694">
        <w:rPr>
          <w:b/>
          <w:i/>
          <w:sz w:val="20"/>
          <w:szCs w:val="20"/>
        </w:rPr>
        <w:t>Advisors:</w:t>
      </w:r>
      <w:r w:rsidRPr="00EC3694">
        <w:rPr>
          <w:sz w:val="20"/>
          <w:szCs w:val="20"/>
        </w:rPr>
        <w:t xml:space="preserve"> </w:t>
      </w:r>
      <w:r w:rsidR="009B7626">
        <w:rPr>
          <w:rFonts w:ascii="Garamond" w:eastAsia="Garamond" w:hAnsi="Garamond" w:cs="Garamond"/>
        </w:rPr>
        <w:t>Joe Spruce (Science System &amp; Applications, Inc), Dr. Kenton Ross (NASA Langley Research Center)</w:t>
      </w:r>
    </w:p>
    <w:p w14:paraId="6A0FC738" w14:textId="53818D1F" w:rsidR="00974B0B" w:rsidRDefault="00974B0B"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6658B9E7"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3702A">
        <w:tc>
          <w:tcPr>
            <w:tcW w:w="3263" w:type="dxa"/>
          </w:tcPr>
          <w:p w14:paraId="147FACB8" w14:textId="77449663" w:rsidR="006804AC" w:rsidRPr="008A4B10" w:rsidRDefault="00B0417A" w:rsidP="00794B75">
            <w:pPr>
              <w:rPr>
                <w:rFonts w:ascii="Garamond" w:hAnsi="Garamond"/>
                <w:b/>
              </w:rPr>
            </w:pPr>
            <w:r>
              <w:rPr>
                <w:rFonts w:ascii="Garamond" w:hAnsi="Garamond"/>
                <w:b/>
              </w:rPr>
              <w:t xml:space="preserve">Louisiana Public Health Institute </w:t>
            </w:r>
          </w:p>
        </w:tc>
        <w:tc>
          <w:tcPr>
            <w:tcW w:w="3510" w:type="dxa"/>
          </w:tcPr>
          <w:p w14:paraId="4DC1099B" w14:textId="1D4A445C" w:rsidR="002E7AF6" w:rsidRDefault="00573DB2" w:rsidP="00794B75">
            <w:pPr>
              <w:rPr>
                <w:rFonts w:ascii="Garamond" w:hAnsi="Garamond"/>
              </w:rPr>
            </w:pPr>
            <w:r w:rsidRPr="00974B0B">
              <w:rPr>
                <w:rFonts w:ascii="Garamond" w:hAnsi="Garamond"/>
              </w:rPr>
              <w:t xml:space="preserve">Dr. </w:t>
            </w:r>
            <w:r w:rsidR="00B0417A" w:rsidRPr="00974B0B">
              <w:rPr>
                <w:rFonts w:ascii="Garamond" w:hAnsi="Garamond"/>
              </w:rPr>
              <w:t>Thomas Carton</w:t>
            </w:r>
            <w:r w:rsidR="00974B0B" w:rsidRPr="00974B0B">
              <w:rPr>
                <w:rFonts w:ascii="Garamond" w:hAnsi="Garamond"/>
              </w:rPr>
              <w:t>, C</w:t>
            </w:r>
            <w:r w:rsidR="00974B0B">
              <w:rPr>
                <w:rFonts w:ascii="Garamond" w:hAnsi="Garamond"/>
              </w:rPr>
              <w:t>hief Business Development Office</w:t>
            </w:r>
            <w:r w:rsidR="00E56959">
              <w:rPr>
                <w:rFonts w:ascii="Garamond" w:hAnsi="Garamond"/>
              </w:rPr>
              <w:t>r</w:t>
            </w:r>
            <w:r w:rsidR="00794B75">
              <w:rPr>
                <w:rFonts w:ascii="Garamond" w:hAnsi="Garamond"/>
              </w:rPr>
              <w:t>;</w:t>
            </w:r>
            <w:r w:rsidR="00974B0B">
              <w:rPr>
                <w:rFonts w:ascii="Garamond" w:hAnsi="Garamond"/>
              </w:rPr>
              <w:t xml:space="preserve"> </w:t>
            </w:r>
          </w:p>
          <w:p w14:paraId="0111C027" w14:textId="74601AB4" w:rsidR="006804AC" w:rsidRPr="000C4AC2" w:rsidRDefault="00B0417A" w:rsidP="00794B75">
            <w:pPr>
              <w:rPr>
                <w:rFonts w:ascii="Garamond" w:hAnsi="Garamond"/>
                <w:lang w:val="fr-FR"/>
              </w:rPr>
            </w:pPr>
            <w:r w:rsidRPr="000C4AC2">
              <w:rPr>
                <w:rFonts w:ascii="Garamond" w:hAnsi="Garamond"/>
                <w:lang w:val="fr-FR"/>
              </w:rPr>
              <w:t>Jamie Clesi</w:t>
            </w:r>
            <w:r w:rsidR="00974B0B" w:rsidRPr="000C4AC2">
              <w:rPr>
                <w:rFonts w:ascii="Garamond" w:hAnsi="Garamond"/>
                <w:lang w:val="fr-FR"/>
              </w:rPr>
              <w:t xml:space="preserve">, PMP Associate Director </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4B542CB9" w:rsidR="006804AC" w:rsidRPr="00EC3694" w:rsidRDefault="006804AC" w:rsidP="006804AC">
            <w:pPr>
              <w:jc w:val="center"/>
              <w:rPr>
                <w:rFonts w:ascii="Garamond" w:hAnsi="Garamond"/>
              </w:rPr>
            </w:pPr>
            <w:r w:rsidRPr="00EC3694">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B25D4E" w:rsidRDefault="00F52113" w:rsidP="00CD0433">
      <w:pPr>
        <w:rPr>
          <w:b/>
          <w:i/>
          <w:sz w:val="20"/>
          <w:szCs w:val="20"/>
          <w:u w:val="single"/>
        </w:rPr>
      </w:pPr>
      <w:r w:rsidRPr="00425AAA">
        <w:rPr>
          <w:b/>
          <w:i/>
          <w:sz w:val="20"/>
          <w:szCs w:val="20"/>
          <w:u w:val="single"/>
        </w:rPr>
        <w:t>End-</w:t>
      </w:r>
      <w:r w:rsidR="00C057E9" w:rsidRPr="00425AAA">
        <w:rPr>
          <w:b/>
          <w:i/>
          <w:sz w:val="20"/>
          <w:szCs w:val="20"/>
          <w:u w:val="single"/>
        </w:rPr>
        <w:t>User Overview</w:t>
      </w:r>
    </w:p>
    <w:p w14:paraId="03757E84" w14:textId="649BEB15" w:rsidR="00CD0433" w:rsidRPr="00EC3694" w:rsidRDefault="00544C88" w:rsidP="00CD0433">
      <w:pPr>
        <w:rPr>
          <w:sz w:val="20"/>
          <w:szCs w:val="20"/>
        </w:rPr>
      </w:pPr>
      <w:r w:rsidRPr="00B25D4E">
        <w:rPr>
          <w:b/>
          <w:i/>
          <w:sz w:val="20"/>
          <w:szCs w:val="20"/>
        </w:rPr>
        <w:lastRenderedPageBreak/>
        <w:t xml:space="preserve">End </w:t>
      </w:r>
      <w:r w:rsidR="007A7268" w:rsidRPr="00B25D4E">
        <w:rPr>
          <w:b/>
          <w:i/>
          <w:sz w:val="20"/>
          <w:szCs w:val="20"/>
        </w:rPr>
        <w:t>User</w:t>
      </w:r>
      <w:r w:rsidR="00DC6974" w:rsidRPr="00B25D4E">
        <w:rPr>
          <w:b/>
          <w:i/>
          <w:sz w:val="20"/>
          <w:szCs w:val="20"/>
        </w:rPr>
        <w:t>’s</w:t>
      </w:r>
      <w:r w:rsidR="007A7268" w:rsidRPr="00B25D4E">
        <w:rPr>
          <w:b/>
          <w:i/>
          <w:sz w:val="20"/>
          <w:szCs w:val="20"/>
        </w:rPr>
        <w:t xml:space="preserve"> </w:t>
      </w:r>
      <w:r w:rsidR="002E2D9E" w:rsidRPr="00B25D4E">
        <w:rPr>
          <w:b/>
          <w:i/>
          <w:sz w:val="20"/>
          <w:szCs w:val="20"/>
        </w:rPr>
        <w:t xml:space="preserve">Current </w:t>
      </w:r>
      <w:r w:rsidR="00F52113" w:rsidRPr="00B25D4E">
        <w:rPr>
          <w:b/>
          <w:i/>
          <w:sz w:val="20"/>
          <w:szCs w:val="20"/>
        </w:rPr>
        <w:t>Decision-</w:t>
      </w:r>
      <w:r w:rsidR="00CD0433" w:rsidRPr="00B25D4E">
        <w:rPr>
          <w:b/>
          <w:i/>
          <w:sz w:val="20"/>
          <w:szCs w:val="20"/>
        </w:rPr>
        <w:t>Making Process:</w:t>
      </w:r>
      <w:r w:rsidR="00CD0433" w:rsidRPr="00EC3694">
        <w:rPr>
          <w:i/>
          <w:sz w:val="20"/>
          <w:szCs w:val="20"/>
        </w:rPr>
        <w:t xml:space="preserve"> </w:t>
      </w:r>
      <w:r w:rsidR="0033781E">
        <w:rPr>
          <w:rFonts w:ascii="Garamond" w:hAnsi="Garamond"/>
        </w:rPr>
        <w:t>The L</w:t>
      </w:r>
      <w:r w:rsidR="00896F8C">
        <w:rPr>
          <w:rFonts w:ascii="Garamond" w:hAnsi="Garamond"/>
        </w:rPr>
        <w:t>PHI</w:t>
      </w:r>
      <w:r w:rsidR="00843064">
        <w:rPr>
          <w:rFonts w:ascii="Garamond" w:hAnsi="Garamond"/>
        </w:rPr>
        <w:t xml:space="preserve"> does not have any </w:t>
      </w:r>
      <w:r w:rsidR="002024E6">
        <w:rPr>
          <w:rFonts w:ascii="Garamond" w:hAnsi="Garamond"/>
        </w:rPr>
        <w:t>existing</w:t>
      </w:r>
      <w:r w:rsidR="00843064">
        <w:rPr>
          <w:rFonts w:ascii="Garamond" w:hAnsi="Garamond"/>
        </w:rPr>
        <w:t xml:space="preserve"> procedure to mitigate severe urban heat </w:t>
      </w:r>
      <w:r w:rsidR="007D6A41">
        <w:rPr>
          <w:rFonts w:ascii="Garamond" w:hAnsi="Garamond"/>
        </w:rPr>
        <w:t>in</w:t>
      </w:r>
      <w:r w:rsidR="00843064">
        <w:rPr>
          <w:rFonts w:ascii="Garamond" w:hAnsi="Garamond"/>
        </w:rPr>
        <w:t xml:space="preserve"> </w:t>
      </w:r>
      <w:r w:rsidR="00F35AC7">
        <w:rPr>
          <w:rFonts w:ascii="Garamond" w:hAnsi="Garamond"/>
        </w:rPr>
        <w:t xml:space="preserve">the </w:t>
      </w:r>
      <w:r w:rsidR="00843064">
        <w:rPr>
          <w:rFonts w:ascii="Garamond" w:hAnsi="Garamond"/>
        </w:rPr>
        <w:t>New Orleans metropolitan area.</w:t>
      </w:r>
      <w:r w:rsidR="005A2CD1">
        <w:rPr>
          <w:rFonts w:ascii="Garamond" w:hAnsi="Garamond"/>
        </w:rPr>
        <w:t xml:space="preserve"> The institu</w:t>
      </w:r>
      <w:r w:rsidR="00AF2B68">
        <w:rPr>
          <w:rFonts w:ascii="Garamond" w:hAnsi="Garamond"/>
        </w:rPr>
        <w:t>te</w:t>
      </w:r>
      <w:r w:rsidR="005A2CD1">
        <w:rPr>
          <w:rFonts w:ascii="Garamond" w:hAnsi="Garamond"/>
        </w:rPr>
        <w:t xml:space="preserve"> partners with local and regional organizations to translate evidence into strategy to optimize health ecosystem and promote the communities’ resiliency to any public</w:t>
      </w:r>
      <w:r w:rsidR="007D6A41">
        <w:rPr>
          <w:rFonts w:ascii="Garamond" w:hAnsi="Garamond"/>
        </w:rPr>
        <w:t>-</w:t>
      </w:r>
      <w:r w:rsidR="005A2CD1">
        <w:rPr>
          <w:rFonts w:ascii="Garamond" w:hAnsi="Garamond"/>
        </w:rPr>
        <w:t xml:space="preserve">health threats. </w:t>
      </w:r>
      <w:r w:rsidR="00747B0E">
        <w:rPr>
          <w:rFonts w:ascii="Garamond" w:hAnsi="Garamond"/>
        </w:rPr>
        <w:t xml:space="preserve">The project analysis will assist </w:t>
      </w:r>
      <w:r w:rsidR="00713B98">
        <w:rPr>
          <w:rFonts w:ascii="Garamond" w:hAnsi="Garamond"/>
        </w:rPr>
        <w:t xml:space="preserve">the </w:t>
      </w:r>
      <w:r w:rsidR="00747B0E">
        <w:rPr>
          <w:rFonts w:ascii="Garamond" w:hAnsi="Garamond"/>
        </w:rPr>
        <w:t xml:space="preserve">LPHI to collaborate with government administrations, non-profit organizations, and academic institutions to initiate a decision-making process to </w:t>
      </w:r>
      <w:r w:rsidR="00B26DAD">
        <w:rPr>
          <w:rFonts w:ascii="Garamond" w:hAnsi="Garamond"/>
        </w:rPr>
        <w:t>moderate</w:t>
      </w:r>
      <w:r w:rsidR="00747B0E">
        <w:rPr>
          <w:rFonts w:ascii="Garamond" w:hAnsi="Garamond"/>
        </w:rPr>
        <w:t xml:space="preserve"> the </w:t>
      </w:r>
      <w:r w:rsidR="00B26DAD">
        <w:rPr>
          <w:rFonts w:ascii="Garamond" w:hAnsi="Garamond"/>
        </w:rPr>
        <w:t xml:space="preserve">impacts of extreme city temperature on the health of the communities in this area. </w:t>
      </w:r>
    </w:p>
    <w:p w14:paraId="4D834E3E" w14:textId="77777777" w:rsidR="002E2D9E" w:rsidRPr="00EC3694" w:rsidRDefault="002E2D9E" w:rsidP="002E2D9E">
      <w:pPr>
        <w:ind w:left="720" w:hanging="720"/>
        <w:rPr>
          <w:b/>
          <w:i/>
          <w:sz w:val="20"/>
          <w:szCs w:val="20"/>
        </w:rPr>
      </w:pPr>
    </w:p>
    <w:p w14:paraId="415D7485" w14:textId="2E8FB322" w:rsidR="002E2D9E" w:rsidRPr="00EC3694" w:rsidRDefault="00544C88" w:rsidP="002E2D9E">
      <w:pPr>
        <w:ind w:left="720" w:hanging="720"/>
        <w:rPr>
          <w:b/>
          <w:i/>
          <w:sz w:val="20"/>
          <w:szCs w:val="20"/>
        </w:rPr>
      </w:pPr>
      <w:r w:rsidRPr="00A125EF">
        <w:rPr>
          <w:b/>
          <w:i/>
          <w:sz w:val="20"/>
          <w:szCs w:val="20"/>
        </w:rPr>
        <w:t xml:space="preserve">End </w:t>
      </w:r>
      <w:r w:rsidR="00C057E9" w:rsidRPr="00A125EF">
        <w:rPr>
          <w:b/>
          <w:i/>
          <w:sz w:val="20"/>
          <w:szCs w:val="20"/>
        </w:rPr>
        <w:t>User</w:t>
      </w:r>
      <w:r w:rsidR="00DC6974" w:rsidRPr="00A125EF">
        <w:rPr>
          <w:b/>
          <w:i/>
          <w:sz w:val="20"/>
          <w:szCs w:val="20"/>
        </w:rPr>
        <w:t>’s</w:t>
      </w:r>
      <w:r w:rsidR="00C057E9" w:rsidRPr="00A125EF">
        <w:rPr>
          <w:b/>
          <w:i/>
          <w:sz w:val="20"/>
          <w:szCs w:val="20"/>
        </w:rPr>
        <w:t xml:space="preserve"> </w:t>
      </w:r>
      <w:r w:rsidR="006A2A26" w:rsidRPr="00A125EF">
        <w:rPr>
          <w:b/>
          <w:i/>
          <w:sz w:val="20"/>
          <w:szCs w:val="20"/>
        </w:rPr>
        <w:t xml:space="preserve">Capacity to Use </w:t>
      </w:r>
      <w:r w:rsidR="002E2D9E" w:rsidRPr="00A125EF">
        <w:rPr>
          <w:b/>
          <w:i/>
          <w:sz w:val="20"/>
          <w:szCs w:val="20"/>
        </w:rPr>
        <w:t>NASA Earth Observation</w:t>
      </w:r>
      <w:r w:rsidR="00276572" w:rsidRPr="00A125EF">
        <w:rPr>
          <w:b/>
          <w:i/>
          <w:sz w:val="20"/>
          <w:szCs w:val="20"/>
        </w:rPr>
        <w:t>s</w:t>
      </w:r>
      <w:r w:rsidR="002E2D9E" w:rsidRPr="00A125EF">
        <w:rPr>
          <w:b/>
          <w:i/>
          <w:sz w:val="20"/>
          <w:szCs w:val="20"/>
        </w:rPr>
        <w:t>:</w:t>
      </w:r>
    </w:p>
    <w:p w14:paraId="2E3FF76E" w14:textId="55AC85C0" w:rsidR="007B604B" w:rsidRDefault="007B604B" w:rsidP="00C72F1A">
      <w:pPr>
        <w:ind w:left="720" w:hanging="720"/>
        <w:rPr>
          <w:rFonts w:ascii="Garamond" w:hAnsi="Garamond"/>
        </w:rPr>
      </w:pPr>
      <w:r>
        <w:rPr>
          <w:rFonts w:ascii="Garamond" w:hAnsi="Garamond"/>
          <w:i/>
        </w:rPr>
        <w:t>Louisiana Public Health Institute</w:t>
      </w:r>
      <w:r w:rsidR="002E2D9E" w:rsidRPr="00EC3694">
        <w:rPr>
          <w:rFonts w:ascii="Garamond" w:hAnsi="Garamond"/>
        </w:rPr>
        <w:t xml:space="preserve"> – </w:t>
      </w:r>
      <w:r>
        <w:rPr>
          <w:rFonts w:ascii="Garamond" w:hAnsi="Garamond"/>
        </w:rPr>
        <w:t xml:space="preserve">The end user is familiar with NASA Earth observations </w:t>
      </w:r>
      <w:r w:rsidR="00B51E7C">
        <w:rPr>
          <w:rFonts w:ascii="Garamond" w:hAnsi="Garamond"/>
        </w:rPr>
        <w:t xml:space="preserve">but </w:t>
      </w:r>
      <w:r w:rsidR="00794B75">
        <w:rPr>
          <w:rFonts w:ascii="Garamond" w:hAnsi="Garamond"/>
        </w:rPr>
        <w:t xml:space="preserve">does not </w:t>
      </w:r>
      <w:r w:rsidR="00B51E7C">
        <w:rPr>
          <w:rFonts w:ascii="Garamond" w:hAnsi="Garamond"/>
        </w:rPr>
        <w:t>have</w:t>
      </w:r>
      <w:r w:rsidR="00B26DAD">
        <w:rPr>
          <w:rFonts w:ascii="Garamond" w:hAnsi="Garamond"/>
        </w:rPr>
        <w:t xml:space="preserve"> </w:t>
      </w:r>
      <w:r w:rsidR="00B51E7C">
        <w:rPr>
          <w:rFonts w:ascii="Garamond" w:hAnsi="Garamond"/>
        </w:rPr>
        <w:t>direct experience</w:t>
      </w:r>
      <w:r w:rsidR="00001D82">
        <w:rPr>
          <w:rFonts w:ascii="Garamond" w:hAnsi="Garamond"/>
        </w:rPr>
        <w:t xml:space="preserve"> </w:t>
      </w:r>
      <w:r w:rsidR="0005083D">
        <w:rPr>
          <w:rFonts w:ascii="Garamond" w:hAnsi="Garamond"/>
        </w:rPr>
        <w:t>using</w:t>
      </w:r>
      <w:r w:rsidR="00B51E7C">
        <w:rPr>
          <w:rFonts w:ascii="Garamond" w:hAnsi="Garamond"/>
        </w:rPr>
        <w:t xml:space="preserve"> remote sensing applications. Previously, </w:t>
      </w:r>
      <w:r w:rsidR="0074261D">
        <w:rPr>
          <w:rFonts w:ascii="Garamond" w:hAnsi="Garamond"/>
        </w:rPr>
        <w:t xml:space="preserve">the </w:t>
      </w:r>
      <w:r w:rsidR="00B51E7C">
        <w:rPr>
          <w:rFonts w:ascii="Garamond" w:hAnsi="Garamond"/>
        </w:rPr>
        <w:t xml:space="preserve">LPHI </w:t>
      </w:r>
      <w:r>
        <w:rPr>
          <w:rFonts w:ascii="Garamond" w:hAnsi="Garamond"/>
        </w:rPr>
        <w:t xml:space="preserve">integrated </w:t>
      </w:r>
      <w:r w:rsidR="00B51E7C">
        <w:rPr>
          <w:rFonts w:ascii="Garamond" w:hAnsi="Garamond"/>
        </w:rPr>
        <w:t>some geospatial analysis</w:t>
      </w:r>
      <w:r>
        <w:rPr>
          <w:rFonts w:ascii="Garamond" w:hAnsi="Garamond"/>
        </w:rPr>
        <w:t xml:space="preserve"> to </w:t>
      </w:r>
      <w:r w:rsidR="00B6668E">
        <w:rPr>
          <w:rFonts w:ascii="Garamond" w:hAnsi="Garamond"/>
        </w:rPr>
        <w:t>link environmental c</w:t>
      </w:r>
      <w:r w:rsidR="00BC3749">
        <w:rPr>
          <w:rFonts w:ascii="Garamond" w:hAnsi="Garamond"/>
        </w:rPr>
        <w:t>onditions</w:t>
      </w:r>
      <w:r w:rsidR="00B6668E">
        <w:rPr>
          <w:rFonts w:ascii="Garamond" w:hAnsi="Garamond"/>
        </w:rPr>
        <w:t xml:space="preserve"> to individual-level clinic data to investigate the correlation of health and the geographic characteristics. </w:t>
      </w:r>
      <w:r w:rsidR="007422EE">
        <w:rPr>
          <w:rFonts w:ascii="Garamond" w:hAnsi="Garamond"/>
        </w:rPr>
        <w:t>The project methodologies will promote their current capacity to use satellite imagery to monitor surface temperature variations</w:t>
      </w:r>
      <w:r w:rsidR="0038732E">
        <w:rPr>
          <w:rFonts w:ascii="Garamond" w:hAnsi="Garamond"/>
        </w:rPr>
        <w:t xml:space="preserve"> at a municipal and regional scale</w:t>
      </w:r>
      <w:r w:rsidR="007422EE">
        <w:rPr>
          <w:rFonts w:ascii="Garamond" w:hAnsi="Garamond"/>
        </w:rPr>
        <w:t xml:space="preserve">. </w:t>
      </w:r>
    </w:p>
    <w:p w14:paraId="46FF00D8" w14:textId="77777777" w:rsidR="006E1C6C" w:rsidRPr="00EC3694" w:rsidRDefault="006E1C6C" w:rsidP="006E1C6C">
      <w:pPr>
        <w:ind w:left="720" w:hanging="720"/>
        <w:rPr>
          <w:sz w:val="20"/>
          <w:szCs w:val="20"/>
        </w:rPr>
      </w:pPr>
    </w:p>
    <w:p w14:paraId="17B3A381" w14:textId="70E76B82" w:rsidR="00CA0EED" w:rsidRPr="000C35A6" w:rsidRDefault="00C057E9" w:rsidP="000C35A6">
      <w:pPr>
        <w:ind w:left="720" w:hanging="720"/>
        <w:rPr>
          <w:b/>
          <w:i/>
          <w:sz w:val="20"/>
          <w:szCs w:val="20"/>
          <w:u w:val="single"/>
        </w:rPr>
      </w:pPr>
      <w:r w:rsidRPr="00C11E53">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4A2C74">
        <w:rPr>
          <w:b/>
          <w:i/>
          <w:sz w:val="20"/>
          <w:szCs w:val="20"/>
        </w:rPr>
        <w:t xml:space="preserve">Dissemination by </w:t>
      </w:r>
      <w:r w:rsidR="00CA0EED" w:rsidRPr="004A2C74">
        <w:rPr>
          <w:b/>
          <w:i/>
          <w:sz w:val="20"/>
          <w:szCs w:val="20"/>
        </w:rPr>
        <w:t>Bou</w:t>
      </w:r>
      <w:r w:rsidRPr="004A2C74">
        <w:rPr>
          <w:b/>
          <w:i/>
          <w:sz w:val="20"/>
          <w:szCs w:val="20"/>
        </w:rPr>
        <w:t>ndary Organizations</w:t>
      </w:r>
      <w:r w:rsidR="00CA0EED" w:rsidRPr="004A2C74">
        <w:rPr>
          <w:b/>
          <w:sz w:val="20"/>
          <w:szCs w:val="20"/>
        </w:rPr>
        <w:t>:</w:t>
      </w:r>
      <w:r w:rsidRPr="00EC3694">
        <w:rPr>
          <w:rFonts w:ascii="Garamond" w:hAnsi="Garamond"/>
          <w:b/>
          <w:i/>
        </w:rPr>
        <w:t xml:space="preserve"> </w:t>
      </w:r>
    </w:p>
    <w:p w14:paraId="53E5E53E" w14:textId="0889A977" w:rsidR="00794A97" w:rsidRPr="003B7A31" w:rsidRDefault="003B7A31" w:rsidP="003B7A31">
      <w:pPr>
        <w:ind w:left="810" w:hanging="810"/>
        <w:rPr>
          <w:rFonts w:ascii="Garamond" w:hAnsi="Garamond"/>
        </w:rPr>
      </w:pPr>
      <w:r>
        <w:rPr>
          <w:rFonts w:ascii="Garamond" w:hAnsi="Garamond"/>
          <w:i/>
        </w:rPr>
        <w:t>Louisiana Public Health Institute</w:t>
      </w:r>
      <w:r w:rsidR="00362915" w:rsidRPr="00EC3694">
        <w:rPr>
          <w:rFonts w:ascii="Garamond" w:hAnsi="Garamond"/>
        </w:rPr>
        <w:t xml:space="preserve"> – </w:t>
      </w:r>
      <w:r w:rsidR="00794A97">
        <w:rPr>
          <w:rFonts w:ascii="Garamond" w:hAnsi="Garamond"/>
        </w:rPr>
        <w:t xml:space="preserve">The institute focuses </w:t>
      </w:r>
      <w:r w:rsidR="00FD33CE">
        <w:rPr>
          <w:rFonts w:ascii="Garamond" w:hAnsi="Garamond"/>
        </w:rPr>
        <w:t>on uncovering</w:t>
      </w:r>
      <w:r w:rsidR="00794A97">
        <w:rPr>
          <w:rFonts w:ascii="Garamond" w:hAnsi="Garamond"/>
        </w:rPr>
        <w:t xml:space="preserve"> complementary connections across sectors to combine the social, economic, and human capital needed to align action for health</w:t>
      </w:r>
      <w:r w:rsidR="00D2580B">
        <w:rPr>
          <w:rFonts w:ascii="Garamond" w:hAnsi="Garamond"/>
        </w:rPr>
        <w:t>.</w:t>
      </w:r>
      <w:r w:rsidR="002D4AEB">
        <w:rPr>
          <w:rFonts w:ascii="Garamond" w:hAnsi="Garamond"/>
        </w:rPr>
        <w:t xml:space="preserve"> </w:t>
      </w:r>
      <w:r w:rsidR="00C11E53">
        <w:rPr>
          <w:rFonts w:ascii="Garamond" w:hAnsi="Garamond"/>
        </w:rPr>
        <w:t xml:space="preserve">The </w:t>
      </w:r>
      <w:r w:rsidR="002D4AEB">
        <w:rPr>
          <w:rFonts w:ascii="Garamond" w:hAnsi="Garamond"/>
        </w:rPr>
        <w:t xml:space="preserve">LPHI will collaborate with </w:t>
      </w:r>
      <w:r w:rsidR="009105E9">
        <w:rPr>
          <w:rFonts w:ascii="Garamond" w:hAnsi="Garamond"/>
        </w:rPr>
        <w:t xml:space="preserve">the </w:t>
      </w:r>
      <w:r w:rsidR="002D4AEB">
        <w:rPr>
          <w:rFonts w:ascii="Garamond" w:hAnsi="Garamond"/>
        </w:rPr>
        <w:t>public, academic, and private sector</w:t>
      </w:r>
      <w:r w:rsidR="00340E78">
        <w:rPr>
          <w:rFonts w:ascii="Garamond" w:hAnsi="Garamond"/>
        </w:rPr>
        <w:t>s</w:t>
      </w:r>
      <w:r w:rsidR="002D4AEB">
        <w:rPr>
          <w:rFonts w:ascii="Garamond" w:hAnsi="Garamond"/>
        </w:rPr>
        <w:t xml:space="preserve"> to disseminate the project methodologies and analysis. </w:t>
      </w:r>
    </w:p>
    <w:p w14:paraId="1242BC45" w14:textId="77777777" w:rsidR="00C057E9" w:rsidRDefault="00C057E9" w:rsidP="00B0417A">
      <w:pPr>
        <w:rPr>
          <w:sz w:val="20"/>
          <w:szCs w:val="20"/>
        </w:rPr>
      </w:pPr>
    </w:p>
    <w:p w14:paraId="253D4C6E" w14:textId="77777777" w:rsidR="00C057E9" w:rsidRPr="00C057E9" w:rsidRDefault="00C057E9" w:rsidP="00C057E9">
      <w:pPr>
        <w:ind w:left="720" w:hanging="720"/>
        <w:rPr>
          <w:b/>
          <w:i/>
          <w:sz w:val="20"/>
          <w:szCs w:val="20"/>
          <w:u w:val="single"/>
        </w:rPr>
      </w:pPr>
      <w:r w:rsidRPr="008E54B0">
        <w:rPr>
          <w:b/>
          <w:i/>
          <w:sz w:val="20"/>
          <w:szCs w:val="20"/>
          <w:u w:val="single"/>
        </w:rPr>
        <w:t>Project Communication &amp; Transition Overview</w:t>
      </w:r>
    </w:p>
    <w:p w14:paraId="62EC4038" w14:textId="18634450" w:rsidR="003D38A0" w:rsidRPr="007908B1"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D68EB">
        <w:rPr>
          <w:rFonts w:ascii="Garamond" w:hAnsi="Garamond"/>
        </w:rPr>
        <w:t xml:space="preserve">The team will </w:t>
      </w:r>
      <w:r w:rsidR="001A22D3">
        <w:rPr>
          <w:rFonts w:ascii="Garamond" w:hAnsi="Garamond"/>
        </w:rPr>
        <w:t>participate in weekly</w:t>
      </w:r>
      <w:r w:rsidR="005F5D95">
        <w:rPr>
          <w:rFonts w:ascii="Garamond" w:hAnsi="Garamond"/>
        </w:rPr>
        <w:t xml:space="preserve"> or </w:t>
      </w:r>
      <w:r w:rsidR="001A22D3">
        <w:rPr>
          <w:rFonts w:ascii="Garamond" w:hAnsi="Garamond"/>
        </w:rPr>
        <w:t xml:space="preserve">biweekly </w:t>
      </w:r>
      <w:r w:rsidR="00C500A9">
        <w:rPr>
          <w:rFonts w:ascii="Garamond" w:hAnsi="Garamond"/>
        </w:rPr>
        <w:t>teleconferences</w:t>
      </w:r>
      <w:r w:rsidR="001A22D3">
        <w:rPr>
          <w:rFonts w:ascii="Garamond" w:hAnsi="Garamond"/>
        </w:rPr>
        <w:t xml:space="preserve"> with </w:t>
      </w:r>
      <w:r w:rsidR="008E54B0">
        <w:rPr>
          <w:rFonts w:ascii="Garamond" w:hAnsi="Garamond"/>
        </w:rPr>
        <w:t xml:space="preserve">the </w:t>
      </w:r>
      <w:r w:rsidR="001A22D3">
        <w:rPr>
          <w:rFonts w:ascii="Garamond" w:hAnsi="Garamond"/>
        </w:rPr>
        <w:t>LPHI to provide the end</w:t>
      </w:r>
      <w:r w:rsidR="00F60B58">
        <w:rPr>
          <w:rFonts w:ascii="Garamond" w:hAnsi="Garamond"/>
        </w:rPr>
        <w:t xml:space="preserve"> </w:t>
      </w:r>
      <w:r w:rsidR="001A22D3">
        <w:rPr>
          <w:rFonts w:ascii="Garamond" w:hAnsi="Garamond"/>
        </w:rPr>
        <w:t xml:space="preserve">user with updates on project methodologies and analysis </w:t>
      </w:r>
      <w:r w:rsidR="007175EA">
        <w:rPr>
          <w:rFonts w:ascii="Garamond" w:hAnsi="Garamond"/>
        </w:rPr>
        <w:t>throughout the term.</w:t>
      </w:r>
      <w:r w:rsidR="00C500A9">
        <w:rPr>
          <w:rFonts w:ascii="Garamond" w:hAnsi="Garamond"/>
        </w:rPr>
        <w:t xml:space="preserve"> </w:t>
      </w:r>
      <w:r w:rsidR="007908B1">
        <w:rPr>
          <w:rFonts w:ascii="Garamond" w:hAnsi="Garamond"/>
        </w:rPr>
        <w:t>Additionally, an in-term remote sensing and GIS webinar</w:t>
      </w:r>
      <w:r w:rsidR="009A5329">
        <w:rPr>
          <w:rFonts w:ascii="Garamond" w:hAnsi="Garamond"/>
        </w:rPr>
        <w:t xml:space="preserve"> </w:t>
      </w:r>
      <w:r w:rsidR="007908B1">
        <w:rPr>
          <w:rFonts w:ascii="Garamond" w:hAnsi="Garamond"/>
        </w:rPr>
        <w:t xml:space="preserve">training will be arranged to enhance the end user’s capacity in geospatial applications. </w:t>
      </w:r>
    </w:p>
    <w:p w14:paraId="73F3923F" w14:textId="623E6FC6" w:rsidR="003D38A0" w:rsidRDefault="003D38A0" w:rsidP="00C72F1A">
      <w:pPr>
        <w:rPr>
          <w:sz w:val="20"/>
          <w:szCs w:val="20"/>
        </w:rPr>
      </w:pPr>
    </w:p>
    <w:p w14:paraId="65AD80DB" w14:textId="0BF1A637" w:rsidR="00CD0433" w:rsidRDefault="00C057E9" w:rsidP="00C72F1A">
      <w:pPr>
        <w:rPr>
          <w:rFonts w:ascii="Garamond" w:eastAsia="Garamond" w:hAnsi="Garamond" w:cs="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B604B">
        <w:rPr>
          <w:rFonts w:ascii="Garamond" w:eastAsia="Garamond" w:hAnsi="Garamond" w:cs="Garamond"/>
        </w:rPr>
        <w:t>The end</w:t>
      </w:r>
      <w:r w:rsidR="00F60B58">
        <w:rPr>
          <w:rFonts w:ascii="Garamond" w:eastAsia="Garamond" w:hAnsi="Garamond" w:cs="Garamond"/>
        </w:rPr>
        <w:t xml:space="preserve"> </w:t>
      </w:r>
      <w:r w:rsidR="007B604B">
        <w:rPr>
          <w:rFonts w:ascii="Garamond" w:eastAsia="Garamond" w:hAnsi="Garamond" w:cs="Garamond"/>
        </w:rPr>
        <w:t xml:space="preserve">products will be delivered to the partner electronically. In addition, a virtual or in-person presentation of the project results will be arranged. Efforts will also be made to compile a tutorial for the partner, providing instruction on the project methodologies and data utilized during the </w:t>
      </w:r>
      <w:r w:rsidR="009A5329">
        <w:rPr>
          <w:rFonts w:ascii="Garamond" w:eastAsia="Garamond" w:hAnsi="Garamond" w:cs="Garamond"/>
        </w:rPr>
        <w:t>term</w:t>
      </w:r>
      <w:r w:rsidR="007B604B">
        <w:rPr>
          <w:rFonts w:ascii="Garamond" w:eastAsia="Garamond" w:hAnsi="Garamond" w:cs="Garamond"/>
        </w:rPr>
        <w:t>. A software release is not anticipated for this project.</w:t>
      </w:r>
    </w:p>
    <w:p w14:paraId="17702433" w14:textId="77777777" w:rsidR="00872ACC" w:rsidRDefault="00872ACC" w:rsidP="002E2D9E">
      <w:pPr>
        <w:pBdr>
          <w:bottom w:val="single" w:sz="4" w:space="1" w:color="auto"/>
        </w:pBdr>
        <w:rPr>
          <w:b/>
          <w:szCs w:val="20"/>
        </w:rPr>
      </w:pPr>
    </w:p>
    <w:p w14:paraId="4C354B64" w14:textId="550E0F5C" w:rsidR="00CD0433" w:rsidRPr="00276572" w:rsidRDefault="002E2D9E" w:rsidP="002E2D9E">
      <w:pPr>
        <w:pBdr>
          <w:bottom w:val="single" w:sz="4" w:space="1" w:color="auto"/>
        </w:pBdr>
        <w:rPr>
          <w:b/>
          <w:szCs w:val="20"/>
        </w:rPr>
      </w:pPr>
      <w:r w:rsidRPr="00093964">
        <w:rPr>
          <w:b/>
          <w:szCs w:val="20"/>
        </w:rPr>
        <w:t>Earth Observation</w:t>
      </w:r>
      <w:r w:rsidR="00276572" w:rsidRPr="00093964">
        <w:rPr>
          <w:b/>
          <w:szCs w:val="20"/>
        </w:rPr>
        <w:t>s</w:t>
      </w:r>
      <w:r w:rsidRPr="00093964">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3B8025A6" w:rsidR="00B76BDC" w:rsidRPr="00636FAE" w:rsidRDefault="00D3192F" w:rsidP="00F60B58">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73702A">
        <w:tc>
          <w:tcPr>
            <w:tcW w:w="2347" w:type="dxa"/>
            <w:vAlign w:val="center"/>
          </w:tcPr>
          <w:p w14:paraId="6FE1A73B" w14:textId="207D42A5" w:rsidR="00B76BDC" w:rsidRPr="005C6FC1" w:rsidRDefault="00BD73D4" w:rsidP="00F60B58">
            <w:pPr>
              <w:rPr>
                <w:rFonts w:ascii="Garamond" w:hAnsi="Garamond"/>
                <w:b/>
                <w:bCs/>
              </w:rPr>
            </w:pPr>
            <w:r>
              <w:rPr>
                <w:rFonts w:ascii="Garamond" w:hAnsi="Garamond"/>
                <w:b/>
                <w:bCs/>
              </w:rPr>
              <w:t>Landsat 8 OLI</w:t>
            </w:r>
          </w:p>
        </w:tc>
        <w:tc>
          <w:tcPr>
            <w:tcW w:w="2411" w:type="dxa"/>
            <w:vAlign w:val="center"/>
          </w:tcPr>
          <w:p w14:paraId="3ED984CF" w14:textId="56683881" w:rsidR="00B76BDC" w:rsidRPr="005C6FC1" w:rsidRDefault="00B77CC6" w:rsidP="00C71CB3">
            <w:pPr>
              <w:rPr>
                <w:rFonts w:ascii="Garamond" w:hAnsi="Garamond"/>
              </w:rPr>
            </w:pPr>
            <w:r w:rsidRPr="00B77CC6">
              <w:rPr>
                <w:rFonts w:ascii="Garamond" w:hAnsi="Garamond"/>
              </w:rPr>
              <w:t>Land Cover Classification</w:t>
            </w:r>
            <w:r w:rsidR="00F949E1">
              <w:rPr>
                <w:rFonts w:ascii="Garamond" w:hAnsi="Garamond"/>
              </w:rPr>
              <w:t xml:space="preserve">, </w:t>
            </w:r>
            <w:r w:rsidRPr="00B77CC6">
              <w:rPr>
                <w:rFonts w:ascii="Garamond" w:hAnsi="Garamond"/>
              </w:rPr>
              <w:t>N</w:t>
            </w:r>
            <w:r w:rsidR="0018711B">
              <w:rPr>
                <w:rFonts w:ascii="Garamond" w:hAnsi="Garamond"/>
              </w:rPr>
              <w:t xml:space="preserve">ormalized </w:t>
            </w:r>
            <w:r w:rsidRPr="00B77CC6">
              <w:rPr>
                <w:rFonts w:ascii="Garamond" w:hAnsi="Garamond"/>
              </w:rPr>
              <w:t>D</w:t>
            </w:r>
            <w:r w:rsidR="0018711B">
              <w:rPr>
                <w:rFonts w:ascii="Garamond" w:hAnsi="Garamond"/>
              </w:rPr>
              <w:t xml:space="preserve">ifference </w:t>
            </w:r>
            <w:r w:rsidRPr="00B77CC6">
              <w:rPr>
                <w:rFonts w:ascii="Garamond" w:hAnsi="Garamond"/>
              </w:rPr>
              <w:t>V</w:t>
            </w:r>
            <w:r w:rsidR="0018711B">
              <w:rPr>
                <w:rFonts w:ascii="Garamond" w:hAnsi="Garamond"/>
              </w:rPr>
              <w:t xml:space="preserve">egetation </w:t>
            </w:r>
            <w:r w:rsidRPr="00B77CC6">
              <w:rPr>
                <w:rFonts w:ascii="Garamond" w:hAnsi="Garamond"/>
              </w:rPr>
              <w:t>I</w:t>
            </w:r>
            <w:r w:rsidR="0018711B">
              <w:rPr>
                <w:rFonts w:ascii="Garamond" w:hAnsi="Garamond"/>
              </w:rPr>
              <w:t>ndex (NDVI)</w:t>
            </w:r>
          </w:p>
        </w:tc>
        <w:tc>
          <w:tcPr>
            <w:tcW w:w="4597" w:type="dxa"/>
            <w:vAlign w:val="center"/>
          </w:tcPr>
          <w:p w14:paraId="39C8D523" w14:textId="57B3A597" w:rsidR="00B76BDC" w:rsidRPr="005C6FC1" w:rsidRDefault="00BC3749" w:rsidP="00C71CB3">
            <w:pPr>
              <w:rPr>
                <w:rFonts w:ascii="Garamond" w:hAnsi="Garamond"/>
              </w:rPr>
            </w:pPr>
            <w:r>
              <w:rPr>
                <w:rFonts w:ascii="Garamond" w:eastAsia="Garamond" w:hAnsi="Garamond" w:cs="Garamond"/>
              </w:rPr>
              <w:t xml:space="preserve">Landsat </w:t>
            </w:r>
            <w:r w:rsidR="00E85F6A">
              <w:rPr>
                <w:rFonts w:ascii="Garamond" w:eastAsia="Garamond" w:hAnsi="Garamond" w:cs="Garamond"/>
              </w:rPr>
              <w:t xml:space="preserve">8 OLI </w:t>
            </w:r>
            <w:r w:rsidR="008946D8">
              <w:rPr>
                <w:rFonts w:ascii="Garamond" w:eastAsia="Garamond" w:hAnsi="Garamond" w:cs="Garamond"/>
              </w:rPr>
              <w:t>land cover c</w:t>
            </w:r>
            <w:r>
              <w:rPr>
                <w:rFonts w:ascii="Garamond" w:eastAsia="Garamond" w:hAnsi="Garamond" w:cs="Garamond"/>
              </w:rPr>
              <w:t>lassifications will be used to identify municipal zones with high</w:t>
            </w:r>
            <w:r w:rsidR="0013575D">
              <w:rPr>
                <w:rFonts w:ascii="Garamond" w:eastAsia="Garamond" w:hAnsi="Garamond" w:cs="Garamond"/>
              </w:rPr>
              <w:t>er</w:t>
            </w:r>
            <w:r>
              <w:rPr>
                <w:rFonts w:ascii="Garamond" w:eastAsia="Garamond" w:hAnsi="Garamond" w:cs="Garamond"/>
              </w:rPr>
              <w:t xml:space="preserve"> </w:t>
            </w:r>
            <w:r w:rsidR="0013575D">
              <w:rPr>
                <w:rFonts w:ascii="Garamond" w:eastAsia="Garamond" w:hAnsi="Garamond" w:cs="Garamond"/>
              </w:rPr>
              <w:t>grey</w:t>
            </w:r>
            <w:r>
              <w:rPr>
                <w:rFonts w:ascii="Garamond" w:eastAsia="Garamond" w:hAnsi="Garamond" w:cs="Garamond"/>
              </w:rPr>
              <w:t xml:space="preserve"> infrastructure density and low</w:t>
            </w:r>
            <w:r w:rsidR="0013575D">
              <w:rPr>
                <w:rFonts w:ascii="Garamond" w:eastAsia="Garamond" w:hAnsi="Garamond" w:cs="Garamond"/>
              </w:rPr>
              <w:t>er</w:t>
            </w:r>
            <w:r>
              <w:rPr>
                <w:rFonts w:ascii="Garamond" w:eastAsia="Garamond" w:hAnsi="Garamond" w:cs="Garamond"/>
              </w:rPr>
              <w:t xml:space="preserve"> urban tree coverage to </w:t>
            </w:r>
            <w:r w:rsidR="0013575D">
              <w:rPr>
                <w:rFonts w:ascii="Garamond" w:eastAsia="Garamond" w:hAnsi="Garamond" w:cs="Garamond"/>
              </w:rPr>
              <w:t xml:space="preserve">investigate </w:t>
            </w:r>
            <w:r w:rsidR="001A4985">
              <w:rPr>
                <w:rFonts w:ascii="Garamond" w:eastAsia="Garamond" w:hAnsi="Garamond" w:cs="Garamond"/>
              </w:rPr>
              <w:t xml:space="preserve">the correlation between </w:t>
            </w:r>
            <w:r w:rsidR="0013575D">
              <w:rPr>
                <w:rFonts w:ascii="Garamond" w:eastAsia="Garamond" w:hAnsi="Garamond" w:cs="Garamond"/>
              </w:rPr>
              <w:t xml:space="preserve">canopy disparities </w:t>
            </w:r>
            <w:r w:rsidR="001A4985">
              <w:rPr>
                <w:rFonts w:ascii="Garamond" w:eastAsia="Garamond" w:hAnsi="Garamond" w:cs="Garamond"/>
              </w:rPr>
              <w:t>and</w:t>
            </w:r>
            <w:r w:rsidR="0013575D">
              <w:rPr>
                <w:rFonts w:ascii="Garamond" w:eastAsia="Garamond" w:hAnsi="Garamond" w:cs="Garamond"/>
              </w:rPr>
              <w:t xml:space="preserve"> extreme urban heat </w:t>
            </w:r>
            <w:r w:rsidR="0091289F">
              <w:rPr>
                <w:rFonts w:ascii="Garamond" w:eastAsia="Garamond" w:hAnsi="Garamond" w:cs="Garamond"/>
              </w:rPr>
              <w:t xml:space="preserve">level </w:t>
            </w:r>
            <w:r w:rsidR="0013575D">
              <w:rPr>
                <w:rFonts w:ascii="Garamond" w:eastAsia="Garamond" w:hAnsi="Garamond" w:cs="Garamond"/>
              </w:rPr>
              <w:t xml:space="preserve">over time. </w:t>
            </w:r>
          </w:p>
        </w:tc>
      </w:tr>
      <w:tr w:rsidR="00C71CB3" w:rsidRPr="005C6FC1" w14:paraId="4A18F801" w14:textId="77777777" w:rsidTr="0073702A">
        <w:tc>
          <w:tcPr>
            <w:tcW w:w="2347" w:type="dxa"/>
            <w:vAlign w:val="center"/>
          </w:tcPr>
          <w:p w14:paraId="2A996BC1" w14:textId="3AEF2145" w:rsidR="00C71CB3" w:rsidRDefault="00C71CB3" w:rsidP="00F60B58">
            <w:pPr>
              <w:rPr>
                <w:rFonts w:ascii="Garamond" w:hAnsi="Garamond"/>
                <w:b/>
                <w:bCs/>
              </w:rPr>
            </w:pPr>
            <w:r>
              <w:rPr>
                <w:rFonts w:ascii="Garamond" w:hAnsi="Garamond"/>
                <w:b/>
                <w:bCs/>
              </w:rPr>
              <w:t>Landsat 8 TIRS</w:t>
            </w:r>
          </w:p>
        </w:tc>
        <w:tc>
          <w:tcPr>
            <w:tcW w:w="2411" w:type="dxa"/>
            <w:vAlign w:val="center"/>
          </w:tcPr>
          <w:p w14:paraId="5AC79212" w14:textId="40AD0804" w:rsidR="00C71CB3" w:rsidRPr="00B77CC6" w:rsidRDefault="00C71CB3" w:rsidP="00F35AC7">
            <w:pPr>
              <w:rPr>
                <w:rFonts w:ascii="Garamond" w:hAnsi="Garamond"/>
              </w:rPr>
            </w:pPr>
            <w:r>
              <w:rPr>
                <w:rFonts w:ascii="Garamond" w:hAnsi="Garamond"/>
              </w:rPr>
              <w:t>LST</w:t>
            </w:r>
          </w:p>
        </w:tc>
        <w:tc>
          <w:tcPr>
            <w:tcW w:w="4597" w:type="dxa"/>
            <w:vAlign w:val="center"/>
          </w:tcPr>
          <w:p w14:paraId="353B96E7" w14:textId="5F240985" w:rsidR="00C71CB3" w:rsidRDefault="00F35AC7" w:rsidP="009A492A">
            <w:pPr>
              <w:rPr>
                <w:rFonts w:ascii="Garamond" w:eastAsia="Garamond" w:hAnsi="Garamond" w:cs="Garamond"/>
              </w:rPr>
            </w:pPr>
            <w:r>
              <w:rPr>
                <w:rFonts w:ascii="Garamond" w:eastAsia="Garamond" w:hAnsi="Garamond" w:cs="Garamond"/>
              </w:rPr>
              <w:t xml:space="preserve">The </w:t>
            </w:r>
            <w:r w:rsidR="00D61498">
              <w:rPr>
                <w:rFonts w:ascii="Garamond" w:eastAsia="Garamond" w:hAnsi="Garamond" w:cs="Garamond"/>
              </w:rPr>
              <w:t xml:space="preserve">Landsat 8 TIRS </w:t>
            </w:r>
            <w:r w:rsidR="00C71CB3">
              <w:rPr>
                <w:rFonts w:ascii="Garamond" w:eastAsia="Garamond" w:hAnsi="Garamond" w:cs="Garamond"/>
              </w:rPr>
              <w:t>LST product will evaluate annual and seasonal changes in surface temperature to comprehend the impacts of urban heat island on the health of the communities</w:t>
            </w:r>
          </w:p>
        </w:tc>
      </w:tr>
      <w:tr w:rsidR="00AC21DF" w:rsidRPr="005C6FC1" w14:paraId="372E2297" w14:textId="77777777" w:rsidTr="0073702A">
        <w:tc>
          <w:tcPr>
            <w:tcW w:w="2347" w:type="dxa"/>
            <w:vAlign w:val="center"/>
          </w:tcPr>
          <w:p w14:paraId="2D97AD64" w14:textId="18904640" w:rsidR="00AC21DF" w:rsidRDefault="00AC21DF" w:rsidP="00AC21DF">
            <w:pPr>
              <w:rPr>
                <w:rFonts w:ascii="Garamond" w:hAnsi="Garamond"/>
                <w:b/>
                <w:bCs/>
              </w:rPr>
            </w:pPr>
            <w:r>
              <w:rPr>
                <w:rFonts w:ascii="Garamond" w:hAnsi="Garamond"/>
                <w:b/>
                <w:bCs/>
              </w:rPr>
              <w:t xml:space="preserve">Landsat </w:t>
            </w:r>
            <w:r w:rsidR="00E720FF">
              <w:rPr>
                <w:rFonts w:ascii="Garamond" w:hAnsi="Garamond"/>
                <w:b/>
                <w:bCs/>
              </w:rPr>
              <w:t>5 TM</w:t>
            </w:r>
          </w:p>
        </w:tc>
        <w:tc>
          <w:tcPr>
            <w:tcW w:w="2411" w:type="dxa"/>
            <w:vAlign w:val="center"/>
          </w:tcPr>
          <w:p w14:paraId="2EE3B1F1" w14:textId="033D789C" w:rsidR="00AC21DF" w:rsidRPr="00B77CC6" w:rsidRDefault="00AC21DF" w:rsidP="0018711B">
            <w:pPr>
              <w:rPr>
                <w:rFonts w:ascii="Garamond" w:hAnsi="Garamond"/>
              </w:rPr>
            </w:pPr>
            <w:r>
              <w:rPr>
                <w:rFonts w:ascii="Garamond" w:hAnsi="Garamond"/>
              </w:rPr>
              <w:t>Land Cover Classification</w:t>
            </w:r>
            <w:r w:rsidR="00F949E1">
              <w:rPr>
                <w:rFonts w:ascii="Garamond" w:hAnsi="Garamond"/>
              </w:rPr>
              <w:t xml:space="preserve">, </w:t>
            </w:r>
            <w:r>
              <w:rPr>
                <w:rFonts w:ascii="Garamond" w:hAnsi="Garamond"/>
              </w:rPr>
              <w:t>NDVI</w:t>
            </w:r>
            <w:r w:rsidR="008946D8">
              <w:rPr>
                <w:rFonts w:ascii="Garamond" w:hAnsi="Garamond"/>
              </w:rPr>
              <w:t xml:space="preserve">, </w:t>
            </w:r>
            <w:r w:rsidR="00317C94">
              <w:rPr>
                <w:rFonts w:ascii="Garamond" w:hAnsi="Garamond"/>
              </w:rPr>
              <w:t>LST</w:t>
            </w:r>
          </w:p>
        </w:tc>
        <w:tc>
          <w:tcPr>
            <w:tcW w:w="4597" w:type="dxa"/>
            <w:vAlign w:val="center"/>
          </w:tcPr>
          <w:p w14:paraId="702E3181" w14:textId="290151D5" w:rsidR="00AC21DF" w:rsidRPr="0086051E" w:rsidRDefault="00AC21DF" w:rsidP="00AC21DF">
            <w:pPr>
              <w:rPr>
                <w:rFonts w:ascii="Garamond" w:hAnsi="Garamond"/>
                <w:highlight w:val="yellow"/>
              </w:rPr>
            </w:pPr>
            <w:r>
              <w:rPr>
                <w:rFonts w:ascii="Garamond" w:eastAsia="Garamond" w:hAnsi="Garamond" w:cs="Garamond"/>
              </w:rPr>
              <w:t xml:space="preserve">Landsat </w:t>
            </w:r>
            <w:r w:rsidR="00A844F9">
              <w:rPr>
                <w:rFonts w:ascii="Garamond" w:eastAsia="Garamond" w:hAnsi="Garamond" w:cs="Garamond"/>
              </w:rPr>
              <w:t xml:space="preserve">5 TM </w:t>
            </w:r>
            <w:r>
              <w:rPr>
                <w:rFonts w:ascii="Garamond" w:eastAsia="Garamond" w:hAnsi="Garamond" w:cs="Garamond"/>
              </w:rPr>
              <w:t>land</w:t>
            </w:r>
            <w:r w:rsidR="00D61498">
              <w:rPr>
                <w:rFonts w:ascii="Garamond" w:eastAsia="Garamond" w:hAnsi="Garamond" w:cs="Garamond"/>
              </w:rPr>
              <w:t xml:space="preserve"> cover</w:t>
            </w:r>
            <w:r>
              <w:rPr>
                <w:rFonts w:ascii="Garamond" w:eastAsia="Garamond" w:hAnsi="Garamond" w:cs="Garamond"/>
              </w:rPr>
              <w:t xml:space="preserve"> classifications will be used to identify municipal zones with higher grey infrastructure density and lower urban tree coverage to investigate the correlation between </w:t>
            </w:r>
            <w:r>
              <w:rPr>
                <w:rFonts w:ascii="Garamond" w:eastAsia="Garamond" w:hAnsi="Garamond" w:cs="Garamond"/>
              </w:rPr>
              <w:lastRenderedPageBreak/>
              <w:t xml:space="preserve">canopy disparities and extreme urban heat </w:t>
            </w:r>
            <w:r w:rsidR="00101506">
              <w:rPr>
                <w:rFonts w:ascii="Garamond" w:eastAsia="Garamond" w:hAnsi="Garamond" w:cs="Garamond"/>
              </w:rPr>
              <w:t xml:space="preserve">level </w:t>
            </w:r>
            <w:r>
              <w:rPr>
                <w:rFonts w:ascii="Garamond" w:eastAsia="Garamond" w:hAnsi="Garamond" w:cs="Garamond"/>
              </w:rPr>
              <w:t>over time. Additionally, the LST product will evaluate annual and seasonal changes in surface temperature to comprehend the impacts of urban heat island on the health of the communities in this area.</w:t>
            </w:r>
          </w:p>
        </w:tc>
      </w:tr>
      <w:tr w:rsidR="00AC21DF" w:rsidRPr="005C6FC1" w14:paraId="79F6950E" w14:textId="77777777" w:rsidTr="0073702A">
        <w:tc>
          <w:tcPr>
            <w:tcW w:w="2347" w:type="dxa"/>
            <w:vAlign w:val="center"/>
          </w:tcPr>
          <w:p w14:paraId="78AC4A5A" w14:textId="2DC4F7F5" w:rsidR="00AC21DF" w:rsidRDefault="00AC21DF" w:rsidP="00AC21DF">
            <w:pPr>
              <w:rPr>
                <w:rFonts w:ascii="Garamond" w:hAnsi="Garamond"/>
                <w:b/>
                <w:bCs/>
              </w:rPr>
            </w:pPr>
            <w:r>
              <w:rPr>
                <w:rFonts w:ascii="Garamond" w:hAnsi="Garamond"/>
                <w:b/>
                <w:bCs/>
              </w:rPr>
              <w:lastRenderedPageBreak/>
              <w:t>Sentinel-2 MSI</w:t>
            </w:r>
          </w:p>
        </w:tc>
        <w:tc>
          <w:tcPr>
            <w:tcW w:w="2411" w:type="dxa"/>
            <w:vAlign w:val="center"/>
          </w:tcPr>
          <w:p w14:paraId="04AD5DA1" w14:textId="4F6C308A" w:rsidR="00AC21DF" w:rsidRPr="00B77CC6" w:rsidRDefault="00AC21DF" w:rsidP="00AC21DF">
            <w:pPr>
              <w:rPr>
                <w:rFonts w:ascii="Garamond" w:hAnsi="Garamond"/>
              </w:rPr>
            </w:pPr>
            <w:r>
              <w:rPr>
                <w:rFonts w:ascii="Garamond" w:hAnsi="Garamond"/>
              </w:rPr>
              <w:t>Land Cover Classification</w:t>
            </w:r>
            <w:r w:rsidR="00F949E1">
              <w:rPr>
                <w:rFonts w:ascii="Garamond" w:hAnsi="Garamond"/>
              </w:rPr>
              <w:t xml:space="preserve">, </w:t>
            </w:r>
            <w:r>
              <w:rPr>
                <w:rFonts w:ascii="Garamond" w:hAnsi="Garamond"/>
              </w:rPr>
              <w:t>NDVI</w:t>
            </w:r>
          </w:p>
        </w:tc>
        <w:tc>
          <w:tcPr>
            <w:tcW w:w="4597" w:type="dxa"/>
            <w:vAlign w:val="center"/>
          </w:tcPr>
          <w:p w14:paraId="09ED9194" w14:textId="3EC2A95C" w:rsidR="00AC21DF" w:rsidRPr="0086051E" w:rsidRDefault="00C20868" w:rsidP="00AC21DF">
            <w:pPr>
              <w:rPr>
                <w:rFonts w:ascii="Garamond" w:hAnsi="Garamond"/>
                <w:highlight w:val="yellow"/>
              </w:rPr>
            </w:pPr>
            <w:r w:rsidRPr="00C20868">
              <w:rPr>
                <w:rFonts w:ascii="Garamond" w:hAnsi="Garamond"/>
              </w:rPr>
              <w:t>Sentinel</w:t>
            </w:r>
            <w:r w:rsidR="00A844F9">
              <w:rPr>
                <w:rFonts w:ascii="Garamond" w:hAnsi="Garamond"/>
              </w:rPr>
              <w:t>-2 MSI</w:t>
            </w:r>
            <w:r w:rsidRPr="00C20868">
              <w:rPr>
                <w:rFonts w:ascii="Garamond" w:hAnsi="Garamond"/>
              </w:rPr>
              <w:t xml:space="preserve"> </w:t>
            </w:r>
            <w:r w:rsidR="0047776D">
              <w:rPr>
                <w:rFonts w:ascii="Garamond" w:hAnsi="Garamond"/>
              </w:rPr>
              <w:t>land cover</w:t>
            </w:r>
            <w:r>
              <w:rPr>
                <w:rFonts w:ascii="Garamond" w:hAnsi="Garamond"/>
              </w:rPr>
              <w:t xml:space="preserve"> classifications will be used to identify municipal zones with higher grey infrastructure density and lower urban tree coverage to investigate the correlation between canopy disparities and extreme urban heat </w:t>
            </w:r>
            <w:r w:rsidR="00C509DF">
              <w:rPr>
                <w:rFonts w:ascii="Garamond" w:hAnsi="Garamond"/>
              </w:rPr>
              <w:t xml:space="preserve">level </w:t>
            </w:r>
            <w:r>
              <w:rPr>
                <w:rFonts w:ascii="Garamond" w:hAnsi="Garamond"/>
              </w:rPr>
              <w:t xml:space="preserve">over time. </w:t>
            </w:r>
          </w:p>
        </w:tc>
      </w:tr>
      <w:tr w:rsidR="00AC21DF" w:rsidRPr="005C6FC1"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1D19DD0F" w:rsidR="00AC21DF" w:rsidRPr="005C6FC1" w:rsidRDefault="00AC21DF" w:rsidP="00AC21DF">
            <w:pPr>
              <w:rPr>
                <w:rFonts w:ascii="Garamond" w:hAnsi="Garamond"/>
                <w:b/>
                <w:bCs/>
              </w:rPr>
            </w:pPr>
            <w:r>
              <w:rPr>
                <w:rFonts w:ascii="Garamond" w:hAnsi="Garamond"/>
                <w:b/>
                <w:bCs/>
              </w:rPr>
              <w:t xml:space="preserve">Sentinel-3 </w:t>
            </w:r>
            <w:r w:rsidR="00F60B58">
              <w:rPr>
                <w:rFonts w:ascii="Garamond" w:hAnsi="Garamond"/>
                <w:b/>
                <w:bCs/>
              </w:rPr>
              <w:t>SLSTR</w:t>
            </w:r>
          </w:p>
        </w:tc>
        <w:tc>
          <w:tcPr>
            <w:tcW w:w="2411" w:type="dxa"/>
            <w:tcBorders>
              <w:top w:val="single" w:sz="4" w:space="0" w:color="auto"/>
              <w:bottom w:val="single" w:sz="4" w:space="0" w:color="auto"/>
            </w:tcBorders>
            <w:vAlign w:val="center"/>
          </w:tcPr>
          <w:p w14:paraId="65407D12" w14:textId="467425D1" w:rsidR="00AC21DF" w:rsidRPr="005C6FC1" w:rsidRDefault="00AC21DF" w:rsidP="00F949E1">
            <w:pPr>
              <w:rPr>
                <w:rFonts w:ascii="Garamond" w:hAnsi="Garamond"/>
              </w:rPr>
            </w:pPr>
            <w:r>
              <w:rPr>
                <w:rFonts w:ascii="Garamond" w:hAnsi="Garamond"/>
              </w:rPr>
              <w:t>LST</w:t>
            </w:r>
          </w:p>
        </w:tc>
        <w:tc>
          <w:tcPr>
            <w:tcW w:w="4597" w:type="dxa"/>
            <w:tcBorders>
              <w:top w:val="single" w:sz="4" w:space="0" w:color="auto"/>
              <w:bottom w:val="single" w:sz="4" w:space="0" w:color="auto"/>
              <w:right w:val="single" w:sz="4" w:space="0" w:color="auto"/>
            </w:tcBorders>
            <w:vAlign w:val="center"/>
          </w:tcPr>
          <w:p w14:paraId="760B100D" w14:textId="2329440D" w:rsidR="00AC21DF" w:rsidRPr="005C6FC1" w:rsidRDefault="00F4610F" w:rsidP="00AC21DF">
            <w:pPr>
              <w:rPr>
                <w:rFonts w:ascii="Garamond" w:hAnsi="Garamond"/>
              </w:rPr>
            </w:pPr>
            <w:r>
              <w:rPr>
                <w:rFonts w:ascii="Garamond" w:hAnsi="Garamond"/>
              </w:rPr>
              <w:t>Sentinel</w:t>
            </w:r>
            <w:r w:rsidR="00A844F9">
              <w:rPr>
                <w:rFonts w:ascii="Garamond" w:hAnsi="Garamond"/>
              </w:rPr>
              <w:t xml:space="preserve">-3 SLSTR </w:t>
            </w:r>
            <w:r>
              <w:rPr>
                <w:rFonts w:ascii="Garamond" w:hAnsi="Garamond"/>
              </w:rPr>
              <w:t xml:space="preserve">LST products will be used to examine </w:t>
            </w:r>
            <w:r w:rsidR="004E3EE7">
              <w:rPr>
                <w:rFonts w:ascii="Garamond" w:hAnsi="Garamond"/>
              </w:rPr>
              <w:t>the city’s</w:t>
            </w:r>
            <w:r>
              <w:rPr>
                <w:rFonts w:ascii="Garamond" w:hAnsi="Garamond"/>
              </w:rPr>
              <w:t xml:space="preserve"> surface temperature variations. The analysis will be compared to </w:t>
            </w:r>
            <w:r w:rsidR="00E07229">
              <w:rPr>
                <w:rFonts w:ascii="Garamond" w:hAnsi="Garamond"/>
              </w:rPr>
              <w:t xml:space="preserve">the LPHI clinical data </w:t>
            </w:r>
            <w:r w:rsidR="00660C19">
              <w:rPr>
                <w:rFonts w:ascii="Garamond" w:hAnsi="Garamond"/>
              </w:rPr>
              <w:t xml:space="preserve">and </w:t>
            </w:r>
            <w:r w:rsidR="00660C19" w:rsidRPr="00660C19">
              <w:rPr>
                <w:rFonts w:ascii="Garamond" w:hAnsi="Garamond"/>
              </w:rPr>
              <w:t>socioeconomic</w:t>
            </w:r>
            <w:r w:rsidRPr="00660C19">
              <w:rPr>
                <w:rFonts w:ascii="Garamond" w:hAnsi="Garamond"/>
              </w:rPr>
              <w:t xml:space="preserve"> </w:t>
            </w:r>
            <w:r w:rsidR="00660C19" w:rsidRPr="00660C19">
              <w:rPr>
                <w:rFonts w:ascii="Garamond" w:hAnsi="Garamond"/>
              </w:rPr>
              <w:t>records</w:t>
            </w:r>
            <w:r>
              <w:rPr>
                <w:rFonts w:ascii="Garamond" w:hAnsi="Garamond"/>
              </w:rPr>
              <w:t xml:space="preserve"> to comprehend the impact of severe urban heat on health-related disparities. </w:t>
            </w:r>
          </w:p>
        </w:tc>
      </w:tr>
      <w:tr w:rsidR="00AC21DF" w:rsidRPr="005C6FC1" w14:paraId="40842E69" w14:textId="77777777" w:rsidTr="00261E0E">
        <w:tc>
          <w:tcPr>
            <w:tcW w:w="2347" w:type="dxa"/>
            <w:tcBorders>
              <w:top w:val="single" w:sz="4" w:space="0" w:color="auto"/>
              <w:left w:val="single" w:sz="4" w:space="0" w:color="auto"/>
              <w:bottom w:val="single" w:sz="4" w:space="0" w:color="auto"/>
            </w:tcBorders>
            <w:shd w:val="clear" w:color="auto" w:fill="auto"/>
            <w:vAlign w:val="center"/>
          </w:tcPr>
          <w:p w14:paraId="7E16130F" w14:textId="7856D088" w:rsidR="00AC21DF" w:rsidRDefault="001D2CA5" w:rsidP="00AC21DF">
            <w:pPr>
              <w:rPr>
                <w:rFonts w:ascii="Garamond" w:hAnsi="Garamond"/>
                <w:b/>
                <w:bCs/>
              </w:rPr>
            </w:pPr>
            <w:r w:rsidRPr="00261E0E">
              <w:rPr>
                <w:rFonts w:ascii="Garamond" w:hAnsi="Garamond"/>
                <w:b/>
                <w:bCs/>
              </w:rPr>
              <w:t>Terra MODIS</w:t>
            </w:r>
          </w:p>
        </w:tc>
        <w:tc>
          <w:tcPr>
            <w:tcW w:w="2411" w:type="dxa"/>
            <w:tcBorders>
              <w:top w:val="single" w:sz="4" w:space="0" w:color="auto"/>
              <w:bottom w:val="single" w:sz="4" w:space="0" w:color="auto"/>
            </w:tcBorders>
            <w:vAlign w:val="center"/>
          </w:tcPr>
          <w:p w14:paraId="2FE626E1" w14:textId="6CEDEEB5" w:rsidR="00AC21DF" w:rsidRDefault="00AC21DF" w:rsidP="00F949E1">
            <w:pPr>
              <w:rPr>
                <w:rFonts w:ascii="Garamond" w:hAnsi="Garamond"/>
              </w:rPr>
            </w:pPr>
            <w:r>
              <w:rPr>
                <w:rFonts w:ascii="Garamond" w:hAnsi="Garamond"/>
              </w:rPr>
              <w:t>LST</w:t>
            </w:r>
          </w:p>
        </w:tc>
        <w:tc>
          <w:tcPr>
            <w:tcW w:w="4597" w:type="dxa"/>
            <w:tcBorders>
              <w:top w:val="single" w:sz="4" w:space="0" w:color="auto"/>
              <w:bottom w:val="single" w:sz="4" w:space="0" w:color="auto"/>
              <w:right w:val="single" w:sz="4" w:space="0" w:color="auto"/>
            </w:tcBorders>
            <w:vAlign w:val="center"/>
          </w:tcPr>
          <w:p w14:paraId="2B6E461A" w14:textId="3B903165" w:rsidR="00AC21DF" w:rsidRDefault="001D2CA5" w:rsidP="00A844F9">
            <w:pPr>
              <w:rPr>
                <w:rFonts w:ascii="Garamond" w:hAnsi="Garamond"/>
              </w:rPr>
            </w:pPr>
            <w:r>
              <w:rPr>
                <w:rFonts w:ascii="Garamond" w:eastAsia="Garamond" w:hAnsi="Garamond" w:cs="Garamond"/>
              </w:rPr>
              <w:t xml:space="preserve">Terra </w:t>
            </w:r>
            <w:r w:rsidR="00E01227">
              <w:rPr>
                <w:rFonts w:ascii="Garamond" w:eastAsia="Garamond" w:hAnsi="Garamond" w:cs="Garamond"/>
              </w:rPr>
              <w:t>MODIS LST</w:t>
            </w:r>
            <w:r w:rsidR="00DA6D3F" w:rsidRPr="00EA3075">
              <w:rPr>
                <w:rFonts w:ascii="Garamond" w:eastAsia="Garamond" w:hAnsi="Garamond" w:cs="Garamond"/>
              </w:rPr>
              <w:t xml:space="preserve"> products will </w:t>
            </w:r>
            <w:r w:rsidR="00C30B0B">
              <w:rPr>
                <w:rFonts w:ascii="Garamond" w:eastAsia="Garamond" w:hAnsi="Garamond" w:cs="Garamond"/>
              </w:rPr>
              <w:t xml:space="preserve">be </w:t>
            </w:r>
            <w:r w:rsidR="00DA6D3F" w:rsidRPr="00EA3075">
              <w:rPr>
                <w:rFonts w:ascii="Garamond" w:eastAsia="Garamond" w:hAnsi="Garamond" w:cs="Garamond"/>
              </w:rPr>
              <w:t>compiled to</w:t>
            </w:r>
            <w:r w:rsidR="004E3EE7">
              <w:rPr>
                <w:rFonts w:ascii="Garamond" w:eastAsia="Garamond" w:hAnsi="Garamond" w:cs="Garamond"/>
              </w:rPr>
              <w:t xml:space="preserve"> study the city’s surface temperature and classify areas with higher vulnerability to severe urban heat at a regional scale</w:t>
            </w:r>
            <w:r>
              <w:rPr>
                <w:rFonts w:ascii="Garamond" w:eastAsia="Garamond" w:hAnsi="Garamond" w:cs="Garamond"/>
              </w:rPr>
              <w:t xml:space="preserve"> and to further validate the land surface temperature products derived from Landsat imagery</w:t>
            </w:r>
            <w:r w:rsidR="004E3EE7">
              <w:rPr>
                <w:rFonts w:ascii="Garamond" w:eastAsia="Garamond" w:hAnsi="Garamond" w:cs="Garamond"/>
              </w:rPr>
              <w: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DBD4947" w14:textId="52FC72F8" w:rsidR="00186E3B" w:rsidRDefault="00FF5F47" w:rsidP="000E12FF">
      <w:pPr>
        <w:ind w:left="720" w:hanging="720"/>
        <w:rPr>
          <w:rFonts w:ascii="Garamond" w:hAnsi="Garamond"/>
        </w:rPr>
      </w:pPr>
      <w:r w:rsidRPr="00FF5F47">
        <w:rPr>
          <w:rFonts w:ascii="Garamond" w:hAnsi="Garamond"/>
        </w:rPr>
        <w:t>NASA Socioeconomic Data and Applications Center</w:t>
      </w:r>
      <w:r>
        <w:rPr>
          <w:rFonts w:ascii="Garamond" w:hAnsi="Garamond"/>
        </w:rPr>
        <w:t xml:space="preserve"> (</w:t>
      </w:r>
      <w:r w:rsidR="00186E3B" w:rsidRPr="00186E3B">
        <w:rPr>
          <w:rFonts w:ascii="Garamond" w:hAnsi="Garamond"/>
        </w:rPr>
        <w:t>SEDAC</w:t>
      </w:r>
      <w:r>
        <w:rPr>
          <w:rFonts w:ascii="Garamond" w:hAnsi="Garamond"/>
        </w:rPr>
        <w:t>)</w:t>
      </w:r>
      <w:r w:rsidR="00186E3B" w:rsidRPr="00186E3B">
        <w:rPr>
          <w:rFonts w:ascii="Garamond" w:hAnsi="Garamond"/>
        </w:rPr>
        <w:t xml:space="preserve"> Gridded Population of the World (GPW) – </w:t>
      </w:r>
      <w:r w:rsidR="00186E3B" w:rsidRPr="00AA403A">
        <w:rPr>
          <w:rFonts w:ascii="Garamond" w:hAnsi="Garamond"/>
        </w:rPr>
        <w:t>socioeconomic data will be incorporated in the analysis to observe the vulnerability of the</w:t>
      </w:r>
      <w:r w:rsidR="00AA403A">
        <w:rPr>
          <w:rFonts w:ascii="Garamond" w:hAnsi="Garamond"/>
        </w:rPr>
        <w:t xml:space="preserve"> communities to extreme urban heat level in New Orleans, LA</w:t>
      </w:r>
    </w:p>
    <w:p w14:paraId="39D37F77" w14:textId="26268C26" w:rsidR="009D5B6E" w:rsidRDefault="009D5B6E" w:rsidP="000E12FF">
      <w:pPr>
        <w:ind w:left="720" w:hanging="720"/>
        <w:rPr>
          <w:rFonts w:ascii="Garamond" w:hAnsi="Garamond"/>
        </w:rPr>
      </w:pPr>
      <w:r>
        <w:rPr>
          <w:rFonts w:ascii="Garamond" w:hAnsi="Garamond"/>
        </w:rPr>
        <w:t>Patient – Centered Outcome Research Institute (PCORI) records – clinical data provided by the LPHI will be used to evaluate</w:t>
      </w:r>
      <w:r w:rsidR="002C6775">
        <w:rPr>
          <w:rFonts w:ascii="Garamond" w:hAnsi="Garamond"/>
        </w:rPr>
        <w:t xml:space="preserve"> the impacts of UHI on</w:t>
      </w:r>
      <w:r>
        <w:rPr>
          <w:rFonts w:ascii="Garamond" w:hAnsi="Garamond"/>
        </w:rPr>
        <w:t xml:space="preserve"> the rate </w:t>
      </w:r>
      <w:r w:rsidR="00E56C02">
        <w:rPr>
          <w:rFonts w:ascii="Garamond" w:hAnsi="Garamond"/>
        </w:rPr>
        <w:t xml:space="preserve">of </w:t>
      </w:r>
      <w:r>
        <w:rPr>
          <w:rFonts w:ascii="Garamond" w:hAnsi="Garamond"/>
        </w:rPr>
        <w:t xml:space="preserve">hospitalizations in the area </w:t>
      </w:r>
    </w:p>
    <w:p w14:paraId="7452885F" w14:textId="234038EA" w:rsidR="00896D48" w:rsidRDefault="005D7A64" w:rsidP="007B0FCC">
      <w:pPr>
        <w:pBdr>
          <w:top w:val="nil"/>
          <w:left w:val="nil"/>
          <w:bottom w:val="nil"/>
          <w:right w:val="nil"/>
          <w:between w:val="nil"/>
        </w:pBdr>
        <w:ind w:left="720" w:hanging="720"/>
        <w:rPr>
          <w:rFonts w:ascii="Garamond" w:eastAsia="Garamond" w:hAnsi="Garamond" w:cs="Garamond"/>
          <w:color w:val="000000"/>
        </w:rPr>
      </w:pPr>
      <w:r w:rsidRPr="005D7A64">
        <w:rPr>
          <w:rFonts w:ascii="Garamond" w:eastAsia="Garamond" w:hAnsi="Garamond" w:cs="Garamond"/>
          <w:color w:val="000000"/>
        </w:rPr>
        <w:t>US Census Bureau Population Dataset – census data will be employed to observe the demographic characteristics in city of New Orleans, LA</w:t>
      </w:r>
    </w:p>
    <w:p w14:paraId="1CF415AA" w14:textId="448B81ED" w:rsidR="003F7F5D" w:rsidRDefault="000F0F8E" w:rsidP="003F7F5D">
      <w:pPr>
        <w:ind w:left="720" w:hanging="720"/>
        <w:rPr>
          <w:rFonts w:ascii="Garamond" w:eastAsia="Garamond" w:hAnsi="Garamond" w:cs="Garamond"/>
          <w:color w:val="000000"/>
        </w:rPr>
      </w:pPr>
      <w:r>
        <w:rPr>
          <w:rFonts w:ascii="Garamond" w:eastAsia="Garamond" w:hAnsi="Garamond" w:cs="Garamond"/>
          <w:color w:val="000000"/>
        </w:rPr>
        <w:t>USDA National Agricultural</w:t>
      </w:r>
      <w:r w:rsidR="006F12A1">
        <w:rPr>
          <w:rFonts w:ascii="Garamond" w:eastAsia="Garamond" w:hAnsi="Garamond" w:cs="Garamond"/>
          <w:color w:val="000000"/>
        </w:rPr>
        <w:t xml:space="preserve"> Imagery Program (</w:t>
      </w:r>
      <w:r w:rsidR="003F7F5D">
        <w:rPr>
          <w:rFonts w:ascii="Garamond" w:eastAsia="Garamond" w:hAnsi="Garamond" w:cs="Garamond"/>
          <w:color w:val="000000"/>
        </w:rPr>
        <w:t>NAIP</w:t>
      </w:r>
      <w:r w:rsidR="006F12A1">
        <w:rPr>
          <w:rFonts w:ascii="Garamond" w:eastAsia="Garamond" w:hAnsi="Garamond" w:cs="Garamond"/>
          <w:color w:val="000000"/>
        </w:rPr>
        <w:t>)</w:t>
      </w:r>
      <w:r w:rsidR="003F7F5D">
        <w:rPr>
          <w:rFonts w:ascii="Garamond" w:eastAsia="Garamond" w:hAnsi="Garamond" w:cs="Garamond"/>
          <w:color w:val="000000"/>
        </w:rPr>
        <w:t xml:space="preserve"> – high resolution (1 meter) land cover and tree canopy assessments can be useful for detecting smaller stands and individual trees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15938A72" w14:textId="41352702" w:rsidR="001E1C1A" w:rsidRPr="001E1C1A" w:rsidRDefault="003F5BB3" w:rsidP="001E1C1A">
      <w:pPr>
        <w:ind w:left="720" w:hanging="720"/>
        <w:rPr>
          <w:rFonts w:ascii="Garamond" w:hAnsi="Garamond"/>
        </w:rPr>
      </w:pPr>
      <w:r>
        <w:rPr>
          <w:rFonts w:ascii="Garamond" w:hAnsi="Garamond"/>
        </w:rPr>
        <w:t>Esri</w:t>
      </w:r>
      <w:r w:rsidR="001E124E">
        <w:rPr>
          <w:rFonts w:ascii="Garamond" w:hAnsi="Garamond"/>
        </w:rPr>
        <w:t xml:space="preserve"> </w:t>
      </w:r>
      <w:r w:rsidR="001E1C1A" w:rsidRPr="001E1C1A">
        <w:rPr>
          <w:rFonts w:ascii="Garamond" w:hAnsi="Garamond"/>
        </w:rPr>
        <w:t>ArcGIS Pro 2.0.0 – raster manipulation, map product generation, and image classification development</w:t>
      </w:r>
    </w:p>
    <w:p w14:paraId="5832FDC5" w14:textId="03486D91" w:rsidR="001E1C1A" w:rsidRPr="001E1C1A" w:rsidRDefault="001E1C1A" w:rsidP="001E1C1A">
      <w:pPr>
        <w:ind w:left="720" w:hanging="720"/>
        <w:rPr>
          <w:rFonts w:ascii="Garamond" w:hAnsi="Garamond"/>
        </w:rPr>
      </w:pPr>
      <w:r w:rsidRPr="001E1C1A">
        <w:rPr>
          <w:rFonts w:ascii="Garamond" w:hAnsi="Garamond"/>
        </w:rPr>
        <w:t>QGIS – raster manipulation, land cover maps compilation, and geo-spatial data visualization</w:t>
      </w:r>
    </w:p>
    <w:p w14:paraId="3B426031" w14:textId="77777777" w:rsidR="00D276B8" w:rsidRDefault="00D276B8" w:rsidP="00276572">
      <w:pPr>
        <w:pBdr>
          <w:bottom w:val="single" w:sz="4" w:space="1" w:color="auto"/>
        </w:pBdr>
        <w:rPr>
          <w:b/>
          <w:sz w:val="20"/>
          <w:szCs w:val="20"/>
          <w:u w:val="single"/>
        </w:rPr>
      </w:pPr>
    </w:p>
    <w:p w14:paraId="52BC1703" w14:textId="4585DB7F" w:rsidR="00CD0433" w:rsidRPr="00276572" w:rsidRDefault="000F487D" w:rsidP="00276572">
      <w:pPr>
        <w:pBdr>
          <w:bottom w:val="single" w:sz="4" w:space="1" w:color="auto"/>
        </w:pBdr>
        <w:rPr>
          <w:b/>
          <w:szCs w:val="20"/>
        </w:rPr>
      </w:pPr>
      <w:r w:rsidRPr="00A73612">
        <w:rPr>
          <w:b/>
          <w:szCs w:val="20"/>
        </w:rPr>
        <w:t xml:space="preserve">Decision Support Tool &amp; </w:t>
      </w:r>
      <w:r w:rsidR="00AB2804" w:rsidRPr="00A73612">
        <w:rPr>
          <w:b/>
          <w:szCs w:val="20"/>
        </w:rPr>
        <w:t xml:space="preserve">End </w:t>
      </w:r>
      <w:r w:rsidR="00276572" w:rsidRPr="00A7361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019D5D84"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sidR="006B0BC3">
              <w:rPr>
                <w:b/>
                <w:bCs/>
                <w:color w:val="FFFFFF"/>
              </w:rPr>
              <w: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73702A">
        <w:tc>
          <w:tcPr>
            <w:tcW w:w="2273" w:type="dxa"/>
            <w:vAlign w:val="center"/>
          </w:tcPr>
          <w:p w14:paraId="6303043D" w14:textId="13946E8D" w:rsidR="001538F2" w:rsidRPr="008A4B10" w:rsidRDefault="00DD6E7E" w:rsidP="009A492A">
            <w:pPr>
              <w:rPr>
                <w:rFonts w:ascii="Garamond" w:hAnsi="Garamond"/>
                <w:b/>
                <w:bCs/>
              </w:rPr>
            </w:pPr>
            <w:r>
              <w:rPr>
                <w:rFonts w:ascii="Garamond" w:hAnsi="Garamond"/>
                <w:b/>
                <w:bCs/>
              </w:rPr>
              <w:t>Landsat</w:t>
            </w:r>
            <w:r w:rsidR="00912591">
              <w:rPr>
                <w:rFonts w:ascii="Garamond" w:hAnsi="Garamond"/>
                <w:b/>
                <w:bCs/>
              </w:rPr>
              <w:t xml:space="preserve"> Surface Heat </w:t>
            </w:r>
            <w:r w:rsidR="00C21664">
              <w:rPr>
                <w:rFonts w:ascii="Garamond" w:hAnsi="Garamond"/>
                <w:b/>
                <w:bCs/>
              </w:rPr>
              <w:t>Analysis</w:t>
            </w:r>
          </w:p>
        </w:tc>
        <w:tc>
          <w:tcPr>
            <w:tcW w:w="3240" w:type="dxa"/>
            <w:vAlign w:val="center"/>
          </w:tcPr>
          <w:p w14:paraId="05C6772C" w14:textId="790B072F" w:rsidR="001538F2" w:rsidRPr="00EC3694" w:rsidRDefault="00F60B58" w:rsidP="00F60B58">
            <w:pPr>
              <w:rPr>
                <w:rFonts w:ascii="Garamond" w:hAnsi="Garamond"/>
              </w:rPr>
            </w:pPr>
            <w:r>
              <w:rPr>
                <w:rFonts w:ascii="Garamond" w:hAnsi="Garamond"/>
              </w:rPr>
              <w:t>This</w:t>
            </w:r>
            <w:r w:rsidR="005840C3">
              <w:rPr>
                <w:rFonts w:ascii="Garamond" w:hAnsi="Garamond"/>
              </w:rPr>
              <w:t xml:space="preserve"> will provide</w:t>
            </w:r>
            <w:r w:rsidR="00B145BF">
              <w:rPr>
                <w:rFonts w:ascii="Garamond" w:hAnsi="Garamond"/>
              </w:rPr>
              <w:t xml:space="preserve"> the</w:t>
            </w:r>
            <w:r w:rsidR="005840C3">
              <w:rPr>
                <w:rFonts w:ascii="Garamond" w:hAnsi="Garamond"/>
              </w:rPr>
              <w:t xml:space="preserve"> LPHI with a discrete-time </w:t>
            </w:r>
            <w:r w:rsidR="00E65AF6">
              <w:rPr>
                <w:rFonts w:ascii="Garamond" w:hAnsi="Garamond"/>
              </w:rPr>
              <w:t>analysis</w:t>
            </w:r>
            <w:r w:rsidR="005840C3">
              <w:rPr>
                <w:rFonts w:ascii="Garamond" w:hAnsi="Garamond"/>
              </w:rPr>
              <w:t xml:space="preserve"> of </w:t>
            </w:r>
            <w:r>
              <w:rPr>
                <w:rFonts w:ascii="Garamond" w:hAnsi="Garamond"/>
              </w:rPr>
              <w:t>LST</w:t>
            </w:r>
            <w:r w:rsidR="005840C3">
              <w:rPr>
                <w:rFonts w:ascii="Garamond" w:hAnsi="Garamond"/>
              </w:rPr>
              <w:t xml:space="preserve"> level </w:t>
            </w:r>
            <w:r>
              <w:rPr>
                <w:rFonts w:ascii="Garamond" w:hAnsi="Garamond"/>
              </w:rPr>
              <w:t>and</w:t>
            </w:r>
            <w:r w:rsidR="00EE0214">
              <w:rPr>
                <w:rFonts w:ascii="Garamond" w:hAnsi="Garamond"/>
              </w:rPr>
              <w:t xml:space="preserve"> will help </w:t>
            </w:r>
            <w:r w:rsidR="00B25D4E">
              <w:rPr>
                <w:rFonts w:ascii="Garamond" w:hAnsi="Garamond"/>
              </w:rPr>
              <w:t xml:space="preserve">identify areas </w:t>
            </w:r>
            <w:r w:rsidR="00871593">
              <w:rPr>
                <w:rFonts w:ascii="Garamond" w:hAnsi="Garamond"/>
              </w:rPr>
              <w:t xml:space="preserve">with higher </w:t>
            </w:r>
            <w:r w:rsidR="00E65AF6">
              <w:rPr>
                <w:rFonts w:ascii="Garamond" w:hAnsi="Garamond"/>
              </w:rPr>
              <w:t xml:space="preserve">concentration of </w:t>
            </w:r>
            <w:r w:rsidR="00E556CF">
              <w:rPr>
                <w:rFonts w:ascii="Garamond" w:hAnsi="Garamond"/>
              </w:rPr>
              <w:t>urban</w:t>
            </w:r>
            <w:r w:rsidR="00871593">
              <w:rPr>
                <w:rFonts w:ascii="Garamond" w:hAnsi="Garamond"/>
              </w:rPr>
              <w:t xml:space="preserve"> </w:t>
            </w:r>
            <w:r w:rsidR="00E556CF">
              <w:rPr>
                <w:rFonts w:ascii="Garamond" w:hAnsi="Garamond"/>
              </w:rPr>
              <w:t xml:space="preserve">heat </w:t>
            </w:r>
            <w:r w:rsidR="006E2E7A">
              <w:rPr>
                <w:rFonts w:ascii="Garamond" w:hAnsi="Garamond"/>
              </w:rPr>
              <w:t xml:space="preserve">level </w:t>
            </w:r>
            <w:r w:rsidR="00E556CF">
              <w:rPr>
                <w:rFonts w:ascii="Garamond" w:hAnsi="Garamond"/>
              </w:rPr>
              <w:t>and evaluate its impact on the</w:t>
            </w:r>
            <w:r w:rsidR="006E2E7A">
              <w:rPr>
                <w:rFonts w:ascii="Garamond" w:hAnsi="Garamond"/>
              </w:rPr>
              <w:t xml:space="preserve"> communities’ health outcomes</w:t>
            </w:r>
            <w:r w:rsidR="00E556CF">
              <w:rPr>
                <w:rFonts w:ascii="Garamond" w:hAnsi="Garamond"/>
              </w:rPr>
              <w:t xml:space="preserve">. </w:t>
            </w:r>
            <w:r w:rsidR="00ED0758" w:rsidRPr="00ED0758">
              <w:rPr>
                <w:rFonts w:ascii="Garamond" w:hAnsi="Garamond"/>
              </w:rPr>
              <w:t>Th</w:t>
            </w:r>
            <w:r w:rsidR="009F798D">
              <w:rPr>
                <w:rFonts w:ascii="Garamond" w:hAnsi="Garamond"/>
              </w:rPr>
              <w:t>e</w:t>
            </w:r>
            <w:r w:rsidR="00ED0758" w:rsidRPr="00ED0758">
              <w:rPr>
                <w:rFonts w:ascii="Garamond" w:hAnsi="Garamond"/>
              </w:rPr>
              <w:t xml:space="preserve"> </w:t>
            </w:r>
            <w:r w:rsidR="00973CC6">
              <w:rPr>
                <w:rFonts w:ascii="Garamond" w:hAnsi="Garamond"/>
              </w:rPr>
              <w:t>analysis</w:t>
            </w:r>
            <w:r w:rsidR="00ED0758" w:rsidRPr="00ED0758">
              <w:rPr>
                <w:rFonts w:ascii="Garamond" w:hAnsi="Garamond"/>
              </w:rPr>
              <w:t xml:space="preserve"> </w:t>
            </w:r>
            <w:r w:rsidR="00C82F44" w:rsidRPr="00ED0758">
              <w:rPr>
                <w:rFonts w:ascii="Garamond" w:hAnsi="Garamond"/>
              </w:rPr>
              <w:t>allow</w:t>
            </w:r>
            <w:r w:rsidR="00ED0758" w:rsidRPr="00ED0758">
              <w:rPr>
                <w:rFonts w:ascii="Garamond" w:hAnsi="Garamond"/>
              </w:rPr>
              <w:t xml:space="preserve"> partners to </w:t>
            </w:r>
            <w:r w:rsidR="00ED0758" w:rsidRPr="00ED0758">
              <w:rPr>
                <w:rFonts w:ascii="Garamond" w:hAnsi="Garamond"/>
              </w:rPr>
              <w:lastRenderedPageBreak/>
              <w:t>identify and monitor area</w:t>
            </w:r>
            <w:r w:rsidR="004D31B1">
              <w:rPr>
                <w:rFonts w:ascii="Garamond" w:hAnsi="Garamond"/>
              </w:rPr>
              <w:t>s</w:t>
            </w:r>
            <w:r w:rsidR="00ED0758" w:rsidRPr="00ED0758">
              <w:rPr>
                <w:rFonts w:ascii="Garamond" w:hAnsi="Garamond"/>
              </w:rPr>
              <w:t xml:space="preserve"> of extreme heat to better target interventions</w:t>
            </w:r>
            <w:r w:rsidR="00ED0758">
              <w:rPr>
                <w:rFonts w:ascii="Garamond" w:hAnsi="Garamond"/>
              </w:rPr>
              <w:t xml:space="preserve">. </w:t>
            </w:r>
          </w:p>
        </w:tc>
        <w:tc>
          <w:tcPr>
            <w:tcW w:w="2880" w:type="dxa"/>
            <w:vAlign w:val="center"/>
          </w:tcPr>
          <w:p w14:paraId="29D692C0" w14:textId="3718B96C" w:rsidR="001538F2" w:rsidRPr="005C6FC1" w:rsidRDefault="00D06BCE" w:rsidP="009A492A">
            <w:pPr>
              <w:rPr>
                <w:rFonts w:ascii="Garamond" w:hAnsi="Garamond"/>
              </w:rPr>
            </w:pPr>
            <w:r>
              <w:rPr>
                <w:rFonts w:ascii="Garamond" w:hAnsi="Garamond"/>
              </w:rPr>
              <w:lastRenderedPageBreak/>
              <w:t xml:space="preserve">Data from </w:t>
            </w:r>
            <w:r w:rsidR="00A122BC">
              <w:rPr>
                <w:rFonts w:ascii="Garamond" w:hAnsi="Garamond"/>
              </w:rPr>
              <w:t>Landsat 8 TIRS</w:t>
            </w:r>
            <w:r w:rsidR="00577454">
              <w:rPr>
                <w:rFonts w:ascii="Garamond" w:hAnsi="Garamond"/>
              </w:rPr>
              <w:t>-based</w:t>
            </w:r>
            <w:r w:rsidR="00413C79">
              <w:rPr>
                <w:rFonts w:ascii="Garamond" w:hAnsi="Garamond"/>
              </w:rPr>
              <w:t xml:space="preserve"> brightness temperature</w:t>
            </w:r>
            <w:r>
              <w:rPr>
                <w:rFonts w:ascii="Garamond" w:hAnsi="Garamond"/>
              </w:rPr>
              <w:t xml:space="preserve"> </w:t>
            </w:r>
            <w:r w:rsidR="00413C79">
              <w:rPr>
                <w:rFonts w:ascii="Garamond" w:hAnsi="Garamond"/>
              </w:rPr>
              <w:t xml:space="preserve">and </w:t>
            </w:r>
            <w:r w:rsidR="00A122BC">
              <w:rPr>
                <w:rFonts w:ascii="Garamond" w:hAnsi="Garamond"/>
              </w:rPr>
              <w:t xml:space="preserve">Landsat </w:t>
            </w:r>
            <w:r w:rsidR="00E720FF">
              <w:rPr>
                <w:rFonts w:ascii="Garamond" w:hAnsi="Garamond"/>
              </w:rPr>
              <w:t>5 TM</w:t>
            </w:r>
            <w:r w:rsidR="00413C79">
              <w:rPr>
                <w:rFonts w:ascii="Garamond" w:hAnsi="Garamond"/>
              </w:rPr>
              <w:t xml:space="preserve"> </w:t>
            </w:r>
            <w:r w:rsidR="00B4269E">
              <w:rPr>
                <w:rFonts w:ascii="Garamond" w:hAnsi="Garamond"/>
              </w:rPr>
              <w:t xml:space="preserve">will be employed </w:t>
            </w:r>
            <w:r w:rsidR="00A122BC">
              <w:rPr>
                <w:rFonts w:ascii="Garamond" w:hAnsi="Garamond"/>
              </w:rPr>
              <w:t>to create time</w:t>
            </w:r>
            <w:r w:rsidR="00413C79">
              <w:rPr>
                <w:rFonts w:ascii="Garamond" w:hAnsi="Garamond"/>
              </w:rPr>
              <w:t xml:space="preserve"> </w:t>
            </w:r>
            <w:r w:rsidR="00A122BC">
              <w:rPr>
                <w:rFonts w:ascii="Garamond" w:hAnsi="Garamond"/>
              </w:rPr>
              <w:t xml:space="preserve">series analysis of </w:t>
            </w:r>
            <w:r w:rsidR="00413C79">
              <w:rPr>
                <w:rFonts w:ascii="Garamond" w:hAnsi="Garamond"/>
              </w:rPr>
              <w:t>l</w:t>
            </w:r>
            <w:r w:rsidR="00A122BC">
              <w:rPr>
                <w:rFonts w:ascii="Garamond" w:hAnsi="Garamond"/>
              </w:rPr>
              <w:t xml:space="preserve">and </w:t>
            </w:r>
            <w:r w:rsidR="00413C79">
              <w:rPr>
                <w:rFonts w:ascii="Garamond" w:hAnsi="Garamond"/>
              </w:rPr>
              <w:t>s</w:t>
            </w:r>
            <w:r w:rsidR="00A122BC">
              <w:rPr>
                <w:rFonts w:ascii="Garamond" w:hAnsi="Garamond"/>
              </w:rPr>
              <w:t xml:space="preserve">urface </w:t>
            </w:r>
            <w:r w:rsidR="00413C79">
              <w:rPr>
                <w:rFonts w:ascii="Garamond" w:hAnsi="Garamond"/>
              </w:rPr>
              <w:t>temperature</w:t>
            </w:r>
            <w:r>
              <w:rPr>
                <w:rFonts w:ascii="Garamond" w:hAnsi="Garamond"/>
              </w:rPr>
              <w:t xml:space="preserve"> at a 30 m resolution</w:t>
            </w:r>
            <w:r w:rsidR="00413C79">
              <w:rPr>
                <w:rFonts w:ascii="Garamond" w:hAnsi="Garamond"/>
              </w:rPr>
              <w:t xml:space="preserve"> </w:t>
            </w:r>
            <w:r w:rsidR="00500667">
              <w:rPr>
                <w:rFonts w:ascii="Garamond" w:hAnsi="Garamond"/>
              </w:rPr>
              <w:t>from 2000 to</w:t>
            </w:r>
            <w:r w:rsidR="00D92FE1">
              <w:rPr>
                <w:rFonts w:ascii="Garamond" w:hAnsi="Garamond"/>
              </w:rPr>
              <w:t xml:space="preserve"> </w:t>
            </w:r>
            <w:r w:rsidR="00500667">
              <w:rPr>
                <w:rFonts w:ascii="Garamond" w:hAnsi="Garamond"/>
              </w:rPr>
              <w:t xml:space="preserve">2018. </w:t>
            </w:r>
          </w:p>
        </w:tc>
        <w:tc>
          <w:tcPr>
            <w:tcW w:w="1080" w:type="dxa"/>
            <w:vAlign w:val="center"/>
          </w:tcPr>
          <w:p w14:paraId="27C89955" w14:textId="7940FB0A" w:rsidR="001538F2" w:rsidRPr="005C6FC1" w:rsidRDefault="001538F2" w:rsidP="009A492A">
            <w:pPr>
              <w:rPr>
                <w:rFonts w:ascii="Garamond" w:hAnsi="Garamond"/>
              </w:rPr>
            </w:pPr>
          </w:p>
          <w:p w14:paraId="33182638" w14:textId="00F57959" w:rsidR="001538F2" w:rsidRPr="005C6FC1" w:rsidRDefault="00C83576" w:rsidP="009A492A">
            <w:pPr>
              <w:rPr>
                <w:rFonts w:ascii="Garamond" w:hAnsi="Garamond"/>
              </w:rPr>
            </w:pPr>
            <w:r w:rsidRPr="005C6FC1">
              <w:rPr>
                <w:rFonts w:ascii="Garamond" w:hAnsi="Garamond"/>
              </w:rPr>
              <w:t>N/A</w:t>
            </w:r>
          </w:p>
        </w:tc>
      </w:tr>
      <w:tr w:rsidR="0086592F" w:rsidRPr="00CD0433" w14:paraId="6E4DBEA0" w14:textId="77777777" w:rsidTr="0073702A">
        <w:tc>
          <w:tcPr>
            <w:tcW w:w="2273" w:type="dxa"/>
            <w:vAlign w:val="center"/>
          </w:tcPr>
          <w:p w14:paraId="14D3301B" w14:textId="3E6549A4" w:rsidR="0086592F" w:rsidRDefault="0086592F" w:rsidP="0086592F">
            <w:pPr>
              <w:rPr>
                <w:rFonts w:ascii="Garamond" w:hAnsi="Garamond"/>
                <w:b/>
                <w:bCs/>
              </w:rPr>
            </w:pPr>
            <w:r w:rsidRPr="00AF25BC">
              <w:rPr>
                <w:rFonts w:ascii="Garamond" w:hAnsi="Garamond"/>
                <w:b/>
                <w:bCs/>
              </w:rPr>
              <w:t>Sentinel Land Surface Temperature As</w:t>
            </w:r>
            <w:r>
              <w:rPr>
                <w:rFonts w:ascii="Garamond" w:hAnsi="Garamond"/>
                <w:b/>
                <w:bCs/>
              </w:rPr>
              <w:t>sessment</w:t>
            </w:r>
          </w:p>
        </w:tc>
        <w:tc>
          <w:tcPr>
            <w:tcW w:w="3240" w:type="dxa"/>
            <w:vAlign w:val="center"/>
          </w:tcPr>
          <w:p w14:paraId="04E934AF" w14:textId="28158E18" w:rsidR="0086592F" w:rsidRDefault="00F717F3" w:rsidP="009D53E6">
            <w:pPr>
              <w:rPr>
                <w:rFonts w:ascii="Garamond" w:hAnsi="Garamond"/>
              </w:rPr>
            </w:pPr>
            <w:r>
              <w:rPr>
                <w:rFonts w:ascii="Garamond" w:hAnsi="Garamond"/>
              </w:rPr>
              <w:t xml:space="preserve">The product will </w:t>
            </w:r>
            <w:r w:rsidR="00380686">
              <w:rPr>
                <w:rFonts w:ascii="Garamond" w:hAnsi="Garamond"/>
              </w:rPr>
              <w:t>deliver</w:t>
            </w:r>
            <w:r w:rsidR="00812552">
              <w:rPr>
                <w:rFonts w:ascii="Garamond" w:hAnsi="Garamond"/>
              </w:rPr>
              <w:t xml:space="preserve"> a </w:t>
            </w:r>
            <w:r w:rsidR="009D53E6">
              <w:rPr>
                <w:rFonts w:ascii="Garamond" w:hAnsi="Garamond"/>
              </w:rPr>
              <w:t>LST</w:t>
            </w:r>
            <w:r w:rsidR="00812552">
              <w:rPr>
                <w:rFonts w:ascii="Garamond" w:hAnsi="Garamond"/>
              </w:rPr>
              <w:t xml:space="preserve"> assessment </w:t>
            </w:r>
            <w:r w:rsidR="00380686">
              <w:rPr>
                <w:rFonts w:ascii="Garamond" w:hAnsi="Garamond"/>
              </w:rPr>
              <w:t>of New Orleans to examine the concentration of severe urban heat at a</w:t>
            </w:r>
            <w:r w:rsidR="004E19F1">
              <w:rPr>
                <w:rFonts w:ascii="Garamond" w:hAnsi="Garamond"/>
              </w:rPr>
              <w:t xml:space="preserve"> regional </w:t>
            </w:r>
            <w:r w:rsidR="00380686">
              <w:rPr>
                <w:rFonts w:ascii="Garamond" w:hAnsi="Garamond"/>
              </w:rPr>
              <w:t xml:space="preserve">scale and compare the results with the </w:t>
            </w:r>
            <w:r w:rsidR="00380686" w:rsidRPr="00A73612">
              <w:rPr>
                <w:rFonts w:ascii="Garamond" w:hAnsi="Garamond"/>
              </w:rPr>
              <w:t xml:space="preserve">socioeconomic and demographic characteristics </w:t>
            </w:r>
            <w:r w:rsidR="00A73612">
              <w:rPr>
                <w:rFonts w:ascii="Garamond" w:hAnsi="Garamond"/>
              </w:rPr>
              <w:t>records</w:t>
            </w:r>
            <w:r w:rsidR="00380686">
              <w:rPr>
                <w:rFonts w:ascii="Garamond" w:hAnsi="Garamond"/>
              </w:rPr>
              <w:t xml:space="preserve"> to further </w:t>
            </w:r>
            <w:r w:rsidR="001C420F">
              <w:rPr>
                <w:rFonts w:ascii="Garamond" w:hAnsi="Garamond"/>
              </w:rPr>
              <w:t>recognize</w:t>
            </w:r>
            <w:r w:rsidR="00380686">
              <w:rPr>
                <w:rFonts w:ascii="Garamond" w:hAnsi="Garamond"/>
              </w:rPr>
              <w:t xml:space="preserve"> the relationship between two variables. </w:t>
            </w:r>
          </w:p>
        </w:tc>
        <w:tc>
          <w:tcPr>
            <w:tcW w:w="2880" w:type="dxa"/>
            <w:vAlign w:val="center"/>
          </w:tcPr>
          <w:p w14:paraId="0196CBE2" w14:textId="2DDB0422" w:rsidR="0086592F" w:rsidRDefault="00B21F3E" w:rsidP="009D53E6">
            <w:pPr>
              <w:rPr>
                <w:rFonts w:ascii="Garamond" w:hAnsi="Garamond"/>
              </w:rPr>
            </w:pPr>
            <w:r>
              <w:rPr>
                <w:rFonts w:ascii="Garamond" w:hAnsi="Garamond"/>
              </w:rPr>
              <w:t xml:space="preserve">Sentinel-3 </w:t>
            </w:r>
            <w:r w:rsidR="00E07531">
              <w:rPr>
                <w:rFonts w:ascii="Garamond" w:hAnsi="Garamond"/>
              </w:rPr>
              <w:t>SLSTR</w:t>
            </w:r>
            <w:r w:rsidR="00773E84">
              <w:rPr>
                <w:rFonts w:ascii="Garamond" w:hAnsi="Garamond"/>
              </w:rPr>
              <w:t xml:space="preserve"> level-2 products will be </w:t>
            </w:r>
            <w:r w:rsidR="006F12A1">
              <w:rPr>
                <w:rFonts w:ascii="Garamond" w:hAnsi="Garamond"/>
              </w:rPr>
              <w:t>used</w:t>
            </w:r>
            <w:r w:rsidR="00773E84">
              <w:rPr>
                <w:rFonts w:ascii="Garamond" w:hAnsi="Garamond"/>
              </w:rPr>
              <w:t xml:space="preserve"> to </w:t>
            </w:r>
            <w:r w:rsidR="00E07531">
              <w:rPr>
                <w:rFonts w:ascii="Garamond" w:hAnsi="Garamond"/>
              </w:rPr>
              <w:t xml:space="preserve">generate seasonal analysis of </w:t>
            </w:r>
            <w:r w:rsidR="00773E84">
              <w:rPr>
                <w:rFonts w:ascii="Garamond" w:hAnsi="Garamond"/>
              </w:rPr>
              <w:t xml:space="preserve">temperature level at a </w:t>
            </w:r>
            <w:r w:rsidR="00E07531">
              <w:rPr>
                <w:rFonts w:ascii="Garamond" w:hAnsi="Garamond"/>
              </w:rPr>
              <w:t xml:space="preserve">0.5 Km to </w:t>
            </w:r>
            <w:r w:rsidR="00773E84">
              <w:rPr>
                <w:rFonts w:ascii="Garamond" w:hAnsi="Garamond"/>
              </w:rPr>
              <w:t>1</w:t>
            </w:r>
            <w:r w:rsidR="009D53E6">
              <w:rPr>
                <w:rFonts w:ascii="Garamond" w:hAnsi="Garamond"/>
              </w:rPr>
              <w:t xml:space="preserve"> k</w:t>
            </w:r>
            <w:r w:rsidR="00773E84">
              <w:rPr>
                <w:rFonts w:ascii="Garamond" w:hAnsi="Garamond"/>
              </w:rPr>
              <w:t xml:space="preserve">m </w:t>
            </w:r>
            <w:r w:rsidR="00E07531">
              <w:rPr>
                <w:rFonts w:ascii="Garamond" w:hAnsi="Garamond"/>
              </w:rPr>
              <w:t xml:space="preserve">spatial </w:t>
            </w:r>
            <w:r w:rsidR="00773E84">
              <w:rPr>
                <w:rFonts w:ascii="Garamond" w:hAnsi="Garamond"/>
              </w:rPr>
              <w:t>resolution</w:t>
            </w:r>
            <w:r w:rsidR="00B4738C">
              <w:rPr>
                <w:rFonts w:ascii="Garamond" w:hAnsi="Garamond"/>
              </w:rPr>
              <w:t xml:space="preserve"> from 2016 to 2018</w:t>
            </w:r>
            <w:r w:rsidR="00E07531">
              <w:rPr>
                <w:rFonts w:ascii="Garamond" w:hAnsi="Garamond"/>
              </w:rPr>
              <w:t>.</w:t>
            </w:r>
          </w:p>
        </w:tc>
        <w:tc>
          <w:tcPr>
            <w:tcW w:w="1080" w:type="dxa"/>
            <w:vAlign w:val="center"/>
          </w:tcPr>
          <w:p w14:paraId="11185A52" w14:textId="4EC6F0FE" w:rsidR="0086592F" w:rsidRPr="005C6FC1" w:rsidRDefault="0086592F" w:rsidP="0086592F">
            <w:pPr>
              <w:rPr>
                <w:rFonts w:ascii="Garamond" w:hAnsi="Garamond"/>
              </w:rPr>
            </w:pPr>
            <w:r>
              <w:rPr>
                <w:rFonts w:ascii="Garamond" w:hAnsi="Garamond"/>
              </w:rPr>
              <w:t>N/A</w:t>
            </w:r>
          </w:p>
        </w:tc>
      </w:tr>
      <w:tr w:rsidR="0086592F" w:rsidRPr="00CD0433" w14:paraId="1C05559B" w14:textId="77777777" w:rsidTr="0073702A">
        <w:tc>
          <w:tcPr>
            <w:tcW w:w="2273" w:type="dxa"/>
            <w:vAlign w:val="center"/>
          </w:tcPr>
          <w:p w14:paraId="72B101DC" w14:textId="6B596B18" w:rsidR="0086592F" w:rsidRDefault="0027567F" w:rsidP="0086592F">
            <w:pPr>
              <w:rPr>
                <w:rFonts w:ascii="Garamond" w:hAnsi="Garamond"/>
                <w:b/>
                <w:bCs/>
              </w:rPr>
            </w:pPr>
            <w:r>
              <w:rPr>
                <w:rFonts w:ascii="Garamond" w:hAnsi="Garamond"/>
                <w:b/>
                <w:bCs/>
              </w:rPr>
              <w:t>MODIS</w:t>
            </w:r>
            <w:r w:rsidR="0086592F">
              <w:rPr>
                <w:rFonts w:ascii="Garamond" w:hAnsi="Garamond"/>
                <w:b/>
                <w:bCs/>
              </w:rPr>
              <w:t xml:space="preserve"> Urban Heat Island </w:t>
            </w:r>
            <w:r w:rsidR="00A963AA">
              <w:rPr>
                <w:rFonts w:ascii="Garamond" w:hAnsi="Garamond"/>
                <w:b/>
                <w:bCs/>
              </w:rPr>
              <w:t>Analysis</w:t>
            </w:r>
            <w:r w:rsidR="0086592F">
              <w:rPr>
                <w:rFonts w:ascii="Garamond" w:hAnsi="Garamond"/>
                <w:b/>
                <w:bCs/>
              </w:rPr>
              <w:t xml:space="preserve"> </w:t>
            </w:r>
          </w:p>
        </w:tc>
        <w:tc>
          <w:tcPr>
            <w:tcW w:w="3240" w:type="dxa"/>
            <w:vAlign w:val="center"/>
          </w:tcPr>
          <w:p w14:paraId="0BA15787" w14:textId="5FAA7F85" w:rsidR="0086592F" w:rsidRPr="005C6FC1" w:rsidRDefault="00A963AA" w:rsidP="0086592F">
            <w:pPr>
              <w:rPr>
                <w:rFonts w:ascii="Garamond" w:hAnsi="Garamond"/>
              </w:rPr>
            </w:pPr>
            <w:r>
              <w:rPr>
                <w:rFonts w:ascii="Garamond" w:hAnsi="Garamond"/>
              </w:rPr>
              <w:t xml:space="preserve">The </w:t>
            </w:r>
            <w:r w:rsidR="0027567F">
              <w:rPr>
                <w:rFonts w:ascii="Garamond" w:hAnsi="Garamond"/>
              </w:rPr>
              <w:t xml:space="preserve">analysis </w:t>
            </w:r>
            <w:r>
              <w:rPr>
                <w:rFonts w:ascii="Garamond" w:hAnsi="Garamond"/>
              </w:rPr>
              <w:t xml:space="preserve">will deliver annual and seasonal </w:t>
            </w:r>
            <w:r w:rsidR="0027567F">
              <w:rPr>
                <w:rFonts w:ascii="Garamond" w:hAnsi="Garamond"/>
              </w:rPr>
              <w:t>assessment</w:t>
            </w:r>
            <w:r>
              <w:rPr>
                <w:rFonts w:ascii="Garamond" w:hAnsi="Garamond"/>
              </w:rPr>
              <w:t xml:space="preserve"> </w:t>
            </w:r>
            <w:r w:rsidR="00082025">
              <w:rPr>
                <w:rFonts w:ascii="Garamond" w:hAnsi="Garamond"/>
              </w:rPr>
              <w:t>of surface temperature to contribute to LPHI</w:t>
            </w:r>
            <w:r w:rsidR="006F12A1">
              <w:rPr>
                <w:rFonts w:ascii="Garamond" w:hAnsi="Garamond"/>
              </w:rPr>
              <w:t>’s</w:t>
            </w:r>
            <w:r w:rsidR="00082025">
              <w:rPr>
                <w:rFonts w:ascii="Garamond" w:hAnsi="Garamond"/>
              </w:rPr>
              <w:t xml:space="preserve"> current clinic monitoring system to better </w:t>
            </w:r>
            <w:r w:rsidR="00C678A4">
              <w:rPr>
                <w:rFonts w:ascii="Garamond" w:hAnsi="Garamond"/>
              </w:rPr>
              <w:t>recognize</w:t>
            </w:r>
            <w:r w:rsidR="00082025">
              <w:rPr>
                <w:rFonts w:ascii="Garamond" w:hAnsi="Garamond"/>
              </w:rPr>
              <w:t xml:space="preserve"> the impacts of the city’s extreme temperature level on</w:t>
            </w:r>
            <w:r w:rsidR="00C678A4">
              <w:rPr>
                <w:rFonts w:ascii="Garamond" w:hAnsi="Garamond"/>
              </w:rPr>
              <w:t xml:space="preserve"> </w:t>
            </w:r>
            <w:r w:rsidR="00082025">
              <w:rPr>
                <w:rFonts w:ascii="Garamond" w:hAnsi="Garamond"/>
              </w:rPr>
              <w:t xml:space="preserve">health-outcomes </w:t>
            </w:r>
            <w:r w:rsidR="00C678A4">
              <w:rPr>
                <w:rFonts w:ascii="Garamond" w:hAnsi="Garamond"/>
              </w:rPr>
              <w:t>in this area.</w:t>
            </w:r>
          </w:p>
        </w:tc>
        <w:tc>
          <w:tcPr>
            <w:tcW w:w="2880" w:type="dxa"/>
            <w:vAlign w:val="center"/>
          </w:tcPr>
          <w:p w14:paraId="47A77A3C" w14:textId="67B5538D" w:rsidR="0086592F" w:rsidRPr="005C6FC1" w:rsidRDefault="0027567F" w:rsidP="009D53E6">
            <w:pPr>
              <w:rPr>
                <w:rFonts w:ascii="Garamond" w:hAnsi="Garamond"/>
              </w:rPr>
            </w:pPr>
            <w:r>
              <w:rPr>
                <w:rFonts w:ascii="Garamond" w:hAnsi="Garamond"/>
              </w:rPr>
              <w:t xml:space="preserve">MODIS LST </w:t>
            </w:r>
            <w:r w:rsidR="00C678A4" w:rsidRPr="00EA3075">
              <w:rPr>
                <w:rFonts w:ascii="Garamond" w:eastAsia="Garamond" w:hAnsi="Garamond" w:cs="Garamond"/>
              </w:rPr>
              <w:t xml:space="preserve">products will be used to assess temperature characteristics within the study area </w:t>
            </w:r>
            <w:r w:rsidR="00C678A4">
              <w:rPr>
                <w:rFonts w:ascii="Garamond" w:eastAsia="Garamond" w:hAnsi="Garamond" w:cs="Garamond"/>
              </w:rPr>
              <w:t xml:space="preserve">at a </w:t>
            </w:r>
            <w:r>
              <w:rPr>
                <w:rFonts w:ascii="Garamond" w:hAnsi="Garamond"/>
              </w:rPr>
              <w:t>1 km</w:t>
            </w:r>
            <w:r w:rsidR="00C678A4">
              <w:rPr>
                <w:rFonts w:ascii="Garamond" w:hAnsi="Garamond"/>
              </w:rPr>
              <w:t xml:space="preserve"> spatial resolution </w:t>
            </w:r>
            <w:r w:rsidR="00C678A4" w:rsidRPr="00EA3075">
              <w:rPr>
                <w:rFonts w:ascii="Garamond" w:eastAsia="Garamond" w:hAnsi="Garamond" w:cs="Garamond"/>
              </w:rPr>
              <w:t xml:space="preserve">from </w:t>
            </w:r>
            <w:r w:rsidR="00C678A4">
              <w:rPr>
                <w:rFonts w:ascii="Garamond" w:eastAsia="Garamond" w:hAnsi="Garamond" w:cs="Garamond"/>
              </w:rPr>
              <w:t>20</w:t>
            </w:r>
            <w:r>
              <w:rPr>
                <w:rFonts w:ascii="Garamond" w:eastAsia="Garamond" w:hAnsi="Garamond" w:cs="Garamond"/>
              </w:rPr>
              <w:t>00</w:t>
            </w:r>
            <w:r w:rsidR="00C678A4" w:rsidRPr="00EA3075">
              <w:rPr>
                <w:rFonts w:ascii="Garamond" w:eastAsia="Garamond" w:hAnsi="Garamond" w:cs="Garamond"/>
              </w:rPr>
              <w:t xml:space="preserve"> to 2018.</w:t>
            </w:r>
          </w:p>
        </w:tc>
        <w:tc>
          <w:tcPr>
            <w:tcW w:w="1080" w:type="dxa"/>
            <w:vAlign w:val="center"/>
          </w:tcPr>
          <w:p w14:paraId="7F091F5E" w14:textId="79A0070B" w:rsidR="0086592F" w:rsidRPr="005C6FC1" w:rsidRDefault="0086592F" w:rsidP="0086592F">
            <w:pPr>
              <w:rPr>
                <w:rFonts w:ascii="Garamond" w:hAnsi="Garamond"/>
              </w:rPr>
            </w:pPr>
            <w:r>
              <w:rPr>
                <w:rFonts w:ascii="Garamond" w:hAnsi="Garamond"/>
              </w:rPr>
              <w:t>N/A</w:t>
            </w:r>
          </w:p>
        </w:tc>
      </w:tr>
      <w:tr w:rsidR="005D09A2" w:rsidRPr="00CD0433" w14:paraId="0A878A36" w14:textId="77777777" w:rsidTr="0073702A">
        <w:tc>
          <w:tcPr>
            <w:tcW w:w="2273" w:type="dxa"/>
            <w:vAlign w:val="center"/>
          </w:tcPr>
          <w:p w14:paraId="3DF50054" w14:textId="2E5C6B0A" w:rsidR="005D09A2" w:rsidRDefault="005D09A2" w:rsidP="005D09A2">
            <w:pPr>
              <w:rPr>
                <w:rFonts w:ascii="Garamond" w:hAnsi="Garamond"/>
                <w:b/>
                <w:bCs/>
              </w:rPr>
            </w:pPr>
            <w:r>
              <w:rPr>
                <w:rFonts w:ascii="Garamond" w:hAnsi="Garamond"/>
                <w:b/>
                <w:bCs/>
              </w:rPr>
              <w:t xml:space="preserve">Urban and Vegetation Canopy Assessment </w:t>
            </w:r>
          </w:p>
        </w:tc>
        <w:tc>
          <w:tcPr>
            <w:tcW w:w="3240" w:type="dxa"/>
            <w:vAlign w:val="center"/>
          </w:tcPr>
          <w:p w14:paraId="7B1A6650" w14:textId="2A833ADF" w:rsidR="005D09A2" w:rsidRDefault="005D09A2" w:rsidP="005D09A2">
            <w:pPr>
              <w:rPr>
                <w:rFonts w:ascii="Garamond" w:hAnsi="Garamond"/>
              </w:rPr>
            </w:pPr>
            <w:r>
              <w:rPr>
                <w:rFonts w:ascii="Garamond" w:hAnsi="Garamond"/>
              </w:rPr>
              <w:t xml:space="preserve">The analysis will provide the LPHI with a land cover classification of urban geographies and vegetation canopies to evaluate the correlation between the city’s land surface characteristics and the concentration of urban heat over time. </w:t>
            </w:r>
          </w:p>
        </w:tc>
        <w:tc>
          <w:tcPr>
            <w:tcW w:w="2880" w:type="dxa"/>
            <w:vAlign w:val="center"/>
          </w:tcPr>
          <w:p w14:paraId="3ED3F60F" w14:textId="0776477F" w:rsidR="005D09A2" w:rsidRDefault="005D09A2" w:rsidP="005D09A2">
            <w:pPr>
              <w:rPr>
                <w:rFonts w:ascii="Garamond" w:hAnsi="Garamond"/>
              </w:rPr>
            </w:pPr>
            <w:r>
              <w:rPr>
                <w:rFonts w:ascii="Garamond" w:hAnsi="Garamond"/>
              </w:rPr>
              <w:t xml:space="preserve">Data from Landsat 8 OLI, Landsat 5 TM, and Sentinel-2 MSI will be used to generate a land cover classification of urban geographies and vegetation canopies at a 30 m and 10 m resolution from 2000 to 2018. </w:t>
            </w:r>
          </w:p>
        </w:tc>
        <w:tc>
          <w:tcPr>
            <w:tcW w:w="1080" w:type="dxa"/>
            <w:vAlign w:val="center"/>
          </w:tcPr>
          <w:p w14:paraId="649385F9" w14:textId="5FA17561" w:rsidR="005D09A2" w:rsidRDefault="005D09A2" w:rsidP="005D09A2">
            <w:pPr>
              <w:rPr>
                <w:rFonts w:ascii="Garamond" w:hAnsi="Garamond"/>
              </w:rPr>
            </w:pPr>
            <w:r>
              <w:rPr>
                <w:rFonts w:ascii="Garamond" w:hAnsi="Garamond"/>
              </w:rPr>
              <w:t>N/A</w:t>
            </w:r>
          </w:p>
        </w:tc>
      </w:tr>
      <w:tr w:rsidR="005D09A2" w:rsidRPr="00CD0433" w14:paraId="02EBD3BF" w14:textId="77777777" w:rsidTr="0073702A">
        <w:tc>
          <w:tcPr>
            <w:tcW w:w="2273" w:type="dxa"/>
            <w:vAlign w:val="center"/>
          </w:tcPr>
          <w:p w14:paraId="7A7C641A" w14:textId="7460D5A7" w:rsidR="005D09A2" w:rsidRDefault="005D09A2" w:rsidP="005D09A2">
            <w:pPr>
              <w:rPr>
                <w:rFonts w:ascii="Garamond" w:hAnsi="Garamond"/>
                <w:b/>
                <w:bCs/>
              </w:rPr>
            </w:pPr>
            <w:r>
              <w:rPr>
                <w:rFonts w:ascii="Garamond" w:hAnsi="Garamond"/>
                <w:b/>
                <w:bCs/>
              </w:rPr>
              <w:t>NOLA Heat Vulnerability Analysis</w:t>
            </w:r>
          </w:p>
        </w:tc>
        <w:tc>
          <w:tcPr>
            <w:tcW w:w="3240" w:type="dxa"/>
            <w:vAlign w:val="center"/>
          </w:tcPr>
          <w:p w14:paraId="111944BD" w14:textId="58146F48" w:rsidR="005D09A2" w:rsidRPr="005C6FC1" w:rsidRDefault="005D09A2" w:rsidP="005D09A2">
            <w:pPr>
              <w:rPr>
                <w:rFonts w:ascii="Garamond" w:hAnsi="Garamond"/>
              </w:rPr>
            </w:pPr>
            <w:r>
              <w:rPr>
                <w:rFonts w:ascii="Garamond" w:eastAsia="Garamond" w:hAnsi="Garamond" w:cs="Garamond"/>
              </w:rPr>
              <w:t xml:space="preserve">The end product will </w:t>
            </w:r>
            <w:r w:rsidR="00A73612">
              <w:rPr>
                <w:rFonts w:ascii="Garamond" w:eastAsia="Garamond" w:hAnsi="Garamond" w:cs="Garamond"/>
              </w:rPr>
              <w:t>identify areas vulnerable to severe urban heat by comparing the produced heat analysis products to the number of heat related hospitalizations to comprehend the impact of UHI on health disparities.</w:t>
            </w:r>
          </w:p>
        </w:tc>
        <w:tc>
          <w:tcPr>
            <w:tcW w:w="2880" w:type="dxa"/>
            <w:vAlign w:val="center"/>
          </w:tcPr>
          <w:p w14:paraId="116ED3EA" w14:textId="2D24A54D" w:rsidR="005D09A2" w:rsidRPr="005C6FC1" w:rsidRDefault="005D09A2" w:rsidP="005D09A2">
            <w:pPr>
              <w:rPr>
                <w:rFonts w:ascii="Garamond" w:hAnsi="Garamond"/>
              </w:rPr>
            </w:pPr>
            <w:r>
              <w:rPr>
                <w:rFonts w:ascii="Garamond" w:eastAsia="Garamond" w:hAnsi="Garamond" w:cs="Garamond"/>
              </w:rPr>
              <w:t>SEDAC GPW socioeconomic statistics will be combined with US Census Bureau demographic information and LPHI clinical data to evaluate the link between the extreme temperature and the communities’ characteristics and the rate of hospitalizations.</w:t>
            </w:r>
          </w:p>
        </w:tc>
        <w:tc>
          <w:tcPr>
            <w:tcW w:w="1080" w:type="dxa"/>
            <w:vAlign w:val="center"/>
          </w:tcPr>
          <w:p w14:paraId="63C475E6" w14:textId="43DA973F" w:rsidR="005D09A2" w:rsidRPr="005C6FC1" w:rsidRDefault="005D09A2" w:rsidP="005D09A2">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6935E02B" w14:textId="748ADE4C"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4334AD">
        <w:rPr>
          <w:rFonts w:ascii="Garamond" w:hAnsi="Garamond"/>
        </w:rPr>
        <w:t xml:space="preserve">The project methods and analysis will contribute to </w:t>
      </w:r>
      <w:r w:rsidR="00F35AC7">
        <w:rPr>
          <w:rFonts w:ascii="Garamond" w:hAnsi="Garamond"/>
        </w:rPr>
        <w:t xml:space="preserve">the </w:t>
      </w:r>
      <w:bookmarkStart w:id="0" w:name="_GoBack"/>
      <w:bookmarkEnd w:id="0"/>
      <w:r w:rsidR="004334AD">
        <w:rPr>
          <w:rFonts w:ascii="Garamond" w:hAnsi="Garamond"/>
        </w:rPr>
        <w:t>LPHI</w:t>
      </w:r>
      <w:r w:rsidR="006F12A1">
        <w:rPr>
          <w:rFonts w:ascii="Garamond" w:hAnsi="Garamond"/>
        </w:rPr>
        <w:t>’s</w:t>
      </w:r>
      <w:r w:rsidR="004334AD">
        <w:rPr>
          <w:rFonts w:ascii="Garamond" w:hAnsi="Garamond"/>
        </w:rPr>
        <w:t xml:space="preserve"> current clinic monitoring system </w:t>
      </w:r>
      <w:r w:rsidR="001E124E">
        <w:rPr>
          <w:rFonts w:ascii="Garamond" w:hAnsi="Garamond"/>
        </w:rPr>
        <w:t xml:space="preserve">by </w:t>
      </w:r>
      <w:r w:rsidR="004334AD">
        <w:rPr>
          <w:rFonts w:ascii="Garamond" w:hAnsi="Garamond"/>
        </w:rPr>
        <w:t>recogniz</w:t>
      </w:r>
      <w:r w:rsidR="001E124E">
        <w:rPr>
          <w:rFonts w:ascii="Garamond" w:hAnsi="Garamond"/>
        </w:rPr>
        <w:t>ing</w:t>
      </w:r>
      <w:r w:rsidR="004334AD">
        <w:rPr>
          <w:rFonts w:ascii="Garamond" w:hAnsi="Garamond"/>
        </w:rPr>
        <w:t xml:space="preserve"> and monitor</w:t>
      </w:r>
      <w:r w:rsidR="001E124E">
        <w:rPr>
          <w:rFonts w:ascii="Garamond" w:hAnsi="Garamond"/>
        </w:rPr>
        <w:t>ing</w:t>
      </w:r>
      <w:r w:rsidR="004334AD">
        <w:rPr>
          <w:rFonts w:ascii="Garamond" w:hAnsi="Garamond"/>
        </w:rPr>
        <w:t xml:space="preserve"> severe urban heat level in New Orleans, LA</w:t>
      </w:r>
      <w:r w:rsidR="00386DC2">
        <w:rPr>
          <w:rFonts w:ascii="Garamond" w:hAnsi="Garamond"/>
        </w:rPr>
        <w:t xml:space="preserve">, and </w:t>
      </w:r>
      <w:r w:rsidR="006F12A1">
        <w:rPr>
          <w:rFonts w:ascii="Garamond" w:hAnsi="Garamond"/>
        </w:rPr>
        <w:t>identify the relationship</w:t>
      </w:r>
      <w:r w:rsidR="00386DC2">
        <w:rPr>
          <w:rFonts w:ascii="Garamond" w:hAnsi="Garamond"/>
        </w:rPr>
        <w:t xml:space="preserve"> between New Orleans</w:t>
      </w:r>
      <w:r w:rsidR="006F12A1">
        <w:rPr>
          <w:rFonts w:ascii="Garamond" w:hAnsi="Garamond"/>
        </w:rPr>
        <w:t>’</w:t>
      </w:r>
      <w:r w:rsidR="00386DC2">
        <w:rPr>
          <w:rFonts w:ascii="Garamond" w:hAnsi="Garamond"/>
        </w:rPr>
        <w:t xml:space="preserve"> urban heat island, the city’s land cover characteristics, and the health-outcome disparities</w:t>
      </w:r>
      <w:r w:rsidR="004334AD">
        <w:rPr>
          <w:rFonts w:ascii="Garamond" w:hAnsi="Garamond"/>
        </w:rPr>
        <w:t xml:space="preserve">. By participating in this project, LPHI will advance two of the organization’s priority goals: </w:t>
      </w:r>
      <w:r w:rsidR="00653507">
        <w:rPr>
          <w:rFonts w:ascii="Garamond" w:hAnsi="Garamond"/>
        </w:rPr>
        <w:t>(</w:t>
      </w:r>
      <w:r w:rsidR="004334AD">
        <w:rPr>
          <w:rFonts w:ascii="Garamond" w:hAnsi="Garamond"/>
        </w:rPr>
        <w:t>1</w:t>
      </w:r>
      <w:r w:rsidR="00FD33CE">
        <w:rPr>
          <w:rFonts w:ascii="Garamond" w:hAnsi="Garamond"/>
        </w:rPr>
        <w:t>)</w:t>
      </w:r>
      <w:r w:rsidR="004334AD">
        <w:rPr>
          <w:rFonts w:ascii="Garamond" w:hAnsi="Garamond"/>
        </w:rPr>
        <w:t xml:space="preserve"> advanc</w:t>
      </w:r>
      <w:r w:rsidR="005F5D95">
        <w:rPr>
          <w:rFonts w:ascii="Garamond" w:hAnsi="Garamond"/>
        </w:rPr>
        <w:t xml:space="preserve">e </w:t>
      </w:r>
      <w:r w:rsidR="004334AD">
        <w:rPr>
          <w:rFonts w:ascii="Garamond" w:hAnsi="Garamond"/>
        </w:rPr>
        <w:t>systems changes that integrate behavioral, clinical and social services; contribute to efficiencies; and drive improved health outcomes,</w:t>
      </w:r>
      <w:r w:rsidR="00A844F9">
        <w:rPr>
          <w:rFonts w:ascii="Garamond" w:hAnsi="Garamond"/>
        </w:rPr>
        <w:t xml:space="preserve"> and</w:t>
      </w:r>
      <w:r w:rsidR="004334AD">
        <w:rPr>
          <w:rFonts w:ascii="Garamond" w:hAnsi="Garamond"/>
        </w:rPr>
        <w:t xml:space="preserve"> </w:t>
      </w:r>
      <w:r w:rsidR="00653507">
        <w:rPr>
          <w:rFonts w:ascii="Garamond" w:hAnsi="Garamond"/>
        </w:rPr>
        <w:t>(</w:t>
      </w:r>
      <w:r w:rsidR="004334AD">
        <w:rPr>
          <w:rFonts w:ascii="Garamond" w:hAnsi="Garamond"/>
        </w:rPr>
        <w:t>2</w:t>
      </w:r>
      <w:r w:rsidR="00FD33CE">
        <w:rPr>
          <w:rFonts w:ascii="Garamond" w:hAnsi="Garamond"/>
        </w:rPr>
        <w:t>)</w:t>
      </w:r>
      <w:r w:rsidR="004334AD">
        <w:rPr>
          <w:rFonts w:ascii="Garamond" w:hAnsi="Garamond"/>
        </w:rPr>
        <w:t xml:space="preserve"> </w:t>
      </w:r>
      <w:r w:rsidR="00F949E1">
        <w:rPr>
          <w:rFonts w:ascii="Garamond" w:hAnsi="Garamond"/>
        </w:rPr>
        <w:t>s</w:t>
      </w:r>
      <w:r w:rsidR="004334AD">
        <w:rPr>
          <w:rFonts w:ascii="Garamond" w:hAnsi="Garamond"/>
        </w:rPr>
        <w:t>erv</w:t>
      </w:r>
      <w:r w:rsidR="005F5D95">
        <w:rPr>
          <w:rFonts w:ascii="Garamond" w:hAnsi="Garamond"/>
        </w:rPr>
        <w:t>e</w:t>
      </w:r>
      <w:r w:rsidR="004334AD">
        <w:rPr>
          <w:rFonts w:ascii="Garamond" w:hAnsi="Garamond"/>
        </w:rPr>
        <w:t xml:space="preserve"> as a reliable source and translator of data information for </w:t>
      </w:r>
      <w:r w:rsidR="00386DC2">
        <w:rPr>
          <w:rFonts w:ascii="Garamond" w:hAnsi="Garamond"/>
        </w:rPr>
        <w:t xml:space="preserve">future </w:t>
      </w:r>
      <w:r w:rsidR="004334AD">
        <w:rPr>
          <w:rFonts w:ascii="Garamond" w:hAnsi="Garamond"/>
        </w:rPr>
        <w:t xml:space="preserve">decision making about health.  </w:t>
      </w:r>
    </w:p>
    <w:p w14:paraId="5055D7AC" w14:textId="77777777" w:rsidR="00152D8E" w:rsidRPr="00AB2804" w:rsidRDefault="00152D8E">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0B9CFCE" w14:textId="4DD794DB" w:rsidR="00272CD9" w:rsidRDefault="00272CD9" w:rsidP="00272CD9">
      <w:pPr>
        <w:rPr>
          <w:rFonts w:ascii="Garamond" w:hAnsi="Garamond"/>
        </w:rPr>
      </w:pPr>
      <w:r w:rsidRPr="00272CD9">
        <w:rPr>
          <w:b/>
          <w:i/>
          <w:sz w:val="20"/>
          <w:szCs w:val="20"/>
        </w:rPr>
        <w:t>Project Timeline:</w:t>
      </w:r>
      <w:r w:rsidRPr="00CD0433">
        <w:rPr>
          <w:b/>
          <w:sz w:val="20"/>
          <w:szCs w:val="20"/>
        </w:rPr>
        <w:t xml:space="preserve"> </w:t>
      </w:r>
      <w:r w:rsidR="0079075C">
        <w:rPr>
          <w:rFonts w:ascii="Garamond" w:hAnsi="Garamond"/>
        </w:rPr>
        <w:t>1</w:t>
      </w:r>
      <w:r w:rsidR="00107706">
        <w:rPr>
          <w:rFonts w:ascii="Garamond" w:hAnsi="Garamond"/>
        </w:rPr>
        <w:t xml:space="preserve"> Term</w:t>
      </w:r>
      <w:r w:rsidR="00107706" w:rsidRPr="005C6FC1">
        <w:rPr>
          <w:rFonts w:ascii="Garamond" w:hAnsi="Garamond"/>
        </w:rPr>
        <w:t xml:space="preserve">: </w:t>
      </w:r>
      <w:r w:rsidR="0079075C">
        <w:rPr>
          <w:rFonts w:ascii="Garamond" w:hAnsi="Garamond"/>
        </w:rPr>
        <w:t>2018 Fall</w:t>
      </w:r>
    </w:p>
    <w:p w14:paraId="28EC9957" w14:textId="77777777" w:rsidR="00272CD9" w:rsidRDefault="00272CD9" w:rsidP="00B0417A">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E137523" w14:textId="0B818314" w:rsidR="00031F44" w:rsidRDefault="00675D2C" w:rsidP="00031F44">
      <w:pPr>
        <w:ind w:left="720" w:hanging="720"/>
        <w:rPr>
          <w:rFonts w:ascii="Garamond" w:hAnsi="Garamond"/>
        </w:rPr>
      </w:pPr>
      <w:r w:rsidRPr="00675D2C">
        <w:rPr>
          <w:rFonts w:ascii="Garamond" w:hAnsi="Garamond"/>
        </w:rPr>
        <w:lastRenderedPageBreak/>
        <w:t>2017 Summer (AZ) – Las Cruces Health &amp; Air Quality: Assessing Urban Heat as it Relates to Social Vulnerability and Land Use Changes in Las Cruces, New Mexico</w:t>
      </w:r>
    </w:p>
    <w:p w14:paraId="397F0CF0" w14:textId="242F8A36" w:rsidR="00D0352C" w:rsidRPr="00675D2C" w:rsidRDefault="00D0352C" w:rsidP="00675D2C">
      <w:pPr>
        <w:ind w:left="720" w:hanging="720"/>
        <w:rPr>
          <w:rFonts w:ascii="Garamond" w:hAnsi="Garamond"/>
        </w:rPr>
      </w:pPr>
      <w:r>
        <w:rPr>
          <w:rFonts w:ascii="Garamond" w:hAnsi="Garamond"/>
        </w:rPr>
        <w:t xml:space="preserve">2017 Spring (AZ) – Phoenix Health </w:t>
      </w:r>
      <w:r w:rsidR="0034284D">
        <w:rPr>
          <w:rFonts w:ascii="Garamond" w:hAnsi="Garamond"/>
        </w:rPr>
        <w:t>&amp; Air Quality: Utilizing NASA Earth Observation to Assess the Impacts of Extreme Heat on Transit Riders in Phoenix, Arizona</w:t>
      </w:r>
    </w:p>
    <w:p w14:paraId="0F4FA500" w14:textId="77777777" w:rsidR="00DC6974" w:rsidRPr="00CD0433" w:rsidRDefault="00DC6974" w:rsidP="007A7268">
      <w:pPr>
        <w:ind w:left="720" w:hanging="720"/>
        <w:rPr>
          <w:sz w:val="20"/>
          <w:szCs w:val="20"/>
        </w:rPr>
      </w:pPr>
    </w:p>
    <w:p w14:paraId="401A7D4F" w14:textId="24C38522" w:rsidR="003D2EDF" w:rsidRPr="002E02AC" w:rsidRDefault="003D2EDF" w:rsidP="002E02AC">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038D511E" w:rsidR="00272CD9" w:rsidRDefault="00272CD9" w:rsidP="003D2EDF">
      <w:pPr>
        <w:rPr>
          <w:b/>
          <w:i/>
          <w:sz w:val="20"/>
          <w:szCs w:val="20"/>
        </w:rPr>
      </w:pPr>
      <w:r w:rsidRPr="00EC3694">
        <w:rPr>
          <w:b/>
          <w:i/>
          <w:sz w:val="20"/>
          <w:szCs w:val="20"/>
        </w:rPr>
        <w:t>References:</w:t>
      </w:r>
    </w:p>
    <w:p w14:paraId="4C277300" w14:textId="77777777" w:rsidR="001C5D74" w:rsidRDefault="001C5D74" w:rsidP="001C5D74">
      <w:pPr>
        <w:rPr>
          <w:rFonts w:ascii="Garamond" w:hAnsi="Garamond"/>
        </w:rPr>
      </w:pPr>
      <w:r w:rsidRPr="00134BA8">
        <w:rPr>
          <w:rFonts w:ascii="Garamond" w:hAnsi="Garamond"/>
        </w:rPr>
        <w:t xml:space="preserve">Environmental Protection Agency. (2018). Measuring Heat Islands. Retrieved from </w:t>
      </w:r>
    </w:p>
    <w:p w14:paraId="2073B645" w14:textId="750778B7" w:rsidR="001C5D74" w:rsidRDefault="0079458B" w:rsidP="001C5D74">
      <w:pPr>
        <w:ind w:firstLine="720"/>
        <w:rPr>
          <w:rStyle w:val="Hyperlink"/>
          <w:rFonts w:ascii="Garamond" w:hAnsi="Garamond"/>
          <w:color w:val="auto"/>
          <w:u w:val="none"/>
        </w:rPr>
      </w:pPr>
      <w:hyperlink r:id="rId8" w:history="1">
        <w:r w:rsidR="001C5D74" w:rsidRPr="001C5D74">
          <w:rPr>
            <w:rStyle w:val="Hyperlink"/>
            <w:rFonts w:ascii="Garamond" w:hAnsi="Garamond"/>
            <w:color w:val="auto"/>
            <w:u w:val="none"/>
          </w:rPr>
          <w:t>https://www.epa.gov/heat-islands/measuring-heat-islands</w:t>
        </w:r>
      </w:hyperlink>
    </w:p>
    <w:p w14:paraId="3AAEF9E5" w14:textId="77777777" w:rsidR="00ED5372" w:rsidRDefault="00ED5372" w:rsidP="001C5D74">
      <w:pPr>
        <w:ind w:firstLine="720"/>
        <w:rPr>
          <w:rStyle w:val="Hyperlink"/>
          <w:rFonts w:ascii="Garamond" w:hAnsi="Garamond"/>
          <w:color w:val="auto"/>
          <w:u w:val="none"/>
        </w:rPr>
      </w:pPr>
    </w:p>
    <w:p w14:paraId="01DAA961" w14:textId="77777777" w:rsidR="00ED5372" w:rsidRDefault="00ED5372" w:rsidP="00ED5372">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Harlan, S. L., Brazel, A. J., Prashad, L., Stefanov, W. L., &amp; Larsen, L. (2006). Neighborhood microclimates </w:t>
      </w:r>
    </w:p>
    <w:p w14:paraId="4AF05580" w14:textId="79B377CA" w:rsidR="00ED5372" w:rsidRPr="00ED5372" w:rsidRDefault="00ED5372" w:rsidP="00ED5372">
      <w:pPr>
        <w:ind w:left="720"/>
        <w:rPr>
          <w:rStyle w:val="Hyperlink"/>
          <w:rFonts w:ascii="Garamond" w:eastAsia="Times New Roman" w:hAnsi="Garamond" w:cs="Arial"/>
          <w:shd w:val="clear" w:color="auto" w:fill="FFFFFF"/>
        </w:rPr>
      </w:pPr>
      <w:r w:rsidRPr="00BF48CF">
        <w:rPr>
          <w:rFonts w:ascii="Garamond" w:eastAsia="Times New Roman" w:hAnsi="Garamond" w:cs="Arial"/>
          <w:color w:val="222222"/>
          <w:shd w:val="clear" w:color="auto" w:fill="FFFFFF"/>
        </w:rPr>
        <w:t xml:space="preserve">and vulnerability to heat stress. </w:t>
      </w:r>
      <w:r w:rsidRPr="0008641C">
        <w:rPr>
          <w:rFonts w:ascii="Garamond" w:eastAsia="Times New Roman" w:hAnsi="Garamond" w:cs="Arial"/>
          <w:i/>
          <w:color w:val="222222"/>
          <w:shd w:val="clear" w:color="auto" w:fill="FFFFFF"/>
        </w:rPr>
        <w:t>Social Science &amp; Medicine, 63(11)</w:t>
      </w:r>
      <w:r w:rsidRPr="00BF48CF">
        <w:rPr>
          <w:rFonts w:ascii="Garamond" w:eastAsia="Times New Roman" w:hAnsi="Garamond" w:cs="Arial"/>
          <w:color w:val="222222"/>
          <w:shd w:val="clear" w:color="auto" w:fill="FFFFFF"/>
        </w:rPr>
        <w:t xml:space="preserve">, 2847–2863. </w:t>
      </w:r>
      <w:hyperlink r:id="rId9" w:history="1">
        <w:r w:rsidRPr="00ED5372">
          <w:rPr>
            <w:rStyle w:val="Hyperlink"/>
            <w:rFonts w:ascii="Garamond" w:eastAsia="Times New Roman" w:hAnsi="Garamond" w:cs="Arial"/>
            <w:color w:val="auto"/>
            <w:u w:val="none"/>
            <w:shd w:val="clear" w:color="auto" w:fill="FFFFFF"/>
          </w:rPr>
          <w:t>https://doi.org/10.1016/j.socscimed.2006.07.030</w:t>
        </w:r>
      </w:hyperlink>
    </w:p>
    <w:p w14:paraId="1E6CB9FA" w14:textId="77777777" w:rsidR="001C5D74" w:rsidRDefault="001C5D74" w:rsidP="008323E3">
      <w:pPr>
        <w:pBdr>
          <w:top w:val="nil"/>
          <w:left w:val="nil"/>
          <w:bottom w:val="nil"/>
          <w:right w:val="nil"/>
          <w:between w:val="nil"/>
        </w:pBdr>
        <w:ind w:left="720" w:hanging="720"/>
        <w:rPr>
          <w:rFonts w:ascii="Garamond" w:eastAsia="Garamond" w:hAnsi="Garamond" w:cs="Garamond"/>
          <w:color w:val="000000"/>
        </w:rPr>
      </w:pPr>
    </w:p>
    <w:p w14:paraId="643B5E0D" w14:textId="043003DB" w:rsidR="00E2105B" w:rsidRDefault="008323E3" w:rsidP="008323E3">
      <w:pPr>
        <w:pBdr>
          <w:top w:val="nil"/>
          <w:left w:val="nil"/>
          <w:bottom w:val="nil"/>
          <w:right w:val="nil"/>
          <w:between w:val="nil"/>
        </w:pBdr>
        <w:ind w:left="720" w:hanging="720"/>
        <w:rPr>
          <w:rFonts w:ascii="Garamond" w:eastAsia="Garamond" w:hAnsi="Garamond" w:cs="Garamond"/>
          <w:color w:val="000000"/>
        </w:rPr>
      </w:pPr>
      <w:r w:rsidRPr="008323E3">
        <w:rPr>
          <w:rFonts w:ascii="Garamond" w:eastAsia="Garamond" w:hAnsi="Garamond" w:cs="Garamond"/>
          <w:color w:val="000000"/>
        </w:rPr>
        <w:t>Hulley, G</w:t>
      </w:r>
      <w:r w:rsidR="00D9090E">
        <w:rPr>
          <w:rFonts w:ascii="Garamond" w:eastAsia="Garamond" w:hAnsi="Garamond" w:cs="Garamond"/>
          <w:color w:val="000000"/>
        </w:rPr>
        <w:t>.</w:t>
      </w:r>
      <w:r w:rsidRPr="008323E3">
        <w:rPr>
          <w:rFonts w:ascii="Garamond" w:eastAsia="Garamond" w:hAnsi="Garamond" w:cs="Garamond"/>
          <w:color w:val="000000"/>
        </w:rPr>
        <w:t>, Freepartner, R</w:t>
      </w:r>
      <w:r w:rsidR="00D9090E">
        <w:rPr>
          <w:rFonts w:ascii="Garamond" w:eastAsia="Garamond" w:hAnsi="Garamond" w:cs="Garamond"/>
          <w:color w:val="000000"/>
        </w:rPr>
        <w:t>.</w:t>
      </w:r>
      <w:r w:rsidRPr="008323E3">
        <w:rPr>
          <w:rFonts w:ascii="Garamond" w:eastAsia="Garamond" w:hAnsi="Garamond" w:cs="Garamond"/>
          <w:color w:val="000000"/>
        </w:rPr>
        <w:t xml:space="preserve">, </w:t>
      </w:r>
      <w:r w:rsidR="00D9090E">
        <w:rPr>
          <w:rFonts w:ascii="Garamond" w:eastAsia="Garamond" w:hAnsi="Garamond" w:cs="Garamond"/>
          <w:color w:val="000000"/>
        </w:rPr>
        <w:t xml:space="preserve">&amp; </w:t>
      </w:r>
      <w:r w:rsidRPr="008323E3">
        <w:rPr>
          <w:rFonts w:ascii="Garamond" w:eastAsia="Garamond" w:hAnsi="Garamond" w:cs="Garamond"/>
          <w:color w:val="000000"/>
        </w:rPr>
        <w:t xml:space="preserve">Islam, T. </w:t>
      </w:r>
      <w:r w:rsidR="00D9090E">
        <w:rPr>
          <w:rFonts w:ascii="Garamond" w:eastAsia="Garamond" w:hAnsi="Garamond" w:cs="Garamond"/>
          <w:color w:val="000000"/>
        </w:rPr>
        <w:t xml:space="preserve">(2016). </w:t>
      </w:r>
      <w:r w:rsidRPr="00E81230">
        <w:rPr>
          <w:rFonts w:ascii="Garamond" w:eastAsia="Garamond" w:hAnsi="Garamond" w:cs="Garamond"/>
          <w:color w:val="000000"/>
        </w:rPr>
        <w:t>Visible Infrared Imaging Radiometer Suite (VIIRS) Land Surface Temperature and Emissivity Products (VNP21) Use</w:t>
      </w:r>
      <w:r w:rsidR="001B33AC" w:rsidRPr="00E81230">
        <w:rPr>
          <w:rFonts w:ascii="Garamond" w:eastAsia="Garamond" w:hAnsi="Garamond" w:cs="Garamond"/>
          <w:color w:val="000000"/>
        </w:rPr>
        <w:t>r</w:t>
      </w:r>
      <w:r w:rsidRPr="00E81230">
        <w:rPr>
          <w:rFonts w:ascii="Garamond" w:eastAsia="Garamond" w:hAnsi="Garamond" w:cs="Garamond"/>
          <w:color w:val="000000"/>
        </w:rPr>
        <w:t xml:space="preserve"> Guide, Collection 1</w:t>
      </w:r>
      <w:r w:rsidRPr="00794B4C">
        <w:rPr>
          <w:rFonts w:ascii="Garamond" w:eastAsia="Garamond" w:hAnsi="Garamond" w:cs="Garamond"/>
          <w:color w:val="000000"/>
        </w:rPr>
        <w:t>.</w:t>
      </w:r>
      <w:r w:rsidRPr="008323E3">
        <w:rPr>
          <w:rFonts w:ascii="Garamond" w:eastAsia="Garamond" w:hAnsi="Garamond" w:cs="Garamond"/>
          <w:color w:val="000000"/>
        </w:rPr>
        <w:t xml:space="preserve"> </w:t>
      </w:r>
      <w:r w:rsidRPr="00E81230">
        <w:rPr>
          <w:rFonts w:ascii="Garamond" w:eastAsia="Garamond" w:hAnsi="Garamond" w:cs="Garamond"/>
          <w:i/>
          <w:color w:val="000000"/>
        </w:rPr>
        <w:t>Jet Propulsion Laboratory</w:t>
      </w:r>
      <w:r w:rsidR="00497437" w:rsidRPr="00E81230">
        <w:rPr>
          <w:rFonts w:ascii="Garamond" w:eastAsia="Garamond" w:hAnsi="Garamond" w:cs="Garamond"/>
          <w:i/>
          <w:color w:val="000000"/>
        </w:rPr>
        <w:t>, California Institute of Technology</w:t>
      </w:r>
      <w:r w:rsidR="00794B4C">
        <w:rPr>
          <w:rFonts w:ascii="Garamond" w:eastAsia="Garamond" w:hAnsi="Garamond" w:cs="Garamond"/>
          <w:i/>
          <w:color w:val="000000"/>
        </w:rPr>
        <w:t>, Pasadena, Ca</w:t>
      </w:r>
      <w:r w:rsidR="00565997">
        <w:rPr>
          <w:rFonts w:ascii="Garamond" w:eastAsia="Garamond" w:hAnsi="Garamond" w:cs="Garamond"/>
          <w:color w:val="000000"/>
        </w:rPr>
        <w:t>.</w:t>
      </w:r>
    </w:p>
    <w:p w14:paraId="67FC46FE" w14:textId="77777777" w:rsidR="00407062" w:rsidRDefault="00407062" w:rsidP="008323E3">
      <w:pPr>
        <w:pBdr>
          <w:top w:val="nil"/>
          <w:left w:val="nil"/>
          <w:bottom w:val="nil"/>
          <w:right w:val="nil"/>
          <w:between w:val="nil"/>
        </w:pBdr>
        <w:ind w:left="720" w:hanging="720"/>
        <w:rPr>
          <w:rFonts w:ascii="Garamond" w:hAnsi="Garamond"/>
          <w:color w:val="000000"/>
        </w:rPr>
      </w:pPr>
    </w:p>
    <w:p w14:paraId="1BE5D41D" w14:textId="6EAABA15" w:rsidR="00C233AA" w:rsidRPr="00010AA1" w:rsidRDefault="00C233AA" w:rsidP="00C233AA">
      <w:pPr>
        <w:ind w:left="720" w:hanging="720"/>
        <w:rPr>
          <w:rFonts w:ascii="Garamond" w:hAnsi="Garamond"/>
          <w:i/>
        </w:rPr>
      </w:pPr>
      <w:r w:rsidRPr="00010AA1">
        <w:rPr>
          <w:rFonts w:ascii="Garamond" w:hAnsi="Garamond"/>
        </w:rPr>
        <w:t xml:space="preserve">United States Geological Survey (USGS). </w:t>
      </w:r>
      <w:r w:rsidRPr="00464CD6">
        <w:rPr>
          <w:rFonts w:ascii="Garamond" w:hAnsi="Garamond"/>
        </w:rPr>
        <w:t>Landsat Missions</w:t>
      </w:r>
      <w:r w:rsidR="00464CD6">
        <w:rPr>
          <w:rFonts w:ascii="Garamond" w:hAnsi="Garamond"/>
        </w:rPr>
        <w:t>.</w:t>
      </w:r>
      <w:r w:rsidRPr="00010AA1">
        <w:rPr>
          <w:rFonts w:ascii="Garamond" w:hAnsi="Garamond"/>
          <w:i/>
        </w:rPr>
        <w:t xml:space="preserve"> </w:t>
      </w:r>
      <w:r w:rsidRPr="00E81230">
        <w:rPr>
          <w:rFonts w:ascii="Garamond" w:hAnsi="Garamond"/>
        </w:rPr>
        <w:t>Spectral Characteristics Viewer</w:t>
      </w:r>
      <w:r w:rsidRPr="00794B4C">
        <w:rPr>
          <w:rFonts w:ascii="Garamond" w:hAnsi="Garamond"/>
        </w:rPr>
        <w:t>.</w:t>
      </w:r>
      <w:r w:rsidRPr="00010AA1">
        <w:rPr>
          <w:rFonts w:ascii="Garamond" w:hAnsi="Garamond"/>
        </w:rPr>
        <w:t xml:space="preserve"> </w:t>
      </w:r>
      <w:r w:rsidRPr="00010AA1">
        <w:rPr>
          <w:rFonts w:ascii="Garamond" w:hAnsi="Garamond" w:cs="Arial"/>
          <w:bCs/>
        </w:rPr>
        <w:t>Retrieved from</w:t>
      </w:r>
      <w:r w:rsidRPr="00010AA1">
        <w:rPr>
          <w:rFonts w:ascii="Garamond" w:hAnsi="Garamond"/>
        </w:rPr>
        <w:t xml:space="preserve"> </w:t>
      </w:r>
      <w:r w:rsidRPr="008131FA">
        <w:rPr>
          <w:rFonts w:ascii="Garamond" w:hAnsi="Garamond"/>
        </w:rPr>
        <w:t>https://landsat.usgs.gov/spectral-characteristics-viewer</w:t>
      </w:r>
    </w:p>
    <w:p w14:paraId="3F78E494" w14:textId="77777777" w:rsidR="00C233AA" w:rsidRPr="008323E3" w:rsidRDefault="00C233AA" w:rsidP="008323E3">
      <w:pPr>
        <w:pBdr>
          <w:top w:val="nil"/>
          <w:left w:val="nil"/>
          <w:bottom w:val="nil"/>
          <w:right w:val="nil"/>
          <w:between w:val="nil"/>
        </w:pBdr>
        <w:ind w:left="720" w:hanging="720"/>
        <w:rPr>
          <w:rFonts w:ascii="Garamond" w:eastAsia="Garamond" w:hAnsi="Garamond" w:cs="Garamond"/>
          <w:color w:val="000000"/>
        </w:rPr>
      </w:pPr>
    </w:p>
    <w:p w14:paraId="5475F62A" w14:textId="4A3C9622" w:rsidR="00407062" w:rsidRDefault="00247AE6" w:rsidP="00247AE6">
      <w:pPr>
        <w:ind w:left="720" w:hanging="720"/>
        <w:rPr>
          <w:rFonts w:ascii="Garamond" w:hAnsi="Garamond" w:cs="Arial"/>
          <w:bCs/>
          <w:i/>
        </w:rPr>
      </w:pPr>
      <w:r w:rsidRPr="00247AE6">
        <w:rPr>
          <w:rFonts w:ascii="Garamond" w:hAnsi="Garamond"/>
        </w:rPr>
        <w:t>United States Geological Survey (USGS)</w:t>
      </w:r>
      <w:r>
        <w:rPr>
          <w:rFonts w:ascii="Garamond" w:hAnsi="Garamond"/>
        </w:rPr>
        <w:t>, Long Term Achieve.</w:t>
      </w:r>
      <w:r w:rsidRPr="00247AE6">
        <w:rPr>
          <w:rFonts w:ascii="Garamond" w:hAnsi="Garamond"/>
        </w:rPr>
        <w:t xml:space="preserve"> </w:t>
      </w:r>
      <w:r w:rsidRPr="00E81230">
        <w:rPr>
          <w:rFonts w:ascii="Garamond" w:hAnsi="Garamond" w:cs="Arial"/>
          <w:bCs/>
        </w:rPr>
        <w:t>Landsat 8 OLI (Operational Land Imager) and TIRS (Thermal Infrared Sensor)</w:t>
      </w:r>
      <w:r>
        <w:rPr>
          <w:rFonts w:ascii="Garamond" w:hAnsi="Garamond" w:cs="Arial"/>
          <w:bCs/>
          <w:i/>
        </w:rPr>
        <w:t xml:space="preserve">. </w:t>
      </w:r>
      <w:r w:rsidRPr="00247AE6">
        <w:rPr>
          <w:rFonts w:ascii="Garamond" w:hAnsi="Garamond" w:cs="Arial"/>
          <w:bCs/>
        </w:rPr>
        <w:t>Retrieved from</w:t>
      </w:r>
      <w:r w:rsidRPr="00247AE6">
        <w:t xml:space="preserve"> </w:t>
      </w:r>
      <w:r w:rsidRPr="00247AE6">
        <w:rPr>
          <w:rFonts w:ascii="Garamond" w:hAnsi="Garamond" w:cs="Arial"/>
          <w:bCs/>
        </w:rPr>
        <w:t>https://lta.cr.usgs.gov/L8</w:t>
      </w:r>
      <w:r>
        <w:rPr>
          <w:rFonts w:ascii="Garamond" w:hAnsi="Garamond" w:cs="Arial"/>
          <w:bCs/>
          <w:i/>
        </w:rPr>
        <w:t xml:space="preserve"> </w:t>
      </w:r>
    </w:p>
    <w:p w14:paraId="2E5B17D3" w14:textId="77777777" w:rsidR="004D2D67" w:rsidRDefault="004D2D67" w:rsidP="00247AE6">
      <w:pPr>
        <w:ind w:left="720" w:hanging="720"/>
        <w:rPr>
          <w:rFonts w:ascii="Garamond" w:hAnsi="Garamond" w:cs="Arial"/>
          <w:bCs/>
          <w:i/>
        </w:rPr>
      </w:pPr>
    </w:p>
    <w:p w14:paraId="11587DC2" w14:textId="43C5DA4D" w:rsidR="001E4FD8" w:rsidRDefault="004D2D67" w:rsidP="00E2105B">
      <w:pPr>
        <w:pBdr>
          <w:top w:val="nil"/>
          <w:left w:val="nil"/>
          <w:bottom w:val="nil"/>
          <w:right w:val="nil"/>
          <w:between w:val="nil"/>
        </w:pBdr>
        <w:ind w:left="720" w:hanging="720"/>
        <w:rPr>
          <w:rFonts w:ascii="Garamond" w:hAnsi="Garamond"/>
        </w:rPr>
      </w:pPr>
      <w:r>
        <w:rPr>
          <w:rFonts w:ascii="Garamond" w:eastAsia="Garamond" w:hAnsi="Garamond" w:cs="Garamond"/>
          <w:color w:val="000000"/>
        </w:rPr>
        <w:t xml:space="preserve">Vanos, J., </w:t>
      </w:r>
      <w:r w:rsidRPr="00407062">
        <w:rPr>
          <w:rFonts w:ascii="Garamond" w:eastAsia="Garamond" w:hAnsi="Garamond" w:cs="Garamond"/>
          <w:color w:val="000000"/>
        </w:rPr>
        <w:t>Kalkstein, L.</w:t>
      </w:r>
      <w:r>
        <w:rPr>
          <w:rFonts w:ascii="Garamond" w:eastAsia="Garamond" w:hAnsi="Garamond" w:cs="Garamond"/>
          <w:color w:val="000000"/>
        </w:rPr>
        <w:t>S.</w:t>
      </w:r>
      <w:r w:rsidRPr="00407062">
        <w:rPr>
          <w:rFonts w:ascii="Garamond" w:eastAsia="Garamond" w:hAnsi="Garamond" w:cs="Garamond"/>
          <w:color w:val="000000"/>
        </w:rPr>
        <w:t>, Sailor, D., Sh</w:t>
      </w:r>
      <w:r>
        <w:rPr>
          <w:rFonts w:ascii="Garamond" w:eastAsia="Garamond" w:hAnsi="Garamond" w:cs="Garamond"/>
          <w:color w:val="000000"/>
        </w:rPr>
        <w:t>ickman, K., Sh</w:t>
      </w:r>
      <w:r w:rsidRPr="00407062">
        <w:rPr>
          <w:rFonts w:ascii="Garamond" w:eastAsia="Garamond" w:hAnsi="Garamond" w:cs="Garamond"/>
          <w:color w:val="000000"/>
        </w:rPr>
        <w:t>eridan, S.</w:t>
      </w:r>
      <w:r>
        <w:rPr>
          <w:rFonts w:ascii="Garamond" w:eastAsia="Garamond" w:hAnsi="Garamond" w:cs="Garamond"/>
          <w:color w:val="000000"/>
        </w:rPr>
        <w:t xml:space="preserve"> (</w:t>
      </w:r>
      <w:r w:rsidR="00565997">
        <w:rPr>
          <w:rFonts w:ascii="Garamond" w:eastAsia="Garamond" w:hAnsi="Garamond" w:cs="Garamond"/>
          <w:color w:val="000000"/>
        </w:rPr>
        <w:t>2014</w:t>
      </w:r>
      <w:r>
        <w:rPr>
          <w:rFonts w:ascii="Garamond" w:eastAsia="Garamond" w:hAnsi="Garamond" w:cs="Garamond"/>
          <w:color w:val="000000"/>
        </w:rPr>
        <w:t xml:space="preserve">). </w:t>
      </w:r>
      <w:r w:rsidRPr="0031077A">
        <w:rPr>
          <w:rFonts w:ascii="Garamond" w:eastAsia="Garamond" w:hAnsi="Garamond" w:cs="Garamond"/>
          <w:color w:val="000000"/>
        </w:rPr>
        <w:t>Assessing the Health Impacts of Urban Heat Island Reduction Strategies in the Cities of Baltimore, Los Angeles, and New York</w:t>
      </w:r>
      <w:r w:rsidRPr="00407062">
        <w:rPr>
          <w:rFonts w:ascii="Garamond" w:eastAsia="Garamond" w:hAnsi="Garamond" w:cs="Garamond"/>
          <w:color w:val="000000"/>
        </w:rPr>
        <w:t xml:space="preserve">. </w:t>
      </w:r>
    </w:p>
    <w:p w14:paraId="63E326DA" w14:textId="7C18616D" w:rsidR="001E4FD8" w:rsidRPr="003F5BB3" w:rsidRDefault="003F5BB3" w:rsidP="003F5BB3">
      <w:pPr>
        <w:rPr>
          <w:rFonts w:ascii="Garamond" w:eastAsia="Garamond" w:hAnsi="Garamond" w:cs="Garamond"/>
          <w:color w:val="000000"/>
        </w:rPr>
      </w:pPr>
      <w:r w:rsidRPr="008323E3" w:rsidDel="003F5BB3">
        <w:rPr>
          <w:rFonts w:ascii="Garamond" w:eastAsia="Garamond" w:hAnsi="Garamond" w:cs="Garamond"/>
          <w:color w:val="000000"/>
        </w:rPr>
        <w:t xml:space="preserve"> </w:t>
      </w:r>
    </w:p>
    <w:sectPr w:rsidR="001E4FD8" w:rsidRPr="003F5BB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B743E" w16cid:durableId="1F0009F7"/>
  <w16cid:commentId w16cid:paraId="1EC03DB9" w16cid:durableId="1F0009F8"/>
  <w16cid:commentId w16cid:paraId="45CBC2CC" w16cid:durableId="1F0009F9"/>
  <w16cid:commentId w16cid:paraId="0746246C" w16cid:durableId="1F0009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D622" w14:textId="77777777" w:rsidR="0079458B" w:rsidRDefault="0079458B" w:rsidP="004334AD">
      <w:r>
        <w:separator/>
      </w:r>
    </w:p>
  </w:endnote>
  <w:endnote w:type="continuationSeparator" w:id="0">
    <w:p w14:paraId="72DB579A" w14:textId="77777777" w:rsidR="0079458B" w:rsidRDefault="0079458B" w:rsidP="0043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2BBA3" w14:textId="77777777" w:rsidR="0079458B" w:rsidRDefault="0079458B" w:rsidP="004334AD">
      <w:r>
        <w:separator/>
      </w:r>
    </w:p>
  </w:footnote>
  <w:footnote w:type="continuationSeparator" w:id="0">
    <w:p w14:paraId="41C45E2B" w14:textId="77777777" w:rsidR="0079458B" w:rsidRDefault="0079458B" w:rsidP="00433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D82"/>
    <w:rsid w:val="00002F62"/>
    <w:rsid w:val="00006EC8"/>
    <w:rsid w:val="00010AA1"/>
    <w:rsid w:val="00010D4E"/>
    <w:rsid w:val="0001261B"/>
    <w:rsid w:val="000138B7"/>
    <w:rsid w:val="00014049"/>
    <w:rsid w:val="00014585"/>
    <w:rsid w:val="00020050"/>
    <w:rsid w:val="000263DE"/>
    <w:rsid w:val="00031A6C"/>
    <w:rsid w:val="00031F44"/>
    <w:rsid w:val="0005083D"/>
    <w:rsid w:val="000634BF"/>
    <w:rsid w:val="00064742"/>
    <w:rsid w:val="00066787"/>
    <w:rsid w:val="00066AD9"/>
    <w:rsid w:val="00072310"/>
    <w:rsid w:val="00072FD0"/>
    <w:rsid w:val="00073224"/>
    <w:rsid w:val="00075708"/>
    <w:rsid w:val="0007646E"/>
    <w:rsid w:val="00076882"/>
    <w:rsid w:val="00077015"/>
    <w:rsid w:val="00082025"/>
    <w:rsid w:val="000850DD"/>
    <w:rsid w:val="00086B2B"/>
    <w:rsid w:val="00086D9E"/>
    <w:rsid w:val="00093964"/>
    <w:rsid w:val="00095D93"/>
    <w:rsid w:val="00097029"/>
    <w:rsid w:val="00097586"/>
    <w:rsid w:val="000A0022"/>
    <w:rsid w:val="000A5E18"/>
    <w:rsid w:val="000B1763"/>
    <w:rsid w:val="000B1A35"/>
    <w:rsid w:val="000B2E35"/>
    <w:rsid w:val="000B2F57"/>
    <w:rsid w:val="000C35A6"/>
    <w:rsid w:val="000C3E25"/>
    <w:rsid w:val="000C4AC2"/>
    <w:rsid w:val="000C613F"/>
    <w:rsid w:val="000C7E46"/>
    <w:rsid w:val="000D7963"/>
    <w:rsid w:val="000E12FF"/>
    <w:rsid w:val="000E3C1F"/>
    <w:rsid w:val="000E4025"/>
    <w:rsid w:val="000E5854"/>
    <w:rsid w:val="000F0F8E"/>
    <w:rsid w:val="000F487D"/>
    <w:rsid w:val="000F5167"/>
    <w:rsid w:val="000F76DA"/>
    <w:rsid w:val="001009C2"/>
    <w:rsid w:val="00100E3E"/>
    <w:rsid w:val="00101506"/>
    <w:rsid w:val="00107706"/>
    <w:rsid w:val="00120610"/>
    <w:rsid w:val="00120978"/>
    <w:rsid w:val="00123B69"/>
    <w:rsid w:val="00134C6A"/>
    <w:rsid w:val="0013575D"/>
    <w:rsid w:val="00136370"/>
    <w:rsid w:val="001416B7"/>
    <w:rsid w:val="001421D8"/>
    <w:rsid w:val="00150E23"/>
    <w:rsid w:val="00152D8E"/>
    <w:rsid w:val="001538F2"/>
    <w:rsid w:val="00154A84"/>
    <w:rsid w:val="00164AAB"/>
    <w:rsid w:val="00176648"/>
    <w:rsid w:val="0018290C"/>
    <w:rsid w:val="00186E3B"/>
    <w:rsid w:val="0018711B"/>
    <w:rsid w:val="00187F53"/>
    <w:rsid w:val="00190E9C"/>
    <w:rsid w:val="001942EB"/>
    <w:rsid w:val="001976DA"/>
    <w:rsid w:val="001A22D3"/>
    <w:rsid w:val="001A2ECC"/>
    <w:rsid w:val="001A4985"/>
    <w:rsid w:val="001B33AC"/>
    <w:rsid w:val="001B4D47"/>
    <w:rsid w:val="001C420F"/>
    <w:rsid w:val="001C4791"/>
    <w:rsid w:val="001C5D74"/>
    <w:rsid w:val="001C6067"/>
    <w:rsid w:val="001D1B19"/>
    <w:rsid w:val="001D2CA5"/>
    <w:rsid w:val="001D302A"/>
    <w:rsid w:val="001D668D"/>
    <w:rsid w:val="001E124E"/>
    <w:rsid w:val="001E1C1A"/>
    <w:rsid w:val="001E34AC"/>
    <w:rsid w:val="001E42BB"/>
    <w:rsid w:val="001E4FD8"/>
    <w:rsid w:val="001E5207"/>
    <w:rsid w:val="001E5271"/>
    <w:rsid w:val="001E7203"/>
    <w:rsid w:val="001F25C2"/>
    <w:rsid w:val="002018C0"/>
    <w:rsid w:val="002024E6"/>
    <w:rsid w:val="002046C4"/>
    <w:rsid w:val="002172E2"/>
    <w:rsid w:val="0022612D"/>
    <w:rsid w:val="00227218"/>
    <w:rsid w:val="002310F7"/>
    <w:rsid w:val="0023408F"/>
    <w:rsid w:val="00234D96"/>
    <w:rsid w:val="00240D7C"/>
    <w:rsid w:val="00242818"/>
    <w:rsid w:val="00247AE6"/>
    <w:rsid w:val="00251376"/>
    <w:rsid w:val="00252579"/>
    <w:rsid w:val="00253C28"/>
    <w:rsid w:val="00257099"/>
    <w:rsid w:val="00261E0E"/>
    <w:rsid w:val="00266312"/>
    <w:rsid w:val="0026667F"/>
    <w:rsid w:val="00267026"/>
    <w:rsid w:val="00270C0E"/>
    <w:rsid w:val="00272CD9"/>
    <w:rsid w:val="00273BD3"/>
    <w:rsid w:val="0027567F"/>
    <w:rsid w:val="00276572"/>
    <w:rsid w:val="00277CCB"/>
    <w:rsid w:val="00285042"/>
    <w:rsid w:val="0028744E"/>
    <w:rsid w:val="00290705"/>
    <w:rsid w:val="002965E6"/>
    <w:rsid w:val="002A29EE"/>
    <w:rsid w:val="002A7A1C"/>
    <w:rsid w:val="002B0B13"/>
    <w:rsid w:val="002B19BC"/>
    <w:rsid w:val="002B6846"/>
    <w:rsid w:val="002C138F"/>
    <w:rsid w:val="002C501D"/>
    <w:rsid w:val="002C6775"/>
    <w:rsid w:val="002D2202"/>
    <w:rsid w:val="002D3D83"/>
    <w:rsid w:val="002D4AEB"/>
    <w:rsid w:val="002D6CAD"/>
    <w:rsid w:val="002E02AC"/>
    <w:rsid w:val="002E0EB2"/>
    <w:rsid w:val="002E2D9E"/>
    <w:rsid w:val="002E7AF6"/>
    <w:rsid w:val="002F0D71"/>
    <w:rsid w:val="002F6333"/>
    <w:rsid w:val="00300581"/>
    <w:rsid w:val="00302E59"/>
    <w:rsid w:val="00310A0D"/>
    <w:rsid w:val="003149A6"/>
    <w:rsid w:val="00317C94"/>
    <w:rsid w:val="00326B72"/>
    <w:rsid w:val="003347A7"/>
    <w:rsid w:val="00334B0C"/>
    <w:rsid w:val="0033781E"/>
    <w:rsid w:val="00340E78"/>
    <w:rsid w:val="003411F3"/>
    <w:rsid w:val="0034170C"/>
    <w:rsid w:val="0034284D"/>
    <w:rsid w:val="00347670"/>
    <w:rsid w:val="00351AA8"/>
    <w:rsid w:val="00353F4B"/>
    <w:rsid w:val="00362915"/>
    <w:rsid w:val="003639AB"/>
    <w:rsid w:val="00367D16"/>
    <w:rsid w:val="003718AA"/>
    <w:rsid w:val="00380686"/>
    <w:rsid w:val="00382F66"/>
    <w:rsid w:val="00383D5E"/>
    <w:rsid w:val="00384B24"/>
    <w:rsid w:val="00386DC2"/>
    <w:rsid w:val="0038732E"/>
    <w:rsid w:val="00391667"/>
    <w:rsid w:val="00394EFB"/>
    <w:rsid w:val="00397186"/>
    <w:rsid w:val="003974D6"/>
    <w:rsid w:val="003A0924"/>
    <w:rsid w:val="003A1D37"/>
    <w:rsid w:val="003A3162"/>
    <w:rsid w:val="003A5ED6"/>
    <w:rsid w:val="003B54D0"/>
    <w:rsid w:val="003B7A31"/>
    <w:rsid w:val="003C1A08"/>
    <w:rsid w:val="003C28CD"/>
    <w:rsid w:val="003D2EDF"/>
    <w:rsid w:val="003D38A0"/>
    <w:rsid w:val="003E12CC"/>
    <w:rsid w:val="003F5BB3"/>
    <w:rsid w:val="003F7F5D"/>
    <w:rsid w:val="00405492"/>
    <w:rsid w:val="0040610C"/>
    <w:rsid w:val="00407062"/>
    <w:rsid w:val="00413C79"/>
    <w:rsid w:val="0041686A"/>
    <w:rsid w:val="00417FC6"/>
    <w:rsid w:val="004228B2"/>
    <w:rsid w:val="0042327C"/>
    <w:rsid w:val="00425AAA"/>
    <w:rsid w:val="004334AD"/>
    <w:rsid w:val="00434C82"/>
    <w:rsid w:val="00435F7B"/>
    <w:rsid w:val="004417D6"/>
    <w:rsid w:val="00453F48"/>
    <w:rsid w:val="00461AA0"/>
    <w:rsid w:val="00464CD6"/>
    <w:rsid w:val="00465037"/>
    <w:rsid w:val="00465D97"/>
    <w:rsid w:val="00467737"/>
    <w:rsid w:val="00476E7C"/>
    <w:rsid w:val="00476EA1"/>
    <w:rsid w:val="0047776D"/>
    <w:rsid w:val="00481376"/>
    <w:rsid w:val="004955D3"/>
    <w:rsid w:val="00497437"/>
    <w:rsid w:val="004A2C74"/>
    <w:rsid w:val="004A3608"/>
    <w:rsid w:val="004A5C37"/>
    <w:rsid w:val="004A6080"/>
    <w:rsid w:val="004B304D"/>
    <w:rsid w:val="004B319E"/>
    <w:rsid w:val="004B69B9"/>
    <w:rsid w:val="004B7457"/>
    <w:rsid w:val="004C0A16"/>
    <w:rsid w:val="004C29B7"/>
    <w:rsid w:val="004C3F62"/>
    <w:rsid w:val="004D22C1"/>
    <w:rsid w:val="004D2D67"/>
    <w:rsid w:val="004D31B1"/>
    <w:rsid w:val="004D5882"/>
    <w:rsid w:val="004E19F1"/>
    <w:rsid w:val="004E2623"/>
    <w:rsid w:val="004E3EE7"/>
    <w:rsid w:val="004E65FB"/>
    <w:rsid w:val="00500667"/>
    <w:rsid w:val="005037BD"/>
    <w:rsid w:val="00503D4C"/>
    <w:rsid w:val="005041CC"/>
    <w:rsid w:val="00504E8A"/>
    <w:rsid w:val="005069BD"/>
    <w:rsid w:val="00507017"/>
    <w:rsid w:val="00512454"/>
    <w:rsid w:val="00516E51"/>
    <w:rsid w:val="00524112"/>
    <w:rsid w:val="00524E50"/>
    <w:rsid w:val="0052526B"/>
    <w:rsid w:val="00527275"/>
    <w:rsid w:val="005278C7"/>
    <w:rsid w:val="00531B0B"/>
    <w:rsid w:val="005344D2"/>
    <w:rsid w:val="0053770B"/>
    <w:rsid w:val="00542AAA"/>
    <w:rsid w:val="00544C88"/>
    <w:rsid w:val="005470CC"/>
    <w:rsid w:val="00551143"/>
    <w:rsid w:val="00560F9F"/>
    <w:rsid w:val="00561C8D"/>
    <w:rsid w:val="00565997"/>
    <w:rsid w:val="00565EE1"/>
    <w:rsid w:val="00573DB2"/>
    <w:rsid w:val="005750BE"/>
    <w:rsid w:val="00577454"/>
    <w:rsid w:val="00583971"/>
    <w:rsid w:val="005840C3"/>
    <w:rsid w:val="00587D79"/>
    <w:rsid w:val="00594D0B"/>
    <w:rsid w:val="005A2680"/>
    <w:rsid w:val="005A2CD1"/>
    <w:rsid w:val="005A503D"/>
    <w:rsid w:val="005B0CF7"/>
    <w:rsid w:val="005C5954"/>
    <w:rsid w:val="005C6FC1"/>
    <w:rsid w:val="005C77E9"/>
    <w:rsid w:val="005C7CB7"/>
    <w:rsid w:val="005D09A2"/>
    <w:rsid w:val="005D12FC"/>
    <w:rsid w:val="005D3F60"/>
    <w:rsid w:val="005D432E"/>
    <w:rsid w:val="005D7108"/>
    <w:rsid w:val="005D7A64"/>
    <w:rsid w:val="005F4BDC"/>
    <w:rsid w:val="005F5D95"/>
    <w:rsid w:val="005F5FE9"/>
    <w:rsid w:val="00612339"/>
    <w:rsid w:val="006127C0"/>
    <w:rsid w:val="006132B3"/>
    <w:rsid w:val="006136ED"/>
    <w:rsid w:val="00625919"/>
    <w:rsid w:val="00626A42"/>
    <w:rsid w:val="00635163"/>
    <w:rsid w:val="00636FAE"/>
    <w:rsid w:val="00642C21"/>
    <w:rsid w:val="006452A4"/>
    <w:rsid w:val="00650638"/>
    <w:rsid w:val="006515E3"/>
    <w:rsid w:val="00653507"/>
    <w:rsid w:val="006543D8"/>
    <w:rsid w:val="00660C19"/>
    <w:rsid w:val="00665133"/>
    <w:rsid w:val="00665F64"/>
    <w:rsid w:val="00666B68"/>
    <w:rsid w:val="00666DC6"/>
    <w:rsid w:val="00675D2C"/>
    <w:rsid w:val="00676A07"/>
    <w:rsid w:val="00676C74"/>
    <w:rsid w:val="006800C7"/>
    <w:rsid w:val="006804AC"/>
    <w:rsid w:val="00683B00"/>
    <w:rsid w:val="006847B4"/>
    <w:rsid w:val="006906FE"/>
    <w:rsid w:val="00694251"/>
    <w:rsid w:val="00695B03"/>
    <w:rsid w:val="00695D85"/>
    <w:rsid w:val="006A039A"/>
    <w:rsid w:val="006A23CE"/>
    <w:rsid w:val="006A2A26"/>
    <w:rsid w:val="006A4099"/>
    <w:rsid w:val="006A4693"/>
    <w:rsid w:val="006B0BC3"/>
    <w:rsid w:val="006B39A8"/>
    <w:rsid w:val="006B51EB"/>
    <w:rsid w:val="006B7491"/>
    <w:rsid w:val="006C3A60"/>
    <w:rsid w:val="006C466C"/>
    <w:rsid w:val="006C4FF1"/>
    <w:rsid w:val="006C7BED"/>
    <w:rsid w:val="006D0DDC"/>
    <w:rsid w:val="006D3636"/>
    <w:rsid w:val="006D4BE8"/>
    <w:rsid w:val="006D4CF8"/>
    <w:rsid w:val="006E1C6C"/>
    <w:rsid w:val="006E2E7A"/>
    <w:rsid w:val="006E4DB6"/>
    <w:rsid w:val="006E7B63"/>
    <w:rsid w:val="006F12A1"/>
    <w:rsid w:val="006F76A1"/>
    <w:rsid w:val="00701824"/>
    <w:rsid w:val="007059D2"/>
    <w:rsid w:val="007072BA"/>
    <w:rsid w:val="00713B98"/>
    <w:rsid w:val="007175EA"/>
    <w:rsid w:val="007226AE"/>
    <w:rsid w:val="00722BFF"/>
    <w:rsid w:val="00730946"/>
    <w:rsid w:val="00733E6B"/>
    <w:rsid w:val="00734232"/>
    <w:rsid w:val="00735F70"/>
    <w:rsid w:val="0073702A"/>
    <w:rsid w:val="0074182A"/>
    <w:rsid w:val="007422EE"/>
    <w:rsid w:val="0074261D"/>
    <w:rsid w:val="0074343E"/>
    <w:rsid w:val="00744049"/>
    <w:rsid w:val="0074542C"/>
    <w:rsid w:val="00747B0E"/>
    <w:rsid w:val="007524C8"/>
    <w:rsid w:val="00752AC5"/>
    <w:rsid w:val="007605E1"/>
    <w:rsid w:val="00760B99"/>
    <w:rsid w:val="007715BF"/>
    <w:rsid w:val="00773E84"/>
    <w:rsid w:val="00777060"/>
    <w:rsid w:val="00782999"/>
    <w:rsid w:val="00783876"/>
    <w:rsid w:val="00785F4F"/>
    <w:rsid w:val="0079075C"/>
    <w:rsid w:val="007908B1"/>
    <w:rsid w:val="0079458B"/>
    <w:rsid w:val="00794A97"/>
    <w:rsid w:val="00794B4C"/>
    <w:rsid w:val="00794B75"/>
    <w:rsid w:val="00796DEC"/>
    <w:rsid w:val="007A23AC"/>
    <w:rsid w:val="007A4F2A"/>
    <w:rsid w:val="007A6391"/>
    <w:rsid w:val="007A7268"/>
    <w:rsid w:val="007A74E1"/>
    <w:rsid w:val="007B0FCC"/>
    <w:rsid w:val="007B604B"/>
    <w:rsid w:val="007B73F9"/>
    <w:rsid w:val="007C08E6"/>
    <w:rsid w:val="007C1C00"/>
    <w:rsid w:val="007C66AE"/>
    <w:rsid w:val="007C7581"/>
    <w:rsid w:val="007C7D37"/>
    <w:rsid w:val="007D6A41"/>
    <w:rsid w:val="007E6168"/>
    <w:rsid w:val="007E739A"/>
    <w:rsid w:val="007F566B"/>
    <w:rsid w:val="0080287D"/>
    <w:rsid w:val="00803887"/>
    <w:rsid w:val="008060AF"/>
    <w:rsid w:val="00806DE6"/>
    <w:rsid w:val="00812552"/>
    <w:rsid w:val="008131FA"/>
    <w:rsid w:val="00815B04"/>
    <w:rsid w:val="00820545"/>
    <w:rsid w:val="00823394"/>
    <w:rsid w:val="00823655"/>
    <w:rsid w:val="00827B89"/>
    <w:rsid w:val="008323E3"/>
    <w:rsid w:val="00832D97"/>
    <w:rsid w:val="008333F0"/>
    <w:rsid w:val="00835C04"/>
    <w:rsid w:val="008403B8"/>
    <w:rsid w:val="0084094B"/>
    <w:rsid w:val="00841F9F"/>
    <w:rsid w:val="00843064"/>
    <w:rsid w:val="00843F64"/>
    <w:rsid w:val="0084586B"/>
    <w:rsid w:val="00846860"/>
    <w:rsid w:val="00853D4D"/>
    <w:rsid w:val="0086051E"/>
    <w:rsid w:val="008611B0"/>
    <w:rsid w:val="0086592F"/>
    <w:rsid w:val="008665D3"/>
    <w:rsid w:val="00867C84"/>
    <w:rsid w:val="00871593"/>
    <w:rsid w:val="00871FCE"/>
    <w:rsid w:val="00872ACC"/>
    <w:rsid w:val="00876EE3"/>
    <w:rsid w:val="0087774F"/>
    <w:rsid w:val="00884B71"/>
    <w:rsid w:val="008878C2"/>
    <w:rsid w:val="008946D8"/>
    <w:rsid w:val="00896D48"/>
    <w:rsid w:val="00896F8C"/>
    <w:rsid w:val="008A4B10"/>
    <w:rsid w:val="008A6E75"/>
    <w:rsid w:val="008B1FF5"/>
    <w:rsid w:val="008B3821"/>
    <w:rsid w:val="008D41B1"/>
    <w:rsid w:val="008D4EFB"/>
    <w:rsid w:val="008D68EB"/>
    <w:rsid w:val="008D775D"/>
    <w:rsid w:val="008E2CA8"/>
    <w:rsid w:val="008E54B0"/>
    <w:rsid w:val="008F1755"/>
    <w:rsid w:val="008F19E8"/>
    <w:rsid w:val="008F52F6"/>
    <w:rsid w:val="00902EDA"/>
    <w:rsid w:val="009065C5"/>
    <w:rsid w:val="0090780B"/>
    <w:rsid w:val="009105E9"/>
    <w:rsid w:val="00911B14"/>
    <w:rsid w:val="00912591"/>
    <w:rsid w:val="0091289F"/>
    <w:rsid w:val="00912B71"/>
    <w:rsid w:val="00916099"/>
    <w:rsid w:val="00925FCA"/>
    <w:rsid w:val="0092613D"/>
    <w:rsid w:val="00933659"/>
    <w:rsid w:val="009339AB"/>
    <w:rsid w:val="00937ED2"/>
    <w:rsid w:val="009414D9"/>
    <w:rsid w:val="00941956"/>
    <w:rsid w:val="0094514E"/>
    <w:rsid w:val="009475D0"/>
    <w:rsid w:val="009479E5"/>
    <w:rsid w:val="00947E42"/>
    <w:rsid w:val="00954224"/>
    <w:rsid w:val="00973CC6"/>
    <w:rsid w:val="00974B0B"/>
    <w:rsid w:val="009812BB"/>
    <w:rsid w:val="009937EF"/>
    <w:rsid w:val="009A09FD"/>
    <w:rsid w:val="009A3525"/>
    <w:rsid w:val="009A492A"/>
    <w:rsid w:val="009A5329"/>
    <w:rsid w:val="009B08C3"/>
    <w:rsid w:val="009B42AC"/>
    <w:rsid w:val="009B4483"/>
    <w:rsid w:val="009B44F5"/>
    <w:rsid w:val="009B7626"/>
    <w:rsid w:val="009C016B"/>
    <w:rsid w:val="009C0C40"/>
    <w:rsid w:val="009C5442"/>
    <w:rsid w:val="009D1806"/>
    <w:rsid w:val="009D19CA"/>
    <w:rsid w:val="009D53E6"/>
    <w:rsid w:val="009D5B6E"/>
    <w:rsid w:val="009D7235"/>
    <w:rsid w:val="009E1788"/>
    <w:rsid w:val="009E4CFF"/>
    <w:rsid w:val="009E4DE7"/>
    <w:rsid w:val="009E6CD7"/>
    <w:rsid w:val="009F798D"/>
    <w:rsid w:val="00A0319C"/>
    <w:rsid w:val="00A07C1D"/>
    <w:rsid w:val="00A11ED8"/>
    <w:rsid w:val="00A122BC"/>
    <w:rsid w:val="00A125EF"/>
    <w:rsid w:val="00A17676"/>
    <w:rsid w:val="00A22010"/>
    <w:rsid w:val="00A25BE2"/>
    <w:rsid w:val="00A25DA9"/>
    <w:rsid w:val="00A435A6"/>
    <w:rsid w:val="00A43C73"/>
    <w:rsid w:val="00A43E49"/>
    <w:rsid w:val="00A442B1"/>
    <w:rsid w:val="00A4473F"/>
    <w:rsid w:val="00A44DD0"/>
    <w:rsid w:val="00A46F34"/>
    <w:rsid w:val="00A47103"/>
    <w:rsid w:val="00A502A8"/>
    <w:rsid w:val="00A50CFE"/>
    <w:rsid w:val="00A52004"/>
    <w:rsid w:val="00A5463B"/>
    <w:rsid w:val="00A553F0"/>
    <w:rsid w:val="00A60645"/>
    <w:rsid w:val="00A60F2A"/>
    <w:rsid w:val="00A61ADF"/>
    <w:rsid w:val="00A677F3"/>
    <w:rsid w:val="00A70172"/>
    <w:rsid w:val="00A71161"/>
    <w:rsid w:val="00A73612"/>
    <w:rsid w:val="00A80A92"/>
    <w:rsid w:val="00A8257F"/>
    <w:rsid w:val="00A83552"/>
    <w:rsid w:val="00A844F9"/>
    <w:rsid w:val="00A910F6"/>
    <w:rsid w:val="00A963AA"/>
    <w:rsid w:val="00A96F24"/>
    <w:rsid w:val="00AA0E4C"/>
    <w:rsid w:val="00AA207E"/>
    <w:rsid w:val="00AA403A"/>
    <w:rsid w:val="00AA57A5"/>
    <w:rsid w:val="00AB0B90"/>
    <w:rsid w:val="00AB2804"/>
    <w:rsid w:val="00AB2EB7"/>
    <w:rsid w:val="00AC0FB2"/>
    <w:rsid w:val="00AC1DD1"/>
    <w:rsid w:val="00AC21DF"/>
    <w:rsid w:val="00AC532F"/>
    <w:rsid w:val="00AD0042"/>
    <w:rsid w:val="00AD3B3F"/>
    <w:rsid w:val="00AD3C3B"/>
    <w:rsid w:val="00AE46F5"/>
    <w:rsid w:val="00AF22B3"/>
    <w:rsid w:val="00AF25BC"/>
    <w:rsid w:val="00AF2B68"/>
    <w:rsid w:val="00AF2C91"/>
    <w:rsid w:val="00AF719F"/>
    <w:rsid w:val="00B0417A"/>
    <w:rsid w:val="00B145BF"/>
    <w:rsid w:val="00B1488D"/>
    <w:rsid w:val="00B21F3E"/>
    <w:rsid w:val="00B24DD9"/>
    <w:rsid w:val="00B24ECF"/>
    <w:rsid w:val="00B25D4E"/>
    <w:rsid w:val="00B26DAD"/>
    <w:rsid w:val="00B321BC"/>
    <w:rsid w:val="00B36AB3"/>
    <w:rsid w:val="00B4269E"/>
    <w:rsid w:val="00B42FF3"/>
    <w:rsid w:val="00B43262"/>
    <w:rsid w:val="00B4738C"/>
    <w:rsid w:val="00B50E11"/>
    <w:rsid w:val="00B51DC9"/>
    <w:rsid w:val="00B51E7C"/>
    <w:rsid w:val="00B6668E"/>
    <w:rsid w:val="00B73203"/>
    <w:rsid w:val="00B76BDC"/>
    <w:rsid w:val="00B77CC6"/>
    <w:rsid w:val="00B81E34"/>
    <w:rsid w:val="00B82598"/>
    <w:rsid w:val="00B82905"/>
    <w:rsid w:val="00B83717"/>
    <w:rsid w:val="00B8568C"/>
    <w:rsid w:val="00B931E2"/>
    <w:rsid w:val="00B9571C"/>
    <w:rsid w:val="00B9614C"/>
    <w:rsid w:val="00BA1802"/>
    <w:rsid w:val="00BA6F90"/>
    <w:rsid w:val="00BB1A3F"/>
    <w:rsid w:val="00BB2474"/>
    <w:rsid w:val="00BB3FE8"/>
    <w:rsid w:val="00BC011A"/>
    <w:rsid w:val="00BC3749"/>
    <w:rsid w:val="00BC760A"/>
    <w:rsid w:val="00BD0255"/>
    <w:rsid w:val="00BD73D4"/>
    <w:rsid w:val="00BE00F3"/>
    <w:rsid w:val="00BE0D0E"/>
    <w:rsid w:val="00BE556F"/>
    <w:rsid w:val="00BF01A6"/>
    <w:rsid w:val="00BF071C"/>
    <w:rsid w:val="00BF1782"/>
    <w:rsid w:val="00C0208D"/>
    <w:rsid w:val="00C057E9"/>
    <w:rsid w:val="00C11E53"/>
    <w:rsid w:val="00C16F86"/>
    <w:rsid w:val="00C20868"/>
    <w:rsid w:val="00C21664"/>
    <w:rsid w:val="00C21F5A"/>
    <w:rsid w:val="00C233AA"/>
    <w:rsid w:val="00C241A0"/>
    <w:rsid w:val="00C27214"/>
    <w:rsid w:val="00C30B0B"/>
    <w:rsid w:val="00C31468"/>
    <w:rsid w:val="00C3184E"/>
    <w:rsid w:val="00C32A58"/>
    <w:rsid w:val="00C33A8E"/>
    <w:rsid w:val="00C449A6"/>
    <w:rsid w:val="00C500A9"/>
    <w:rsid w:val="00C509DF"/>
    <w:rsid w:val="00C5131F"/>
    <w:rsid w:val="00C537A4"/>
    <w:rsid w:val="00C53CF2"/>
    <w:rsid w:val="00C55FC9"/>
    <w:rsid w:val="00C678A4"/>
    <w:rsid w:val="00C71CB3"/>
    <w:rsid w:val="00C72F1A"/>
    <w:rsid w:val="00C77B24"/>
    <w:rsid w:val="00C82473"/>
    <w:rsid w:val="00C82F44"/>
    <w:rsid w:val="00C83576"/>
    <w:rsid w:val="00C84DBA"/>
    <w:rsid w:val="00C8500C"/>
    <w:rsid w:val="00C90E8F"/>
    <w:rsid w:val="00C93899"/>
    <w:rsid w:val="00CA0A4F"/>
    <w:rsid w:val="00CA0EED"/>
    <w:rsid w:val="00CA4793"/>
    <w:rsid w:val="00CA6FCB"/>
    <w:rsid w:val="00CA7EF3"/>
    <w:rsid w:val="00CB0AD7"/>
    <w:rsid w:val="00CB212C"/>
    <w:rsid w:val="00CB2C6F"/>
    <w:rsid w:val="00CB421A"/>
    <w:rsid w:val="00CB51DA"/>
    <w:rsid w:val="00CB64C3"/>
    <w:rsid w:val="00CC1539"/>
    <w:rsid w:val="00CC7683"/>
    <w:rsid w:val="00CD0433"/>
    <w:rsid w:val="00CD0F13"/>
    <w:rsid w:val="00CD5D3D"/>
    <w:rsid w:val="00CE0742"/>
    <w:rsid w:val="00CE4F6F"/>
    <w:rsid w:val="00CE7716"/>
    <w:rsid w:val="00CF25FE"/>
    <w:rsid w:val="00D02677"/>
    <w:rsid w:val="00D0352C"/>
    <w:rsid w:val="00D06BCE"/>
    <w:rsid w:val="00D07222"/>
    <w:rsid w:val="00D075AF"/>
    <w:rsid w:val="00D12F5B"/>
    <w:rsid w:val="00D22F4A"/>
    <w:rsid w:val="00D239B3"/>
    <w:rsid w:val="00D251B3"/>
    <w:rsid w:val="00D2580B"/>
    <w:rsid w:val="00D276B8"/>
    <w:rsid w:val="00D3189E"/>
    <w:rsid w:val="00D3192F"/>
    <w:rsid w:val="00D423A7"/>
    <w:rsid w:val="00D432F9"/>
    <w:rsid w:val="00D510AB"/>
    <w:rsid w:val="00D55491"/>
    <w:rsid w:val="00D61498"/>
    <w:rsid w:val="00D63B6C"/>
    <w:rsid w:val="00D6561C"/>
    <w:rsid w:val="00D7353C"/>
    <w:rsid w:val="00D73AFB"/>
    <w:rsid w:val="00D775E3"/>
    <w:rsid w:val="00D808DE"/>
    <w:rsid w:val="00D86B6F"/>
    <w:rsid w:val="00D902FB"/>
    <w:rsid w:val="00D9090E"/>
    <w:rsid w:val="00D91AB7"/>
    <w:rsid w:val="00D92FE1"/>
    <w:rsid w:val="00DA428F"/>
    <w:rsid w:val="00DA6D3F"/>
    <w:rsid w:val="00DB5124"/>
    <w:rsid w:val="00DB5EBE"/>
    <w:rsid w:val="00DB73FA"/>
    <w:rsid w:val="00DC2898"/>
    <w:rsid w:val="00DC6974"/>
    <w:rsid w:val="00DD6E7E"/>
    <w:rsid w:val="00DE5765"/>
    <w:rsid w:val="00DF3F6C"/>
    <w:rsid w:val="00E01227"/>
    <w:rsid w:val="00E05E1F"/>
    <w:rsid w:val="00E07229"/>
    <w:rsid w:val="00E07531"/>
    <w:rsid w:val="00E12D15"/>
    <w:rsid w:val="00E2105B"/>
    <w:rsid w:val="00E24415"/>
    <w:rsid w:val="00E357FA"/>
    <w:rsid w:val="00E4154E"/>
    <w:rsid w:val="00E55138"/>
    <w:rsid w:val="00E556CF"/>
    <w:rsid w:val="00E56959"/>
    <w:rsid w:val="00E56C02"/>
    <w:rsid w:val="00E57BDF"/>
    <w:rsid w:val="00E6039B"/>
    <w:rsid w:val="00E62368"/>
    <w:rsid w:val="00E658F2"/>
    <w:rsid w:val="00E65AF6"/>
    <w:rsid w:val="00E66D66"/>
    <w:rsid w:val="00E66F31"/>
    <w:rsid w:val="00E720FF"/>
    <w:rsid w:val="00E74AEA"/>
    <w:rsid w:val="00E800B6"/>
    <w:rsid w:val="00E81230"/>
    <w:rsid w:val="00E829C4"/>
    <w:rsid w:val="00E84A2C"/>
    <w:rsid w:val="00E85F6A"/>
    <w:rsid w:val="00E85FDD"/>
    <w:rsid w:val="00E92622"/>
    <w:rsid w:val="00EA08D5"/>
    <w:rsid w:val="00EB180B"/>
    <w:rsid w:val="00EB183D"/>
    <w:rsid w:val="00EB4818"/>
    <w:rsid w:val="00EB5306"/>
    <w:rsid w:val="00EB5321"/>
    <w:rsid w:val="00EC23B9"/>
    <w:rsid w:val="00EC3694"/>
    <w:rsid w:val="00EC69E2"/>
    <w:rsid w:val="00EC6D32"/>
    <w:rsid w:val="00ED0758"/>
    <w:rsid w:val="00ED0981"/>
    <w:rsid w:val="00ED5372"/>
    <w:rsid w:val="00ED6691"/>
    <w:rsid w:val="00ED6B3C"/>
    <w:rsid w:val="00EE0214"/>
    <w:rsid w:val="00EE5E74"/>
    <w:rsid w:val="00EE68D7"/>
    <w:rsid w:val="00EF2913"/>
    <w:rsid w:val="00EF7DDC"/>
    <w:rsid w:val="00F038E6"/>
    <w:rsid w:val="00F06BE3"/>
    <w:rsid w:val="00F06C49"/>
    <w:rsid w:val="00F072E2"/>
    <w:rsid w:val="00F1255A"/>
    <w:rsid w:val="00F130D8"/>
    <w:rsid w:val="00F13BCE"/>
    <w:rsid w:val="00F20A93"/>
    <w:rsid w:val="00F2154C"/>
    <w:rsid w:val="00F23C18"/>
    <w:rsid w:val="00F24033"/>
    <w:rsid w:val="00F26451"/>
    <w:rsid w:val="00F268BE"/>
    <w:rsid w:val="00F30DCF"/>
    <w:rsid w:val="00F318E0"/>
    <w:rsid w:val="00F326E5"/>
    <w:rsid w:val="00F33A5A"/>
    <w:rsid w:val="00F35AC7"/>
    <w:rsid w:val="00F4090F"/>
    <w:rsid w:val="00F43F1A"/>
    <w:rsid w:val="00F45530"/>
    <w:rsid w:val="00F4610F"/>
    <w:rsid w:val="00F479BC"/>
    <w:rsid w:val="00F52113"/>
    <w:rsid w:val="00F55102"/>
    <w:rsid w:val="00F60B58"/>
    <w:rsid w:val="00F64D9B"/>
    <w:rsid w:val="00F717F3"/>
    <w:rsid w:val="00F76348"/>
    <w:rsid w:val="00F82039"/>
    <w:rsid w:val="00F900FA"/>
    <w:rsid w:val="00F933F8"/>
    <w:rsid w:val="00F949E1"/>
    <w:rsid w:val="00F96F99"/>
    <w:rsid w:val="00FA3E6F"/>
    <w:rsid w:val="00FB1905"/>
    <w:rsid w:val="00FC0E13"/>
    <w:rsid w:val="00FC4229"/>
    <w:rsid w:val="00FC53CB"/>
    <w:rsid w:val="00FD33CE"/>
    <w:rsid w:val="00FD48AE"/>
    <w:rsid w:val="00FD5CBF"/>
    <w:rsid w:val="00FE46DC"/>
    <w:rsid w:val="00FF5F4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3C73"/>
    <w:rPr>
      <w:color w:val="808080"/>
      <w:shd w:val="clear" w:color="auto" w:fill="E6E6E6"/>
    </w:rPr>
  </w:style>
  <w:style w:type="paragraph" w:styleId="Header">
    <w:name w:val="header"/>
    <w:basedOn w:val="Normal"/>
    <w:link w:val="HeaderChar"/>
    <w:uiPriority w:val="99"/>
    <w:unhideWhenUsed/>
    <w:rsid w:val="004334AD"/>
    <w:pPr>
      <w:tabs>
        <w:tab w:val="center" w:pos="4680"/>
        <w:tab w:val="right" w:pos="9360"/>
      </w:tabs>
    </w:pPr>
  </w:style>
  <w:style w:type="character" w:customStyle="1" w:styleId="HeaderChar">
    <w:name w:val="Header Char"/>
    <w:basedOn w:val="DefaultParagraphFont"/>
    <w:link w:val="Header"/>
    <w:uiPriority w:val="99"/>
    <w:rsid w:val="004334AD"/>
    <w:rPr>
      <w:sz w:val="22"/>
      <w:szCs w:val="22"/>
    </w:rPr>
  </w:style>
  <w:style w:type="paragraph" w:styleId="Footer">
    <w:name w:val="footer"/>
    <w:basedOn w:val="Normal"/>
    <w:link w:val="FooterChar"/>
    <w:uiPriority w:val="99"/>
    <w:unhideWhenUsed/>
    <w:rsid w:val="004334AD"/>
    <w:pPr>
      <w:tabs>
        <w:tab w:val="center" w:pos="4680"/>
        <w:tab w:val="right" w:pos="9360"/>
      </w:tabs>
    </w:pPr>
  </w:style>
  <w:style w:type="character" w:customStyle="1" w:styleId="FooterChar">
    <w:name w:val="Footer Char"/>
    <w:basedOn w:val="DefaultParagraphFont"/>
    <w:link w:val="Footer"/>
    <w:uiPriority w:val="99"/>
    <w:rsid w:val="004334AD"/>
    <w:rPr>
      <w:sz w:val="22"/>
      <w:szCs w:val="22"/>
    </w:rPr>
  </w:style>
  <w:style w:type="character" w:styleId="FollowedHyperlink">
    <w:name w:val="FollowedHyperlink"/>
    <w:basedOn w:val="DefaultParagraphFont"/>
    <w:uiPriority w:val="99"/>
    <w:semiHidden/>
    <w:unhideWhenUsed/>
    <w:rsid w:val="00497437"/>
    <w:rPr>
      <w:color w:val="800080" w:themeColor="followedHyperlink"/>
      <w:u w:val="single"/>
    </w:rPr>
  </w:style>
  <w:style w:type="character" w:customStyle="1" w:styleId="UnresolvedMention2">
    <w:name w:val="Unresolved Mention2"/>
    <w:basedOn w:val="DefaultParagraphFont"/>
    <w:uiPriority w:val="99"/>
    <w:rsid w:val="00407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2141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heat-islands/measuring-heat-island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socscimed.2006.07.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194C-47C1-4EF2-82DC-7484D276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2018-07-30T14:24:00Z</dcterms:created>
  <dcterms:modified xsi:type="dcterms:W3CDTF">2018-07-30T14:24:00Z</dcterms:modified>
</cp:coreProperties>
</file>