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C478165" w:rsidR="006E2A1C" w:rsidRPr="005A5711" w:rsidRDefault="004F236B" w:rsidP="00195D23">
      <w:pPr>
        <w:spacing w:after="0" w:line="240" w:lineRule="auto"/>
        <w:jc w:val="right"/>
        <w:rPr>
          <w:rFonts w:ascii="Garamond" w:hAnsi="Garamond" w:cs="Arial"/>
          <w:sz w:val="32"/>
        </w:rPr>
      </w:pPr>
      <w:r>
        <w:rPr>
          <w:rFonts w:ascii="Garamond" w:hAnsi="Garamond" w:cs="Arial"/>
          <w:sz w:val="32"/>
        </w:rPr>
        <w:t>North Carolina – NCEI</w:t>
      </w:r>
    </w:p>
    <w:p w14:paraId="1C745550" w14:textId="10403BD5" w:rsidR="00B265D9" w:rsidRPr="005A5711" w:rsidRDefault="00086B7E"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5629302A" w14:textId="77777777" w:rsidR="004F236B" w:rsidRDefault="004F236B" w:rsidP="004F236B">
      <w:pPr>
        <w:spacing w:after="0" w:line="240" w:lineRule="auto"/>
        <w:jc w:val="right"/>
        <w:rPr>
          <w:rFonts w:ascii="Garamond" w:eastAsia="Garamond" w:hAnsi="Garamond" w:cs="Garamond"/>
          <w:sz w:val="40"/>
          <w:szCs w:val="40"/>
        </w:rPr>
      </w:pPr>
      <w:r>
        <w:rPr>
          <w:rFonts w:ascii="Garamond" w:eastAsia="Garamond" w:hAnsi="Garamond" w:cs="Garamond"/>
          <w:sz w:val="40"/>
          <w:szCs w:val="40"/>
        </w:rPr>
        <w:t>Northeast US Cross-Cutting</w:t>
      </w:r>
    </w:p>
    <w:p w14:paraId="5C53A2B7" w14:textId="5653BA3F" w:rsidR="009830D6" w:rsidRPr="004F236B" w:rsidRDefault="004F236B" w:rsidP="004F236B">
      <w:pPr>
        <w:spacing w:after="0" w:line="240" w:lineRule="auto"/>
        <w:jc w:val="right"/>
        <w:rPr>
          <w:rFonts w:ascii="Garamond" w:eastAsia="Garamond" w:hAnsi="Garamond" w:cs="Garamond"/>
          <w:sz w:val="28"/>
          <w:szCs w:val="28"/>
        </w:rPr>
      </w:pPr>
      <w:r>
        <w:rPr>
          <w:rFonts w:ascii="Garamond" w:eastAsia="Garamond" w:hAnsi="Garamond" w:cs="Garamond"/>
          <w:sz w:val="28"/>
          <w:szCs w:val="28"/>
        </w:rPr>
        <w:t>Developing Annual, Seasonal, and Monthly Temperature Indices over the Northeast United States to Represent Recent Temperature Trends using NASA and NOAA Datasets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4623F63E" w:rsidR="00916AAB" w:rsidRPr="005A5711" w:rsidRDefault="00A7556A" w:rsidP="00E578D6">
      <w:pPr>
        <w:spacing w:after="0" w:line="240" w:lineRule="auto"/>
        <w:jc w:val="center"/>
        <w:rPr>
          <w:rFonts w:ascii="Garamond" w:hAnsi="Garamond" w:cs="Arial"/>
          <w:sz w:val="28"/>
        </w:rPr>
      </w:pPr>
      <w:r>
        <w:rPr>
          <w:rFonts w:ascii="Garamond" w:hAnsi="Garamond" w:cs="Arial"/>
          <w:sz w:val="28"/>
        </w:rPr>
        <w:t>Final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November 16</w:t>
      </w:r>
      <w:r w:rsidRPr="00A7556A">
        <w:rPr>
          <w:rFonts w:ascii="Garamond" w:hAnsi="Garamond" w:cs="Arial"/>
          <w:sz w:val="28"/>
          <w:vertAlign w:val="superscript"/>
        </w:rPr>
        <w:t>th</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650A3370" w:rsidR="0041150E" w:rsidRPr="005A5711" w:rsidRDefault="00A7556A" w:rsidP="00E578D6">
      <w:pPr>
        <w:spacing w:after="0" w:line="240" w:lineRule="auto"/>
        <w:jc w:val="center"/>
        <w:rPr>
          <w:rFonts w:ascii="Garamond" w:hAnsi="Garamond" w:cs="Arial"/>
          <w:sz w:val="20"/>
          <w:szCs w:val="20"/>
        </w:rPr>
      </w:pPr>
      <w:r>
        <w:rPr>
          <w:rFonts w:ascii="Garamond" w:hAnsi="Garamond" w:cs="Arial"/>
          <w:sz w:val="20"/>
          <w:szCs w:val="20"/>
        </w:rPr>
        <w:t>Lilian Yang</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3F105080" w:rsidR="00B265D9" w:rsidRPr="005A5711" w:rsidRDefault="00A7556A" w:rsidP="00FC670A">
      <w:pPr>
        <w:spacing w:after="0" w:line="240" w:lineRule="auto"/>
        <w:jc w:val="center"/>
        <w:rPr>
          <w:rFonts w:ascii="Garamond" w:hAnsi="Garamond" w:cs="Arial"/>
          <w:sz w:val="20"/>
          <w:szCs w:val="20"/>
        </w:rPr>
      </w:pPr>
      <w:r>
        <w:rPr>
          <w:rFonts w:ascii="Garamond" w:hAnsi="Garamond" w:cs="Arial"/>
          <w:sz w:val="20"/>
          <w:szCs w:val="20"/>
        </w:rPr>
        <w:t>Laurel Mahoney</w:t>
      </w:r>
    </w:p>
    <w:p w14:paraId="51EBA91F" w14:textId="1F1CC053" w:rsidR="00FC670A" w:rsidRPr="005A5711" w:rsidRDefault="00A7556A" w:rsidP="00A7556A">
      <w:pPr>
        <w:spacing w:after="0" w:line="240" w:lineRule="auto"/>
        <w:jc w:val="center"/>
        <w:rPr>
          <w:rFonts w:ascii="Garamond" w:hAnsi="Garamond" w:cs="Arial"/>
          <w:sz w:val="20"/>
          <w:szCs w:val="20"/>
        </w:rPr>
      </w:pPr>
      <w:r>
        <w:rPr>
          <w:rFonts w:ascii="Garamond" w:hAnsi="Garamond" w:cs="Arial"/>
          <w:sz w:val="20"/>
          <w:szCs w:val="20"/>
        </w:rPr>
        <w:t>Shannan Hurley</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470AFE32" w:rsidR="00916AAB" w:rsidRPr="005A5711" w:rsidRDefault="00A7556A" w:rsidP="00E578D6">
      <w:pPr>
        <w:spacing w:after="0" w:line="240" w:lineRule="auto"/>
        <w:jc w:val="center"/>
        <w:rPr>
          <w:rFonts w:ascii="Garamond" w:hAnsi="Garamond" w:cs="Arial"/>
          <w:sz w:val="20"/>
          <w:szCs w:val="20"/>
        </w:rPr>
      </w:pPr>
      <w:r>
        <w:rPr>
          <w:rFonts w:ascii="Garamond" w:eastAsia="Garamond" w:hAnsi="Garamond" w:cs="Garamond"/>
          <w:sz w:val="20"/>
          <w:szCs w:val="20"/>
        </w:rPr>
        <w:t>Anthony Arguez, NOAA National Centers for Environmen</w:t>
      </w:r>
      <w:r>
        <w:rPr>
          <w:rFonts w:ascii="Garamond" w:eastAsia="Garamond" w:hAnsi="Garamond" w:cs="Garamond"/>
          <w:sz w:val="20"/>
          <w:szCs w:val="20"/>
        </w:rPr>
        <w:t xml:space="preserve">tal Information </w:t>
      </w:r>
      <w:r w:rsidR="00916AAB" w:rsidRPr="005A5711">
        <w:rPr>
          <w:rFonts w:ascii="Garamond" w:hAnsi="Garamond" w:cs="Arial"/>
          <w:sz w:val="20"/>
          <w:szCs w:val="20"/>
        </w:rPr>
        <w:t>(Science Advisor)</w:t>
      </w:r>
    </w:p>
    <w:p w14:paraId="2558426B" w14:textId="4BD566BF" w:rsidR="0064280B" w:rsidRPr="005A5711" w:rsidRDefault="00A7556A" w:rsidP="00A7556A">
      <w:pPr>
        <w:spacing w:after="0" w:line="240" w:lineRule="auto"/>
        <w:jc w:val="center"/>
        <w:rPr>
          <w:rFonts w:ascii="Garamond" w:hAnsi="Garamond" w:cs="Arial"/>
          <w:sz w:val="20"/>
          <w:szCs w:val="20"/>
        </w:rPr>
      </w:pPr>
      <w:r>
        <w:rPr>
          <w:rFonts w:ascii="Garamond" w:eastAsia="Garamond" w:hAnsi="Garamond" w:cs="Garamond"/>
          <w:sz w:val="20"/>
          <w:szCs w:val="20"/>
        </w:rPr>
        <w:t xml:space="preserve">Anand Inamdar, Cooperative Institute for Climate and Satellites – NC, NOAA National Centers for Environmental Information </w:t>
      </w:r>
      <w:r w:rsidR="00916AAB" w:rsidRPr="005A5711">
        <w:rPr>
          <w:rFonts w:ascii="Garamond" w:hAnsi="Garamond" w:cs="Arial"/>
          <w:sz w:val="20"/>
          <w:szCs w:val="20"/>
        </w:rPr>
        <w:t>(Science Advisor)</w:t>
      </w:r>
      <w:r w:rsidR="0064280B"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57BBDA7C" w14:textId="2713C80C" w:rsidR="00A7556A" w:rsidRDefault="00A7556A" w:rsidP="00A7556A">
      <w:pPr>
        <w:spacing w:before="10" w:after="0" w:line="240" w:lineRule="auto"/>
        <w:rPr>
          <w:rFonts w:ascii="Garamond" w:eastAsia="Garamond" w:hAnsi="Garamond" w:cs="Garamond"/>
          <w:highlight w:val="white"/>
        </w:rPr>
      </w:pPr>
      <w:r>
        <w:rPr>
          <w:rFonts w:ascii="Garamond" w:eastAsia="Garamond" w:hAnsi="Garamond" w:cs="Garamond"/>
          <w:highlight w:val="white"/>
        </w:rPr>
        <w:t xml:space="preserve">Since 1977, every year has been in the top ten warmest years on record when first ranked, reflecting the upward progression of annual global temperatures. However, some years within this time frame, such as 2012, are significantly cooler than surrounding years like 2010 or 2013. The variability of yearly rankings makes it difficult to differentiate the relative warmth or coolness of individual years from the secular trend. This project consists of two parts. First, the team devised a simple algorithm to create monthly, seasonal, and annual temperature scores regionally, within the Northeast US, and globally for the time periods ranging from 1975 to 2016 and 1880 to 2016. The temperature score product allows users to differentiate the relative coolness or warmth of a particular year in regard to the warmth or coolness of surrounding years from the overall temperature rankings. The algorithm also provides context for the temperatures in the Northeast region, accounting for recent year-to-year fluctuations with respect to longer term trends. Secondly, this project utilized daily Aqua and Terra MODIS Land Surface Temperature (LST) data to provide useful, high-resolution, temperature-based metrics to the energy and agriculture industries. This consisted of producing heating, cooling, and growing degree days (for energy and agriculture industries respectively) for the Northeast US using satellite derived data. The results of this study, which give users the ability to visualize maps of monthly degree days at a higher spatial resolution than indices previously available, are expected to be distributed to various clients by NOAA's Northeast Regional Climate Services Directorate and </w:t>
      </w:r>
      <w:r w:rsidR="008027A1">
        <w:rPr>
          <w:rFonts w:ascii="Garamond" w:eastAsia="Garamond" w:hAnsi="Garamond" w:cs="Garamond"/>
          <w:highlight w:val="white"/>
        </w:rPr>
        <w:t xml:space="preserve">the </w:t>
      </w:r>
      <w:r w:rsidR="006020D1">
        <w:rPr>
          <w:rFonts w:ascii="Garamond" w:eastAsia="Garamond" w:hAnsi="Garamond" w:cs="Garamond"/>
          <w:highlight w:val="white"/>
        </w:rPr>
        <w:t>NCEI</w:t>
      </w:r>
      <w:r w:rsidR="008027A1">
        <w:rPr>
          <w:rFonts w:ascii="Garamond" w:eastAsia="Garamond" w:hAnsi="Garamond" w:cs="Garamond"/>
          <w:highlight w:val="white"/>
        </w:rPr>
        <w:t xml:space="preserve"> </w:t>
      </w:r>
      <w:r>
        <w:rPr>
          <w:rFonts w:ascii="Garamond" w:eastAsia="Garamond" w:hAnsi="Garamond" w:cs="Garamond"/>
          <w:highlight w:val="white"/>
        </w:rPr>
        <w:t>Climate Monitoring Branch.</w:t>
      </w:r>
    </w:p>
    <w:p w14:paraId="00721E94" w14:textId="77777777" w:rsidR="00D3013B" w:rsidRPr="005A5711" w:rsidRDefault="00D3013B" w:rsidP="006E2A1C">
      <w:pPr>
        <w:spacing w:after="0" w:line="240" w:lineRule="auto"/>
        <w:rPr>
          <w:rFonts w:ascii="Garamond" w:hAnsi="Garamond" w:cs="Arial"/>
          <w:szCs w:val="24"/>
        </w:rPr>
      </w:pPr>
    </w:p>
    <w:p w14:paraId="350BBE67" w14:textId="77777777" w:rsidR="00770650" w:rsidRDefault="00770650" w:rsidP="008975BD">
      <w:pPr>
        <w:spacing w:after="0" w:line="240" w:lineRule="auto"/>
        <w:rPr>
          <w:rFonts w:ascii="Garamond" w:hAnsi="Garamond" w:cs="Arial"/>
          <w:b/>
        </w:rPr>
      </w:pPr>
      <w:r w:rsidRPr="00106FD6">
        <w:rPr>
          <w:rFonts w:ascii="Garamond" w:hAnsi="Garamond" w:cs="Arial"/>
          <w:b/>
        </w:rPr>
        <w:t>Keywords</w:t>
      </w:r>
    </w:p>
    <w:p w14:paraId="57EDDB2E" w14:textId="4671E864" w:rsidR="00A7556A" w:rsidRPr="00A7556A" w:rsidRDefault="00A7556A" w:rsidP="008975BD">
      <w:pPr>
        <w:spacing w:after="0" w:line="240" w:lineRule="auto"/>
        <w:rPr>
          <w:rFonts w:ascii="Garamond" w:eastAsia="Garamond" w:hAnsi="Garamond" w:cs="Garamond"/>
        </w:rPr>
      </w:pPr>
      <w:r>
        <w:rPr>
          <w:rFonts w:ascii="Garamond" w:eastAsia="Garamond" w:hAnsi="Garamond" w:cs="Garamond"/>
        </w:rPr>
        <w:t>Cross-cutting, climate monitoring, remote sensing, MODIS, temperature analysis, degree days, land surface temperature</w:t>
      </w:r>
    </w:p>
    <w:p w14:paraId="24D6C1A2" w14:textId="2DC56B42" w:rsidR="00E03B8E" w:rsidRPr="00A7556A" w:rsidRDefault="00C15E9C" w:rsidP="00A7556A">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69531A1D" w14:textId="5941C4ED" w:rsidR="00A7556A" w:rsidRPr="00A7556A" w:rsidRDefault="00A7556A" w:rsidP="00A7556A">
      <w:pPr>
        <w:spacing w:after="0" w:line="240" w:lineRule="auto"/>
        <w:rPr>
          <w:rFonts w:ascii="Garamond" w:eastAsia="Garamond" w:hAnsi="Garamond" w:cs="Garamond"/>
        </w:rPr>
      </w:pPr>
      <w:r w:rsidRPr="00A7556A">
        <w:rPr>
          <w:rFonts w:ascii="Garamond" w:eastAsia="Garamond" w:hAnsi="Garamond" w:cs="Garamond"/>
        </w:rPr>
        <w:t xml:space="preserve">The National Oceanic and Atmospheric Administration (NOAA) routinely assesses the temperature rankings of individual months, seasons, and years for various spatial scales (Arguez et al., 2013). These findings are not only used for climate assessment reports, but also by climate-affected industries as an indicator of the climatic impact on their operations. Since the 1970’s, global temperatures have </w:t>
      </w:r>
      <w:r w:rsidR="008027A1">
        <w:rPr>
          <w:rFonts w:ascii="Garamond" w:eastAsia="Garamond" w:hAnsi="Garamond" w:cs="Garamond"/>
        </w:rPr>
        <w:t>generally increased</w:t>
      </w:r>
      <w:r w:rsidRPr="00A7556A">
        <w:rPr>
          <w:rFonts w:ascii="Garamond" w:eastAsia="Garamond" w:hAnsi="Garamond" w:cs="Garamond"/>
        </w:rPr>
        <w:t>, and annual global rankings have consistently placed recent years in the top 10 (Blunden et al., 2017). The year 2016 was recently determined to be the warmest year on recor</w:t>
      </w:r>
      <w:r w:rsidR="008027A1">
        <w:rPr>
          <w:rFonts w:ascii="Garamond" w:eastAsia="Garamond" w:hAnsi="Garamond" w:cs="Garamond"/>
        </w:rPr>
        <w:t>d by both NASA and NOAA, but 2012</w:t>
      </w:r>
      <w:r w:rsidRPr="00A7556A">
        <w:rPr>
          <w:rFonts w:ascii="Garamond" w:eastAsia="Garamond" w:hAnsi="Garamond" w:cs="Garamond"/>
        </w:rPr>
        <w:t xml:space="preserve"> was determined to be significantly cooler than surrounding years, such as 2011 and 2013, ranking as the 9th warmest year on record by NASA and the 10</w:t>
      </w:r>
      <w:r w:rsidRPr="00A7556A">
        <w:rPr>
          <w:rFonts w:ascii="Garamond" w:eastAsia="Garamond" w:hAnsi="Garamond" w:cs="Garamond"/>
          <w:vertAlign w:val="superscript"/>
        </w:rPr>
        <w:t>th</w:t>
      </w:r>
      <w:r w:rsidRPr="00A7556A">
        <w:rPr>
          <w:rFonts w:ascii="Garamond" w:eastAsia="Garamond" w:hAnsi="Garamond" w:cs="Garamond"/>
        </w:rPr>
        <w:t xml:space="preserve"> warmest year by NOAA (Blunden et al., 2017). Although global temperatures are generally trending upward, there are still meaningful fluctuations of </w:t>
      </w:r>
      <w:r w:rsidR="008027A1">
        <w:rPr>
          <w:rFonts w:ascii="Garamond" w:eastAsia="Garamond" w:hAnsi="Garamond" w:cs="Garamond"/>
        </w:rPr>
        <w:t>global temperature associated with</w:t>
      </w:r>
      <w:r w:rsidRPr="00A7556A">
        <w:rPr>
          <w:rFonts w:ascii="Garamond" w:eastAsia="Garamond" w:hAnsi="Garamond" w:cs="Garamond"/>
        </w:rPr>
        <w:t xml:space="preserve"> natural variability. This supports the need to differentiate relatively cool years from warmer years in a manner that complements the associated ranking. We propose a new “temperature score” algorithm that provides such context of natural variability relative to secular trends.</w:t>
      </w:r>
    </w:p>
    <w:p w14:paraId="341DB7C8" w14:textId="77777777" w:rsidR="00A7556A" w:rsidRPr="00A7556A" w:rsidRDefault="00A7556A" w:rsidP="00A7556A">
      <w:pPr>
        <w:spacing w:after="0" w:line="240" w:lineRule="auto"/>
        <w:rPr>
          <w:rFonts w:ascii="Garamond" w:eastAsia="Garamond" w:hAnsi="Garamond" w:cs="Garamond"/>
        </w:rPr>
      </w:pPr>
    </w:p>
    <w:p w14:paraId="7320470C" w14:textId="14B07282" w:rsidR="00A7556A" w:rsidRPr="00A7556A" w:rsidRDefault="00A7556A" w:rsidP="00A7556A">
      <w:pPr>
        <w:spacing w:after="0" w:line="240" w:lineRule="auto"/>
        <w:rPr>
          <w:rFonts w:ascii="Garamond" w:eastAsia="Garamond" w:hAnsi="Garamond" w:cs="Garamond"/>
        </w:rPr>
      </w:pPr>
      <w:r w:rsidRPr="00A7556A">
        <w:rPr>
          <w:rFonts w:ascii="Garamond" w:eastAsia="Garamond" w:hAnsi="Garamond" w:cs="Garamond"/>
        </w:rPr>
        <w:t xml:space="preserve">In addition to rankings and metrics of natural variability, another useful suite of indicators of temperature impacts are degree days. Cooling degree days (CDD) and heating degree days (HDD) are quantitative indices that reflect the demand for energy to cool or heat buildings, respectively (Mourshed, 2012). Heating and cooling degree days are used for many applications, including the estimation of energy consumption. For agricultural applications, growing degree days (GDD) are utilized to describe the timing of biological processes as well as agricultural production (McMaster, 1997), including the prediction of sowing and harvesting dates, crop yield, length of plant stages, etc. (Elnesr &amp; Alazba, 2016). For this study, cooling, heating and growing degree days are calculated using daily mean temperatures over the Northeastern United States using </w:t>
      </w:r>
      <w:r w:rsidR="002F1C91">
        <w:rPr>
          <w:rFonts w:ascii="Garamond" w:eastAsia="Garamond" w:hAnsi="Garamond" w:cs="Garamond"/>
        </w:rPr>
        <w:t>satellite retrieved land surface air temperature</w:t>
      </w:r>
      <w:r w:rsidRPr="00A7556A">
        <w:rPr>
          <w:rFonts w:ascii="Garamond" w:eastAsia="Garamond" w:hAnsi="Garamond" w:cs="Garamond"/>
        </w:rPr>
        <w:t xml:space="preserve"> data to provide higher spatial resolution temperature information that may better discern spatial differences throughout the Northeast.</w:t>
      </w:r>
    </w:p>
    <w:p w14:paraId="38529DEE" w14:textId="77777777" w:rsidR="00A7556A" w:rsidRPr="00A7556A" w:rsidRDefault="00A7556A" w:rsidP="00A7556A">
      <w:pPr>
        <w:spacing w:after="0" w:line="240" w:lineRule="auto"/>
        <w:rPr>
          <w:rFonts w:ascii="Garamond" w:eastAsia="Garamond" w:hAnsi="Garamond" w:cs="Garamond"/>
        </w:rPr>
      </w:pPr>
    </w:p>
    <w:p w14:paraId="548195FE" w14:textId="0501CF59" w:rsidR="00A7556A" w:rsidRDefault="00A7556A" w:rsidP="00A7556A">
      <w:pPr>
        <w:spacing w:after="0" w:line="240" w:lineRule="auto"/>
        <w:rPr>
          <w:rFonts w:ascii="Garamond" w:eastAsia="Garamond" w:hAnsi="Garamond" w:cs="Garamond"/>
        </w:rPr>
      </w:pPr>
      <w:r w:rsidRPr="00A7556A">
        <w:rPr>
          <w:rFonts w:ascii="Garamond" w:eastAsia="Garamond" w:hAnsi="Garamond" w:cs="Garamond"/>
        </w:rPr>
        <w:lastRenderedPageBreak/>
        <w:t xml:space="preserve">The Northeastern United States, as defined by the National Climate Assessment, consists of Maine, Vermont, New Hampshire, Massachusetts, Rhode Island, Delaware, Connecticut, Washington, D.C, New York, Pennsylvania, New Jersey, Maryland, and West Virginia. Projections of future temperature variations in this area based on the Hadley climate model and Canadian climate model suggest lower than average temperature increases in comparison with other regions of the United States (Barron et al., 2002). However, </w:t>
      </w:r>
      <w:r w:rsidR="00D91A31">
        <w:rPr>
          <w:rFonts w:ascii="Garamond" w:eastAsia="Garamond" w:hAnsi="Garamond" w:cs="Garamond"/>
        </w:rPr>
        <w:t xml:space="preserve">in 2016, </w:t>
      </w:r>
      <w:r w:rsidRPr="00A7556A">
        <w:rPr>
          <w:rFonts w:ascii="Garamond" w:eastAsia="Garamond" w:hAnsi="Garamond" w:cs="Garamond"/>
        </w:rPr>
        <w:t xml:space="preserve">above average temperature spanned the United States with record warmth observed in the Northeast (Blunden et al., 2017). The study period for part 1 </w:t>
      </w:r>
      <w:r w:rsidR="008D39B1">
        <w:rPr>
          <w:rFonts w:ascii="Garamond" w:eastAsia="Garamond" w:hAnsi="Garamond" w:cs="Garamond"/>
        </w:rPr>
        <w:t xml:space="preserve">(temperature scores) </w:t>
      </w:r>
      <w:r w:rsidRPr="00A7556A">
        <w:rPr>
          <w:rFonts w:ascii="Garamond" w:eastAsia="Garamond" w:hAnsi="Garamond" w:cs="Garamond"/>
        </w:rPr>
        <w:t xml:space="preserve">is from January 1975 to December 2016, and the study period for part 2 </w:t>
      </w:r>
      <w:r w:rsidR="008D39B1">
        <w:rPr>
          <w:rFonts w:ascii="Garamond" w:eastAsia="Garamond" w:hAnsi="Garamond" w:cs="Garamond"/>
        </w:rPr>
        <w:t xml:space="preserve">(degree days) </w:t>
      </w:r>
      <w:r w:rsidRPr="00A7556A">
        <w:rPr>
          <w:rFonts w:ascii="Garamond" w:eastAsia="Garamond" w:hAnsi="Garamond" w:cs="Garamond"/>
        </w:rPr>
        <w:t>is from January 2002 to August 2017. These time intervals allow the team to test project-specific methodology and provide data to a multitude of local climate-affected industries based on recent global temperature data and degree days.</w:t>
      </w:r>
    </w:p>
    <w:p w14:paraId="69B15AC3" w14:textId="64B61469" w:rsidR="00A7556A" w:rsidRDefault="00A7556A" w:rsidP="00A7556A">
      <w:pPr>
        <w:spacing w:after="0" w:line="240" w:lineRule="auto"/>
        <w:rPr>
          <w:rFonts w:ascii="Garamond" w:eastAsia="Garamond" w:hAnsi="Garamond" w:cs="Garamond"/>
        </w:rPr>
      </w:pPr>
    </w:p>
    <w:p w14:paraId="53F3DCA8" w14:textId="3839E29A" w:rsidR="00A7556A" w:rsidRDefault="009B466B" w:rsidP="00A7556A">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63360" behindDoc="1" locked="0" layoutInCell="1" allowOverlap="1" wp14:anchorId="5CD5D8FD" wp14:editId="021C13BD">
            <wp:simplePos x="0" y="0"/>
            <wp:positionH relativeFrom="column">
              <wp:posOffset>1355725</wp:posOffset>
            </wp:positionH>
            <wp:positionV relativeFrom="paragraph">
              <wp:posOffset>100330</wp:posOffset>
            </wp:positionV>
            <wp:extent cx="3132744" cy="3043238"/>
            <wp:effectExtent l="0" t="0" r="0" b="5080"/>
            <wp:wrapNone/>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132744" cy="3043238"/>
                    </a:xfrm>
                    <a:prstGeom prst="rect">
                      <a:avLst/>
                    </a:prstGeom>
                    <a:ln/>
                  </pic:spPr>
                </pic:pic>
              </a:graphicData>
            </a:graphic>
            <wp14:sizeRelH relativeFrom="page">
              <wp14:pctWidth>0</wp14:pctWidth>
            </wp14:sizeRelH>
            <wp14:sizeRelV relativeFrom="page">
              <wp14:pctHeight>0</wp14:pctHeight>
            </wp14:sizeRelV>
          </wp:anchor>
        </w:drawing>
      </w:r>
    </w:p>
    <w:p w14:paraId="4D64EF7F" w14:textId="3F27B0E6" w:rsidR="00A7556A" w:rsidRDefault="00A7556A" w:rsidP="00A7556A">
      <w:pPr>
        <w:spacing w:after="0" w:line="240" w:lineRule="auto"/>
        <w:rPr>
          <w:rFonts w:ascii="Garamond" w:eastAsia="Garamond" w:hAnsi="Garamond" w:cs="Garamond"/>
        </w:rPr>
      </w:pPr>
    </w:p>
    <w:p w14:paraId="3444CC81" w14:textId="5A27028A" w:rsidR="00A7556A" w:rsidRDefault="00A7556A" w:rsidP="00A7556A">
      <w:pPr>
        <w:spacing w:after="0" w:line="240" w:lineRule="auto"/>
        <w:rPr>
          <w:rFonts w:ascii="Garamond" w:eastAsia="Garamond" w:hAnsi="Garamond" w:cs="Garamond"/>
        </w:rPr>
      </w:pPr>
    </w:p>
    <w:p w14:paraId="4E6643E2" w14:textId="77777777" w:rsidR="00A7556A" w:rsidRDefault="00A7556A" w:rsidP="00A7556A">
      <w:pPr>
        <w:spacing w:after="0" w:line="240" w:lineRule="auto"/>
        <w:rPr>
          <w:rFonts w:ascii="Garamond" w:eastAsia="Garamond" w:hAnsi="Garamond" w:cs="Garamond"/>
        </w:rPr>
      </w:pPr>
    </w:p>
    <w:p w14:paraId="444718D5" w14:textId="77777777" w:rsidR="00A7556A" w:rsidRDefault="00A7556A" w:rsidP="00A7556A">
      <w:pPr>
        <w:spacing w:after="0" w:line="240" w:lineRule="auto"/>
        <w:rPr>
          <w:rFonts w:ascii="Garamond" w:eastAsia="Garamond" w:hAnsi="Garamond" w:cs="Garamond"/>
        </w:rPr>
      </w:pPr>
    </w:p>
    <w:p w14:paraId="76907426" w14:textId="77777777" w:rsidR="00A7556A" w:rsidRDefault="00A7556A" w:rsidP="00A7556A">
      <w:pPr>
        <w:spacing w:after="0" w:line="240" w:lineRule="auto"/>
        <w:rPr>
          <w:rFonts w:ascii="Garamond" w:eastAsia="Garamond" w:hAnsi="Garamond" w:cs="Garamond"/>
        </w:rPr>
      </w:pPr>
    </w:p>
    <w:p w14:paraId="1EC4CEAB" w14:textId="77777777" w:rsidR="00A7556A" w:rsidRDefault="00A7556A" w:rsidP="00A7556A">
      <w:pPr>
        <w:spacing w:after="0" w:line="240" w:lineRule="auto"/>
        <w:rPr>
          <w:rFonts w:ascii="Garamond" w:eastAsia="Garamond" w:hAnsi="Garamond" w:cs="Garamond"/>
        </w:rPr>
      </w:pPr>
    </w:p>
    <w:p w14:paraId="7F392925" w14:textId="77777777" w:rsidR="00A7556A" w:rsidRDefault="00A7556A" w:rsidP="00A7556A">
      <w:pPr>
        <w:spacing w:after="0" w:line="240" w:lineRule="auto"/>
        <w:rPr>
          <w:rFonts w:ascii="Garamond" w:eastAsia="Garamond" w:hAnsi="Garamond" w:cs="Garamond"/>
        </w:rPr>
      </w:pPr>
    </w:p>
    <w:p w14:paraId="4EEC6507" w14:textId="77777777" w:rsidR="00A7556A" w:rsidRDefault="00A7556A" w:rsidP="00A7556A">
      <w:pPr>
        <w:spacing w:after="0" w:line="240" w:lineRule="auto"/>
        <w:rPr>
          <w:rFonts w:ascii="Garamond" w:eastAsia="Garamond" w:hAnsi="Garamond" w:cs="Garamond"/>
        </w:rPr>
      </w:pPr>
    </w:p>
    <w:p w14:paraId="5DECAFA8" w14:textId="77777777" w:rsidR="00A7556A" w:rsidRDefault="00A7556A" w:rsidP="00A7556A">
      <w:pPr>
        <w:spacing w:after="0" w:line="240" w:lineRule="auto"/>
        <w:rPr>
          <w:rFonts w:ascii="Garamond" w:eastAsia="Garamond" w:hAnsi="Garamond" w:cs="Garamond"/>
        </w:rPr>
      </w:pPr>
    </w:p>
    <w:p w14:paraId="5C1BB25F" w14:textId="77777777" w:rsidR="00A7556A" w:rsidRDefault="00A7556A" w:rsidP="00A7556A">
      <w:pPr>
        <w:spacing w:after="0" w:line="240" w:lineRule="auto"/>
        <w:rPr>
          <w:rFonts w:ascii="Garamond" w:eastAsia="Garamond" w:hAnsi="Garamond" w:cs="Garamond"/>
        </w:rPr>
      </w:pPr>
    </w:p>
    <w:p w14:paraId="2D96C765" w14:textId="77777777" w:rsidR="00A7556A" w:rsidRDefault="00A7556A" w:rsidP="00A7556A">
      <w:pPr>
        <w:spacing w:after="0" w:line="240" w:lineRule="auto"/>
        <w:rPr>
          <w:rFonts w:ascii="Garamond" w:eastAsia="Garamond" w:hAnsi="Garamond" w:cs="Garamond"/>
        </w:rPr>
      </w:pPr>
    </w:p>
    <w:p w14:paraId="0C6C4237" w14:textId="77777777" w:rsidR="00A7556A" w:rsidRDefault="00A7556A" w:rsidP="00A7556A">
      <w:pPr>
        <w:spacing w:after="0" w:line="240" w:lineRule="auto"/>
        <w:rPr>
          <w:rFonts w:ascii="Garamond" w:eastAsia="Garamond" w:hAnsi="Garamond" w:cs="Garamond"/>
        </w:rPr>
      </w:pPr>
    </w:p>
    <w:p w14:paraId="3034E743" w14:textId="77777777" w:rsidR="00A7556A" w:rsidRDefault="00A7556A" w:rsidP="00A7556A">
      <w:pPr>
        <w:spacing w:after="0" w:line="240" w:lineRule="auto"/>
        <w:rPr>
          <w:rFonts w:ascii="Garamond" w:eastAsia="Garamond" w:hAnsi="Garamond" w:cs="Garamond"/>
        </w:rPr>
      </w:pPr>
    </w:p>
    <w:p w14:paraId="7898C06A" w14:textId="77777777" w:rsidR="00A7556A" w:rsidRDefault="00A7556A" w:rsidP="00A7556A">
      <w:pPr>
        <w:spacing w:after="0" w:line="240" w:lineRule="auto"/>
        <w:rPr>
          <w:rFonts w:ascii="Garamond" w:eastAsia="Garamond" w:hAnsi="Garamond" w:cs="Garamond"/>
        </w:rPr>
      </w:pPr>
    </w:p>
    <w:p w14:paraId="171AA2DD" w14:textId="77777777" w:rsidR="00A7556A" w:rsidRDefault="00A7556A" w:rsidP="00A7556A">
      <w:pPr>
        <w:spacing w:after="0" w:line="240" w:lineRule="auto"/>
        <w:rPr>
          <w:rFonts w:ascii="Garamond" w:eastAsia="Garamond" w:hAnsi="Garamond" w:cs="Garamond"/>
        </w:rPr>
      </w:pPr>
    </w:p>
    <w:p w14:paraId="73E6B19A" w14:textId="77777777" w:rsidR="00A7556A" w:rsidRDefault="00A7556A" w:rsidP="00A7556A">
      <w:pPr>
        <w:spacing w:after="0" w:line="240" w:lineRule="auto"/>
        <w:rPr>
          <w:rFonts w:ascii="Garamond" w:eastAsia="Garamond" w:hAnsi="Garamond" w:cs="Garamond"/>
        </w:rPr>
      </w:pPr>
    </w:p>
    <w:p w14:paraId="74385F6C" w14:textId="77777777" w:rsidR="00A7556A" w:rsidRDefault="00A7556A" w:rsidP="00A7556A">
      <w:pPr>
        <w:spacing w:after="0" w:line="240" w:lineRule="auto"/>
        <w:rPr>
          <w:rFonts w:ascii="Garamond" w:eastAsia="Garamond" w:hAnsi="Garamond" w:cs="Garamond"/>
        </w:rPr>
      </w:pPr>
    </w:p>
    <w:p w14:paraId="31B1A374" w14:textId="77777777" w:rsidR="00A7556A" w:rsidRDefault="00A7556A" w:rsidP="00A7556A">
      <w:pPr>
        <w:spacing w:after="0" w:line="240" w:lineRule="auto"/>
        <w:rPr>
          <w:rFonts w:ascii="Garamond" w:eastAsia="Garamond" w:hAnsi="Garamond" w:cs="Garamond"/>
        </w:rPr>
      </w:pPr>
    </w:p>
    <w:p w14:paraId="06D85E4E" w14:textId="77777777" w:rsidR="00A7556A" w:rsidRDefault="00A7556A" w:rsidP="00A7556A">
      <w:pPr>
        <w:spacing w:after="0" w:line="240" w:lineRule="auto"/>
        <w:rPr>
          <w:rFonts w:ascii="Garamond" w:eastAsia="Garamond" w:hAnsi="Garamond" w:cs="Garamond"/>
        </w:rPr>
      </w:pPr>
    </w:p>
    <w:p w14:paraId="0CC4F8C7" w14:textId="77777777" w:rsidR="00A7556A" w:rsidRDefault="00A7556A" w:rsidP="00A7556A">
      <w:pPr>
        <w:spacing w:after="0" w:line="240" w:lineRule="auto"/>
        <w:rPr>
          <w:rFonts w:ascii="Garamond" w:eastAsia="Garamond" w:hAnsi="Garamond" w:cs="Garamond"/>
        </w:rPr>
      </w:pPr>
    </w:p>
    <w:p w14:paraId="7B889932" w14:textId="79F2D2B4" w:rsidR="00A7556A" w:rsidRDefault="00A7556A" w:rsidP="00A7556A">
      <w:pPr>
        <w:spacing w:after="0" w:line="240" w:lineRule="auto"/>
        <w:rPr>
          <w:rFonts w:ascii="Garamond" w:eastAsia="Garamond" w:hAnsi="Garamond" w:cs="Garamond"/>
        </w:rPr>
      </w:pPr>
      <w:r>
        <w:rPr>
          <w:rFonts w:ascii="Garamond" w:eastAsia="Garamond" w:hAnsi="Garamond" w:cs="Garamond"/>
          <w:i/>
        </w:rPr>
        <w:t>Figure 1.</w:t>
      </w:r>
      <w:r>
        <w:rPr>
          <w:rFonts w:ascii="Garamond" w:eastAsia="Garamond" w:hAnsi="Garamond" w:cs="Garamond"/>
        </w:rPr>
        <w:t xml:space="preserve"> Project study area. The Northeast United States as defined by National Climate Assessment</w:t>
      </w:r>
      <w:r>
        <w:rPr>
          <w:rFonts w:ascii="Garamond" w:eastAsia="Garamond" w:hAnsi="Garamond" w:cs="Garamond"/>
        </w:rPr>
        <w:t>.</w:t>
      </w:r>
    </w:p>
    <w:p w14:paraId="2DE6A585" w14:textId="77777777" w:rsidR="00C15E9C" w:rsidRPr="00106FD6" w:rsidRDefault="00C15E9C" w:rsidP="00C15E9C">
      <w:pPr>
        <w:spacing w:after="0" w:line="240" w:lineRule="auto"/>
        <w:rPr>
          <w:rFonts w:ascii="Garamond" w:hAnsi="Garamond"/>
          <w:bCs/>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7E4B1865" w14:textId="0D5E7B0B" w:rsidR="009B466B" w:rsidRPr="009B466B" w:rsidRDefault="009B466B" w:rsidP="009B466B">
      <w:pPr>
        <w:spacing w:after="0" w:line="240" w:lineRule="auto"/>
        <w:rPr>
          <w:rFonts w:ascii="Garamond" w:eastAsia="Garamond" w:hAnsi="Garamond" w:cs="Garamond"/>
        </w:rPr>
      </w:pPr>
      <w:bookmarkStart w:id="2" w:name="_Toc334198726"/>
      <w:r w:rsidRPr="009B466B">
        <w:rPr>
          <w:rFonts w:ascii="Garamond" w:eastAsia="Garamond" w:hAnsi="Garamond" w:cs="Garamond"/>
        </w:rPr>
        <w:t>This project addresses NASA’s Applied Sciences Cross-Cutting National Application Area. This involves extraction of data from different sources, such as global surface temperature datasets and NASA earth observation satellites, into a final product. These end products were designed to be easily digestible and useful to partners in the Assessment, Energy, and Agriculture communities. The project partners that will be utilizing these data are NOAA’s Regional Climate Services Director (RCSD) Ellen Mecray (Eastern Region) and NOAA NCEI’s Climate Monitoring Branch (CMB). The project partners are interested in this project because (1) temperature scores provide additional context to the existing reporting of rankings, and (2) users are in need of a high-q</w:t>
      </w:r>
      <w:r w:rsidR="00C32CAE">
        <w:rPr>
          <w:rFonts w:ascii="Garamond" w:eastAsia="Garamond" w:hAnsi="Garamond" w:cs="Garamond"/>
        </w:rPr>
        <w:t>uality degree day dataset at a</w:t>
      </w:r>
      <w:r w:rsidRPr="009B466B">
        <w:rPr>
          <w:rFonts w:ascii="Garamond" w:eastAsia="Garamond" w:hAnsi="Garamond" w:cs="Garamond"/>
        </w:rPr>
        <w:t xml:space="preserve"> much higher spatial resolution (~5 km) for better interpretation and evaluation practices, which is what the deliverables will provide.</w:t>
      </w:r>
    </w:p>
    <w:p w14:paraId="21F3C4A4" w14:textId="77777777" w:rsidR="009B466B" w:rsidRPr="009B466B" w:rsidRDefault="009B466B" w:rsidP="009B466B">
      <w:pPr>
        <w:spacing w:after="0" w:line="240" w:lineRule="auto"/>
        <w:rPr>
          <w:rFonts w:ascii="Garamond" w:eastAsia="Garamond" w:hAnsi="Garamond" w:cs="Garamond"/>
        </w:rPr>
      </w:pPr>
    </w:p>
    <w:p w14:paraId="1FCB9B6D" w14:textId="15244029" w:rsidR="009B466B" w:rsidRPr="009B466B" w:rsidRDefault="009B466B" w:rsidP="009B466B">
      <w:pPr>
        <w:spacing w:after="0" w:line="240" w:lineRule="auto"/>
        <w:rPr>
          <w:rFonts w:ascii="Garamond" w:eastAsia="Garamond" w:hAnsi="Garamond" w:cs="Garamond"/>
        </w:rPr>
      </w:pPr>
      <w:r w:rsidRPr="009B466B">
        <w:rPr>
          <w:rFonts w:ascii="Garamond" w:eastAsia="Garamond" w:hAnsi="Garamond" w:cs="Garamond"/>
        </w:rPr>
        <w:t xml:space="preserve">These deliverables have the potential to be utilized by a diverse set of end users. The CMB will be able to take the project’s temperature score methodology and potentially expand it to other regions of the United States. This will provide end users with a differentiated perspective of recent temperature fluctuations. Both end users will be able to operationalize the indices in future Quarterly Impact and State of the Climate reports to </w:t>
      </w:r>
      <w:r w:rsidR="00C32CAE">
        <w:rPr>
          <w:rFonts w:ascii="Garamond" w:eastAsia="Garamond" w:hAnsi="Garamond" w:cs="Garamond"/>
        </w:rPr>
        <w:t>provide additional context</w:t>
      </w:r>
      <w:r w:rsidRPr="009B466B">
        <w:rPr>
          <w:rFonts w:ascii="Garamond" w:eastAsia="Garamond" w:hAnsi="Garamond" w:cs="Garamond"/>
        </w:rPr>
        <w:t>. The blended satellite-</w:t>
      </w:r>
      <w:r w:rsidRPr="009B466B">
        <w:rPr>
          <w:rFonts w:ascii="Garamond" w:eastAsia="Garamond" w:hAnsi="Garamond" w:cs="Garamond"/>
          <w:i/>
        </w:rPr>
        <w:t>in situ</w:t>
      </w:r>
      <w:r w:rsidRPr="009B466B">
        <w:rPr>
          <w:rFonts w:ascii="Garamond" w:eastAsia="Garamond" w:hAnsi="Garamond" w:cs="Garamond"/>
        </w:rPr>
        <w:t xml:space="preserve"> degree day products will also provide higher spatial resolution temperature information to better discern spatial variability throughout the Northeast.</w:t>
      </w:r>
    </w:p>
    <w:p w14:paraId="4EAB8422" w14:textId="4382399E" w:rsidR="00E41324" w:rsidRDefault="00612C9F" w:rsidP="00D3013B">
      <w:pPr>
        <w:pStyle w:val="Heading1"/>
        <w:rPr>
          <w:rFonts w:ascii="Garamond" w:hAnsi="Garamond"/>
        </w:rPr>
      </w:pPr>
      <w:r>
        <w:rPr>
          <w:noProof/>
        </w:rPr>
        <w:lastRenderedPageBreak/>
        <w:drawing>
          <wp:anchor distT="114300" distB="114300" distL="114300" distR="114300" simplePos="0" relativeHeight="251665408" behindDoc="0" locked="0" layoutInCell="1" hidden="0" allowOverlap="1" wp14:anchorId="1EA234AC" wp14:editId="66623411">
            <wp:simplePos x="0" y="0"/>
            <wp:positionH relativeFrom="margin">
              <wp:posOffset>-43815</wp:posOffset>
            </wp:positionH>
            <wp:positionV relativeFrom="paragraph">
              <wp:posOffset>456565</wp:posOffset>
            </wp:positionV>
            <wp:extent cx="5943600" cy="2070100"/>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943600" cy="2070100"/>
                    </a:xfrm>
                    <a:prstGeom prst="rect">
                      <a:avLst/>
                    </a:prstGeom>
                    <a:ln/>
                  </pic:spPr>
                </pic:pic>
              </a:graphicData>
            </a:graphic>
          </wp:anchor>
        </w:drawing>
      </w:r>
      <w:r w:rsidR="00A43059"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23DCCF84" w14:textId="3D7819CA" w:rsidR="00612C9F" w:rsidRDefault="00612C9F" w:rsidP="00612C9F"/>
    <w:p w14:paraId="2B3B8748" w14:textId="77777777" w:rsidR="00612C9F" w:rsidRDefault="00612C9F" w:rsidP="00612C9F"/>
    <w:p w14:paraId="6911B120" w14:textId="1EDAF039" w:rsidR="00612C9F" w:rsidRDefault="00612C9F" w:rsidP="00612C9F">
      <w:r>
        <w:rPr>
          <w:rFonts w:ascii="Garamond" w:eastAsia="Garamond" w:hAnsi="Garamond" w:cs="Garamond"/>
          <w:i/>
          <w:highlight w:val="white"/>
        </w:rPr>
        <w:t>Figure 2.</w:t>
      </w:r>
      <w:r>
        <w:rPr>
          <w:rFonts w:ascii="Garamond" w:eastAsia="Garamond" w:hAnsi="Garamond" w:cs="Garamond"/>
          <w:highlight w:val="white"/>
        </w:rPr>
        <w:t xml:space="preserve"> Temperature Score Methodology. The methods used to complete the data acquisition and analysis</w:t>
      </w:r>
      <w:r w:rsidR="009763EF">
        <w:rPr>
          <w:rFonts w:ascii="Garamond" w:eastAsia="Garamond" w:hAnsi="Garamond" w:cs="Garamond"/>
        </w:rPr>
        <w:t xml:space="preserve"> sections on the temperature scores.</w:t>
      </w:r>
    </w:p>
    <w:p w14:paraId="66C4FEFA" w14:textId="3940D757" w:rsidR="00612C9F" w:rsidRDefault="00A62B9B" w:rsidP="00612C9F">
      <w:r>
        <w:rPr>
          <w:noProof/>
        </w:rPr>
        <w:drawing>
          <wp:anchor distT="0" distB="0" distL="114300" distR="114300" simplePos="0" relativeHeight="251674624" behindDoc="1" locked="0" layoutInCell="1" allowOverlap="1" wp14:anchorId="0F501486" wp14:editId="5A79D118">
            <wp:simplePos x="0" y="0"/>
            <wp:positionH relativeFrom="column">
              <wp:posOffset>-43815</wp:posOffset>
            </wp:positionH>
            <wp:positionV relativeFrom="paragraph">
              <wp:posOffset>135890</wp:posOffset>
            </wp:positionV>
            <wp:extent cx="5930900" cy="2120900"/>
            <wp:effectExtent l="0" t="0" r="12700" b="12700"/>
            <wp:wrapNone/>
            <wp:docPr id="15" name="Picture 15" descr="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olog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69B4E" w14:textId="16AE6404" w:rsidR="00612C9F" w:rsidRDefault="00612C9F" w:rsidP="00612C9F"/>
    <w:p w14:paraId="25C1A6C1" w14:textId="77777777" w:rsidR="00612C9F" w:rsidRDefault="00612C9F" w:rsidP="00612C9F"/>
    <w:p w14:paraId="4D2AA099" w14:textId="77777777" w:rsidR="00A62B9B" w:rsidRDefault="00A62B9B" w:rsidP="00612C9F">
      <w:pPr>
        <w:spacing w:after="0" w:line="240" w:lineRule="auto"/>
        <w:rPr>
          <w:rFonts w:ascii="Garamond" w:eastAsia="Garamond" w:hAnsi="Garamond" w:cs="Garamond"/>
          <w:i/>
          <w:highlight w:val="white"/>
        </w:rPr>
      </w:pPr>
    </w:p>
    <w:p w14:paraId="775FDD01" w14:textId="77777777" w:rsidR="00A62B9B" w:rsidRDefault="00A62B9B" w:rsidP="00612C9F">
      <w:pPr>
        <w:spacing w:after="0" w:line="240" w:lineRule="auto"/>
        <w:rPr>
          <w:rFonts w:ascii="Garamond" w:eastAsia="Garamond" w:hAnsi="Garamond" w:cs="Garamond"/>
          <w:i/>
          <w:highlight w:val="white"/>
        </w:rPr>
      </w:pPr>
    </w:p>
    <w:p w14:paraId="33AE5DE2" w14:textId="77777777" w:rsidR="00A62B9B" w:rsidRDefault="00A62B9B" w:rsidP="00612C9F">
      <w:pPr>
        <w:spacing w:after="0" w:line="240" w:lineRule="auto"/>
        <w:rPr>
          <w:rFonts w:ascii="Garamond" w:eastAsia="Garamond" w:hAnsi="Garamond" w:cs="Garamond"/>
          <w:i/>
          <w:highlight w:val="white"/>
        </w:rPr>
      </w:pPr>
    </w:p>
    <w:p w14:paraId="43547DF2" w14:textId="77777777" w:rsidR="00A62B9B" w:rsidRDefault="00A62B9B" w:rsidP="00612C9F">
      <w:pPr>
        <w:spacing w:after="0" w:line="240" w:lineRule="auto"/>
        <w:rPr>
          <w:rFonts w:ascii="Garamond" w:eastAsia="Garamond" w:hAnsi="Garamond" w:cs="Garamond"/>
          <w:i/>
          <w:highlight w:val="white"/>
        </w:rPr>
      </w:pPr>
    </w:p>
    <w:p w14:paraId="1B707466" w14:textId="77777777" w:rsidR="00A62B9B" w:rsidRDefault="00A62B9B" w:rsidP="00612C9F">
      <w:pPr>
        <w:spacing w:after="0" w:line="240" w:lineRule="auto"/>
        <w:rPr>
          <w:rFonts w:ascii="Garamond" w:eastAsia="Garamond" w:hAnsi="Garamond" w:cs="Garamond"/>
          <w:i/>
          <w:highlight w:val="white"/>
        </w:rPr>
      </w:pPr>
    </w:p>
    <w:p w14:paraId="442E2B78" w14:textId="77777777" w:rsidR="00A62B9B" w:rsidRDefault="00A62B9B" w:rsidP="00612C9F">
      <w:pPr>
        <w:spacing w:after="0" w:line="240" w:lineRule="auto"/>
        <w:rPr>
          <w:rFonts w:ascii="Garamond" w:eastAsia="Garamond" w:hAnsi="Garamond" w:cs="Garamond"/>
          <w:i/>
          <w:highlight w:val="white"/>
        </w:rPr>
      </w:pPr>
    </w:p>
    <w:p w14:paraId="3A468032" w14:textId="77777777" w:rsidR="00A62B9B" w:rsidRDefault="00A62B9B" w:rsidP="00612C9F">
      <w:pPr>
        <w:spacing w:after="0" w:line="240" w:lineRule="auto"/>
        <w:rPr>
          <w:rFonts w:ascii="Garamond" w:eastAsia="Garamond" w:hAnsi="Garamond" w:cs="Garamond"/>
          <w:i/>
          <w:highlight w:val="white"/>
        </w:rPr>
      </w:pPr>
    </w:p>
    <w:p w14:paraId="3DB0E3B1" w14:textId="77777777" w:rsidR="00A62B9B" w:rsidRDefault="00A62B9B" w:rsidP="00612C9F">
      <w:pPr>
        <w:spacing w:after="0" w:line="240" w:lineRule="auto"/>
        <w:rPr>
          <w:rFonts w:ascii="Garamond" w:eastAsia="Garamond" w:hAnsi="Garamond" w:cs="Garamond"/>
          <w:i/>
          <w:highlight w:val="white"/>
        </w:rPr>
      </w:pPr>
    </w:p>
    <w:p w14:paraId="461BDBDC" w14:textId="77777777" w:rsidR="00A62B9B" w:rsidRDefault="00A62B9B" w:rsidP="00612C9F">
      <w:pPr>
        <w:spacing w:after="0" w:line="240" w:lineRule="auto"/>
        <w:rPr>
          <w:rFonts w:ascii="Garamond" w:eastAsia="Garamond" w:hAnsi="Garamond" w:cs="Garamond"/>
          <w:i/>
          <w:highlight w:val="white"/>
        </w:rPr>
      </w:pPr>
    </w:p>
    <w:p w14:paraId="35CE699A" w14:textId="77777777" w:rsidR="00A62B9B" w:rsidRDefault="00A62B9B" w:rsidP="00612C9F">
      <w:pPr>
        <w:spacing w:after="0" w:line="240" w:lineRule="auto"/>
        <w:rPr>
          <w:rFonts w:ascii="Garamond" w:eastAsia="Garamond" w:hAnsi="Garamond" w:cs="Garamond"/>
          <w:i/>
          <w:highlight w:val="white"/>
        </w:rPr>
      </w:pPr>
    </w:p>
    <w:p w14:paraId="4AB61B40" w14:textId="77777777" w:rsidR="00A62B9B" w:rsidRDefault="00A62B9B" w:rsidP="00612C9F">
      <w:pPr>
        <w:spacing w:after="0" w:line="240" w:lineRule="auto"/>
        <w:rPr>
          <w:rFonts w:ascii="Garamond" w:eastAsia="Garamond" w:hAnsi="Garamond" w:cs="Garamond"/>
          <w:i/>
          <w:highlight w:val="white"/>
        </w:rPr>
      </w:pPr>
    </w:p>
    <w:p w14:paraId="47404C14" w14:textId="77777777" w:rsidR="00A62B9B" w:rsidRDefault="00A62B9B" w:rsidP="00612C9F">
      <w:pPr>
        <w:spacing w:after="0" w:line="240" w:lineRule="auto"/>
        <w:rPr>
          <w:rFonts w:ascii="Garamond" w:eastAsia="Garamond" w:hAnsi="Garamond" w:cs="Garamond"/>
          <w:i/>
          <w:highlight w:val="white"/>
        </w:rPr>
      </w:pPr>
    </w:p>
    <w:p w14:paraId="388D9936" w14:textId="77777777" w:rsidR="00612C9F" w:rsidRDefault="00612C9F" w:rsidP="00612C9F">
      <w:pPr>
        <w:spacing w:after="0" w:line="240" w:lineRule="auto"/>
        <w:rPr>
          <w:rFonts w:ascii="Garamond" w:eastAsia="Garamond" w:hAnsi="Garamond" w:cs="Garamond"/>
          <w:b/>
        </w:rPr>
      </w:pPr>
      <w:r>
        <w:rPr>
          <w:rFonts w:ascii="Garamond" w:eastAsia="Garamond" w:hAnsi="Garamond" w:cs="Garamond"/>
          <w:i/>
          <w:highlight w:val="white"/>
        </w:rPr>
        <w:t>Figure 3.</w:t>
      </w:r>
      <w:r>
        <w:rPr>
          <w:rFonts w:ascii="Garamond" w:eastAsia="Garamond" w:hAnsi="Garamond" w:cs="Garamond"/>
          <w:highlight w:val="white"/>
        </w:rPr>
        <w:t xml:space="preserve"> Degree Day Methodology. The methods used to complete the data acquisition and analysis sections on the degree day data and maps. </w:t>
      </w:r>
    </w:p>
    <w:p w14:paraId="1730DB0D" w14:textId="77777777" w:rsidR="00612C9F" w:rsidRDefault="00612C9F" w:rsidP="00612C9F"/>
    <w:p w14:paraId="485041C9" w14:textId="77777777" w:rsidR="00612C9F" w:rsidRDefault="00612C9F" w:rsidP="00612C9F"/>
    <w:p w14:paraId="49F8A179" w14:textId="77777777" w:rsidR="00612C9F" w:rsidRDefault="00612C9F" w:rsidP="00612C9F"/>
    <w:p w14:paraId="649C17BC" w14:textId="77777777" w:rsidR="00612C9F" w:rsidRDefault="00612C9F" w:rsidP="00612C9F"/>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lastRenderedPageBreak/>
        <w:t xml:space="preserve">3.1 </w:t>
      </w:r>
      <w:r w:rsidRPr="0066075C">
        <w:rPr>
          <w:rFonts w:ascii="Garamond" w:hAnsi="Garamond"/>
          <w:b/>
          <w:i/>
        </w:rPr>
        <w:t>Data Acquisition</w:t>
      </w:r>
      <w:r w:rsidRPr="0066075C">
        <w:rPr>
          <w:rFonts w:ascii="Garamond" w:hAnsi="Garamond" w:cs="Arial"/>
          <w:b/>
          <w:i/>
          <w:szCs w:val="24"/>
        </w:rPr>
        <w:t xml:space="preserve"> </w:t>
      </w:r>
    </w:p>
    <w:p w14:paraId="5B42665B" w14:textId="4D98CF4A" w:rsidR="00612C9F" w:rsidRDefault="00612C9F" w:rsidP="00612C9F">
      <w:pPr>
        <w:spacing w:after="0" w:line="240" w:lineRule="auto"/>
        <w:rPr>
          <w:rFonts w:ascii="Garamond" w:eastAsia="Garamond" w:hAnsi="Garamond" w:cs="Garamond"/>
        </w:rPr>
      </w:pPr>
      <w:r>
        <w:rPr>
          <w:rFonts w:ascii="Garamond" w:eastAsia="Garamond" w:hAnsi="Garamond" w:cs="Garamond"/>
        </w:rPr>
        <w:t xml:space="preserve">To calculate global temperature indices for a study period from January 1975 to December 2016, the team acquired monthly global surface temperature data from NASA’s Goddard Institute for Space Studies Surface Temperature Analysis (GISTEMP). For the Northeastern US temperature indices, the team acquired monthly temperature averages from NOAA’s Gridded GHCN-Monthly Temperature dataset (nClimGrid) for the Northeastern United States, as defined by the National Climate Assessment. This allows </w:t>
      </w:r>
      <w:r w:rsidR="00C32CAE">
        <w:rPr>
          <w:rFonts w:ascii="Garamond" w:eastAsia="Garamond" w:hAnsi="Garamond" w:cs="Garamond"/>
        </w:rPr>
        <w:t xml:space="preserve">(after weighing ach state within the Northeast Region based on its areal extent) </w:t>
      </w:r>
      <w:r>
        <w:rPr>
          <w:rFonts w:ascii="Garamond" w:eastAsia="Garamond" w:hAnsi="Garamond" w:cs="Garamond"/>
        </w:rPr>
        <w:t>for a specific aggregation of monthly surface temperature data for the area of interest.</w:t>
      </w:r>
    </w:p>
    <w:p w14:paraId="1D5D9BAF" w14:textId="77777777" w:rsidR="00612C9F" w:rsidRDefault="00612C9F" w:rsidP="00612C9F">
      <w:pPr>
        <w:spacing w:after="0" w:line="240" w:lineRule="auto"/>
        <w:rPr>
          <w:rFonts w:ascii="Garamond" w:eastAsia="Garamond" w:hAnsi="Garamond" w:cs="Garamond"/>
        </w:rPr>
      </w:pPr>
    </w:p>
    <w:p w14:paraId="7E6F3030" w14:textId="01C1DAFF" w:rsidR="00A43059" w:rsidRPr="00612C9F" w:rsidRDefault="00612C9F" w:rsidP="00A43059">
      <w:pPr>
        <w:spacing w:after="0" w:line="240" w:lineRule="auto"/>
        <w:rPr>
          <w:rFonts w:ascii="Garamond" w:eastAsia="Garamond" w:hAnsi="Garamond" w:cs="Garamond"/>
        </w:rPr>
      </w:pPr>
      <w:r>
        <w:rPr>
          <w:rFonts w:ascii="Garamond" w:eastAsia="Garamond" w:hAnsi="Garamond" w:cs="Garamond"/>
          <w:highlight w:val="white"/>
        </w:rPr>
        <w:t>MODIS Daily clear-sky LST data were acquired through download from NASA’s Reverb science discovery tool for our study period from January 2000 to December 2016. MODIS clear-sky LST values were extracted from the Terra MODIS and Aqua MODIS platforms for daily (</w:t>
      </w:r>
      <w:r>
        <w:rPr>
          <w:rFonts w:ascii="Garamond" w:eastAsia="Garamond" w:hAnsi="Garamond" w:cs="Garamond"/>
        </w:rPr>
        <w:t>MOD11C1 MODIS/Terra Land Surface Temperature/Emissivity Daily L3 Global 0.0</w:t>
      </w:r>
      <w:r w:rsidR="0062766B">
        <w:rPr>
          <w:rFonts w:ascii="Garamond" w:eastAsia="Garamond" w:hAnsi="Garamond" w:cs="Garamond"/>
        </w:rPr>
        <w:t>5Deg CMG V006</w:t>
      </w:r>
      <w:r>
        <w:rPr>
          <w:rFonts w:ascii="Garamond" w:eastAsia="Garamond" w:hAnsi="Garamond" w:cs="Garamond"/>
        </w:rPr>
        <w:t>, MYD11C1 MODIS/Aqua Land Surface Temperature/Emissivity Daily L3 Global 0.05Deg CMG V006</w:t>
      </w:r>
      <w:r>
        <w:rPr>
          <w:rFonts w:ascii="Garamond" w:eastAsia="Garamond" w:hAnsi="Garamond" w:cs="Garamond"/>
          <w:highlight w:val="white"/>
        </w:rPr>
        <w:t>) Level 3, 0.05 by 0.05 degree grid data.</w:t>
      </w:r>
      <w:r>
        <w:rPr>
          <w:rFonts w:ascii="Garamond" w:eastAsia="Garamond" w:hAnsi="Garamond" w:cs="Garamond"/>
        </w:rPr>
        <w:t xml:space="preserve"> Land surface temperature data was extracted from</w:t>
      </w:r>
      <w:r w:rsidR="0062766B">
        <w:rPr>
          <w:rFonts w:ascii="Garamond" w:eastAsia="Garamond" w:hAnsi="Garamond" w:cs="Garamond"/>
        </w:rPr>
        <w:t xml:space="preserve"> four overpass times each day. Monthly a</w:t>
      </w:r>
      <w:r>
        <w:rPr>
          <w:rFonts w:ascii="Garamond" w:eastAsia="Garamond" w:hAnsi="Garamond" w:cs="Garamond"/>
        </w:rPr>
        <w:t xml:space="preserve">verage air temperature and average surface infrared temperature information from </w:t>
      </w:r>
      <w:r w:rsidR="00C32CAE">
        <w:rPr>
          <w:rFonts w:ascii="Garamond" w:eastAsia="Garamond" w:hAnsi="Garamond" w:cs="Garamond"/>
        </w:rPr>
        <w:t xml:space="preserve">the </w:t>
      </w:r>
      <w:r>
        <w:rPr>
          <w:rFonts w:ascii="Garamond" w:eastAsia="Garamond" w:hAnsi="Garamond" w:cs="Garamond"/>
        </w:rPr>
        <w:t xml:space="preserve">Climate Reference Network (CRN) </w:t>
      </w:r>
      <w:r w:rsidR="00C32CAE">
        <w:rPr>
          <w:rFonts w:ascii="Garamond" w:eastAsia="Garamond" w:hAnsi="Garamond" w:cs="Garamond"/>
        </w:rPr>
        <w:t>were also utilized, allowing for the estimation of temperature values 2 m above the surface</w:t>
      </w:r>
      <w:r>
        <w:rPr>
          <w:rFonts w:ascii="Garamond" w:eastAsia="Garamond" w:hAnsi="Garamond" w:cs="Garamond"/>
        </w:rPr>
        <w:t xml:space="preserve">. </w:t>
      </w:r>
    </w:p>
    <w:p w14:paraId="0D0A5318" w14:textId="77777777" w:rsidR="00612C9F" w:rsidRPr="00106FD6" w:rsidRDefault="00612C9F" w:rsidP="00A43059">
      <w:pPr>
        <w:spacing w:after="0" w:line="240" w:lineRule="auto"/>
        <w:rPr>
          <w:rFonts w:ascii="Garamond" w:hAnsi="Garamond" w:cs="Arial"/>
        </w:rP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0B00DA7F" w14:textId="77777777" w:rsidR="00B515C3" w:rsidRPr="00B515C3" w:rsidRDefault="00B515C3" w:rsidP="00B515C3">
      <w:pPr>
        <w:spacing w:after="0" w:line="240" w:lineRule="auto"/>
        <w:rPr>
          <w:rFonts w:ascii="Times New Roman" w:hAnsi="Times New Roman" w:cs="Times New Roman"/>
          <w:sz w:val="24"/>
          <w:szCs w:val="24"/>
        </w:rPr>
      </w:pPr>
      <w:r w:rsidRPr="00B515C3">
        <w:rPr>
          <w:rFonts w:ascii="Garamond" w:hAnsi="Garamond" w:cs="Times New Roman"/>
          <w:i/>
          <w:iCs/>
          <w:color w:val="000000"/>
        </w:rPr>
        <w:t>3.2.1 Temperature Score Data Processing</w:t>
      </w:r>
    </w:p>
    <w:p w14:paraId="02BE302E" w14:textId="0014B94F" w:rsidR="00041B36" w:rsidRPr="00B515C3" w:rsidRDefault="00B515C3" w:rsidP="008975BD">
      <w:pPr>
        <w:spacing w:after="0" w:line="240" w:lineRule="auto"/>
        <w:rPr>
          <w:rFonts w:ascii="Times New Roman" w:hAnsi="Times New Roman" w:cs="Times New Roman"/>
          <w:sz w:val="24"/>
          <w:szCs w:val="24"/>
        </w:rPr>
      </w:pPr>
      <w:r w:rsidRPr="00B515C3">
        <w:rPr>
          <w:rFonts w:ascii="Garamond" w:hAnsi="Garamond" w:cs="Times New Roman"/>
          <w:color w:val="000000"/>
        </w:rPr>
        <w:t>Temperature scores were computed in a three-step process. First, the long-term trend was removed from the time series to identify residuals. This trend can either be linear, using an ordinary least squares regression, or nonlinear, using a low-pass filter. The residuals of the anomaly dataset were divided by the group standard deviation to arrive at values analogous to z-scores. Finally, these z-scores were transformed to a scale from 1 to 10, such that each score had a 10% probability of occurrence based on the cut-off values of the Gaussian distribution. The temperature scores provide a real-time perspective relative to the secular trend, with a 1 representing a very cold year and a 10 representing a very warm year.</w:t>
      </w:r>
    </w:p>
    <w:p w14:paraId="719881F3" w14:textId="77777777" w:rsidR="00041B36" w:rsidRDefault="00041B36" w:rsidP="008975BD">
      <w:pPr>
        <w:spacing w:after="0" w:line="240" w:lineRule="auto"/>
        <w:rPr>
          <w:rFonts w:ascii="Garamond" w:eastAsia="Times New Roman" w:hAnsi="Garamond" w:cs="Arial"/>
          <w:bCs/>
        </w:rPr>
      </w:pPr>
    </w:p>
    <w:p w14:paraId="1043D82A" w14:textId="77777777" w:rsidR="00041B36" w:rsidRPr="00041B36" w:rsidRDefault="00041B36" w:rsidP="00041B36">
      <w:pPr>
        <w:spacing w:after="0" w:line="240" w:lineRule="auto"/>
        <w:rPr>
          <w:rFonts w:ascii="Times New Roman" w:hAnsi="Times New Roman" w:cs="Times New Roman"/>
          <w:sz w:val="24"/>
          <w:szCs w:val="24"/>
        </w:rPr>
      </w:pPr>
      <w:r w:rsidRPr="00041B36">
        <w:rPr>
          <w:rFonts w:ascii="Garamond" w:hAnsi="Garamond" w:cs="Times New Roman"/>
          <w:color w:val="000000"/>
        </w:rPr>
        <w:t>In order to define meaningful temperature scores, some measure of a long-term trend needed to be subtracted from the time series to differentiate relative warm or cold years. For 1975-2016, both the global and NE annual time series were well-modeled as ordinary least squares (OLS) fits. However, century-scale time series include substantial multi-decadal variability that preclude the use of OLS. Thus, in addition to OLS, the team also employed a low-frequency smoother to define a nonlinear trend. Specifically, we apply 25 consecutive 1-2-1 hannings in such a way that endpoints were partially smoothed.</w:t>
      </w:r>
    </w:p>
    <w:p w14:paraId="15C88F76" w14:textId="77777777" w:rsidR="00041B36" w:rsidRPr="00041B36" w:rsidRDefault="00041B36" w:rsidP="00041B36">
      <w:pPr>
        <w:spacing w:after="0" w:line="240" w:lineRule="auto"/>
        <w:rPr>
          <w:rFonts w:ascii="Times New Roman" w:eastAsia="Times New Roman" w:hAnsi="Times New Roman" w:cs="Times New Roman"/>
          <w:sz w:val="24"/>
          <w:szCs w:val="24"/>
        </w:rPr>
      </w:pPr>
    </w:p>
    <w:p w14:paraId="01188CD4" w14:textId="4D2DD02F" w:rsidR="00041B36" w:rsidRPr="00041B36" w:rsidRDefault="00041B36" w:rsidP="008975BD">
      <w:pPr>
        <w:spacing w:after="0" w:line="240" w:lineRule="auto"/>
        <w:rPr>
          <w:rFonts w:ascii="Times New Roman" w:hAnsi="Times New Roman" w:cs="Times New Roman"/>
          <w:sz w:val="24"/>
          <w:szCs w:val="24"/>
        </w:rPr>
      </w:pPr>
      <w:r w:rsidRPr="00041B36">
        <w:rPr>
          <w:rFonts w:ascii="Garamond" w:hAnsi="Garamond" w:cs="Times New Roman"/>
          <w:color w:val="000000"/>
        </w:rPr>
        <w:t>In addition to utilizing the monthly temperature data, the team also processed the seasonal (DJF, December-February; MAM, March-May; JJA, June-August; and SON, September-November) and annual averages. All processing was performed using the Interactive Data Language (IDL).</w:t>
      </w:r>
    </w:p>
    <w:p w14:paraId="500C40A3" w14:textId="77777777" w:rsidR="00041B36" w:rsidRDefault="00041B36" w:rsidP="00041B36">
      <w:pPr>
        <w:spacing w:after="0" w:line="240" w:lineRule="auto"/>
        <w:rPr>
          <w:rFonts w:ascii="Garamond" w:hAnsi="Garamond" w:cs="Times New Roman"/>
          <w:i/>
          <w:iCs/>
          <w:color w:val="000000"/>
          <w:shd w:val="clear" w:color="auto" w:fill="FFFFFF"/>
        </w:rPr>
      </w:pPr>
    </w:p>
    <w:p w14:paraId="0F11EE52" w14:textId="77777777" w:rsidR="00041B36" w:rsidRPr="00041B36" w:rsidRDefault="00041B36" w:rsidP="00041B36">
      <w:pPr>
        <w:spacing w:after="0" w:line="240" w:lineRule="auto"/>
        <w:rPr>
          <w:rFonts w:ascii="Times New Roman" w:hAnsi="Times New Roman" w:cs="Times New Roman"/>
          <w:sz w:val="24"/>
          <w:szCs w:val="24"/>
        </w:rPr>
      </w:pPr>
      <w:r w:rsidRPr="00041B36">
        <w:rPr>
          <w:rFonts w:ascii="Garamond" w:hAnsi="Garamond" w:cs="Times New Roman"/>
          <w:i/>
          <w:iCs/>
          <w:color w:val="000000"/>
          <w:shd w:val="clear" w:color="auto" w:fill="FFFFFF"/>
        </w:rPr>
        <w:t>3.2.2 Degree Day Data Processing</w:t>
      </w:r>
    </w:p>
    <w:p w14:paraId="3DF08ADE" w14:textId="1B387712" w:rsidR="00041B36" w:rsidRPr="00041B36" w:rsidRDefault="00041B36" w:rsidP="00041B36">
      <w:pPr>
        <w:spacing w:after="0" w:line="240" w:lineRule="auto"/>
        <w:rPr>
          <w:rFonts w:ascii="Times New Roman" w:eastAsia="Times New Roman" w:hAnsi="Times New Roman" w:cs="Times New Roman"/>
          <w:sz w:val="24"/>
          <w:szCs w:val="24"/>
        </w:rPr>
      </w:pPr>
      <w:r w:rsidRPr="00041B36">
        <w:rPr>
          <w:rFonts w:ascii="Garamond" w:eastAsia="Times New Roman" w:hAnsi="Garamond" w:cs="Times New Roman"/>
          <w:color w:val="000000"/>
          <w:shd w:val="clear" w:color="auto" w:fill="FFFFFF"/>
        </w:rPr>
        <w:t>Degree days were calculated using LST data from daily NASA MODIS satellites. The extracted MODIS clear-sky LST values correspond to the overpass times of Terra (10:30, 22:30 local solar time) and Aqua (13:30, 01:30 local solar time). From these overpass time values, maximum and minimum LSTs (LSTmax, LSTmin) were derived by constructing a semi-empirical diurnal fit (Duan et al 2014,</w:t>
      </w:r>
      <w:r w:rsidRPr="00041B36">
        <w:rPr>
          <w:rFonts w:ascii="Garamond" w:eastAsia="Times New Roman" w:hAnsi="Garamond" w:cs="Times New Roman"/>
          <w:color w:val="000000"/>
        </w:rPr>
        <w:t xml:space="preserve"> doi:10.3390/rs604324). Thus, LSTmax and LSTmin represent values reconstructed from MODIS observations. </w:t>
      </w:r>
      <w:r w:rsidRPr="00041B36">
        <w:rPr>
          <w:rFonts w:ascii="Garamond" w:eastAsia="Times New Roman" w:hAnsi="Garamond" w:cs="Times New Roman"/>
          <w:color w:val="000000"/>
          <w:shd w:val="clear" w:color="auto" w:fill="FFFFFF"/>
        </w:rPr>
        <w:t xml:space="preserve">After extracting MODIS LST for the four overpass times, there were gaps void of data in the time series due to cloud interference. </w:t>
      </w:r>
      <w:r w:rsidRPr="00041B36">
        <w:rPr>
          <w:rFonts w:ascii="Garamond" w:eastAsia="Times New Roman" w:hAnsi="Garamond" w:cs="Times New Roman"/>
          <w:color w:val="000000"/>
        </w:rPr>
        <w:t>These overpass gaps were filled by using an annual cycle model to fit, similar to a diurnal cycle fit, instead of linear interpolation</w:t>
      </w:r>
      <w:r w:rsidRPr="00041B36">
        <w:rPr>
          <w:rFonts w:ascii="Arial" w:eastAsia="Times New Roman" w:hAnsi="Arial" w:cs="Arial"/>
          <w:color w:val="000000"/>
          <w:sz w:val="19"/>
          <w:szCs w:val="19"/>
        </w:rPr>
        <w:t xml:space="preserve">. </w:t>
      </w:r>
      <w:r w:rsidRPr="00041B36">
        <w:rPr>
          <w:rFonts w:ascii="Garamond" w:eastAsia="Times New Roman" w:hAnsi="Garamond" w:cs="Times New Roman"/>
          <w:color w:val="000000"/>
        </w:rPr>
        <w:t xml:space="preserve">Monthly average air temperature and infrared surface temperature data acquired from </w:t>
      </w:r>
      <w:r w:rsidR="00C32CAE">
        <w:rPr>
          <w:rFonts w:ascii="Garamond" w:eastAsia="Times New Roman" w:hAnsi="Garamond" w:cs="Times New Roman"/>
          <w:color w:val="000000"/>
        </w:rPr>
        <w:t>CRN were used in a least square fit to obtain 2 m</w:t>
      </w:r>
      <w:r w:rsidRPr="00041B36">
        <w:rPr>
          <w:rFonts w:ascii="Garamond" w:eastAsia="Times New Roman" w:hAnsi="Garamond" w:cs="Times New Roman"/>
          <w:color w:val="000000"/>
        </w:rPr>
        <w:t xml:space="preserve"> surface air temperature from LST. Once each overpass time had a measurement, the team employed a daytime only diurnal cycle to fit these observations. This was done by utilizing an algorithm derived from Inamdar et al (2008) (see Equation 1).</w:t>
      </w:r>
    </w:p>
    <w:p w14:paraId="299ED2B2" w14:textId="77777777" w:rsidR="00041B36" w:rsidRDefault="00041B36" w:rsidP="008975BD">
      <w:pPr>
        <w:spacing w:after="0" w:line="240" w:lineRule="auto"/>
        <w:rPr>
          <w:rFonts w:ascii="Garamond" w:eastAsia="Times New Roman" w:hAnsi="Garamond" w:cs="Arial"/>
          <w:bCs/>
        </w:rPr>
      </w:pPr>
    </w:p>
    <w:p w14:paraId="0F8A8A18" w14:textId="028639E6" w:rsidR="00A26942" w:rsidRPr="00A26942" w:rsidRDefault="00A26942" w:rsidP="00E95BA0">
      <w:pPr>
        <w:jc w:val="center"/>
        <w:rPr>
          <w:rFonts w:ascii="Times New Roman" w:eastAsia="Times New Roman" w:hAnsi="Times New Roman" w:cs="Times New Roman"/>
          <w:sz w:val="24"/>
          <w:szCs w:val="24"/>
        </w:rPr>
      </w:pPr>
      <w:r w:rsidRPr="00A26942">
        <w:rPr>
          <w:rFonts w:ascii="Garamond" w:eastAsia="Times New Roman" w:hAnsi="Garamond" w:cs="Times New Roman"/>
          <w:color w:val="000000"/>
        </w:rPr>
        <w:lastRenderedPageBreak/>
        <w:t>LST=T0+Ta*cos(</w:t>
      </w:r>
      <w:proofErr w:type="gramStart"/>
      <w:r w:rsidRPr="00A26942">
        <w:rPr>
          <w:rFonts w:ascii="Garamond" w:eastAsia="Times New Roman" w:hAnsi="Garamond" w:cs="Times New Roman"/>
          <w:color w:val="000000"/>
        </w:rPr>
        <w:t>π!(</w:t>
      </w:r>
      <w:proofErr w:type="gramEnd"/>
      <w:r w:rsidRPr="00A26942">
        <w:rPr>
          <w:rFonts w:ascii="Garamond" w:eastAsia="Times New Roman" w:hAnsi="Garamond" w:cs="Times New Roman"/>
          <w:color w:val="000000"/>
        </w:rPr>
        <w:t>t-tm)</w:t>
      </w:r>
      <w:r w:rsidR="00E95BA0">
        <w:rPr>
          <w:rFonts w:ascii="Garamond" w:eastAsia="Times New Roman" w:hAnsi="Garamond" w:cs="Times New Roman"/>
          <w:color w:val="000000"/>
        </w:rPr>
        <w:t>/</w:t>
      </w:r>
      <w:r w:rsidRPr="00A26942">
        <w:rPr>
          <w:rFonts w:ascii="Garamond" w:eastAsia="Times New Roman" w:hAnsi="Garamond" w:cs="Times New Roman"/>
          <w:color w:val="000000"/>
        </w:rPr>
        <w:t>Ω)</w:t>
      </w:r>
      <w:r w:rsidR="00E95BA0">
        <w:rPr>
          <w:rFonts w:ascii="Garamond" w:eastAsia="Times New Roman" w:hAnsi="Garamond" w:cs="Times New Roman"/>
          <w:color w:val="000000"/>
        </w:rPr>
        <w:tab/>
      </w:r>
      <w:r w:rsidRPr="00A26942">
        <w:rPr>
          <w:rFonts w:ascii="Garamond" w:eastAsia="Times New Roman" w:hAnsi="Garamond" w:cs="Times New Roman"/>
          <w:b/>
          <w:bCs/>
          <w:color w:val="000000"/>
        </w:rPr>
        <w:t>(1)</w:t>
      </w:r>
    </w:p>
    <w:p w14:paraId="1ED55789" w14:textId="2B04B0E8" w:rsidR="00723C77" w:rsidRPr="006C2893" w:rsidRDefault="006C2893" w:rsidP="008975BD">
      <w:pPr>
        <w:spacing w:after="0" w:line="240" w:lineRule="auto"/>
        <w:rPr>
          <w:rFonts w:ascii="Times New Roman" w:eastAsia="Times New Roman" w:hAnsi="Times New Roman" w:cs="Times New Roman"/>
          <w:sz w:val="24"/>
          <w:szCs w:val="24"/>
        </w:rPr>
      </w:pPr>
      <w:r w:rsidRPr="006C2893">
        <w:rPr>
          <w:rFonts w:ascii="Garamond" w:eastAsia="Times New Roman" w:hAnsi="Garamond" w:cs="Times New Roman"/>
          <w:color w:val="000000"/>
        </w:rPr>
        <w:t xml:space="preserve">From this equation, </w:t>
      </w:r>
      <w:r w:rsidRPr="006C2893">
        <w:rPr>
          <w:rFonts w:ascii="Garamond" w:eastAsia="Times New Roman" w:hAnsi="Garamond" w:cs="Times New Roman"/>
          <w:i/>
          <w:iCs/>
          <w:color w:val="000000"/>
        </w:rPr>
        <w:t>T0</w:t>
      </w:r>
      <w:r w:rsidRPr="006C2893">
        <w:rPr>
          <w:rFonts w:ascii="Garamond" w:eastAsia="Times New Roman" w:hAnsi="Garamond" w:cs="Times New Roman"/>
          <w:color w:val="000000"/>
        </w:rPr>
        <w:t xml:space="preserve"> stands for the day’s minimum temperature around sunrise; </w:t>
      </w:r>
      <w:r w:rsidRPr="006C2893">
        <w:rPr>
          <w:rFonts w:ascii="Garamond" w:eastAsia="Times New Roman" w:hAnsi="Garamond" w:cs="Times New Roman"/>
          <w:i/>
          <w:iCs/>
          <w:color w:val="000000"/>
        </w:rPr>
        <w:t>Ta</w:t>
      </w:r>
      <w:r w:rsidRPr="006C2893">
        <w:rPr>
          <w:rFonts w:ascii="Garamond" w:eastAsia="Times New Roman" w:hAnsi="Garamond" w:cs="Times New Roman"/>
          <w:color w:val="000000"/>
        </w:rPr>
        <w:t xml:space="preserve"> is the amplitude, which is the difference between the maximum and minimum temperature, </w:t>
      </w:r>
      <w:r w:rsidRPr="006C2893">
        <w:rPr>
          <w:rFonts w:ascii="Garamond" w:eastAsia="Times New Roman" w:hAnsi="Garamond" w:cs="Times New Roman"/>
          <w:i/>
          <w:iCs/>
          <w:color w:val="000000"/>
        </w:rPr>
        <w:t>t</w:t>
      </w:r>
      <w:r w:rsidRPr="006C2893">
        <w:rPr>
          <w:rFonts w:ascii="Garamond" w:eastAsia="Times New Roman" w:hAnsi="Garamond" w:cs="Times New Roman"/>
          <w:color w:val="000000"/>
        </w:rPr>
        <w:t xml:space="preserve"> is the time of observation, </w:t>
      </w:r>
      <w:r w:rsidRPr="006C2893">
        <w:rPr>
          <w:rFonts w:ascii="Garamond" w:eastAsia="Times New Roman" w:hAnsi="Garamond" w:cs="Times New Roman"/>
          <w:i/>
          <w:iCs/>
          <w:color w:val="000000"/>
        </w:rPr>
        <w:t>tm</w:t>
      </w:r>
      <w:r w:rsidRPr="006C2893">
        <w:rPr>
          <w:rFonts w:ascii="Garamond" w:eastAsia="Times New Roman" w:hAnsi="Garamond" w:cs="Times New Roman"/>
          <w:color w:val="000000"/>
        </w:rPr>
        <w:t xml:space="preserve"> is the time of max temperature; and </w:t>
      </w:r>
      <w:r w:rsidRPr="006C2893">
        <w:rPr>
          <w:rFonts w:ascii="Cambria" w:eastAsia="Times New Roman" w:hAnsi="Cambria" w:cs="Times New Roman"/>
          <w:color w:val="000000"/>
        </w:rPr>
        <w:t>Ω</w:t>
      </w:r>
      <w:r w:rsidRPr="006C2893">
        <w:rPr>
          <w:rFonts w:ascii="Garamond" w:eastAsia="Times New Roman" w:hAnsi="Garamond" w:cs="Times New Roman"/>
          <w:color w:val="000000"/>
        </w:rPr>
        <w:t xml:space="preserve"> is the number of daylight hours (sunrise to sunset). With three observations available and three free parameters, the values were fitted to the daytime only diurnal cycle, and LST values were obtained.</w:t>
      </w:r>
    </w:p>
    <w:p w14:paraId="001ABCED" w14:textId="77777777" w:rsidR="006C2893" w:rsidRDefault="006C2893" w:rsidP="008975BD">
      <w:pPr>
        <w:spacing w:after="0" w:line="240" w:lineRule="auto"/>
        <w:rPr>
          <w:rFonts w:ascii="Garamond" w:hAnsi="Garamond" w:cs="Arial"/>
          <w:b/>
          <w:i/>
          <w:szCs w:val="24"/>
        </w:rPr>
      </w:pPr>
    </w:p>
    <w:p w14:paraId="538A5F1D" w14:textId="20BE9355"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48C7B843" w14:textId="7C868FD9" w:rsidR="006C6D4D" w:rsidRPr="00C32CAE" w:rsidRDefault="00612C9F" w:rsidP="00C32CAE">
      <w:pPr>
        <w:pStyle w:val="NormalWeb"/>
        <w:spacing w:before="0" w:beforeAutospacing="0" w:after="0" w:afterAutospacing="0"/>
        <w:rPr>
          <w:sz w:val="22"/>
          <w:szCs w:val="22"/>
        </w:rPr>
      </w:pPr>
      <w:r w:rsidRPr="00C32CAE">
        <w:rPr>
          <w:rFonts w:ascii="Garamond" w:eastAsia="Garamond" w:hAnsi="Garamond" w:cs="Garamond"/>
          <w:sz w:val="22"/>
          <w:szCs w:val="22"/>
        </w:rPr>
        <w:t xml:space="preserve">For the degree days, the team created five different variables with various base temperatures to observe the differences. Heating and cooling days were set to a base average daily temperature of 65 </w:t>
      </w:r>
      <w:r w:rsidRPr="00C32CAE">
        <w:rPr>
          <w:rFonts w:ascii="Garamond" w:eastAsia="Garamond" w:hAnsi="Garamond" w:cs="Garamond"/>
          <w:sz w:val="22"/>
          <w:szCs w:val="22"/>
          <w:highlight w:val="white"/>
        </w:rPr>
        <w:t>°F. There were three different variables to observe growing degree days to analyze three different types of crops that are popular in the northeast: o</w:t>
      </w:r>
      <w:r w:rsidR="00C32CAE" w:rsidRPr="00C32CAE">
        <w:rPr>
          <w:rFonts w:ascii="Garamond" w:eastAsia="Garamond" w:hAnsi="Garamond" w:cs="Garamond"/>
          <w:sz w:val="22"/>
          <w:szCs w:val="22"/>
          <w:highlight w:val="white"/>
        </w:rPr>
        <w:t>nions, alfalfa, and corn. Onion</w:t>
      </w:r>
      <w:r w:rsidRPr="00C32CAE">
        <w:rPr>
          <w:rFonts w:ascii="Garamond" w:eastAsia="Garamond" w:hAnsi="Garamond" w:cs="Garamond"/>
          <w:sz w:val="22"/>
          <w:szCs w:val="22"/>
          <w:highlight w:val="white"/>
        </w:rPr>
        <w:t xml:space="preserve"> has a base temperature of 35 °F, alfalfa has a base temperature of 41 °F, and corn has a base temperature of 50 °F.</w:t>
      </w:r>
      <w:r w:rsidR="00C32CAE" w:rsidRPr="00C32CAE">
        <w:rPr>
          <w:rFonts w:ascii="Garamond" w:eastAsia="Garamond" w:hAnsi="Garamond" w:cs="Garamond"/>
          <w:sz w:val="22"/>
          <w:szCs w:val="22"/>
          <w:highlight w:val="white"/>
        </w:rPr>
        <w:t xml:space="preserve"> </w:t>
      </w:r>
      <w:r w:rsidR="00C32CAE" w:rsidRPr="00C32CAE">
        <w:rPr>
          <w:rFonts w:ascii="Garamond" w:hAnsi="Garamond"/>
          <w:color w:val="000000"/>
          <w:sz w:val="22"/>
          <w:szCs w:val="22"/>
          <w:shd w:val="clear" w:color="auto" w:fill="FFFFFF"/>
        </w:rPr>
        <w:t>Note that when the mean temperature for the day is less (more) than the threshold value, no cooling (heating) degree days or growing degree days are generated.</w:t>
      </w:r>
    </w:p>
    <w:p w14:paraId="149EDA52" w14:textId="77777777" w:rsidR="00612C9F" w:rsidRDefault="00612C9F" w:rsidP="00612C9F">
      <w:pPr>
        <w:pStyle w:val="Heading1"/>
        <w:jc w:val="center"/>
        <w:rPr>
          <w:rFonts w:ascii="Garamond" w:eastAsia="Garamond" w:hAnsi="Garamond" w:cs="Garamond"/>
          <w:color w:val="000000"/>
          <w:sz w:val="24"/>
          <w:szCs w:val="24"/>
        </w:rPr>
      </w:pPr>
      <w:r>
        <w:rPr>
          <w:rFonts w:ascii="Garamond" w:eastAsia="Garamond" w:hAnsi="Garamond" w:cs="Garamond"/>
          <w:color w:val="000000"/>
          <w:sz w:val="24"/>
          <w:szCs w:val="24"/>
        </w:rPr>
        <w:t>Degree Days in the Northeast United States</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12C9F" w14:paraId="6359EA16" w14:textId="77777777" w:rsidTr="00057DEE">
        <w:tc>
          <w:tcPr>
            <w:tcW w:w="4680" w:type="dxa"/>
            <w:shd w:val="clear" w:color="auto" w:fill="auto"/>
            <w:tcMar>
              <w:top w:w="100" w:type="dxa"/>
              <w:left w:w="100" w:type="dxa"/>
              <w:bottom w:w="100" w:type="dxa"/>
              <w:right w:w="100" w:type="dxa"/>
            </w:tcMar>
          </w:tcPr>
          <w:p w14:paraId="2D2A27D9" w14:textId="77777777" w:rsidR="00612C9F" w:rsidRDefault="00612C9F"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Base Mean Temperature (F)</w:t>
            </w:r>
          </w:p>
        </w:tc>
        <w:tc>
          <w:tcPr>
            <w:tcW w:w="4680" w:type="dxa"/>
            <w:shd w:val="clear" w:color="auto" w:fill="auto"/>
            <w:tcMar>
              <w:top w:w="100" w:type="dxa"/>
              <w:left w:w="100" w:type="dxa"/>
              <w:bottom w:w="100" w:type="dxa"/>
              <w:right w:w="100" w:type="dxa"/>
            </w:tcMar>
          </w:tcPr>
          <w:p w14:paraId="4547822E" w14:textId="77777777" w:rsidR="00612C9F" w:rsidRDefault="00612C9F"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Degree Days</w:t>
            </w:r>
          </w:p>
        </w:tc>
      </w:tr>
      <w:tr w:rsidR="00612C9F" w14:paraId="0CCBC739" w14:textId="77777777" w:rsidTr="00057DEE">
        <w:tc>
          <w:tcPr>
            <w:tcW w:w="4680" w:type="dxa"/>
            <w:shd w:val="clear" w:color="auto" w:fill="auto"/>
            <w:tcMar>
              <w:top w:w="100" w:type="dxa"/>
              <w:left w:w="100" w:type="dxa"/>
              <w:bottom w:w="100" w:type="dxa"/>
              <w:right w:w="100" w:type="dxa"/>
            </w:tcMar>
          </w:tcPr>
          <w:p w14:paraId="0B7643DC"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Below 65 °</w:t>
            </w:r>
          </w:p>
        </w:tc>
        <w:tc>
          <w:tcPr>
            <w:tcW w:w="4680" w:type="dxa"/>
            <w:shd w:val="clear" w:color="auto" w:fill="auto"/>
            <w:tcMar>
              <w:top w:w="100" w:type="dxa"/>
              <w:left w:w="100" w:type="dxa"/>
              <w:bottom w:w="100" w:type="dxa"/>
              <w:right w:w="100" w:type="dxa"/>
            </w:tcMar>
          </w:tcPr>
          <w:p w14:paraId="5315F7AF" w14:textId="77777777" w:rsidR="00612C9F" w:rsidRDefault="00612C9F" w:rsidP="00057DEE">
            <w:pPr>
              <w:widowControl w:val="0"/>
              <w:spacing w:after="0" w:line="240" w:lineRule="auto"/>
              <w:rPr>
                <w:rFonts w:ascii="Garamond" w:eastAsia="Garamond" w:hAnsi="Garamond" w:cs="Garamond"/>
                <w:sz w:val="24"/>
                <w:szCs w:val="24"/>
              </w:rPr>
            </w:pPr>
            <w:r>
              <w:rPr>
                <w:rFonts w:ascii="Garamond" w:eastAsia="Garamond" w:hAnsi="Garamond" w:cs="Garamond"/>
                <w:sz w:val="24"/>
                <w:szCs w:val="24"/>
              </w:rPr>
              <w:t>Heating Degree Days equates to a greater amount of houses or buildings using heaters or gas.</w:t>
            </w:r>
          </w:p>
        </w:tc>
      </w:tr>
      <w:tr w:rsidR="00612C9F" w14:paraId="2C2B0035" w14:textId="77777777" w:rsidTr="00057DEE">
        <w:tc>
          <w:tcPr>
            <w:tcW w:w="4680" w:type="dxa"/>
            <w:shd w:val="clear" w:color="auto" w:fill="auto"/>
            <w:tcMar>
              <w:top w:w="100" w:type="dxa"/>
              <w:left w:w="100" w:type="dxa"/>
              <w:bottom w:w="100" w:type="dxa"/>
              <w:right w:w="100" w:type="dxa"/>
            </w:tcMar>
          </w:tcPr>
          <w:p w14:paraId="00A69699"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Above 65 °</w:t>
            </w:r>
          </w:p>
        </w:tc>
        <w:tc>
          <w:tcPr>
            <w:tcW w:w="4680" w:type="dxa"/>
            <w:shd w:val="clear" w:color="auto" w:fill="auto"/>
            <w:tcMar>
              <w:top w:w="100" w:type="dxa"/>
              <w:left w:w="100" w:type="dxa"/>
              <w:bottom w:w="100" w:type="dxa"/>
              <w:right w:w="100" w:type="dxa"/>
            </w:tcMar>
          </w:tcPr>
          <w:p w14:paraId="11EC2A9A" w14:textId="77777777" w:rsidR="00612C9F" w:rsidRDefault="00612C9F" w:rsidP="00057DEE">
            <w:pPr>
              <w:widowControl w:val="0"/>
              <w:spacing w:after="0" w:line="240" w:lineRule="auto"/>
              <w:rPr>
                <w:rFonts w:ascii="Garamond" w:eastAsia="Garamond" w:hAnsi="Garamond" w:cs="Garamond"/>
                <w:b/>
                <w:sz w:val="24"/>
                <w:szCs w:val="24"/>
              </w:rPr>
            </w:pPr>
            <w:r>
              <w:rPr>
                <w:rFonts w:ascii="Garamond" w:eastAsia="Garamond" w:hAnsi="Garamond" w:cs="Garamond"/>
                <w:sz w:val="24"/>
                <w:szCs w:val="24"/>
              </w:rPr>
              <w:t>Cooling Degree Days equates to a greater amount of houses or buildings using air conditioners or fans.</w:t>
            </w:r>
            <w:r>
              <w:rPr>
                <w:rFonts w:ascii="Century Gothic" w:eastAsia="Century Gothic" w:hAnsi="Century Gothic" w:cs="Century Gothic"/>
                <w:b/>
                <w:sz w:val="24"/>
                <w:szCs w:val="24"/>
              </w:rPr>
              <w:t xml:space="preserve"> </w:t>
            </w:r>
          </w:p>
        </w:tc>
      </w:tr>
    </w:tbl>
    <w:p w14:paraId="08B3C152" w14:textId="77777777" w:rsidR="00612C9F" w:rsidRDefault="00612C9F" w:rsidP="00612C9F">
      <w:pPr>
        <w:pStyle w:val="Heading1"/>
        <w:spacing w:before="0" w:line="240" w:lineRule="auto"/>
        <w:rPr>
          <w:rFonts w:ascii="Garamond" w:eastAsia="Garamond" w:hAnsi="Garamond" w:cs="Garamond"/>
          <w:color w:val="000000"/>
        </w:rPr>
      </w:pPr>
      <w:bookmarkStart w:id="3" w:name="_tyjcwt" w:colFirst="0" w:colLast="0"/>
      <w:bookmarkEnd w:id="3"/>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12C9F" w14:paraId="0EBC10B9" w14:textId="77777777" w:rsidTr="00057DEE">
        <w:tc>
          <w:tcPr>
            <w:tcW w:w="4680" w:type="dxa"/>
            <w:shd w:val="clear" w:color="auto" w:fill="auto"/>
            <w:tcMar>
              <w:top w:w="100" w:type="dxa"/>
              <w:left w:w="100" w:type="dxa"/>
              <w:bottom w:w="100" w:type="dxa"/>
              <w:right w:w="100" w:type="dxa"/>
            </w:tcMar>
          </w:tcPr>
          <w:p w14:paraId="730C0A44" w14:textId="77777777" w:rsidR="00612C9F" w:rsidRDefault="00612C9F"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Base Mean Temperature (F)</w:t>
            </w:r>
          </w:p>
        </w:tc>
        <w:tc>
          <w:tcPr>
            <w:tcW w:w="4680" w:type="dxa"/>
            <w:shd w:val="clear" w:color="auto" w:fill="auto"/>
            <w:tcMar>
              <w:top w:w="100" w:type="dxa"/>
              <w:left w:w="100" w:type="dxa"/>
              <w:bottom w:w="100" w:type="dxa"/>
              <w:right w:w="100" w:type="dxa"/>
            </w:tcMar>
          </w:tcPr>
          <w:p w14:paraId="2FF2BFFD" w14:textId="77777777" w:rsidR="00612C9F" w:rsidRDefault="00612C9F"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Growing Degree Days Crops</w:t>
            </w:r>
          </w:p>
        </w:tc>
      </w:tr>
      <w:tr w:rsidR="00612C9F" w14:paraId="44BBE1BD" w14:textId="77777777" w:rsidTr="00057DEE">
        <w:tc>
          <w:tcPr>
            <w:tcW w:w="4680" w:type="dxa"/>
            <w:shd w:val="clear" w:color="auto" w:fill="auto"/>
            <w:tcMar>
              <w:top w:w="100" w:type="dxa"/>
              <w:left w:w="100" w:type="dxa"/>
              <w:bottom w:w="100" w:type="dxa"/>
              <w:right w:w="100" w:type="dxa"/>
            </w:tcMar>
          </w:tcPr>
          <w:p w14:paraId="5FDA4B71"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41 °</w:t>
            </w:r>
          </w:p>
        </w:tc>
        <w:tc>
          <w:tcPr>
            <w:tcW w:w="4680" w:type="dxa"/>
            <w:shd w:val="clear" w:color="auto" w:fill="auto"/>
            <w:tcMar>
              <w:top w:w="100" w:type="dxa"/>
              <w:left w:w="100" w:type="dxa"/>
              <w:bottom w:w="100" w:type="dxa"/>
              <w:right w:w="100" w:type="dxa"/>
            </w:tcMar>
          </w:tcPr>
          <w:p w14:paraId="548D1DC5"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Alfalfa</w:t>
            </w:r>
          </w:p>
        </w:tc>
      </w:tr>
      <w:tr w:rsidR="00612C9F" w14:paraId="439A2396" w14:textId="77777777" w:rsidTr="00057DEE">
        <w:tc>
          <w:tcPr>
            <w:tcW w:w="4680" w:type="dxa"/>
            <w:shd w:val="clear" w:color="auto" w:fill="auto"/>
            <w:tcMar>
              <w:top w:w="100" w:type="dxa"/>
              <w:left w:w="100" w:type="dxa"/>
              <w:bottom w:w="100" w:type="dxa"/>
              <w:right w:w="100" w:type="dxa"/>
            </w:tcMar>
          </w:tcPr>
          <w:p w14:paraId="76CFDAF6"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50 °</w:t>
            </w:r>
          </w:p>
        </w:tc>
        <w:tc>
          <w:tcPr>
            <w:tcW w:w="4680" w:type="dxa"/>
            <w:shd w:val="clear" w:color="auto" w:fill="auto"/>
            <w:tcMar>
              <w:top w:w="100" w:type="dxa"/>
              <w:left w:w="100" w:type="dxa"/>
              <w:bottom w:w="100" w:type="dxa"/>
              <w:right w:w="100" w:type="dxa"/>
            </w:tcMar>
          </w:tcPr>
          <w:p w14:paraId="1F0FFE43"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Corn</w:t>
            </w:r>
          </w:p>
        </w:tc>
      </w:tr>
      <w:tr w:rsidR="00612C9F" w14:paraId="62D26CA7" w14:textId="77777777" w:rsidTr="00057DEE">
        <w:tc>
          <w:tcPr>
            <w:tcW w:w="4680" w:type="dxa"/>
            <w:shd w:val="clear" w:color="auto" w:fill="auto"/>
            <w:tcMar>
              <w:top w:w="100" w:type="dxa"/>
              <w:left w:w="100" w:type="dxa"/>
              <w:bottom w:w="100" w:type="dxa"/>
              <w:right w:w="100" w:type="dxa"/>
            </w:tcMar>
          </w:tcPr>
          <w:p w14:paraId="0B5403C4"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35 °</w:t>
            </w:r>
          </w:p>
        </w:tc>
        <w:tc>
          <w:tcPr>
            <w:tcW w:w="4680" w:type="dxa"/>
            <w:shd w:val="clear" w:color="auto" w:fill="auto"/>
            <w:tcMar>
              <w:top w:w="100" w:type="dxa"/>
              <w:left w:w="100" w:type="dxa"/>
              <w:bottom w:w="100" w:type="dxa"/>
              <w:right w:w="100" w:type="dxa"/>
            </w:tcMar>
          </w:tcPr>
          <w:p w14:paraId="31213A9D" w14:textId="77777777" w:rsidR="00612C9F" w:rsidRDefault="00612C9F"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Onion</w:t>
            </w:r>
          </w:p>
        </w:tc>
      </w:tr>
    </w:tbl>
    <w:p w14:paraId="3D9F37C8" w14:textId="77777777" w:rsidR="00612C9F" w:rsidRDefault="00612C9F" w:rsidP="00612C9F">
      <w:pPr>
        <w:pStyle w:val="Heading1"/>
        <w:spacing w:before="0" w:line="240" w:lineRule="auto"/>
        <w:rPr>
          <w:rFonts w:ascii="Garamond" w:eastAsia="Garamond" w:hAnsi="Garamond" w:cs="Garamond"/>
          <w:b w:val="0"/>
          <w:color w:val="000000"/>
          <w:sz w:val="22"/>
          <w:szCs w:val="22"/>
        </w:rPr>
      </w:pPr>
      <w:bookmarkStart w:id="4" w:name="_3dy6vkm" w:colFirst="0" w:colLast="0"/>
      <w:bookmarkEnd w:id="4"/>
      <w:r>
        <w:rPr>
          <w:rFonts w:ascii="Garamond" w:eastAsia="Garamond" w:hAnsi="Garamond" w:cs="Garamond"/>
          <w:b w:val="0"/>
          <w:i/>
          <w:color w:val="000000"/>
          <w:sz w:val="22"/>
          <w:szCs w:val="22"/>
        </w:rPr>
        <w:t>Table 1.</w:t>
      </w:r>
      <w:r>
        <w:rPr>
          <w:rFonts w:ascii="Garamond" w:eastAsia="Garamond" w:hAnsi="Garamond" w:cs="Garamond"/>
          <w:b w:val="0"/>
          <w:color w:val="000000"/>
          <w:sz w:val="22"/>
          <w:szCs w:val="22"/>
        </w:rPr>
        <w:t xml:space="preserve"> Degree Day background and temperature thresholds for heating, cooling, and specific crop growing degree days. </w:t>
      </w:r>
    </w:p>
    <w:p w14:paraId="4DEA908A" w14:textId="3085A69A" w:rsidR="009A20ED" w:rsidRPr="00B31C8D" w:rsidRDefault="00621AB9" w:rsidP="00B31C8D">
      <w:pPr>
        <w:pStyle w:val="Heading1"/>
        <w:rPr>
          <w:rFonts w:ascii="Garamond" w:hAnsi="Garamond"/>
        </w:rPr>
      </w:pPr>
      <w:bookmarkStart w:id="5"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5"/>
      <w:r w:rsidR="001F1328" w:rsidRPr="005A5711">
        <w:rPr>
          <w:rFonts w:ascii="Garamond" w:hAnsi="Garamond"/>
        </w:rPr>
        <w:t xml:space="preserve"> &amp; Discussion</w:t>
      </w:r>
    </w:p>
    <w:p w14:paraId="3AB7CD2F" w14:textId="1C2494C9" w:rsidR="00E41324" w:rsidRPr="006C615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14:paraId="1DE3B1D2" w14:textId="77777777" w:rsidR="00612C9F" w:rsidRDefault="00612C9F" w:rsidP="00612C9F">
      <w:pPr>
        <w:spacing w:after="0" w:line="240" w:lineRule="auto"/>
        <w:rPr>
          <w:rFonts w:ascii="Garamond" w:eastAsia="Garamond" w:hAnsi="Garamond" w:cs="Garamond"/>
          <w:i/>
        </w:rPr>
      </w:pPr>
      <w:bookmarkStart w:id="6" w:name="_Toc334198734"/>
      <w:r>
        <w:rPr>
          <w:rFonts w:ascii="Garamond" w:eastAsia="Garamond" w:hAnsi="Garamond" w:cs="Garamond"/>
          <w:i/>
        </w:rPr>
        <w:t>4.1.1 Temperature Score Results Analysis</w:t>
      </w:r>
    </w:p>
    <w:p w14:paraId="43298714" w14:textId="1FCAE142" w:rsidR="00612C9F" w:rsidRDefault="00612C9F" w:rsidP="00612C9F">
      <w:pPr>
        <w:spacing w:after="0" w:line="240" w:lineRule="auto"/>
        <w:rPr>
          <w:rFonts w:ascii="Garamond" w:eastAsia="Garamond" w:hAnsi="Garamond" w:cs="Garamond"/>
        </w:rPr>
      </w:pPr>
      <w:r>
        <w:rPr>
          <w:rFonts w:ascii="Garamond" w:eastAsia="Garamond" w:hAnsi="Garamond" w:cs="Garamond"/>
        </w:rPr>
        <w:t xml:space="preserve">The temperature scores show an upward trend </w:t>
      </w:r>
      <w:r w:rsidR="006020D1">
        <w:rPr>
          <w:rFonts w:ascii="Garamond" w:eastAsia="Garamond" w:hAnsi="Garamond" w:cs="Garamond"/>
        </w:rPr>
        <w:t>annually for the globe (figure 4</w:t>
      </w:r>
      <w:r>
        <w:rPr>
          <w:rFonts w:ascii="Garamond" w:eastAsia="Garamond" w:hAnsi="Garamond" w:cs="Garamond"/>
        </w:rPr>
        <w:t>) a</w:t>
      </w:r>
      <w:r w:rsidR="006020D1">
        <w:rPr>
          <w:rFonts w:ascii="Garamond" w:eastAsia="Garamond" w:hAnsi="Garamond" w:cs="Garamond"/>
        </w:rPr>
        <w:t>nd Northeast US region (figure 5</w:t>
      </w:r>
      <w:r>
        <w:rPr>
          <w:rFonts w:ascii="Garamond" w:eastAsia="Garamond" w:hAnsi="Garamond" w:cs="Garamond"/>
        </w:rPr>
        <w:t>). However, the globe and Northeast US are not trending upward in unison. 2016, for example, is much hotter than all other previous years in the globe, but in the Northeast US, 2016 is the 3rd hottest year on record. The Northeast US, as characterized by the temperature scores, has exhibited a great degree of oscillation between two extreme readings rather than clustering around the median, which is more prevalent in the global temperature score. This is most prevalent after th</w:t>
      </w:r>
      <w:r w:rsidR="006020D1">
        <w:rPr>
          <w:rFonts w:ascii="Garamond" w:eastAsia="Garamond" w:hAnsi="Garamond" w:cs="Garamond"/>
        </w:rPr>
        <w:t>e year 1988, as seen in figure 5</w:t>
      </w:r>
      <w:r>
        <w:rPr>
          <w:rFonts w:ascii="Garamond" w:eastAsia="Garamond" w:hAnsi="Garamond" w:cs="Garamond"/>
        </w:rPr>
        <w:t>.</w:t>
      </w:r>
    </w:p>
    <w:p w14:paraId="51D3A50F" w14:textId="77777777" w:rsidR="000B495E" w:rsidRDefault="000B495E" w:rsidP="00612C9F">
      <w:pPr>
        <w:spacing w:after="0" w:line="240" w:lineRule="auto"/>
        <w:rPr>
          <w:rFonts w:ascii="Garamond" w:eastAsia="Garamond" w:hAnsi="Garamond" w:cs="Garamond"/>
        </w:rPr>
      </w:pPr>
    </w:p>
    <w:p w14:paraId="5A1CD797" w14:textId="0D96D182" w:rsidR="000B495E" w:rsidRDefault="00AB2742" w:rsidP="00612C9F">
      <w:pPr>
        <w:spacing w:after="0" w:line="240" w:lineRule="auto"/>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75648" behindDoc="0" locked="0" layoutInCell="1" allowOverlap="1" wp14:anchorId="50CECD27" wp14:editId="5070EA30">
            <wp:simplePos x="0" y="0"/>
            <wp:positionH relativeFrom="column">
              <wp:posOffset>371475</wp:posOffset>
            </wp:positionH>
            <wp:positionV relativeFrom="paragraph">
              <wp:posOffset>-452120</wp:posOffset>
            </wp:positionV>
            <wp:extent cx="5376672" cy="3730752"/>
            <wp:effectExtent l="0" t="0" r="8255" b="3175"/>
            <wp:wrapNone/>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print">
                      <a:extLst>
                        <a:ext uri="{28A0092B-C50C-407E-A947-70E740481C1C}">
                          <a14:useLocalDpi xmlns:a14="http://schemas.microsoft.com/office/drawing/2010/main" val="0"/>
                        </a:ext>
                      </a:extLst>
                    </a:blip>
                    <a:srcRect b="11306"/>
                    <a:stretch>
                      <a:fillRect/>
                    </a:stretch>
                  </pic:blipFill>
                  <pic:spPr>
                    <a:xfrm>
                      <a:off x="0" y="0"/>
                      <a:ext cx="5376672" cy="3730752"/>
                    </a:xfrm>
                    <a:prstGeom prst="rect">
                      <a:avLst/>
                    </a:prstGeom>
                    <a:ln/>
                  </pic:spPr>
                </pic:pic>
              </a:graphicData>
            </a:graphic>
            <wp14:sizeRelH relativeFrom="page">
              <wp14:pctWidth>0</wp14:pctWidth>
            </wp14:sizeRelH>
            <wp14:sizeRelV relativeFrom="page">
              <wp14:pctHeight>0</wp14:pctHeight>
            </wp14:sizeRelV>
          </wp:anchor>
        </w:drawing>
      </w:r>
    </w:p>
    <w:p w14:paraId="1AB93B22" w14:textId="3143B581" w:rsidR="00AB2742" w:rsidRDefault="00AB2742" w:rsidP="000B495E">
      <w:pPr>
        <w:widowControl w:val="0"/>
        <w:spacing w:after="0" w:line="240" w:lineRule="auto"/>
        <w:ind w:left="720"/>
        <w:jc w:val="center"/>
        <w:rPr>
          <w:rFonts w:ascii="Garamond" w:eastAsia="Garamond" w:hAnsi="Garamond" w:cs="Garamond"/>
          <w:i/>
        </w:rPr>
      </w:pPr>
    </w:p>
    <w:p w14:paraId="4F1E3728" w14:textId="27F06695" w:rsidR="00AB2742" w:rsidRDefault="00AB2742" w:rsidP="000B495E">
      <w:pPr>
        <w:widowControl w:val="0"/>
        <w:spacing w:after="0" w:line="240" w:lineRule="auto"/>
        <w:ind w:left="720"/>
        <w:jc w:val="center"/>
        <w:rPr>
          <w:rFonts w:ascii="Garamond" w:eastAsia="Garamond" w:hAnsi="Garamond" w:cs="Garamond"/>
          <w:i/>
        </w:rPr>
      </w:pPr>
    </w:p>
    <w:p w14:paraId="5536CF06" w14:textId="77777777" w:rsidR="00AB2742" w:rsidRDefault="00AB2742" w:rsidP="000B495E">
      <w:pPr>
        <w:widowControl w:val="0"/>
        <w:spacing w:after="0" w:line="240" w:lineRule="auto"/>
        <w:ind w:left="720"/>
        <w:jc w:val="center"/>
        <w:rPr>
          <w:rFonts w:ascii="Garamond" w:eastAsia="Garamond" w:hAnsi="Garamond" w:cs="Garamond"/>
          <w:i/>
        </w:rPr>
      </w:pPr>
    </w:p>
    <w:p w14:paraId="32B0FCB0" w14:textId="77777777" w:rsidR="00AB2742" w:rsidRDefault="00AB2742" w:rsidP="000B495E">
      <w:pPr>
        <w:widowControl w:val="0"/>
        <w:spacing w:after="0" w:line="240" w:lineRule="auto"/>
        <w:ind w:left="720"/>
        <w:jc w:val="center"/>
        <w:rPr>
          <w:rFonts w:ascii="Garamond" w:eastAsia="Garamond" w:hAnsi="Garamond" w:cs="Garamond"/>
          <w:i/>
        </w:rPr>
      </w:pPr>
    </w:p>
    <w:p w14:paraId="4ADAA7CE" w14:textId="74C43964" w:rsidR="00AB2742" w:rsidRDefault="00AB2742" w:rsidP="000B495E">
      <w:pPr>
        <w:widowControl w:val="0"/>
        <w:spacing w:after="0" w:line="240" w:lineRule="auto"/>
        <w:ind w:left="720"/>
        <w:jc w:val="center"/>
        <w:rPr>
          <w:rFonts w:ascii="Garamond" w:eastAsia="Garamond" w:hAnsi="Garamond" w:cs="Garamond"/>
          <w:i/>
        </w:rPr>
      </w:pPr>
    </w:p>
    <w:p w14:paraId="416468B2" w14:textId="77777777" w:rsidR="00AB2742" w:rsidRDefault="00AB2742" w:rsidP="000B495E">
      <w:pPr>
        <w:widowControl w:val="0"/>
        <w:spacing w:after="0" w:line="240" w:lineRule="auto"/>
        <w:ind w:left="720"/>
        <w:jc w:val="center"/>
        <w:rPr>
          <w:rFonts w:ascii="Garamond" w:eastAsia="Garamond" w:hAnsi="Garamond" w:cs="Garamond"/>
          <w:i/>
        </w:rPr>
      </w:pPr>
    </w:p>
    <w:p w14:paraId="44114CDB" w14:textId="5D09CFCE" w:rsidR="00AB2742" w:rsidRDefault="00AB2742" w:rsidP="000B495E">
      <w:pPr>
        <w:widowControl w:val="0"/>
        <w:spacing w:after="0" w:line="240" w:lineRule="auto"/>
        <w:ind w:left="720"/>
        <w:jc w:val="center"/>
        <w:rPr>
          <w:rFonts w:ascii="Garamond" w:eastAsia="Garamond" w:hAnsi="Garamond" w:cs="Garamond"/>
          <w:i/>
        </w:rPr>
      </w:pPr>
    </w:p>
    <w:p w14:paraId="66BE3F61" w14:textId="69DB9DC0" w:rsidR="00AB2742" w:rsidRDefault="00AB2742" w:rsidP="000B495E">
      <w:pPr>
        <w:widowControl w:val="0"/>
        <w:spacing w:after="0" w:line="240" w:lineRule="auto"/>
        <w:ind w:left="720"/>
        <w:jc w:val="center"/>
        <w:rPr>
          <w:rFonts w:ascii="Garamond" w:eastAsia="Garamond" w:hAnsi="Garamond" w:cs="Garamond"/>
          <w:i/>
        </w:rPr>
      </w:pPr>
    </w:p>
    <w:p w14:paraId="2B925391" w14:textId="62E9E6EB" w:rsidR="00AB2742" w:rsidRDefault="00AB2742" w:rsidP="000B495E">
      <w:pPr>
        <w:widowControl w:val="0"/>
        <w:spacing w:after="0" w:line="240" w:lineRule="auto"/>
        <w:ind w:left="720"/>
        <w:jc w:val="center"/>
        <w:rPr>
          <w:rFonts w:ascii="Garamond" w:eastAsia="Garamond" w:hAnsi="Garamond" w:cs="Garamond"/>
          <w:i/>
        </w:rPr>
      </w:pPr>
    </w:p>
    <w:p w14:paraId="279CA7A9" w14:textId="4E2E2898" w:rsidR="00AB2742" w:rsidRDefault="00AB2742" w:rsidP="000B495E">
      <w:pPr>
        <w:widowControl w:val="0"/>
        <w:spacing w:after="0" w:line="240" w:lineRule="auto"/>
        <w:ind w:left="720"/>
        <w:jc w:val="center"/>
        <w:rPr>
          <w:rFonts w:ascii="Garamond" w:eastAsia="Garamond" w:hAnsi="Garamond" w:cs="Garamond"/>
          <w:i/>
        </w:rPr>
      </w:pPr>
    </w:p>
    <w:p w14:paraId="3FD8CAE6" w14:textId="7C51470A" w:rsidR="00AB2742" w:rsidRDefault="00AB2742" w:rsidP="000B495E">
      <w:pPr>
        <w:widowControl w:val="0"/>
        <w:spacing w:after="0" w:line="240" w:lineRule="auto"/>
        <w:ind w:left="720"/>
        <w:jc w:val="center"/>
        <w:rPr>
          <w:rFonts w:ascii="Garamond" w:eastAsia="Garamond" w:hAnsi="Garamond" w:cs="Garamond"/>
          <w:i/>
        </w:rPr>
      </w:pPr>
    </w:p>
    <w:p w14:paraId="11374B50" w14:textId="77777777" w:rsidR="00AB2742" w:rsidRDefault="00AB2742" w:rsidP="000B495E">
      <w:pPr>
        <w:widowControl w:val="0"/>
        <w:spacing w:after="0" w:line="240" w:lineRule="auto"/>
        <w:ind w:left="720"/>
        <w:jc w:val="center"/>
        <w:rPr>
          <w:rFonts w:ascii="Garamond" w:eastAsia="Garamond" w:hAnsi="Garamond" w:cs="Garamond"/>
          <w:i/>
        </w:rPr>
      </w:pPr>
    </w:p>
    <w:p w14:paraId="1150FF80" w14:textId="77777777" w:rsidR="00AB2742" w:rsidRDefault="00AB2742" w:rsidP="000B495E">
      <w:pPr>
        <w:widowControl w:val="0"/>
        <w:spacing w:after="0" w:line="240" w:lineRule="auto"/>
        <w:ind w:left="720"/>
        <w:jc w:val="center"/>
        <w:rPr>
          <w:rFonts w:ascii="Garamond" w:eastAsia="Garamond" w:hAnsi="Garamond" w:cs="Garamond"/>
          <w:i/>
        </w:rPr>
      </w:pPr>
    </w:p>
    <w:p w14:paraId="6B669742" w14:textId="77777777" w:rsidR="00AB2742" w:rsidRDefault="00AB2742" w:rsidP="000B495E">
      <w:pPr>
        <w:widowControl w:val="0"/>
        <w:spacing w:after="0" w:line="240" w:lineRule="auto"/>
        <w:ind w:left="720"/>
        <w:jc w:val="center"/>
        <w:rPr>
          <w:rFonts w:ascii="Garamond" w:eastAsia="Garamond" w:hAnsi="Garamond" w:cs="Garamond"/>
          <w:i/>
        </w:rPr>
      </w:pPr>
    </w:p>
    <w:p w14:paraId="59C59CEF" w14:textId="77777777" w:rsidR="00AB2742" w:rsidRDefault="00AB2742" w:rsidP="000B495E">
      <w:pPr>
        <w:widowControl w:val="0"/>
        <w:spacing w:after="0" w:line="240" w:lineRule="auto"/>
        <w:ind w:left="720"/>
        <w:jc w:val="center"/>
        <w:rPr>
          <w:rFonts w:ascii="Garamond" w:eastAsia="Garamond" w:hAnsi="Garamond" w:cs="Garamond"/>
          <w:i/>
        </w:rPr>
      </w:pPr>
    </w:p>
    <w:p w14:paraId="0D2274A3" w14:textId="77777777" w:rsidR="00AB2742" w:rsidRDefault="00AB2742" w:rsidP="000B495E">
      <w:pPr>
        <w:widowControl w:val="0"/>
        <w:spacing w:after="0" w:line="240" w:lineRule="auto"/>
        <w:ind w:left="720"/>
        <w:jc w:val="center"/>
        <w:rPr>
          <w:rFonts w:ascii="Garamond" w:eastAsia="Garamond" w:hAnsi="Garamond" w:cs="Garamond"/>
          <w:i/>
        </w:rPr>
      </w:pPr>
    </w:p>
    <w:p w14:paraId="7DE155B2" w14:textId="77777777" w:rsidR="00AB2742" w:rsidRDefault="00AB2742" w:rsidP="000B495E">
      <w:pPr>
        <w:widowControl w:val="0"/>
        <w:spacing w:after="0" w:line="240" w:lineRule="auto"/>
        <w:ind w:left="720"/>
        <w:jc w:val="center"/>
        <w:rPr>
          <w:rFonts w:ascii="Garamond" w:eastAsia="Garamond" w:hAnsi="Garamond" w:cs="Garamond"/>
          <w:i/>
        </w:rPr>
      </w:pPr>
    </w:p>
    <w:p w14:paraId="48A18E9E" w14:textId="77777777" w:rsidR="00AB2742" w:rsidRDefault="00AB2742" w:rsidP="000B495E">
      <w:pPr>
        <w:widowControl w:val="0"/>
        <w:spacing w:after="0" w:line="240" w:lineRule="auto"/>
        <w:ind w:left="720"/>
        <w:jc w:val="center"/>
        <w:rPr>
          <w:rFonts w:ascii="Garamond" w:eastAsia="Garamond" w:hAnsi="Garamond" w:cs="Garamond"/>
          <w:i/>
        </w:rPr>
      </w:pPr>
    </w:p>
    <w:p w14:paraId="78E90E19" w14:textId="77777777" w:rsidR="00AB2742" w:rsidRDefault="00AB2742" w:rsidP="000B495E">
      <w:pPr>
        <w:widowControl w:val="0"/>
        <w:spacing w:after="0" w:line="240" w:lineRule="auto"/>
        <w:ind w:left="720"/>
        <w:jc w:val="center"/>
        <w:rPr>
          <w:rFonts w:ascii="Garamond" w:eastAsia="Garamond" w:hAnsi="Garamond" w:cs="Garamond"/>
          <w:i/>
        </w:rPr>
      </w:pPr>
    </w:p>
    <w:p w14:paraId="1FCED8F5" w14:textId="77777777" w:rsidR="00AB2742" w:rsidRDefault="00AB2742" w:rsidP="000B495E">
      <w:pPr>
        <w:widowControl w:val="0"/>
        <w:spacing w:after="0" w:line="240" w:lineRule="auto"/>
        <w:ind w:left="720"/>
        <w:jc w:val="center"/>
        <w:rPr>
          <w:rFonts w:ascii="Garamond" w:eastAsia="Garamond" w:hAnsi="Garamond" w:cs="Garamond"/>
          <w:i/>
        </w:rPr>
      </w:pPr>
    </w:p>
    <w:p w14:paraId="46A669DF" w14:textId="77777777" w:rsidR="00AB2742" w:rsidRDefault="00AB2742" w:rsidP="00AB2742">
      <w:pPr>
        <w:widowControl w:val="0"/>
        <w:spacing w:after="0" w:line="240" w:lineRule="auto"/>
        <w:rPr>
          <w:rFonts w:ascii="Garamond" w:eastAsia="Garamond" w:hAnsi="Garamond" w:cs="Garamond"/>
          <w:i/>
        </w:rPr>
      </w:pPr>
    </w:p>
    <w:p w14:paraId="06D8BA96" w14:textId="07F4572C" w:rsidR="000B495E" w:rsidRDefault="00AB2742" w:rsidP="000B495E">
      <w:pPr>
        <w:widowControl w:val="0"/>
        <w:spacing w:after="0" w:line="240" w:lineRule="auto"/>
        <w:ind w:left="720"/>
        <w:jc w:val="center"/>
        <w:rPr>
          <w:rFonts w:ascii="Garamond" w:eastAsia="Garamond" w:hAnsi="Garamond" w:cs="Garamond"/>
        </w:rPr>
      </w:pPr>
      <w:r>
        <w:rPr>
          <w:rFonts w:ascii="Garamond" w:eastAsia="Garamond" w:hAnsi="Garamond" w:cs="Garamond"/>
          <w:noProof/>
        </w:rPr>
        <w:drawing>
          <wp:anchor distT="0" distB="0" distL="114300" distR="114300" simplePos="0" relativeHeight="251676672" behindDoc="1" locked="0" layoutInCell="1" allowOverlap="1" wp14:anchorId="13BEC147" wp14:editId="748D6F14">
            <wp:simplePos x="0" y="0"/>
            <wp:positionH relativeFrom="column">
              <wp:posOffset>378460</wp:posOffset>
            </wp:positionH>
            <wp:positionV relativeFrom="paragraph">
              <wp:posOffset>426720</wp:posOffset>
            </wp:positionV>
            <wp:extent cx="5376672" cy="3730752"/>
            <wp:effectExtent l="0" t="0" r="8255" b="3175"/>
            <wp:wrapNone/>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extLst>
                        <a:ext uri="{28A0092B-C50C-407E-A947-70E740481C1C}">
                          <a14:useLocalDpi xmlns:a14="http://schemas.microsoft.com/office/drawing/2010/main" val="0"/>
                        </a:ext>
                      </a:extLst>
                    </a:blip>
                    <a:srcRect b="11359"/>
                    <a:stretch>
                      <a:fillRect/>
                    </a:stretch>
                  </pic:blipFill>
                  <pic:spPr>
                    <a:xfrm>
                      <a:off x="0" y="0"/>
                      <a:ext cx="5376672" cy="3730752"/>
                    </a:xfrm>
                    <a:prstGeom prst="rect">
                      <a:avLst/>
                    </a:prstGeom>
                    <a:ln/>
                  </pic:spPr>
                </pic:pic>
              </a:graphicData>
            </a:graphic>
            <wp14:sizeRelH relativeFrom="page">
              <wp14:pctWidth>0</wp14:pctWidth>
            </wp14:sizeRelH>
            <wp14:sizeRelV relativeFrom="page">
              <wp14:pctHeight>0</wp14:pctHeight>
            </wp14:sizeRelV>
          </wp:anchor>
        </w:drawing>
      </w:r>
      <w:r w:rsidR="000B495E">
        <w:rPr>
          <w:rFonts w:ascii="Garamond" w:eastAsia="Garamond" w:hAnsi="Garamond" w:cs="Garamond"/>
          <w:i/>
        </w:rPr>
        <w:t xml:space="preserve">Figure </w:t>
      </w:r>
      <w:r w:rsidR="006020D1">
        <w:rPr>
          <w:rFonts w:ascii="Garamond" w:eastAsia="Garamond" w:hAnsi="Garamond" w:cs="Garamond"/>
          <w:i/>
        </w:rPr>
        <w:t>4</w:t>
      </w:r>
      <w:r w:rsidR="000B495E">
        <w:rPr>
          <w:rFonts w:ascii="Garamond" w:eastAsia="Garamond" w:hAnsi="Garamond" w:cs="Garamond"/>
        </w:rPr>
        <w:t>. Annual anomaly temperature score of the globe from 1975-2016. This figure shows a color gradient of the temperature scores with 1 in blue, representing a colder year, and 10 in red, representing a warmer year</w:t>
      </w:r>
    </w:p>
    <w:p w14:paraId="193BC843" w14:textId="4815D0B4" w:rsidR="000B495E" w:rsidRDefault="000B495E" w:rsidP="00612C9F">
      <w:pPr>
        <w:spacing w:after="0" w:line="240" w:lineRule="auto"/>
        <w:rPr>
          <w:rFonts w:ascii="Garamond" w:eastAsia="Garamond" w:hAnsi="Garamond" w:cs="Garamond"/>
        </w:rPr>
      </w:pPr>
    </w:p>
    <w:p w14:paraId="28558257" w14:textId="067293A0" w:rsidR="00AB2742" w:rsidRDefault="00AB2742" w:rsidP="00612C9F">
      <w:pPr>
        <w:spacing w:after="0" w:line="240" w:lineRule="auto"/>
        <w:rPr>
          <w:rFonts w:ascii="Garamond" w:eastAsia="Garamond" w:hAnsi="Garamond" w:cs="Garamond"/>
        </w:rPr>
      </w:pPr>
    </w:p>
    <w:p w14:paraId="5F8F0D67" w14:textId="40506A68" w:rsidR="00AB2742" w:rsidRDefault="00AB2742" w:rsidP="00612C9F">
      <w:pPr>
        <w:spacing w:after="0" w:line="240" w:lineRule="auto"/>
        <w:rPr>
          <w:rFonts w:ascii="Garamond" w:eastAsia="Garamond" w:hAnsi="Garamond" w:cs="Garamond"/>
        </w:rPr>
      </w:pPr>
    </w:p>
    <w:p w14:paraId="0E020FF9" w14:textId="5FDBD0FA" w:rsidR="00AB2742" w:rsidRDefault="00AB2742" w:rsidP="00612C9F">
      <w:pPr>
        <w:spacing w:after="0" w:line="240" w:lineRule="auto"/>
        <w:rPr>
          <w:rFonts w:ascii="Garamond" w:eastAsia="Garamond" w:hAnsi="Garamond" w:cs="Garamond"/>
        </w:rPr>
      </w:pPr>
    </w:p>
    <w:p w14:paraId="002B77FC" w14:textId="559D2521" w:rsidR="00AB2742" w:rsidRDefault="00AB2742" w:rsidP="00612C9F">
      <w:pPr>
        <w:spacing w:after="0" w:line="240" w:lineRule="auto"/>
        <w:rPr>
          <w:rFonts w:ascii="Garamond" w:eastAsia="Garamond" w:hAnsi="Garamond" w:cs="Garamond"/>
        </w:rPr>
      </w:pPr>
    </w:p>
    <w:p w14:paraId="1EA6BEB0" w14:textId="1439B81B" w:rsidR="00AB2742" w:rsidRDefault="00AB2742" w:rsidP="00612C9F">
      <w:pPr>
        <w:spacing w:after="0" w:line="240" w:lineRule="auto"/>
        <w:rPr>
          <w:rFonts w:ascii="Garamond" w:eastAsia="Garamond" w:hAnsi="Garamond" w:cs="Garamond"/>
        </w:rPr>
      </w:pPr>
    </w:p>
    <w:p w14:paraId="7DEE2BFE" w14:textId="069BE24C" w:rsidR="00AB2742" w:rsidRDefault="00AB2742" w:rsidP="00612C9F">
      <w:pPr>
        <w:spacing w:after="0" w:line="240" w:lineRule="auto"/>
        <w:rPr>
          <w:rFonts w:ascii="Garamond" w:eastAsia="Garamond" w:hAnsi="Garamond" w:cs="Garamond"/>
        </w:rPr>
      </w:pPr>
    </w:p>
    <w:p w14:paraId="351AB77E" w14:textId="18102490" w:rsidR="00AB2742" w:rsidRDefault="00AB2742" w:rsidP="00612C9F">
      <w:pPr>
        <w:spacing w:after="0" w:line="240" w:lineRule="auto"/>
        <w:rPr>
          <w:rFonts w:ascii="Garamond" w:eastAsia="Garamond" w:hAnsi="Garamond" w:cs="Garamond"/>
        </w:rPr>
      </w:pPr>
    </w:p>
    <w:p w14:paraId="5CFE3F4D" w14:textId="6FD18DE2" w:rsidR="00AB2742" w:rsidRDefault="00AB2742" w:rsidP="00612C9F">
      <w:pPr>
        <w:spacing w:after="0" w:line="240" w:lineRule="auto"/>
        <w:rPr>
          <w:rFonts w:ascii="Garamond" w:eastAsia="Garamond" w:hAnsi="Garamond" w:cs="Garamond"/>
        </w:rPr>
      </w:pPr>
    </w:p>
    <w:p w14:paraId="20CF67B5" w14:textId="6FAF905E" w:rsidR="00AB2742" w:rsidRDefault="00AB2742" w:rsidP="00612C9F">
      <w:pPr>
        <w:spacing w:after="0" w:line="240" w:lineRule="auto"/>
        <w:rPr>
          <w:rFonts w:ascii="Garamond" w:eastAsia="Garamond" w:hAnsi="Garamond" w:cs="Garamond"/>
        </w:rPr>
      </w:pPr>
    </w:p>
    <w:p w14:paraId="4FCA5276" w14:textId="1472F026" w:rsidR="00AB2742" w:rsidRDefault="00AB2742" w:rsidP="00612C9F">
      <w:pPr>
        <w:spacing w:after="0" w:line="240" w:lineRule="auto"/>
        <w:rPr>
          <w:rFonts w:ascii="Garamond" w:eastAsia="Garamond" w:hAnsi="Garamond" w:cs="Garamond"/>
        </w:rPr>
      </w:pPr>
    </w:p>
    <w:p w14:paraId="1FCA4C31" w14:textId="57B9BE44" w:rsidR="00AB2742" w:rsidRDefault="00AB2742" w:rsidP="00612C9F">
      <w:pPr>
        <w:spacing w:after="0" w:line="240" w:lineRule="auto"/>
        <w:rPr>
          <w:rFonts w:ascii="Garamond" w:eastAsia="Garamond" w:hAnsi="Garamond" w:cs="Garamond"/>
        </w:rPr>
      </w:pPr>
    </w:p>
    <w:p w14:paraId="2ED9A6AE" w14:textId="6D9960B7" w:rsidR="00AB2742" w:rsidRDefault="00AB2742" w:rsidP="00612C9F">
      <w:pPr>
        <w:spacing w:after="0" w:line="240" w:lineRule="auto"/>
        <w:rPr>
          <w:rFonts w:ascii="Garamond" w:eastAsia="Garamond" w:hAnsi="Garamond" w:cs="Garamond"/>
        </w:rPr>
      </w:pPr>
    </w:p>
    <w:p w14:paraId="6EDC217F" w14:textId="63EE320D" w:rsidR="00AB2742" w:rsidRDefault="00AB2742" w:rsidP="00612C9F">
      <w:pPr>
        <w:spacing w:after="0" w:line="240" w:lineRule="auto"/>
        <w:rPr>
          <w:rFonts w:ascii="Garamond" w:eastAsia="Garamond" w:hAnsi="Garamond" w:cs="Garamond"/>
        </w:rPr>
      </w:pPr>
    </w:p>
    <w:p w14:paraId="0DFDFF7F" w14:textId="1E9727A4" w:rsidR="00AB2742" w:rsidRDefault="00AB2742" w:rsidP="00612C9F">
      <w:pPr>
        <w:spacing w:after="0" w:line="240" w:lineRule="auto"/>
        <w:rPr>
          <w:rFonts w:ascii="Garamond" w:eastAsia="Garamond" w:hAnsi="Garamond" w:cs="Garamond"/>
        </w:rPr>
      </w:pPr>
    </w:p>
    <w:p w14:paraId="643F7670" w14:textId="323008A1" w:rsidR="00AB2742" w:rsidRDefault="00AB2742" w:rsidP="00612C9F">
      <w:pPr>
        <w:spacing w:after="0" w:line="240" w:lineRule="auto"/>
        <w:rPr>
          <w:rFonts w:ascii="Garamond" w:eastAsia="Garamond" w:hAnsi="Garamond" w:cs="Garamond"/>
        </w:rPr>
      </w:pPr>
    </w:p>
    <w:p w14:paraId="71AF9594" w14:textId="104AE829" w:rsidR="00AB2742" w:rsidRDefault="00AB2742" w:rsidP="00612C9F">
      <w:pPr>
        <w:spacing w:after="0" w:line="240" w:lineRule="auto"/>
        <w:rPr>
          <w:rFonts w:ascii="Garamond" w:eastAsia="Garamond" w:hAnsi="Garamond" w:cs="Garamond"/>
        </w:rPr>
      </w:pPr>
    </w:p>
    <w:p w14:paraId="68C5868B" w14:textId="28F0FCB5" w:rsidR="00AB2742" w:rsidRDefault="00AB2742" w:rsidP="000B495E">
      <w:pPr>
        <w:widowControl w:val="0"/>
        <w:spacing w:after="0" w:line="240" w:lineRule="auto"/>
        <w:ind w:left="720"/>
        <w:jc w:val="center"/>
        <w:rPr>
          <w:rFonts w:ascii="Garamond" w:eastAsia="Garamond" w:hAnsi="Garamond" w:cs="Garamond"/>
          <w:i/>
        </w:rPr>
      </w:pPr>
    </w:p>
    <w:p w14:paraId="7CC7604E" w14:textId="58434955" w:rsidR="00AB2742" w:rsidRDefault="00AB2742" w:rsidP="000B495E">
      <w:pPr>
        <w:widowControl w:val="0"/>
        <w:spacing w:after="0" w:line="240" w:lineRule="auto"/>
        <w:ind w:left="720"/>
        <w:jc w:val="center"/>
        <w:rPr>
          <w:rFonts w:ascii="Garamond" w:eastAsia="Garamond" w:hAnsi="Garamond" w:cs="Garamond"/>
          <w:i/>
        </w:rPr>
      </w:pPr>
    </w:p>
    <w:p w14:paraId="07C67A10" w14:textId="166F0E51" w:rsidR="00AB2742" w:rsidRDefault="00AB2742" w:rsidP="000B495E">
      <w:pPr>
        <w:widowControl w:val="0"/>
        <w:spacing w:after="0" w:line="240" w:lineRule="auto"/>
        <w:ind w:left="720"/>
        <w:jc w:val="center"/>
        <w:rPr>
          <w:rFonts w:ascii="Garamond" w:eastAsia="Garamond" w:hAnsi="Garamond" w:cs="Garamond"/>
          <w:i/>
        </w:rPr>
      </w:pPr>
    </w:p>
    <w:p w14:paraId="644576AD" w14:textId="77777777" w:rsidR="00AB2742" w:rsidRDefault="00AB2742" w:rsidP="000B495E">
      <w:pPr>
        <w:widowControl w:val="0"/>
        <w:spacing w:after="0" w:line="240" w:lineRule="auto"/>
        <w:ind w:left="720"/>
        <w:jc w:val="center"/>
        <w:rPr>
          <w:rFonts w:ascii="Garamond" w:eastAsia="Garamond" w:hAnsi="Garamond" w:cs="Garamond"/>
          <w:i/>
        </w:rPr>
      </w:pPr>
    </w:p>
    <w:p w14:paraId="57E6B3E5" w14:textId="77777777" w:rsidR="00AB2742" w:rsidRDefault="00AB2742" w:rsidP="000B495E">
      <w:pPr>
        <w:widowControl w:val="0"/>
        <w:spacing w:after="0" w:line="240" w:lineRule="auto"/>
        <w:ind w:left="720"/>
        <w:jc w:val="center"/>
        <w:rPr>
          <w:rFonts w:ascii="Garamond" w:eastAsia="Garamond" w:hAnsi="Garamond" w:cs="Garamond"/>
          <w:i/>
        </w:rPr>
      </w:pPr>
    </w:p>
    <w:p w14:paraId="0F67CF29" w14:textId="77777777" w:rsidR="00AB2742" w:rsidRDefault="00AB2742" w:rsidP="000B495E">
      <w:pPr>
        <w:widowControl w:val="0"/>
        <w:spacing w:after="0" w:line="240" w:lineRule="auto"/>
        <w:ind w:left="720"/>
        <w:jc w:val="center"/>
        <w:rPr>
          <w:rFonts w:ascii="Garamond" w:eastAsia="Garamond" w:hAnsi="Garamond" w:cs="Garamond"/>
          <w:i/>
        </w:rPr>
      </w:pPr>
    </w:p>
    <w:p w14:paraId="1C83065A" w14:textId="77777777" w:rsidR="00AB2742" w:rsidRDefault="00AB2742" w:rsidP="000B495E">
      <w:pPr>
        <w:widowControl w:val="0"/>
        <w:spacing w:after="0" w:line="240" w:lineRule="auto"/>
        <w:ind w:left="720"/>
        <w:jc w:val="center"/>
        <w:rPr>
          <w:rFonts w:ascii="Garamond" w:eastAsia="Garamond" w:hAnsi="Garamond" w:cs="Garamond"/>
          <w:i/>
        </w:rPr>
      </w:pPr>
    </w:p>
    <w:p w14:paraId="08836076" w14:textId="64A35A99" w:rsidR="000B495E" w:rsidRDefault="006020D1" w:rsidP="000B495E">
      <w:pPr>
        <w:widowControl w:val="0"/>
        <w:spacing w:after="0" w:line="240" w:lineRule="auto"/>
        <w:ind w:left="720"/>
        <w:jc w:val="center"/>
        <w:rPr>
          <w:rFonts w:ascii="Garamond" w:eastAsia="Garamond" w:hAnsi="Garamond" w:cs="Garamond"/>
        </w:rPr>
      </w:pPr>
      <w:r>
        <w:rPr>
          <w:rFonts w:ascii="Garamond" w:eastAsia="Garamond" w:hAnsi="Garamond" w:cs="Garamond"/>
          <w:i/>
        </w:rPr>
        <w:t>Figure 5</w:t>
      </w:r>
      <w:r w:rsidR="000B495E">
        <w:rPr>
          <w:rFonts w:ascii="Garamond" w:eastAsia="Garamond" w:hAnsi="Garamond" w:cs="Garamond"/>
          <w:i/>
        </w:rPr>
        <w:t>.</w:t>
      </w:r>
      <w:r w:rsidR="000B495E">
        <w:rPr>
          <w:rFonts w:ascii="Garamond" w:eastAsia="Garamond" w:hAnsi="Garamond" w:cs="Garamond"/>
        </w:rPr>
        <w:t xml:space="preserve"> Annual anomaly Temperature score of the Northeast United States from 1975-2016. This figure shows the same color gradient as figure 4, with 1 in blue, representing a colder year, and 10 in red, representing a warmer year</w:t>
      </w:r>
    </w:p>
    <w:p w14:paraId="71477230" w14:textId="77777777" w:rsidR="00612C9F" w:rsidRDefault="00612C9F" w:rsidP="00612C9F">
      <w:pPr>
        <w:spacing w:after="0" w:line="240" w:lineRule="auto"/>
        <w:rPr>
          <w:rFonts w:ascii="Garamond" w:eastAsia="Garamond" w:hAnsi="Garamond" w:cs="Garamond"/>
          <w:b/>
        </w:rPr>
      </w:pPr>
      <w:r>
        <w:rPr>
          <w:rFonts w:ascii="Garamond" w:eastAsia="Garamond" w:hAnsi="Garamond" w:cs="Garamond"/>
          <w:i/>
        </w:rPr>
        <w:lastRenderedPageBreak/>
        <w:t>4.1.2 Degree Days Results Analysis</w:t>
      </w:r>
    </w:p>
    <w:p w14:paraId="3BD18E28" w14:textId="32342A00" w:rsidR="00612C9F" w:rsidRDefault="00612C9F" w:rsidP="00612C9F">
      <w:pPr>
        <w:spacing w:after="0" w:line="240" w:lineRule="auto"/>
        <w:rPr>
          <w:rFonts w:ascii="Garamond" w:eastAsia="Garamond" w:hAnsi="Garamond" w:cs="Garamond"/>
        </w:rPr>
      </w:pPr>
      <w:r>
        <w:rPr>
          <w:rFonts w:ascii="Garamond" w:eastAsia="Garamond" w:hAnsi="Garamond" w:cs="Garamond"/>
        </w:rPr>
        <w:t>The team utilized ESRI ArcGIS 10.3 to create maps of the heating</w:t>
      </w:r>
      <w:r w:rsidR="00AB2742">
        <w:rPr>
          <w:rFonts w:ascii="Garamond" w:eastAsia="Garamond" w:hAnsi="Garamond" w:cs="Garamond"/>
        </w:rPr>
        <w:t xml:space="preserve"> (figure 6)</w:t>
      </w:r>
      <w:r>
        <w:rPr>
          <w:rFonts w:ascii="Garamond" w:eastAsia="Garamond" w:hAnsi="Garamond" w:cs="Garamond"/>
        </w:rPr>
        <w:t>, cooling</w:t>
      </w:r>
      <w:r w:rsidR="00AB2742">
        <w:rPr>
          <w:rFonts w:ascii="Garamond" w:eastAsia="Garamond" w:hAnsi="Garamond" w:cs="Garamond"/>
        </w:rPr>
        <w:t xml:space="preserve"> (figure 7)</w:t>
      </w:r>
      <w:r>
        <w:rPr>
          <w:rFonts w:ascii="Garamond" w:eastAsia="Garamond" w:hAnsi="Garamond" w:cs="Garamond"/>
        </w:rPr>
        <w:t xml:space="preserve">, and growing </w:t>
      </w:r>
      <w:r w:rsidR="00AB2742">
        <w:rPr>
          <w:rFonts w:ascii="Garamond" w:eastAsia="Garamond" w:hAnsi="Garamond" w:cs="Garamond"/>
        </w:rPr>
        <w:t xml:space="preserve">(figure 8) </w:t>
      </w:r>
      <w:r>
        <w:rPr>
          <w:rFonts w:ascii="Garamond" w:eastAsia="Garamond" w:hAnsi="Garamond" w:cs="Garamond"/>
        </w:rPr>
        <w:t>degree days. To verify our maps, the team compared the degree day maps to other degree day maps at the Northeast Regional Climate Center. The maps were found to be not only synonymous, but also have higher spatial r</w:t>
      </w:r>
      <w:r w:rsidR="006020D1">
        <w:rPr>
          <w:rFonts w:ascii="Garamond" w:eastAsia="Garamond" w:hAnsi="Garamond" w:cs="Garamond"/>
        </w:rPr>
        <w:t>esolution. The heating (figure 6) and cooling (figure 7</w:t>
      </w:r>
      <w:r>
        <w:rPr>
          <w:rFonts w:ascii="Garamond" w:eastAsia="Garamond" w:hAnsi="Garamond" w:cs="Garamond"/>
        </w:rPr>
        <w:t>) de</w:t>
      </w:r>
      <w:r w:rsidR="009D3C77">
        <w:rPr>
          <w:rFonts w:ascii="Garamond" w:eastAsia="Garamond" w:hAnsi="Garamond" w:cs="Garamond"/>
        </w:rPr>
        <w:t>gree days maps highlight the</w:t>
      </w:r>
      <w:r>
        <w:rPr>
          <w:rFonts w:ascii="Garamond" w:eastAsia="Garamond" w:hAnsi="Garamond" w:cs="Garamond"/>
        </w:rPr>
        <w:t xml:space="preserve"> change in degree days in the Northeast in relation to the temperature trend throughout our study period. For example, January of 2003 is ranked as a 1 in the temperature score algorithm and is shown to be colder than January of 2017 in the heating degree days. The onion growing degree day maps (fi</w:t>
      </w:r>
      <w:r w:rsidR="006020D1">
        <w:rPr>
          <w:rFonts w:ascii="Garamond" w:eastAsia="Garamond" w:hAnsi="Garamond" w:cs="Garamond"/>
        </w:rPr>
        <w:t>gure 8</w:t>
      </w:r>
      <w:r>
        <w:rPr>
          <w:rFonts w:ascii="Garamond" w:eastAsia="Garamond" w:hAnsi="Garamond" w:cs="Garamond"/>
        </w:rPr>
        <w:t>) also show the difference in the amount of degree days between two months with March having less growing degree days than August.</w:t>
      </w:r>
    </w:p>
    <w:p w14:paraId="163C055D" w14:textId="36D5E343" w:rsidR="00AB2742" w:rsidRDefault="00B74025" w:rsidP="00612C9F">
      <w:pPr>
        <w:spacing w:after="0" w:line="240" w:lineRule="auto"/>
        <w:rPr>
          <w:rFonts w:ascii="Garamond" w:eastAsia="Garamond" w:hAnsi="Garamond" w:cs="Garamond"/>
        </w:rPr>
      </w:pPr>
      <w:r w:rsidRPr="009420DF">
        <w:rPr>
          <w:noProof/>
        </w:rPr>
        <w:drawing>
          <wp:anchor distT="0" distB="0" distL="114300" distR="114300" simplePos="0" relativeHeight="251680768" behindDoc="1" locked="0" layoutInCell="1" allowOverlap="1" wp14:anchorId="59347324" wp14:editId="2A8F3339">
            <wp:simplePos x="0" y="0"/>
            <wp:positionH relativeFrom="column">
              <wp:posOffset>3098800</wp:posOffset>
            </wp:positionH>
            <wp:positionV relativeFrom="paragraph">
              <wp:posOffset>155575</wp:posOffset>
            </wp:positionV>
            <wp:extent cx="3200400" cy="32004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sidRPr="009420DF">
        <w:rPr>
          <w:noProof/>
        </w:rPr>
        <w:drawing>
          <wp:anchor distT="0" distB="0" distL="114300" distR="114300" simplePos="0" relativeHeight="251678720" behindDoc="1" locked="0" layoutInCell="1" allowOverlap="1" wp14:anchorId="5ABACDD3" wp14:editId="1A9B798D">
            <wp:simplePos x="0" y="0"/>
            <wp:positionH relativeFrom="column">
              <wp:posOffset>-254000</wp:posOffset>
            </wp:positionH>
            <wp:positionV relativeFrom="paragraph">
              <wp:posOffset>28575</wp:posOffset>
            </wp:positionV>
            <wp:extent cx="3200400" cy="32004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p>
    <w:p w14:paraId="17A67F94" w14:textId="332C36CD" w:rsidR="00AB2742" w:rsidRDefault="00AB2742" w:rsidP="00612C9F">
      <w:pPr>
        <w:spacing w:after="0" w:line="240" w:lineRule="auto"/>
        <w:rPr>
          <w:rFonts w:ascii="Garamond" w:eastAsia="Garamond" w:hAnsi="Garamond" w:cs="Garamond"/>
        </w:rPr>
      </w:pPr>
    </w:p>
    <w:p w14:paraId="69790C7B" w14:textId="5DFDD127" w:rsidR="00AB2742" w:rsidRDefault="00AB2742" w:rsidP="00612C9F">
      <w:pPr>
        <w:spacing w:after="0" w:line="240" w:lineRule="auto"/>
        <w:rPr>
          <w:rFonts w:ascii="Garamond" w:eastAsia="Garamond" w:hAnsi="Garamond" w:cs="Garamond"/>
        </w:rPr>
      </w:pPr>
      <w:bookmarkStart w:id="7" w:name="_GoBack"/>
      <w:bookmarkEnd w:id="7"/>
    </w:p>
    <w:p w14:paraId="63E0C1F8" w14:textId="0DE5CE34" w:rsidR="00AB2742" w:rsidRDefault="00AB2742" w:rsidP="00612C9F">
      <w:pPr>
        <w:spacing w:after="0" w:line="240" w:lineRule="auto"/>
        <w:rPr>
          <w:rFonts w:ascii="Garamond" w:eastAsia="Garamond" w:hAnsi="Garamond" w:cs="Garamond"/>
        </w:rPr>
      </w:pPr>
    </w:p>
    <w:p w14:paraId="407E2787" w14:textId="01AC7552" w:rsidR="00AB2742" w:rsidRDefault="00AB2742" w:rsidP="00612C9F">
      <w:pPr>
        <w:spacing w:after="0" w:line="240" w:lineRule="auto"/>
        <w:rPr>
          <w:rFonts w:ascii="Garamond" w:eastAsia="Garamond" w:hAnsi="Garamond" w:cs="Garamond"/>
        </w:rPr>
      </w:pPr>
    </w:p>
    <w:p w14:paraId="42BF371E" w14:textId="68A57BBF" w:rsidR="00AB2742" w:rsidRDefault="00AB2742" w:rsidP="00612C9F">
      <w:pPr>
        <w:spacing w:after="0" w:line="240" w:lineRule="auto"/>
        <w:rPr>
          <w:rFonts w:ascii="Garamond" w:eastAsia="Garamond" w:hAnsi="Garamond" w:cs="Garamond"/>
        </w:rPr>
      </w:pPr>
    </w:p>
    <w:p w14:paraId="3CB241E8" w14:textId="55DCF9D5" w:rsidR="00AB2742" w:rsidRDefault="00AB2742" w:rsidP="00612C9F">
      <w:pPr>
        <w:spacing w:after="0" w:line="240" w:lineRule="auto"/>
        <w:rPr>
          <w:rFonts w:ascii="Garamond" w:eastAsia="Garamond" w:hAnsi="Garamond" w:cs="Garamond"/>
        </w:rPr>
      </w:pPr>
    </w:p>
    <w:p w14:paraId="1D972A1D" w14:textId="3F3FB303" w:rsidR="00AB2742" w:rsidRDefault="00AB2742" w:rsidP="00612C9F">
      <w:pPr>
        <w:spacing w:after="0" w:line="240" w:lineRule="auto"/>
        <w:rPr>
          <w:rFonts w:ascii="Garamond" w:eastAsia="Garamond" w:hAnsi="Garamond" w:cs="Garamond"/>
        </w:rPr>
      </w:pPr>
    </w:p>
    <w:p w14:paraId="4B37634A" w14:textId="503677FC" w:rsidR="00AB2742" w:rsidRDefault="00AB2742" w:rsidP="00612C9F">
      <w:pPr>
        <w:spacing w:after="0" w:line="240" w:lineRule="auto"/>
        <w:rPr>
          <w:rFonts w:ascii="Garamond" w:eastAsia="Garamond" w:hAnsi="Garamond" w:cs="Garamond"/>
        </w:rPr>
      </w:pPr>
    </w:p>
    <w:p w14:paraId="26E8F609" w14:textId="724D77D9" w:rsidR="00AB2742" w:rsidRDefault="00AB2742" w:rsidP="00612C9F">
      <w:pPr>
        <w:spacing w:after="0" w:line="240" w:lineRule="auto"/>
        <w:rPr>
          <w:rFonts w:ascii="Garamond" w:eastAsia="Garamond" w:hAnsi="Garamond" w:cs="Garamond"/>
        </w:rPr>
      </w:pPr>
    </w:p>
    <w:p w14:paraId="52337D2D" w14:textId="77777777" w:rsidR="00AB2742" w:rsidRDefault="00AB2742" w:rsidP="00612C9F">
      <w:pPr>
        <w:spacing w:after="0" w:line="240" w:lineRule="auto"/>
        <w:rPr>
          <w:rFonts w:ascii="Garamond" w:eastAsia="Garamond" w:hAnsi="Garamond" w:cs="Garamond"/>
        </w:rPr>
      </w:pPr>
    </w:p>
    <w:p w14:paraId="1C56133F" w14:textId="0ECA526A" w:rsidR="00AB2742" w:rsidRDefault="00AB2742" w:rsidP="00612C9F">
      <w:pPr>
        <w:spacing w:after="0" w:line="240" w:lineRule="auto"/>
        <w:rPr>
          <w:rFonts w:ascii="Garamond" w:eastAsia="Garamond" w:hAnsi="Garamond" w:cs="Garamond"/>
        </w:rPr>
      </w:pPr>
    </w:p>
    <w:p w14:paraId="2D2D20F1" w14:textId="77777777" w:rsidR="00AB2742" w:rsidRDefault="00AB2742" w:rsidP="00612C9F">
      <w:pPr>
        <w:spacing w:after="0" w:line="240" w:lineRule="auto"/>
        <w:rPr>
          <w:rFonts w:ascii="Garamond" w:eastAsia="Garamond" w:hAnsi="Garamond" w:cs="Garamond"/>
        </w:rPr>
      </w:pPr>
    </w:p>
    <w:p w14:paraId="37559B36" w14:textId="2E759E19" w:rsidR="00AB2742" w:rsidRDefault="00AB2742" w:rsidP="00612C9F">
      <w:pPr>
        <w:spacing w:after="0" w:line="240" w:lineRule="auto"/>
        <w:rPr>
          <w:rFonts w:ascii="Garamond" w:eastAsia="Garamond" w:hAnsi="Garamond" w:cs="Garamond"/>
        </w:rPr>
      </w:pPr>
    </w:p>
    <w:p w14:paraId="6A304267" w14:textId="4048269D" w:rsidR="00AB2742" w:rsidRDefault="00AB2742" w:rsidP="00612C9F">
      <w:pPr>
        <w:spacing w:after="0" w:line="240" w:lineRule="auto"/>
        <w:rPr>
          <w:rFonts w:ascii="Garamond" w:eastAsia="Garamond" w:hAnsi="Garamond" w:cs="Garamond"/>
        </w:rPr>
      </w:pPr>
    </w:p>
    <w:p w14:paraId="587056D0" w14:textId="65474793" w:rsidR="00AB2742" w:rsidRDefault="00AB2742" w:rsidP="00612C9F">
      <w:pPr>
        <w:spacing w:after="0" w:line="240" w:lineRule="auto"/>
        <w:rPr>
          <w:rFonts w:ascii="Garamond" w:eastAsia="Garamond" w:hAnsi="Garamond" w:cs="Garamond"/>
        </w:rPr>
      </w:pPr>
    </w:p>
    <w:p w14:paraId="68BF4AE4" w14:textId="542B8A8A" w:rsidR="00AB2742" w:rsidRDefault="004574CA" w:rsidP="00612C9F">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99200" behindDoc="0" locked="0" layoutInCell="1" allowOverlap="1" wp14:anchorId="740379BD" wp14:editId="2452C669">
                <wp:simplePos x="0" y="0"/>
                <wp:positionH relativeFrom="column">
                  <wp:posOffset>5823585</wp:posOffset>
                </wp:positionH>
                <wp:positionV relativeFrom="paragraph">
                  <wp:posOffset>34290</wp:posOffset>
                </wp:positionV>
                <wp:extent cx="559435" cy="226060"/>
                <wp:effectExtent l="0" t="0" r="0" b="2540"/>
                <wp:wrapSquare wrapText="bothSides"/>
                <wp:docPr id="26" name="Text Box 26"/>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B2E669" w14:textId="77777777" w:rsidR="004574CA" w:rsidRPr="00465768" w:rsidRDefault="004574CA" w:rsidP="004574CA">
                            <w:pPr>
                              <w:rPr>
                                <w:rFonts w:ascii="Garamond" w:hAnsi="Garamond"/>
                              </w:rPr>
                            </w:pPr>
                            <w:r w:rsidRPr="00465768">
                              <w:rPr>
                                <w:rFonts w:ascii="Garamond" w:hAnsi="Garamond"/>
                              </w:rPr>
                              <w:t>1865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379BD" id="_x0000_t202" coordsize="21600,21600" o:spt="202" path="m0,0l0,21600,21600,21600,21600,0xe">
                <v:stroke joinstyle="miter"/>
                <v:path gradientshapeok="t" o:connecttype="rect"/>
              </v:shapetype>
              <v:shape id="Text Box 26" o:spid="_x0000_s1026" type="#_x0000_t202" style="position:absolute;margin-left:458.55pt;margin-top:2.7pt;width:44.05pt;height:1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" filled="f" stroked="f">
                <v:textbox>
                  <w:txbxContent>
                    <w:p w14:paraId="33B2E669" w14:textId="77777777" w:rsidR="004574CA" w:rsidRPr="00465768" w:rsidRDefault="004574CA" w:rsidP="004574CA">
                      <w:pPr>
                        <w:rPr>
                          <w:rFonts w:ascii="Garamond" w:hAnsi="Garamond"/>
                        </w:rPr>
                      </w:pPr>
                      <w:r w:rsidRPr="00465768">
                        <w:rPr>
                          <w:rFonts w:ascii="Garamond" w:hAnsi="Garamond"/>
                        </w:rPr>
                        <w:t>1865</w:t>
                      </w:r>
                    </w:p>
                  </w:txbxContent>
                </v:textbox>
                <w10:wrap type="square"/>
              </v:shape>
            </w:pict>
          </mc:Fallback>
        </mc:AlternateContent>
      </w:r>
      <w:r>
        <w:rPr>
          <w:rFonts w:ascii="Garamond" w:eastAsia="Garamond" w:hAnsi="Garamond" w:cs="Garamond"/>
          <w:noProof/>
        </w:rPr>
        <mc:AlternateContent>
          <mc:Choice Requires="wps">
            <w:drawing>
              <wp:anchor distT="0" distB="0" distL="114300" distR="114300" simplePos="0" relativeHeight="251697152" behindDoc="0" locked="0" layoutInCell="1" allowOverlap="1" wp14:anchorId="728FFA33" wp14:editId="4DB2A94B">
                <wp:simplePos x="0" y="0"/>
                <wp:positionH relativeFrom="column">
                  <wp:posOffset>2540635</wp:posOffset>
                </wp:positionH>
                <wp:positionV relativeFrom="paragraph">
                  <wp:posOffset>33655</wp:posOffset>
                </wp:positionV>
                <wp:extent cx="559435" cy="226060"/>
                <wp:effectExtent l="0" t="0" r="0" b="2540"/>
                <wp:wrapSquare wrapText="bothSides"/>
                <wp:docPr id="25" name="Text Box 25"/>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EBEFE" w14:textId="648A545D" w:rsidR="004574CA" w:rsidRPr="00465768" w:rsidRDefault="004574CA">
                            <w:pPr>
                              <w:rPr>
                                <w:rFonts w:ascii="Garamond" w:hAnsi="Garamond"/>
                              </w:rPr>
                            </w:pPr>
                            <w:r w:rsidRPr="00465768">
                              <w:rPr>
                                <w:rFonts w:ascii="Garamond" w:hAnsi="Garamond"/>
                              </w:rPr>
                              <w:t>1865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FA33" id="Text Box 25" o:spid="_x0000_s1027" type="#_x0000_t202" style="position:absolute;margin-left:200.05pt;margin-top:2.65pt;width:44.05pt;height:1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" filled="f" stroked="f">
                <v:textbox>
                  <w:txbxContent>
                    <w:p w14:paraId="45CEBEFE" w14:textId="648A545D" w:rsidR="004574CA" w:rsidRPr="00465768" w:rsidRDefault="004574CA">
                      <w:pPr>
                        <w:rPr>
                          <w:rFonts w:ascii="Garamond" w:hAnsi="Garamond"/>
                        </w:rPr>
                      </w:pPr>
                      <w:r w:rsidRPr="00465768">
                        <w:rPr>
                          <w:rFonts w:ascii="Garamond" w:hAnsi="Garamond"/>
                        </w:rPr>
                        <w:t>1865</w:t>
                      </w:r>
                    </w:p>
                  </w:txbxContent>
                </v:textbox>
                <w10:wrap type="square"/>
              </v:shape>
            </w:pict>
          </mc:Fallback>
        </mc:AlternateContent>
      </w:r>
      <w:r w:rsidR="00BE562A" w:rsidRPr="00BE562A">
        <w:rPr>
          <w:rFonts w:ascii="Garamond" w:eastAsia="Garamond" w:hAnsi="Garamond" w:cs="Garamond"/>
        </w:rPr>
        <w:drawing>
          <wp:anchor distT="0" distB="0" distL="114300" distR="114300" simplePos="0" relativeHeight="251694080" behindDoc="1" locked="0" layoutInCell="1" allowOverlap="1" wp14:anchorId="1CDB31C0" wp14:editId="75CC297B">
            <wp:simplePos x="0" y="0"/>
            <wp:positionH relativeFrom="column">
              <wp:posOffset>2121535</wp:posOffset>
            </wp:positionH>
            <wp:positionV relativeFrom="paragraph">
              <wp:posOffset>145415</wp:posOffset>
            </wp:positionV>
            <wp:extent cx="545465" cy="536942"/>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5465" cy="536942"/>
                    </a:xfrm>
                    <a:prstGeom prst="rect">
                      <a:avLst/>
                    </a:prstGeom>
                  </pic:spPr>
                </pic:pic>
              </a:graphicData>
            </a:graphic>
            <wp14:sizeRelH relativeFrom="page">
              <wp14:pctWidth>0</wp14:pctWidth>
            </wp14:sizeRelH>
            <wp14:sizeRelV relativeFrom="page">
              <wp14:pctHeight>0</wp14:pctHeight>
            </wp14:sizeRelV>
          </wp:anchor>
        </w:drawing>
      </w:r>
      <w:r w:rsidR="00BE562A" w:rsidRPr="00BE562A">
        <w:rPr>
          <w:rFonts w:ascii="Garamond" w:eastAsia="Garamond" w:hAnsi="Garamond" w:cs="Garamond"/>
        </w:rPr>
        <w:drawing>
          <wp:anchor distT="0" distB="0" distL="114300" distR="114300" simplePos="0" relativeHeight="251696128" behindDoc="1" locked="0" layoutInCell="1" allowOverlap="1" wp14:anchorId="583279AF" wp14:editId="4D732EEC">
            <wp:simplePos x="0" y="0"/>
            <wp:positionH relativeFrom="column">
              <wp:posOffset>5398770</wp:posOffset>
            </wp:positionH>
            <wp:positionV relativeFrom="paragraph">
              <wp:posOffset>147955</wp:posOffset>
            </wp:positionV>
            <wp:extent cx="545465" cy="536942"/>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5465" cy="536942"/>
                    </a:xfrm>
                    <a:prstGeom prst="rect">
                      <a:avLst/>
                    </a:prstGeom>
                  </pic:spPr>
                </pic:pic>
              </a:graphicData>
            </a:graphic>
            <wp14:sizeRelH relativeFrom="page">
              <wp14:pctWidth>0</wp14:pctWidth>
            </wp14:sizeRelH>
            <wp14:sizeRelV relativeFrom="page">
              <wp14:pctHeight>0</wp14:pctHeight>
            </wp14:sizeRelV>
          </wp:anchor>
        </w:drawing>
      </w:r>
    </w:p>
    <w:p w14:paraId="0DA90B29" w14:textId="777AAADD" w:rsidR="00AB2742" w:rsidRDefault="00AB2742" w:rsidP="00612C9F">
      <w:pPr>
        <w:spacing w:after="0" w:line="240" w:lineRule="auto"/>
        <w:rPr>
          <w:rFonts w:ascii="Garamond" w:eastAsia="Garamond" w:hAnsi="Garamond" w:cs="Garamond"/>
        </w:rPr>
      </w:pPr>
    </w:p>
    <w:p w14:paraId="0AE12215" w14:textId="5013C5C3" w:rsidR="00AB2742" w:rsidRDefault="00AB2742" w:rsidP="00612C9F">
      <w:pPr>
        <w:spacing w:after="0" w:line="240" w:lineRule="auto"/>
        <w:rPr>
          <w:rFonts w:ascii="Garamond" w:eastAsia="Garamond" w:hAnsi="Garamond" w:cs="Garamond"/>
        </w:rPr>
      </w:pPr>
    </w:p>
    <w:p w14:paraId="49DBA81A" w14:textId="2196AD46" w:rsidR="00BE562A" w:rsidRDefault="004574CA" w:rsidP="00612C9F">
      <w:pPr>
        <w:spacing w:after="0" w:line="240" w:lineRule="auto"/>
        <w:rPr>
          <w:rFonts w:ascii="Garamond" w:eastAsia="Garamond" w:hAnsi="Garamond" w:cs="Garamond"/>
          <w:i/>
        </w:rPr>
      </w:pPr>
      <w:r>
        <w:rPr>
          <w:rFonts w:ascii="Garamond" w:eastAsia="Garamond" w:hAnsi="Garamond" w:cs="Garamond"/>
          <w:noProof/>
        </w:rPr>
        <mc:AlternateContent>
          <mc:Choice Requires="wps">
            <w:drawing>
              <wp:anchor distT="0" distB="0" distL="114300" distR="114300" simplePos="0" relativeHeight="251703296" behindDoc="0" locked="0" layoutInCell="1" allowOverlap="1" wp14:anchorId="1475DDBB" wp14:editId="5DB29758">
                <wp:simplePos x="0" y="0"/>
                <wp:positionH relativeFrom="column">
                  <wp:posOffset>5823585</wp:posOffset>
                </wp:positionH>
                <wp:positionV relativeFrom="paragraph">
                  <wp:posOffset>16510</wp:posOffset>
                </wp:positionV>
                <wp:extent cx="559435" cy="226060"/>
                <wp:effectExtent l="0" t="0" r="0" b="2540"/>
                <wp:wrapSquare wrapText="bothSides"/>
                <wp:docPr id="29" name="Text Box 29"/>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CDD55" w14:textId="5AAC9DA0" w:rsidR="004574CA" w:rsidRPr="00465768" w:rsidRDefault="004574CA" w:rsidP="004574CA">
                            <w:pPr>
                              <w:rPr>
                                <w:rFonts w:ascii="Garamond" w:hAnsi="Garamond"/>
                              </w:rPr>
                            </w:pPr>
                            <w:r w:rsidRPr="00465768">
                              <w:rPr>
                                <w:rFonts w:ascii="Garamond" w:hAnsi="Garamond"/>
                              </w:rPr>
                              <w:t>1</w:t>
                            </w:r>
                            <w:r w:rsidRPr="00465768">
                              <w:rPr>
                                <w:rFonts w:ascii="Garamond" w:hAnsi="Garamond"/>
                              </w:rPr>
                              <w:t>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DDBB" id="Text Box 29" o:spid="_x0000_s1028" type="#_x0000_t202" style="position:absolute;margin-left:458.55pt;margin-top:1.3pt;width:44.05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" filled="f" stroked="f">
                <v:textbox>
                  <w:txbxContent>
                    <w:p w14:paraId="57DCDD55" w14:textId="5AAC9DA0" w:rsidR="004574CA" w:rsidRPr="00465768" w:rsidRDefault="004574CA" w:rsidP="004574CA">
                      <w:pPr>
                        <w:rPr>
                          <w:rFonts w:ascii="Garamond" w:hAnsi="Garamond"/>
                        </w:rPr>
                      </w:pPr>
                      <w:r w:rsidRPr="00465768">
                        <w:rPr>
                          <w:rFonts w:ascii="Garamond" w:hAnsi="Garamond"/>
                        </w:rPr>
                        <w:t>1</w:t>
                      </w:r>
                      <w:r w:rsidRPr="00465768">
                        <w:rPr>
                          <w:rFonts w:ascii="Garamond" w:hAnsi="Garamond"/>
                        </w:rPr>
                        <w:t>058</w:t>
                      </w:r>
                    </w:p>
                  </w:txbxContent>
                </v:textbox>
                <w10:wrap type="square"/>
              </v:shape>
            </w:pict>
          </mc:Fallback>
        </mc:AlternateContent>
      </w:r>
      <w:r>
        <w:rPr>
          <w:rFonts w:ascii="Garamond" w:eastAsia="Garamond" w:hAnsi="Garamond" w:cs="Garamond"/>
          <w:noProof/>
        </w:rPr>
        <mc:AlternateContent>
          <mc:Choice Requires="wps">
            <w:drawing>
              <wp:anchor distT="0" distB="0" distL="114300" distR="114300" simplePos="0" relativeHeight="251701248" behindDoc="0" locked="0" layoutInCell="1" allowOverlap="1" wp14:anchorId="6F8C60FF" wp14:editId="39C72FD2">
                <wp:simplePos x="0" y="0"/>
                <wp:positionH relativeFrom="column">
                  <wp:posOffset>2540635</wp:posOffset>
                </wp:positionH>
                <wp:positionV relativeFrom="paragraph">
                  <wp:posOffset>19685</wp:posOffset>
                </wp:positionV>
                <wp:extent cx="559435" cy="226060"/>
                <wp:effectExtent l="0" t="0" r="0" b="2540"/>
                <wp:wrapSquare wrapText="bothSides"/>
                <wp:docPr id="27" name="Text Box 27"/>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000622" w14:textId="7647BBE6" w:rsidR="004574CA" w:rsidRPr="00465768" w:rsidRDefault="004574CA" w:rsidP="004574CA">
                            <w:pPr>
                              <w:rPr>
                                <w:rFonts w:ascii="Garamond" w:hAnsi="Garamond"/>
                              </w:rPr>
                            </w:pPr>
                            <w:r w:rsidRPr="00465768">
                              <w:rPr>
                                <w:rFonts w:ascii="Garamond" w:hAnsi="Garamond"/>
                              </w:rPr>
                              <w:t>1</w:t>
                            </w:r>
                            <w:r w:rsidRPr="00465768">
                              <w:rPr>
                                <w:rFonts w:ascii="Garamond" w:hAnsi="Garamond"/>
                              </w:rPr>
                              <w:t>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60FF" id="Text Box 27" o:spid="_x0000_s1029" type="#_x0000_t202" style="position:absolute;margin-left:200.05pt;margin-top:1.55pt;width:44.05pt;height:1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" filled="f" stroked="f">
                <v:textbox>
                  <w:txbxContent>
                    <w:p w14:paraId="2D000622" w14:textId="7647BBE6" w:rsidR="004574CA" w:rsidRPr="00465768" w:rsidRDefault="004574CA" w:rsidP="004574CA">
                      <w:pPr>
                        <w:rPr>
                          <w:rFonts w:ascii="Garamond" w:hAnsi="Garamond"/>
                        </w:rPr>
                      </w:pPr>
                      <w:r w:rsidRPr="00465768">
                        <w:rPr>
                          <w:rFonts w:ascii="Garamond" w:hAnsi="Garamond"/>
                        </w:rPr>
                        <w:t>1</w:t>
                      </w:r>
                      <w:r w:rsidRPr="00465768">
                        <w:rPr>
                          <w:rFonts w:ascii="Garamond" w:hAnsi="Garamond"/>
                        </w:rPr>
                        <w:t>058</w:t>
                      </w:r>
                    </w:p>
                  </w:txbxContent>
                </v:textbox>
                <w10:wrap type="square"/>
              </v:shape>
            </w:pict>
          </mc:Fallback>
        </mc:AlternateContent>
      </w:r>
    </w:p>
    <w:p w14:paraId="0ACCD766" w14:textId="5A06128D" w:rsidR="00BE562A" w:rsidRDefault="00BE562A" w:rsidP="00612C9F">
      <w:pPr>
        <w:spacing w:after="0" w:line="240" w:lineRule="auto"/>
        <w:rPr>
          <w:rFonts w:ascii="Garamond" w:eastAsia="Garamond" w:hAnsi="Garamond" w:cs="Garamond"/>
          <w:i/>
        </w:rPr>
      </w:pPr>
    </w:p>
    <w:p w14:paraId="6F701162" w14:textId="192FCE9F" w:rsidR="00BE562A" w:rsidRDefault="00BE562A" w:rsidP="00612C9F">
      <w:pPr>
        <w:spacing w:after="0" w:line="240" w:lineRule="auto"/>
        <w:rPr>
          <w:rFonts w:ascii="Garamond" w:eastAsia="Garamond" w:hAnsi="Garamond" w:cs="Garamond"/>
          <w:i/>
        </w:rPr>
      </w:pPr>
    </w:p>
    <w:p w14:paraId="4490887E" w14:textId="76159CE5" w:rsidR="00BE562A" w:rsidRPr="00B74025" w:rsidRDefault="00B74025" w:rsidP="00612C9F">
      <w:pPr>
        <w:spacing w:after="0" w:line="240" w:lineRule="auto"/>
        <w:rPr>
          <w:rFonts w:ascii="Garamond" w:eastAsia="Garamond" w:hAnsi="Garamond" w:cs="Garamond"/>
        </w:rPr>
      </w:pPr>
      <w:r>
        <w:rPr>
          <w:rFonts w:ascii="Garamond" w:eastAsia="Garamond" w:hAnsi="Garamond" w:cs="Garamond"/>
          <w:i/>
        </w:rPr>
        <w:t>Figure 6.</w:t>
      </w:r>
      <w:r>
        <w:rPr>
          <w:rFonts w:ascii="Garamond" w:eastAsia="Garamond" w:hAnsi="Garamond" w:cs="Garamond"/>
        </w:rPr>
        <w:t xml:space="preserve"> Heating Degree Days </w:t>
      </w:r>
      <w:r w:rsidR="00BE562A">
        <w:rPr>
          <w:rFonts w:ascii="Garamond" w:eastAsia="Garamond" w:hAnsi="Garamond" w:cs="Garamond"/>
        </w:rPr>
        <w:t>for the Northeast United States. On the left is January 2003 and on the right, is January 2017.</w:t>
      </w:r>
    </w:p>
    <w:p w14:paraId="6A5653ED" w14:textId="77777777" w:rsidR="00AB2742" w:rsidRPr="00612C9F" w:rsidRDefault="00AB2742" w:rsidP="00612C9F">
      <w:pPr>
        <w:spacing w:after="0" w:line="240" w:lineRule="auto"/>
        <w:rPr>
          <w:rFonts w:ascii="Garamond" w:eastAsia="Garamond" w:hAnsi="Garamond" w:cs="Garamond"/>
        </w:rPr>
      </w:pPr>
    </w:p>
    <w:p w14:paraId="45EFDC50" w14:textId="77777777" w:rsidR="00612C9F" w:rsidRDefault="00612C9F" w:rsidP="00621AB9">
      <w:pPr>
        <w:pStyle w:val="NoSpacing"/>
        <w:rPr>
          <w:rFonts w:ascii="Garamond" w:hAnsi="Garamond"/>
          <w:b/>
          <w:i/>
          <w:szCs w:val="24"/>
        </w:rPr>
      </w:pPr>
    </w:p>
    <w:p w14:paraId="4EB6DFAB" w14:textId="426CAABA" w:rsidR="00621AB9" w:rsidRDefault="00621AB9" w:rsidP="00621AB9">
      <w:pPr>
        <w:pStyle w:val="NoSpacing"/>
        <w:rPr>
          <w:rFonts w:ascii="Garamond" w:hAnsi="Garamond"/>
          <w:b/>
          <w:i/>
          <w:szCs w:val="24"/>
        </w:rPr>
      </w:pPr>
      <w:r w:rsidRPr="006C6154">
        <w:rPr>
          <w:rFonts w:ascii="Garamond" w:hAnsi="Garamond"/>
          <w:b/>
          <w:i/>
          <w:szCs w:val="24"/>
        </w:rPr>
        <w:t>4.2 Future Work</w:t>
      </w:r>
    </w:p>
    <w:p w14:paraId="45D463F2" w14:textId="77777777" w:rsidR="00612C9F" w:rsidRDefault="00612C9F" w:rsidP="00612C9F">
      <w:pPr>
        <w:spacing w:after="0" w:line="240" w:lineRule="auto"/>
        <w:rPr>
          <w:rFonts w:ascii="Garamond" w:eastAsia="Garamond" w:hAnsi="Garamond" w:cs="Garamond"/>
        </w:rPr>
      </w:pPr>
      <w:r>
        <w:rPr>
          <w:rFonts w:ascii="Garamond" w:eastAsia="Garamond" w:hAnsi="Garamond" w:cs="Garamond"/>
        </w:rPr>
        <w:t xml:space="preserve">In terms of future work, both of these projects have the potential to expand geographically, </w:t>
      </w:r>
    </w:p>
    <w:p w14:paraId="000B0399" w14:textId="77777777" w:rsidR="00612C9F" w:rsidRDefault="00612C9F" w:rsidP="00612C9F">
      <w:pPr>
        <w:spacing w:after="0" w:line="240" w:lineRule="auto"/>
        <w:rPr>
          <w:rFonts w:ascii="Garamond" w:eastAsia="Garamond" w:hAnsi="Garamond" w:cs="Garamond"/>
        </w:rPr>
      </w:pPr>
      <w:r>
        <w:rPr>
          <w:rFonts w:ascii="Garamond" w:eastAsia="Garamond" w:hAnsi="Garamond" w:cs="Garamond"/>
        </w:rPr>
        <w:t>Future work for the temperature scores may be used for research in other parts of the scientific realm, such as El Niño, La Niña, North Atlantic Oscillation, etc. The Climate Monitoring Branch has also expressed interest in using the temperature scores specifically for research in climate “unusualness.” More research may also go into potential causes for the fluctuating behavior of the Northeast temperatures. The methodology and algorithm may also be applied to other regions of the United States or other continents as well.</w:t>
      </w:r>
    </w:p>
    <w:p w14:paraId="4195BF67" w14:textId="77777777" w:rsidR="00612C9F" w:rsidRDefault="00612C9F" w:rsidP="00612C9F">
      <w:pPr>
        <w:spacing w:after="0" w:line="240" w:lineRule="auto"/>
        <w:rPr>
          <w:rFonts w:ascii="Garamond" w:eastAsia="Garamond" w:hAnsi="Garamond" w:cs="Garamond"/>
        </w:rPr>
      </w:pPr>
    </w:p>
    <w:p w14:paraId="276C9D85" w14:textId="326ABA93" w:rsidR="00612C9F" w:rsidRPr="00612C9F" w:rsidRDefault="00612C9F" w:rsidP="00612C9F">
      <w:pPr>
        <w:spacing w:after="0" w:line="240" w:lineRule="auto"/>
        <w:rPr>
          <w:rFonts w:ascii="Garamond" w:eastAsia="Garamond" w:hAnsi="Garamond" w:cs="Garamond"/>
        </w:rPr>
      </w:pPr>
      <w:r>
        <w:rPr>
          <w:rFonts w:ascii="Garamond" w:eastAsia="Garamond" w:hAnsi="Garamond" w:cs="Garamond"/>
        </w:rPr>
        <w:t>Degree day future work will also include the addition of more variables into the algorithm such as proximity to the coast, urban fraction, or vegetation index. The project may also be applied to other sectors besides the energy and agriculture industries, and the project has the ability to be turned into a tool for users to choose their crop or threshold temperature. As with the temperature score, the methodology also has the ability to extend to the entire contiguous United States.</w:t>
      </w:r>
    </w:p>
    <w:p w14:paraId="2177AADA" w14:textId="1695743A" w:rsidR="00E41324" w:rsidRPr="005A5711" w:rsidRDefault="00621AB9" w:rsidP="00D3013B">
      <w:pPr>
        <w:pStyle w:val="Heading1"/>
        <w:rPr>
          <w:rFonts w:ascii="Garamond" w:hAnsi="Garamond"/>
        </w:rPr>
      </w:pPr>
      <w:bookmarkStart w:id="8" w:name="_Toc334198735"/>
      <w:bookmarkEnd w:id="6"/>
      <w:r w:rsidRPr="005A5711">
        <w:rPr>
          <w:rFonts w:ascii="Garamond" w:hAnsi="Garamond"/>
        </w:rPr>
        <w:lastRenderedPageBreak/>
        <w:t>5</w:t>
      </w:r>
      <w:r w:rsidR="008B7071" w:rsidRPr="005A5711">
        <w:rPr>
          <w:rFonts w:ascii="Garamond" w:hAnsi="Garamond"/>
        </w:rPr>
        <w:t xml:space="preserve">. </w:t>
      </w:r>
      <w:r w:rsidR="00E41324" w:rsidRPr="005A5711">
        <w:rPr>
          <w:rFonts w:ascii="Garamond" w:hAnsi="Garamond"/>
        </w:rPr>
        <w:t>Conclusions</w:t>
      </w:r>
      <w:bookmarkEnd w:id="8"/>
    </w:p>
    <w:p w14:paraId="1238AB14" w14:textId="77777777" w:rsidR="00612C9F" w:rsidRDefault="00612C9F" w:rsidP="00612C9F">
      <w:pPr>
        <w:spacing w:after="0" w:line="240" w:lineRule="auto"/>
        <w:rPr>
          <w:rFonts w:ascii="Garamond" w:eastAsia="Garamond" w:hAnsi="Garamond" w:cs="Garamond"/>
        </w:rPr>
      </w:pPr>
      <w:bookmarkStart w:id="9" w:name="_Toc334198736"/>
      <w:r>
        <w:rPr>
          <w:rFonts w:ascii="Garamond" w:eastAsia="Garamond" w:hAnsi="Garamond" w:cs="Garamond"/>
        </w:rPr>
        <w:t xml:space="preserve">This project provided viable methodologies and graphics for recent temperature scores and degree days in the Northeast United States. Based on the temperature scores, recent Northeast temperature trends have exhibited a great degree of oscillation between two extreme readings rather than clustering near the median. The Climate Monitoring Branch will use this information and the temperature scores for context and for future quarterly state of the climate reports. For each map created based on cooling, heating, and growing degree days it was determined that Land Surface Temperature data from MODIS is capable of providing higher spatial resolution temperature information to better discern spatial differences throughout the Northeast. The use of the degree days data and maps will also be operationalized within agriculture and energy sectors. The data, methodologies, and maps created during the term will provide our project partners with valuable information about temperature trends and the impacts of this variation that can be used to inform their decision-making process. </w:t>
      </w:r>
    </w:p>
    <w:p w14:paraId="2BF53931" w14:textId="3D78EBFF" w:rsidR="00E41324" w:rsidRPr="005A5711" w:rsidRDefault="00621AB9" w:rsidP="00D3013B">
      <w:pPr>
        <w:pStyle w:val="Heading1"/>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9"/>
    </w:p>
    <w:p w14:paraId="3C3C36FC" w14:textId="77777777" w:rsidR="00612C9F" w:rsidRDefault="00612C9F" w:rsidP="00612C9F">
      <w:pPr>
        <w:spacing w:after="0"/>
        <w:rPr>
          <w:rFonts w:ascii="Garamond" w:eastAsia="Garamond" w:hAnsi="Garamond" w:cs="Garamond"/>
        </w:rPr>
      </w:pPr>
      <w:r>
        <w:rPr>
          <w:rFonts w:ascii="Garamond" w:eastAsia="Garamond" w:hAnsi="Garamond" w:cs="Garamond"/>
        </w:rPr>
        <w:t>The Northeast US Cross-cutting team would like to thank the mentors and partners who dedicated their time and assistance to this project. Without any of them, this project would not have been possible.</w:t>
      </w:r>
    </w:p>
    <w:p w14:paraId="6D162308" w14:textId="77777777" w:rsidR="00612C9F" w:rsidRDefault="00612C9F" w:rsidP="00612C9F">
      <w:pPr>
        <w:spacing w:after="0" w:line="240" w:lineRule="auto"/>
        <w:rPr>
          <w:rFonts w:ascii="Garamond" w:eastAsia="Garamond" w:hAnsi="Garamond" w:cs="Garamond"/>
        </w:rPr>
      </w:pPr>
    </w:p>
    <w:p w14:paraId="054AE0AC" w14:textId="77777777" w:rsidR="00612C9F" w:rsidRDefault="00612C9F" w:rsidP="00612C9F">
      <w:pPr>
        <w:spacing w:after="0" w:line="240" w:lineRule="auto"/>
        <w:rPr>
          <w:rFonts w:ascii="Garamond" w:eastAsia="Garamond" w:hAnsi="Garamond" w:cs="Garamond"/>
        </w:rPr>
      </w:pPr>
      <w:r>
        <w:rPr>
          <w:rFonts w:ascii="Garamond" w:eastAsia="Garamond" w:hAnsi="Garamond" w:cs="Garamond"/>
        </w:rPr>
        <w:t>Science Advisors/Mentors:</w:t>
      </w:r>
    </w:p>
    <w:p w14:paraId="2499D637" w14:textId="77777777" w:rsidR="00612C9F" w:rsidRDefault="00612C9F" w:rsidP="00612C9F">
      <w:pPr>
        <w:numPr>
          <w:ilvl w:val="0"/>
          <w:numId w:val="14"/>
        </w:numPr>
        <w:pBdr>
          <w:top w:val="nil"/>
          <w:left w:val="nil"/>
          <w:bottom w:val="nil"/>
          <w:right w:val="nil"/>
          <w:between w:val="nil"/>
        </w:pBdr>
        <w:spacing w:after="0" w:line="240" w:lineRule="auto"/>
        <w:contextualSpacing/>
        <w:rPr>
          <w:rFonts w:ascii="Garamond" w:eastAsia="Garamond" w:hAnsi="Garamond" w:cs="Garamond"/>
        </w:rPr>
      </w:pPr>
      <w:bookmarkStart w:id="10" w:name="_26in1rg" w:colFirst="0" w:colLast="0"/>
      <w:bookmarkEnd w:id="10"/>
      <w:r>
        <w:rPr>
          <w:rFonts w:ascii="Garamond" w:eastAsia="Garamond" w:hAnsi="Garamond" w:cs="Garamond"/>
        </w:rPr>
        <w:t>Anthony Arguez (NOAA NCEI)</w:t>
      </w:r>
    </w:p>
    <w:p w14:paraId="3CBBCA81" w14:textId="77777777" w:rsidR="00612C9F" w:rsidRDefault="00612C9F" w:rsidP="00612C9F">
      <w:pPr>
        <w:numPr>
          <w:ilvl w:val="0"/>
          <w:numId w:val="14"/>
        </w:numPr>
        <w:pBdr>
          <w:top w:val="nil"/>
          <w:left w:val="nil"/>
          <w:bottom w:val="nil"/>
          <w:right w:val="nil"/>
          <w:between w:val="nil"/>
        </w:pBdr>
        <w:spacing w:after="0" w:line="240" w:lineRule="auto"/>
        <w:contextualSpacing/>
        <w:rPr>
          <w:rFonts w:ascii="Garamond" w:eastAsia="Garamond" w:hAnsi="Garamond" w:cs="Garamond"/>
        </w:rPr>
      </w:pPr>
      <w:r>
        <w:rPr>
          <w:rFonts w:ascii="Garamond" w:eastAsia="Garamond" w:hAnsi="Garamond" w:cs="Garamond"/>
        </w:rPr>
        <w:t>Anand Inamdar (Cooperative Institute for Climate and Satellites – NC, NOAA NCEI)</w:t>
      </w:r>
    </w:p>
    <w:p w14:paraId="0B549E7E" w14:textId="77777777" w:rsidR="00612C9F" w:rsidRDefault="00612C9F" w:rsidP="00612C9F">
      <w:pPr>
        <w:spacing w:after="0"/>
        <w:rPr>
          <w:rFonts w:ascii="Garamond" w:eastAsia="Garamond" w:hAnsi="Garamond" w:cs="Garamond"/>
        </w:rPr>
      </w:pPr>
      <w:r>
        <w:rPr>
          <w:rFonts w:ascii="Garamond" w:eastAsia="Garamond" w:hAnsi="Garamond" w:cs="Garamond"/>
        </w:rPr>
        <w:t>End-Users:</w:t>
      </w:r>
    </w:p>
    <w:p w14:paraId="48510344" w14:textId="77777777" w:rsidR="00612C9F" w:rsidRDefault="00612C9F" w:rsidP="00612C9F">
      <w:pPr>
        <w:numPr>
          <w:ilvl w:val="0"/>
          <w:numId w:val="12"/>
        </w:numPr>
        <w:pBdr>
          <w:top w:val="nil"/>
          <w:left w:val="nil"/>
          <w:bottom w:val="nil"/>
          <w:right w:val="nil"/>
          <w:between w:val="nil"/>
        </w:pBdr>
        <w:spacing w:after="0"/>
        <w:contextualSpacing/>
        <w:rPr>
          <w:rFonts w:ascii="Garamond" w:eastAsia="Garamond" w:hAnsi="Garamond" w:cs="Garamond"/>
        </w:rPr>
      </w:pPr>
      <w:r>
        <w:rPr>
          <w:rFonts w:ascii="Garamond" w:eastAsia="Garamond" w:hAnsi="Garamond" w:cs="Garamond"/>
        </w:rPr>
        <w:t>Ellen Mecray (NOAA, Regional Climate Services, Eastern Region)</w:t>
      </w:r>
    </w:p>
    <w:p w14:paraId="66F72A15" w14:textId="77777777" w:rsidR="00612C9F" w:rsidRDefault="00612C9F" w:rsidP="00612C9F">
      <w:pPr>
        <w:numPr>
          <w:ilvl w:val="0"/>
          <w:numId w:val="12"/>
        </w:numPr>
        <w:pBdr>
          <w:top w:val="nil"/>
          <w:left w:val="nil"/>
          <w:bottom w:val="nil"/>
          <w:right w:val="nil"/>
          <w:between w:val="nil"/>
        </w:pBdr>
        <w:spacing w:after="0"/>
        <w:contextualSpacing/>
        <w:rPr>
          <w:rFonts w:ascii="Garamond" w:eastAsia="Garamond" w:hAnsi="Garamond" w:cs="Garamond"/>
        </w:rPr>
      </w:pPr>
      <w:r>
        <w:rPr>
          <w:rFonts w:ascii="Garamond" w:eastAsia="Garamond" w:hAnsi="Garamond" w:cs="Garamond"/>
        </w:rPr>
        <w:t>Karin Gleason (NOAA NCEI Climate Monitoring Branch)</w:t>
      </w:r>
    </w:p>
    <w:p w14:paraId="3316546D" w14:textId="77777777" w:rsidR="00612C9F" w:rsidRDefault="00612C9F" w:rsidP="00612C9F">
      <w:pPr>
        <w:spacing w:after="0"/>
        <w:rPr>
          <w:rFonts w:ascii="Garamond" w:eastAsia="Garamond" w:hAnsi="Garamond" w:cs="Garamond"/>
        </w:rPr>
      </w:pPr>
      <w:r>
        <w:rPr>
          <w:rFonts w:ascii="Garamond" w:eastAsia="Garamond" w:hAnsi="Garamond" w:cs="Garamond"/>
        </w:rPr>
        <w:t>Others:</w:t>
      </w:r>
    </w:p>
    <w:p w14:paraId="7AB1A98B" w14:textId="77777777" w:rsidR="00612C9F" w:rsidRDefault="00612C9F" w:rsidP="00612C9F">
      <w:pPr>
        <w:numPr>
          <w:ilvl w:val="0"/>
          <w:numId w:val="15"/>
        </w:numPr>
        <w:pBdr>
          <w:top w:val="nil"/>
          <w:left w:val="nil"/>
          <w:bottom w:val="nil"/>
          <w:right w:val="nil"/>
          <w:between w:val="nil"/>
        </w:pBdr>
        <w:spacing w:after="0"/>
        <w:contextualSpacing/>
        <w:rPr>
          <w:rFonts w:ascii="Garamond" w:eastAsia="Garamond" w:hAnsi="Garamond" w:cs="Garamond"/>
        </w:rPr>
      </w:pPr>
      <w:r>
        <w:rPr>
          <w:rFonts w:ascii="Garamond" w:eastAsia="Garamond" w:hAnsi="Garamond" w:cs="Garamond"/>
        </w:rPr>
        <w:t>Derek Arndt (NOAA NCEI Climate Monitoring Branch Chief)</w:t>
      </w:r>
    </w:p>
    <w:p w14:paraId="0CC2326F" w14:textId="77777777" w:rsidR="00612C9F" w:rsidRDefault="00612C9F" w:rsidP="00612C9F">
      <w:pPr>
        <w:numPr>
          <w:ilvl w:val="0"/>
          <w:numId w:val="13"/>
        </w:numPr>
        <w:pBdr>
          <w:top w:val="nil"/>
          <w:left w:val="nil"/>
          <w:bottom w:val="nil"/>
          <w:right w:val="nil"/>
          <w:between w:val="nil"/>
        </w:pBdr>
        <w:spacing w:after="0"/>
        <w:contextualSpacing/>
        <w:rPr>
          <w:rFonts w:ascii="Garamond" w:eastAsia="Garamond" w:hAnsi="Garamond" w:cs="Garamond"/>
        </w:rPr>
      </w:pPr>
      <w:r>
        <w:rPr>
          <w:rFonts w:ascii="Garamond" w:eastAsia="Garamond" w:hAnsi="Garamond" w:cs="Garamond"/>
        </w:rPr>
        <w:t>Alec Courtright (DEVELOP Center Lead at NCEI)</w:t>
      </w:r>
    </w:p>
    <w:p w14:paraId="057FBD57" w14:textId="647B60D7" w:rsidR="00FC670A" w:rsidRPr="00612C9F" w:rsidRDefault="00612C9F" w:rsidP="00612C9F">
      <w:pPr>
        <w:numPr>
          <w:ilvl w:val="0"/>
          <w:numId w:val="13"/>
        </w:numPr>
        <w:pBdr>
          <w:top w:val="nil"/>
          <w:left w:val="nil"/>
          <w:bottom w:val="nil"/>
          <w:right w:val="nil"/>
          <w:between w:val="nil"/>
        </w:pBdr>
        <w:spacing w:after="0"/>
        <w:contextualSpacing/>
        <w:rPr>
          <w:rFonts w:ascii="Garamond" w:eastAsia="Garamond" w:hAnsi="Garamond" w:cs="Garamond"/>
        </w:rPr>
      </w:pPr>
      <w:r>
        <w:rPr>
          <w:rFonts w:ascii="Garamond" w:eastAsia="Garamond" w:hAnsi="Garamond" w:cs="Garamond"/>
        </w:rPr>
        <w:t>Jonathan O’Brien (DEVELOP Center Lead at NCEI, Assistant Center Lead, and Communications Fellow at NCEI)</w:t>
      </w:r>
    </w:p>
    <w:p w14:paraId="2307CDA9" w14:textId="77777777" w:rsidR="00612C9F" w:rsidRPr="00106FD6" w:rsidRDefault="00612C9F" w:rsidP="008975BD">
      <w:pPr>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11"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7E6AD24E"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6312F79D"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69B236D9"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NASA GISTEMP</w:t>
      </w:r>
      <w:r>
        <w:rPr>
          <w:rFonts w:ascii="Garamond" w:eastAsia="Garamond" w:hAnsi="Garamond" w:cs="Garamond"/>
        </w:rPr>
        <w:t xml:space="preserve"> – NASA’s Goddard Institute for Space Studies Surface Temperature Analysis</w:t>
      </w:r>
    </w:p>
    <w:p w14:paraId="74EF037D"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nClimGrid</w:t>
      </w:r>
      <w:r>
        <w:rPr>
          <w:rFonts w:ascii="Garamond" w:eastAsia="Garamond" w:hAnsi="Garamond" w:cs="Garamond"/>
        </w:rPr>
        <w:t xml:space="preserve"> – Gridded GHCN-Monthly Temperature dataset</w:t>
      </w:r>
    </w:p>
    <w:p w14:paraId="1065B864"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 xml:space="preserve">LST </w:t>
      </w:r>
      <w:r>
        <w:rPr>
          <w:rFonts w:ascii="Garamond" w:eastAsia="Garamond" w:hAnsi="Garamond" w:cs="Garamond"/>
        </w:rPr>
        <w:t>–  Land surface temperature</w:t>
      </w:r>
    </w:p>
    <w:p w14:paraId="295F900C"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 xml:space="preserve">OLS </w:t>
      </w:r>
      <w:r>
        <w:rPr>
          <w:rFonts w:ascii="Garamond" w:eastAsia="Garamond" w:hAnsi="Garamond" w:cs="Garamond"/>
        </w:rPr>
        <w:t>– Ordinary least squares</w:t>
      </w:r>
    </w:p>
    <w:p w14:paraId="5225ED48"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Heating degree days</w:t>
      </w:r>
      <w:r>
        <w:rPr>
          <w:rFonts w:ascii="Garamond" w:eastAsia="Garamond" w:hAnsi="Garamond" w:cs="Garamond"/>
        </w:rPr>
        <w:t xml:space="preserve"> – A greater amount of houses and buildings are using heaters or gas</w:t>
      </w:r>
    </w:p>
    <w:p w14:paraId="140CC398"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 xml:space="preserve">Cooling degree days </w:t>
      </w:r>
      <w:r>
        <w:rPr>
          <w:rFonts w:ascii="Garamond" w:eastAsia="Garamond" w:hAnsi="Garamond" w:cs="Garamond"/>
        </w:rPr>
        <w:t>– A greater amount of houses and buildings are using air conditioners or fans</w:t>
      </w:r>
    </w:p>
    <w:p w14:paraId="48B848ED" w14:textId="77777777" w:rsidR="00612C9F" w:rsidRDefault="00612C9F" w:rsidP="00612C9F">
      <w:pPr>
        <w:spacing w:after="0" w:line="240" w:lineRule="auto"/>
        <w:rPr>
          <w:rFonts w:ascii="Garamond" w:eastAsia="Garamond" w:hAnsi="Garamond" w:cs="Garamond"/>
        </w:rPr>
      </w:pPr>
      <w:r>
        <w:rPr>
          <w:rFonts w:ascii="Garamond" w:eastAsia="Garamond" w:hAnsi="Garamond" w:cs="Garamond"/>
          <w:b/>
        </w:rPr>
        <w:t xml:space="preserve">Growing degree days </w:t>
      </w:r>
      <w:r>
        <w:rPr>
          <w:rFonts w:ascii="Garamond" w:eastAsia="Garamond" w:hAnsi="Garamond" w:cs="Garamond"/>
        </w:rPr>
        <w:t xml:space="preserve">– </w:t>
      </w:r>
      <w:r>
        <w:rPr>
          <w:rFonts w:ascii="Garamond" w:eastAsia="Garamond" w:hAnsi="Garamond" w:cs="Garamond"/>
          <w:highlight w:val="white"/>
        </w:rPr>
        <w:t>A weather-based indicator for assessing crop development</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11"/>
    </w:p>
    <w:p w14:paraId="7199A699"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Arguez, A., Karl, T. R., Squires, M. F., &amp; </w:t>
      </w:r>
      <w:proofErr w:type="spellStart"/>
      <w:r>
        <w:rPr>
          <w:rFonts w:ascii="Garamond" w:eastAsia="Garamond" w:hAnsi="Garamond" w:cs="Garamond"/>
        </w:rPr>
        <w:t>Vose</w:t>
      </w:r>
      <w:proofErr w:type="spellEnd"/>
      <w:r>
        <w:rPr>
          <w:rFonts w:ascii="Garamond" w:eastAsia="Garamond" w:hAnsi="Garamond" w:cs="Garamond"/>
        </w:rPr>
        <w:t xml:space="preserve">, R. S. (2013). Uncertainty in annual rankings from NOAA’s </w:t>
      </w:r>
    </w:p>
    <w:p w14:paraId="2E993D36" w14:textId="77777777" w:rsidR="006C6D4D" w:rsidRDefault="006C6D4D" w:rsidP="006C6D4D">
      <w:pPr>
        <w:spacing w:after="0" w:line="240" w:lineRule="auto"/>
        <w:ind w:left="720"/>
        <w:rPr>
          <w:rFonts w:ascii="Garamond" w:eastAsia="Garamond" w:hAnsi="Garamond" w:cs="Garamond"/>
        </w:rPr>
      </w:pPr>
      <w:r>
        <w:rPr>
          <w:rFonts w:ascii="Garamond" w:eastAsia="Garamond" w:hAnsi="Garamond" w:cs="Garamond"/>
        </w:rPr>
        <w:t xml:space="preserve">global temperature time series: ANNUAL GLOBAL TEMPERATURE RANKINGS. </w:t>
      </w:r>
      <w:r>
        <w:rPr>
          <w:rFonts w:ascii="Garamond" w:eastAsia="Garamond" w:hAnsi="Garamond" w:cs="Garamond"/>
          <w:i/>
        </w:rPr>
        <w:t>Geophysical Research Letters, 40</w:t>
      </w:r>
      <w:r>
        <w:rPr>
          <w:rFonts w:ascii="Garamond" w:eastAsia="Garamond" w:hAnsi="Garamond" w:cs="Garamond"/>
        </w:rPr>
        <w:t xml:space="preserve">(22), 5965–5969. </w:t>
      </w:r>
      <w:hyperlink r:id="rId18">
        <w:r>
          <w:rPr>
            <w:rFonts w:ascii="Garamond" w:eastAsia="Garamond" w:hAnsi="Garamond" w:cs="Garamond"/>
            <w:color w:val="1155CC"/>
            <w:u w:val="single"/>
          </w:rPr>
          <w:t>https://doi.org/10.1002/2013GL057999</w:t>
        </w:r>
      </w:hyperlink>
    </w:p>
    <w:p w14:paraId="47CDFD62" w14:textId="77777777" w:rsidR="006C6D4D" w:rsidRDefault="006C6D4D" w:rsidP="006C6D4D">
      <w:pPr>
        <w:spacing w:after="0" w:line="240" w:lineRule="auto"/>
        <w:ind w:left="720"/>
        <w:rPr>
          <w:rFonts w:ascii="Garamond" w:eastAsia="Garamond" w:hAnsi="Garamond" w:cs="Garamond"/>
        </w:rPr>
      </w:pPr>
    </w:p>
    <w:p w14:paraId="52C955E6" w14:textId="77777777" w:rsidR="00F72168" w:rsidRDefault="00F72168" w:rsidP="00F72168">
      <w:pPr>
        <w:spacing w:after="0" w:line="240" w:lineRule="auto"/>
        <w:rPr>
          <w:rFonts w:ascii="Garamond" w:eastAsia="Garamond" w:hAnsi="Garamond" w:cs="Garamond"/>
        </w:rPr>
      </w:pPr>
      <w:r>
        <w:rPr>
          <w:rFonts w:ascii="Garamond" w:eastAsia="Garamond" w:hAnsi="Garamond" w:cs="Garamond"/>
        </w:rPr>
        <w:t xml:space="preserve">Barron, E. (2001). Potential consequences of climate variability and change for the northeastern United </w:t>
      </w:r>
    </w:p>
    <w:p w14:paraId="77A10461" w14:textId="1221079B" w:rsidR="00F72168" w:rsidRPr="00F72168" w:rsidRDefault="00F72168" w:rsidP="00F72168">
      <w:pPr>
        <w:spacing w:after="0" w:line="240" w:lineRule="auto"/>
        <w:ind w:left="720"/>
        <w:rPr>
          <w:rFonts w:ascii="Garamond" w:eastAsia="Garamond" w:hAnsi="Garamond" w:cs="Garamond"/>
        </w:rPr>
      </w:pPr>
      <w:r>
        <w:rPr>
          <w:rFonts w:ascii="Garamond" w:eastAsia="Garamond" w:hAnsi="Garamond" w:cs="Garamond"/>
        </w:rPr>
        <w:t xml:space="preserve">States. </w:t>
      </w:r>
      <w:r>
        <w:rPr>
          <w:rFonts w:ascii="Garamond" w:eastAsia="Garamond" w:hAnsi="Garamond" w:cs="Garamond"/>
          <w:i/>
        </w:rPr>
        <w:t>Climate Change Impacts on the United States-Foundation Report: The Potential Consequences of Climate Variability and Change</w:t>
      </w:r>
      <w:r>
        <w:rPr>
          <w:rFonts w:ascii="Garamond" w:eastAsia="Garamond" w:hAnsi="Garamond" w:cs="Garamond"/>
        </w:rPr>
        <w:t>, 109.</w:t>
      </w:r>
    </w:p>
    <w:p w14:paraId="7731F678" w14:textId="77777777" w:rsidR="00F72168" w:rsidRDefault="00F72168" w:rsidP="006C6D4D">
      <w:pPr>
        <w:spacing w:after="0" w:line="240" w:lineRule="auto"/>
        <w:rPr>
          <w:rFonts w:ascii="Garamond" w:eastAsia="Garamond" w:hAnsi="Garamond" w:cs="Garamond"/>
          <w:color w:val="222222"/>
          <w:highlight w:val="white"/>
        </w:rPr>
      </w:pPr>
    </w:p>
    <w:p w14:paraId="447E7E5B" w14:textId="77777777" w:rsidR="006C6D4D" w:rsidRDefault="006C6D4D" w:rsidP="006C6D4D">
      <w:pPr>
        <w:spacing w:after="0" w:line="240" w:lineRule="auto"/>
        <w:rPr>
          <w:rFonts w:ascii="Garamond" w:eastAsia="Garamond" w:hAnsi="Garamond" w:cs="Garamond"/>
          <w:i/>
          <w:color w:val="222222"/>
          <w:highlight w:val="white"/>
        </w:rPr>
      </w:pPr>
      <w:r>
        <w:rPr>
          <w:rFonts w:ascii="Garamond" w:eastAsia="Garamond" w:hAnsi="Garamond" w:cs="Garamond"/>
          <w:color w:val="222222"/>
          <w:highlight w:val="white"/>
        </w:rPr>
        <w:t xml:space="preserve">Blunden, J., &amp; Arndt, D. (2017). State of the Climate in 2016. </w:t>
      </w:r>
      <w:r>
        <w:rPr>
          <w:rFonts w:ascii="Garamond" w:eastAsia="Garamond" w:hAnsi="Garamond" w:cs="Garamond"/>
          <w:i/>
          <w:color w:val="222222"/>
          <w:highlight w:val="white"/>
        </w:rPr>
        <w:t xml:space="preserve">Bulletin of the American </w:t>
      </w:r>
    </w:p>
    <w:p w14:paraId="43C23629" w14:textId="77777777" w:rsidR="006C6D4D" w:rsidRDefault="006C6D4D" w:rsidP="006C6D4D">
      <w:pPr>
        <w:spacing w:after="0" w:line="240" w:lineRule="auto"/>
        <w:ind w:firstLine="720"/>
        <w:rPr>
          <w:rFonts w:ascii="Garamond" w:eastAsia="Garamond" w:hAnsi="Garamond" w:cs="Garamond"/>
        </w:rPr>
      </w:pPr>
      <w:r>
        <w:rPr>
          <w:rFonts w:ascii="Garamond" w:eastAsia="Garamond" w:hAnsi="Garamond" w:cs="Garamond"/>
          <w:i/>
          <w:color w:val="222222"/>
          <w:highlight w:val="white"/>
        </w:rPr>
        <w:t>Meteorological Society</w:t>
      </w:r>
      <w:r>
        <w:rPr>
          <w:rFonts w:ascii="Garamond" w:eastAsia="Garamond" w:hAnsi="Garamond" w:cs="Garamond"/>
          <w:color w:val="222222"/>
          <w:highlight w:val="white"/>
        </w:rPr>
        <w:t xml:space="preserve">, </w:t>
      </w:r>
      <w:r>
        <w:rPr>
          <w:rFonts w:ascii="Garamond" w:eastAsia="Garamond" w:hAnsi="Garamond" w:cs="Garamond"/>
          <w:i/>
          <w:color w:val="222222"/>
          <w:highlight w:val="white"/>
        </w:rPr>
        <w:t>98</w:t>
      </w:r>
      <w:r>
        <w:rPr>
          <w:rFonts w:ascii="Garamond" w:eastAsia="Garamond" w:hAnsi="Garamond" w:cs="Garamond"/>
          <w:color w:val="222222"/>
          <w:highlight w:val="white"/>
        </w:rPr>
        <w:t>(8), Si–S277. https://doi.org/10.1175/2017BAMSStateoftheClimate.1.</w:t>
      </w:r>
    </w:p>
    <w:p w14:paraId="0CA49937" w14:textId="77777777" w:rsidR="006C6D4D" w:rsidRDefault="006C6D4D" w:rsidP="006C6D4D">
      <w:pPr>
        <w:spacing w:after="0" w:line="240" w:lineRule="auto"/>
        <w:rPr>
          <w:rFonts w:ascii="Garamond" w:eastAsia="Garamond" w:hAnsi="Garamond" w:cs="Garamond"/>
        </w:rPr>
      </w:pPr>
    </w:p>
    <w:p w14:paraId="2196900D"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Elnesr, M. N., &amp; Alazba, A. A. (2016). An integral model to calculate the growing degree-days and heat units, </w:t>
      </w:r>
    </w:p>
    <w:p w14:paraId="2820F7A0" w14:textId="77777777" w:rsidR="006C6D4D" w:rsidRDefault="006C6D4D" w:rsidP="006C6D4D">
      <w:pPr>
        <w:spacing w:after="0" w:line="240" w:lineRule="auto"/>
        <w:ind w:left="720"/>
        <w:rPr>
          <w:rFonts w:ascii="Garamond" w:eastAsia="Garamond" w:hAnsi="Garamond" w:cs="Garamond"/>
        </w:rPr>
      </w:pPr>
      <w:r>
        <w:rPr>
          <w:rFonts w:ascii="Garamond" w:eastAsia="Garamond" w:hAnsi="Garamond" w:cs="Garamond"/>
        </w:rPr>
        <w:t xml:space="preserve">a spreadsheet application. </w:t>
      </w:r>
      <w:r>
        <w:rPr>
          <w:rFonts w:ascii="Garamond" w:eastAsia="Garamond" w:hAnsi="Garamond" w:cs="Garamond"/>
          <w:i/>
        </w:rPr>
        <w:t>Computers and Electronics in Agriculture</w:t>
      </w:r>
      <w:r>
        <w:rPr>
          <w:rFonts w:ascii="Garamond" w:eastAsia="Garamond" w:hAnsi="Garamond" w:cs="Garamond"/>
        </w:rPr>
        <w:t xml:space="preserve">, </w:t>
      </w:r>
      <w:r>
        <w:rPr>
          <w:rFonts w:ascii="Garamond" w:eastAsia="Garamond" w:hAnsi="Garamond" w:cs="Garamond"/>
          <w:i/>
        </w:rPr>
        <w:t>124</w:t>
      </w:r>
      <w:r>
        <w:rPr>
          <w:rFonts w:ascii="Garamond" w:eastAsia="Garamond" w:hAnsi="Garamond" w:cs="Garamond"/>
        </w:rPr>
        <w:t xml:space="preserve">, 37–45. </w:t>
      </w:r>
      <w:hyperlink r:id="rId19">
        <w:r>
          <w:rPr>
            <w:rFonts w:ascii="Garamond" w:eastAsia="Garamond" w:hAnsi="Garamond" w:cs="Garamond"/>
            <w:color w:val="1155CC"/>
            <w:u w:val="single"/>
          </w:rPr>
          <w:t>https://doi.org/10.1016/j.compag.2016.03.024</w:t>
        </w:r>
      </w:hyperlink>
    </w:p>
    <w:p w14:paraId="4C1BCF58" w14:textId="77777777" w:rsidR="006C6D4D" w:rsidRDefault="006C6D4D" w:rsidP="006C6D4D">
      <w:pPr>
        <w:spacing w:after="0" w:line="240" w:lineRule="auto"/>
        <w:rPr>
          <w:rFonts w:ascii="Garamond" w:eastAsia="Garamond" w:hAnsi="Garamond" w:cs="Garamond"/>
        </w:rPr>
      </w:pPr>
    </w:p>
    <w:p w14:paraId="61EE4D97"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Duan, S.-B., Li, Z.-L., Tang, B.-H., Wu, H., Tang, R., Bi, Y., &amp; Zhou, G. (2014). Estimation of diurnal cycle </w:t>
      </w:r>
    </w:p>
    <w:p w14:paraId="0E2385E8" w14:textId="77777777" w:rsidR="006C6D4D" w:rsidRDefault="006C6D4D" w:rsidP="006C6D4D">
      <w:pPr>
        <w:spacing w:after="0" w:line="240" w:lineRule="auto"/>
        <w:ind w:left="720"/>
        <w:rPr>
          <w:rFonts w:ascii="Garamond" w:eastAsia="Garamond" w:hAnsi="Garamond" w:cs="Garamond"/>
        </w:rPr>
      </w:pPr>
      <w:bookmarkStart w:id="12" w:name="_35nkun2" w:colFirst="0" w:colLast="0"/>
      <w:bookmarkEnd w:id="12"/>
      <w:r>
        <w:rPr>
          <w:rFonts w:ascii="Garamond" w:eastAsia="Garamond" w:hAnsi="Garamond" w:cs="Garamond"/>
        </w:rPr>
        <w:t xml:space="preserve">of land surface temperature at high temporal and spatial resolution from clear-sky MODIS data. </w:t>
      </w:r>
      <w:r>
        <w:rPr>
          <w:rFonts w:ascii="Garamond" w:eastAsia="Garamond" w:hAnsi="Garamond" w:cs="Garamond"/>
          <w:i/>
        </w:rPr>
        <w:t>Remote Sensing</w:t>
      </w:r>
      <w:r>
        <w:rPr>
          <w:rFonts w:ascii="Garamond" w:eastAsia="Garamond" w:hAnsi="Garamond" w:cs="Garamond"/>
        </w:rPr>
        <w:t xml:space="preserve">, </w:t>
      </w:r>
      <w:r>
        <w:rPr>
          <w:rFonts w:ascii="Garamond" w:eastAsia="Garamond" w:hAnsi="Garamond" w:cs="Garamond"/>
          <w:i/>
        </w:rPr>
        <w:t>6</w:t>
      </w:r>
      <w:r>
        <w:rPr>
          <w:rFonts w:ascii="Garamond" w:eastAsia="Garamond" w:hAnsi="Garamond" w:cs="Garamond"/>
        </w:rPr>
        <w:t xml:space="preserve">(4), 3247–3262. </w:t>
      </w:r>
      <w:hyperlink r:id="rId20">
        <w:r>
          <w:rPr>
            <w:rFonts w:ascii="Garamond" w:eastAsia="Garamond" w:hAnsi="Garamond" w:cs="Garamond"/>
            <w:color w:val="1155CC"/>
            <w:u w:val="single"/>
          </w:rPr>
          <w:t>https://doi.org/10.3390/rs6043247</w:t>
        </w:r>
      </w:hyperlink>
    </w:p>
    <w:p w14:paraId="03D4C5EA" w14:textId="77777777" w:rsidR="006C6D4D" w:rsidRDefault="006C6D4D" w:rsidP="006C6D4D">
      <w:pPr>
        <w:spacing w:after="0" w:line="240" w:lineRule="auto"/>
        <w:rPr>
          <w:rFonts w:ascii="Garamond" w:eastAsia="Garamond" w:hAnsi="Garamond" w:cs="Garamond"/>
        </w:rPr>
      </w:pPr>
    </w:p>
    <w:p w14:paraId="14B95111"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Good, E. (2015). Daily minimum and maximum surface air temperatures from geostationary satellite data: </w:t>
      </w:r>
    </w:p>
    <w:p w14:paraId="2467AF5A" w14:textId="77777777" w:rsidR="006C6D4D" w:rsidRDefault="006C6D4D" w:rsidP="006C6D4D">
      <w:pPr>
        <w:spacing w:after="0" w:line="240" w:lineRule="auto"/>
        <w:ind w:left="720"/>
        <w:rPr>
          <w:rFonts w:ascii="Garamond" w:eastAsia="Garamond" w:hAnsi="Garamond" w:cs="Garamond"/>
        </w:rPr>
      </w:pPr>
      <w:r>
        <w:rPr>
          <w:rFonts w:ascii="Garamond" w:eastAsia="Garamond" w:hAnsi="Garamond" w:cs="Garamond"/>
        </w:rPr>
        <w:t xml:space="preserve">Satellite min and max air temperatures. </w:t>
      </w:r>
      <w:r>
        <w:rPr>
          <w:rFonts w:ascii="Garamond" w:eastAsia="Garamond" w:hAnsi="Garamond" w:cs="Garamond"/>
          <w:i/>
        </w:rPr>
        <w:t>Journal of Geophysical Research: Atmospheres</w:t>
      </w:r>
      <w:r>
        <w:rPr>
          <w:rFonts w:ascii="Garamond" w:eastAsia="Garamond" w:hAnsi="Garamond" w:cs="Garamond"/>
        </w:rPr>
        <w:t xml:space="preserve">, </w:t>
      </w:r>
      <w:r>
        <w:rPr>
          <w:rFonts w:ascii="Garamond" w:eastAsia="Garamond" w:hAnsi="Garamond" w:cs="Garamond"/>
          <w:i/>
        </w:rPr>
        <w:t>120</w:t>
      </w:r>
      <w:r>
        <w:rPr>
          <w:rFonts w:ascii="Garamond" w:eastAsia="Garamond" w:hAnsi="Garamond" w:cs="Garamond"/>
        </w:rPr>
        <w:t xml:space="preserve">(6), 2306–2324. </w:t>
      </w:r>
      <w:hyperlink r:id="rId21">
        <w:r>
          <w:rPr>
            <w:rFonts w:ascii="Garamond" w:eastAsia="Garamond" w:hAnsi="Garamond" w:cs="Garamond"/>
            <w:color w:val="1155CC"/>
            <w:u w:val="single"/>
          </w:rPr>
          <w:t>https://doi.org/10.1002/2014JD022438</w:t>
        </w:r>
      </w:hyperlink>
    </w:p>
    <w:p w14:paraId="38BECFAF" w14:textId="77777777" w:rsidR="006C6D4D" w:rsidRDefault="006C6D4D" w:rsidP="006C6D4D">
      <w:pPr>
        <w:spacing w:after="0" w:line="240" w:lineRule="auto"/>
        <w:rPr>
          <w:rFonts w:ascii="Garamond" w:eastAsia="Garamond" w:hAnsi="Garamond" w:cs="Garamond"/>
        </w:rPr>
      </w:pPr>
    </w:p>
    <w:p w14:paraId="0B324B10"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Inamdar, A. K., French, A., Hook, S., Vaughan, G., &amp; Luckett, W. (2008). Land surface temperature retrieval </w:t>
      </w:r>
    </w:p>
    <w:p w14:paraId="23765A2A" w14:textId="77777777" w:rsidR="006C6D4D" w:rsidRDefault="006C6D4D" w:rsidP="006C6D4D">
      <w:pPr>
        <w:spacing w:after="0" w:line="240" w:lineRule="auto"/>
        <w:ind w:left="720"/>
        <w:rPr>
          <w:rFonts w:ascii="Garamond" w:eastAsia="Garamond" w:hAnsi="Garamond" w:cs="Garamond"/>
        </w:rPr>
      </w:pPr>
      <w:r>
        <w:rPr>
          <w:rFonts w:ascii="Garamond" w:eastAsia="Garamond" w:hAnsi="Garamond" w:cs="Garamond"/>
        </w:rPr>
        <w:t xml:space="preserve">at high spatial and temporal resolutions over the southwestern United States. </w:t>
      </w:r>
      <w:r>
        <w:rPr>
          <w:rFonts w:ascii="Garamond" w:eastAsia="Garamond" w:hAnsi="Garamond" w:cs="Garamond"/>
          <w:i/>
        </w:rPr>
        <w:t>Journal of Geophysical Research</w:t>
      </w:r>
      <w:r>
        <w:rPr>
          <w:rFonts w:ascii="Garamond" w:eastAsia="Garamond" w:hAnsi="Garamond" w:cs="Garamond"/>
        </w:rPr>
        <w:t xml:space="preserve">, </w:t>
      </w:r>
      <w:r>
        <w:rPr>
          <w:rFonts w:ascii="Garamond" w:eastAsia="Garamond" w:hAnsi="Garamond" w:cs="Garamond"/>
          <w:i/>
        </w:rPr>
        <w:t>113</w:t>
      </w:r>
      <w:r>
        <w:rPr>
          <w:rFonts w:ascii="Garamond" w:eastAsia="Garamond" w:hAnsi="Garamond" w:cs="Garamond"/>
        </w:rPr>
        <w:t>(D7). https://doi.org/10.1029/2007JD009048</w:t>
      </w:r>
    </w:p>
    <w:p w14:paraId="0E6DBD53" w14:textId="77777777" w:rsidR="006C6D4D" w:rsidRDefault="006C6D4D" w:rsidP="006C6D4D">
      <w:pPr>
        <w:spacing w:after="0" w:line="240" w:lineRule="auto"/>
        <w:rPr>
          <w:rFonts w:ascii="Garamond" w:eastAsia="Garamond" w:hAnsi="Garamond" w:cs="Garamond"/>
        </w:rPr>
      </w:pPr>
    </w:p>
    <w:p w14:paraId="2304D83E"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Karl, T. R., Arguez, A., Huang, B., </w:t>
      </w:r>
      <w:proofErr w:type="spellStart"/>
      <w:r>
        <w:rPr>
          <w:rFonts w:ascii="Garamond" w:eastAsia="Garamond" w:hAnsi="Garamond" w:cs="Garamond"/>
        </w:rPr>
        <w:t>Lawrimore</w:t>
      </w:r>
      <w:proofErr w:type="spellEnd"/>
      <w:r>
        <w:rPr>
          <w:rFonts w:ascii="Garamond" w:eastAsia="Garamond" w:hAnsi="Garamond" w:cs="Garamond"/>
        </w:rPr>
        <w:t xml:space="preserve">, J. H., McMahon, J. R., </w:t>
      </w:r>
      <w:proofErr w:type="spellStart"/>
      <w:r>
        <w:rPr>
          <w:rFonts w:ascii="Garamond" w:eastAsia="Garamond" w:hAnsi="Garamond" w:cs="Garamond"/>
        </w:rPr>
        <w:t>Menne</w:t>
      </w:r>
      <w:proofErr w:type="spellEnd"/>
      <w:r>
        <w:rPr>
          <w:rFonts w:ascii="Garamond" w:eastAsia="Garamond" w:hAnsi="Garamond" w:cs="Garamond"/>
        </w:rPr>
        <w:t xml:space="preserve">, M. J., … Zhang, H.-M. (2015). </w:t>
      </w:r>
    </w:p>
    <w:p w14:paraId="0BE89A1E" w14:textId="77777777" w:rsidR="006C6D4D" w:rsidRDefault="006C6D4D" w:rsidP="006C6D4D">
      <w:pPr>
        <w:spacing w:after="0" w:line="240" w:lineRule="auto"/>
        <w:ind w:left="720"/>
        <w:rPr>
          <w:rFonts w:ascii="Garamond" w:eastAsia="Garamond" w:hAnsi="Garamond" w:cs="Garamond"/>
        </w:rPr>
      </w:pPr>
      <w:r>
        <w:rPr>
          <w:rFonts w:ascii="Garamond" w:eastAsia="Garamond" w:hAnsi="Garamond" w:cs="Garamond"/>
        </w:rPr>
        <w:t xml:space="preserve">Possible artifacts of data biases in the recent global surface warming hiatus. </w:t>
      </w:r>
      <w:r>
        <w:rPr>
          <w:rFonts w:ascii="Garamond" w:eastAsia="Garamond" w:hAnsi="Garamond" w:cs="Garamond"/>
          <w:i/>
        </w:rPr>
        <w:t>Science, 348</w:t>
      </w:r>
      <w:r>
        <w:rPr>
          <w:rFonts w:ascii="Garamond" w:eastAsia="Garamond" w:hAnsi="Garamond" w:cs="Garamond"/>
        </w:rPr>
        <w:t xml:space="preserve">(6242), 1469–1472. </w:t>
      </w:r>
      <w:hyperlink r:id="rId22">
        <w:r>
          <w:rPr>
            <w:rFonts w:ascii="Garamond" w:eastAsia="Garamond" w:hAnsi="Garamond" w:cs="Garamond"/>
            <w:color w:val="1155CC"/>
            <w:u w:val="single"/>
          </w:rPr>
          <w:t>https://doi.org/10.1126/science.aaa5632</w:t>
        </w:r>
      </w:hyperlink>
    </w:p>
    <w:p w14:paraId="756D3155" w14:textId="77777777" w:rsidR="006C6D4D" w:rsidRDefault="006C6D4D" w:rsidP="006C6D4D">
      <w:pPr>
        <w:spacing w:after="0" w:line="240" w:lineRule="auto"/>
        <w:rPr>
          <w:rFonts w:ascii="Garamond" w:eastAsia="Garamond" w:hAnsi="Garamond" w:cs="Garamond"/>
        </w:rPr>
      </w:pPr>
    </w:p>
    <w:p w14:paraId="790A922C" w14:textId="77777777" w:rsidR="006C6D4D" w:rsidRDefault="006C6D4D" w:rsidP="006C6D4D">
      <w:pPr>
        <w:spacing w:after="0" w:line="240" w:lineRule="auto"/>
        <w:rPr>
          <w:rFonts w:ascii="Garamond" w:eastAsia="Garamond" w:hAnsi="Garamond" w:cs="Garamond"/>
          <w:i/>
        </w:rPr>
      </w:pPr>
      <w:r>
        <w:rPr>
          <w:rFonts w:ascii="Garamond" w:eastAsia="Garamond" w:hAnsi="Garamond" w:cs="Garamond"/>
        </w:rPr>
        <w:t xml:space="preserve">McMaster, G. S., &amp; Wilhelm, W. W. (1997). Growing degree-days: one equation, two interpretations.     </w:t>
      </w:r>
    </w:p>
    <w:p w14:paraId="25968B69" w14:textId="77777777" w:rsidR="006C6D4D" w:rsidRDefault="006C6D4D" w:rsidP="006C6D4D">
      <w:pPr>
        <w:spacing w:after="0" w:line="240" w:lineRule="auto"/>
        <w:ind w:firstLine="720"/>
        <w:rPr>
          <w:rFonts w:ascii="Garamond" w:eastAsia="Garamond" w:hAnsi="Garamond" w:cs="Garamond"/>
        </w:rPr>
      </w:pPr>
      <w:r>
        <w:rPr>
          <w:rFonts w:ascii="Garamond" w:eastAsia="Garamond" w:hAnsi="Garamond" w:cs="Garamond"/>
          <w:i/>
        </w:rPr>
        <w:t>Agricultural and Forest Meteorology</w:t>
      </w:r>
      <w:r>
        <w:rPr>
          <w:rFonts w:ascii="Garamond" w:eastAsia="Garamond" w:hAnsi="Garamond" w:cs="Garamond"/>
        </w:rPr>
        <w:t xml:space="preserve">, </w:t>
      </w:r>
      <w:r>
        <w:rPr>
          <w:rFonts w:ascii="Garamond" w:eastAsia="Garamond" w:hAnsi="Garamond" w:cs="Garamond"/>
          <w:i/>
        </w:rPr>
        <w:t>87</w:t>
      </w:r>
      <w:r>
        <w:rPr>
          <w:rFonts w:ascii="Garamond" w:eastAsia="Garamond" w:hAnsi="Garamond" w:cs="Garamond"/>
        </w:rPr>
        <w:t>(4), 291–300.</w:t>
      </w:r>
    </w:p>
    <w:p w14:paraId="1B6F0480" w14:textId="77777777" w:rsidR="006C6D4D" w:rsidRDefault="006C6D4D" w:rsidP="006C6D4D">
      <w:pPr>
        <w:spacing w:after="0" w:line="240" w:lineRule="auto"/>
        <w:ind w:firstLine="720"/>
        <w:rPr>
          <w:rFonts w:ascii="Garamond" w:eastAsia="Garamond" w:hAnsi="Garamond" w:cs="Garamond"/>
        </w:rPr>
      </w:pPr>
    </w:p>
    <w:p w14:paraId="0D0C75AD"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Mourshed, M. (2012). Relationship between annual mean temperature and degree-days. </w:t>
      </w:r>
      <w:r>
        <w:rPr>
          <w:rFonts w:ascii="Garamond" w:eastAsia="Garamond" w:hAnsi="Garamond" w:cs="Garamond"/>
          <w:i/>
        </w:rPr>
        <w:t>Energy and Buildings</w:t>
      </w:r>
      <w:r>
        <w:rPr>
          <w:rFonts w:ascii="Garamond" w:eastAsia="Garamond" w:hAnsi="Garamond" w:cs="Garamond"/>
        </w:rPr>
        <w:t xml:space="preserve">, </w:t>
      </w:r>
    </w:p>
    <w:p w14:paraId="320B12CA" w14:textId="77777777" w:rsidR="006C6D4D" w:rsidRDefault="006C6D4D" w:rsidP="006C6D4D">
      <w:pPr>
        <w:spacing w:after="0" w:line="240" w:lineRule="auto"/>
        <w:ind w:firstLine="720"/>
        <w:rPr>
          <w:rFonts w:ascii="Garamond" w:eastAsia="Garamond" w:hAnsi="Garamond" w:cs="Garamond"/>
        </w:rPr>
      </w:pPr>
      <w:r>
        <w:rPr>
          <w:rFonts w:ascii="Garamond" w:eastAsia="Garamond" w:hAnsi="Garamond" w:cs="Garamond"/>
          <w:i/>
        </w:rPr>
        <w:t>54</w:t>
      </w:r>
      <w:r>
        <w:rPr>
          <w:rFonts w:ascii="Garamond" w:eastAsia="Garamond" w:hAnsi="Garamond" w:cs="Garamond"/>
        </w:rPr>
        <w:t xml:space="preserve">, 418–425. </w:t>
      </w:r>
      <w:hyperlink r:id="rId23">
        <w:r>
          <w:rPr>
            <w:rFonts w:ascii="Garamond" w:eastAsia="Garamond" w:hAnsi="Garamond" w:cs="Garamond"/>
            <w:color w:val="1155CC"/>
            <w:u w:val="single"/>
          </w:rPr>
          <w:t>https://doi.org/10.1016/j.enbuild.2012.07.024</w:t>
        </w:r>
      </w:hyperlink>
    </w:p>
    <w:p w14:paraId="6DDC97E9" w14:textId="77777777" w:rsidR="006C6D4D" w:rsidRDefault="006C6D4D" w:rsidP="006C6D4D">
      <w:pPr>
        <w:spacing w:after="0" w:line="240" w:lineRule="auto"/>
        <w:ind w:firstLine="720"/>
        <w:rPr>
          <w:rFonts w:ascii="Garamond" w:eastAsia="Garamond" w:hAnsi="Garamond" w:cs="Garamond"/>
        </w:rPr>
      </w:pPr>
    </w:p>
    <w:p w14:paraId="42BCBF41"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NRCC Home Page. (</w:t>
      </w:r>
      <w:proofErr w:type="spellStart"/>
      <w:r>
        <w:rPr>
          <w:rFonts w:ascii="Garamond" w:eastAsia="Garamond" w:hAnsi="Garamond" w:cs="Garamond"/>
        </w:rPr>
        <w:t>n.d.</w:t>
      </w:r>
      <w:proofErr w:type="spellEnd"/>
      <w:r>
        <w:rPr>
          <w:rFonts w:ascii="Garamond" w:eastAsia="Garamond" w:hAnsi="Garamond" w:cs="Garamond"/>
        </w:rPr>
        <w:t xml:space="preserve">). Retrieved November 14, 2017, from </w:t>
      </w:r>
    </w:p>
    <w:p w14:paraId="5E01F2F5" w14:textId="77777777" w:rsidR="006C6D4D" w:rsidRDefault="006C6D4D" w:rsidP="006C6D4D">
      <w:pPr>
        <w:spacing w:after="0" w:line="240" w:lineRule="auto"/>
        <w:ind w:firstLine="720"/>
        <w:rPr>
          <w:rFonts w:ascii="Garamond" w:eastAsia="Garamond" w:hAnsi="Garamond" w:cs="Garamond"/>
        </w:rPr>
      </w:pPr>
      <w:hyperlink r:id="rId24">
        <w:r>
          <w:rPr>
            <w:rFonts w:ascii="Garamond" w:eastAsia="Garamond" w:hAnsi="Garamond" w:cs="Garamond"/>
            <w:color w:val="1155CC"/>
            <w:u w:val="single"/>
          </w:rPr>
          <w:t>http://www.nrcc.cornell.edu//regional/regional/regional.html</w:t>
        </w:r>
      </w:hyperlink>
    </w:p>
    <w:p w14:paraId="0BD292C0" w14:textId="77777777" w:rsidR="006C6D4D" w:rsidRDefault="006C6D4D" w:rsidP="006C6D4D">
      <w:pPr>
        <w:spacing w:after="0" w:line="240" w:lineRule="auto"/>
        <w:rPr>
          <w:rFonts w:ascii="Garamond" w:eastAsia="Garamond" w:hAnsi="Garamond" w:cs="Garamond"/>
        </w:rPr>
      </w:pPr>
    </w:p>
    <w:p w14:paraId="285478E3"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The Land Processes Distributed Active Archive Center, (2017), MOD11C1 MODIS/Terra Land Surface </w:t>
      </w:r>
    </w:p>
    <w:p w14:paraId="4BAE6B97" w14:textId="77777777" w:rsidR="006C6D4D" w:rsidRDefault="006C6D4D" w:rsidP="006C6D4D">
      <w:pPr>
        <w:spacing w:after="0" w:line="240" w:lineRule="auto"/>
        <w:ind w:firstLine="720"/>
        <w:rPr>
          <w:rFonts w:ascii="Garamond" w:eastAsia="Garamond" w:hAnsi="Garamond" w:cs="Garamond"/>
        </w:rPr>
      </w:pPr>
      <w:r>
        <w:rPr>
          <w:rFonts w:ascii="Garamond" w:eastAsia="Garamond" w:hAnsi="Garamond" w:cs="Garamond"/>
        </w:rPr>
        <w:t xml:space="preserve">Temperature/Emissivity Daily. Version 006. NASA EOSDIS Land Processes DAAC, USGS Earth </w:t>
      </w:r>
    </w:p>
    <w:p w14:paraId="7D62527F" w14:textId="77777777" w:rsidR="006C6D4D" w:rsidRDefault="006C6D4D" w:rsidP="006C6D4D">
      <w:pPr>
        <w:spacing w:after="0" w:line="240" w:lineRule="auto"/>
        <w:ind w:left="720"/>
        <w:rPr>
          <w:rFonts w:ascii="Garamond" w:eastAsia="Garamond" w:hAnsi="Garamond" w:cs="Garamond"/>
          <w:highlight w:val="white"/>
        </w:rPr>
      </w:pPr>
      <w:r>
        <w:rPr>
          <w:rFonts w:ascii="Garamond" w:eastAsia="Garamond" w:hAnsi="Garamond" w:cs="Garamond"/>
        </w:rPr>
        <w:t xml:space="preserve">Resources Observation and Science (EROS) Center, Sioux Falls, South Dakota (https://lpdaac.usgs.gov), accessed 09 29, 2017, at </w:t>
      </w:r>
      <w:hyperlink r:id="rId25">
        <w:r>
          <w:rPr>
            <w:rFonts w:ascii="Garamond" w:eastAsia="Garamond" w:hAnsi="Garamond" w:cs="Garamond"/>
            <w:color w:val="1155CC"/>
            <w:u w:val="single"/>
          </w:rPr>
          <w:t>http://dx.doi.org/</w:t>
        </w:r>
      </w:hyperlink>
      <w:hyperlink r:id="rId26">
        <w:r>
          <w:rPr>
            <w:rFonts w:ascii="Garamond" w:eastAsia="Garamond" w:hAnsi="Garamond" w:cs="Garamond"/>
            <w:color w:val="1155CC"/>
            <w:highlight w:val="white"/>
            <w:u w:val="single"/>
          </w:rPr>
          <w:t>10.5067/MODIS/MOD11C1.006</w:t>
        </w:r>
      </w:hyperlink>
    </w:p>
    <w:p w14:paraId="4003DFC0" w14:textId="77777777" w:rsidR="006C6D4D" w:rsidRDefault="006C6D4D" w:rsidP="006C6D4D">
      <w:pPr>
        <w:spacing w:after="0" w:line="240" w:lineRule="auto"/>
        <w:rPr>
          <w:rFonts w:ascii="Garamond" w:eastAsia="Garamond" w:hAnsi="Garamond" w:cs="Garamond"/>
          <w:highlight w:val="white"/>
        </w:rPr>
      </w:pPr>
    </w:p>
    <w:p w14:paraId="6FABAE46"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The Land Processes Distributed Active Archive Center, (2017), MYD11C1 MODIS/Aqua Land Surface </w:t>
      </w:r>
    </w:p>
    <w:p w14:paraId="2849B85B" w14:textId="77777777" w:rsidR="006C6D4D" w:rsidRDefault="006C6D4D" w:rsidP="006C6D4D">
      <w:pPr>
        <w:spacing w:after="0" w:line="240" w:lineRule="auto"/>
        <w:ind w:left="720"/>
        <w:rPr>
          <w:rFonts w:ascii="Garamond" w:eastAsia="Garamond" w:hAnsi="Garamond" w:cs="Garamond"/>
          <w:highlight w:val="white"/>
        </w:rPr>
      </w:pPr>
      <w:r>
        <w:rPr>
          <w:rFonts w:ascii="Garamond" w:eastAsia="Garamond" w:hAnsi="Garamond" w:cs="Garamond"/>
        </w:rPr>
        <w:t>Temperature/Emissivity Daily. Version 006. NASA EOSDIS Land Processes DAAC, USGS Earth Resources Observation and Science (EROS) Center, Sioux Falls, South Dakota (https://lpdaac.usgs.gov), accessed 09 29, 2017, at http://dx.doi.org/</w:t>
      </w:r>
      <w:r>
        <w:rPr>
          <w:rFonts w:ascii="Garamond" w:eastAsia="Garamond" w:hAnsi="Garamond" w:cs="Garamond"/>
          <w:highlight w:val="white"/>
        </w:rPr>
        <w:t>10.5067/MODIS/MYD11C1.006</w:t>
      </w:r>
    </w:p>
    <w:p w14:paraId="2F323787" w14:textId="77777777" w:rsidR="006C6D4D" w:rsidRDefault="006C6D4D" w:rsidP="006C6D4D">
      <w:pPr>
        <w:spacing w:after="0" w:line="240" w:lineRule="auto"/>
        <w:ind w:firstLine="720"/>
        <w:rPr>
          <w:rFonts w:ascii="Garamond" w:eastAsia="Garamond" w:hAnsi="Garamond" w:cs="Garamond"/>
        </w:rPr>
      </w:pPr>
    </w:p>
    <w:p w14:paraId="3488FFEC" w14:textId="77777777" w:rsidR="006C6D4D" w:rsidRDefault="006C6D4D" w:rsidP="006C6D4D">
      <w:pPr>
        <w:spacing w:after="0" w:line="240" w:lineRule="auto"/>
        <w:rPr>
          <w:rFonts w:ascii="Garamond" w:eastAsia="Garamond" w:hAnsi="Garamond" w:cs="Garamond"/>
        </w:rPr>
      </w:pPr>
      <w:r>
        <w:rPr>
          <w:rFonts w:ascii="Garamond" w:eastAsia="Garamond" w:hAnsi="Garamond" w:cs="Garamond"/>
        </w:rPr>
        <w:t xml:space="preserve">GISTEMP Team, 2017: GISS Surface Temperature Analysis (GISTEMP). NASA Goddard Institute for  </w:t>
      </w:r>
    </w:p>
    <w:p w14:paraId="06CEDE53" w14:textId="77777777" w:rsidR="006C6D4D" w:rsidRDefault="006C6D4D" w:rsidP="006C6D4D">
      <w:pPr>
        <w:spacing w:after="0" w:line="240" w:lineRule="auto"/>
        <w:ind w:firstLine="720"/>
        <w:rPr>
          <w:rFonts w:ascii="Garamond" w:eastAsia="Garamond" w:hAnsi="Garamond" w:cs="Garamond"/>
        </w:rPr>
      </w:pPr>
      <w:r>
        <w:rPr>
          <w:rFonts w:ascii="Garamond" w:eastAsia="Garamond" w:hAnsi="Garamond" w:cs="Garamond"/>
        </w:rPr>
        <w:t xml:space="preserve">Space Studies. Dataset accessed 2017-09-27 at </w:t>
      </w:r>
      <w:hyperlink r:id="rId27">
        <w:r>
          <w:rPr>
            <w:rFonts w:ascii="Garamond" w:eastAsia="Garamond" w:hAnsi="Garamond" w:cs="Garamond"/>
            <w:u w:val="single"/>
          </w:rPr>
          <w:t>https://data.giss.nasa.gov/gistemp/</w:t>
        </w:r>
      </w:hyperlink>
    </w:p>
    <w:p w14:paraId="4933C49C" w14:textId="77777777" w:rsidR="006C6D4D" w:rsidRDefault="006C6D4D" w:rsidP="006C6D4D">
      <w:pPr>
        <w:spacing w:after="0" w:line="240" w:lineRule="auto"/>
        <w:ind w:firstLine="720"/>
        <w:rPr>
          <w:rFonts w:ascii="Garamond" w:eastAsia="Garamond" w:hAnsi="Garamond" w:cs="Garamond"/>
        </w:rPr>
      </w:pPr>
    </w:p>
    <w:p w14:paraId="620A5FD3" w14:textId="77777777" w:rsidR="006C6D4D" w:rsidRDefault="006C6D4D" w:rsidP="006C6D4D">
      <w:pPr>
        <w:spacing w:after="0" w:line="240" w:lineRule="auto"/>
        <w:rPr>
          <w:rFonts w:ascii="Garamond" w:eastAsia="Garamond" w:hAnsi="Garamond" w:cs="Garamond"/>
          <w:highlight w:val="white"/>
        </w:rPr>
      </w:pPr>
      <w:proofErr w:type="spellStart"/>
      <w:r>
        <w:rPr>
          <w:rFonts w:ascii="Garamond" w:eastAsia="Garamond" w:hAnsi="Garamond" w:cs="Garamond"/>
          <w:highlight w:val="white"/>
        </w:rPr>
        <w:t>Vose</w:t>
      </w:r>
      <w:proofErr w:type="spellEnd"/>
      <w:r>
        <w:rPr>
          <w:rFonts w:ascii="Garamond" w:eastAsia="Garamond" w:hAnsi="Garamond" w:cs="Garamond"/>
          <w:highlight w:val="white"/>
        </w:rPr>
        <w:t xml:space="preserve">, Russell S., </w:t>
      </w:r>
      <w:proofErr w:type="spellStart"/>
      <w:r>
        <w:rPr>
          <w:rFonts w:ascii="Garamond" w:eastAsia="Garamond" w:hAnsi="Garamond" w:cs="Garamond"/>
          <w:highlight w:val="white"/>
        </w:rPr>
        <w:t>Applequist</w:t>
      </w:r>
      <w:proofErr w:type="spellEnd"/>
      <w:r>
        <w:rPr>
          <w:rFonts w:ascii="Garamond" w:eastAsia="Garamond" w:hAnsi="Garamond" w:cs="Garamond"/>
          <w:highlight w:val="white"/>
        </w:rPr>
        <w:t xml:space="preserve">, Scott, Squires, Mike, </w:t>
      </w:r>
      <w:proofErr w:type="spellStart"/>
      <w:r>
        <w:rPr>
          <w:rFonts w:ascii="Garamond" w:eastAsia="Garamond" w:hAnsi="Garamond" w:cs="Garamond"/>
          <w:highlight w:val="white"/>
        </w:rPr>
        <w:t>Durre</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Imke</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Menne</w:t>
      </w:r>
      <w:proofErr w:type="spellEnd"/>
      <w:r>
        <w:rPr>
          <w:rFonts w:ascii="Garamond" w:eastAsia="Garamond" w:hAnsi="Garamond" w:cs="Garamond"/>
          <w:highlight w:val="white"/>
        </w:rPr>
        <w:t xml:space="preserve">, Matthew J., Williams, Claude N. Jr., </w:t>
      </w:r>
    </w:p>
    <w:p w14:paraId="430B029C" w14:textId="77777777" w:rsidR="006C6D4D" w:rsidRDefault="006C6D4D" w:rsidP="006C6D4D">
      <w:pPr>
        <w:spacing w:after="0" w:line="240" w:lineRule="auto"/>
        <w:ind w:firstLine="720"/>
        <w:rPr>
          <w:rFonts w:ascii="Garamond" w:eastAsia="Garamond" w:hAnsi="Garamond" w:cs="Garamond"/>
          <w:highlight w:val="white"/>
        </w:rPr>
      </w:pPr>
      <w:proofErr w:type="spellStart"/>
      <w:r>
        <w:rPr>
          <w:rFonts w:ascii="Garamond" w:eastAsia="Garamond" w:hAnsi="Garamond" w:cs="Garamond"/>
          <w:highlight w:val="white"/>
        </w:rPr>
        <w:t>Fenimore</w:t>
      </w:r>
      <w:proofErr w:type="spellEnd"/>
      <w:r>
        <w:rPr>
          <w:rFonts w:ascii="Garamond" w:eastAsia="Garamond" w:hAnsi="Garamond" w:cs="Garamond"/>
          <w:highlight w:val="white"/>
        </w:rPr>
        <w:t xml:space="preserve">, Chris, Gleason, Karin, and Arndt, Derek (2014): Gridded 5km GHCN-Daily Temperature </w:t>
      </w:r>
    </w:p>
    <w:p w14:paraId="186FF629" w14:textId="77777777" w:rsidR="006C6D4D" w:rsidRDefault="006C6D4D" w:rsidP="006C6D4D">
      <w:pPr>
        <w:spacing w:after="0" w:line="240" w:lineRule="auto"/>
        <w:ind w:left="720"/>
        <w:rPr>
          <w:rFonts w:ascii="Garamond" w:eastAsia="Garamond" w:hAnsi="Garamond" w:cs="Garamond"/>
          <w:highlight w:val="white"/>
        </w:rPr>
      </w:pPr>
      <w:r>
        <w:rPr>
          <w:rFonts w:ascii="Garamond" w:eastAsia="Garamond" w:hAnsi="Garamond" w:cs="Garamond"/>
          <w:highlight w:val="white"/>
        </w:rPr>
        <w:t>and Precipitation Dataset (</w:t>
      </w:r>
      <w:proofErr w:type="spellStart"/>
      <w:r>
        <w:rPr>
          <w:rFonts w:ascii="Garamond" w:eastAsia="Garamond" w:hAnsi="Garamond" w:cs="Garamond"/>
          <w:highlight w:val="white"/>
        </w:rPr>
        <w:t>nCLIMGRID</w:t>
      </w:r>
      <w:proofErr w:type="spellEnd"/>
      <w:r>
        <w:rPr>
          <w:rFonts w:ascii="Garamond" w:eastAsia="Garamond" w:hAnsi="Garamond" w:cs="Garamond"/>
          <w:highlight w:val="white"/>
        </w:rPr>
        <w:t>), Version 1. NOAA National Centers for Environmental Information. DOI:10.7289/V5SX6B56</w:t>
      </w:r>
    </w:p>
    <w:p w14:paraId="1A43546B" w14:textId="77777777" w:rsidR="006C6D4D" w:rsidRDefault="006C6D4D" w:rsidP="006C6D4D">
      <w:pPr>
        <w:spacing w:after="0" w:line="240" w:lineRule="auto"/>
        <w:ind w:left="720"/>
        <w:rPr>
          <w:rFonts w:ascii="Garamond" w:eastAsia="Garamond" w:hAnsi="Garamond" w:cs="Garamond"/>
          <w:highlight w:val="white"/>
        </w:rPr>
      </w:pPr>
    </w:p>
    <w:p w14:paraId="240A5853" w14:textId="77777777" w:rsidR="006C6D4D" w:rsidRDefault="006C6D4D" w:rsidP="006C6D4D">
      <w:pPr>
        <w:spacing w:after="0" w:line="240" w:lineRule="auto"/>
        <w:rPr>
          <w:rFonts w:ascii="Garamond" w:eastAsia="Garamond" w:hAnsi="Garamond" w:cs="Garamond"/>
          <w:highlight w:val="white"/>
        </w:rPr>
      </w:pPr>
      <w:r>
        <w:rPr>
          <w:rFonts w:ascii="Garamond" w:eastAsia="Garamond" w:hAnsi="Garamond" w:cs="Garamond"/>
          <w:highlight w:val="white"/>
        </w:rPr>
        <w:t xml:space="preserve">Diamond, H. J., T. R. Karl, M. A. </w:t>
      </w:r>
      <w:proofErr w:type="spellStart"/>
      <w:r>
        <w:rPr>
          <w:rFonts w:ascii="Garamond" w:eastAsia="Garamond" w:hAnsi="Garamond" w:cs="Garamond"/>
          <w:highlight w:val="white"/>
        </w:rPr>
        <w:t>Palecki</w:t>
      </w:r>
      <w:proofErr w:type="spellEnd"/>
      <w:r>
        <w:rPr>
          <w:rFonts w:ascii="Garamond" w:eastAsia="Garamond" w:hAnsi="Garamond" w:cs="Garamond"/>
          <w:highlight w:val="white"/>
        </w:rPr>
        <w:t xml:space="preserve">, C. B. Baker, J. E. Bell, R. D. </w:t>
      </w:r>
      <w:proofErr w:type="spellStart"/>
      <w:r>
        <w:rPr>
          <w:rFonts w:ascii="Garamond" w:eastAsia="Garamond" w:hAnsi="Garamond" w:cs="Garamond"/>
          <w:highlight w:val="white"/>
        </w:rPr>
        <w:t>Leeper</w:t>
      </w:r>
      <w:proofErr w:type="spellEnd"/>
      <w:r>
        <w:rPr>
          <w:rFonts w:ascii="Garamond" w:eastAsia="Garamond" w:hAnsi="Garamond" w:cs="Garamond"/>
          <w:highlight w:val="white"/>
        </w:rPr>
        <w:t xml:space="preserve">, D. R. Easterling, J. H. </w:t>
      </w:r>
    </w:p>
    <w:p w14:paraId="3BEB3E9F" w14:textId="77777777" w:rsidR="006C6D4D" w:rsidRDefault="006C6D4D" w:rsidP="006C6D4D">
      <w:pPr>
        <w:spacing w:after="0" w:line="240" w:lineRule="auto"/>
        <w:ind w:firstLine="720"/>
        <w:rPr>
          <w:rFonts w:ascii="Garamond" w:eastAsia="Garamond" w:hAnsi="Garamond" w:cs="Garamond"/>
          <w:highlight w:val="white"/>
        </w:rPr>
      </w:pPr>
      <w:proofErr w:type="spellStart"/>
      <w:r>
        <w:rPr>
          <w:rFonts w:ascii="Garamond" w:eastAsia="Garamond" w:hAnsi="Garamond" w:cs="Garamond"/>
          <w:highlight w:val="white"/>
        </w:rPr>
        <w:t>Lawrimore</w:t>
      </w:r>
      <w:proofErr w:type="spellEnd"/>
      <w:r>
        <w:rPr>
          <w:rFonts w:ascii="Garamond" w:eastAsia="Garamond" w:hAnsi="Garamond" w:cs="Garamond"/>
          <w:highlight w:val="white"/>
        </w:rPr>
        <w:t xml:space="preserve">, T. P. Meyers, M. R. </w:t>
      </w:r>
      <w:proofErr w:type="spellStart"/>
      <w:r>
        <w:rPr>
          <w:rFonts w:ascii="Garamond" w:eastAsia="Garamond" w:hAnsi="Garamond" w:cs="Garamond"/>
          <w:highlight w:val="white"/>
        </w:rPr>
        <w:t>Helfert</w:t>
      </w:r>
      <w:proofErr w:type="spellEnd"/>
      <w:r>
        <w:rPr>
          <w:rFonts w:ascii="Garamond" w:eastAsia="Garamond" w:hAnsi="Garamond" w:cs="Garamond"/>
          <w:highlight w:val="white"/>
        </w:rPr>
        <w:t xml:space="preserve">, G. Goodge, and P. W. Thorne, 2013: U.S. Climate Reference </w:t>
      </w:r>
    </w:p>
    <w:p w14:paraId="4ACE24C4" w14:textId="77777777" w:rsidR="006C6D4D" w:rsidRDefault="006C6D4D" w:rsidP="006C6D4D">
      <w:pP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Network after one decade of operations: status and assessment. Bull. Amer. Meteor. Soc., 94, </w:t>
      </w:r>
    </w:p>
    <w:p w14:paraId="61654639" w14:textId="77777777" w:rsidR="006C6D4D" w:rsidRDefault="006C6D4D" w:rsidP="006C6D4D">
      <w:pPr>
        <w:spacing w:after="0" w:line="240" w:lineRule="auto"/>
        <w:ind w:firstLine="720"/>
        <w:rPr>
          <w:rFonts w:ascii="Garamond" w:eastAsia="Garamond" w:hAnsi="Garamond" w:cs="Garamond"/>
          <w:color w:val="444444"/>
          <w:highlight w:val="white"/>
        </w:rPr>
      </w:pPr>
      <w:r>
        <w:rPr>
          <w:rFonts w:ascii="Garamond" w:eastAsia="Garamond" w:hAnsi="Garamond" w:cs="Garamond"/>
          <w:color w:val="444444"/>
          <w:highlight w:val="white"/>
        </w:rPr>
        <w:t xml:space="preserve">489-498. </w:t>
      </w:r>
      <w:proofErr w:type="spellStart"/>
      <w:r>
        <w:rPr>
          <w:rFonts w:ascii="Garamond" w:eastAsia="Garamond" w:hAnsi="Garamond" w:cs="Garamond"/>
          <w:color w:val="444444"/>
          <w:highlight w:val="white"/>
        </w:rPr>
        <w:t>doi</w:t>
      </w:r>
      <w:proofErr w:type="spellEnd"/>
      <w:r>
        <w:rPr>
          <w:rFonts w:ascii="Garamond" w:eastAsia="Garamond" w:hAnsi="Garamond" w:cs="Garamond"/>
          <w:color w:val="444444"/>
          <w:highlight w:val="white"/>
        </w:rPr>
        <w:t xml:space="preserve">: </w:t>
      </w:r>
      <w:hyperlink r:id="rId28">
        <w:r>
          <w:rPr>
            <w:rFonts w:ascii="Garamond" w:eastAsia="Garamond" w:hAnsi="Garamond" w:cs="Garamond"/>
            <w:color w:val="0057A5"/>
            <w:highlight w:val="white"/>
          </w:rPr>
          <w:t>10.1175/BAMS-D-12-00170.1</w:t>
        </w:r>
      </w:hyperlink>
    </w:p>
    <w:p w14:paraId="7CA9A253" w14:textId="27C9F09C" w:rsidR="00615E3A" w:rsidRPr="005A5711" w:rsidRDefault="00824CC4" w:rsidP="00615E3A">
      <w:pPr>
        <w:pStyle w:val="Heading1"/>
        <w:rPr>
          <w:rFonts w:ascii="Garamond" w:hAnsi="Garamond"/>
        </w:rPr>
      </w:pPr>
      <w:r>
        <w:rPr>
          <w:rFonts w:ascii="Garamond" w:hAnsi="Garamond"/>
        </w:rPr>
        <w:t>9</w:t>
      </w:r>
      <w:r w:rsidR="00615E3A" w:rsidRPr="005A5711">
        <w:rPr>
          <w:rFonts w:ascii="Garamond" w:hAnsi="Garamond"/>
        </w:rPr>
        <w:t>. Appendices</w:t>
      </w:r>
    </w:p>
    <w:p w14:paraId="2C151530" w14:textId="4832F394" w:rsidR="00E41324" w:rsidRDefault="00E41324" w:rsidP="008975BD">
      <w:pPr>
        <w:spacing w:after="0" w:line="240" w:lineRule="auto"/>
        <w:rPr>
          <w:rFonts w:ascii="Garamond" w:hAnsi="Garamond"/>
        </w:rPr>
      </w:pPr>
    </w:p>
    <w:p w14:paraId="65B75426" w14:textId="791E30CF" w:rsidR="000B495E" w:rsidRDefault="000B495E" w:rsidP="008975BD">
      <w:pPr>
        <w:spacing w:after="0" w:line="240" w:lineRule="auto"/>
        <w:rPr>
          <w:rFonts w:ascii="Garamond" w:hAnsi="Garamond"/>
          <w:szCs w:val="24"/>
        </w:rPr>
      </w:pPr>
      <w:r>
        <w:rPr>
          <w:rFonts w:ascii="Garamond" w:eastAsia="Garamond" w:hAnsi="Garamond" w:cs="Garamond"/>
          <w:noProof/>
        </w:rPr>
        <w:drawing>
          <wp:anchor distT="0" distB="0" distL="114300" distR="114300" simplePos="0" relativeHeight="251669504" behindDoc="1" locked="0" layoutInCell="1" allowOverlap="1" wp14:anchorId="14C94F7C" wp14:editId="09FB0BA3">
            <wp:simplePos x="0" y="0"/>
            <wp:positionH relativeFrom="column">
              <wp:posOffset>0</wp:posOffset>
            </wp:positionH>
            <wp:positionV relativeFrom="paragraph">
              <wp:posOffset>-635</wp:posOffset>
            </wp:positionV>
            <wp:extent cx="3132744" cy="3043238"/>
            <wp:effectExtent l="0" t="0" r="0" b="5080"/>
            <wp:wrapNone/>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132744" cy="3043238"/>
                    </a:xfrm>
                    <a:prstGeom prst="rect">
                      <a:avLst/>
                    </a:prstGeom>
                    <a:ln/>
                  </pic:spPr>
                </pic:pic>
              </a:graphicData>
            </a:graphic>
            <wp14:sizeRelH relativeFrom="page">
              <wp14:pctWidth>0</wp14:pctWidth>
            </wp14:sizeRelH>
            <wp14:sizeRelV relativeFrom="page">
              <wp14:pctHeight>0</wp14:pctHeight>
            </wp14:sizeRelV>
          </wp:anchor>
        </w:drawing>
      </w:r>
    </w:p>
    <w:p w14:paraId="071F1E0F" w14:textId="77777777" w:rsidR="000B495E" w:rsidRPr="000B495E" w:rsidRDefault="000B495E" w:rsidP="000B495E">
      <w:pPr>
        <w:rPr>
          <w:rFonts w:ascii="Garamond" w:hAnsi="Garamond"/>
          <w:szCs w:val="24"/>
        </w:rPr>
      </w:pPr>
    </w:p>
    <w:p w14:paraId="1D1E4B3E" w14:textId="77777777" w:rsidR="000B495E" w:rsidRPr="000B495E" w:rsidRDefault="000B495E" w:rsidP="000B495E">
      <w:pPr>
        <w:rPr>
          <w:rFonts w:ascii="Garamond" w:hAnsi="Garamond"/>
          <w:szCs w:val="24"/>
        </w:rPr>
      </w:pPr>
    </w:p>
    <w:p w14:paraId="66A9465E" w14:textId="77777777" w:rsidR="000B495E" w:rsidRPr="000B495E" w:rsidRDefault="000B495E" w:rsidP="000B495E">
      <w:pPr>
        <w:rPr>
          <w:rFonts w:ascii="Garamond" w:hAnsi="Garamond"/>
          <w:szCs w:val="24"/>
        </w:rPr>
      </w:pPr>
    </w:p>
    <w:p w14:paraId="41C09C6F" w14:textId="77777777" w:rsidR="000B495E" w:rsidRPr="000B495E" w:rsidRDefault="000B495E" w:rsidP="000B495E">
      <w:pPr>
        <w:rPr>
          <w:rFonts w:ascii="Garamond" w:hAnsi="Garamond"/>
          <w:szCs w:val="24"/>
        </w:rPr>
      </w:pPr>
    </w:p>
    <w:p w14:paraId="0DDC7652" w14:textId="77777777" w:rsidR="000B495E" w:rsidRPr="000B495E" w:rsidRDefault="000B495E" w:rsidP="000B495E">
      <w:pPr>
        <w:rPr>
          <w:rFonts w:ascii="Garamond" w:hAnsi="Garamond"/>
          <w:szCs w:val="24"/>
        </w:rPr>
      </w:pPr>
    </w:p>
    <w:p w14:paraId="57123B55" w14:textId="77777777" w:rsidR="000B495E" w:rsidRPr="000B495E" w:rsidRDefault="000B495E" w:rsidP="000B495E">
      <w:pPr>
        <w:rPr>
          <w:rFonts w:ascii="Garamond" w:hAnsi="Garamond"/>
          <w:szCs w:val="24"/>
        </w:rPr>
      </w:pPr>
    </w:p>
    <w:p w14:paraId="19158451" w14:textId="77777777" w:rsidR="000B495E" w:rsidRPr="000B495E" w:rsidRDefault="000B495E" w:rsidP="000B495E">
      <w:pPr>
        <w:rPr>
          <w:rFonts w:ascii="Garamond" w:hAnsi="Garamond"/>
          <w:szCs w:val="24"/>
        </w:rPr>
      </w:pPr>
    </w:p>
    <w:p w14:paraId="375CA309" w14:textId="77777777" w:rsidR="000B495E" w:rsidRPr="000B495E" w:rsidRDefault="000B495E" w:rsidP="000B495E">
      <w:pPr>
        <w:rPr>
          <w:rFonts w:ascii="Garamond" w:hAnsi="Garamond"/>
          <w:szCs w:val="24"/>
        </w:rPr>
      </w:pPr>
    </w:p>
    <w:p w14:paraId="7FF0731B" w14:textId="77777777" w:rsidR="000B495E" w:rsidRPr="000B495E" w:rsidRDefault="000B495E" w:rsidP="000B495E">
      <w:pPr>
        <w:rPr>
          <w:rFonts w:ascii="Garamond" w:hAnsi="Garamond"/>
          <w:szCs w:val="24"/>
        </w:rPr>
      </w:pPr>
    </w:p>
    <w:p w14:paraId="1643716F" w14:textId="467CC320" w:rsidR="000B495E" w:rsidRDefault="000B495E" w:rsidP="000B495E">
      <w:pPr>
        <w:rPr>
          <w:rFonts w:ascii="Garamond" w:hAnsi="Garamond"/>
          <w:szCs w:val="24"/>
        </w:rPr>
      </w:pPr>
    </w:p>
    <w:p w14:paraId="018FA049" w14:textId="77777777" w:rsidR="000B495E" w:rsidRDefault="000B495E" w:rsidP="000B495E">
      <w:pPr>
        <w:spacing w:after="0" w:line="240" w:lineRule="auto"/>
        <w:rPr>
          <w:rFonts w:ascii="Garamond" w:eastAsia="Garamond" w:hAnsi="Garamond" w:cs="Garamond"/>
        </w:rPr>
      </w:pPr>
      <w:r>
        <w:rPr>
          <w:rFonts w:ascii="Garamond" w:eastAsia="Garamond" w:hAnsi="Garamond" w:cs="Garamond"/>
          <w:i/>
        </w:rPr>
        <w:t>Figure 1.</w:t>
      </w:r>
      <w:r>
        <w:rPr>
          <w:rFonts w:ascii="Garamond" w:eastAsia="Garamond" w:hAnsi="Garamond" w:cs="Garamond"/>
        </w:rPr>
        <w:t xml:space="preserve"> Project study area. The Northeast United States as defined by National Climate Assessment.</w:t>
      </w:r>
    </w:p>
    <w:p w14:paraId="3B568741" w14:textId="77777777" w:rsidR="000B495E" w:rsidRDefault="000B495E" w:rsidP="000B495E">
      <w:pPr>
        <w:rPr>
          <w:rFonts w:ascii="Garamond" w:hAnsi="Garamond"/>
          <w:szCs w:val="24"/>
        </w:rPr>
      </w:pPr>
    </w:p>
    <w:p w14:paraId="7E04B18F" w14:textId="6A2D9924" w:rsidR="00B978DC" w:rsidRDefault="00B978DC" w:rsidP="000B495E">
      <w:pPr>
        <w:rPr>
          <w:rFonts w:ascii="Garamond" w:hAnsi="Garamond"/>
          <w:szCs w:val="24"/>
        </w:rPr>
      </w:pPr>
      <w:r>
        <w:rPr>
          <w:noProof/>
        </w:rPr>
        <w:lastRenderedPageBreak/>
        <w:drawing>
          <wp:anchor distT="114300" distB="114300" distL="114300" distR="114300" simplePos="0" relativeHeight="251671552" behindDoc="0" locked="0" layoutInCell="1" hidden="0" allowOverlap="1" wp14:anchorId="35E5AE1F" wp14:editId="4755B0AE">
            <wp:simplePos x="0" y="0"/>
            <wp:positionH relativeFrom="margin">
              <wp:posOffset>0</wp:posOffset>
            </wp:positionH>
            <wp:positionV relativeFrom="paragraph">
              <wp:posOffset>419100</wp:posOffset>
            </wp:positionV>
            <wp:extent cx="5943600" cy="2070100"/>
            <wp:effectExtent l="0" t="0" r="0" b="0"/>
            <wp:wrapSquare wrapText="bothSides" distT="114300" distB="114300" distL="114300" distR="11430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943600" cy="2070100"/>
                    </a:xfrm>
                    <a:prstGeom prst="rect">
                      <a:avLst/>
                    </a:prstGeom>
                    <a:ln/>
                  </pic:spPr>
                </pic:pic>
              </a:graphicData>
            </a:graphic>
          </wp:anchor>
        </w:drawing>
      </w:r>
    </w:p>
    <w:p w14:paraId="75E85F26" w14:textId="5C2D1250" w:rsidR="00B978DC" w:rsidRDefault="00B978DC" w:rsidP="00B978DC">
      <w:r>
        <w:rPr>
          <w:noProof/>
        </w:rPr>
        <w:drawing>
          <wp:anchor distT="114300" distB="114300" distL="114300" distR="114300" simplePos="0" relativeHeight="251673600" behindDoc="0" locked="0" layoutInCell="1" hidden="0" allowOverlap="1" wp14:anchorId="718B66B5" wp14:editId="5EBF58F1">
            <wp:simplePos x="0" y="0"/>
            <wp:positionH relativeFrom="margin">
              <wp:posOffset>-43815</wp:posOffset>
            </wp:positionH>
            <wp:positionV relativeFrom="paragraph">
              <wp:posOffset>2890520</wp:posOffset>
            </wp:positionV>
            <wp:extent cx="5943600" cy="2120900"/>
            <wp:effectExtent l="0" t="0" r="0" b="0"/>
            <wp:wrapSquare wrapText="bothSides" distT="114300" distB="114300" distL="114300" distR="11430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943600" cy="2120900"/>
                    </a:xfrm>
                    <a:prstGeom prst="rect">
                      <a:avLst/>
                    </a:prstGeom>
                    <a:ln/>
                  </pic:spPr>
                </pic:pic>
              </a:graphicData>
            </a:graphic>
          </wp:anchor>
        </w:drawing>
      </w:r>
      <w:r>
        <w:rPr>
          <w:rFonts w:ascii="Garamond" w:eastAsia="Garamond" w:hAnsi="Garamond" w:cs="Garamond"/>
          <w:i/>
          <w:highlight w:val="white"/>
        </w:rPr>
        <w:t>Figure 2.</w:t>
      </w:r>
      <w:r>
        <w:rPr>
          <w:rFonts w:ascii="Garamond" w:eastAsia="Garamond" w:hAnsi="Garamond" w:cs="Garamond"/>
          <w:highlight w:val="white"/>
        </w:rPr>
        <w:t xml:space="preserve"> Temperature Score Methodology. The methods used to complete the data acquisition and analysis</w:t>
      </w:r>
      <w:r>
        <w:rPr>
          <w:rFonts w:ascii="Garamond" w:eastAsia="Garamond" w:hAnsi="Garamond" w:cs="Garamond"/>
        </w:rPr>
        <w:t xml:space="preserve"> sections on the temperature scores.</w:t>
      </w:r>
    </w:p>
    <w:p w14:paraId="7967134B" w14:textId="426A36A0" w:rsidR="00B978DC" w:rsidRPr="00B978DC" w:rsidRDefault="00B978DC" w:rsidP="00B978DC">
      <w:pPr>
        <w:spacing w:after="0" w:line="240" w:lineRule="auto"/>
        <w:rPr>
          <w:rFonts w:ascii="Garamond" w:eastAsia="Garamond" w:hAnsi="Garamond" w:cs="Garamond"/>
          <w:b/>
        </w:rPr>
      </w:pPr>
      <w:r>
        <w:rPr>
          <w:rFonts w:ascii="Garamond" w:eastAsia="Garamond" w:hAnsi="Garamond" w:cs="Garamond"/>
          <w:i/>
          <w:highlight w:val="white"/>
        </w:rPr>
        <w:t>Figure 3.</w:t>
      </w:r>
      <w:r>
        <w:rPr>
          <w:rFonts w:ascii="Garamond" w:eastAsia="Garamond" w:hAnsi="Garamond" w:cs="Garamond"/>
          <w:highlight w:val="white"/>
        </w:rPr>
        <w:t xml:space="preserve"> Degree Day Methodology. The methods used to complete the data acquisition and analysis sections on the degree day data and maps. </w:t>
      </w:r>
    </w:p>
    <w:p w14:paraId="616E419C" w14:textId="77777777" w:rsidR="00B978DC" w:rsidRDefault="00B978DC" w:rsidP="00B978DC">
      <w:pPr>
        <w:pStyle w:val="Heading1"/>
        <w:jc w:val="center"/>
        <w:rPr>
          <w:rFonts w:ascii="Garamond" w:eastAsia="Garamond" w:hAnsi="Garamond" w:cs="Garamond"/>
          <w:color w:val="000000"/>
          <w:sz w:val="24"/>
          <w:szCs w:val="24"/>
        </w:rPr>
      </w:pPr>
      <w:r>
        <w:rPr>
          <w:rFonts w:ascii="Garamond" w:eastAsia="Garamond" w:hAnsi="Garamond" w:cs="Garamond"/>
          <w:color w:val="000000"/>
          <w:sz w:val="24"/>
          <w:szCs w:val="24"/>
        </w:rPr>
        <w:t>Degree Days in the Northeast United States</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78DC" w14:paraId="435097E6" w14:textId="77777777" w:rsidTr="00057DEE">
        <w:tc>
          <w:tcPr>
            <w:tcW w:w="4680" w:type="dxa"/>
            <w:shd w:val="clear" w:color="auto" w:fill="auto"/>
            <w:tcMar>
              <w:top w:w="100" w:type="dxa"/>
              <w:left w:w="100" w:type="dxa"/>
              <w:bottom w:w="100" w:type="dxa"/>
              <w:right w:w="100" w:type="dxa"/>
            </w:tcMar>
          </w:tcPr>
          <w:p w14:paraId="5DD7F16F" w14:textId="77777777" w:rsidR="00B978DC" w:rsidRDefault="00B978DC"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Base Mean Temperature (F)</w:t>
            </w:r>
          </w:p>
        </w:tc>
        <w:tc>
          <w:tcPr>
            <w:tcW w:w="4680" w:type="dxa"/>
            <w:shd w:val="clear" w:color="auto" w:fill="auto"/>
            <w:tcMar>
              <w:top w:w="100" w:type="dxa"/>
              <w:left w:w="100" w:type="dxa"/>
              <w:bottom w:w="100" w:type="dxa"/>
              <w:right w:w="100" w:type="dxa"/>
            </w:tcMar>
          </w:tcPr>
          <w:p w14:paraId="40562184" w14:textId="77777777" w:rsidR="00B978DC" w:rsidRDefault="00B978DC"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Degree Days</w:t>
            </w:r>
          </w:p>
        </w:tc>
      </w:tr>
      <w:tr w:rsidR="00B978DC" w14:paraId="58B31AE9" w14:textId="77777777" w:rsidTr="00057DEE">
        <w:tc>
          <w:tcPr>
            <w:tcW w:w="4680" w:type="dxa"/>
            <w:shd w:val="clear" w:color="auto" w:fill="auto"/>
            <w:tcMar>
              <w:top w:w="100" w:type="dxa"/>
              <w:left w:w="100" w:type="dxa"/>
              <w:bottom w:w="100" w:type="dxa"/>
              <w:right w:w="100" w:type="dxa"/>
            </w:tcMar>
          </w:tcPr>
          <w:p w14:paraId="05E02F52"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Below 65 °</w:t>
            </w:r>
          </w:p>
        </w:tc>
        <w:tc>
          <w:tcPr>
            <w:tcW w:w="4680" w:type="dxa"/>
            <w:shd w:val="clear" w:color="auto" w:fill="auto"/>
            <w:tcMar>
              <w:top w:w="100" w:type="dxa"/>
              <w:left w:w="100" w:type="dxa"/>
              <w:bottom w:w="100" w:type="dxa"/>
              <w:right w:w="100" w:type="dxa"/>
            </w:tcMar>
          </w:tcPr>
          <w:p w14:paraId="04840B53" w14:textId="77777777" w:rsidR="00B978DC" w:rsidRDefault="00B978DC" w:rsidP="00057DEE">
            <w:pPr>
              <w:widowControl w:val="0"/>
              <w:spacing w:after="0" w:line="240" w:lineRule="auto"/>
              <w:rPr>
                <w:rFonts w:ascii="Garamond" w:eastAsia="Garamond" w:hAnsi="Garamond" w:cs="Garamond"/>
                <w:sz w:val="24"/>
                <w:szCs w:val="24"/>
              </w:rPr>
            </w:pPr>
            <w:r>
              <w:rPr>
                <w:rFonts w:ascii="Garamond" w:eastAsia="Garamond" w:hAnsi="Garamond" w:cs="Garamond"/>
                <w:sz w:val="24"/>
                <w:szCs w:val="24"/>
              </w:rPr>
              <w:t>Heating Degree Days equates to a greater amount of houses or buildings using heaters or gas.</w:t>
            </w:r>
          </w:p>
        </w:tc>
      </w:tr>
      <w:tr w:rsidR="00B978DC" w14:paraId="47B96BDC" w14:textId="77777777" w:rsidTr="00057DEE">
        <w:tc>
          <w:tcPr>
            <w:tcW w:w="4680" w:type="dxa"/>
            <w:shd w:val="clear" w:color="auto" w:fill="auto"/>
            <w:tcMar>
              <w:top w:w="100" w:type="dxa"/>
              <w:left w:w="100" w:type="dxa"/>
              <w:bottom w:w="100" w:type="dxa"/>
              <w:right w:w="100" w:type="dxa"/>
            </w:tcMar>
          </w:tcPr>
          <w:p w14:paraId="6A1C397A"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Above 65 °</w:t>
            </w:r>
          </w:p>
        </w:tc>
        <w:tc>
          <w:tcPr>
            <w:tcW w:w="4680" w:type="dxa"/>
            <w:shd w:val="clear" w:color="auto" w:fill="auto"/>
            <w:tcMar>
              <w:top w:w="100" w:type="dxa"/>
              <w:left w:w="100" w:type="dxa"/>
              <w:bottom w:w="100" w:type="dxa"/>
              <w:right w:w="100" w:type="dxa"/>
            </w:tcMar>
          </w:tcPr>
          <w:p w14:paraId="57D5FF8B" w14:textId="77777777" w:rsidR="00B978DC" w:rsidRDefault="00B978DC" w:rsidP="00057DEE">
            <w:pPr>
              <w:widowControl w:val="0"/>
              <w:spacing w:after="0" w:line="240" w:lineRule="auto"/>
              <w:rPr>
                <w:rFonts w:ascii="Garamond" w:eastAsia="Garamond" w:hAnsi="Garamond" w:cs="Garamond"/>
                <w:b/>
                <w:sz w:val="24"/>
                <w:szCs w:val="24"/>
              </w:rPr>
            </w:pPr>
            <w:r>
              <w:rPr>
                <w:rFonts w:ascii="Garamond" w:eastAsia="Garamond" w:hAnsi="Garamond" w:cs="Garamond"/>
                <w:sz w:val="24"/>
                <w:szCs w:val="24"/>
              </w:rPr>
              <w:t>Cooling Degree Days equates to a greater amount of houses or buildings using air conditioners or fans.</w:t>
            </w:r>
            <w:r>
              <w:rPr>
                <w:rFonts w:ascii="Century Gothic" w:eastAsia="Century Gothic" w:hAnsi="Century Gothic" w:cs="Century Gothic"/>
                <w:b/>
                <w:sz w:val="24"/>
                <w:szCs w:val="24"/>
              </w:rPr>
              <w:t xml:space="preserve"> </w:t>
            </w:r>
          </w:p>
        </w:tc>
      </w:tr>
    </w:tbl>
    <w:p w14:paraId="2F6BB422" w14:textId="77777777" w:rsidR="00B978DC" w:rsidRDefault="00B978DC" w:rsidP="00B978DC">
      <w:pPr>
        <w:pStyle w:val="Heading1"/>
        <w:spacing w:before="0" w:line="240" w:lineRule="auto"/>
        <w:rPr>
          <w:rFonts w:ascii="Garamond" w:eastAsia="Garamond" w:hAnsi="Garamond" w:cs="Garamond"/>
          <w:color w:val="000000"/>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978DC" w14:paraId="4E832088" w14:textId="77777777" w:rsidTr="00057DEE">
        <w:tc>
          <w:tcPr>
            <w:tcW w:w="4680" w:type="dxa"/>
            <w:shd w:val="clear" w:color="auto" w:fill="auto"/>
            <w:tcMar>
              <w:top w:w="100" w:type="dxa"/>
              <w:left w:w="100" w:type="dxa"/>
              <w:bottom w:w="100" w:type="dxa"/>
              <w:right w:w="100" w:type="dxa"/>
            </w:tcMar>
          </w:tcPr>
          <w:p w14:paraId="51EA54B1" w14:textId="77777777" w:rsidR="00B978DC" w:rsidRDefault="00B978DC"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Base Mean Temperature (F)</w:t>
            </w:r>
          </w:p>
        </w:tc>
        <w:tc>
          <w:tcPr>
            <w:tcW w:w="4680" w:type="dxa"/>
            <w:shd w:val="clear" w:color="auto" w:fill="auto"/>
            <w:tcMar>
              <w:top w:w="100" w:type="dxa"/>
              <w:left w:w="100" w:type="dxa"/>
              <w:bottom w:w="100" w:type="dxa"/>
              <w:right w:w="100" w:type="dxa"/>
            </w:tcMar>
          </w:tcPr>
          <w:p w14:paraId="25BFEA10" w14:textId="77777777" w:rsidR="00B978DC" w:rsidRDefault="00B978DC" w:rsidP="00057DEE">
            <w:pPr>
              <w:widowControl w:val="0"/>
              <w:spacing w:after="0" w:line="240" w:lineRule="auto"/>
              <w:jc w:val="center"/>
              <w:rPr>
                <w:rFonts w:ascii="Garamond" w:eastAsia="Garamond" w:hAnsi="Garamond" w:cs="Garamond"/>
                <w:b/>
                <w:sz w:val="24"/>
                <w:szCs w:val="24"/>
              </w:rPr>
            </w:pPr>
            <w:r>
              <w:rPr>
                <w:rFonts w:ascii="Garamond" w:eastAsia="Garamond" w:hAnsi="Garamond" w:cs="Garamond"/>
                <w:b/>
                <w:sz w:val="24"/>
                <w:szCs w:val="24"/>
              </w:rPr>
              <w:t>Growing Degree Days Crops</w:t>
            </w:r>
          </w:p>
        </w:tc>
      </w:tr>
      <w:tr w:rsidR="00B978DC" w14:paraId="28EA823E" w14:textId="77777777" w:rsidTr="00057DEE">
        <w:tc>
          <w:tcPr>
            <w:tcW w:w="4680" w:type="dxa"/>
            <w:shd w:val="clear" w:color="auto" w:fill="auto"/>
            <w:tcMar>
              <w:top w:w="100" w:type="dxa"/>
              <w:left w:w="100" w:type="dxa"/>
              <w:bottom w:w="100" w:type="dxa"/>
              <w:right w:w="100" w:type="dxa"/>
            </w:tcMar>
          </w:tcPr>
          <w:p w14:paraId="1783EE81"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41 °</w:t>
            </w:r>
          </w:p>
        </w:tc>
        <w:tc>
          <w:tcPr>
            <w:tcW w:w="4680" w:type="dxa"/>
            <w:shd w:val="clear" w:color="auto" w:fill="auto"/>
            <w:tcMar>
              <w:top w:w="100" w:type="dxa"/>
              <w:left w:w="100" w:type="dxa"/>
              <w:bottom w:w="100" w:type="dxa"/>
              <w:right w:w="100" w:type="dxa"/>
            </w:tcMar>
          </w:tcPr>
          <w:p w14:paraId="3B619053"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Alfalfa</w:t>
            </w:r>
          </w:p>
        </w:tc>
      </w:tr>
      <w:tr w:rsidR="00B978DC" w14:paraId="29EB5D49" w14:textId="77777777" w:rsidTr="00057DEE">
        <w:tc>
          <w:tcPr>
            <w:tcW w:w="4680" w:type="dxa"/>
            <w:shd w:val="clear" w:color="auto" w:fill="auto"/>
            <w:tcMar>
              <w:top w:w="100" w:type="dxa"/>
              <w:left w:w="100" w:type="dxa"/>
              <w:bottom w:w="100" w:type="dxa"/>
              <w:right w:w="100" w:type="dxa"/>
            </w:tcMar>
          </w:tcPr>
          <w:p w14:paraId="47933FF1"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50 °</w:t>
            </w:r>
          </w:p>
        </w:tc>
        <w:tc>
          <w:tcPr>
            <w:tcW w:w="4680" w:type="dxa"/>
            <w:shd w:val="clear" w:color="auto" w:fill="auto"/>
            <w:tcMar>
              <w:top w:w="100" w:type="dxa"/>
              <w:left w:w="100" w:type="dxa"/>
              <w:bottom w:w="100" w:type="dxa"/>
              <w:right w:w="100" w:type="dxa"/>
            </w:tcMar>
          </w:tcPr>
          <w:p w14:paraId="7708DBF6"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Corn</w:t>
            </w:r>
          </w:p>
        </w:tc>
      </w:tr>
      <w:tr w:rsidR="00B978DC" w14:paraId="3664EAFB" w14:textId="77777777" w:rsidTr="00057DEE">
        <w:tc>
          <w:tcPr>
            <w:tcW w:w="4680" w:type="dxa"/>
            <w:shd w:val="clear" w:color="auto" w:fill="auto"/>
            <w:tcMar>
              <w:top w:w="100" w:type="dxa"/>
              <w:left w:w="100" w:type="dxa"/>
              <w:bottom w:w="100" w:type="dxa"/>
              <w:right w:w="100" w:type="dxa"/>
            </w:tcMar>
          </w:tcPr>
          <w:p w14:paraId="4566892B"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35 °</w:t>
            </w:r>
          </w:p>
        </w:tc>
        <w:tc>
          <w:tcPr>
            <w:tcW w:w="4680" w:type="dxa"/>
            <w:shd w:val="clear" w:color="auto" w:fill="auto"/>
            <w:tcMar>
              <w:top w:w="100" w:type="dxa"/>
              <w:left w:w="100" w:type="dxa"/>
              <w:bottom w:w="100" w:type="dxa"/>
              <w:right w:w="100" w:type="dxa"/>
            </w:tcMar>
          </w:tcPr>
          <w:p w14:paraId="09A913B0" w14:textId="77777777" w:rsidR="00B978DC" w:rsidRDefault="00B978DC" w:rsidP="00057DEE">
            <w:pPr>
              <w:widowControl w:val="0"/>
              <w:spacing w:after="0" w:line="240" w:lineRule="auto"/>
              <w:jc w:val="center"/>
              <w:rPr>
                <w:rFonts w:ascii="Garamond" w:eastAsia="Garamond" w:hAnsi="Garamond" w:cs="Garamond"/>
                <w:sz w:val="24"/>
                <w:szCs w:val="24"/>
              </w:rPr>
            </w:pPr>
            <w:r>
              <w:rPr>
                <w:rFonts w:ascii="Garamond" w:eastAsia="Garamond" w:hAnsi="Garamond" w:cs="Garamond"/>
                <w:sz w:val="24"/>
                <w:szCs w:val="24"/>
              </w:rPr>
              <w:t>Onion</w:t>
            </w:r>
          </w:p>
        </w:tc>
      </w:tr>
    </w:tbl>
    <w:p w14:paraId="589760D2" w14:textId="77777777" w:rsidR="00B978DC" w:rsidRDefault="00B978DC" w:rsidP="00B978DC">
      <w:pPr>
        <w:pStyle w:val="Heading1"/>
        <w:spacing w:before="0" w:line="240" w:lineRule="auto"/>
        <w:rPr>
          <w:rFonts w:ascii="Garamond" w:eastAsia="Garamond" w:hAnsi="Garamond" w:cs="Garamond"/>
          <w:b w:val="0"/>
          <w:color w:val="000000"/>
          <w:sz w:val="22"/>
          <w:szCs w:val="22"/>
        </w:rPr>
      </w:pPr>
      <w:r>
        <w:rPr>
          <w:rFonts w:ascii="Garamond" w:eastAsia="Garamond" w:hAnsi="Garamond" w:cs="Garamond"/>
          <w:b w:val="0"/>
          <w:i/>
          <w:color w:val="000000"/>
          <w:sz w:val="22"/>
          <w:szCs w:val="22"/>
        </w:rPr>
        <w:t>Table 1.</w:t>
      </w:r>
      <w:r>
        <w:rPr>
          <w:rFonts w:ascii="Garamond" w:eastAsia="Garamond" w:hAnsi="Garamond" w:cs="Garamond"/>
          <w:b w:val="0"/>
          <w:color w:val="000000"/>
          <w:sz w:val="22"/>
          <w:szCs w:val="22"/>
        </w:rPr>
        <w:t xml:space="preserve"> Degree Day background and temperature thresholds for heating, cooling, and specific crop growing degree days. </w:t>
      </w:r>
    </w:p>
    <w:p w14:paraId="7FBE65E6" w14:textId="77777777" w:rsidR="00B978DC" w:rsidRDefault="00B978DC" w:rsidP="00B978DC">
      <w:pPr>
        <w:rPr>
          <w:rFonts w:ascii="Garamond" w:hAnsi="Garamond"/>
          <w:szCs w:val="24"/>
        </w:rPr>
      </w:pPr>
    </w:p>
    <w:p w14:paraId="5274FABE" w14:textId="349C2585" w:rsidR="000B42B1" w:rsidRPr="000B42B1" w:rsidRDefault="000B42B1" w:rsidP="000B42B1">
      <w:pPr>
        <w:rPr>
          <w:rFonts w:ascii="Garamond" w:hAnsi="Garamond"/>
          <w:szCs w:val="24"/>
        </w:rPr>
      </w:pPr>
      <w:r>
        <w:rPr>
          <w:rFonts w:ascii="Garamond" w:eastAsia="Garamond" w:hAnsi="Garamond" w:cs="Garamond"/>
          <w:noProof/>
        </w:rPr>
        <w:drawing>
          <wp:inline distT="114300" distB="114300" distL="114300" distR="114300" wp14:anchorId="6CD88053" wp14:editId="48BFCEDD">
            <wp:extent cx="5672138" cy="4196117"/>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b="11306"/>
                    <a:stretch>
                      <a:fillRect/>
                    </a:stretch>
                  </pic:blipFill>
                  <pic:spPr>
                    <a:xfrm>
                      <a:off x="0" y="0"/>
                      <a:ext cx="5672138" cy="4196117"/>
                    </a:xfrm>
                    <a:prstGeom prst="rect">
                      <a:avLst/>
                    </a:prstGeom>
                    <a:ln/>
                  </pic:spPr>
                </pic:pic>
              </a:graphicData>
            </a:graphic>
          </wp:inline>
        </w:drawing>
      </w:r>
      <w:r>
        <w:rPr>
          <w:rFonts w:ascii="Garamond" w:eastAsia="Garamond" w:hAnsi="Garamond" w:cs="Garamond"/>
          <w:i/>
        </w:rPr>
        <w:t xml:space="preserve">Figure </w:t>
      </w:r>
      <w:r w:rsidR="006020D1">
        <w:rPr>
          <w:rFonts w:ascii="Garamond" w:eastAsia="Garamond" w:hAnsi="Garamond" w:cs="Garamond"/>
          <w:i/>
        </w:rPr>
        <w:t>4</w:t>
      </w:r>
      <w:r>
        <w:rPr>
          <w:rFonts w:ascii="Garamond" w:eastAsia="Garamond" w:hAnsi="Garamond" w:cs="Garamond"/>
        </w:rPr>
        <w:t>. Annual anomaly temperature score of the globe from 1975-2016. This figure shows a color gradient of the temperature scores with 1 in blue, representing a colder year, and 10 in red, representing a warmer year</w:t>
      </w:r>
    </w:p>
    <w:p w14:paraId="59485D7E" w14:textId="77777777" w:rsidR="000B42B1" w:rsidRDefault="000B42B1" w:rsidP="000B42B1">
      <w:pPr>
        <w:rPr>
          <w:rFonts w:ascii="Garamond" w:hAnsi="Garamond"/>
          <w:szCs w:val="24"/>
        </w:rPr>
      </w:pPr>
      <w:r>
        <w:rPr>
          <w:rFonts w:ascii="Garamond" w:eastAsia="Garamond" w:hAnsi="Garamond" w:cs="Garamond"/>
          <w:noProof/>
        </w:rPr>
        <w:lastRenderedPageBreak/>
        <w:drawing>
          <wp:inline distT="114300" distB="114300" distL="114300" distR="114300" wp14:anchorId="2E09AD4A" wp14:editId="4449AF0C">
            <wp:extent cx="5591175" cy="4150255"/>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b="11359"/>
                    <a:stretch>
                      <a:fillRect/>
                    </a:stretch>
                  </pic:blipFill>
                  <pic:spPr>
                    <a:xfrm>
                      <a:off x="0" y="0"/>
                      <a:ext cx="5591175" cy="4150255"/>
                    </a:xfrm>
                    <a:prstGeom prst="rect">
                      <a:avLst/>
                    </a:prstGeom>
                    <a:ln/>
                  </pic:spPr>
                </pic:pic>
              </a:graphicData>
            </a:graphic>
          </wp:inline>
        </w:drawing>
      </w:r>
    </w:p>
    <w:p w14:paraId="0E1AB9D1" w14:textId="11A91070" w:rsidR="000B42B1" w:rsidRPr="000B42B1" w:rsidRDefault="00BE562A" w:rsidP="000B42B1">
      <w:pPr>
        <w:rPr>
          <w:rFonts w:ascii="Garamond" w:hAnsi="Garamond"/>
          <w:szCs w:val="24"/>
        </w:rPr>
      </w:pPr>
      <w:r w:rsidRPr="009420DF">
        <w:rPr>
          <w:noProof/>
        </w:rPr>
        <w:drawing>
          <wp:anchor distT="0" distB="0" distL="114300" distR="114300" simplePos="0" relativeHeight="251684864" behindDoc="1" locked="0" layoutInCell="1" allowOverlap="1" wp14:anchorId="3B535B73" wp14:editId="21ABAE31">
            <wp:simplePos x="0" y="0"/>
            <wp:positionH relativeFrom="column">
              <wp:posOffset>3175000</wp:posOffset>
            </wp:positionH>
            <wp:positionV relativeFrom="paragraph">
              <wp:posOffset>614680</wp:posOffset>
            </wp:positionV>
            <wp:extent cx="3200400" cy="320040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sidRPr="009420DF">
        <w:rPr>
          <w:noProof/>
        </w:rPr>
        <w:drawing>
          <wp:anchor distT="0" distB="0" distL="114300" distR="114300" simplePos="0" relativeHeight="251682816" behindDoc="1" locked="0" layoutInCell="1" allowOverlap="1" wp14:anchorId="0BB8D39A" wp14:editId="410F3DE0">
            <wp:simplePos x="0" y="0"/>
            <wp:positionH relativeFrom="column">
              <wp:posOffset>-177800</wp:posOffset>
            </wp:positionH>
            <wp:positionV relativeFrom="paragraph">
              <wp:posOffset>627380</wp:posOffset>
            </wp:positionV>
            <wp:extent cx="3200400" cy="32004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sidR="006020D1">
        <w:rPr>
          <w:rFonts w:ascii="Garamond" w:eastAsia="Garamond" w:hAnsi="Garamond" w:cs="Garamond"/>
          <w:i/>
        </w:rPr>
        <w:t>Figure 5</w:t>
      </w:r>
      <w:r w:rsidR="000B42B1">
        <w:rPr>
          <w:rFonts w:ascii="Garamond" w:eastAsia="Garamond" w:hAnsi="Garamond" w:cs="Garamond"/>
          <w:i/>
        </w:rPr>
        <w:t>.</w:t>
      </w:r>
      <w:r w:rsidR="000B42B1">
        <w:rPr>
          <w:rFonts w:ascii="Garamond" w:eastAsia="Garamond" w:hAnsi="Garamond" w:cs="Garamond"/>
        </w:rPr>
        <w:t xml:space="preserve"> Annual anomaly Temperature score of the Northeast United States from 1975-2016. This figure shows the same color gradient as figure 4, with 1 in blue, representing a colder year, and 10 in red, representing a warmer year</w:t>
      </w:r>
    </w:p>
    <w:p w14:paraId="6B1B560E" w14:textId="560FCF35" w:rsidR="00B978DC" w:rsidRPr="00B978DC" w:rsidRDefault="00B978DC" w:rsidP="00B978DC">
      <w:pPr>
        <w:rPr>
          <w:rFonts w:ascii="Garamond" w:hAnsi="Garamond"/>
          <w:szCs w:val="24"/>
        </w:rPr>
      </w:pPr>
    </w:p>
    <w:p w14:paraId="1CEB52E4" w14:textId="76974B67" w:rsidR="00B978DC" w:rsidRPr="00B978DC" w:rsidRDefault="00B978DC" w:rsidP="00B978DC">
      <w:pPr>
        <w:rPr>
          <w:rFonts w:ascii="Garamond" w:hAnsi="Garamond"/>
          <w:szCs w:val="24"/>
        </w:rPr>
      </w:pPr>
    </w:p>
    <w:p w14:paraId="133D3203" w14:textId="62C8F6D8" w:rsidR="00B978DC" w:rsidRPr="00B978DC" w:rsidRDefault="00B978DC" w:rsidP="00B978DC">
      <w:pPr>
        <w:rPr>
          <w:rFonts w:ascii="Garamond" w:hAnsi="Garamond"/>
          <w:szCs w:val="24"/>
        </w:rPr>
      </w:pPr>
    </w:p>
    <w:p w14:paraId="7C3E1CEB" w14:textId="24E1D9C9" w:rsidR="00B978DC" w:rsidRPr="00B978DC" w:rsidRDefault="00B978DC" w:rsidP="00B978DC">
      <w:pPr>
        <w:rPr>
          <w:rFonts w:ascii="Garamond" w:hAnsi="Garamond"/>
          <w:szCs w:val="24"/>
        </w:rPr>
      </w:pPr>
    </w:p>
    <w:p w14:paraId="7258FC27" w14:textId="4C8AE2D9" w:rsidR="000B495E" w:rsidRDefault="000B495E" w:rsidP="00B978DC">
      <w:pPr>
        <w:rPr>
          <w:rFonts w:ascii="Garamond" w:hAnsi="Garamond"/>
          <w:szCs w:val="24"/>
        </w:rPr>
      </w:pPr>
    </w:p>
    <w:p w14:paraId="1D5491F6" w14:textId="2E1D400C" w:rsidR="00B74025" w:rsidRDefault="00B74025" w:rsidP="00B978DC">
      <w:pPr>
        <w:rPr>
          <w:rFonts w:ascii="Garamond" w:hAnsi="Garamond"/>
          <w:szCs w:val="24"/>
        </w:rPr>
      </w:pPr>
    </w:p>
    <w:p w14:paraId="50704915" w14:textId="0595DFD8" w:rsidR="00B74025" w:rsidRDefault="00B74025" w:rsidP="00B978DC">
      <w:pPr>
        <w:rPr>
          <w:rFonts w:ascii="Garamond" w:hAnsi="Garamond"/>
          <w:szCs w:val="24"/>
        </w:rPr>
      </w:pPr>
    </w:p>
    <w:p w14:paraId="7EB085BD" w14:textId="1800215D" w:rsidR="00B74025" w:rsidRDefault="004540E2" w:rsidP="00B978DC">
      <w:pPr>
        <w:rPr>
          <w:rFonts w:ascii="Garamond" w:hAnsi="Garamond"/>
          <w:szCs w:val="24"/>
        </w:rPr>
      </w:pPr>
      <w:r>
        <w:rPr>
          <w:rFonts w:ascii="Garamond" w:eastAsia="Garamond" w:hAnsi="Garamond" w:cs="Garamond"/>
          <w:noProof/>
        </w:rPr>
        <mc:AlternateContent>
          <mc:Choice Requires="wps">
            <w:drawing>
              <wp:anchor distT="0" distB="0" distL="114300" distR="114300" simplePos="0" relativeHeight="251709440" behindDoc="0" locked="0" layoutInCell="1" allowOverlap="1" wp14:anchorId="49A83133" wp14:editId="29DFAA3E">
                <wp:simplePos x="0" y="0"/>
                <wp:positionH relativeFrom="column">
                  <wp:posOffset>5684520</wp:posOffset>
                </wp:positionH>
                <wp:positionV relativeFrom="paragraph">
                  <wp:posOffset>307975</wp:posOffset>
                </wp:positionV>
                <wp:extent cx="559435" cy="226060"/>
                <wp:effectExtent l="0" t="0" r="0" b="2540"/>
                <wp:wrapSquare wrapText="bothSides"/>
                <wp:docPr id="33" name="Text Box 33"/>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70F4FD" w14:textId="77777777" w:rsidR="004574CA" w:rsidRPr="00465768" w:rsidRDefault="004574CA" w:rsidP="004574CA">
                            <w:pPr>
                              <w:rPr>
                                <w:rFonts w:ascii="Garamond" w:hAnsi="Garamond"/>
                              </w:rPr>
                            </w:pPr>
                            <w:r w:rsidRPr="00465768">
                              <w:rPr>
                                <w:rFonts w:ascii="Garamond" w:hAnsi="Garamond"/>
                              </w:rPr>
                              <w:t>1865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3133" id="Text Box 33" o:spid="_x0000_s1030" type="#_x0000_t202" style="position:absolute;margin-left:447.6pt;margin-top:24.25pt;width:44.05pt;height:1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" filled="f" stroked="f">
                <v:textbox>
                  <w:txbxContent>
                    <w:p w14:paraId="3370F4FD" w14:textId="77777777" w:rsidR="004574CA" w:rsidRPr="00465768" w:rsidRDefault="004574CA" w:rsidP="004574CA">
                      <w:pPr>
                        <w:rPr>
                          <w:rFonts w:ascii="Garamond" w:hAnsi="Garamond"/>
                        </w:rPr>
                      </w:pPr>
                      <w:r w:rsidRPr="00465768">
                        <w:rPr>
                          <w:rFonts w:ascii="Garamond" w:hAnsi="Garamond"/>
                        </w:rPr>
                        <w:t>1865</w:t>
                      </w:r>
                    </w:p>
                  </w:txbxContent>
                </v:textbox>
                <w10:wrap type="square"/>
              </v:shape>
            </w:pict>
          </mc:Fallback>
        </mc:AlternateContent>
      </w:r>
    </w:p>
    <w:p w14:paraId="55079F11" w14:textId="2B3E81A3" w:rsidR="00B74025" w:rsidRDefault="004540E2" w:rsidP="00B978DC">
      <w:pPr>
        <w:rPr>
          <w:rFonts w:ascii="Garamond" w:hAnsi="Garamond"/>
          <w:szCs w:val="24"/>
        </w:rPr>
      </w:pPr>
      <w:r w:rsidRPr="004540E2">
        <w:rPr>
          <w:rFonts w:ascii="Garamond" w:hAnsi="Garamond"/>
          <w:szCs w:val="24"/>
        </w:rPr>
        <w:drawing>
          <wp:anchor distT="0" distB="0" distL="114300" distR="114300" simplePos="0" relativeHeight="251729920" behindDoc="1" locked="0" layoutInCell="1" allowOverlap="1" wp14:anchorId="26CABA35" wp14:editId="0950C115">
            <wp:simplePos x="0" y="0"/>
            <wp:positionH relativeFrom="column">
              <wp:posOffset>5329555</wp:posOffset>
            </wp:positionH>
            <wp:positionV relativeFrom="paragraph">
              <wp:posOffset>120650</wp:posOffset>
            </wp:positionV>
            <wp:extent cx="467037" cy="459740"/>
            <wp:effectExtent l="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7037" cy="459740"/>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mc:AlternateContent>
          <mc:Choice Requires="wps">
            <w:drawing>
              <wp:anchor distT="0" distB="0" distL="114300" distR="114300" simplePos="0" relativeHeight="251705344" behindDoc="0" locked="0" layoutInCell="1" allowOverlap="1" wp14:anchorId="2B872DCF" wp14:editId="48ACBFB4">
                <wp:simplePos x="0" y="0"/>
                <wp:positionH relativeFrom="column">
                  <wp:posOffset>2401570</wp:posOffset>
                </wp:positionH>
                <wp:positionV relativeFrom="paragraph">
                  <wp:posOffset>5715</wp:posOffset>
                </wp:positionV>
                <wp:extent cx="559435" cy="226060"/>
                <wp:effectExtent l="0" t="0" r="0" b="2540"/>
                <wp:wrapSquare wrapText="bothSides"/>
                <wp:docPr id="30" name="Text Box 30"/>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27F22C" w14:textId="77777777" w:rsidR="004574CA" w:rsidRPr="00465768" w:rsidRDefault="004574CA" w:rsidP="004574CA">
                            <w:pPr>
                              <w:rPr>
                                <w:rFonts w:ascii="Garamond" w:hAnsi="Garamond"/>
                              </w:rPr>
                            </w:pPr>
                            <w:r w:rsidRPr="00465768">
                              <w:rPr>
                                <w:rFonts w:ascii="Garamond" w:hAnsi="Garamond"/>
                              </w:rPr>
                              <w:t>1865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72DCF" id="Text Box 30" o:spid="_x0000_s1031" type="#_x0000_t202" style="position:absolute;margin-left:189.1pt;margin-top:.45pt;width:44.05pt;height:1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" filled="f" stroked="f">
                <v:textbox>
                  <w:txbxContent>
                    <w:p w14:paraId="2B27F22C" w14:textId="77777777" w:rsidR="004574CA" w:rsidRPr="00465768" w:rsidRDefault="004574CA" w:rsidP="004574CA">
                      <w:pPr>
                        <w:rPr>
                          <w:rFonts w:ascii="Garamond" w:hAnsi="Garamond"/>
                        </w:rPr>
                      </w:pPr>
                      <w:r w:rsidRPr="00465768">
                        <w:rPr>
                          <w:rFonts w:ascii="Garamond" w:hAnsi="Garamond"/>
                        </w:rPr>
                        <w:t>1865</w:t>
                      </w:r>
                    </w:p>
                  </w:txbxContent>
                </v:textbox>
                <w10:wrap type="square"/>
              </v:shape>
            </w:pict>
          </mc:Fallback>
        </mc:AlternateContent>
      </w:r>
      <w:r w:rsidRPr="004540E2">
        <w:rPr>
          <w:rFonts w:ascii="Garamond" w:hAnsi="Garamond"/>
          <w:szCs w:val="24"/>
        </w:rPr>
        <w:drawing>
          <wp:anchor distT="0" distB="0" distL="114300" distR="114300" simplePos="0" relativeHeight="251728896" behindDoc="1" locked="0" layoutInCell="1" allowOverlap="1" wp14:anchorId="321FC79B" wp14:editId="083BDEEA">
            <wp:simplePos x="0" y="0"/>
            <wp:positionH relativeFrom="column">
              <wp:posOffset>2052320</wp:posOffset>
            </wp:positionH>
            <wp:positionV relativeFrom="paragraph">
              <wp:posOffset>118110</wp:posOffset>
            </wp:positionV>
            <wp:extent cx="467037" cy="459740"/>
            <wp:effectExtent l="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7037" cy="459740"/>
                    </a:xfrm>
                    <a:prstGeom prst="rect">
                      <a:avLst/>
                    </a:prstGeom>
                  </pic:spPr>
                </pic:pic>
              </a:graphicData>
            </a:graphic>
            <wp14:sizeRelH relativeFrom="page">
              <wp14:pctWidth>0</wp14:pctWidth>
            </wp14:sizeRelH>
            <wp14:sizeRelV relativeFrom="page">
              <wp14:pctHeight>0</wp14:pctHeight>
            </wp14:sizeRelV>
          </wp:anchor>
        </w:drawing>
      </w:r>
    </w:p>
    <w:p w14:paraId="206E2F50" w14:textId="431B1EA5" w:rsidR="00B74025" w:rsidRDefault="00465768" w:rsidP="00B978DC">
      <w:pPr>
        <w:rPr>
          <w:rFonts w:ascii="Garamond" w:hAnsi="Garamond"/>
          <w:szCs w:val="24"/>
        </w:rPr>
      </w:pPr>
      <w:r>
        <w:rPr>
          <w:rFonts w:ascii="Garamond" w:eastAsia="Garamond" w:hAnsi="Garamond" w:cs="Garamond"/>
          <w:noProof/>
        </w:rPr>
        <mc:AlternateContent>
          <mc:Choice Requires="wps">
            <w:drawing>
              <wp:anchor distT="0" distB="0" distL="114300" distR="114300" simplePos="0" relativeHeight="251707392" behindDoc="0" locked="0" layoutInCell="1" allowOverlap="1" wp14:anchorId="64854B46" wp14:editId="5CCECCAD">
                <wp:simplePos x="0" y="0"/>
                <wp:positionH relativeFrom="column">
                  <wp:posOffset>2402840</wp:posOffset>
                </wp:positionH>
                <wp:positionV relativeFrom="paragraph">
                  <wp:posOffset>153670</wp:posOffset>
                </wp:positionV>
                <wp:extent cx="559435" cy="226060"/>
                <wp:effectExtent l="0" t="0" r="0" b="2540"/>
                <wp:wrapSquare wrapText="bothSides"/>
                <wp:docPr id="32" name="Text Box 32"/>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79312B" w14:textId="755D7976" w:rsidR="004574CA" w:rsidRPr="00465768" w:rsidRDefault="004540E2" w:rsidP="004574CA">
                            <w:pPr>
                              <w:rPr>
                                <w:rFonts w:ascii="Garamond" w:hAnsi="Garamond"/>
                              </w:rPr>
                            </w:pPr>
                            <w:r w:rsidRPr="00465768">
                              <w:rPr>
                                <w:rFonts w:ascii="Garamond" w:hAnsi="Garamond"/>
                              </w:rPr>
                              <w:t>1058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4B46" id="Text Box 32" o:spid="_x0000_s1032" type="#_x0000_t202" style="position:absolute;margin-left:189.2pt;margin-top:12.1pt;width:44.05pt;height:1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" filled="f" stroked="f">
                <v:textbox>
                  <w:txbxContent>
                    <w:p w14:paraId="5379312B" w14:textId="755D7976" w:rsidR="004574CA" w:rsidRPr="00465768" w:rsidRDefault="004540E2" w:rsidP="004574CA">
                      <w:pPr>
                        <w:rPr>
                          <w:rFonts w:ascii="Garamond" w:hAnsi="Garamond"/>
                        </w:rPr>
                      </w:pPr>
                      <w:r w:rsidRPr="00465768">
                        <w:rPr>
                          <w:rFonts w:ascii="Garamond" w:hAnsi="Garamond"/>
                        </w:rPr>
                        <w:t>1058</w:t>
                      </w:r>
                    </w:p>
                  </w:txbxContent>
                </v:textbox>
                <w10:wrap type="square"/>
              </v:shape>
            </w:pict>
          </mc:Fallback>
        </mc:AlternateContent>
      </w:r>
      <w:r w:rsidR="004540E2">
        <w:rPr>
          <w:rFonts w:ascii="Garamond" w:eastAsia="Garamond" w:hAnsi="Garamond" w:cs="Garamond"/>
          <w:noProof/>
        </w:rPr>
        <mc:AlternateContent>
          <mc:Choice Requires="wps">
            <w:drawing>
              <wp:anchor distT="0" distB="0" distL="114300" distR="114300" simplePos="0" relativeHeight="251711488" behindDoc="0" locked="0" layoutInCell="1" allowOverlap="1" wp14:anchorId="37650C87" wp14:editId="027381CD">
                <wp:simplePos x="0" y="0"/>
                <wp:positionH relativeFrom="column">
                  <wp:posOffset>5685155</wp:posOffset>
                </wp:positionH>
                <wp:positionV relativeFrom="paragraph">
                  <wp:posOffset>153670</wp:posOffset>
                </wp:positionV>
                <wp:extent cx="559435" cy="226060"/>
                <wp:effectExtent l="0" t="0" r="0" b="2540"/>
                <wp:wrapSquare wrapText="bothSides"/>
                <wp:docPr id="34" name="Text Box 34"/>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A5E4C3" w14:textId="751628D7" w:rsidR="004574CA" w:rsidRPr="00465768" w:rsidRDefault="004574CA" w:rsidP="004574CA">
                            <w:pPr>
                              <w:rPr>
                                <w:rFonts w:ascii="Garamond" w:hAnsi="Garamond"/>
                              </w:rPr>
                            </w:pPr>
                            <w:r w:rsidRPr="00465768">
                              <w:rPr>
                                <w:rFonts w:ascii="Garamond" w:hAnsi="Garamond"/>
                              </w:rPr>
                              <w:t>1</w:t>
                            </w:r>
                            <w:r w:rsidR="004540E2" w:rsidRPr="00465768">
                              <w:rPr>
                                <w:rFonts w:ascii="Garamond" w:hAnsi="Garamond"/>
                              </w:rPr>
                              <w:t>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50C87" id="Text Box 34" o:spid="_x0000_s1033" type="#_x0000_t202" style="position:absolute;margin-left:447.65pt;margin-top:12.1pt;width:44.05pt;height:1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" filled="f" stroked="f">
                <v:textbox>
                  <w:txbxContent>
                    <w:p w14:paraId="5CA5E4C3" w14:textId="751628D7" w:rsidR="004574CA" w:rsidRPr="00465768" w:rsidRDefault="004574CA" w:rsidP="004574CA">
                      <w:pPr>
                        <w:rPr>
                          <w:rFonts w:ascii="Garamond" w:hAnsi="Garamond"/>
                        </w:rPr>
                      </w:pPr>
                      <w:r w:rsidRPr="00465768">
                        <w:rPr>
                          <w:rFonts w:ascii="Garamond" w:hAnsi="Garamond"/>
                        </w:rPr>
                        <w:t>1</w:t>
                      </w:r>
                      <w:r w:rsidR="004540E2" w:rsidRPr="00465768">
                        <w:rPr>
                          <w:rFonts w:ascii="Garamond" w:hAnsi="Garamond"/>
                        </w:rPr>
                        <w:t>058</w:t>
                      </w:r>
                    </w:p>
                  </w:txbxContent>
                </v:textbox>
                <w10:wrap type="square"/>
              </v:shape>
            </w:pict>
          </mc:Fallback>
        </mc:AlternateContent>
      </w:r>
    </w:p>
    <w:p w14:paraId="7190F261" w14:textId="77777777" w:rsidR="00BE562A" w:rsidRPr="00B74025" w:rsidRDefault="00BE562A" w:rsidP="00BE562A">
      <w:pPr>
        <w:spacing w:after="0" w:line="240" w:lineRule="auto"/>
        <w:rPr>
          <w:rFonts w:ascii="Garamond" w:eastAsia="Garamond" w:hAnsi="Garamond" w:cs="Garamond"/>
        </w:rPr>
      </w:pPr>
      <w:r>
        <w:rPr>
          <w:rFonts w:ascii="Garamond" w:eastAsia="Garamond" w:hAnsi="Garamond" w:cs="Garamond"/>
          <w:i/>
        </w:rPr>
        <w:lastRenderedPageBreak/>
        <w:t>Figure 6.</w:t>
      </w:r>
      <w:r>
        <w:rPr>
          <w:rFonts w:ascii="Garamond" w:eastAsia="Garamond" w:hAnsi="Garamond" w:cs="Garamond"/>
        </w:rPr>
        <w:t xml:space="preserve"> Heating Degree Days for the Northeast United States. On the left is January 2003 and on the right, is January 2017.</w:t>
      </w:r>
    </w:p>
    <w:p w14:paraId="3E19C543" w14:textId="638E00D8" w:rsidR="00B74025" w:rsidRDefault="00BE562A" w:rsidP="00B978DC">
      <w:pPr>
        <w:rPr>
          <w:rFonts w:ascii="Garamond" w:hAnsi="Garamond"/>
          <w:szCs w:val="24"/>
        </w:rPr>
      </w:pPr>
      <w:r>
        <w:rPr>
          <w:noProof/>
        </w:rPr>
        <w:drawing>
          <wp:anchor distT="0" distB="0" distL="114300" distR="114300" simplePos="0" relativeHeight="251688960" behindDoc="1" locked="0" layoutInCell="1" allowOverlap="1" wp14:anchorId="153D7828" wp14:editId="3170BF14">
            <wp:simplePos x="0" y="0"/>
            <wp:positionH relativeFrom="column">
              <wp:posOffset>3170555</wp:posOffset>
            </wp:positionH>
            <wp:positionV relativeFrom="paragraph">
              <wp:posOffset>150495</wp:posOffset>
            </wp:positionV>
            <wp:extent cx="3200400" cy="3200400"/>
            <wp:effectExtent l="0" t="0" r="0" b="0"/>
            <wp:wrapNone/>
            <wp:docPr id="20" name="Picture 20" descr="../Downloads/08-2017%20C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08-2017%20CD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02D036D5" wp14:editId="4E6ABC88">
            <wp:simplePos x="0" y="0"/>
            <wp:positionH relativeFrom="column">
              <wp:posOffset>-393700</wp:posOffset>
            </wp:positionH>
            <wp:positionV relativeFrom="paragraph">
              <wp:posOffset>142875</wp:posOffset>
            </wp:positionV>
            <wp:extent cx="3200400" cy="3200400"/>
            <wp:effectExtent l="0" t="0" r="0" b="0"/>
            <wp:wrapNone/>
            <wp:docPr id="19" name="Picture 19" descr="../Downloads/08-2002%20C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08-2002%20CD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B7B7" w14:textId="1600EEF7" w:rsidR="00BE562A" w:rsidRDefault="00BE562A" w:rsidP="00B978DC">
      <w:pPr>
        <w:rPr>
          <w:rFonts w:ascii="Garamond" w:hAnsi="Garamond"/>
          <w:szCs w:val="24"/>
        </w:rPr>
      </w:pPr>
    </w:p>
    <w:p w14:paraId="7F46B6FA" w14:textId="1FF7DA46" w:rsidR="00BE562A" w:rsidRDefault="00BE562A" w:rsidP="00B978DC">
      <w:pPr>
        <w:rPr>
          <w:rFonts w:ascii="Garamond" w:hAnsi="Garamond"/>
          <w:szCs w:val="24"/>
        </w:rPr>
      </w:pPr>
    </w:p>
    <w:p w14:paraId="56E68A4F" w14:textId="7E70DB25" w:rsidR="00BE562A" w:rsidRDefault="00BE562A" w:rsidP="00B978DC">
      <w:pPr>
        <w:rPr>
          <w:rFonts w:ascii="Garamond" w:hAnsi="Garamond"/>
          <w:szCs w:val="24"/>
        </w:rPr>
      </w:pPr>
    </w:p>
    <w:p w14:paraId="6554CB58" w14:textId="7C5F2B10" w:rsidR="00BE562A" w:rsidRDefault="00BE562A" w:rsidP="00B978DC">
      <w:pPr>
        <w:rPr>
          <w:rFonts w:ascii="Garamond" w:hAnsi="Garamond"/>
          <w:szCs w:val="24"/>
        </w:rPr>
      </w:pPr>
    </w:p>
    <w:p w14:paraId="0109D639" w14:textId="6DB35432" w:rsidR="00BE562A" w:rsidRDefault="00BE562A" w:rsidP="00B978DC">
      <w:pPr>
        <w:rPr>
          <w:rFonts w:ascii="Garamond" w:hAnsi="Garamond"/>
          <w:szCs w:val="24"/>
        </w:rPr>
      </w:pPr>
    </w:p>
    <w:p w14:paraId="716C07B8" w14:textId="13993129" w:rsidR="00BE562A" w:rsidRDefault="00BE562A" w:rsidP="00B978DC">
      <w:pPr>
        <w:rPr>
          <w:rFonts w:ascii="Garamond" w:hAnsi="Garamond"/>
          <w:szCs w:val="24"/>
        </w:rPr>
      </w:pPr>
    </w:p>
    <w:p w14:paraId="587114D4" w14:textId="305E4C3F" w:rsidR="00BE562A" w:rsidRDefault="00BE562A" w:rsidP="00B978DC">
      <w:pPr>
        <w:rPr>
          <w:rFonts w:ascii="Garamond" w:hAnsi="Garamond"/>
          <w:szCs w:val="24"/>
        </w:rPr>
      </w:pPr>
    </w:p>
    <w:p w14:paraId="0538FF7B" w14:textId="48E6D58F" w:rsidR="00BE562A" w:rsidRDefault="002718E9" w:rsidP="00B978DC">
      <w:pPr>
        <w:rPr>
          <w:rFonts w:ascii="Garamond" w:hAnsi="Garamond"/>
          <w:szCs w:val="24"/>
        </w:rPr>
      </w:pPr>
      <w:r>
        <w:rPr>
          <w:rFonts w:ascii="Garamond" w:hAnsi="Garamond"/>
          <w:noProof/>
          <w:szCs w:val="24"/>
        </w:rPr>
        <w:drawing>
          <wp:anchor distT="0" distB="0" distL="114300" distR="114300" simplePos="0" relativeHeight="251732992" behindDoc="1" locked="0" layoutInCell="1" allowOverlap="1" wp14:anchorId="0B8D5344" wp14:editId="399999B1">
            <wp:simplePos x="0" y="0"/>
            <wp:positionH relativeFrom="column">
              <wp:posOffset>5260975</wp:posOffset>
            </wp:positionH>
            <wp:positionV relativeFrom="paragraph">
              <wp:posOffset>195580</wp:posOffset>
            </wp:positionV>
            <wp:extent cx="517762" cy="574040"/>
            <wp:effectExtent l="0" t="0" r="0" b="10160"/>
            <wp:wrapNone/>
            <wp:docPr id="49" name="Picture 49" descr="../Downloads/CDD%20Scal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DD%20Scale%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762"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mc:AlternateContent>
          <mc:Choice Requires="wps">
            <w:drawing>
              <wp:anchor distT="0" distB="0" distL="114300" distR="114300" simplePos="0" relativeHeight="251717632" behindDoc="0" locked="0" layoutInCell="1" allowOverlap="1" wp14:anchorId="086DC4C7" wp14:editId="5A9BB1A1">
                <wp:simplePos x="0" y="0"/>
                <wp:positionH relativeFrom="column">
                  <wp:posOffset>5678805</wp:posOffset>
                </wp:positionH>
                <wp:positionV relativeFrom="paragraph">
                  <wp:posOffset>201295</wp:posOffset>
                </wp:positionV>
                <wp:extent cx="559435" cy="226060"/>
                <wp:effectExtent l="0" t="0" r="0" b="2540"/>
                <wp:wrapSquare wrapText="bothSides"/>
                <wp:docPr id="37" name="Text Box 37"/>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D01FB2" w14:textId="0A456CE4" w:rsidR="004574CA" w:rsidRPr="00465768" w:rsidRDefault="002718E9" w:rsidP="004574CA">
                            <w:pPr>
                              <w:rPr>
                                <w:rFonts w:ascii="Garamond" w:hAnsi="Garamond"/>
                              </w:rPr>
                            </w:pPr>
                            <w:r w:rsidRPr="00465768">
                              <w:rPr>
                                <w:rFonts w:ascii="Garamond" w:hAnsi="Garamond"/>
                              </w:rPr>
                              <w:t>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C4C7" id="Text Box 37" o:spid="_x0000_s1034" type="#_x0000_t202" style="position:absolute;margin-left:447.15pt;margin-top:15.85pt;width:44.05pt;height:1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" filled="f" stroked="f">
                <v:textbox>
                  <w:txbxContent>
                    <w:p w14:paraId="3CD01FB2" w14:textId="0A456CE4" w:rsidR="004574CA" w:rsidRPr="00465768" w:rsidRDefault="002718E9" w:rsidP="004574CA">
                      <w:pPr>
                        <w:rPr>
                          <w:rFonts w:ascii="Garamond" w:hAnsi="Garamond"/>
                        </w:rPr>
                      </w:pPr>
                      <w:r w:rsidRPr="00465768">
                        <w:rPr>
                          <w:rFonts w:ascii="Garamond" w:hAnsi="Garamond"/>
                        </w:rPr>
                        <w:t>360</w:t>
                      </w:r>
                    </w:p>
                  </w:txbxContent>
                </v:textbox>
                <w10:wrap type="square"/>
              </v:shape>
            </w:pict>
          </mc:Fallback>
        </mc:AlternateContent>
      </w:r>
      <w:r>
        <w:rPr>
          <w:rFonts w:ascii="Garamond" w:eastAsia="Garamond" w:hAnsi="Garamond" w:cs="Garamond"/>
          <w:noProof/>
        </w:rPr>
        <mc:AlternateContent>
          <mc:Choice Requires="wps">
            <w:drawing>
              <wp:anchor distT="0" distB="0" distL="114300" distR="114300" simplePos="0" relativeHeight="251713536" behindDoc="0" locked="0" layoutInCell="1" allowOverlap="1" wp14:anchorId="6BC62212" wp14:editId="1731D9FF">
                <wp:simplePos x="0" y="0"/>
                <wp:positionH relativeFrom="column">
                  <wp:posOffset>2256790</wp:posOffset>
                </wp:positionH>
                <wp:positionV relativeFrom="paragraph">
                  <wp:posOffset>193040</wp:posOffset>
                </wp:positionV>
                <wp:extent cx="559435" cy="226060"/>
                <wp:effectExtent l="0" t="0" r="0" b="2540"/>
                <wp:wrapSquare wrapText="bothSides"/>
                <wp:docPr id="35" name="Text Box 35"/>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8EBE1" w14:textId="1AC35272" w:rsidR="004574CA" w:rsidRPr="00465768" w:rsidRDefault="002718E9" w:rsidP="004574CA">
                            <w:pPr>
                              <w:rPr>
                                <w:rFonts w:ascii="Garamond" w:hAnsi="Garamond"/>
                              </w:rPr>
                            </w:pPr>
                            <w:r w:rsidRPr="00465768">
                              <w:rPr>
                                <w:rFonts w:ascii="Garamond" w:hAnsi="Garamond"/>
                              </w:rPr>
                              <w:t>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2212" id="Text Box 35" o:spid="_x0000_s1035" type="#_x0000_t202" style="position:absolute;margin-left:177.7pt;margin-top:15.2pt;width:44.05pt;height:1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" filled="f" stroked="f">
                <v:textbox>
                  <w:txbxContent>
                    <w:p w14:paraId="6D38EBE1" w14:textId="1AC35272" w:rsidR="004574CA" w:rsidRPr="00465768" w:rsidRDefault="002718E9" w:rsidP="004574CA">
                      <w:pPr>
                        <w:rPr>
                          <w:rFonts w:ascii="Garamond" w:hAnsi="Garamond"/>
                        </w:rPr>
                      </w:pPr>
                      <w:r w:rsidRPr="00465768">
                        <w:rPr>
                          <w:rFonts w:ascii="Garamond" w:hAnsi="Garamond"/>
                        </w:rPr>
                        <w:t>360</w:t>
                      </w:r>
                    </w:p>
                  </w:txbxContent>
                </v:textbox>
                <w10:wrap type="square"/>
              </v:shape>
            </w:pict>
          </mc:Fallback>
        </mc:AlternateContent>
      </w:r>
      <w:r>
        <w:rPr>
          <w:rFonts w:ascii="Garamond" w:hAnsi="Garamond"/>
          <w:noProof/>
          <w:szCs w:val="24"/>
        </w:rPr>
        <w:drawing>
          <wp:anchor distT="0" distB="0" distL="114300" distR="114300" simplePos="0" relativeHeight="251730944" behindDoc="1" locked="0" layoutInCell="1" allowOverlap="1" wp14:anchorId="1C2A41C6" wp14:editId="14B01C7C">
            <wp:simplePos x="0" y="0"/>
            <wp:positionH relativeFrom="column">
              <wp:posOffset>1842135</wp:posOffset>
            </wp:positionH>
            <wp:positionV relativeFrom="paragraph">
              <wp:posOffset>198120</wp:posOffset>
            </wp:positionV>
            <wp:extent cx="517762" cy="574040"/>
            <wp:effectExtent l="0" t="0" r="0" b="10160"/>
            <wp:wrapNone/>
            <wp:docPr id="48" name="Picture 48" descr="../Downloads/CDD%20Scal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DD%20Scale%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762"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DCBD3" w14:textId="0446E24C" w:rsidR="00BE562A" w:rsidRDefault="002718E9" w:rsidP="00B978DC">
      <w:pPr>
        <w:rPr>
          <w:rFonts w:ascii="Garamond" w:hAnsi="Garamond"/>
          <w:szCs w:val="24"/>
        </w:rPr>
      </w:pPr>
      <w:r>
        <w:rPr>
          <w:rFonts w:ascii="Garamond" w:eastAsia="Garamond" w:hAnsi="Garamond" w:cs="Garamond"/>
          <w:noProof/>
        </w:rPr>
        <mc:AlternateContent>
          <mc:Choice Requires="wps">
            <w:drawing>
              <wp:anchor distT="0" distB="0" distL="114300" distR="114300" simplePos="0" relativeHeight="251719680" behindDoc="0" locked="0" layoutInCell="1" allowOverlap="1" wp14:anchorId="0DB3AF43" wp14:editId="57624C24">
                <wp:simplePos x="0" y="0"/>
                <wp:positionH relativeFrom="column">
                  <wp:posOffset>5678805</wp:posOffset>
                </wp:positionH>
                <wp:positionV relativeFrom="paragraph">
                  <wp:posOffset>232410</wp:posOffset>
                </wp:positionV>
                <wp:extent cx="559435" cy="226060"/>
                <wp:effectExtent l="0" t="0" r="0" b="2540"/>
                <wp:wrapSquare wrapText="bothSides"/>
                <wp:docPr id="38" name="Text Box 38"/>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84EE02" w14:textId="04C49BBC" w:rsidR="004574CA" w:rsidRPr="00465768" w:rsidRDefault="002718E9" w:rsidP="004574CA">
                            <w:pPr>
                              <w:rPr>
                                <w:rFonts w:ascii="Garamond" w:hAnsi="Garamond"/>
                              </w:rPr>
                            </w:pPr>
                            <w:r w:rsidRPr="00465768">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F43" id="Text Box 38" o:spid="_x0000_s1036" type="#_x0000_t202" style="position:absolute;margin-left:447.15pt;margin-top:18.3pt;width:44.05pt;height:1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" filled="f" stroked="f">
                <v:textbox>
                  <w:txbxContent>
                    <w:p w14:paraId="6884EE02" w14:textId="04C49BBC" w:rsidR="004574CA" w:rsidRPr="00465768" w:rsidRDefault="002718E9" w:rsidP="004574CA">
                      <w:pPr>
                        <w:rPr>
                          <w:rFonts w:ascii="Garamond" w:hAnsi="Garamond"/>
                        </w:rPr>
                      </w:pPr>
                      <w:r w:rsidRPr="00465768">
                        <w:rPr>
                          <w:rFonts w:ascii="Garamond" w:hAnsi="Garamond"/>
                        </w:rPr>
                        <w:t>0</w:t>
                      </w:r>
                    </w:p>
                  </w:txbxContent>
                </v:textbox>
                <w10:wrap type="square"/>
              </v:shape>
            </w:pict>
          </mc:Fallback>
        </mc:AlternateContent>
      </w:r>
      <w:r>
        <w:rPr>
          <w:rFonts w:ascii="Garamond" w:eastAsia="Garamond" w:hAnsi="Garamond" w:cs="Garamond"/>
          <w:noProof/>
        </w:rPr>
        <mc:AlternateContent>
          <mc:Choice Requires="wps">
            <w:drawing>
              <wp:anchor distT="0" distB="0" distL="114300" distR="114300" simplePos="0" relativeHeight="251715584" behindDoc="0" locked="0" layoutInCell="1" allowOverlap="1" wp14:anchorId="47DA21F4" wp14:editId="08E70F31">
                <wp:simplePos x="0" y="0"/>
                <wp:positionH relativeFrom="column">
                  <wp:posOffset>2263140</wp:posOffset>
                </wp:positionH>
                <wp:positionV relativeFrom="paragraph">
                  <wp:posOffset>234950</wp:posOffset>
                </wp:positionV>
                <wp:extent cx="559435" cy="226060"/>
                <wp:effectExtent l="0" t="0" r="0" b="2540"/>
                <wp:wrapSquare wrapText="bothSides"/>
                <wp:docPr id="36" name="Text Box 36"/>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37F524" w14:textId="5A165E7F" w:rsidR="004574CA" w:rsidRPr="00465768" w:rsidRDefault="002718E9" w:rsidP="004574CA">
                            <w:pPr>
                              <w:rPr>
                                <w:rFonts w:ascii="Garamond" w:hAnsi="Garamond"/>
                              </w:rPr>
                            </w:pPr>
                            <w:r w:rsidRPr="00465768">
                              <w:rPr>
                                <w:rFonts w:ascii="Garamond" w:hAnsi="Garamond"/>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21F4" id="Text Box 36" o:spid="_x0000_s1037" type="#_x0000_t202" style="position:absolute;margin-left:178.2pt;margin-top:18.5pt;width:44.05pt;height:1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" filled="f" stroked="f">
                <v:textbox>
                  <w:txbxContent>
                    <w:p w14:paraId="1037F524" w14:textId="5A165E7F" w:rsidR="004574CA" w:rsidRPr="00465768" w:rsidRDefault="002718E9" w:rsidP="004574CA">
                      <w:pPr>
                        <w:rPr>
                          <w:rFonts w:ascii="Garamond" w:hAnsi="Garamond"/>
                        </w:rPr>
                      </w:pPr>
                      <w:r w:rsidRPr="00465768">
                        <w:rPr>
                          <w:rFonts w:ascii="Garamond" w:hAnsi="Garamond"/>
                        </w:rPr>
                        <w:t>0</w:t>
                      </w:r>
                    </w:p>
                  </w:txbxContent>
                </v:textbox>
                <w10:wrap type="square"/>
              </v:shape>
            </w:pict>
          </mc:Fallback>
        </mc:AlternateContent>
      </w:r>
    </w:p>
    <w:p w14:paraId="04715C0F" w14:textId="401018F6" w:rsidR="00BE562A" w:rsidRDefault="00BE562A" w:rsidP="00B978DC">
      <w:pPr>
        <w:rPr>
          <w:rFonts w:ascii="Garamond" w:hAnsi="Garamond"/>
          <w:szCs w:val="24"/>
        </w:rPr>
      </w:pPr>
    </w:p>
    <w:p w14:paraId="0BE56F6A" w14:textId="77777777" w:rsidR="00BE562A" w:rsidRDefault="00BE562A" w:rsidP="00B978DC">
      <w:pPr>
        <w:rPr>
          <w:rFonts w:ascii="Garamond" w:hAnsi="Garamond"/>
          <w:szCs w:val="24"/>
        </w:rPr>
      </w:pPr>
    </w:p>
    <w:p w14:paraId="6368EBB5" w14:textId="636E7A5D" w:rsidR="00BE562A" w:rsidRPr="00B74025" w:rsidRDefault="00BE562A" w:rsidP="00BE562A">
      <w:pPr>
        <w:spacing w:after="0" w:line="240" w:lineRule="auto"/>
        <w:rPr>
          <w:rFonts w:ascii="Garamond" w:eastAsia="Garamond" w:hAnsi="Garamond" w:cs="Garamond"/>
        </w:rPr>
      </w:pPr>
      <w:r>
        <w:rPr>
          <w:rFonts w:ascii="Garamond" w:eastAsia="Garamond" w:hAnsi="Garamond" w:cs="Garamond"/>
          <w:i/>
        </w:rPr>
        <w:t>Figure</w:t>
      </w:r>
      <w:r>
        <w:rPr>
          <w:rFonts w:ascii="Garamond" w:eastAsia="Garamond" w:hAnsi="Garamond" w:cs="Garamond"/>
          <w:i/>
        </w:rPr>
        <w:t xml:space="preserve"> 7</w:t>
      </w:r>
      <w:r>
        <w:rPr>
          <w:rFonts w:ascii="Garamond" w:eastAsia="Garamond" w:hAnsi="Garamond" w:cs="Garamond"/>
          <w:i/>
        </w:rPr>
        <w:t>.</w:t>
      </w:r>
      <w:r>
        <w:rPr>
          <w:rFonts w:ascii="Garamond" w:eastAsia="Garamond" w:hAnsi="Garamond" w:cs="Garamond"/>
        </w:rPr>
        <w:t xml:space="preserve"> Cooling</w:t>
      </w:r>
      <w:r>
        <w:rPr>
          <w:rFonts w:ascii="Garamond" w:eastAsia="Garamond" w:hAnsi="Garamond" w:cs="Garamond"/>
        </w:rPr>
        <w:t xml:space="preserve"> Degree Days for the Northeast United States. On the left is </w:t>
      </w:r>
      <w:r>
        <w:rPr>
          <w:rFonts w:ascii="Garamond" w:eastAsia="Garamond" w:hAnsi="Garamond" w:cs="Garamond"/>
        </w:rPr>
        <w:t>August 2002</w:t>
      </w:r>
      <w:r>
        <w:rPr>
          <w:rFonts w:ascii="Garamond" w:eastAsia="Garamond" w:hAnsi="Garamond" w:cs="Garamond"/>
        </w:rPr>
        <w:t xml:space="preserve"> and on the right,</w:t>
      </w:r>
      <w:r>
        <w:rPr>
          <w:rFonts w:ascii="Garamond" w:eastAsia="Garamond" w:hAnsi="Garamond" w:cs="Garamond"/>
        </w:rPr>
        <w:t xml:space="preserve"> is August</w:t>
      </w:r>
      <w:r>
        <w:rPr>
          <w:rFonts w:ascii="Garamond" w:eastAsia="Garamond" w:hAnsi="Garamond" w:cs="Garamond"/>
        </w:rPr>
        <w:t xml:space="preserve"> 2017.</w:t>
      </w:r>
    </w:p>
    <w:p w14:paraId="6B47F395" w14:textId="0F43BF31" w:rsidR="00BE562A" w:rsidRDefault="00BE562A" w:rsidP="00B978DC">
      <w:pPr>
        <w:rPr>
          <w:rFonts w:ascii="Garamond" w:hAnsi="Garamond"/>
          <w:szCs w:val="24"/>
        </w:rPr>
      </w:pPr>
      <w:r w:rsidRPr="009420DF">
        <w:rPr>
          <w:noProof/>
        </w:rPr>
        <w:drawing>
          <wp:anchor distT="0" distB="0" distL="114300" distR="114300" simplePos="0" relativeHeight="251693056" behindDoc="1" locked="0" layoutInCell="1" allowOverlap="1" wp14:anchorId="43B55B76" wp14:editId="6CAB4629">
            <wp:simplePos x="0" y="0"/>
            <wp:positionH relativeFrom="column">
              <wp:posOffset>3098800</wp:posOffset>
            </wp:positionH>
            <wp:positionV relativeFrom="paragraph">
              <wp:posOffset>149225</wp:posOffset>
            </wp:positionV>
            <wp:extent cx="3200400" cy="320040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sidRPr="009420DF">
        <w:rPr>
          <w:noProof/>
        </w:rPr>
        <w:drawing>
          <wp:anchor distT="0" distB="0" distL="114300" distR="114300" simplePos="0" relativeHeight="251691008" behindDoc="1" locked="0" layoutInCell="1" allowOverlap="1" wp14:anchorId="54DCAD1B" wp14:editId="3B1D3655">
            <wp:simplePos x="0" y="0"/>
            <wp:positionH relativeFrom="column">
              <wp:posOffset>-330200</wp:posOffset>
            </wp:positionH>
            <wp:positionV relativeFrom="paragraph">
              <wp:posOffset>136525</wp:posOffset>
            </wp:positionV>
            <wp:extent cx="3200400" cy="3200400"/>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p>
    <w:p w14:paraId="7DB173D4" w14:textId="29AB4006" w:rsidR="00B74025" w:rsidRDefault="00B74025" w:rsidP="00B978DC">
      <w:pPr>
        <w:rPr>
          <w:rFonts w:ascii="Garamond" w:hAnsi="Garamond"/>
          <w:szCs w:val="24"/>
        </w:rPr>
      </w:pPr>
    </w:p>
    <w:p w14:paraId="7E80A477" w14:textId="6583DBD0" w:rsidR="00BE562A" w:rsidRDefault="00BE562A" w:rsidP="00B978DC">
      <w:pPr>
        <w:rPr>
          <w:rFonts w:ascii="Garamond" w:hAnsi="Garamond"/>
          <w:szCs w:val="24"/>
        </w:rPr>
      </w:pPr>
    </w:p>
    <w:p w14:paraId="7651E80E" w14:textId="6C46F139" w:rsidR="00BE562A" w:rsidRDefault="00BE562A" w:rsidP="00B978DC">
      <w:pPr>
        <w:rPr>
          <w:rFonts w:ascii="Garamond" w:hAnsi="Garamond"/>
          <w:szCs w:val="24"/>
        </w:rPr>
      </w:pPr>
    </w:p>
    <w:p w14:paraId="3F406110" w14:textId="3900DDB0" w:rsidR="00BE562A" w:rsidRDefault="00BE562A" w:rsidP="00B978DC">
      <w:pPr>
        <w:rPr>
          <w:rFonts w:ascii="Garamond" w:hAnsi="Garamond"/>
          <w:szCs w:val="24"/>
        </w:rPr>
      </w:pPr>
    </w:p>
    <w:p w14:paraId="23D885F2" w14:textId="6E3680E9" w:rsidR="00BE562A" w:rsidRDefault="00BE562A" w:rsidP="00B978DC">
      <w:pPr>
        <w:rPr>
          <w:rFonts w:ascii="Garamond" w:hAnsi="Garamond"/>
          <w:szCs w:val="24"/>
        </w:rPr>
      </w:pPr>
    </w:p>
    <w:p w14:paraId="4497544E" w14:textId="4F563001" w:rsidR="00BE562A" w:rsidRDefault="00BE562A" w:rsidP="00B978DC">
      <w:pPr>
        <w:rPr>
          <w:rFonts w:ascii="Garamond" w:hAnsi="Garamond"/>
          <w:szCs w:val="24"/>
        </w:rPr>
      </w:pPr>
    </w:p>
    <w:p w14:paraId="7C8A016F" w14:textId="33D0C8EA" w:rsidR="00BE562A" w:rsidRDefault="00BE562A" w:rsidP="00B978DC">
      <w:pPr>
        <w:rPr>
          <w:rFonts w:ascii="Garamond" w:hAnsi="Garamond"/>
          <w:szCs w:val="24"/>
        </w:rPr>
      </w:pPr>
    </w:p>
    <w:p w14:paraId="5565FC01" w14:textId="6E84906D" w:rsidR="00BE562A" w:rsidRDefault="002718E9" w:rsidP="00B978DC">
      <w:pPr>
        <w:rPr>
          <w:rFonts w:ascii="Garamond" w:hAnsi="Garamond"/>
          <w:szCs w:val="24"/>
        </w:rPr>
      </w:pPr>
      <w:r>
        <w:rPr>
          <w:rFonts w:ascii="Garamond" w:eastAsia="Garamond" w:hAnsi="Garamond" w:cs="Garamond"/>
          <w:noProof/>
        </w:rPr>
        <mc:AlternateContent>
          <mc:Choice Requires="wps">
            <w:drawing>
              <wp:anchor distT="0" distB="0" distL="114300" distR="114300" simplePos="0" relativeHeight="251725824" behindDoc="0" locked="0" layoutInCell="1" allowOverlap="1" wp14:anchorId="08EF90FF" wp14:editId="5B52A7FD">
                <wp:simplePos x="0" y="0"/>
                <wp:positionH relativeFrom="column">
                  <wp:posOffset>5615305</wp:posOffset>
                </wp:positionH>
                <wp:positionV relativeFrom="paragraph">
                  <wp:posOffset>71755</wp:posOffset>
                </wp:positionV>
                <wp:extent cx="559435" cy="226060"/>
                <wp:effectExtent l="0" t="0" r="0" b="2540"/>
                <wp:wrapSquare wrapText="bothSides"/>
                <wp:docPr id="41" name="Text Box 41"/>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4AB86" w14:textId="1954DBB1" w:rsidR="004574CA" w:rsidRPr="00465768" w:rsidRDefault="002718E9" w:rsidP="004574CA">
                            <w:pPr>
                              <w:rPr>
                                <w:rFonts w:ascii="Garamond" w:hAnsi="Garamond"/>
                              </w:rPr>
                            </w:pPr>
                            <w:r w:rsidRPr="00465768">
                              <w:rPr>
                                <w:rFonts w:ascii="Garamond" w:hAnsi="Garamond"/>
                              </w:rPr>
                              <w:t>1257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90FF" id="Text Box 41" o:spid="_x0000_s1038" type="#_x0000_t202" style="position:absolute;margin-left:442.15pt;margin-top:5.65pt;width:44.05pt;height:1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s23sCAABi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" filled="f" stroked="f">
                <v:textbox>
                  <w:txbxContent>
                    <w:p w14:paraId="0E24AB86" w14:textId="1954DBB1" w:rsidR="004574CA" w:rsidRPr="00465768" w:rsidRDefault="002718E9" w:rsidP="004574CA">
                      <w:pPr>
                        <w:rPr>
                          <w:rFonts w:ascii="Garamond" w:hAnsi="Garamond"/>
                        </w:rPr>
                      </w:pPr>
                      <w:r w:rsidRPr="00465768">
                        <w:rPr>
                          <w:rFonts w:ascii="Garamond" w:hAnsi="Garamond"/>
                        </w:rPr>
                        <w:t>1257</w:t>
                      </w:r>
                    </w:p>
                  </w:txbxContent>
                </v:textbox>
                <w10:wrap type="square"/>
              </v:shape>
            </w:pict>
          </mc:Fallback>
        </mc:AlternateContent>
      </w:r>
      <w:r w:rsidRPr="002718E9">
        <w:rPr>
          <w:rFonts w:ascii="Garamond" w:hAnsi="Garamond"/>
          <w:szCs w:val="24"/>
        </w:rPr>
        <w:drawing>
          <wp:anchor distT="0" distB="0" distL="114300" distR="114300" simplePos="0" relativeHeight="251736064" behindDoc="1" locked="0" layoutInCell="1" allowOverlap="1" wp14:anchorId="21CEBBF5" wp14:editId="6EA5AAD1">
            <wp:simplePos x="0" y="0"/>
            <wp:positionH relativeFrom="column">
              <wp:posOffset>5196205</wp:posOffset>
            </wp:positionH>
            <wp:positionV relativeFrom="paragraph">
              <wp:posOffset>196850</wp:posOffset>
            </wp:positionV>
            <wp:extent cx="514985" cy="482799"/>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14985" cy="482799"/>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mc:AlternateContent>
          <mc:Choice Requires="wps">
            <w:drawing>
              <wp:anchor distT="0" distB="0" distL="114300" distR="114300" simplePos="0" relativeHeight="251721728" behindDoc="0" locked="0" layoutInCell="1" allowOverlap="1" wp14:anchorId="6E7F4968" wp14:editId="155DB2DB">
                <wp:simplePos x="0" y="0"/>
                <wp:positionH relativeFrom="column">
                  <wp:posOffset>2326005</wp:posOffset>
                </wp:positionH>
                <wp:positionV relativeFrom="paragraph">
                  <wp:posOffset>82550</wp:posOffset>
                </wp:positionV>
                <wp:extent cx="559435" cy="226060"/>
                <wp:effectExtent l="0" t="0" r="0" b="2540"/>
                <wp:wrapSquare wrapText="bothSides"/>
                <wp:docPr id="39" name="Text Box 39"/>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D51CD9" w14:textId="3E7C7E64" w:rsidR="004574CA" w:rsidRPr="00465768" w:rsidRDefault="002718E9" w:rsidP="004574CA">
                            <w:pPr>
                              <w:rPr>
                                <w:rFonts w:ascii="Garamond" w:hAnsi="Garamond"/>
                              </w:rPr>
                            </w:pPr>
                            <w:r w:rsidRPr="00465768">
                              <w:rPr>
                                <w:rFonts w:ascii="Garamond" w:hAnsi="Garamond"/>
                              </w:rPr>
                              <w:t>396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4968" id="Text Box 39" o:spid="_x0000_s1039" type="#_x0000_t202" style="position:absolute;margin-left:183.15pt;margin-top:6.5pt;width:44.05pt;height:1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" filled="f" stroked="f">
                <v:textbox>
                  <w:txbxContent>
                    <w:p w14:paraId="26D51CD9" w14:textId="3E7C7E64" w:rsidR="004574CA" w:rsidRPr="00465768" w:rsidRDefault="002718E9" w:rsidP="004574CA">
                      <w:pPr>
                        <w:rPr>
                          <w:rFonts w:ascii="Garamond" w:hAnsi="Garamond"/>
                        </w:rPr>
                      </w:pPr>
                      <w:r w:rsidRPr="00465768">
                        <w:rPr>
                          <w:rFonts w:ascii="Garamond" w:hAnsi="Garamond"/>
                        </w:rPr>
                        <w:t>396</w:t>
                      </w:r>
                    </w:p>
                  </w:txbxContent>
                </v:textbox>
                <w10:wrap type="square"/>
              </v:shape>
            </w:pict>
          </mc:Fallback>
        </mc:AlternateContent>
      </w:r>
      <w:r w:rsidRPr="002718E9">
        <w:rPr>
          <w:rFonts w:ascii="Garamond" w:hAnsi="Garamond"/>
          <w:szCs w:val="24"/>
        </w:rPr>
        <w:drawing>
          <wp:anchor distT="0" distB="0" distL="114300" distR="114300" simplePos="0" relativeHeight="251734016" behindDoc="1" locked="0" layoutInCell="1" allowOverlap="1" wp14:anchorId="7D36E624" wp14:editId="0FAE5E9F">
            <wp:simplePos x="0" y="0"/>
            <wp:positionH relativeFrom="column">
              <wp:posOffset>1906905</wp:posOffset>
            </wp:positionH>
            <wp:positionV relativeFrom="paragraph">
              <wp:posOffset>196850</wp:posOffset>
            </wp:positionV>
            <wp:extent cx="514985" cy="482799"/>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14985" cy="482799"/>
                    </a:xfrm>
                    <a:prstGeom prst="rect">
                      <a:avLst/>
                    </a:prstGeom>
                  </pic:spPr>
                </pic:pic>
              </a:graphicData>
            </a:graphic>
            <wp14:sizeRelH relativeFrom="page">
              <wp14:pctWidth>0</wp14:pctWidth>
            </wp14:sizeRelH>
            <wp14:sizeRelV relativeFrom="page">
              <wp14:pctHeight>0</wp14:pctHeight>
            </wp14:sizeRelV>
          </wp:anchor>
        </w:drawing>
      </w:r>
    </w:p>
    <w:p w14:paraId="448195CB" w14:textId="005D1B8E" w:rsidR="00BE562A" w:rsidRDefault="002718E9" w:rsidP="00B978DC">
      <w:pPr>
        <w:rPr>
          <w:rFonts w:ascii="Garamond" w:hAnsi="Garamond"/>
          <w:szCs w:val="24"/>
        </w:rPr>
      </w:pPr>
      <w:r>
        <w:rPr>
          <w:rFonts w:ascii="Garamond" w:eastAsia="Garamond" w:hAnsi="Garamond" w:cs="Garamond"/>
          <w:noProof/>
        </w:rPr>
        <mc:AlternateContent>
          <mc:Choice Requires="wps">
            <w:drawing>
              <wp:anchor distT="0" distB="0" distL="114300" distR="114300" simplePos="0" relativeHeight="251727872" behindDoc="0" locked="0" layoutInCell="1" allowOverlap="1" wp14:anchorId="15DD77DE" wp14:editId="2D7BDB8E">
                <wp:simplePos x="0" y="0"/>
                <wp:positionH relativeFrom="column">
                  <wp:posOffset>5608320</wp:posOffset>
                </wp:positionH>
                <wp:positionV relativeFrom="paragraph">
                  <wp:posOffset>230505</wp:posOffset>
                </wp:positionV>
                <wp:extent cx="559435" cy="226060"/>
                <wp:effectExtent l="0" t="0" r="0" b="2540"/>
                <wp:wrapSquare wrapText="bothSides"/>
                <wp:docPr id="42" name="Text Box 42"/>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9E6A2" w14:textId="6916EA78" w:rsidR="004574CA" w:rsidRPr="00465768" w:rsidRDefault="002718E9" w:rsidP="004574CA">
                            <w:pPr>
                              <w:rPr>
                                <w:rFonts w:ascii="Garamond" w:hAnsi="Garamond"/>
                              </w:rPr>
                            </w:pPr>
                            <w:r w:rsidRPr="00465768">
                              <w:rPr>
                                <w:rFonts w:ascii="Garamond" w:hAnsi="Garamond"/>
                              </w:rPr>
                              <w:t>869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77DE" id="Text Box 42" o:spid="_x0000_s1040" type="#_x0000_t202" style="position:absolute;margin-left:441.6pt;margin-top:18.15pt;width:44.05pt;height:1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7vs3wCAABi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" filled="f" stroked="f">
                <v:textbox>
                  <w:txbxContent>
                    <w:p w14:paraId="3169E6A2" w14:textId="6916EA78" w:rsidR="004574CA" w:rsidRPr="00465768" w:rsidRDefault="002718E9" w:rsidP="004574CA">
                      <w:pPr>
                        <w:rPr>
                          <w:rFonts w:ascii="Garamond" w:hAnsi="Garamond"/>
                        </w:rPr>
                      </w:pPr>
                      <w:r w:rsidRPr="00465768">
                        <w:rPr>
                          <w:rFonts w:ascii="Garamond" w:hAnsi="Garamond"/>
                        </w:rPr>
                        <w:t>869</w:t>
                      </w:r>
                    </w:p>
                  </w:txbxContent>
                </v:textbox>
                <w10:wrap type="square"/>
              </v:shape>
            </w:pict>
          </mc:Fallback>
        </mc:AlternateContent>
      </w:r>
      <w:r>
        <w:rPr>
          <w:rFonts w:ascii="Garamond" w:eastAsia="Garamond" w:hAnsi="Garamond" w:cs="Garamond"/>
          <w:noProof/>
        </w:rPr>
        <mc:AlternateContent>
          <mc:Choice Requires="wps">
            <w:drawing>
              <wp:anchor distT="0" distB="0" distL="114300" distR="114300" simplePos="0" relativeHeight="251723776" behindDoc="0" locked="0" layoutInCell="1" allowOverlap="1" wp14:anchorId="6B766563" wp14:editId="0EF6B589">
                <wp:simplePos x="0" y="0"/>
                <wp:positionH relativeFrom="column">
                  <wp:posOffset>2326005</wp:posOffset>
                </wp:positionH>
                <wp:positionV relativeFrom="paragraph">
                  <wp:posOffset>220345</wp:posOffset>
                </wp:positionV>
                <wp:extent cx="559435" cy="226060"/>
                <wp:effectExtent l="0" t="0" r="0" b="2540"/>
                <wp:wrapSquare wrapText="bothSides"/>
                <wp:docPr id="40" name="Text Box 40"/>
                <wp:cNvGraphicFramePr/>
                <a:graphic xmlns:a="http://schemas.openxmlformats.org/drawingml/2006/main">
                  <a:graphicData uri="http://schemas.microsoft.com/office/word/2010/wordprocessingShape">
                    <wps:wsp>
                      <wps:cNvSpPr txBox="1"/>
                      <wps:spPr>
                        <a:xfrm>
                          <a:off x="0" y="0"/>
                          <a:ext cx="559435" cy="226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A04A82" w14:textId="1832B0D3" w:rsidR="004574CA" w:rsidRPr="00465768" w:rsidRDefault="002718E9" w:rsidP="004574CA">
                            <w:pPr>
                              <w:rPr>
                                <w:rFonts w:ascii="Garamond" w:hAnsi="Garamond"/>
                              </w:rPr>
                            </w:pPr>
                            <w:r w:rsidRPr="00465768">
                              <w:rPr>
                                <w:rFonts w:ascii="Garamond" w:hAnsi="Garamond"/>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6563" id="Text Box 40" o:spid="_x0000_s1041" type="#_x0000_t202" style="position:absolute;margin-left:183.15pt;margin-top:17.35pt;width:44.05pt;height:1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" filled="f" stroked="f">
                <v:textbox>
                  <w:txbxContent>
                    <w:p w14:paraId="34A04A82" w14:textId="1832B0D3" w:rsidR="004574CA" w:rsidRPr="00465768" w:rsidRDefault="002718E9" w:rsidP="004574CA">
                      <w:pPr>
                        <w:rPr>
                          <w:rFonts w:ascii="Garamond" w:hAnsi="Garamond"/>
                        </w:rPr>
                      </w:pPr>
                      <w:r w:rsidRPr="00465768">
                        <w:rPr>
                          <w:rFonts w:ascii="Garamond" w:hAnsi="Garamond"/>
                        </w:rPr>
                        <w:t>9</w:t>
                      </w:r>
                    </w:p>
                  </w:txbxContent>
                </v:textbox>
                <w10:wrap type="square"/>
              </v:shape>
            </w:pict>
          </mc:Fallback>
        </mc:AlternateContent>
      </w:r>
    </w:p>
    <w:p w14:paraId="3A5C6802" w14:textId="5DE4CD30" w:rsidR="00BE562A" w:rsidRDefault="00BE562A" w:rsidP="00B978DC">
      <w:pPr>
        <w:rPr>
          <w:rFonts w:ascii="Garamond" w:hAnsi="Garamond"/>
          <w:szCs w:val="24"/>
        </w:rPr>
      </w:pPr>
    </w:p>
    <w:p w14:paraId="0741B293" w14:textId="3D2CCB23" w:rsidR="00BE562A" w:rsidRDefault="00BE562A" w:rsidP="00BE562A">
      <w:pPr>
        <w:spacing w:after="0" w:line="240" w:lineRule="auto"/>
        <w:rPr>
          <w:rFonts w:ascii="Garamond" w:eastAsia="Garamond" w:hAnsi="Garamond" w:cs="Garamond"/>
        </w:rPr>
      </w:pPr>
      <w:r>
        <w:rPr>
          <w:rFonts w:ascii="Garamond" w:eastAsia="Garamond" w:hAnsi="Garamond" w:cs="Garamond"/>
          <w:i/>
        </w:rPr>
        <w:t>Figure</w:t>
      </w:r>
      <w:r>
        <w:rPr>
          <w:rFonts w:ascii="Garamond" w:eastAsia="Garamond" w:hAnsi="Garamond" w:cs="Garamond"/>
          <w:i/>
        </w:rPr>
        <w:t xml:space="preserve"> 8</w:t>
      </w:r>
      <w:r>
        <w:rPr>
          <w:rFonts w:ascii="Garamond" w:eastAsia="Garamond" w:hAnsi="Garamond" w:cs="Garamond"/>
          <w:i/>
        </w:rPr>
        <w:t>.</w:t>
      </w:r>
      <w:r>
        <w:rPr>
          <w:rFonts w:ascii="Garamond" w:eastAsia="Garamond" w:hAnsi="Garamond" w:cs="Garamond"/>
        </w:rPr>
        <w:t xml:space="preserve"> Growing</w:t>
      </w:r>
      <w:r>
        <w:rPr>
          <w:rFonts w:ascii="Garamond" w:eastAsia="Garamond" w:hAnsi="Garamond" w:cs="Garamond"/>
        </w:rPr>
        <w:t xml:space="preserve"> Degree Days for the Northeast United States. On the left is </w:t>
      </w:r>
      <w:r>
        <w:rPr>
          <w:rFonts w:ascii="Garamond" w:eastAsia="Garamond" w:hAnsi="Garamond" w:cs="Garamond"/>
        </w:rPr>
        <w:t>March 2017</w:t>
      </w:r>
      <w:r>
        <w:rPr>
          <w:rFonts w:ascii="Garamond" w:eastAsia="Garamond" w:hAnsi="Garamond" w:cs="Garamond"/>
        </w:rPr>
        <w:t xml:space="preserve"> and on the right,</w:t>
      </w:r>
      <w:r>
        <w:rPr>
          <w:rFonts w:ascii="Garamond" w:eastAsia="Garamond" w:hAnsi="Garamond" w:cs="Garamond"/>
        </w:rPr>
        <w:t xml:space="preserve"> is August</w:t>
      </w:r>
      <w:r>
        <w:rPr>
          <w:rFonts w:ascii="Garamond" w:eastAsia="Garamond" w:hAnsi="Garamond" w:cs="Garamond"/>
        </w:rPr>
        <w:t xml:space="preserve"> 2017.</w:t>
      </w:r>
    </w:p>
    <w:p w14:paraId="060EF7B6" w14:textId="44B29651" w:rsidR="00BE562A" w:rsidRPr="00B978DC" w:rsidRDefault="00BE562A" w:rsidP="00B978DC">
      <w:pPr>
        <w:rPr>
          <w:rFonts w:ascii="Garamond" w:hAnsi="Garamond"/>
          <w:szCs w:val="24"/>
        </w:rPr>
      </w:pPr>
    </w:p>
    <w:sectPr w:rsidR="00BE562A" w:rsidRPr="00B978DC"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EBFD6" w14:textId="77777777" w:rsidR="00E31ED2" w:rsidRDefault="00E31ED2" w:rsidP="00242822">
      <w:pPr>
        <w:spacing w:after="0" w:line="240" w:lineRule="auto"/>
      </w:pPr>
      <w:r>
        <w:separator/>
      </w:r>
    </w:p>
  </w:endnote>
  <w:endnote w:type="continuationSeparator" w:id="0">
    <w:p w14:paraId="22AEF0F1" w14:textId="77777777" w:rsidR="00E31ED2" w:rsidRDefault="00E31ED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465768">
          <w:rPr>
            <w:noProof/>
          </w:rPr>
          <w:t>7</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CF8DC" w14:textId="77777777" w:rsidR="00E31ED2" w:rsidRDefault="00E31ED2" w:rsidP="00242822">
      <w:pPr>
        <w:spacing w:after="0" w:line="240" w:lineRule="auto"/>
      </w:pPr>
      <w:r>
        <w:separator/>
      </w:r>
    </w:p>
  </w:footnote>
  <w:footnote w:type="continuationSeparator" w:id="0">
    <w:p w14:paraId="0C39EFA9" w14:textId="77777777" w:rsidR="00E31ED2" w:rsidRDefault="00E31ED2"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D2CF3"/>
    <w:multiLevelType w:val="multilevel"/>
    <w:tmpl w:val="5C0CC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C2388"/>
    <w:multiLevelType w:val="multilevel"/>
    <w:tmpl w:val="85628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7D60ED"/>
    <w:multiLevelType w:val="multilevel"/>
    <w:tmpl w:val="49EC7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90973DC"/>
    <w:multiLevelType w:val="multilevel"/>
    <w:tmpl w:val="32AAF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1"/>
  </w:num>
  <w:num w:numId="3">
    <w:abstractNumId w:val="2"/>
  </w:num>
  <w:num w:numId="4">
    <w:abstractNumId w:val="5"/>
  </w:num>
  <w:num w:numId="5">
    <w:abstractNumId w:val="7"/>
  </w:num>
  <w:num w:numId="6">
    <w:abstractNumId w:val="3"/>
  </w:num>
  <w:num w:numId="7">
    <w:abstractNumId w:val="13"/>
  </w:num>
  <w:num w:numId="8">
    <w:abstractNumId w:val="10"/>
  </w:num>
  <w:num w:numId="9">
    <w:abstractNumId w:val="12"/>
  </w:num>
  <w:num w:numId="10">
    <w:abstractNumId w:val="0"/>
  </w:num>
  <w:num w:numId="11">
    <w:abstractNumId w:val="14"/>
  </w:num>
  <w:num w:numId="12">
    <w:abstractNumId w:val="8"/>
  </w:num>
  <w:num w:numId="13">
    <w:abstractNumId w:val="4"/>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14DAF"/>
    <w:rsid w:val="00030B13"/>
    <w:rsid w:val="00041B36"/>
    <w:rsid w:val="000456D3"/>
    <w:rsid w:val="000501ED"/>
    <w:rsid w:val="00054474"/>
    <w:rsid w:val="00086B7E"/>
    <w:rsid w:val="000B42B1"/>
    <w:rsid w:val="000B495E"/>
    <w:rsid w:val="000C58B8"/>
    <w:rsid w:val="000D79AC"/>
    <w:rsid w:val="000F1545"/>
    <w:rsid w:val="000F2ADA"/>
    <w:rsid w:val="00106FD6"/>
    <w:rsid w:val="001277EC"/>
    <w:rsid w:val="00136B86"/>
    <w:rsid w:val="0014039E"/>
    <w:rsid w:val="0014286F"/>
    <w:rsid w:val="0015019B"/>
    <w:rsid w:val="001556CC"/>
    <w:rsid w:val="00163111"/>
    <w:rsid w:val="001821EB"/>
    <w:rsid w:val="00194FE1"/>
    <w:rsid w:val="00195D23"/>
    <w:rsid w:val="001A67C2"/>
    <w:rsid w:val="001F1328"/>
    <w:rsid w:val="001F2623"/>
    <w:rsid w:val="00221CE5"/>
    <w:rsid w:val="0023574D"/>
    <w:rsid w:val="00242822"/>
    <w:rsid w:val="002718E9"/>
    <w:rsid w:val="0029214C"/>
    <w:rsid w:val="00293567"/>
    <w:rsid w:val="00293F47"/>
    <w:rsid w:val="002A2D97"/>
    <w:rsid w:val="002A37F8"/>
    <w:rsid w:val="002B2BE4"/>
    <w:rsid w:val="002C28E6"/>
    <w:rsid w:val="002C4C2E"/>
    <w:rsid w:val="002D5F9B"/>
    <w:rsid w:val="002F1C91"/>
    <w:rsid w:val="00302AB3"/>
    <w:rsid w:val="00366BA2"/>
    <w:rsid w:val="003C5503"/>
    <w:rsid w:val="003F39BF"/>
    <w:rsid w:val="0041150E"/>
    <w:rsid w:val="0043112E"/>
    <w:rsid w:val="00436E69"/>
    <w:rsid w:val="00451695"/>
    <w:rsid w:val="004540E2"/>
    <w:rsid w:val="004574CA"/>
    <w:rsid w:val="00465768"/>
    <w:rsid w:val="00482519"/>
    <w:rsid w:val="00494746"/>
    <w:rsid w:val="004951A9"/>
    <w:rsid w:val="0049728D"/>
    <w:rsid w:val="004A2010"/>
    <w:rsid w:val="004B45AF"/>
    <w:rsid w:val="004D19D3"/>
    <w:rsid w:val="004D7212"/>
    <w:rsid w:val="004E726C"/>
    <w:rsid w:val="004E730A"/>
    <w:rsid w:val="004F236B"/>
    <w:rsid w:val="00524715"/>
    <w:rsid w:val="005418C9"/>
    <w:rsid w:val="00571F90"/>
    <w:rsid w:val="00583B86"/>
    <w:rsid w:val="005974B9"/>
    <w:rsid w:val="005A457F"/>
    <w:rsid w:val="005A5711"/>
    <w:rsid w:val="005B6AE3"/>
    <w:rsid w:val="005C723F"/>
    <w:rsid w:val="005F3342"/>
    <w:rsid w:val="005F6AD4"/>
    <w:rsid w:val="006020D1"/>
    <w:rsid w:val="006043FF"/>
    <w:rsid w:val="00612C9F"/>
    <w:rsid w:val="00615E3A"/>
    <w:rsid w:val="00621AB9"/>
    <w:rsid w:val="00624E1E"/>
    <w:rsid w:val="0062766B"/>
    <w:rsid w:val="006345BF"/>
    <w:rsid w:val="0064280B"/>
    <w:rsid w:val="006528A0"/>
    <w:rsid w:val="0066075C"/>
    <w:rsid w:val="0066727D"/>
    <w:rsid w:val="00684FE5"/>
    <w:rsid w:val="00695331"/>
    <w:rsid w:val="006A440C"/>
    <w:rsid w:val="006B6FAA"/>
    <w:rsid w:val="006C2893"/>
    <w:rsid w:val="006C6154"/>
    <w:rsid w:val="006C6D4D"/>
    <w:rsid w:val="006C7B8F"/>
    <w:rsid w:val="006D1A28"/>
    <w:rsid w:val="006E1497"/>
    <w:rsid w:val="006E2A1C"/>
    <w:rsid w:val="006E2B65"/>
    <w:rsid w:val="006F0FAB"/>
    <w:rsid w:val="00716586"/>
    <w:rsid w:val="00723C77"/>
    <w:rsid w:val="00732B10"/>
    <w:rsid w:val="00753B16"/>
    <w:rsid w:val="007566D3"/>
    <w:rsid w:val="00756C0F"/>
    <w:rsid w:val="00770650"/>
    <w:rsid w:val="00771691"/>
    <w:rsid w:val="007775D4"/>
    <w:rsid w:val="00781908"/>
    <w:rsid w:val="00793FBF"/>
    <w:rsid w:val="007E508C"/>
    <w:rsid w:val="007E68B5"/>
    <w:rsid w:val="007F5769"/>
    <w:rsid w:val="007F6093"/>
    <w:rsid w:val="008027A1"/>
    <w:rsid w:val="0081261B"/>
    <w:rsid w:val="00824CC4"/>
    <w:rsid w:val="0083391E"/>
    <w:rsid w:val="00855532"/>
    <w:rsid w:val="00865A53"/>
    <w:rsid w:val="00870E95"/>
    <w:rsid w:val="00872A13"/>
    <w:rsid w:val="008741CE"/>
    <w:rsid w:val="008975BD"/>
    <w:rsid w:val="008B7071"/>
    <w:rsid w:val="008C0234"/>
    <w:rsid w:val="008C7380"/>
    <w:rsid w:val="008D39B1"/>
    <w:rsid w:val="00916AAB"/>
    <w:rsid w:val="009228EC"/>
    <w:rsid w:val="00933965"/>
    <w:rsid w:val="00935394"/>
    <w:rsid w:val="00975704"/>
    <w:rsid w:val="009763EF"/>
    <w:rsid w:val="009830D6"/>
    <w:rsid w:val="009A19B3"/>
    <w:rsid w:val="009A20ED"/>
    <w:rsid w:val="009A4203"/>
    <w:rsid w:val="009A5F2A"/>
    <w:rsid w:val="009B0301"/>
    <w:rsid w:val="009B466B"/>
    <w:rsid w:val="009C1CCA"/>
    <w:rsid w:val="009D3C77"/>
    <w:rsid w:val="009F5966"/>
    <w:rsid w:val="009F5B6F"/>
    <w:rsid w:val="009F60A9"/>
    <w:rsid w:val="00A11DB7"/>
    <w:rsid w:val="00A212CE"/>
    <w:rsid w:val="00A26942"/>
    <w:rsid w:val="00A2773A"/>
    <w:rsid w:val="00A402E2"/>
    <w:rsid w:val="00A43059"/>
    <w:rsid w:val="00A44FFF"/>
    <w:rsid w:val="00A60645"/>
    <w:rsid w:val="00A62B9B"/>
    <w:rsid w:val="00A7556A"/>
    <w:rsid w:val="00AB12D0"/>
    <w:rsid w:val="00AB2742"/>
    <w:rsid w:val="00AD5D0D"/>
    <w:rsid w:val="00B1778F"/>
    <w:rsid w:val="00B2307C"/>
    <w:rsid w:val="00B24E61"/>
    <w:rsid w:val="00B265D9"/>
    <w:rsid w:val="00B31C8D"/>
    <w:rsid w:val="00B3322E"/>
    <w:rsid w:val="00B365F0"/>
    <w:rsid w:val="00B468A3"/>
    <w:rsid w:val="00B515C3"/>
    <w:rsid w:val="00B64CCF"/>
    <w:rsid w:val="00B74025"/>
    <w:rsid w:val="00B978DC"/>
    <w:rsid w:val="00BA41F7"/>
    <w:rsid w:val="00BB3C56"/>
    <w:rsid w:val="00BB78A4"/>
    <w:rsid w:val="00BC113C"/>
    <w:rsid w:val="00BD1A87"/>
    <w:rsid w:val="00BE562A"/>
    <w:rsid w:val="00C15E9C"/>
    <w:rsid w:val="00C3045C"/>
    <w:rsid w:val="00C32CAE"/>
    <w:rsid w:val="00C46DF0"/>
    <w:rsid w:val="00C60F7D"/>
    <w:rsid w:val="00C82473"/>
    <w:rsid w:val="00C86E0B"/>
    <w:rsid w:val="00CB1C0F"/>
    <w:rsid w:val="00CB7AFE"/>
    <w:rsid w:val="00CD092A"/>
    <w:rsid w:val="00CE7909"/>
    <w:rsid w:val="00CF17F8"/>
    <w:rsid w:val="00CF6083"/>
    <w:rsid w:val="00D1374C"/>
    <w:rsid w:val="00D21283"/>
    <w:rsid w:val="00D3013B"/>
    <w:rsid w:val="00D41203"/>
    <w:rsid w:val="00D41B46"/>
    <w:rsid w:val="00D523CD"/>
    <w:rsid w:val="00D7644D"/>
    <w:rsid w:val="00D91A31"/>
    <w:rsid w:val="00DA7B77"/>
    <w:rsid w:val="00DA7F96"/>
    <w:rsid w:val="00E00E6B"/>
    <w:rsid w:val="00E03B8E"/>
    <w:rsid w:val="00E31ED2"/>
    <w:rsid w:val="00E40B9D"/>
    <w:rsid w:val="00E41324"/>
    <w:rsid w:val="00E43BB7"/>
    <w:rsid w:val="00E578D6"/>
    <w:rsid w:val="00E6105B"/>
    <w:rsid w:val="00E64FEA"/>
    <w:rsid w:val="00E74845"/>
    <w:rsid w:val="00E75D54"/>
    <w:rsid w:val="00E91B1A"/>
    <w:rsid w:val="00E95BA0"/>
    <w:rsid w:val="00EB1428"/>
    <w:rsid w:val="00F24FCE"/>
    <w:rsid w:val="00F54C5E"/>
    <w:rsid w:val="00F72168"/>
    <w:rsid w:val="00F85D9B"/>
    <w:rsid w:val="00FB2F9A"/>
    <w:rsid w:val="00FB5846"/>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CEBAB44-519B-4BC1-A8DB-0E2531B7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A26942"/>
  </w:style>
  <w:style w:type="paragraph" w:styleId="NormalWeb">
    <w:name w:val="Normal (Web)"/>
    <w:basedOn w:val="Normal"/>
    <w:uiPriority w:val="99"/>
    <w:unhideWhenUsed/>
    <w:rsid w:val="00041B3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1119">
      <w:bodyDiv w:val="1"/>
      <w:marLeft w:val="0"/>
      <w:marRight w:val="0"/>
      <w:marTop w:val="0"/>
      <w:marBottom w:val="0"/>
      <w:divBdr>
        <w:top w:val="none" w:sz="0" w:space="0" w:color="auto"/>
        <w:left w:val="none" w:sz="0" w:space="0" w:color="auto"/>
        <w:bottom w:val="none" w:sz="0" w:space="0" w:color="auto"/>
        <w:right w:val="none" w:sz="0" w:space="0" w:color="auto"/>
      </w:divBdr>
    </w:div>
    <w:div w:id="638808545">
      <w:bodyDiv w:val="1"/>
      <w:marLeft w:val="0"/>
      <w:marRight w:val="0"/>
      <w:marTop w:val="0"/>
      <w:marBottom w:val="0"/>
      <w:divBdr>
        <w:top w:val="none" w:sz="0" w:space="0" w:color="auto"/>
        <w:left w:val="none" w:sz="0" w:space="0" w:color="auto"/>
        <w:bottom w:val="none" w:sz="0" w:space="0" w:color="auto"/>
        <w:right w:val="none" w:sz="0" w:space="0" w:color="auto"/>
      </w:divBdr>
    </w:div>
    <w:div w:id="700328798">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0700979">
      <w:bodyDiv w:val="1"/>
      <w:marLeft w:val="0"/>
      <w:marRight w:val="0"/>
      <w:marTop w:val="0"/>
      <w:marBottom w:val="0"/>
      <w:divBdr>
        <w:top w:val="none" w:sz="0" w:space="0" w:color="auto"/>
        <w:left w:val="none" w:sz="0" w:space="0" w:color="auto"/>
        <w:bottom w:val="none" w:sz="0" w:space="0" w:color="auto"/>
        <w:right w:val="none" w:sz="0" w:space="0" w:color="auto"/>
      </w:divBdr>
    </w:div>
    <w:div w:id="1201043202">
      <w:bodyDiv w:val="1"/>
      <w:marLeft w:val="0"/>
      <w:marRight w:val="0"/>
      <w:marTop w:val="0"/>
      <w:marBottom w:val="0"/>
      <w:divBdr>
        <w:top w:val="none" w:sz="0" w:space="0" w:color="auto"/>
        <w:left w:val="none" w:sz="0" w:space="0" w:color="auto"/>
        <w:bottom w:val="none" w:sz="0" w:space="0" w:color="auto"/>
        <w:right w:val="none" w:sz="0" w:space="0" w:color="auto"/>
      </w:divBdr>
    </w:div>
    <w:div w:id="137207306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87590993">
      <w:bodyDiv w:val="1"/>
      <w:marLeft w:val="0"/>
      <w:marRight w:val="0"/>
      <w:marTop w:val="0"/>
      <w:marBottom w:val="0"/>
      <w:divBdr>
        <w:top w:val="none" w:sz="0" w:space="0" w:color="auto"/>
        <w:left w:val="none" w:sz="0" w:space="0" w:color="auto"/>
        <w:bottom w:val="none" w:sz="0" w:space="0" w:color="auto"/>
        <w:right w:val="none" w:sz="0" w:space="0" w:color="auto"/>
      </w:divBdr>
    </w:div>
    <w:div w:id="2021814793">
      <w:bodyDiv w:val="1"/>
      <w:marLeft w:val="0"/>
      <w:marRight w:val="0"/>
      <w:marTop w:val="0"/>
      <w:marBottom w:val="0"/>
      <w:divBdr>
        <w:top w:val="none" w:sz="0" w:space="0" w:color="auto"/>
        <w:left w:val="none" w:sz="0" w:space="0" w:color="auto"/>
        <w:bottom w:val="none" w:sz="0" w:space="0" w:color="auto"/>
        <w:right w:val="none" w:sz="0" w:space="0" w:color="auto"/>
      </w:divBdr>
    </w:div>
    <w:div w:id="207461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i.org/10.3390/rs6043247" TargetMode="External"/><Relationship Id="rId21" Type="http://schemas.openxmlformats.org/officeDocument/2006/relationships/hyperlink" Target="https://doi.org/10.1002/2014JD022438" TargetMode="External"/><Relationship Id="rId22" Type="http://schemas.openxmlformats.org/officeDocument/2006/relationships/hyperlink" Target="https://doi.org/10.1126/science.aaa5632" TargetMode="External"/><Relationship Id="rId23" Type="http://schemas.openxmlformats.org/officeDocument/2006/relationships/hyperlink" Target="https://doi.org/10.1016/j.enbuild.2012.07.024" TargetMode="External"/><Relationship Id="rId24" Type="http://schemas.openxmlformats.org/officeDocument/2006/relationships/hyperlink" Target="http://www.nrcc.cornell.edu//regional/regional/regional.html" TargetMode="External"/><Relationship Id="rId25" Type="http://schemas.openxmlformats.org/officeDocument/2006/relationships/hyperlink" Target="http://dx.doi.org/10.5067/MODIS/MOD11C1.006" TargetMode="External"/><Relationship Id="rId26" Type="http://schemas.openxmlformats.org/officeDocument/2006/relationships/hyperlink" Target="http://dx.doi.org/10.5067/MODIS/MOD11C1.006" TargetMode="External"/><Relationship Id="rId27" Type="http://schemas.openxmlformats.org/officeDocument/2006/relationships/hyperlink" Target="https://data.giss.nasa.gov/gistemp/" TargetMode="External"/><Relationship Id="rId28" Type="http://schemas.openxmlformats.org/officeDocument/2006/relationships/hyperlink" Target="http://dx.doi.org/10.1175/BAMS-D-12-00170.1" TargetMode="External"/><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s://doi.org/10.1002/2013GL057999" TargetMode="External"/><Relationship Id="rId19" Type="http://schemas.openxmlformats.org/officeDocument/2006/relationships/hyperlink" Target="https://doi.org/10.1016/j.compag.2016.03.024" TargetMode="External"/><Relationship Id="rId37" Type="http://schemas.openxmlformats.org/officeDocument/2006/relationships/image" Target="media/image19.PNG"/><Relationship Id="rId38" Type="http://schemas.openxmlformats.org/officeDocument/2006/relationships/footer" Target="footer1.xml"/><Relationship Id="rId39" Type="http://schemas.openxmlformats.org/officeDocument/2006/relationships/header" Target="head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9B5F-97E9-484E-9AD9-51C9D905E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15</Pages>
  <Words>3960</Words>
  <Characters>22578</Characters>
  <Application>Microsoft Macintosh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Microsoft Office User</cp:lastModifiedBy>
  <cp:revision>24</cp:revision>
  <cp:lastPrinted>2017-01-19T21:17:00Z</cp:lastPrinted>
  <dcterms:created xsi:type="dcterms:W3CDTF">2017-11-16T14:52:00Z</dcterms:created>
  <dcterms:modified xsi:type="dcterms:W3CDTF">2017-11-16T21:38:00Z</dcterms:modified>
</cp:coreProperties>
</file>