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8BEC6D" w14:textId="77777777" w:rsidR="00AC53CC" w:rsidRDefault="00AC53CC" w:rsidP="00A40465">
      <w:pPr>
        <w:pBdr>
          <w:top w:val="nil"/>
          <w:left w:val="nil"/>
          <w:bottom w:val="nil"/>
          <w:right w:val="nil"/>
          <w:between w:val="nil"/>
        </w:pBdr>
        <w:spacing w:after="0" w:line="240" w:lineRule="auto"/>
        <w:jc w:val="right"/>
        <w:rPr>
          <w:rFonts w:ascii="Garamond" w:eastAsia="Garamond" w:hAnsi="Garamond" w:cs="Garamond"/>
          <w:color w:val="000000"/>
          <w:sz w:val="40"/>
          <w:szCs w:val="40"/>
        </w:rPr>
      </w:pPr>
    </w:p>
    <w:p w14:paraId="34B8511A" w14:textId="478DF3E8" w:rsidR="00AC53CC" w:rsidRDefault="00AC53CC" w:rsidP="00A40465">
      <w:pPr>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r>
        <w:rPr>
          <w:rFonts w:ascii="Garamond" w:eastAsia="Garamond" w:hAnsi="Garamond" w:cs="Garamond"/>
          <w:color w:val="000000"/>
          <w:sz w:val="40"/>
          <w:szCs w:val="40"/>
        </w:rPr>
        <w:t>Wisconsin Agriculture &amp; Food Security</w:t>
      </w:r>
    </w:p>
    <w:p w14:paraId="1E0C241F" w14:textId="77777777" w:rsidR="00AC53CC" w:rsidRDefault="00AC53CC" w:rsidP="00A40465">
      <w:pPr>
        <w:pBdr>
          <w:top w:val="nil"/>
          <w:left w:val="nil"/>
          <w:bottom w:val="nil"/>
          <w:right w:val="nil"/>
          <w:between w:val="nil"/>
        </w:pBdr>
        <w:spacing w:after="0" w:line="240" w:lineRule="auto"/>
        <w:jc w:val="right"/>
        <w:rPr>
          <w:rFonts w:ascii="Times New Roman" w:eastAsia="Times New Roman" w:hAnsi="Times New Roman" w:cs="Times New Roman"/>
          <w:color w:val="000000"/>
          <w:sz w:val="24"/>
          <w:szCs w:val="24"/>
        </w:rPr>
      </w:pPr>
      <w:r>
        <w:rPr>
          <w:rFonts w:ascii="Garamond" w:eastAsia="Garamond" w:hAnsi="Garamond" w:cs="Garamond"/>
          <w:color w:val="000000"/>
          <w:sz w:val="28"/>
          <w:szCs w:val="28"/>
        </w:rPr>
        <w:t>Employing NASA Earth Observations to Model Distributions of Crop Wild Relatives, in Support of USDA ARS Genetic Resource Conservation Efforts</w:t>
      </w:r>
    </w:p>
    <w:p w14:paraId="52D26C49" w14:textId="77777777" w:rsidR="00AC53CC" w:rsidRDefault="00AC53CC" w:rsidP="00A40465">
      <w:pPr>
        <w:spacing w:after="0" w:line="240" w:lineRule="auto"/>
        <w:rPr>
          <w:rFonts w:ascii="Garamond" w:eastAsia="Garamond" w:hAnsi="Garamond" w:cs="Garamond"/>
          <w:sz w:val="32"/>
          <w:szCs w:val="32"/>
        </w:rPr>
      </w:pPr>
    </w:p>
    <w:p w14:paraId="6D91211B" w14:textId="77777777" w:rsidR="00AC53CC" w:rsidRDefault="00AC53CC" w:rsidP="00A40465">
      <w:pPr>
        <w:spacing w:after="0" w:line="240" w:lineRule="auto"/>
        <w:rPr>
          <w:rFonts w:ascii="Garamond" w:eastAsia="Garamond" w:hAnsi="Garamond" w:cs="Garamond"/>
          <w:sz w:val="32"/>
          <w:szCs w:val="32"/>
        </w:rPr>
      </w:pPr>
    </w:p>
    <w:p w14:paraId="73AFFAEC" w14:textId="77777777" w:rsidR="00AC53CC" w:rsidRDefault="00AC53CC" w:rsidP="00A40465">
      <w:pPr>
        <w:spacing w:after="0" w:line="240" w:lineRule="auto"/>
        <w:rPr>
          <w:rFonts w:ascii="Garamond" w:eastAsia="Garamond" w:hAnsi="Garamond" w:cs="Garamond"/>
          <w:sz w:val="32"/>
          <w:szCs w:val="32"/>
        </w:rPr>
      </w:pPr>
    </w:p>
    <w:p w14:paraId="413A2226" w14:textId="08275105" w:rsidR="00AC53CC" w:rsidRDefault="00AC53CC" w:rsidP="00A40465">
      <w:pPr>
        <w:spacing w:after="0" w:line="240" w:lineRule="auto"/>
        <w:rPr>
          <w:rFonts w:ascii="Garamond" w:eastAsia="Garamond" w:hAnsi="Garamond" w:cs="Garamond"/>
          <w:sz w:val="32"/>
          <w:szCs w:val="32"/>
        </w:rPr>
      </w:pPr>
    </w:p>
    <w:p w14:paraId="675BD979" w14:textId="77777777" w:rsidR="00AC53CC" w:rsidRDefault="00AC53CC" w:rsidP="00A40465">
      <w:pPr>
        <w:spacing w:after="0" w:line="240" w:lineRule="auto"/>
        <w:rPr>
          <w:rFonts w:ascii="Garamond" w:eastAsia="Garamond" w:hAnsi="Garamond" w:cs="Garamond"/>
          <w:sz w:val="32"/>
          <w:szCs w:val="32"/>
        </w:rPr>
      </w:pPr>
    </w:p>
    <w:p w14:paraId="6E3CF3BA" w14:textId="77777777" w:rsidR="00AC53CC" w:rsidRDefault="00AC53CC" w:rsidP="00A40465">
      <w:pPr>
        <w:spacing w:after="0" w:line="240" w:lineRule="auto"/>
        <w:jc w:val="center"/>
        <w:rPr>
          <w:rFonts w:ascii="Garamond" w:eastAsia="Garamond" w:hAnsi="Garamond" w:cs="Garamond"/>
          <w:b/>
          <w:sz w:val="32"/>
          <w:szCs w:val="32"/>
        </w:rPr>
      </w:pPr>
    </w:p>
    <w:p w14:paraId="335F244D" w14:textId="77777777" w:rsidR="00AC53CC" w:rsidRDefault="00AC53CC" w:rsidP="00A40465">
      <w:pPr>
        <w:spacing w:after="0" w:line="240" w:lineRule="auto"/>
        <w:jc w:val="center"/>
        <w:rPr>
          <w:rFonts w:ascii="Garamond" w:eastAsia="Garamond" w:hAnsi="Garamond" w:cs="Garamond"/>
          <w:b/>
          <w:sz w:val="32"/>
          <w:szCs w:val="32"/>
        </w:rPr>
      </w:pPr>
    </w:p>
    <w:p w14:paraId="64007004" w14:textId="77777777" w:rsidR="00AC53CC" w:rsidRDefault="00AC53CC" w:rsidP="00A40465">
      <w:pPr>
        <w:spacing w:after="0" w:line="240" w:lineRule="auto"/>
        <w:jc w:val="center"/>
        <w:rPr>
          <w:rFonts w:ascii="Garamond" w:eastAsia="Garamond" w:hAnsi="Garamond" w:cs="Garamond"/>
          <w:b/>
          <w:sz w:val="32"/>
          <w:szCs w:val="32"/>
        </w:rPr>
      </w:pPr>
      <w:r>
        <w:rPr>
          <w:rFonts w:ascii="Garamond" w:eastAsia="Garamond" w:hAnsi="Garamond" w:cs="Garamond"/>
          <w:b/>
          <w:sz w:val="32"/>
          <w:szCs w:val="32"/>
        </w:rPr>
        <w:t xml:space="preserve">                 Technical Report</w:t>
      </w:r>
      <w:r>
        <w:rPr>
          <w:noProof/>
        </w:rPr>
        <w:drawing>
          <wp:anchor distT="0" distB="0" distL="114300" distR="114300" simplePos="0" relativeHeight="251657216" behindDoc="0" locked="0" layoutInCell="1" hidden="0" allowOverlap="1" wp14:anchorId="44B14D95" wp14:editId="4957BF49">
            <wp:simplePos x="0" y="0"/>
            <wp:positionH relativeFrom="column">
              <wp:posOffset>1628140</wp:posOffset>
            </wp:positionH>
            <wp:positionV relativeFrom="paragraph">
              <wp:posOffset>56432</wp:posOffset>
            </wp:positionV>
            <wp:extent cx="968735" cy="182880"/>
            <wp:effectExtent l="0" t="0" r="0" b="0"/>
            <wp:wrapNone/>
            <wp:docPr id="2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
                    <a:srcRect/>
                    <a:stretch>
                      <a:fillRect/>
                    </a:stretch>
                  </pic:blipFill>
                  <pic:spPr>
                    <a:xfrm>
                      <a:off x="0" y="0"/>
                      <a:ext cx="968735" cy="182880"/>
                    </a:xfrm>
                    <a:prstGeom prst="rect">
                      <a:avLst/>
                    </a:prstGeom>
                    <a:ln/>
                  </pic:spPr>
                </pic:pic>
              </a:graphicData>
            </a:graphic>
          </wp:anchor>
        </w:drawing>
      </w:r>
    </w:p>
    <w:p w14:paraId="7FD645AE" w14:textId="4CBC9338" w:rsidR="00AC53CC" w:rsidRDefault="00AC53CC" w:rsidP="00A40465">
      <w:pPr>
        <w:spacing w:after="0" w:line="240" w:lineRule="auto"/>
        <w:jc w:val="center"/>
        <w:rPr>
          <w:rFonts w:ascii="Garamond" w:eastAsia="Garamond" w:hAnsi="Garamond" w:cs="Garamond"/>
          <w:sz w:val="28"/>
          <w:szCs w:val="28"/>
        </w:rPr>
      </w:pPr>
      <w:r>
        <w:rPr>
          <w:rFonts w:ascii="Garamond" w:eastAsia="Garamond" w:hAnsi="Garamond" w:cs="Garamond"/>
          <w:sz w:val="28"/>
          <w:szCs w:val="28"/>
        </w:rPr>
        <w:t>Final Draft – November 15th, 2018</w:t>
      </w:r>
    </w:p>
    <w:p w14:paraId="5A3C2A8E" w14:textId="77777777" w:rsidR="00AC53CC" w:rsidRDefault="00AC53CC" w:rsidP="00A40465">
      <w:pPr>
        <w:spacing w:after="0" w:line="240" w:lineRule="auto"/>
        <w:jc w:val="center"/>
        <w:rPr>
          <w:rFonts w:ascii="Garamond" w:eastAsia="Garamond" w:hAnsi="Garamond" w:cs="Garamond"/>
          <w:sz w:val="24"/>
          <w:szCs w:val="24"/>
        </w:rPr>
      </w:pPr>
    </w:p>
    <w:p w14:paraId="51397DA6" w14:textId="77777777" w:rsidR="00AC53CC" w:rsidRDefault="00AC53CC" w:rsidP="00A40465">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Eli Simonson (Project Lead)</w:t>
      </w:r>
    </w:p>
    <w:p w14:paraId="25963102" w14:textId="77777777" w:rsidR="00AC53CC" w:rsidRDefault="00AC53CC" w:rsidP="00A40465">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Anastasia Kunz</w:t>
      </w:r>
    </w:p>
    <w:p w14:paraId="0DE2DC31" w14:textId="77777777" w:rsidR="00AC53CC" w:rsidRDefault="00AC53CC" w:rsidP="00A40465">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Vanesa Martin</w:t>
      </w:r>
    </w:p>
    <w:p w14:paraId="5325FBB2" w14:textId="77777777" w:rsidR="00AC53CC" w:rsidRDefault="00AC53CC" w:rsidP="00A40465">
      <w:pPr>
        <w:pBdr>
          <w:top w:val="nil"/>
          <w:left w:val="nil"/>
          <w:bottom w:val="nil"/>
          <w:right w:val="nil"/>
          <w:between w:val="nil"/>
        </w:pBdr>
        <w:spacing w:after="0" w:line="240" w:lineRule="auto"/>
        <w:jc w:val="center"/>
        <w:rPr>
          <w:rFonts w:ascii="Garamond" w:eastAsia="Garamond" w:hAnsi="Garamond" w:cs="Garamond"/>
          <w:color w:val="000000"/>
          <w:sz w:val="20"/>
          <w:szCs w:val="20"/>
        </w:rPr>
      </w:pPr>
      <w:r>
        <w:rPr>
          <w:rFonts w:ascii="Garamond" w:eastAsia="Garamond" w:hAnsi="Garamond" w:cs="Garamond"/>
          <w:color w:val="000000"/>
          <w:sz w:val="20"/>
          <w:szCs w:val="20"/>
        </w:rPr>
        <w:t>Nicole Pepper</w:t>
      </w:r>
    </w:p>
    <w:p w14:paraId="7335C8D5" w14:textId="77777777" w:rsidR="00AC53CC" w:rsidRDefault="00AC53CC" w:rsidP="00A40465">
      <w:pPr>
        <w:pBdr>
          <w:top w:val="nil"/>
          <w:left w:val="nil"/>
          <w:bottom w:val="nil"/>
          <w:right w:val="nil"/>
          <w:between w:val="nil"/>
        </w:pBdr>
        <w:spacing w:after="0" w:line="240" w:lineRule="auto"/>
        <w:jc w:val="center"/>
        <w:rPr>
          <w:rFonts w:ascii="Garamond" w:eastAsia="Garamond" w:hAnsi="Garamond" w:cs="Garamond"/>
          <w:sz w:val="20"/>
          <w:szCs w:val="20"/>
        </w:rPr>
      </w:pPr>
    </w:p>
    <w:p w14:paraId="7166862B" w14:textId="1F7EAA8F" w:rsidR="00AC53CC" w:rsidRDefault="00AC53CC" w:rsidP="00A40465">
      <w:pPr>
        <w:pBdr>
          <w:top w:val="nil"/>
          <w:left w:val="nil"/>
          <w:bottom w:val="nil"/>
          <w:right w:val="nil"/>
          <w:between w:val="nil"/>
        </w:pBdr>
        <w:spacing w:after="0" w:line="240" w:lineRule="auto"/>
        <w:jc w:val="center"/>
        <w:rPr>
          <w:rFonts w:ascii="Garamond" w:eastAsia="Garamond" w:hAnsi="Garamond" w:cs="Garamond"/>
          <w:sz w:val="20"/>
          <w:szCs w:val="20"/>
        </w:rPr>
      </w:pPr>
      <w:r>
        <w:rPr>
          <w:rFonts w:ascii="Garamond" w:eastAsia="Garamond" w:hAnsi="Garamond" w:cs="Garamond"/>
          <w:sz w:val="20"/>
          <w:szCs w:val="20"/>
        </w:rPr>
        <w:t>Past Contributors</w:t>
      </w:r>
      <w:r w:rsidR="00C5019C">
        <w:rPr>
          <w:rFonts w:ascii="Garamond" w:eastAsia="Garamond" w:hAnsi="Garamond" w:cs="Garamond"/>
          <w:sz w:val="20"/>
          <w:szCs w:val="20"/>
        </w:rPr>
        <w:t>:</w:t>
      </w:r>
    </w:p>
    <w:p w14:paraId="053603F4" w14:textId="77777777" w:rsidR="00AC53CC" w:rsidRDefault="00AC53CC" w:rsidP="001E6D90">
      <w:pPr>
        <w:pBdr>
          <w:top w:val="nil"/>
          <w:left w:val="nil"/>
          <w:bottom w:val="nil"/>
          <w:right w:val="nil"/>
          <w:between w:val="nil"/>
        </w:pBdr>
        <w:spacing w:after="0" w:line="240" w:lineRule="auto"/>
        <w:jc w:val="center"/>
        <w:rPr>
          <w:rFonts w:ascii="Garamond" w:eastAsia="Garamond" w:hAnsi="Garamond" w:cs="Garamond"/>
          <w:sz w:val="20"/>
          <w:szCs w:val="20"/>
        </w:rPr>
      </w:pPr>
      <w:r>
        <w:rPr>
          <w:rFonts w:ascii="Garamond" w:eastAsia="Garamond" w:hAnsi="Garamond" w:cs="Garamond"/>
          <w:sz w:val="20"/>
          <w:szCs w:val="20"/>
        </w:rPr>
        <w:t>Tim Mayer</w:t>
      </w:r>
    </w:p>
    <w:p w14:paraId="04426383" w14:textId="77777777" w:rsidR="00AC53CC" w:rsidRDefault="00AC53CC">
      <w:pPr>
        <w:pBdr>
          <w:top w:val="nil"/>
          <w:left w:val="nil"/>
          <w:bottom w:val="nil"/>
          <w:right w:val="nil"/>
          <w:between w:val="nil"/>
        </w:pBdr>
        <w:spacing w:after="0" w:line="240" w:lineRule="auto"/>
        <w:jc w:val="center"/>
        <w:rPr>
          <w:rFonts w:ascii="Garamond" w:eastAsia="Garamond" w:hAnsi="Garamond" w:cs="Garamond"/>
          <w:sz w:val="20"/>
          <w:szCs w:val="20"/>
        </w:rPr>
      </w:pPr>
      <w:r>
        <w:rPr>
          <w:rFonts w:ascii="Garamond" w:eastAsia="Garamond" w:hAnsi="Garamond" w:cs="Garamond"/>
          <w:sz w:val="20"/>
          <w:szCs w:val="20"/>
        </w:rPr>
        <w:t>Dan Carver</w:t>
      </w:r>
    </w:p>
    <w:p w14:paraId="01F05117" w14:textId="77777777" w:rsidR="00AC53CC" w:rsidRDefault="00AC53CC" w:rsidP="00320A99">
      <w:pPr>
        <w:spacing w:line="240" w:lineRule="auto"/>
      </w:pPr>
    </w:p>
    <w:p w14:paraId="7B63912E" w14:textId="77777777" w:rsidR="00AC53CC" w:rsidRDefault="00AC53CC" w:rsidP="001E6D90">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 xml:space="preserve">Dr. Paul Evangelista, Colorado State University, Natural Resource Ecology Laboratory (Science Advisor) </w:t>
      </w:r>
    </w:p>
    <w:p w14:paraId="35C589E6" w14:textId="4FC37557" w:rsidR="00AC53CC" w:rsidRDefault="00AC53CC">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Dr. Catherine Jarnevich,</w:t>
      </w:r>
      <w:r w:rsidR="007921DF">
        <w:rPr>
          <w:rFonts w:ascii="Garamond" w:eastAsia="Garamond" w:hAnsi="Garamond" w:cs="Garamond"/>
          <w:color w:val="000000"/>
          <w:sz w:val="20"/>
          <w:szCs w:val="20"/>
        </w:rPr>
        <w:t xml:space="preserve"> </w:t>
      </w:r>
      <w:r>
        <w:rPr>
          <w:rFonts w:ascii="Garamond" w:eastAsia="Garamond" w:hAnsi="Garamond" w:cs="Garamond"/>
          <w:color w:val="000000"/>
          <w:sz w:val="20"/>
          <w:szCs w:val="20"/>
        </w:rPr>
        <w:t>USGS Fort Collins Science Center (Science Advisor)</w:t>
      </w:r>
    </w:p>
    <w:p w14:paraId="76481498" w14:textId="10E858C4" w:rsidR="00AC53CC" w:rsidRDefault="00AC53CC">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Tony Vorster, Colorado State University, Natural Resource Ecology Laboratory (Mentor)</w:t>
      </w:r>
    </w:p>
    <w:p w14:paraId="464AF578" w14:textId="77777777" w:rsidR="00AC53CC" w:rsidRDefault="00AC53CC">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Nicholas Young, Colorado State University, Natural Resource Ecology Laboratory (Mentor)</w:t>
      </w:r>
    </w:p>
    <w:p w14:paraId="44B7C5F3" w14:textId="2CFACDF1" w:rsidR="00AC53CC" w:rsidRDefault="00AC53CC">
      <w:pPr>
        <w:pBdr>
          <w:top w:val="nil"/>
          <w:left w:val="nil"/>
          <w:bottom w:val="nil"/>
          <w:right w:val="nil"/>
          <w:between w:val="nil"/>
        </w:pBdr>
        <w:spacing w:after="240" w:line="240" w:lineRule="auto"/>
        <w:jc w:val="center"/>
        <w:rPr>
          <w:rFonts w:ascii="Times New Roman" w:eastAsia="Times New Roman" w:hAnsi="Times New Roman" w:cs="Times New Roman"/>
          <w:color w:val="000000"/>
          <w:sz w:val="24"/>
          <w:szCs w:val="24"/>
        </w:rPr>
      </w:pPr>
      <w:r>
        <w:rPr>
          <w:rFonts w:ascii="Garamond" w:eastAsia="Garamond" w:hAnsi="Garamond" w:cs="Garamond"/>
          <w:color w:val="000000"/>
          <w:sz w:val="20"/>
          <w:szCs w:val="20"/>
        </w:rPr>
        <w:t>Brian Woodward, Colorado State University, Natural Resource Ecology Laboratory (Mentor)</w:t>
      </w:r>
      <w:r>
        <w:rPr>
          <w:color w:val="000000"/>
        </w:rPr>
        <w:br/>
      </w:r>
      <w:r>
        <w:rPr>
          <w:color w:val="000000"/>
        </w:rPr>
        <w:br/>
      </w:r>
    </w:p>
    <w:p w14:paraId="7BEA8A8E" w14:textId="3CA94EE4" w:rsidR="00AC53CC" w:rsidRDefault="00AC53CC">
      <w:pPr>
        <w:pBdr>
          <w:top w:val="nil"/>
          <w:left w:val="nil"/>
          <w:bottom w:val="nil"/>
          <w:right w:val="nil"/>
          <w:between w:val="nil"/>
        </w:pBdr>
        <w:spacing w:after="240" w:line="240" w:lineRule="auto"/>
        <w:jc w:val="center"/>
        <w:rPr>
          <w:rFonts w:ascii="Times New Roman" w:eastAsia="Times New Roman" w:hAnsi="Times New Roman" w:cs="Times New Roman"/>
          <w:color w:val="000000"/>
          <w:sz w:val="24"/>
          <w:szCs w:val="24"/>
        </w:rPr>
      </w:pPr>
    </w:p>
    <w:p w14:paraId="46445D5D" w14:textId="77777777" w:rsidR="00AC53CC" w:rsidRDefault="00AC53CC">
      <w:pPr>
        <w:pBdr>
          <w:top w:val="nil"/>
          <w:left w:val="nil"/>
          <w:bottom w:val="nil"/>
          <w:right w:val="nil"/>
          <w:between w:val="nil"/>
        </w:pBdr>
        <w:spacing w:after="240" w:line="240" w:lineRule="auto"/>
        <w:jc w:val="center"/>
        <w:rPr>
          <w:rFonts w:ascii="Times New Roman" w:eastAsia="Times New Roman" w:hAnsi="Times New Roman" w:cs="Times New Roman"/>
          <w:color w:val="000000"/>
          <w:sz w:val="24"/>
          <w:szCs w:val="24"/>
        </w:rPr>
      </w:pPr>
    </w:p>
    <w:p w14:paraId="5931CE72" w14:textId="77777777" w:rsidR="00AC53CC" w:rsidRDefault="00AC53CC" w:rsidP="00320A99">
      <w:pPr>
        <w:pStyle w:val="Heading1"/>
        <w:spacing w:line="240" w:lineRule="auto"/>
      </w:pPr>
      <w:r>
        <w:rPr>
          <w:rFonts w:ascii="Garamond" w:eastAsia="Garamond" w:hAnsi="Garamond" w:cs="Garamond"/>
        </w:rPr>
        <w:lastRenderedPageBreak/>
        <w:t>1. Abstract</w:t>
      </w:r>
    </w:p>
    <w:p w14:paraId="64C99619" w14:textId="102274C7" w:rsidR="00C5019C" w:rsidRDefault="00AC53CC" w:rsidP="001E6D90">
      <w:pPr>
        <w:spacing w:after="0" w:line="240" w:lineRule="auto"/>
        <w:rPr>
          <w:rFonts w:ascii="Times New Roman" w:eastAsia="Times New Roman" w:hAnsi="Times New Roman" w:cs="Times New Roman"/>
          <w:color w:val="000000"/>
          <w:sz w:val="24"/>
          <w:szCs w:val="24"/>
        </w:rPr>
      </w:pPr>
      <w:r>
        <w:rPr>
          <w:rFonts w:ascii="Garamond" w:eastAsia="Garamond" w:hAnsi="Garamond" w:cs="Garamond"/>
        </w:rPr>
        <w:t>Crop wild relatives (CWR) are genetically related to cultivated crops and function as repositories for genetic diversity. These plants have the potential to improve the yield, nutritional value, and resilience of crops, thereby buffering against widespread crop failure and supporting rural economic productivity. As such, our partners at the United States Department of Agriculture</w:t>
      </w:r>
      <w:r w:rsidR="00B76861">
        <w:rPr>
          <w:rFonts w:ascii="Garamond" w:eastAsia="Garamond" w:hAnsi="Garamond" w:cs="Garamond"/>
        </w:rPr>
        <w:t>,</w:t>
      </w:r>
      <w:r>
        <w:rPr>
          <w:rFonts w:ascii="Garamond" w:eastAsia="Garamond" w:hAnsi="Garamond" w:cs="Garamond"/>
        </w:rPr>
        <w:t xml:space="preserve"> Agricultural Research Service (USDA ARS) National Plant Germplasm System (NPGS) are tasked with preserving CWRs. This project focused on two species of the </w:t>
      </w:r>
      <w:r>
        <w:rPr>
          <w:rFonts w:ascii="Garamond" w:eastAsia="Garamond" w:hAnsi="Garamond" w:cs="Garamond"/>
          <w:i/>
        </w:rPr>
        <w:t>Vaccinium L.</w:t>
      </w:r>
      <w:r>
        <w:rPr>
          <w:rFonts w:ascii="Garamond" w:eastAsia="Garamond" w:hAnsi="Garamond" w:cs="Garamond"/>
        </w:rPr>
        <w:t xml:space="preserve"> genus: </w:t>
      </w:r>
      <w:r>
        <w:rPr>
          <w:rFonts w:ascii="Garamond" w:eastAsia="Garamond" w:hAnsi="Garamond" w:cs="Garamond"/>
          <w:i/>
        </w:rPr>
        <w:t xml:space="preserve">Vaccinium </w:t>
      </w:r>
      <w:r w:rsidRPr="00E96516">
        <w:rPr>
          <w:rFonts w:ascii="Garamond" w:eastAsia="Garamond" w:hAnsi="Garamond" w:cs="Garamond"/>
          <w:i/>
          <w:noProof/>
        </w:rPr>
        <w:t>oxycoccos</w:t>
      </w:r>
      <w:r>
        <w:rPr>
          <w:rFonts w:ascii="Garamond" w:eastAsia="Garamond" w:hAnsi="Garamond" w:cs="Garamond"/>
          <w:i/>
        </w:rPr>
        <w:t xml:space="preserve"> </w:t>
      </w:r>
      <w:r>
        <w:rPr>
          <w:rFonts w:ascii="Garamond" w:eastAsia="Garamond" w:hAnsi="Garamond" w:cs="Garamond"/>
        </w:rPr>
        <w:t xml:space="preserve">(littleleaf cranberry), and </w:t>
      </w:r>
      <w:r>
        <w:rPr>
          <w:rFonts w:ascii="Garamond" w:eastAsia="Garamond" w:hAnsi="Garamond" w:cs="Garamond"/>
          <w:i/>
        </w:rPr>
        <w:t xml:space="preserve">Vaccinium macrocarpon </w:t>
      </w:r>
      <w:r>
        <w:rPr>
          <w:rFonts w:ascii="Garamond" w:eastAsia="Garamond" w:hAnsi="Garamond" w:cs="Garamond"/>
        </w:rPr>
        <w:t>(largeleaf cranberry).</w:t>
      </w:r>
      <w:r>
        <w:rPr>
          <w:rFonts w:ascii="Garamond" w:eastAsia="Garamond" w:hAnsi="Garamond" w:cs="Garamond"/>
          <w:i/>
        </w:rPr>
        <w:t xml:space="preserve"> </w:t>
      </w:r>
      <w:r>
        <w:rPr>
          <w:rFonts w:ascii="Garamond" w:eastAsia="Garamond" w:hAnsi="Garamond" w:cs="Garamond"/>
        </w:rPr>
        <w:t xml:space="preserve">The species in this genus are critical to </w:t>
      </w:r>
      <w:r w:rsidRPr="00E96516">
        <w:rPr>
          <w:rFonts w:ascii="Garamond" w:eastAsia="Garamond" w:hAnsi="Garamond" w:cs="Garamond"/>
          <w:noProof/>
        </w:rPr>
        <w:t>preserve</w:t>
      </w:r>
      <w:r>
        <w:rPr>
          <w:rFonts w:ascii="Garamond" w:eastAsia="Garamond" w:hAnsi="Garamond" w:cs="Garamond"/>
        </w:rPr>
        <w:t xml:space="preserve"> both </w:t>
      </w:r>
      <w:r>
        <w:rPr>
          <w:rFonts w:ascii="Garamond" w:eastAsia="Garamond" w:hAnsi="Garamond" w:cs="Garamond"/>
          <w:i/>
        </w:rPr>
        <w:t xml:space="preserve">in situ </w:t>
      </w:r>
      <w:r>
        <w:rPr>
          <w:rFonts w:ascii="Garamond" w:eastAsia="Garamond" w:hAnsi="Garamond" w:cs="Garamond"/>
        </w:rPr>
        <w:t xml:space="preserve">and </w:t>
      </w:r>
      <w:r w:rsidRPr="00E96516">
        <w:rPr>
          <w:rFonts w:ascii="Garamond" w:eastAsia="Garamond" w:hAnsi="Garamond" w:cs="Garamond"/>
          <w:i/>
          <w:noProof/>
        </w:rPr>
        <w:t>ex situ</w:t>
      </w:r>
      <w:r>
        <w:rPr>
          <w:rFonts w:ascii="Garamond" w:eastAsia="Garamond" w:hAnsi="Garamond" w:cs="Garamond"/>
          <w:i/>
        </w:rPr>
        <w:t xml:space="preserve"> </w:t>
      </w:r>
      <w:r>
        <w:rPr>
          <w:rFonts w:ascii="Garamond" w:eastAsia="Garamond" w:hAnsi="Garamond" w:cs="Garamond"/>
        </w:rPr>
        <w:t>given their relatively low genetic diversity and scarcity in seed banks</w:t>
      </w:r>
      <w:r>
        <w:rPr>
          <w:rFonts w:ascii="Garamond" w:eastAsia="Garamond" w:hAnsi="Garamond" w:cs="Garamond"/>
          <w:i/>
        </w:rPr>
        <w:t>.</w:t>
      </w:r>
      <w:r>
        <w:rPr>
          <w:rFonts w:ascii="Garamond" w:eastAsia="Garamond" w:hAnsi="Garamond" w:cs="Garamond"/>
        </w:rPr>
        <w:t xml:space="preserve"> Currently, the NPGS relies primarily on habitat distribution modeling approaches to predict suitable habitats for CWRs. In order to refine these modeling approaches, the NASA DEVELOP team incorporated Sentinel-1 Synthetic Aperture Radar, Shuttle Radar Topography Mission, and Landsat 8 Operational Land Imager (OLI) observations into the existing predictive strategies of the NPGS. Surface reflectance products from Landsat 8 OLI were successfully utilized to detect the habitat of our cranberry</w:t>
      </w:r>
      <w:r>
        <w:rPr>
          <w:rFonts w:ascii="Garamond" w:eastAsia="Garamond" w:hAnsi="Garamond" w:cs="Garamond"/>
          <w:i/>
        </w:rPr>
        <w:t xml:space="preserve"> </w:t>
      </w:r>
      <w:r>
        <w:rPr>
          <w:rFonts w:ascii="Garamond" w:eastAsia="Garamond" w:hAnsi="Garamond" w:cs="Garamond"/>
        </w:rPr>
        <w:t xml:space="preserve">species. Similarly, we found that including spectral variables derived from these sensors considerably improved the statistical and geospatial outputs of habitat distribution models, a finding that can bolster the USDA ARS’s future conservation efforts of CWRs. </w:t>
      </w:r>
    </w:p>
    <w:p w14:paraId="69333728" w14:textId="77777777" w:rsidR="00AC53CC" w:rsidRDefault="00AC53CC" w:rsidP="00320A99">
      <w:pPr>
        <w:spacing w:after="0" w:line="240" w:lineRule="auto"/>
      </w:pPr>
    </w:p>
    <w:p w14:paraId="7E2191EC" w14:textId="77777777" w:rsidR="00C5019C" w:rsidRDefault="00AC53CC" w:rsidP="001E6D90">
      <w:pPr>
        <w:pBdr>
          <w:top w:val="nil"/>
          <w:left w:val="nil"/>
          <w:bottom w:val="nil"/>
          <w:right w:val="nil"/>
          <w:between w:val="nil"/>
        </w:pBdr>
        <w:spacing w:after="0" w:line="240" w:lineRule="auto"/>
        <w:rPr>
          <w:rFonts w:ascii="Garamond" w:eastAsia="Garamond" w:hAnsi="Garamond" w:cs="Garamond"/>
          <w:b/>
          <w:color w:val="000000"/>
        </w:rPr>
      </w:pPr>
      <w:r>
        <w:rPr>
          <w:rFonts w:ascii="Garamond" w:eastAsia="Garamond" w:hAnsi="Garamond" w:cs="Garamond"/>
          <w:b/>
          <w:color w:val="000000"/>
        </w:rPr>
        <w:t>Keywords</w:t>
      </w:r>
    </w:p>
    <w:p w14:paraId="6CD7F323" w14:textId="04991E18"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i/>
          <w:color w:val="000000"/>
        </w:rPr>
        <w:t>Vaccinium L.</w:t>
      </w:r>
      <w:r>
        <w:rPr>
          <w:rFonts w:ascii="Garamond" w:eastAsia="Garamond" w:hAnsi="Garamond" w:cs="Garamond"/>
          <w:color w:val="000000"/>
        </w:rPr>
        <w:t xml:space="preserve">, crop wild relative, </w:t>
      </w:r>
      <w:r>
        <w:rPr>
          <w:rFonts w:ascii="Garamond" w:eastAsia="Garamond" w:hAnsi="Garamond" w:cs="Garamond"/>
        </w:rPr>
        <w:t xml:space="preserve">habitat </w:t>
      </w:r>
      <w:r>
        <w:rPr>
          <w:rFonts w:ascii="Garamond" w:eastAsia="Garamond" w:hAnsi="Garamond" w:cs="Garamond"/>
          <w:color w:val="000000"/>
        </w:rPr>
        <w:t>distribution modeling, detection, Landsat, Sentinel, MaxEnt</w:t>
      </w:r>
      <w:r>
        <w:rPr>
          <w:rFonts w:ascii="Garamond" w:eastAsia="Garamond" w:hAnsi="Garamond" w:cs="Garamond"/>
        </w:rPr>
        <w:t>, RandomForest</w:t>
      </w:r>
    </w:p>
    <w:p w14:paraId="33977E5A" w14:textId="77777777" w:rsidR="00AC53CC" w:rsidRDefault="00AC53CC" w:rsidP="00320A99">
      <w:pPr>
        <w:pStyle w:val="Heading1"/>
        <w:spacing w:line="240" w:lineRule="auto"/>
      </w:pPr>
      <w:r>
        <w:rPr>
          <w:rFonts w:ascii="Garamond" w:eastAsia="Garamond" w:hAnsi="Garamond" w:cs="Garamond"/>
        </w:rPr>
        <w:t>2. Introduction</w:t>
      </w:r>
    </w:p>
    <w:p w14:paraId="55D70741" w14:textId="77777777" w:rsidR="00AC53CC" w:rsidRDefault="00AC53CC" w:rsidP="001E6D90">
      <w:pPr>
        <w:spacing w:after="0" w:line="240" w:lineRule="auto"/>
        <w:rPr>
          <w:rFonts w:ascii="Garamond" w:eastAsia="Garamond" w:hAnsi="Garamond" w:cs="Garamond"/>
        </w:rPr>
      </w:pPr>
      <w:r>
        <w:rPr>
          <w:rFonts w:ascii="Garamond" w:eastAsia="Garamond" w:hAnsi="Garamond" w:cs="Garamond"/>
          <w:b/>
          <w:i/>
        </w:rPr>
        <w:t>2.1 Crop Wild Relatives &amp; Focal Species</w:t>
      </w:r>
    </w:p>
    <w:p w14:paraId="353E2A2C"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color w:val="000000"/>
        </w:rPr>
        <w:t>Approximately one in every five plant species across the world is at risk of extinction; threats include habitat degradation, invasive species, pollution, and agricultural modernization (Brummitt &amp; Bachman, 2010). Crop wild relatives (CWR) are genetically related to cultivated crops and function as repositories for genetic diversity</w:t>
      </w:r>
      <w:r>
        <w:rPr>
          <w:rFonts w:ascii="Garamond" w:eastAsia="Garamond" w:hAnsi="Garamond" w:cs="Garamond"/>
        </w:rPr>
        <w:t xml:space="preserve"> (USDA Forest Service, 2014). T</w:t>
      </w:r>
      <w:r>
        <w:rPr>
          <w:rFonts w:ascii="Garamond" w:eastAsia="Garamond" w:hAnsi="Garamond" w:cs="Garamond"/>
          <w:color w:val="000000"/>
        </w:rPr>
        <w:t>hey also comprise a significant portion of threatened native plant species across the United States (Meilleur &amp; Hodgkin, 2004). The conservation of CWRs both in their natural habitat (</w:t>
      </w:r>
      <w:r>
        <w:rPr>
          <w:rFonts w:ascii="Garamond" w:eastAsia="Garamond" w:hAnsi="Garamond" w:cs="Garamond"/>
          <w:i/>
          <w:color w:val="000000"/>
        </w:rPr>
        <w:t xml:space="preserve">in situ) </w:t>
      </w:r>
      <w:r>
        <w:rPr>
          <w:rFonts w:ascii="Garamond" w:eastAsia="Garamond" w:hAnsi="Garamond" w:cs="Garamond"/>
          <w:color w:val="000000"/>
        </w:rPr>
        <w:t>and in seed banks (</w:t>
      </w:r>
      <w:r>
        <w:rPr>
          <w:rFonts w:ascii="Garamond" w:eastAsia="Garamond" w:hAnsi="Garamond" w:cs="Garamond"/>
          <w:i/>
          <w:color w:val="000000"/>
        </w:rPr>
        <w:t>ex situ</w:t>
      </w:r>
      <w:r>
        <w:rPr>
          <w:rFonts w:ascii="Garamond" w:eastAsia="Garamond" w:hAnsi="Garamond" w:cs="Garamond"/>
          <w:color w:val="000000"/>
        </w:rPr>
        <w:t>)</w:t>
      </w:r>
      <w:r>
        <w:rPr>
          <w:rFonts w:ascii="Garamond" w:eastAsia="Garamond" w:hAnsi="Garamond" w:cs="Garamond"/>
          <w:i/>
          <w:color w:val="000000"/>
        </w:rPr>
        <w:t xml:space="preserve"> </w:t>
      </w:r>
      <w:r>
        <w:rPr>
          <w:rFonts w:ascii="Garamond" w:eastAsia="Garamond" w:hAnsi="Garamond" w:cs="Garamond"/>
          <w:color w:val="000000"/>
        </w:rPr>
        <w:t xml:space="preserve">is critical to safeguard genetic diversity and prevent species loss, especially </w:t>
      </w:r>
      <w:r>
        <w:rPr>
          <w:rFonts w:ascii="Garamond" w:eastAsia="Garamond" w:hAnsi="Garamond" w:cs="Garamond"/>
        </w:rPr>
        <w:t xml:space="preserve">for </w:t>
      </w:r>
      <w:r>
        <w:rPr>
          <w:rFonts w:ascii="Garamond" w:eastAsia="Garamond" w:hAnsi="Garamond" w:cs="Garamond"/>
          <w:color w:val="000000"/>
        </w:rPr>
        <w:t>staple crops. Domestication of crops contributes to both phenotypic and genetic alteration, where species may lose important traits necessary for survival in their natural habitat (</w:t>
      </w:r>
      <w:r>
        <w:rPr>
          <w:rFonts w:ascii="Garamond" w:eastAsia="Garamond" w:hAnsi="Garamond" w:cs="Garamond"/>
        </w:rPr>
        <w:t>Suszkiw</w:t>
      </w:r>
      <w:r>
        <w:rPr>
          <w:rFonts w:ascii="Garamond" w:eastAsia="Garamond" w:hAnsi="Garamond" w:cs="Garamond"/>
          <w:color w:val="000000"/>
        </w:rPr>
        <w:t xml:space="preserve">, 2014). Conserving CWRs </w:t>
      </w:r>
      <w:r>
        <w:rPr>
          <w:rFonts w:ascii="Garamond" w:eastAsia="Garamond" w:hAnsi="Garamond" w:cs="Garamond"/>
          <w:i/>
          <w:color w:val="000000"/>
        </w:rPr>
        <w:t>in situ</w:t>
      </w:r>
      <w:r>
        <w:rPr>
          <w:rFonts w:ascii="Garamond" w:eastAsia="Garamond" w:hAnsi="Garamond" w:cs="Garamond"/>
          <w:color w:val="000000"/>
        </w:rPr>
        <w:t xml:space="preserve"> allows for the genetic preservation of these populations and subsequent species within their natural habitat</w:t>
      </w:r>
      <w:r>
        <w:rPr>
          <w:rFonts w:ascii="Garamond" w:eastAsia="Garamond" w:hAnsi="Garamond" w:cs="Garamond"/>
        </w:rPr>
        <w:t>, and these unique</w:t>
      </w:r>
      <w:r>
        <w:rPr>
          <w:rFonts w:ascii="Garamond" w:eastAsia="Garamond" w:hAnsi="Garamond" w:cs="Garamond"/>
          <w:color w:val="000000"/>
        </w:rPr>
        <w:t xml:space="preserve"> genetic traits can be reintroduced to</w:t>
      </w:r>
      <w:r>
        <w:rPr>
          <w:rFonts w:ascii="Garamond" w:eastAsia="Garamond" w:hAnsi="Garamond" w:cs="Garamond"/>
        </w:rPr>
        <w:t xml:space="preserve"> </w:t>
      </w:r>
      <w:r>
        <w:rPr>
          <w:rFonts w:ascii="Garamond" w:eastAsia="Garamond" w:hAnsi="Garamond" w:cs="Garamond"/>
          <w:color w:val="000000"/>
        </w:rPr>
        <w:t>bolster crop strength, resiliency, yield, and nutritional value of domestic crops</w:t>
      </w:r>
      <w:r>
        <w:rPr>
          <w:rFonts w:ascii="Garamond" w:eastAsia="Garamond" w:hAnsi="Garamond" w:cs="Garamond"/>
        </w:rPr>
        <w:t xml:space="preserve"> (Khoury, 2013)</w:t>
      </w:r>
      <w:r>
        <w:rPr>
          <w:rFonts w:ascii="Garamond" w:eastAsia="Garamond" w:hAnsi="Garamond" w:cs="Garamond"/>
          <w:color w:val="000000"/>
        </w:rPr>
        <w:t xml:space="preserve">. </w:t>
      </w:r>
    </w:p>
    <w:p w14:paraId="2CE4A07E"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59EDD8B0" w14:textId="30D8D49D" w:rsidR="00AC53CC" w:rsidRDefault="00AC53CC">
      <w:pPr>
        <w:pBdr>
          <w:top w:val="nil"/>
          <w:left w:val="nil"/>
          <w:bottom w:val="nil"/>
          <w:right w:val="nil"/>
          <w:between w:val="nil"/>
        </w:pBdr>
        <w:spacing w:after="0" w:line="240" w:lineRule="auto"/>
        <w:rPr>
          <w:rFonts w:ascii="Garamond" w:eastAsia="Garamond" w:hAnsi="Garamond" w:cs="Garamond"/>
          <w:color w:val="000000"/>
        </w:rPr>
      </w:pPr>
      <w:r>
        <w:rPr>
          <w:rFonts w:ascii="Garamond" w:eastAsia="Garamond" w:hAnsi="Garamond" w:cs="Garamond"/>
          <w:color w:val="000000"/>
        </w:rPr>
        <w:t xml:space="preserve">This study’s focal species are </w:t>
      </w:r>
      <w:r w:rsidRPr="00B76861">
        <w:rPr>
          <w:rFonts w:ascii="Garamond" w:eastAsia="Garamond" w:hAnsi="Garamond" w:cs="Garamond"/>
          <w:noProof/>
          <w:color w:val="000000"/>
        </w:rPr>
        <w:t>littleleaf</w:t>
      </w:r>
      <w:r>
        <w:rPr>
          <w:rFonts w:ascii="Garamond" w:eastAsia="Garamond" w:hAnsi="Garamond" w:cs="Garamond"/>
          <w:color w:val="000000"/>
        </w:rPr>
        <w:t xml:space="preserve"> cranberry (</w:t>
      </w:r>
      <w:r>
        <w:rPr>
          <w:rFonts w:ascii="Garamond" w:eastAsia="Garamond" w:hAnsi="Garamond" w:cs="Garamond"/>
          <w:i/>
          <w:color w:val="000000"/>
        </w:rPr>
        <w:t xml:space="preserve">Vaccinium </w:t>
      </w:r>
      <w:r w:rsidRPr="004B2B1A">
        <w:rPr>
          <w:rFonts w:ascii="Garamond" w:eastAsia="Garamond" w:hAnsi="Garamond" w:cs="Garamond"/>
          <w:i/>
          <w:noProof/>
          <w:color w:val="000000"/>
        </w:rPr>
        <w:t>oxycoccos</w:t>
      </w:r>
      <w:r>
        <w:rPr>
          <w:rFonts w:ascii="Garamond" w:eastAsia="Garamond" w:hAnsi="Garamond" w:cs="Garamond"/>
          <w:i/>
          <w:color w:val="000000"/>
        </w:rPr>
        <w:t xml:space="preserve">) </w:t>
      </w:r>
      <w:r>
        <w:rPr>
          <w:rFonts w:ascii="Garamond" w:eastAsia="Garamond" w:hAnsi="Garamond" w:cs="Garamond"/>
          <w:color w:val="000000"/>
        </w:rPr>
        <w:t>and the commonly cultivated largeleaf cranberry (</w:t>
      </w:r>
      <w:r>
        <w:rPr>
          <w:rFonts w:ascii="Garamond" w:eastAsia="Garamond" w:hAnsi="Garamond" w:cs="Garamond"/>
          <w:i/>
          <w:color w:val="000000"/>
        </w:rPr>
        <w:t xml:space="preserve">Vaccinium macrocarpon). </w:t>
      </w:r>
      <w:r>
        <w:rPr>
          <w:rFonts w:ascii="Garamond" w:eastAsia="Garamond" w:hAnsi="Garamond" w:cs="Garamond"/>
          <w:color w:val="000000"/>
        </w:rPr>
        <w:t xml:space="preserve">Both species occur </w:t>
      </w:r>
      <w:r w:rsidRPr="00B76861">
        <w:rPr>
          <w:rFonts w:ascii="Garamond" w:eastAsia="Garamond" w:hAnsi="Garamond" w:cs="Garamond"/>
          <w:noProof/>
          <w:color w:val="000000"/>
        </w:rPr>
        <w:t>co</w:t>
      </w:r>
      <w:r w:rsidR="00C5019C" w:rsidRPr="00C10B77">
        <w:rPr>
          <w:rFonts w:ascii="Garamond" w:eastAsia="Garamond" w:hAnsi="Garamond" w:cs="Garamond"/>
          <w:noProof/>
          <w:color w:val="000000"/>
        </w:rPr>
        <w:t>-</w:t>
      </w:r>
      <w:r w:rsidRPr="00B76861">
        <w:rPr>
          <w:rFonts w:ascii="Garamond" w:eastAsia="Garamond" w:hAnsi="Garamond" w:cs="Garamond"/>
          <w:noProof/>
          <w:color w:val="000000"/>
        </w:rPr>
        <w:t>dominantly</w:t>
      </w:r>
      <w:r>
        <w:rPr>
          <w:rFonts w:ascii="Garamond" w:eastAsia="Garamond" w:hAnsi="Garamond" w:cs="Garamond"/>
          <w:color w:val="000000"/>
        </w:rPr>
        <w:t>, for</w:t>
      </w:r>
      <w:r>
        <w:rPr>
          <w:rFonts w:ascii="Garamond" w:eastAsia="Garamond" w:hAnsi="Garamond" w:cs="Garamond"/>
        </w:rPr>
        <w:t xml:space="preserve">ming large stands where it is often difficult to distinguish between the two species. The cranberry stands are found </w:t>
      </w:r>
      <w:r>
        <w:rPr>
          <w:rFonts w:ascii="Garamond" w:eastAsia="Garamond" w:hAnsi="Garamond" w:cs="Garamond"/>
          <w:color w:val="000000"/>
        </w:rPr>
        <w:t>in acidic peat bogs</w:t>
      </w:r>
      <w:r w:rsidR="00B76861">
        <w:rPr>
          <w:rFonts w:ascii="Garamond" w:eastAsia="Garamond" w:hAnsi="Garamond" w:cs="Garamond"/>
          <w:color w:val="000000"/>
        </w:rPr>
        <w:t xml:space="preserve"> that have a</w:t>
      </w:r>
      <w:r>
        <w:rPr>
          <w:rFonts w:ascii="Garamond" w:eastAsia="Garamond" w:hAnsi="Garamond" w:cs="Garamond"/>
        </w:rPr>
        <w:t xml:space="preserve"> pH range </w:t>
      </w:r>
      <w:r w:rsidR="00B76861">
        <w:rPr>
          <w:rFonts w:ascii="Garamond" w:eastAsia="Garamond" w:hAnsi="Garamond" w:cs="Garamond"/>
        </w:rPr>
        <w:t xml:space="preserve">of </w:t>
      </w:r>
      <w:r>
        <w:rPr>
          <w:rFonts w:ascii="Garamond" w:eastAsia="Garamond" w:hAnsi="Garamond" w:cs="Garamond"/>
        </w:rPr>
        <w:t xml:space="preserve">2.9-4.7 </w:t>
      </w:r>
      <w:r w:rsidR="00B76861">
        <w:rPr>
          <w:rFonts w:ascii="Garamond" w:eastAsia="Garamond" w:hAnsi="Garamond" w:cs="Garamond"/>
        </w:rPr>
        <w:t xml:space="preserve">and </w:t>
      </w:r>
      <w:r>
        <w:rPr>
          <w:rFonts w:ascii="Garamond" w:eastAsia="Garamond" w:hAnsi="Garamond" w:cs="Garamond"/>
        </w:rPr>
        <w:t>high moisture content (Mathews, 2018)</w:t>
      </w:r>
      <w:r>
        <w:rPr>
          <w:rFonts w:ascii="Garamond" w:eastAsia="Garamond" w:hAnsi="Garamond" w:cs="Garamond"/>
          <w:color w:val="000000"/>
        </w:rPr>
        <w:t xml:space="preserve">. </w:t>
      </w:r>
      <w:r>
        <w:rPr>
          <w:rFonts w:ascii="Garamond" w:eastAsia="Garamond" w:hAnsi="Garamond" w:cs="Garamond"/>
        </w:rPr>
        <w:t>These shade-intolerant perennial shrubs occupy unique niche habitats with low nutrient levels, forming dense contiguous patches in open canopies. Although they are commonly found adjacent to many different forest types, they do not typically form large colonies below tree cover (Mathews, 2018). Additional s</w:t>
      </w:r>
      <w:r>
        <w:rPr>
          <w:rFonts w:ascii="Garamond" w:eastAsia="Garamond" w:hAnsi="Garamond" w:cs="Garamond"/>
          <w:color w:val="000000"/>
        </w:rPr>
        <w:t>pecies</w:t>
      </w:r>
      <w:r>
        <w:rPr>
          <w:rFonts w:ascii="Garamond" w:eastAsia="Garamond" w:hAnsi="Garamond" w:cs="Garamond"/>
        </w:rPr>
        <w:t xml:space="preserve"> in the </w:t>
      </w:r>
      <w:r>
        <w:rPr>
          <w:rFonts w:ascii="Garamond" w:eastAsia="Garamond" w:hAnsi="Garamond" w:cs="Garamond"/>
          <w:i/>
        </w:rPr>
        <w:t xml:space="preserve">Vaccinium </w:t>
      </w:r>
      <w:r>
        <w:rPr>
          <w:rFonts w:ascii="Garamond" w:eastAsia="Garamond" w:hAnsi="Garamond" w:cs="Garamond"/>
        </w:rPr>
        <w:t>genus</w:t>
      </w:r>
      <w:r w:rsidR="00C5019C">
        <w:rPr>
          <w:rFonts w:ascii="Garamond" w:eastAsia="Garamond" w:hAnsi="Garamond" w:cs="Garamond"/>
        </w:rPr>
        <w:t>,</w:t>
      </w:r>
      <w:r>
        <w:rPr>
          <w:rFonts w:ascii="Garamond" w:eastAsia="Garamond" w:hAnsi="Garamond" w:cs="Garamond"/>
        </w:rPr>
        <w:t xml:space="preserve"> </w:t>
      </w:r>
      <w:r w:rsidRPr="00B76861">
        <w:rPr>
          <w:rFonts w:ascii="Garamond" w:eastAsia="Garamond" w:hAnsi="Garamond" w:cs="Garamond"/>
          <w:noProof/>
        </w:rPr>
        <w:t>as well as sphagnum mosses</w:t>
      </w:r>
      <w:r w:rsidR="00C5019C">
        <w:rPr>
          <w:rFonts w:ascii="Garamond" w:eastAsia="Garamond" w:hAnsi="Garamond" w:cs="Garamond"/>
          <w:noProof/>
        </w:rPr>
        <w:t>,</w:t>
      </w:r>
      <w:r>
        <w:rPr>
          <w:rFonts w:ascii="Garamond" w:eastAsia="Garamond" w:hAnsi="Garamond" w:cs="Garamond"/>
        </w:rPr>
        <w:t xml:space="preserve"> are found in these bog habitats with both the </w:t>
      </w:r>
      <w:r w:rsidRPr="004B2B1A">
        <w:rPr>
          <w:rFonts w:ascii="Garamond" w:eastAsia="Garamond" w:hAnsi="Garamond" w:cs="Garamond"/>
          <w:noProof/>
        </w:rPr>
        <w:t>largeleaf</w:t>
      </w:r>
      <w:r>
        <w:rPr>
          <w:rFonts w:ascii="Garamond" w:eastAsia="Garamond" w:hAnsi="Garamond" w:cs="Garamond"/>
        </w:rPr>
        <w:t xml:space="preserve"> and </w:t>
      </w:r>
      <w:r w:rsidRPr="00B76861">
        <w:rPr>
          <w:rFonts w:ascii="Garamond" w:eastAsia="Garamond" w:hAnsi="Garamond" w:cs="Garamond"/>
          <w:noProof/>
        </w:rPr>
        <w:t>littleleaf</w:t>
      </w:r>
      <w:r>
        <w:rPr>
          <w:rFonts w:ascii="Garamond" w:eastAsia="Garamond" w:hAnsi="Garamond" w:cs="Garamond"/>
        </w:rPr>
        <w:t xml:space="preserve"> cranberries.</w:t>
      </w:r>
      <w:r>
        <w:rPr>
          <w:rFonts w:ascii="Garamond" w:eastAsia="Garamond" w:hAnsi="Garamond" w:cs="Garamond"/>
          <w:color w:val="000000"/>
        </w:rPr>
        <w:t xml:space="preserve"> Both focal species flower in the spring and fruit in the fall, with an accompanying foliage transition from green to red </w:t>
      </w:r>
      <w:r>
        <w:rPr>
          <w:rFonts w:ascii="Garamond" w:eastAsia="Garamond" w:hAnsi="Garamond" w:cs="Garamond"/>
        </w:rPr>
        <w:t>(Mathews 2018)</w:t>
      </w:r>
      <w:r>
        <w:rPr>
          <w:rFonts w:ascii="Garamond" w:eastAsia="Garamond" w:hAnsi="Garamond" w:cs="Garamond"/>
          <w:color w:val="000000"/>
        </w:rPr>
        <w:t xml:space="preserve">. </w:t>
      </w:r>
    </w:p>
    <w:p w14:paraId="149ECCC1"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2B21C269" w14:textId="7704B57A" w:rsidR="00AC53CC" w:rsidRDefault="00AC53CC">
      <w:p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Garamond" w:eastAsia="Garamond" w:hAnsi="Garamond" w:cs="Garamond"/>
          <w:color w:val="000000"/>
        </w:rPr>
        <w:t xml:space="preserve">Notably, both cultivated and wild largeleaf cranberries have low genetic diversity and are underrepresented in gene banks, making them particularly vulnerable to pests, diseases, and environmental changes (Bruederle et al., 1996). Conversely, the wild </w:t>
      </w:r>
      <w:r w:rsidRPr="00B76861">
        <w:rPr>
          <w:rFonts w:ascii="Garamond" w:eastAsia="Garamond" w:hAnsi="Garamond" w:cs="Garamond"/>
          <w:noProof/>
          <w:color w:val="000000"/>
        </w:rPr>
        <w:t>littleleaf</w:t>
      </w:r>
      <w:r>
        <w:rPr>
          <w:rFonts w:ascii="Garamond" w:eastAsia="Garamond" w:hAnsi="Garamond" w:cs="Garamond"/>
          <w:color w:val="000000"/>
        </w:rPr>
        <w:t xml:space="preserve"> cranberry</w:t>
      </w:r>
      <w:r>
        <w:rPr>
          <w:rFonts w:ascii="Garamond" w:eastAsia="Garamond" w:hAnsi="Garamond" w:cs="Garamond"/>
          <w:i/>
          <w:color w:val="000000"/>
        </w:rPr>
        <w:t xml:space="preserve"> </w:t>
      </w:r>
      <w:r>
        <w:rPr>
          <w:rFonts w:ascii="Garamond" w:eastAsia="Garamond" w:hAnsi="Garamond" w:cs="Garamond"/>
          <w:color w:val="000000"/>
        </w:rPr>
        <w:t>has a</w:t>
      </w:r>
      <w:r>
        <w:rPr>
          <w:rFonts w:ascii="Garamond" w:eastAsia="Garamond" w:hAnsi="Garamond" w:cs="Garamond"/>
          <w:i/>
          <w:color w:val="000000"/>
        </w:rPr>
        <w:t xml:space="preserve"> </w:t>
      </w:r>
      <w:r>
        <w:rPr>
          <w:rFonts w:ascii="Garamond" w:eastAsia="Garamond" w:hAnsi="Garamond" w:cs="Garamond"/>
          <w:color w:val="000000"/>
        </w:rPr>
        <w:t xml:space="preserve">wider geographic range and higher genetic diversity which makes it a valuable genetic resource for its cultivated relative (Mahy et al., 2000). Maintaining both </w:t>
      </w:r>
      <w:r>
        <w:rPr>
          <w:rFonts w:ascii="Garamond" w:eastAsia="Garamond" w:hAnsi="Garamond" w:cs="Garamond"/>
          <w:color w:val="000000"/>
        </w:rPr>
        <w:lastRenderedPageBreak/>
        <w:t xml:space="preserve">largeleaf and </w:t>
      </w:r>
      <w:r w:rsidRPr="00B76861">
        <w:rPr>
          <w:rFonts w:ascii="Garamond" w:eastAsia="Garamond" w:hAnsi="Garamond" w:cs="Garamond"/>
          <w:noProof/>
          <w:color w:val="000000"/>
        </w:rPr>
        <w:t>littleleaf</w:t>
      </w:r>
      <w:r>
        <w:rPr>
          <w:rFonts w:ascii="Garamond" w:eastAsia="Garamond" w:hAnsi="Garamond" w:cs="Garamond"/>
          <w:i/>
          <w:color w:val="000000"/>
        </w:rPr>
        <w:t xml:space="preserve"> in situ</w:t>
      </w:r>
      <w:r>
        <w:rPr>
          <w:rFonts w:ascii="Garamond" w:eastAsia="Garamond" w:hAnsi="Garamond" w:cs="Garamond"/>
          <w:color w:val="000000"/>
        </w:rPr>
        <w:t xml:space="preserve"> population</w:t>
      </w:r>
      <w:r w:rsidR="00B76861">
        <w:rPr>
          <w:rFonts w:ascii="Garamond" w:eastAsia="Garamond" w:hAnsi="Garamond" w:cs="Garamond"/>
          <w:color w:val="000000"/>
        </w:rPr>
        <w:t>s</w:t>
      </w:r>
      <w:r>
        <w:rPr>
          <w:rFonts w:ascii="Garamond" w:eastAsia="Garamond" w:hAnsi="Garamond" w:cs="Garamond"/>
        </w:rPr>
        <w:t xml:space="preserve"> ensures </w:t>
      </w:r>
      <w:r w:rsidR="00B76861">
        <w:rPr>
          <w:rFonts w:ascii="Garamond" w:eastAsia="Garamond" w:hAnsi="Garamond" w:cs="Garamond"/>
        </w:rPr>
        <w:t xml:space="preserve">the </w:t>
      </w:r>
      <w:r>
        <w:rPr>
          <w:rFonts w:ascii="Garamond" w:eastAsia="Garamond" w:hAnsi="Garamond" w:cs="Garamond"/>
        </w:rPr>
        <w:t xml:space="preserve">ongoing preservation of traits </w:t>
      </w:r>
      <w:r w:rsidR="00B76861">
        <w:rPr>
          <w:rFonts w:ascii="Garamond" w:eastAsia="Garamond" w:hAnsi="Garamond" w:cs="Garamond"/>
        </w:rPr>
        <w:t xml:space="preserve">that </w:t>
      </w:r>
      <w:r>
        <w:rPr>
          <w:rFonts w:ascii="Garamond" w:eastAsia="Garamond" w:hAnsi="Garamond" w:cs="Garamond"/>
        </w:rPr>
        <w:t>may be important for commercial cranberry resilience</w:t>
      </w:r>
      <w:r>
        <w:rPr>
          <w:rFonts w:ascii="Garamond" w:eastAsia="Garamond" w:hAnsi="Garamond" w:cs="Garamond"/>
          <w:color w:val="000000"/>
        </w:rPr>
        <w:t>. Moreover, the United States supplies 98% of commercial cranberries worldwide, with 60% of this supply grown in Wisconsin (Colquhoun &amp; Johnson, 2009). Such a significant economic contribution to the state and the country furthers the importance of preserving CWRs within Wisconsin to secure adaptations to this environmental profile.</w:t>
      </w:r>
    </w:p>
    <w:p w14:paraId="492BF5C2"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sz w:val="24"/>
          <w:szCs w:val="24"/>
        </w:rPr>
      </w:pPr>
    </w:p>
    <w:p w14:paraId="0A7C9ECD" w14:textId="5669C7F9" w:rsidR="00EF2DF1" w:rsidRPr="00EF2DF1" w:rsidRDefault="00AC53CC">
      <w:pPr>
        <w:pBdr>
          <w:top w:val="nil"/>
          <w:left w:val="nil"/>
          <w:bottom w:val="nil"/>
          <w:right w:val="nil"/>
          <w:between w:val="nil"/>
        </w:pBdr>
        <w:spacing w:after="0" w:line="240" w:lineRule="auto"/>
        <w:rPr>
          <w:rFonts w:ascii="Garamond" w:eastAsia="Garamond" w:hAnsi="Garamond" w:cs="Garamond"/>
          <w:b/>
          <w:i/>
          <w:color w:val="000000"/>
        </w:rPr>
      </w:pPr>
      <w:r>
        <w:rPr>
          <w:rFonts w:ascii="Garamond" w:eastAsia="Garamond" w:hAnsi="Garamond" w:cs="Garamond"/>
          <w:b/>
          <w:i/>
          <w:color w:val="000000"/>
        </w:rPr>
        <w:t>2.2 Project Partners &amp; Objectives</w:t>
      </w:r>
    </w:p>
    <w:p w14:paraId="65F96000" w14:textId="4E93842F" w:rsidR="00AC53CC" w:rsidRDefault="00AC53CC">
      <w:pPr>
        <w:pBdr>
          <w:top w:val="nil"/>
          <w:left w:val="nil"/>
          <w:bottom w:val="nil"/>
          <w:right w:val="nil"/>
          <w:between w:val="nil"/>
        </w:pBdr>
        <w:spacing w:after="0" w:line="240" w:lineRule="auto"/>
        <w:rPr>
          <w:rFonts w:ascii="Garamond" w:eastAsia="Garamond" w:hAnsi="Garamond" w:cs="Garamond"/>
          <w:color w:val="000000"/>
        </w:rPr>
      </w:pPr>
      <w:r>
        <w:rPr>
          <w:rFonts w:ascii="Garamond" w:eastAsia="Garamond" w:hAnsi="Garamond" w:cs="Garamond"/>
          <w:color w:val="000000"/>
        </w:rPr>
        <w:t xml:space="preserve">The </w:t>
      </w:r>
      <w:r w:rsidR="00B76861" w:rsidRPr="00B76861">
        <w:rPr>
          <w:rFonts w:ascii="Garamond" w:eastAsia="Garamond" w:hAnsi="Garamond" w:cs="Garamond"/>
          <w:color w:val="000000"/>
        </w:rPr>
        <w:t xml:space="preserve">United States Department of Agriculture, Agricultural Research Service </w:t>
      </w:r>
      <w:r w:rsidR="00B76861">
        <w:rPr>
          <w:rFonts w:ascii="Garamond" w:eastAsia="Garamond" w:hAnsi="Garamond" w:cs="Garamond"/>
          <w:color w:val="000000"/>
        </w:rPr>
        <w:t>(</w:t>
      </w:r>
      <w:r>
        <w:rPr>
          <w:rFonts w:ascii="Garamond" w:eastAsia="Garamond" w:hAnsi="Garamond" w:cs="Garamond"/>
          <w:color w:val="000000"/>
        </w:rPr>
        <w:t>USDA ARS</w:t>
      </w:r>
      <w:r w:rsidR="00B76861">
        <w:rPr>
          <w:rFonts w:ascii="Garamond" w:eastAsia="Garamond" w:hAnsi="Garamond" w:cs="Garamond"/>
          <w:color w:val="000000"/>
        </w:rPr>
        <w:t>)</w:t>
      </w:r>
      <w:r>
        <w:rPr>
          <w:rFonts w:ascii="Garamond" w:eastAsia="Garamond" w:hAnsi="Garamond" w:cs="Garamond"/>
          <w:color w:val="000000"/>
        </w:rPr>
        <w:t xml:space="preserve"> is the principal end user of this research. Under the ARS, the National Plant Germplasm System (NPGS) is tasked with collecting, preserv</w:t>
      </w:r>
      <w:r>
        <w:rPr>
          <w:rFonts w:ascii="Garamond" w:eastAsia="Garamond" w:hAnsi="Garamond" w:cs="Garamond"/>
        </w:rPr>
        <w:t>ing</w:t>
      </w:r>
      <w:r>
        <w:rPr>
          <w:rFonts w:ascii="Garamond" w:eastAsia="Garamond" w:hAnsi="Garamond" w:cs="Garamond"/>
          <w:color w:val="000000"/>
        </w:rPr>
        <w:t>, and mak</w:t>
      </w:r>
      <w:r>
        <w:rPr>
          <w:rFonts w:ascii="Garamond" w:eastAsia="Garamond" w:hAnsi="Garamond" w:cs="Garamond"/>
        </w:rPr>
        <w:t>ing</w:t>
      </w:r>
      <w:r>
        <w:rPr>
          <w:rFonts w:ascii="Garamond" w:eastAsia="Garamond" w:hAnsi="Garamond" w:cs="Garamond"/>
          <w:color w:val="000000"/>
        </w:rPr>
        <w:t xml:space="preserve"> available for research an array of CWR species. The preservation of CWRs complies with Executive Order 13603, National Defense Resources Preparedness. Section 201 of</w:t>
      </w:r>
      <w:r w:rsidR="00B76861">
        <w:rPr>
          <w:rFonts w:ascii="Garamond" w:eastAsia="Garamond" w:hAnsi="Garamond" w:cs="Garamond"/>
          <w:color w:val="000000"/>
        </w:rPr>
        <w:t xml:space="preserve"> Executive Order</w:t>
      </w:r>
      <w:r>
        <w:rPr>
          <w:rFonts w:ascii="Garamond" w:eastAsia="Garamond" w:hAnsi="Garamond" w:cs="Garamond"/>
          <w:color w:val="000000"/>
        </w:rPr>
        <w:t xml:space="preserve"> 13603 (1) falls within the jurisdiction of the USDA to manage or oversee food resources, food resources facilities, and plant health resources</w:t>
      </w:r>
      <w:r>
        <w:rPr>
          <w:rFonts w:ascii="Garamond" w:eastAsia="Garamond" w:hAnsi="Garamond" w:cs="Garamond"/>
        </w:rPr>
        <w:t xml:space="preserve"> </w:t>
      </w:r>
      <w:r>
        <w:rPr>
          <w:rFonts w:ascii="Garamond" w:eastAsia="Garamond" w:hAnsi="Garamond" w:cs="Garamond"/>
          <w:color w:val="000000"/>
        </w:rPr>
        <w:t>(USDA</w:t>
      </w:r>
      <w:r>
        <w:rPr>
          <w:rFonts w:ascii="Garamond" w:eastAsia="Garamond" w:hAnsi="Garamond" w:cs="Garamond"/>
        </w:rPr>
        <w:t xml:space="preserve"> </w:t>
      </w:r>
      <w:r>
        <w:rPr>
          <w:rFonts w:ascii="Garamond" w:eastAsia="Garamond" w:hAnsi="Garamond" w:cs="Garamond"/>
          <w:color w:val="000000"/>
        </w:rPr>
        <w:t>Forest Serv</w:t>
      </w:r>
      <w:r>
        <w:rPr>
          <w:rFonts w:ascii="Garamond" w:eastAsia="Garamond" w:hAnsi="Garamond" w:cs="Garamond"/>
        </w:rPr>
        <w:t>ice &amp; USDA ARS</w:t>
      </w:r>
      <w:r w:rsidR="00B76861">
        <w:rPr>
          <w:rFonts w:ascii="Garamond" w:eastAsia="Garamond" w:hAnsi="Garamond" w:cs="Garamond"/>
        </w:rPr>
        <w:t>,</w:t>
      </w:r>
      <w:r>
        <w:rPr>
          <w:rFonts w:ascii="Garamond" w:eastAsia="Garamond" w:hAnsi="Garamond" w:cs="Garamond"/>
        </w:rPr>
        <w:t xml:space="preserve"> 2014)</w:t>
      </w:r>
      <w:r>
        <w:rPr>
          <w:rFonts w:ascii="Garamond" w:eastAsia="Garamond" w:hAnsi="Garamond" w:cs="Garamond"/>
          <w:color w:val="000000"/>
        </w:rPr>
        <w:t xml:space="preserve">. </w:t>
      </w:r>
    </w:p>
    <w:p w14:paraId="2AE4C48E"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25554C49" w14:textId="4A1AB3A3" w:rsidR="00AC53CC" w:rsidRDefault="00AC53CC">
      <w:pPr>
        <w:spacing w:after="0" w:line="240" w:lineRule="auto"/>
        <w:rPr>
          <w:rFonts w:ascii="Garamond" w:eastAsia="Garamond" w:hAnsi="Garamond" w:cs="Garamond"/>
        </w:rPr>
      </w:pPr>
      <w:r>
        <w:rPr>
          <w:rFonts w:ascii="Garamond" w:eastAsia="Garamond" w:hAnsi="Garamond" w:cs="Garamond"/>
        </w:rPr>
        <w:t xml:space="preserve">Currently, our partners at the NPGS </w:t>
      </w:r>
      <w:r>
        <w:rPr>
          <w:rFonts w:ascii="Garamond" w:eastAsia="Garamond" w:hAnsi="Garamond" w:cs="Garamond"/>
          <w:color w:val="000000"/>
        </w:rPr>
        <w:t>employ Maximum Entropy (Max</w:t>
      </w:r>
      <w:r>
        <w:rPr>
          <w:rFonts w:ascii="Garamond" w:eastAsia="Garamond" w:hAnsi="Garamond" w:cs="Garamond"/>
        </w:rPr>
        <w:t>Ent</w:t>
      </w:r>
      <w:r>
        <w:rPr>
          <w:rFonts w:ascii="Garamond" w:eastAsia="Garamond" w:hAnsi="Garamond" w:cs="Garamond"/>
          <w:color w:val="000000"/>
        </w:rPr>
        <w:t>) modeling in R</w:t>
      </w:r>
      <w:r>
        <w:rPr>
          <w:rFonts w:ascii="Garamond" w:eastAsia="Garamond" w:hAnsi="Garamond" w:cs="Garamond"/>
        </w:rPr>
        <w:t xml:space="preserve"> studio (version 1.1.463) </w:t>
      </w:r>
      <w:r>
        <w:rPr>
          <w:rFonts w:ascii="Garamond" w:eastAsia="Garamond" w:hAnsi="Garamond" w:cs="Garamond"/>
          <w:color w:val="000000"/>
        </w:rPr>
        <w:t xml:space="preserve">to predict </w:t>
      </w:r>
      <w:r>
        <w:rPr>
          <w:rFonts w:ascii="Garamond" w:eastAsia="Garamond" w:hAnsi="Garamond" w:cs="Garamond"/>
        </w:rPr>
        <w:t>habitat</w:t>
      </w:r>
      <w:r>
        <w:rPr>
          <w:rFonts w:ascii="Garamond" w:eastAsia="Garamond" w:hAnsi="Garamond" w:cs="Garamond"/>
          <w:color w:val="000000"/>
        </w:rPr>
        <w:t xml:space="preserve"> distributions </w:t>
      </w:r>
      <w:r>
        <w:rPr>
          <w:rFonts w:ascii="Garamond" w:eastAsia="Garamond" w:hAnsi="Garamond" w:cs="Garamond"/>
        </w:rPr>
        <w:t>(Merow et al. 2013). T</w:t>
      </w:r>
      <w:r>
        <w:rPr>
          <w:rFonts w:ascii="Garamond" w:eastAsia="Garamond" w:hAnsi="Garamond" w:cs="Garamond"/>
          <w:color w:val="000000"/>
        </w:rPr>
        <w:t>hese predictive models are the key informants of conservation strategies for the preservation of CWRs.</w:t>
      </w:r>
      <w:r>
        <w:rPr>
          <w:rFonts w:ascii="Garamond" w:eastAsia="Garamond" w:hAnsi="Garamond" w:cs="Garamond"/>
        </w:rPr>
        <w:t xml:space="preserve"> </w:t>
      </w:r>
      <w:r>
        <w:rPr>
          <w:rFonts w:ascii="Garamond" w:eastAsia="Garamond" w:hAnsi="Garamond" w:cs="Garamond"/>
          <w:color w:val="000000"/>
        </w:rPr>
        <w:t xml:space="preserve">Alternative </w:t>
      </w:r>
      <w:r>
        <w:rPr>
          <w:rFonts w:ascii="Garamond" w:eastAsia="Garamond" w:hAnsi="Garamond" w:cs="Garamond"/>
        </w:rPr>
        <w:t>habitat distribution models can be generated using a RandomForest (RF) algorithm (Stohlgren et al.</w:t>
      </w:r>
      <w:r w:rsidR="00B76861">
        <w:rPr>
          <w:rFonts w:ascii="Garamond" w:eastAsia="Garamond" w:hAnsi="Garamond" w:cs="Garamond"/>
        </w:rPr>
        <w:t>,</w:t>
      </w:r>
      <w:r>
        <w:rPr>
          <w:rFonts w:ascii="Garamond" w:eastAsia="Garamond" w:hAnsi="Garamond" w:cs="Garamond"/>
        </w:rPr>
        <w:t xml:space="preserve"> 2010), which was employed in this study along with MaxEnt. These</w:t>
      </w:r>
      <w:r>
        <w:rPr>
          <w:rFonts w:ascii="Garamond" w:eastAsia="Garamond" w:hAnsi="Garamond" w:cs="Garamond"/>
          <w:color w:val="000000"/>
        </w:rPr>
        <w:t xml:space="preserve"> distribution models </w:t>
      </w:r>
      <w:r>
        <w:rPr>
          <w:rFonts w:ascii="Garamond" w:eastAsia="Garamond" w:hAnsi="Garamond" w:cs="Garamond"/>
        </w:rPr>
        <w:t>draw from national to global-scale environmental conditions to predict suitable habitats of the focal species (Bradley et al.</w:t>
      </w:r>
      <w:r w:rsidR="00B76861">
        <w:rPr>
          <w:rFonts w:ascii="Garamond" w:eastAsia="Garamond" w:hAnsi="Garamond" w:cs="Garamond"/>
        </w:rPr>
        <w:t>,</w:t>
      </w:r>
      <w:r>
        <w:rPr>
          <w:rFonts w:ascii="Garamond" w:eastAsia="Garamond" w:hAnsi="Garamond" w:cs="Garamond"/>
        </w:rPr>
        <w:t xml:space="preserve"> 2012). Therefore</w:t>
      </w:r>
      <w:r>
        <w:rPr>
          <w:rFonts w:ascii="Garamond" w:eastAsia="Garamond" w:hAnsi="Garamond" w:cs="Garamond"/>
          <w:color w:val="000000"/>
        </w:rPr>
        <w:t xml:space="preserve">, these models only allow for a </w:t>
      </w:r>
      <w:r>
        <w:rPr>
          <w:rFonts w:ascii="Garamond" w:eastAsia="Garamond" w:hAnsi="Garamond" w:cs="Garamond"/>
        </w:rPr>
        <w:t>rough</w:t>
      </w:r>
      <w:r>
        <w:rPr>
          <w:rFonts w:ascii="Garamond" w:eastAsia="Garamond" w:hAnsi="Garamond" w:cs="Garamond"/>
          <w:color w:val="000000"/>
        </w:rPr>
        <w:t xml:space="preserve"> prediction that exclusively </w:t>
      </w:r>
      <w:r w:rsidRPr="00B76861">
        <w:rPr>
          <w:rFonts w:ascii="Garamond" w:eastAsia="Garamond" w:hAnsi="Garamond" w:cs="Garamond"/>
          <w:noProof/>
          <w:color w:val="000000"/>
        </w:rPr>
        <w:t>consider</w:t>
      </w:r>
      <w:r w:rsidR="00C5019C" w:rsidRPr="00C10B77">
        <w:rPr>
          <w:rFonts w:ascii="Garamond" w:eastAsia="Garamond" w:hAnsi="Garamond" w:cs="Garamond"/>
          <w:noProof/>
          <w:color w:val="000000"/>
        </w:rPr>
        <w:t>s</w:t>
      </w:r>
      <w:r>
        <w:rPr>
          <w:rFonts w:ascii="Garamond" w:eastAsia="Garamond" w:hAnsi="Garamond" w:cs="Garamond"/>
          <w:color w:val="000000"/>
        </w:rPr>
        <w:t xml:space="preserve"> </w:t>
      </w:r>
      <w:r>
        <w:rPr>
          <w:rFonts w:ascii="Garamond" w:eastAsia="Garamond" w:hAnsi="Garamond" w:cs="Garamond"/>
        </w:rPr>
        <w:t>environmental conditions</w:t>
      </w:r>
      <w:r>
        <w:rPr>
          <w:rFonts w:ascii="Garamond" w:eastAsia="Garamond" w:hAnsi="Garamond" w:cs="Garamond"/>
          <w:color w:val="000000"/>
        </w:rPr>
        <w:t>, rathe</w:t>
      </w:r>
      <w:r>
        <w:rPr>
          <w:rFonts w:ascii="Garamond" w:eastAsia="Garamond" w:hAnsi="Garamond" w:cs="Garamond"/>
        </w:rPr>
        <w:t xml:space="preserve">r than the real world locations of the species. </w:t>
      </w:r>
      <w:r>
        <w:rPr>
          <w:rFonts w:ascii="Garamond" w:eastAsia="Garamond" w:hAnsi="Garamond" w:cs="Garamond"/>
          <w:color w:val="000000"/>
        </w:rPr>
        <w:t>Additionally, this methodology relies on field</w:t>
      </w:r>
      <w:r>
        <w:rPr>
          <w:rFonts w:ascii="Garamond" w:eastAsia="Garamond" w:hAnsi="Garamond" w:cs="Garamond"/>
        </w:rPr>
        <w:t>-</w:t>
      </w:r>
      <w:r>
        <w:rPr>
          <w:rFonts w:ascii="Garamond" w:eastAsia="Garamond" w:hAnsi="Garamond" w:cs="Garamond"/>
          <w:color w:val="000000"/>
        </w:rPr>
        <w:t>collected presence points as input data</w:t>
      </w:r>
      <w:r>
        <w:rPr>
          <w:rFonts w:ascii="Garamond" w:eastAsia="Garamond" w:hAnsi="Garamond" w:cs="Garamond"/>
        </w:rPr>
        <w:t>. Techniques, such as satellite detection modeling, incorporate satellite-derived spectral data to generate more precise estimates of species presence and absence (Bradley et al.</w:t>
      </w:r>
      <w:r w:rsidR="00B76861">
        <w:rPr>
          <w:rFonts w:ascii="Garamond" w:eastAsia="Garamond" w:hAnsi="Garamond" w:cs="Garamond"/>
        </w:rPr>
        <w:t>,</w:t>
      </w:r>
      <w:r>
        <w:rPr>
          <w:rFonts w:ascii="Garamond" w:eastAsia="Garamond" w:hAnsi="Garamond" w:cs="Garamond"/>
        </w:rPr>
        <w:t xml:space="preserve"> 2012). For this reason, the i</w:t>
      </w:r>
      <w:r>
        <w:rPr>
          <w:rFonts w:ascii="Garamond" w:eastAsia="Garamond" w:hAnsi="Garamond" w:cs="Garamond"/>
          <w:color w:val="000000"/>
        </w:rPr>
        <w:t>ncorporation of NASA Earth observations</w:t>
      </w:r>
      <w:r>
        <w:rPr>
          <w:rFonts w:ascii="Garamond" w:eastAsia="Garamond" w:hAnsi="Garamond" w:cs="Garamond"/>
        </w:rPr>
        <w:t xml:space="preserve"> </w:t>
      </w:r>
      <w:r>
        <w:rPr>
          <w:rFonts w:ascii="Garamond" w:eastAsia="Garamond" w:hAnsi="Garamond" w:cs="Garamond"/>
          <w:color w:val="000000"/>
        </w:rPr>
        <w:t xml:space="preserve">into the current </w:t>
      </w:r>
      <w:r>
        <w:rPr>
          <w:rFonts w:ascii="Garamond" w:eastAsia="Garamond" w:hAnsi="Garamond" w:cs="Garamond"/>
        </w:rPr>
        <w:t>NPGS</w:t>
      </w:r>
      <w:r>
        <w:rPr>
          <w:rFonts w:ascii="Garamond" w:eastAsia="Garamond" w:hAnsi="Garamond" w:cs="Garamond"/>
          <w:color w:val="000000"/>
        </w:rPr>
        <w:t xml:space="preserve"> methodology has the potential to improve model accuracy and efficiency (Kerr and Ostrovsky, 2003). </w:t>
      </w:r>
    </w:p>
    <w:p w14:paraId="545C580C" w14:textId="77777777" w:rsidR="00AC53CC" w:rsidRDefault="00AC53CC">
      <w:pPr>
        <w:spacing w:after="0" w:line="240" w:lineRule="auto"/>
        <w:rPr>
          <w:rFonts w:ascii="Garamond" w:eastAsia="Garamond" w:hAnsi="Garamond" w:cs="Garamond"/>
        </w:rPr>
      </w:pPr>
    </w:p>
    <w:p w14:paraId="75AAA1CB" w14:textId="16C8626E" w:rsidR="00AC53CC" w:rsidRDefault="00AC53CC">
      <w:pPr>
        <w:spacing w:after="0" w:line="240" w:lineRule="auto"/>
        <w:rPr>
          <w:rFonts w:ascii="Garamond" w:eastAsia="Garamond" w:hAnsi="Garamond" w:cs="Garamond"/>
          <w:highlight w:val="white"/>
        </w:rPr>
      </w:pPr>
      <w:r>
        <w:rPr>
          <w:rFonts w:ascii="Garamond" w:eastAsia="Garamond" w:hAnsi="Garamond" w:cs="Garamond"/>
        </w:rPr>
        <w:t xml:space="preserve">The aim of this project’s research was to provide the NPGS with a feasibility analysis of an integrated spectral and habitat prediction methodology for identifying relatively inconspicuous CWR species such as wild cranberry. </w:t>
      </w:r>
      <w:r>
        <w:rPr>
          <w:rFonts w:ascii="Garamond" w:eastAsia="Garamond" w:hAnsi="Garamond" w:cs="Garamond"/>
          <w:color w:val="000000"/>
        </w:rPr>
        <w:t xml:space="preserve">This </w:t>
      </w:r>
      <w:r>
        <w:rPr>
          <w:rFonts w:ascii="Garamond" w:eastAsia="Garamond" w:hAnsi="Garamond" w:cs="Garamond"/>
        </w:rPr>
        <w:t>study has the potential to</w:t>
      </w:r>
      <w:r>
        <w:rPr>
          <w:rFonts w:ascii="Garamond" w:eastAsia="Garamond" w:hAnsi="Garamond" w:cs="Garamond"/>
          <w:color w:val="000000"/>
        </w:rPr>
        <w:t xml:space="preserve"> result in improved land management practices and geographically</w:t>
      </w:r>
      <w:r w:rsidR="00B76861">
        <w:rPr>
          <w:rFonts w:ascii="Garamond" w:eastAsia="Garamond" w:hAnsi="Garamond" w:cs="Garamond"/>
        </w:rPr>
        <w:t xml:space="preserve"> </w:t>
      </w:r>
      <w:r>
        <w:rPr>
          <w:rFonts w:ascii="Garamond" w:eastAsia="Garamond" w:hAnsi="Garamond" w:cs="Garamond"/>
          <w:color w:val="000000"/>
        </w:rPr>
        <w:t xml:space="preserve">informed policy. The primary objectives of this project </w:t>
      </w:r>
      <w:r>
        <w:rPr>
          <w:rFonts w:ascii="Garamond" w:eastAsia="Garamond" w:hAnsi="Garamond" w:cs="Garamond"/>
        </w:rPr>
        <w:t>were</w:t>
      </w:r>
      <w:r>
        <w:rPr>
          <w:rFonts w:ascii="Garamond" w:eastAsia="Garamond" w:hAnsi="Garamond" w:cs="Garamond"/>
          <w:color w:val="000000"/>
        </w:rPr>
        <w:t xml:space="preserve"> </w:t>
      </w:r>
      <w:r w:rsidRPr="00B76861">
        <w:rPr>
          <w:rFonts w:ascii="Garamond" w:eastAsia="Garamond" w:hAnsi="Garamond" w:cs="Garamond"/>
          <w:noProof/>
          <w:color w:val="000000"/>
        </w:rPr>
        <w:t>to</w:t>
      </w:r>
      <w:r>
        <w:rPr>
          <w:rFonts w:ascii="Garamond" w:eastAsia="Garamond" w:hAnsi="Garamond" w:cs="Garamond"/>
          <w:color w:val="000000"/>
        </w:rPr>
        <w:t xml:space="preserve"> 1) utilize </w:t>
      </w:r>
      <w:r>
        <w:rPr>
          <w:rFonts w:ascii="Garamond" w:eastAsia="Garamond" w:hAnsi="Garamond" w:cs="Garamond"/>
          <w:color w:val="000000"/>
          <w:highlight w:val="white"/>
        </w:rPr>
        <w:t>NASA Earth observations to detect largeleaf and littleleaf cranberry</w:t>
      </w:r>
      <w:r>
        <w:rPr>
          <w:rFonts w:ascii="Garamond" w:eastAsia="Garamond" w:hAnsi="Garamond" w:cs="Garamond"/>
          <w:i/>
          <w:color w:val="000000"/>
          <w:highlight w:val="white"/>
        </w:rPr>
        <w:t xml:space="preserve"> </w:t>
      </w:r>
      <w:r>
        <w:rPr>
          <w:rFonts w:ascii="Garamond" w:eastAsia="Garamond" w:hAnsi="Garamond" w:cs="Garamond"/>
          <w:color w:val="000000"/>
          <w:highlight w:val="white"/>
        </w:rPr>
        <w:t xml:space="preserve">populations, 2) employ </w:t>
      </w:r>
      <w:r>
        <w:rPr>
          <w:rFonts w:ascii="Garamond" w:eastAsia="Garamond" w:hAnsi="Garamond" w:cs="Garamond"/>
          <w:highlight w:val="white"/>
        </w:rPr>
        <w:t>habitat</w:t>
      </w:r>
      <w:r>
        <w:rPr>
          <w:rFonts w:ascii="Garamond" w:eastAsia="Garamond" w:hAnsi="Garamond" w:cs="Garamond"/>
          <w:color w:val="000000"/>
          <w:highlight w:val="white"/>
        </w:rPr>
        <w:t xml:space="preserve"> distribution models and compare </w:t>
      </w:r>
      <w:r w:rsidR="00C5019C" w:rsidRPr="00C10B77">
        <w:rPr>
          <w:rFonts w:ascii="Garamond" w:eastAsia="Garamond" w:hAnsi="Garamond" w:cs="Garamond"/>
          <w:noProof/>
          <w:color w:val="000000"/>
          <w:highlight w:val="white"/>
        </w:rPr>
        <w:t xml:space="preserve">the </w:t>
      </w:r>
      <w:r w:rsidRPr="000A490D">
        <w:rPr>
          <w:rFonts w:ascii="Garamond" w:eastAsia="Garamond" w:hAnsi="Garamond" w:cs="Garamond"/>
          <w:noProof/>
          <w:color w:val="000000"/>
          <w:highlight w:val="white"/>
        </w:rPr>
        <w:t>efficacy</w:t>
      </w:r>
      <w:r>
        <w:rPr>
          <w:rFonts w:ascii="Garamond" w:eastAsia="Garamond" w:hAnsi="Garamond" w:cs="Garamond"/>
          <w:color w:val="000000"/>
          <w:highlight w:val="white"/>
        </w:rPr>
        <w:t xml:space="preserve"> of model iterations, and 3) </w:t>
      </w:r>
      <w:r>
        <w:rPr>
          <w:rFonts w:ascii="Garamond" w:eastAsia="Garamond" w:hAnsi="Garamond" w:cs="Garamond"/>
          <w:highlight w:val="white"/>
        </w:rPr>
        <w:t xml:space="preserve">integrate </w:t>
      </w:r>
      <w:r>
        <w:rPr>
          <w:rFonts w:ascii="Garamond" w:eastAsia="Garamond" w:hAnsi="Garamond" w:cs="Garamond"/>
          <w:color w:val="000000"/>
          <w:highlight w:val="white"/>
        </w:rPr>
        <w:t xml:space="preserve">spectral </w:t>
      </w:r>
      <w:r>
        <w:rPr>
          <w:rFonts w:ascii="Garamond" w:eastAsia="Garamond" w:hAnsi="Garamond" w:cs="Garamond"/>
          <w:highlight w:val="white"/>
        </w:rPr>
        <w:t>variables into habitat distribution models.</w:t>
      </w:r>
    </w:p>
    <w:p w14:paraId="2E0DD5FE" w14:textId="77777777" w:rsidR="00AC53CC" w:rsidRDefault="00AC53CC">
      <w:pPr>
        <w:spacing w:after="0" w:line="240" w:lineRule="auto"/>
        <w:rPr>
          <w:rFonts w:ascii="Garamond" w:eastAsia="Garamond" w:hAnsi="Garamond" w:cs="Garamond"/>
          <w:sz w:val="28"/>
          <w:szCs w:val="28"/>
          <w:highlight w:val="white"/>
        </w:rPr>
      </w:pPr>
    </w:p>
    <w:p w14:paraId="5477F412" w14:textId="1C7D7446" w:rsidR="00AC53CC" w:rsidRDefault="00AC53CC">
      <w:pPr>
        <w:pBdr>
          <w:top w:val="nil"/>
          <w:left w:val="nil"/>
          <w:bottom w:val="nil"/>
          <w:right w:val="nil"/>
          <w:between w:val="nil"/>
        </w:pBdr>
        <w:spacing w:after="0" w:line="240" w:lineRule="auto"/>
        <w:rPr>
          <w:rFonts w:ascii="Garamond" w:eastAsia="Garamond" w:hAnsi="Garamond" w:cs="Garamond"/>
          <w:color w:val="366091"/>
          <w:sz w:val="28"/>
          <w:szCs w:val="28"/>
        </w:rPr>
      </w:pPr>
      <w:r w:rsidRPr="00320A99">
        <w:rPr>
          <w:rFonts w:ascii="Garamond" w:eastAsia="Garamond" w:hAnsi="Garamond" w:cs="Garamond"/>
          <w:b/>
          <w:color w:val="366091"/>
          <w:sz w:val="28"/>
          <w:szCs w:val="28"/>
        </w:rPr>
        <w:t>3. Methodology</w:t>
      </w:r>
    </w:p>
    <w:p w14:paraId="18DB30D5" w14:textId="77777777" w:rsidR="00AC53CC" w:rsidRDefault="00AC53CC">
      <w:pPr>
        <w:spacing w:after="0" w:line="240" w:lineRule="auto"/>
        <w:rPr>
          <w:rFonts w:ascii="Times New Roman" w:eastAsia="Times New Roman" w:hAnsi="Times New Roman" w:cs="Times New Roman"/>
          <w:sz w:val="24"/>
          <w:szCs w:val="24"/>
        </w:rPr>
      </w:pPr>
      <w:r>
        <w:rPr>
          <w:rFonts w:ascii="Garamond" w:eastAsia="Garamond" w:hAnsi="Garamond" w:cs="Garamond"/>
          <w:b/>
          <w:i/>
        </w:rPr>
        <w:t>3.1 Study Area and Period</w:t>
      </w:r>
    </w:p>
    <w:p w14:paraId="2BED0A23" w14:textId="65656FF4" w:rsidR="00AC53CC" w:rsidRDefault="00AC53CC">
      <w:pPr>
        <w:spacing w:after="0" w:line="240" w:lineRule="auto"/>
        <w:rPr>
          <w:rFonts w:ascii="Times New Roman" w:eastAsia="Times New Roman" w:hAnsi="Times New Roman" w:cs="Times New Roman"/>
          <w:sz w:val="24"/>
          <w:szCs w:val="24"/>
        </w:rPr>
      </w:pPr>
      <w:r>
        <w:rPr>
          <w:rFonts w:ascii="Garamond" w:eastAsia="Garamond" w:hAnsi="Garamond" w:cs="Garamond"/>
        </w:rPr>
        <w:t>Our study area extent covers a singular Landsat scene (Worldwide Reference System 2, Path 25, Row 28) in North Central Wisconsin (Figure 1). This extent spans roughly 24,750 square kilometers and ranges from 180 to 575 meters in elevation. The landscape is home to a wide variety of geographical features including fertile plains, sand and acidic peat bogs, and mixed wetland forests (Wisconsin Historical Society, 2018). The unique wetland and bog habitats across the study area create ideal growing conditions for cranberry</w:t>
      </w:r>
      <w:r>
        <w:rPr>
          <w:rFonts w:ascii="Garamond" w:eastAsia="Garamond" w:hAnsi="Garamond" w:cs="Garamond"/>
          <w:i/>
        </w:rPr>
        <w:t xml:space="preserve"> </w:t>
      </w:r>
      <w:r>
        <w:rPr>
          <w:rFonts w:ascii="Garamond" w:eastAsia="Garamond" w:hAnsi="Garamond" w:cs="Garamond"/>
        </w:rPr>
        <w:t>populations</w:t>
      </w:r>
      <w:r w:rsidR="0053177F">
        <w:rPr>
          <w:rFonts w:ascii="Garamond" w:eastAsia="Garamond" w:hAnsi="Garamond" w:cs="Garamond"/>
        </w:rPr>
        <w:t>;</w:t>
      </w:r>
      <w:r>
        <w:rPr>
          <w:rFonts w:ascii="Garamond" w:eastAsia="Garamond" w:hAnsi="Garamond" w:cs="Garamond"/>
        </w:rPr>
        <w:t xml:space="preserve"> as such</w:t>
      </w:r>
      <w:r w:rsidR="0053177F">
        <w:rPr>
          <w:rFonts w:ascii="Garamond" w:eastAsia="Garamond" w:hAnsi="Garamond" w:cs="Garamond"/>
        </w:rPr>
        <w:t>,</w:t>
      </w:r>
      <w:r>
        <w:rPr>
          <w:rFonts w:ascii="Garamond" w:eastAsia="Garamond" w:hAnsi="Garamond" w:cs="Garamond"/>
        </w:rPr>
        <w:t xml:space="preserve"> these conditions make Wisconsin the nation’s leading producer of cranberries. To assess current distributions of cranberry</w:t>
      </w:r>
      <w:r>
        <w:rPr>
          <w:rFonts w:ascii="Garamond" w:eastAsia="Garamond" w:hAnsi="Garamond" w:cs="Garamond"/>
          <w:i/>
        </w:rPr>
        <w:t xml:space="preserve"> </w:t>
      </w:r>
      <w:r>
        <w:rPr>
          <w:rFonts w:ascii="Garamond" w:eastAsia="Garamond" w:hAnsi="Garamond" w:cs="Garamond"/>
        </w:rPr>
        <w:t xml:space="preserve">CWRs in Wisconsin, the study period covers 2017. </w:t>
      </w:r>
    </w:p>
    <w:p w14:paraId="3FAAA161" w14:textId="77777777" w:rsidR="00AC53CC" w:rsidRDefault="00AC53CC">
      <w:pPr>
        <w:spacing w:after="0" w:line="240" w:lineRule="auto"/>
        <w:rPr>
          <w:rFonts w:ascii="Times New Roman" w:eastAsia="Times New Roman" w:hAnsi="Times New Roman" w:cs="Times New Roman"/>
          <w:sz w:val="24"/>
          <w:szCs w:val="24"/>
        </w:rPr>
      </w:pPr>
    </w:p>
    <w:p w14:paraId="0FFDD6B7" w14:textId="6629F832" w:rsidR="00AC53CC" w:rsidRDefault="00AD3FA3" w:rsidP="00320A99">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3239457" wp14:editId="46523A05">
            <wp:extent cx="3133725" cy="408226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tudy_Area_Map.png"/>
                    <pic:cNvPicPr/>
                  </pic:nvPicPr>
                  <pic:blipFill>
                    <a:blip r:embed="rId9">
                      <a:extLst>
                        <a:ext uri="{28A0092B-C50C-407E-A947-70E740481C1C}">
                          <a14:useLocalDpi xmlns:a14="http://schemas.microsoft.com/office/drawing/2010/main" val="0"/>
                        </a:ext>
                      </a:extLst>
                    </a:blip>
                    <a:stretch>
                      <a:fillRect/>
                    </a:stretch>
                  </pic:blipFill>
                  <pic:spPr>
                    <a:xfrm>
                      <a:off x="0" y="0"/>
                      <a:ext cx="3137876" cy="4087673"/>
                    </a:xfrm>
                    <a:prstGeom prst="rect">
                      <a:avLst/>
                    </a:prstGeom>
                  </pic:spPr>
                </pic:pic>
              </a:graphicData>
            </a:graphic>
          </wp:inline>
        </w:drawing>
      </w:r>
    </w:p>
    <w:p w14:paraId="1822E11B" w14:textId="77777777" w:rsidR="00AC53CC" w:rsidRDefault="00AC53CC" w:rsidP="00320A99">
      <w:pPr>
        <w:spacing w:after="0" w:line="240" w:lineRule="auto"/>
        <w:jc w:val="center"/>
        <w:rPr>
          <w:rFonts w:ascii="Times New Roman" w:eastAsia="Times New Roman" w:hAnsi="Times New Roman" w:cs="Times New Roman"/>
          <w:sz w:val="24"/>
          <w:szCs w:val="24"/>
        </w:rPr>
      </w:pPr>
      <w:r>
        <w:rPr>
          <w:rFonts w:ascii="Garamond" w:eastAsia="Garamond" w:hAnsi="Garamond" w:cs="Garamond"/>
        </w:rPr>
        <w:t>Figure 1. Study area extent, Landsat Path 25, Row 28, clipped to the state of Wisconsin</w:t>
      </w:r>
    </w:p>
    <w:p w14:paraId="0D228C3F" w14:textId="77777777" w:rsidR="00AC53CC" w:rsidRDefault="00AC53CC" w:rsidP="001E6D90">
      <w:pPr>
        <w:pBdr>
          <w:top w:val="nil"/>
          <w:left w:val="nil"/>
          <w:bottom w:val="nil"/>
          <w:right w:val="nil"/>
          <w:between w:val="nil"/>
        </w:pBdr>
        <w:spacing w:after="0" w:line="240" w:lineRule="auto"/>
        <w:rPr>
          <w:rFonts w:ascii="Garamond" w:eastAsia="Garamond" w:hAnsi="Garamond" w:cs="Garamond"/>
          <w:color w:val="366091"/>
          <w:sz w:val="28"/>
          <w:szCs w:val="28"/>
        </w:rPr>
      </w:pPr>
    </w:p>
    <w:p w14:paraId="03B721E8" w14:textId="3DAEF6C7" w:rsidR="00AC53CC" w:rsidRDefault="00AC53CC">
      <w:pPr>
        <w:pBdr>
          <w:top w:val="nil"/>
          <w:left w:val="nil"/>
          <w:bottom w:val="nil"/>
          <w:right w:val="nil"/>
          <w:between w:val="nil"/>
        </w:pBdr>
        <w:spacing w:after="0" w:line="240" w:lineRule="auto"/>
        <w:rPr>
          <w:rFonts w:ascii="Garamond" w:eastAsia="Garamond" w:hAnsi="Garamond" w:cs="Garamond"/>
          <w:b/>
          <w:i/>
        </w:rPr>
      </w:pPr>
      <w:r>
        <w:rPr>
          <w:rFonts w:ascii="Garamond" w:eastAsia="Garamond" w:hAnsi="Garamond" w:cs="Garamond"/>
          <w:b/>
          <w:i/>
          <w:color w:val="000000"/>
        </w:rPr>
        <w:t>3.</w:t>
      </w:r>
      <w:r>
        <w:rPr>
          <w:rFonts w:ascii="Garamond" w:eastAsia="Garamond" w:hAnsi="Garamond" w:cs="Garamond"/>
          <w:b/>
          <w:i/>
        </w:rPr>
        <w:t>2</w:t>
      </w:r>
      <w:r>
        <w:rPr>
          <w:rFonts w:ascii="Garamond" w:eastAsia="Garamond" w:hAnsi="Garamond" w:cs="Garamond"/>
          <w:b/>
          <w:i/>
          <w:color w:val="000000"/>
        </w:rPr>
        <w:t xml:space="preserve"> Data Acquisition and </w:t>
      </w:r>
      <w:r>
        <w:rPr>
          <w:rFonts w:ascii="Garamond" w:eastAsia="Garamond" w:hAnsi="Garamond" w:cs="Garamond"/>
          <w:b/>
          <w:i/>
        </w:rPr>
        <w:t>Processing</w:t>
      </w:r>
      <w:r>
        <w:rPr>
          <w:rFonts w:ascii="Garamond" w:eastAsia="Garamond" w:hAnsi="Garamond" w:cs="Garamond"/>
          <w:b/>
          <w:i/>
          <w:color w:val="000000"/>
        </w:rPr>
        <w:t xml:space="preserve"> </w:t>
      </w:r>
    </w:p>
    <w:p w14:paraId="239C6C38" w14:textId="77777777" w:rsidR="00AC53CC" w:rsidRDefault="00AC53CC">
      <w:pPr>
        <w:pBdr>
          <w:top w:val="nil"/>
          <w:left w:val="nil"/>
          <w:bottom w:val="nil"/>
          <w:right w:val="nil"/>
          <w:between w:val="nil"/>
        </w:pBdr>
        <w:spacing w:after="0" w:line="240" w:lineRule="auto"/>
        <w:rPr>
          <w:rFonts w:ascii="Garamond" w:eastAsia="Garamond" w:hAnsi="Garamond" w:cs="Garamond"/>
          <w:b/>
          <w:i/>
        </w:rPr>
      </w:pPr>
      <w:r>
        <w:rPr>
          <w:rFonts w:ascii="Garamond" w:eastAsia="Garamond" w:hAnsi="Garamond" w:cs="Garamond"/>
          <w:b/>
          <w:i/>
        </w:rPr>
        <w:t>Species Presence Data (1980-2018)</w:t>
      </w:r>
    </w:p>
    <w:p w14:paraId="42F06263" w14:textId="17E0C04D"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color w:val="000000"/>
        </w:rPr>
        <w:t xml:space="preserve">Presence data for </w:t>
      </w:r>
      <w:r>
        <w:rPr>
          <w:rFonts w:ascii="Garamond" w:eastAsia="Garamond" w:hAnsi="Garamond" w:cs="Garamond"/>
        </w:rPr>
        <w:t>largeleaf and littleleaf cranberries</w:t>
      </w:r>
      <w:r>
        <w:rPr>
          <w:rFonts w:ascii="Garamond" w:eastAsia="Garamond" w:hAnsi="Garamond" w:cs="Garamond"/>
          <w:color w:val="000000"/>
        </w:rPr>
        <w:t xml:space="preserve"> were downloaded from the Global Biodiversity Information Facility (GBIF) and the USGS Biodiversity Information Serving Our Nation (BISON) databases</w:t>
      </w:r>
      <w:r w:rsidR="000169C3">
        <w:rPr>
          <w:rFonts w:ascii="Garamond" w:eastAsia="Garamond" w:hAnsi="Garamond" w:cs="Garamond"/>
          <w:color w:val="000000"/>
        </w:rPr>
        <w:t>. A</w:t>
      </w:r>
      <w:r>
        <w:rPr>
          <w:rFonts w:ascii="Garamond" w:eastAsia="Garamond" w:hAnsi="Garamond" w:cs="Garamond"/>
          <w:color w:val="000000"/>
        </w:rPr>
        <w:t>dditional data were obtained from researchers at the Consortium of Midwest Herbaria, the University of Wisconsin, and the USDA ARS (</w:t>
      </w:r>
      <w:r>
        <w:rPr>
          <w:rFonts w:ascii="Garamond" w:eastAsia="Garamond" w:hAnsi="Garamond" w:cs="Garamond"/>
        </w:rPr>
        <w:t>GBIF Secretariat</w:t>
      </w:r>
      <w:r w:rsidR="000169C3">
        <w:rPr>
          <w:rFonts w:ascii="Garamond" w:eastAsia="Garamond" w:hAnsi="Garamond" w:cs="Garamond"/>
        </w:rPr>
        <w:t>,</w:t>
      </w:r>
      <w:r>
        <w:rPr>
          <w:rFonts w:ascii="Garamond" w:eastAsia="Garamond" w:hAnsi="Garamond" w:cs="Garamond"/>
        </w:rPr>
        <w:t xml:space="preserve"> 2017</w:t>
      </w:r>
      <w:r w:rsidR="000169C3">
        <w:rPr>
          <w:rFonts w:ascii="Garamond" w:eastAsia="Garamond" w:hAnsi="Garamond" w:cs="Garamond"/>
        </w:rPr>
        <w:t>;</w:t>
      </w:r>
      <w:r>
        <w:rPr>
          <w:rFonts w:ascii="Garamond" w:eastAsia="Garamond" w:hAnsi="Garamond" w:cs="Garamond"/>
        </w:rPr>
        <w:t xml:space="preserve"> USGS BISON</w:t>
      </w:r>
      <w:r w:rsidR="000169C3">
        <w:rPr>
          <w:rFonts w:ascii="Garamond" w:eastAsia="Garamond" w:hAnsi="Garamond" w:cs="Garamond"/>
        </w:rPr>
        <w:t>,</w:t>
      </w:r>
      <w:r>
        <w:rPr>
          <w:rFonts w:ascii="Garamond" w:eastAsia="Garamond" w:hAnsi="Garamond" w:cs="Garamond"/>
        </w:rPr>
        <w:t xml:space="preserve"> 2018</w:t>
      </w:r>
      <w:r w:rsidR="000169C3">
        <w:rPr>
          <w:rFonts w:ascii="Garamond" w:eastAsia="Garamond" w:hAnsi="Garamond" w:cs="Garamond"/>
        </w:rPr>
        <w:t>;</w:t>
      </w:r>
      <w:r>
        <w:rPr>
          <w:rFonts w:ascii="Garamond" w:eastAsia="Garamond" w:hAnsi="Garamond" w:cs="Garamond"/>
        </w:rPr>
        <w:t xml:space="preserve"> Consortium of Midwest Herbaria</w:t>
      </w:r>
      <w:r w:rsidR="000169C3">
        <w:rPr>
          <w:rFonts w:ascii="Garamond" w:eastAsia="Garamond" w:hAnsi="Garamond" w:cs="Garamond"/>
        </w:rPr>
        <w:t>,</w:t>
      </w:r>
      <w:r>
        <w:rPr>
          <w:rFonts w:ascii="Garamond" w:eastAsia="Garamond" w:hAnsi="Garamond" w:cs="Garamond"/>
        </w:rPr>
        <w:t xml:space="preserve"> 2018</w:t>
      </w:r>
      <w:r w:rsidR="000169C3">
        <w:rPr>
          <w:rFonts w:ascii="Garamond" w:eastAsia="Garamond" w:hAnsi="Garamond" w:cs="Garamond"/>
        </w:rPr>
        <w:t>;</w:t>
      </w:r>
      <w:r>
        <w:rPr>
          <w:rFonts w:ascii="Garamond" w:eastAsia="Garamond" w:hAnsi="Garamond" w:cs="Garamond"/>
        </w:rPr>
        <w:t xml:space="preserve"> University of Wisconsin-Madison</w:t>
      </w:r>
      <w:r w:rsidR="000169C3">
        <w:rPr>
          <w:rFonts w:ascii="Garamond" w:eastAsia="Garamond" w:hAnsi="Garamond" w:cs="Garamond"/>
        </w:rPr>
        <w:t>,</w:t>
      </w:r>
      <w:r>
        <w:rPr>
          <w:rFonts w:ascii="Garamond" w:eastAsia="Garamond" w:hAnsi="Garamond" w:cs="Garamond"/>
        </w:rPr>
        <w:t xml:space="preserve"> 2018</w:t>
      </w:r>
      <w:r>
        <w:rPr>
          <w:rFonts w:ascii="Garamond" w:eastAsia="Garamond" w:hAnsi="Garamond" w:cs="Garamond"/>
          <w:color w:val="000000"/>
        </w:rPr>
        <w:t xml:space="preserve">). </w:t>
      </w:r>
      <w:r>
        <w:rPr>
          <w:rFonts w:ascii="Garamond" w:eastAsia="Garamond" w:hAnsi="Garamond" w:cs="Garamond"/>
        </w:rPr>
        <w:t xml:space="preserve">All species presence data were transformed into </w:t>
      </w:r>
      <w:r w:rsidR="00C5019C" w:rsidRPr="00C10B77">
        <w:rPr>
          <w:rFonts w:ascii="Garamond" w:eastAsia="Garamond" w:hAnsi="Garamond" w:cs="Garamond"/>
          <w:noProof/>
        </w:rPr>
        <w:t xml:space="preserve">the </w:t>
      </w:r>
      <w:r w:rsidRPr="00C5019C">
        <w:rPr>
          <w:rFonts w:ascii="Garamond" w:eastAsia="Garamond" w:hAnsi="Garamond" w:cs="Garamond"/>
          <w:noProof/>
        </w:rPr>
        <w:t>WGS</w:t>
      </w:r>
      <w:r>
        <w:rPr>
          <w:rFonts w:ascii="Garamond" w:eastAsia="Garamond" w:hAnsi="Garamond" w:cs="Garamond"/>
        </w:rPr>
        <w:t xml:space="preserve"> 1984 coordinate reference system and clipped to the study area extent. The presence locations used to guide this study were predominantly concentrated in the northern region of the state (Appendix A). Points with invalid coordinates were removed from the analysis, as well as points that overlapped with impervious urban surfaces or water pixels. </w:t>
      </w:r>
    </w:p>
    <w:p w14:paraId="1AFB59CE"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37B0E9EF" w14:textId="7FAF86A2"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In Google Earth Engine</w:t>
      </w:r>
      <w:r w:rsidR="000169C3">
        <w:rPr>
          <w:rFonts w:ascii="Garamond" w:eastAsia="Garamond" w:hAnsi="Garamond" w:cs="Garamond"/>
        </w:rPr>
        <w:t xml:space="preserve"> </w:t>
      </w:r>
      <w:r w:rsidR="000169C3">
        <w:rPr>
          <w:rFonts w:ascii="Garamond" w:eastAsia="Garamond" w:hAnsi="Garamond" w:cs="Garamond"/>
          <w:color w:val="000000"/>
        </w:rPr>
        <w:t>(GEE)</w:t>
      </w:r>
      <w:r>
        <w:rPr>
          <w:rFonts w:ascii="Garamond" w:eastAsia="Garamond" w:hAnsi="Garamond" w:cs="Garamond"/>
        </w:rPr>
        <w:t xml:space="preserve"> (Gorelick et al. 2017), </w:t>
      </w:r>
      <w:r w:rsidRPr="00B76861">
        <w:rPr>
          <w:rFonts w:ascii="Garamond" w:eastAsia="Garamond" w:hAnsi="Garamond" w:cs="Garamond"/>
          <w:noProof/>
        </w:rPr>
        <w:t>one</w:t>
      </w:r>
      <w:r w:rsidR="00C5019C" w:rsidRPr="00C10B77">
        <w:rPr>
          <w:rFonts w:ascii="Garamond" w:eastAsia="Garamond" w:hAnsi="Garamond" w:cs="Garamond"/>
          <w:noProof/>
        </w:rPr>
        <w:t>-</w:t>
      </w:r>
      <w:r w:rsidRPr="00B76861">
        <w:rPr>
          <w:rFonts w:ascii="Garamond" w:eastAsia="Garamond" w:hAnsi="Garamond" w:cs="Garamond"/>
          <w:noProof/>
        </w:rPr>
        <w:t>me</w:t>
      </w:r>
      <w:r w:rsidRPr="001E6D90">
        <w:rPr>
          <w:rFonts w:ascii="Garamond" w:eastAsia="Garamond" w:hAnsi="Garamond" w:cs="Garamond"/>
          <w:noProof/>
        </w:rPr>
        <w:t>ter</w:t>
      </w:r>
      <w:r>
        <w:rPr>
          <w:rFonts w:ascii="Garamond" w:eastAsia="Garamond" w:hAnsi="Garamond" w:cs="Garamond"/>
        </w:rPr>
        <w:t xml:space="preserve"> resolution aerial imagery from the National Agricultural Imagery Program (NAIP) was utilized for the July</w:t>
      </w:r>
      <w:r w:rsidR="000169C3">
        <w:rPr>
          <w:rFonts w:ascii="Garamond" w:eastAsia="Garamond" w:hAnsi="Garamond" w:cs="Garamond"/>
        </w:rPr>
        <w:t xml:space="preserve"> to </w:t>
      </w:r>
      <w:r>
        <w:rPr>
          <w:rFonts w:ascii="Garamond" w:eastAsia="Garamond" w:hAnsi="Garamond" w:cs="Garamond"/>
        </w:rPr>
        <w:t xml:space="preserve">October 2017 growing season to visually validate presence point locations and to guide the generation of an opportunistic sample of presence points (Figure 2). Dataset derived and </w:t>
      </w:r>
      <w:r w:rsidRPr="00B76861">
        <w:rPr>
          <w:rFonts w:ascii="Garamond" w:eastAsia="Garamond" w:hAnsi="Garamond" w:cs="Garamond"/>
          <w:noProof/>
        </w:rPr>
        <w:t>user</w:t>
      </w:r>
      <w:r w:rsidR="00C5019C" w:rsidRPr="00C10B77">
        <w:rPr>
          <w:rFonts w:ascii="Garamond" w:eastAsia="Garamond" w:hAnsi="Garamond" w:cs="Garamond"/>
          <w:noProof/>
        </w:rPr>
        <w:t>-</w:t>
      </w:r>
      <w:r w:rsidRPr="00B76861">
        <w:rPr>
          <w:rFonts w:ascii="Garamond" w:eastAsia="Garamond" w:hAnsi="Garamond" w:cs="Garamond"/>
          <w:noProof/>
        </w:rPr>
        <w:t>generated</w:t>
      </w:r>
      <w:r>
        <w:rPr>
          <w:rFonts w:ascii="Garamond" w:eastAsia="Garamond" w:hAnsi="Garamond" w:cs="Garamond"/>
        </w:rPr>
        <w:t xml:space="preserve"> presence data were further validated through discussion with partners and field experts. In this process, a total of 150 presence and 150 absence user-generated presence points were created. To implement MaxEnt, which requires a presence/pseudo-absence approach, 10,000 background pseudo-absence points were generated within a 1,000 m buffer </w:t>
      </w:r>
      <w:r w:rsidR="00E96516" w:rsidRPr="00E96516">
        <w:rPr>
          <w:rFonts w:ascii="Garamond" w:eastAsia="Garamond" w:hAnsi="Garamond" w:cs="Garamond"/>
          <w:noProof/>
        </w:rPr>
        <w:t>a</w:t>
      </w:r>
      <w:r w:rsidR="000169C3" w:rsidRPr="00E96516">
        <w:rPr>
          <w:rFonts w:ascii="Garamond" w:eastAsia="Garamond" w:hAnsi="Garamond" w:cs="Garamond"/>
          <w:noProof/>
        </w:rPr>
        <w:t>round</w:t>
      </w:r>
      <w:r w:rsidR="000169C3">
        <w:rPr>
          <w:rFonts w:ascii="Garamond" w:eastAsia="Garamond" w:hAnsi="Garamond" w:cs="Garamond"/>
        </w:rPr>
        <w:t xml:space="preserve"> </w:t>
      </w:r>
      <w:r>
        <w:rPr>
          <w:rFonts w:ascii="Garamond" w:eastAsia="Garamond" w:hAnsi="Garamond" w:cs="Garamond"/>
        </w:rPr>
        <w:t>the presence points (Merow et al. 2013).</w:t>
      </w:r>
    </w:p>
    <w:p w14:paraId="190B5536"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54B4EDA3" w14:textId="6A935707" w:rsidR="00AC53CC" w:rsidRDefault="00AC53CC" w:rsidP="00C10B77">
      <w:pPr>
        <w:spacing w:after="0" w:line="240" w:lineRule="auto"/>
        <w:jc w:val="center"/>
        <w:rPr>
          <w:rFonts w:ascii="Garamond" w:eastAsia="Garamond" w:hAnsi="Garamond" w:cs="Garamond"/>
        </w:rPr>
      </w:pPr>
      <w:r>
        <w:rPr>
          <w:rFonts w:ascii="Garamond" w:eastAsia="Garamond" w:hAnsi="Garamond" w:cs="Garamond"/>
          <w:noProof/>
        </w:rPr>
        <w:lastRenderedPageBreak/>
        <w:drawing>
          <wp:inline distT="0" distB="0" distL="0" distR="0" wp14:anchorId="10889524" wp14:editId="332A35E5">
            <wp:extent cx="2859206" cy="2929227"/>
            <wp:effectExtent l="0" t="0" r="0" b="508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10" cstate="print">
                      <a:extLst>
                        <a:ext uri="{28A0092B-C50C-407E-A947-70E740481C1C}">
                          <a14:useLocalDpi xmlns:a14="http://schemas.microsoft.com/office/drawing/2010/main" val="0"/>
                        </a:ext>
                      </a:extLst>
                    </a:blip>
                    <a:srcRect r="6250"/>
                    <a:stretch/>
                  </pic:blipFill>
                  <pic:spPr bwMode="auto">
                    <a:xfrm>
                      <a:off x="0" y="0"/>
                      <a:ext cx="2864467" cy="2934617"/>
                    </a:xfrm>
                    <a:prstGeom prst="rect">
                      <a:avLst/>
                    </a:prstGeom>
                    <a:ln>
                      <a:noFill/>
                    </a:ln>
                    <a:extLst>
                      <a:ext uri="{53640926-AAD7-44D8-BBD7-CCE9431645EC}">
                        <a14:shadowObscured xmlns:a14="http://schemas.microsoft.com/office/drawing/2010/main"/>
                      </a:ext>
                    </a:extLst>
                  </pic:spPr>
                </pic:pic>
              </a:graphicData>
            </a:graphic>
          </wp:inline>
        </w:drawing>
      </w:r>
    </w:p>
    <w:p w14:paraId="7BB73742" w14:textId="77777777" w:rsidR="00AC53CC" w:rsidRDefault="00AC53CC" w:rsidP="00320A99">
      <w:pPr>
        <w:spacing w:after="0" w:line="240" w:lineRule="auto"/>
        <w:jc w:val="center"/>
      </w:pPr>
      <w:r>
        <w:rPr>
          <w:rFonts w:ascii="Garamond" w:eastAsia="Garamond" w:hAnsi="Garamond" w:cs="Garamond"/>
        </w:rPr>
        <w:t>Figure 2. Database derived (yellow) and user-generated (green) species presence data over NAIP imagery</w:t>
      </w:r>
    </w:p>
    <w:p w14:paraId="3ECFC8ED" w14:textId="77777777" w:rsidR="00AC53CC" w:rsidRDefault="00AC53CC" w:rsidP="00320A99">
      <w:pPr>
        <w:spacing w:after="0" w:line="240" w:lineRule="auto"/>
      </w:pPr>
    </w:p>
    <w:p w14:paraId="445BFFF1" w14:textId="77777777" w:rsidR="00AC53CC" w:rsidRDefault="00AC53CC" w:rsidP="00320A99">
      <w:pPr>
        <w:spacing w:after="0" w:line="240" w:lineRule="auto"/>
        <w:rPr>
          <w:rFonts w:ascii="Garamond" w:eastAsia="Garamond" w:hAnsi="Garamond" w:cs="Garamond"/>
          <w:b/>
          <w:i/>
        </w:rPr>
      </w:pPr>
      <w:r>
        <w:rPr>
          <w:rFonts w:ascii="Garamond" w:eastAsia="Garamond" w:hAnsi="Garamond" w:cs="Garamond"/>
          <w:b/>
          <w:i/>
        </w:rPr>
        <w:t>Bioclimatic Data (1960-2010)</w:t>
      </w:r>
    </w:p>
    <w:p w14:paraId="1876A435" w14:textId="1867F0D6" w:rsidR="00AC53CC" w:rsidRDefault="00AC53CC" w:rsidP="001E6D9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rPr>
        <w:t xml:space="preserve">Bioclimatic variables </w:t>
      </w:r>
      <w:r w:rsidR="000169C3">
        <w:rPr>
          <w:rFonts w:ascii="Garamond" w:eastAsia="Garamond" w:hAnsi="Garamond" w:cs="Garamond"/>
        </w:rPr>
        <w:t xml:space="preserve">for the years </w:t>
      </w:r>
      <w:r>
        <w:rPr>
          <w:rFonts w:ascii="Garamond" w:eastAsia="Garamond" w:hAnsi="Garamond" w:cs="Garamond"/>
        </w:rPr>
        <w:t>1960</w:t>
      </w:r>
      <w:r w:rsidR="000169C3">
        <w:rPr>
          <w:rFonts w:ascii="Garamond" w:eastAsia="Garamond" w:hAnsi="Garamond" w:cs="Garamond"/>
        </w:rPr>
        <w:t xml:space="preserve"> through </w:t>
      </w:r>
      <w:r>
        <w:rPr>
          <w:rFonts w:ascii="Garamond" w:eastAsia="Garamond" w:hAnsi="Garamond" w:cs="Garamond"/>
        </w:rPr>
        <w:t>1990 at 1</w:t>
      </w:r>
      <w:r w:rsidR="000169C3">
        <w:rPr>
          <w:rFonts w:ascii="Garamond" w:eastAsia="Garamond" w:hAnsi="Garamond" w:cs="Garamond"/>
        </w:rPr>
        <w:t xml:space="preserve"> </w:t>
      </w:r>
      <w:r>
        <w:rPr>
          <w:rFonts w:ascii="Garamond" w:eastAsia="Garamond" w:hAnsi="Garamond" w:cs="Garamond"/>
        </w:rPr>
        <w:t xml:space="preserve">km spatial resolution from WorldClim Version 1 (Hijmans et al. 2005) were obtained via </w:t>
      </w:r>
      <w:r w:rsidR="000169C3">
        <w:rPr>
          <w:rFonts w:ascii="Garamond" w:eastAsia="Garamond" w:hAnsi="Garamond" w:cs="Garamond"/>
          <w:noProof/>
        </w:rPr>
        <w:t>GEE</w:t>
      </w:r>
      <w:r>
        <w:rPr>
          <w:rFonts w:ascii="Garamond" w:eastAsia="Garamond" w:hAnsi="Garamond" w:cs="Garamond"/>
        </w:rPr>
        <w:t>. Decadal c</w:t>
      </w:r>
      <w:r>
        <w:rPr>
          <w:rFonts w:ascii="Garamond" w:eastAsia="Garamond" w:hAnsi="Garamond" w:cs="Garamond"/>
          <w:color w:val="000000"/>
        </w:rPr>
        <w:t xml:space="preserve">limate normals </w:t>
      </w:r>
      <w:r w:rsidR="000169C3">
        <w:rPr>
          <w:rFonts w:ascii="Garamond" w:eastAsia="Garamond" w:hAnsi="Garamond" w:cs="Garamond"/>
          <w:color w:val="000000"/>
        </w:rPr>
        <w:t xml:space="preserve">for </w:t>
      </w:r>
      <w:r>
        <w:rPr>
          <w:rFonts w:ascii="Garamond" w:eastAsia="Garamond" w:hAnsi="Garamond" w:cs="Garamond"/>
          <w:color w:val="000000"/>
        </w:rPr>
        <w:t>2</w:t>
      </w:r>
      <w:r>
        <w:rPr>
          <w:rFonts w:ascii="Garamond" w:eastAsia="Garamond" w:hAnsi="Garamond" w:cs="Garamond"/>
        </w:rPr>
        <w:t>000</w:t>
      </w:r>
      <w:r w:rsidR="000169C3">
        <w:rPr>
          <w:rFonts w:ascii="Garamond" w:eastAsia="Garamond" w:hAnsi="Garamond" w:cs="Garamond"/>
        </w:rPr>
        <w:t xml:space="preserve"> through </w:t>
      </w:r>
      <w:r>
        <w:rPr>
          <w:rFonts w:ascii="Garamond" w:eastAsia="Garamond" w:hAnsi="Garamond" w:cs="Garamond"/>
        </w:rPr>
        <w:t xml:space="preserve">2010 </w:t>
      </w:r>
      <w:r>
        <w:rPr>
          <w:rFonts w:ascii="Garamond" w:eastAsia="Garamond" w:hAnsi="Garamond" w:cs="Garamond"/>
          <w:color w:val="000000"/>
        </w:rPr>
        <w:t>were also generated</w:t>
      </w:r>
      <w:r>
        <w:rPr>
          <w:rFonts w:ascii="Garamond" w:eastAsia="Garamond" w:hAnsi="Garamond" w:cs="Garamond"/>
        </w:rPr>
        <w:t xml:space="preserve"> </w:t>
      </w:r>
      <w:r>
        <w:rPr>
          <w:rFonts w:ascii="Garamond" w:eastAsia="Garamond" w:hAnsi="Garamond" w:cs="Garamond"/>
          <w:color w:val="000000"/>
        </w:rPr>
        <w:t xml:space="preserve">via ClimateNA v5.10 software at 30 m resolution </w:t>
      </w:r>
      <w:r>
        <w:rPr>
          <w:rFonts w:ascii="Garamond" w:eastAsia="Garamond" w:hAnsi="Garamond" w:cs="Garamond"/>
        </w:rPr>
        <w:t>(Wang et al., 2016)</w:t>
      </w:r>
      <w:r>
        <w:rPr>
          <w:rFonts w:ascii="Garamond" w:eastAsia="Garamond" w:hAnsi="Garamond" w:cs="Garamond"/>
          <w:color w:val="000000"/>
        </w:rPr>
        <w:t xml:space="preserve">. </w:t>
      </w:r>
      <w:r w:rsidRPr="00E96516">
        <w:rPr>
          <w:rFonts w:ascii="Garamond" w:eastAsia="Garamond" w:hAnsi="Garamond" w:cs="Garamond"/>
          <w:noProof/>
          <w:color w:val="000000"/>
        </w:rPr>
        <w:t>ClimateNA</w:t>
      </w:r>
      <w:r>
        <w:rPr>
          <w:rFonts w:ascii="Garamond" w:eastAsia="Garamond" w:hAnsi="Garamond" w:cs="Garamond"/>
          <w:color w:val="000000"/>
        </w:rPr>
        <w:t xml:space="preserve"> utilizes a digital elevation model (DEM) as an input to apply the Parameter Regression of Independent Slopes Model (PRISM) and ANUSLIN interpolation method to generate current climate normals (Wang et al., 2016). </w:t>
      </w:r>
    </w:p>
    <w:p w14:paraId="1A864F10" w14:textId="77777777" w:rsidR="00AC53CC" w:rsidRDefault="00AC53CC" w:rsidP="00320A99">
      <w:pPr>
        <w:spacing w:after="0" w:line="240" w:lineRule="auto"/>
      </w:pPr>
    </w:p>
    <w:p w14:paraId="2D93C911" w14:textId="718E40B8" w:rsidR="00AC53CC" w:rsidRDefault="00AC53CC" w:rsidP="00320A99">
      <w:pPr>
        <w:spacing w:after="0" w:line="240" w:lineRule="auto"/>
        <w:rPr>
          <w:rFonts w:ascii="Garamond" w:eastAsia="Garamond" w:hAnsi="Garamond" w:cs="Garamond"/>
          <w:b/>
          <w:i/>
        </w:rPr>
      </w:pPr>
      <w:r w:rsidRPr="00B76861">
        <w:rPr>
          <w:rFonts w:ascii="Garamond" w:eastAsia="Garamond" w:hAnsi="Garamond" w:cs="Garamond"/>
          <w:b/>
          <w:i/>
          <w:noProof/>
        </w:rPr>
        <w:t>Satellite</w:t>
      </w:r>
      <w:r w:rsidR="00C5019C" w:rsidRPr="00C10B77">
        <w:rPr>
          <w:rFonts w:ascii="Garamond" w:eastAsia="Garamond" w:hAnsi="Garamond" w:cs="Garamond"/>
          <w:b/>
          <w:i/>
          <w:noProof/>
        </w:rPr>
        <w:t>-</w:t>
      </w:r>
      <w:r w:rsidRPr="00B76861">
        <w:rPr>
          <w:rFonts w:ascii="Garamond" w:eastAsia="Garamond" w:hAnsi="Garamond" w:cs="Garamond"/>
          <w:b/>
          <w:i/>
          <w:noProof/>
        </w:rPr>
        <w:t>Derived</w:t>
      </w:r>
      <w:r>
        <w:rPr>
          <w:rFonts w:ascii="Garamond" w:eastAsia="Garamond" w:hAnsi="Garamond" w:cs="Garamond"/>
          <w:b/>
          <w:i/>
        </w:rPr>
        <w:t xml:space="preserve"> Spectral Data (2013-2017)</w:t>
      </w:r>
    </w:p>
    <w:p w14:paraId="19956A1E" w14:textId="77A12C19" w:rsidR="00AC53CC" w:rsidRDefault="00AC53CC" w:rsidP="001E6D90">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color w:val="000000"/>
        </w:rPr>
        <w:t>All satellite imagery and datasets were acquired and processed using GEE</w:t>
      </w:r>
      <w:r w:rsidR="000169C3">
        <w:rPr>
          <w:rFonts w:ascii="Garamond" w:eastAsia="Garamond" w:hAnsi="Garamond" w:cs="Garamond"/>
          <w:color w:val="000000"/>
        </w:rPr>
        <w:t>.</w:t>
      </w:r>
      <w:r>
        <w:rPr>
          <w:rFonts w:ascii="Garamond" w:eastAsia="Garamond" w:hAnsi="Garamond" w:cs="Garamond"/>
          <w:color w:val="000000"/>
        </w:rPr>
        <w:t xml:space="preserve"> Tier</w:t>
      </w:r>
      <w:r w:rsidR="000169C3">
        <w:rPr>
          <w:rFonts w:ascii="Garamond" w:eastAsia="Garamond" w:hAnsi="Garamond" w:cs="Garamond"/>
          <w:color w:val="000000"/>
        </w:rPr>
        <w:t>-</w:t>
      </w:r>
      <w:r>
        <w:rPr>
          <w:rFonts w:ascii="Garamond" w:eastAsia="Garamond" w:hAnsi="Garamond" w:cs="Garamond"/>
          <w:color w:val="000000"/>
        </w:rPr>
        <w:t xml:space="preserve">1 </w:t>
      </w:r>
      <w:r w:rsidR="000169C3">
        <w:rPr>
          <w:rFonts w:ascii="Garamond" w:eastAsia="Garamond" w:hAnsi="Garamond" w:cs="Garamond"/>
          <w:color w:val="000000"/>
        </w:rPr>
        <w:t>s</w:t>
      </w:r>
      <w:r>
        <w:rPr>
          <w:rFonts w:ascii="Garamond" w:eastAsia="Garamond" w:hAnsi="Garamond" w:cs="Garamond"/>
          <w:color w:val="000000"/>
        </w:rPr>
        <w:t>urface reflectance bands</w:t>
      </w:r>
      <w:r>
        <w:rPr>
          <w:rFonts w:ascii="Garamond" w:eastAsia="Garamond" w:hAnsi="Garamond" w:cs="Garamond"/>
        </w:rPr>
        <w:t xml:space="preserve">, </w:t>
      </w:r>
      <w:r>
        <w:rPr>
          <w:rFonts w:ascii="Garamond" w:eastAsia="Garamond" w:hAnsi="Garamond" w:cs="Garamond"/>
          <w:color w:val="000000"/>
        </w:rPr>
        <w:t xml:space="preserve">vegetation indices, and tasseled cap components were derived from the Landsat 8 Operational Land Imager (OLI). Topographic features, such as elevation, slope, </w:t>
      </w:r>
      <w:r>
        <w:rPr>
          <w:rFonts w:ascii="Garamond" w:eastAsia="Garamond" w:hAnsi="Garamond" w:cs="Garamond"/>
        </w:rPr>
        <w:t>and aspect</w:t>
      </w:r>
      <w:r>
        <w:rPr>
          <w:rFonts w:ascii="Garamond" w:eastAsia="Garamond" w:hAnsi="Garamond" w:cs="Garamond"/>
          <w:color w:val="000000"/>
        </w:rPr>
        <w:t>, were obtained from the Shuttle Radar Topography Mission (SRTM v3). Sentinel-1 extra wide swath C-band Synthetic Aperture Radar (SAR) imagery was processed to obtain radar backscatter and backscatter variance</w:t>
      </w:r>
      <w:r>
        <w:rPr>
          <w:rFonts w:ascii="Garamond" w:eastAsia="Garamond" w:hAnsi="Garamond" w:cs="Garamond"/>
        </w:rPr>
        <w:t xml:space="preserve"> (Appendix C2). </w:t>
      </w:r>
    </w:p>
    <w:p w14:paraId="1414CBAE"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7CD69053" w14:textId="74F18B15" w:rsidR="00AC53CC" w:rsidRDefault="00AC53CC">
      <w:pPr>
        <w:spacing w:after="0" w:line="240" w:lineRule="auto"/>
        <w:rPr>
          <w:rFonts w:ascii="Garamond" w:eastAsia="Garamond" w:hAnsi="Garamond" w:cs="Garamond"/>
        </w:rPr>
      </w:pPr>
      <w:r>
        <w:rPr>
          <w:rFonts w:ascii="Garamond" w:eastAsia="Garamond" w:hAnsi="Garamond" w:cs="Garamond"/>
        </w:rPr>
        <w:t xml:space="preserve">To accommodate different modeling approaches, </w:t>
      </w:r>
      <w:r w:rsidRPr="00B76861">
        <w:rPr>
          <w:rFonts w:ascii="Garamond" w:eastAsia="Garamond" w:hAnsi="Garamond" w:cs="Garamond"/>
          <w:noProof/>
        </w:rPr>
        <w:t>satellite</w:t>
      </w:r>
      <w:r w:rsidR="00C5019C" w:rsidRPr="00C10B77">
        <w:rPr>
          <w:rFonts w:ascii="Garamond" w:eastAsia="Garamond" w:hAnsi="Garamond" w:cs="Garamond"/>
          <w:noProof/>
        </w:rPr>
        <w:t>-</w:t>
      </w:r>
      <w:r w:rsidRPr="00B76861">
        <w:rPr>
          <w:rFonts w:ascii="Garamond" w:eastAsia="Garamond" w:hAnsi="Garamond" w:cs="Garamond"/>
          <w:noProof/>
        </w:rPr>
        <w:t>derived</w:t>
      </w:r>
      <w:r>
        <w:rPr>
          <w:rFonts w:ascii="Garamond" w:eastAsia="Garamond" w:hAnsi="Garamond" w:cs="Garamond"/>
        </w:rPr>
        <w:t xml:space="preserve"> predictor variables were processed in two different manners. For satellite detection modeling, we utilized the phenological change of the focal species’ leaves from green to red to filter Landsat 8 OLI and Sentinel 1 SAR image collections by the summer (July</w:t>
      </w:r>
      <w:r w:rsidR="000169C3">
        <w:rPr>
          <w:rFonts w:ascii="Garamond" w:eastAsia="Garamond" w:hAnsi="Garamond" w:cs="Garamond"/>
        </w:rPr>
        <w:t xml:space="preserve"> to </w:t>
      </w:r>
      <w:r>
        <w:rPr>
          <w:rFonts w:ascii="Garamond" w:eastAsia="Garamond" w:hAnsi="Garamond" w:cs="Garamond"/>
        </w:rPr>
        <w:t>August) and fall (September</w:t>
      </w:r>
      <w:r w:rsidR="000169C3">
        <w:rPr>
          <w:rFonts w:ascii="Garamond" w:eastAsia="Garamond" w:hAnsi="Garamond" w:cs="Garamond"/>
        </w:rPr>
        <w:t xml:space="preserve"> to </w:t>
      </w:r>
      <w:r>
        <w:rPr>
          <w:rFonts w:ascii="Garamond" w:eastAsia="Garamond" w:hAnsi="Garamond" w:cs="Garamond"/>
        </w:rPr>
        <w:t>October) seasons of 2017. A cloud filter was applied to the Landsat 8 OLI collection to obtain imagery with 15% or less cloud cover. An image composite was produced by taking the median value at each pixel for all multispectral bands. Median composite surface reflectance bands were also used to produce spectral indices and tasseled cap components (Appendix C2). Generalized spectral indicators for habitat distribution were generated by obtaining the median values of each reflectance band across the entire Landsat 8 image collection</w:t>
      </w:r>
      <w:r w:rsidR="000169C3">
        <w:rPr>
          <w:rFonts w:ascii="Garamond" w:eastAsia="Garamond" w:hAnsi="Garamond" w:cs="Garamond"/>
        </w:rPr>
        <w:t xml:space="preserve">, from </w:t>
      </w:r>
      <w:r>
        <w:rPr>
          <w:rFonts w:ascii="Garamond" w:eastAsia="Garamond" w:hAnsi="Garamond" w:cs="Garamond"/>
        </w:rPr>
        <w:t>2013</w:t>
      </w:r>
      <w:r w:rsidR="000169C3">
        <w:rPr>
          <w:rFonts w:ascii="Garamond" w:eastAsia="Garamond" w:hAnsi="Garamond" w:cs="Garamond"/>
        </w:rPr>
        <w:t xml:space="preserve"> through </w:t>
      </w:r>
      <w:r>
        <w:rPr>
          <w:rFonts w:ascii="Garamond" w:eastAsia="Garamond" w:hAnsi="Garamond" w:cs="Garamond"/>
        </w:rPr>
        <w:t xml:space="preserve">2018. </w:t>
      </w:r>
    </w:p>
    <w:p w14:paraId="403B762F" w14:textId="77777777" w:rsidR="00936BFC" w:rsidRDefault="00936BFC">
      <w:pPr>
        <w:spacing w:after="0" w:line="240" w:lineRule="auto"/>
        <w:rPr>
          <w:rFonts w:ascii="Garamond" w:eastAsia="Garamond" w:hAnsi="Garamond" w:cs="Garamond"/>
          <w:sz w:val="20"/>
          <w:szCs w:val="20"/>
        </w:rPr>
      </w:pPr>
    </w:p>
    <w:p w14:paraId="43E05CDF" w14:textId="22636CE3" w:rsidR="00936BFC" w:rsidRDefault="00AC53CC">
      <w:pPr>
        <w:spacing w:after="0" w:line="240" w:lineRule="auto"/>
      </w:pPr>
      <w:r>
        <w:rPr>
          <w:rFonts w:ascii="Garamond" w:eastAsia="Garamond" w:hAnsi="Garamond" w:cs="Garamond"/>
          <w:b/>
          <w:i/>
          <w:color w:val="000000"/>
        </w:rPr>
        <w:t>3.</w:t>
      </w:r>
      <w:r>
        <w:rPr>
          <w:rFonts w:ascii="Garamond" w:eastAsia="Garamond" w:hAnsi="Garamond" w:cs="Garamond"/>
          <w:b/>
          <w:i/>
        </w:rPr>
        <w:t>3</w:t>
      </w:r>
      <w:r>
        <w:rPr>
          <w:rFonts w:ascii="Garamond" w:eastAsia="Garamond" w:hAnsi="Garamond" w:cs="Garamond"/>
          <w:b/>
          <w:i/>
          <w:color w:val="000000"/>
        </w:rPr>
        <w:t xml:space="preserve"> Data Analysis</w:t>
      </w:r>
    </w:p>
    <w:p w14:paraId="1455308A"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i/>
        </w:rPr>
        <w:t xml:space="preserve">Classification Models </w:t>
      </w:r>
    </w:p>
    <w:p w14:paraId="2333D4D5" w14:textId="7F5A3F9D" w:rsidR="00AC53CC" w:rsidRDefault="00AC53CC">
      <w:pPr>
        <w:pBdr>
          <w:top w:val="nil"/>
          <w:left w:val="nil"/>
          <w:bottom w:val="nil"/>
          <w:right w:val="nil"/>
          <w:between w:val="nil"/>
        </w:pBdr>
        <w:spacing w:after="0" w:line="240" w:lineRule="auto"/>
        <w:rPr>
          <w:rFonts w:ascii="Times New Roman" w:eastAsia="Times New Roman" w:hAnsi="Times New Roman" w:cs="Times New Roman"/>
          <w:sz w:val="24"/>
          <w:szCs w:val="24"/>
        </w:rPr>
      </w:pPr>
      <w:r>
        <w:rPr>
          <w:rFonts w:ascii="Garamond" w:eastAsia="Garamond" w:hAnsi="Garamond" w:cs="Garamond"/>
          <w:color w:val="000000"/>
        </w:rPr>
        <w:t>The primary model</w:t>
      </w:r>
      <w:r>
        <w:rPr>
          <w:rFonts w:ascii="Garamond" w:eastAsia="Garamond" w:hAnsi="Garamond" w:cs="Garamond"/>
        </w:rPr>
        <w:t>s</w:t>
      </w:r>
      <w:r>
        <w:rPr>
          <w:rFonts w:ascii="Garamond" w:eastAsia="Garamond" w:hAnsi="Garamond" w:cs="Garamond"/>
          <w:color w:val="000000"/>
        </w:rPr>
        <w:t xml:space="preserve"> utilized in this study </w:t>
      </w:r>
      <w:r>
        <w:rPr>
          <w:rFonts w:ascii="Garamond" w:eastAsia="Garamond" w:hAnsi="Garamond" w:cs="Garamond"/>
        </w:rPr>
        <w:t>were MaxEnt</w:t>
      </w:r>
      <w:r>
        <w:rPr>
          <w:rFonts w:ascii="Garamond" w:eastAsia="Garamond" w:hAnsi="Garamond" w:cs="Garamond"/>
          <w:color w:val="000000"/>
        </w:rPr>
        <w:t xml:space="preserve"> an</w:t>
      </w:r>
      <w:r>
        <w:rPr>
          <w:rFonts w:ascii="Garamond" w:eastAsia="Garamond" w:hAnsi="Garamond" w:cs="Garamond"/>
        </w:rPr>
        <w:t xml:space="preserve">d RF. </w:t>
      </w:r>
      <w:r>
        <w:rPr>
          <w:rFonts w:ascii="Garamond" w:eastAsia="Garamond" w:hAnsi="Garamond" w:cs="Garamond"/>
          <w:color w:val="000000"/>
        </w:rPr>
        <w:t xml:space="preserve">The MaxEnt and </w:t>
      </w:r>
      <w:r>
        <w:rPr>
          <w:rFonts w:ascii="Garamond" w:eastAsia="Garamond" w:hAnsi="Garamond" w:cs="Garamond"/>
        </w:rPr>
        <w:t xml:space="preserve">RF </w:t>
      </w:r>
      <w:r>
        <w:rPr>
          <w:rFonts w:ascii="Garamond" w:eastAsia="Garamond" w:hAnsi="Garamond" w:cs="Garamond"/>
          <w:color w:val="000000"/>
        </w:rPr>
        <w:t>models used species presence data as an input, in combination with environmental predictors</w:t>
      </w:r>
      <w:r w:rsidR="000169C3">
        <w:rPr>
          <w:rFonts w:ascii="Garamond" w:eastAsia="Garamond" w:hAnsi="Garamond" w:cs="Garamond"/>
          <w:color w:val="000000"/>
        </w:rPr>
        <w:t>, such as</w:t>
      </w:r>
      <w:r>
        <w:rPr>
          <w:rFonts w:ascii="Garamond" w:eastAsia="Garamond" w:hAnsi="Garamond" w:cs="Garamond"/>
          <w:color w:val="000000"/>
        </w:rPr>
        <w:t xml:space="preserve"> precipitation, </w:t>
      </w:r>
      <w:r>
        <w:rPr>
          <w:rFonts w:ascii="Garamond" w:eastAsia="Garamond" w:hAnsi="Garamond" w:cs="Garamond"/>
        </w:rPr>
        <w:t>topography</w:t>
      </w:r>
      <w:r>
        <w:rPr>
          <w:rFonts w:ascii="Garamond" w:eastAsia="Garamond" w:hAnsi="Garamond" w:cs="Garamond"/>
          <w:color w:val="000000"/>
        </w:rPr>
        <w:t xml:space="preserve">, </w:t>
      </w:r>
      <w:r w:rsidR="000169C3">
        <w:rPr>
          <w:rFonts w:ascii="Garamond" w:eastAsia="Garamond" w:hAnsi="Garamond" w:cs="Garamond"/>
        </w:rPr>
        <w:t>and s</w:t>
      </w:r>
      <w:r>
        <w:rPr>
          <w:rFonts w:ascii="Garamond" w:eastAsia="Garamond" w:hAnsi="Garamond" w:cs="Garamond"/>
        </w:rPr>
        <w:t>pectral</w:t>
      </w:r>
      <w:r>
        <w:rPr>
          <w:rFonts w:ascii="Garamond" w:eastAsia="Garamond" w:hAnsi="Garamond" w:cs="Garamond"/>
          <w:color w:val="000000"/>
        </w:rPr>
        <w:t xml:space="preserve"> reflectance</w:t>
      </w:r>
      <w:r w:rsidR="000169C3">
        <w:rPr>
          <w:rFonts w:ascii="Garamond" w:eastAsia="Garamond" w:hAnsi="Garamond" w:cs="Garamond"/>
          <w:color w:val="000000"/>
        </w:rPr>
        <w:t>,</w:t>
      </w:r>
      <w:r>
        <w:rPr>
          <w:rFonts w:ascii="Garamond" w:eastAsia="Garamond" w:hAnsi="Garamond" w:cs="Garamond"/>
          <w:color w:val="000000"/>
        </w:rPr>
        <w:t xml:space="preserve"> to produce both a probability and</w:t>
      </w:r>
      <w:r>
        <w:rPr>
          <w:rFonts w:ascii="Garamond" w:eastAsia="Garamond" w:hAnsi="Garamond" w:cs="Garamond"/>
        </w:rPr>
        <w:t xml:space="preserve"> binary</w:t>
      </w:r>
      <w:r>
        <w:rPr>
          <w:rFonts w:ascii="Garamond" w:eastAsia="Garamond" w:hAnsi="Garamond" w:cs="Garamond"/>
          <w:color w:val="000000"/>
        </w:rPr>
        <w:t xml:space="preserve"> measure of habitat suitability across our study area for littleleaf and large leaf cranberry (Appendix C).</w:t>
      </w:r>
      <w:r>
        <w:rPr>
          <w:rFonts w:ascii="Garamond" w:eastAsia="Garamond" w:hAnsi="Garamond" w:cs="Garamond"/>
        </w:rPr>
        <w:t xml:space="preserve"> RF requires true-presence and true-absence data, and </w:t>
      </w:r>
      <w:r w:rsidR="000169C3">
        <w:rPr>
          <w:rFonts w:ascii="Garamond" w:eastAsia="Garamond" w:hAnsi="Garamond" w:cs="Garamond"/>
        </w:rPr>
        <w:t xml:space="preserve">these algorithms </w:t>
      </w:r>
      <w:r>
        <w:rPr>
          <w:rFonts w:ascii="Garamond" w:eastAsia="Garamond" w:hAnsi="Garamond" w:cs="Garamond"/>
        </w:rPr>
        <w:t xml:space="preserve">are known to produce more robust outputs when compared to other habitat </w:t>
      </w:r>
      <w:r>
        <w:rPr>
          <w:rFonts w:ascii="Garamond" w:eastAsia="Garamond" w:hAnsi="Garamond" w:cs="Garamond"/>
        </w:rPr>
        <w:lastRenderedPageBreak/>
        <w:t>distribution models (Stohlgren et al.</w:t>
      </w:r>
      <w:r w:rsidR="00D2339C">
        <w:rPr>
          <w:rFonts w:ascii="Garamond" w:eastAsia="Garamond" w:hAnsi="Garamond" w:cs="Garamond"/>
        </w:rPr>
        <w:t>,</w:t>
      </w:r>
      <w:r>
        <w:rPr>
          <w:rFonts w:ascii="Garamond" w:eastAsia="Garamond" w:hAnsi="Garamond" w:cs="Garamond"/>
        </w:rPr>
        <w:t xml:space="preserve"> 2010). On the other hand, MaxEnt can only</w:t>
      </w:r>
      <w:r w:rsidR="00D2339C">
        <w:rPr>
          <w:rFonts w:ascii="Garamond" w:eastAsia="Garamond" w:hAnsi="Garamond" w:cs="Garamond"/>
        </w:rPr>
        <w:t xml:space="preserve"> use</w:t>
      </w:r>
      <w:r>
        <w:rPr>
          <w:rFonts w:ascii="Garamond" w:eastAsia="Garamond" w:hAnsi="Garamond" w:cs="Garamond"/>
        </w:rPr>
        <w:t xml:space="preserve"> true-presence data and generated pseudo-absence points</w:t>
      </w:r>
      <w:r w:rsidR="00D2339C">
        <w:rPr>
          <w:rFonts w:ascii="Garamond" w:eastAsia="Garamond" w:hAnsi="Garamond" w:cs="Garamond"/>
        </w:rPr>
        <w:t xml:space="preserve"> </w:t>
      </w:r>
      <w:r>
        <w:rPr>
          <w:rFonts w:ascii="Garamond" w:eastAsia="Garamond" w:hAnsi="Garamond" w:cs="Garamond"/>
        </w:rPr>
        <w:t xml:space="preserve">and </w:t>
      </w:r>
      <w:r>
        <w:rPr>
          <w:rFonts w:ascii="Garamond" w:eastAsia="Garamond" w:hAnsi="Garamond" w:cs="Garamond"/>
          <w:color w:val="000000"/>
        </w:rPr>
        <w:t xml:space="preserve">can produce suitable habitat predictions with just </w:t>
      </w:r>
      <w:r>
        <w:rPr>
          <w:rFonts w:ascii="Garamond" w:eastAsia="Garamond" w:hAnsi="Garamond" w:cs="Garamond"/>
        </w:rPr>
        <w:t>a small number of true-presence input points</w:t>
      </w:r>
      <w:r>
        <w:rPr>
          <w:rFonts w:ascii="Garamond" w:eastAsia="Garamond" w:hAnsi="Garamond" w:cs="Garamond"/>
          <w:color w:val="000000"/>
        </w:rPr>
        <w:t xml:space="preserve"> (Merow et al</w:t>
      </w:r>
      <w:r w:rsidR="00D2339C">
        <w:rPr>
          <w:rFonts w:ascii="Garamond" w:eastAsia="Garamond" w:hAnsi="Garamond" w:cs="Garamond"/>
          <w:color w:val="000000"/>
        </w:rPr>
        <w:t>.,</w:t>
      </w:r>
      <w:r>
        <w:rPr>
          <w:rFonts w:ascii="Garamond" w:eastAsia="Garamond" w:hAnsi="Garamond" w:cs="Garamond"/>
          <w:color w:val="000000"/>
        </w:rPr>
        <w:t xml:space="preserve"> 2013)</w:t>
      </w:r>
      <w:r>
        <w:rPr>
          <w:rFonts w:ascii="Garamond" w:eastAsia="Garamond" w:hAnsi="Garamond" w:cs="Garamond"/>
        </w:rPr>
        <w:t xml:space="preserve">. </w:t>
      </w:r>
    </w:p>
    <w:p w14:paraId="1678B9C9" w14:textId="77777777" w:rsidR="00AC53CC" w:rsidRDefault="00AC53CC" w:rsidP="00320A99">
      <w:pPr>
        <w:spacing w:after="0" w:line="240" w:lineRule="auto"/>
      </w:pPr>
    </w:p>
    <w:p w14:paraId="307C15A8" w14:textId="77777777" w:rsidR="00AC53CC" w:rsidRDefault="00AC53CC" w:rsidP="001E6D90">
      <w:pPr>
        <w:spacing w:after="0" w:line="240" w:lineRule="auto"/>
        <w:rPr>
          <w:rFonts w:ascii="Times New Roman" w:eastAsia="Times New Roman" w:hAnsi="Times New Roman" w:cs="Times New Roman"/>
          <w:sz w:val="24"/>
          <w:szCs w:val="24"/>
        </w:rPr>
      </w:pPr>
      <w:r>
        <w:rPr>
          <w:rFonts w:ascii="Garamond" w:eastAsia="Garamond" w:hAnsi="Garamond" w:cs="Garamond"/>
          <w:b/>
          <w:i/>
        </w:rPr>
        <w:t>Satellite Detection Modeling</w:t>
      </w:r>
    </w:p>
    <w:p w14:paraId="2357AC5E" w14:textId="67F669FE" w:rsidR="00AC53CC" w:rsidRDefault="00AC53CC">
      <w:pPr>
        <w:spacing w:after="0" w:line="240" w:lineRule="auto"/>
        <w:rPr>
          <w:rFonts w:ascii="Garamond" w:eastAsia="Garamond" w:hAnsi="Garamond" w:cs="Garamond"/>
          <w:highlight w:val="yellow"/>
        </w:rPr>
      </w:pPr>
      <w:r>
        <w:rPr>
          <w:rFonts w:ascii="Garamond" w:eastAsia="Garamond" w:hAnsi="Garamond" w:cs="Garamond"/>
        </w:rPr>
        <w:t>The values for each predictor variable across all user-generated species presence and absence locations were extracted in GEE, where spectral predictor variables were also compiled. The Variable Selection Using Random Forest (</w:t>
      </w:r>
      <w:r w:rsidRPr="004B2B1A">
        <w:rPr>
          <w:rFonts w:ascii="Garamond" w:eastAsia="Garamond" w:hAnsi="Garamond" w:cs="Garamond"/>
          <w:noProof/>
        </w:rPr>
        <w:t>VSURF</w:t>
      </w:r>
      <w:r w:rsidR="007D374D">
        <w:rPr>
          <w:rFonts w:ascii="Garamond" w:eastAsia="Garamond" w:hAnsi="Garamond" w:cs="Garamond"/>
        </w:rPr>
        <w:t>),</w:t>
      </w:r>
      <w:r>
        <w:rPr>
          <w:rFonts w:ascii="Garamond" w:eastAsia="Garamond" w:hAnsi="Garamond" w:cs="Garamond"/>
        </w:rPr>
        <w:t xml:space="preserve"> version 1.0.3 library in R studio was used to determine which spectral predictor variables had the most explanatory power when distinguishing the focal species from the surrounding landscape. The top 10 predictors (Appendix D1) were ranked in order of importance and highly correlated variables (|r|&gt;0.85) were removed. Based on the predictor variables defined by the variable selection process, the associated imagery was called into GEE. These variables were incorporated into RF models and used to predict the location of the focal species across a Landsat scene in Wisconsin. The performance metrics used to evaluate our model iterations consisted of </w:t>
      </w:r>
      <w:r w:rsidRPr="004B2B1A">
        <w:rPr>
          <w:rFonts w:ascii="Garamond" w:eastAsia="Garamond" w:hAnsi="Garamond" w:cs="Garamond"/>
          <w:noProof/>
        </w:rPr>
        <w:t>area</w:t>
      </w:r>
      <w:r>
        <w:rPr>
          <w:rFonts w:ascii="Garamond" w:eastAsia="Garamond" w:hAnsi="Garamond" w:cs="Garamond"/>
        </w:rPr>
        <w:t xml:space="preserve"> under </w:t>
      </w:r>
      <w:r w:rsidRPr="004B2B1A">
        <w:rPr>
          <w:rFonts w:ascii="Garamond" w:eastAsia="Garamond" w:hAnsi="Garamond" w:cs="Garamond"/>
          <w:noProof/>
        </w:rPr>
        <w:t>curve</w:t>
      </w:r>
      <w:r>
        <w:rPr>
          <w:rFonts w:ascii="Garamond" w:eastAsia="Garamond" w:hAnsi="Garamond" w:cs="Garamond"/>
        </w:rPr>
        <w:t xml:space="preserve"> (AUC), sensitivity, specificity, and true skill statistic (TSS) (Shabani &amp; Ahmadi, 2018). </w:t>
      </w:r>
    </w:p>
    <w:p w14:paraId="757C5FEC" w14:textId="77777777" w:rsidR="00AC53CC" w:rsidRDefault="00AC53CC">
      <w:pPr>
        <w:spacing w:after="0" w:line="240" w:lineRule="auto"/>
        <w:rPr>
          <w:rFonts w:ascii="Garamond" w:eastAsia="Garamond" w:hAnsi="Garamond" w:cs="Garamond"/>
        </w:rPr>
      </w:pPr>
    </w:p>
    <w:p w14:paraId="3F78CF67"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i/>
        </w:rPr>
        <w:t>Habitat Distribution</w:t>
      </w:r>
      <w:r>
        <w:rPr>
          <w:rFonts w:ascii="Garamond" w:eastAsia="Garamond" w:hAnsi="Garamond" w:cs="Garamond"/>
          <w:b/>
          <w:i/>
          <w:color w:val="000000"/>
        </w:rPr>
        <w:t xml:space="preserve"> Modeling</w:t>
      </w:r>
    </w:p>
    <w:p w14:paraId="18B98733" w14:textId="6544962D"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 xml:space="preserve">The team replicated the NPGS methodology to create a baseline for comparison between exclusively predictive models and models with an integrated detection component. To accomplish this, we employed MaxEnt and RF with inputs from our dataset-derived presence points, including points from the GBIF, BISON, Consortium of Midwest Herbaria, University of Wisconsin-Madison, and USDA datasets. For our predictor variables, we utilized topographic variables from the </w:t>
      </w:r>
      <w:r w:rsidR="000169C3">
        <w:rPr>
          <w:rFonts w:ascii="Garamond" w:eastAsia="Garamond" w:hAnsi="Garamond" w:cs="Garamond"/>
        </w:rPr>
        <w:t xml:space="preserve">SRTM v3 </w:t>
      </w:r>
      <w:r>
        <w:rPr>
          <w:rFonts w:ascii="Garamond" w:eastAsia="Garamond" w:hAnsi="Garamond" w:cs="Garamond"/>
        </w:rPr>
        <w:t xml:space="preserve">and bioclimatic variables from WorldClim Version 1 (Appendix C). Subsequent model iterations incorporated user-generated points instead of dataset-derived points to assess the change in model accuracy. The number of presence points used to train the model </w:t>
      </w:r>
      <w:r w:rsidR="00C5019C">
        <w:rPr>
          <w:rFonts w:ascii="Garamond" w:eastAsia="Garamond" w:hAnsi="Garamond" w:cs="Garamond"/>
          <w:noProof/>
        </w:rPr>
        <w:t>was</w:t>
      </w:r>
      <w:r w:rsidR="00C5019C">
        <w:rPr>
          <w:rFonts w:ascii="Garamond" w:eastAsia="Garamond" w:hAnsi="Garamond" w:cs="Garamond"/>
        </w:rPr>
        <w:t xml:space="preserve"> </w:t>
      </w:r>
      <w:r>
        <w:rPr>
          <w:rFonts w:ascii="Garamond" w:eastAsia="Garamond" w:hAnsi="Garamond" w:cs="Garamond"/>
        </w:rPr>
        <w:t xml:space="preserve">adjusted to determine whether there was a minimum threshold required to run robust prediction models (Table 2). Additionally, WorldClim predictors </w:t>
      </w:r>
      <w:r w:rsidRPr="004B2B1A">
        <w:rPr>
          <w:rFonts w:ascii="Garamond" w:eastAsia="Garamond" w:hAnsi="Garamond" w:cs="Garamond"/>
          <w:noProof/>
        </w:rPr>
        <w:t>were substituted</w:t>
      </w:r>
      <w:r>
        <w:rPr>
          <w:rFonts w:ascii="Garamond" w:eastAsia="Garamond" w:hAnsi="Garamond" w:cs="Garamond"/>
        </w:rPr>
        <w:t xml:space="preserve"> with higher resolution </w:t>
      </w:r>
      <w:r w:rsidRPr="004B2B1A">
        <w:rPr>
          <w:rFonts w:ascii="Garamond" w:eastAsia="Garamond" w:hAnsi="Garamond" w:cs="Garamond"/>
          <w:noProof/>
        </w:rPr>
        <w:t>ClimateNA</w:t>
      </w:r>
      <w:r>
        <w:rPr>
          <w:rFonts w:ascii="Garamond" w:eastAsia="Garamond" w:hAnsi="Garamond" w:cs="Garamond"/>
        </w:rPr>
        <w:t xml:space="preserve"> predictors in order to analyze the significance of the resolution of predictor variables (Table 1). </w:t>
      </w:r>
    </w:p>
    <w:p w14:paraId="20846EC5"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139A3ABC" w14:textId="762213D0"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color w:val="000000"/>
        </w:rPr>
        <w:t xml:space="preserve">Model building was conducted using </w:t>
      </w:r>
      <w:r>
        <w:rPr>
          <w:rFonts w:ascii="Garamond" w:eastAsia="Garamond" w:hAnsi="Garamond" w:cs="Garamond"/>
        </w:rPr>
        <w:t>SAHM. In parallel with the satellite detection modeling, the top predictors were ranked in order of importance and highly correlated variables (|r|&gt;0.85) were removed</w:t>
      </w:r>
      <w:r>
        <w:rPr>
          <w:rFonts w:ascii="Garamond" w:eastAsia="Garamond" w:hAnsi="Garamond" w:cs="Garamond"/>
          <w:color w:val="000000"/>
        </w:rPr>
        <w:t xml:space="preserve">. </w:t>
      </w:r>
      <w:r w:rsidR="007D374D">
        <w:rPr>
          <w:rFonts w:ascii="Garamond" w:eastAsia="Garamond" w:hAnsi="Garamond" w:cs="Garamond"/>
          <w:color w:val="000000"/>
        </w:rPr>
        <w:t xml:space="preserve">The predictor’s </w:t>
      </w:r>
      <w:r>
        <w:rPr>
          <w:rFonts w:ascii="Garamond" w:eastAsia="Garamond" w:hAnsi="Garamond" w:cs="Garamond"/>
          <w:color w:val="000000"/>
        </w:rPr>
        <w:t>e</w:t>
      </w:r>
      <w:r>
        <w:rPr>
          <w:rFonts w:ascii="Garamond" w:eastAsia="Garamond" w:hAnsi="Garamond" w:cs="Garamond"/>
        </w:rPr>
        <w:t xml:space="preserve">nvironmental significance to the presence of our focal species was also taken into consideration. Model iterations were evaluated using the same four performance metrics as the satellite detection component. In addition to statistical evaluation, probability surface maps were generated. </w:t>
      </w:r>
    </w:p>
    <w:p w14:paraId="1ECBF67F"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11BC2275" w14:textId="77777777" w:rsidR="00AC53CC" w:rsidRDefault="00AC53CC" w:rsidP="00320A99">
      <w:pPr>
        <w:spacing w:after="0" w:line="240" w:lineRule="auto"/>
        <w:rPr>
          <w:rFonts w:ascii="Garamond" w:eastAsia="Garamond" w:hAnsi="Garamond" w:cs="Garamond"/>
          <w:b/>
          <w:i/>
        </w:rPr>
      </w:pPr>
      <w:r>
        <w:rPr>
          <w:rFonts w:ascii="Garamond" w:eastAsia="Garamond" w:hAnsi="Garamond" w:cs="Garamond"/>
          <w:b/>
          <w:i/>
        </w:rPr>
        <w:t>Integrated Modeling</w:t>
      </w:r>
    </w:p>
    <w:p w14:paraId="79829E71" w14:textId="77777777" w:rsidR="00AC53CC" w:rsidRDefault="00AC53CC" w:rsidP="001E6D90">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 xml:space="preserve">Spectral predictors were incorporated into our habitat distribution models to integrate both methodologies. We began by including only one spectral variable, the normalized difference moisture index (NDMI), into model iterations along with bioclimatic and topographic variables; NDMI is a measurement of crop water stress level and can be used to distinguish bogs from their surrounding habitats (Agricolus, 2018). We included additional spectral predictors in later iterations (Appendix C2). </w:t>
      </w:r>
    </w:p>
    <w:p w14:paraId="2305613E"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20705BAC" w14:textId="77777777" w:rsidR="00AC53CC" w:rsidRDefault="00AC53CC">
      <w:pPr>
        <w:pBdr>
          <w:top w:val="nil"/>
          <w:left w:val="nil"/>
          <w:bottom w:val="nil"/>
          <w:right w:val="nil"/>
          <w:between w:val="nil"/>
        </w:pBdr>
        <w:spacing w:after="0" w:line="240" w:lineRule="auto"/>
        <w:rPr>
          <w:rFonts w:ascii="Garamond" w:eastAsia="Garamond" w:hAnsi="Garamond" w:cs="Garamond"/>
          <w:color w:val="000000"/>
        </w:rPr>
      </w:pPr>
      <w:r>
        <w:rPr>
          <w:rFonts w:ascii="Garamond" w:eastAsia="Garamond" w:hAnsi="Garamond" w:cs="Garamond"/>
          <w:color w:val="000000"/>
        </w:rPr>
        <w:t xml:space="preserve">Performance metrics from all of the </w:t>
      </w:r>
      <w:r>
        <w:rPr>
          <w:rFonts w:ascii="Garamond" w:eastAsia="Garamond" w:hAnsi="Garamond" w:cs="Garamond"/>
        </w:rPr>
        <w:t xml:space="preserve">habitat distribution </w:t>
      </w:r>
      <w:r>
        <w:rPr>
          <w:rFonts w:ascii="Garamond" w:eastAsia="Garamond" w:hAnsi="Garamond" w:cs="Garamond"/>
          <w:color w:val="000000"/>
        </w:rPr>
        <w:t xml:space="preserve">and </w:t>
      </w:r>
      <w:r>
        <w:rPr>
          <w:rFonts w:ascii="Garamond" w:eastAsia="Garamond" w:hAnsi="Garamond" w:cs="Garamond"/>
        </w:rPr>
        <w:t>satellite</w:t>
      </w:r>
      <w:r>
        <w:rPr>
          <w:rFonts w:ascii="Garamond" w:eastAsia="Garamond" w:hAnsi="Garamond" w:cs="Garamond"/>
          <w:color w:val="000000"/>
        </w:rPr>
        <w:t xml:space="preserve"> detection models were compiled and evaluated together to determine which combination of training data and modeling techniques provided the strongest outputs (Table 1).</w:t>
      </w:r>
      <w:r>
        <w:rPr>
          <w:rFonts w:ascii="Garamond" w:eastAsia="Garamond" w:hAnsi="Garamond" w:cs="Garamond"/>
        </w:rPr>
        <w:t xml:space="preserve"> Subsequently, we provided our partners with the resulting habitat distribution maps t</w:t>
      </w:r>
      <w:r>
        <w:rPr>
          <w:rFonts w:ascii="Garamond" w:eastAsia="Garamond" w:hAnsi="Garamond" w:cs="Garamond"/>
          <w:color w:val="000000"/>
        </w:rPr>
        <w:t>o determine their relative accuracy</w:t>
      </w:r>
      <w:r>
        <w:rPr>
          <w:rFonts w:ascii="Garamond" w:eastAsia="Garamond" w:hAnsi="Garamond" w:cs="Garamond"/>
        </w:rPr>
        <w:t>. They provided field expertise and knowledge to verify the viability of the predictions in our probability surface maps.</w:t>
      </w:r>
    </w:p>
    <w:p w14:paraId="73E6AE60" w14:textId="2BB6BEC9" w:rsidR="00863033" w:rsidRDefault="00863033">
      <w:pPr>
        <w:pBdr>
          <w:top w:val="nil"/>
          <w:left w:val="nil"/>
          <w:bottom w:val="nil"/>
          <w:right w:val="nil"/>
          <w:between w:val="nil"/>
        </w:pBdr>
        <w:spacing w:after="0" w:line="240" w:lineRule="auto"/>
        <w:rPr>
          <w:rFonts w:ascii="Garamond" w:eastAsia="Garamond" w:hAnsi="Garamond" w:cs="Garamond"/>
        </w:rPr>
      </w:pPr>
    </w:p>
    <w:p w14:paraId="7E6E3833" w14:textId="6BA3C47A" w:rsidR="00AC53CC" w:rsidRDefault="00AC53CC">
      <w:pPr>
        <w:pBdr>
          <w:top w:val="nil"/>
          <w:left w:val="nil"/>
          <w:bottom w:val="nil"/>
          <w:right w:val="nil"/>
          <w:between w:val="nil"/>
        </w:pBdr>
        <w:spacing w:after="0" w:line="240" w:lineRule="auto"/>
        <w:rPr>
          <w:rFonts w:ascii="Garamond" w:eastAsia="Garamond" w:hAnsi="Garamond" w:cs="Garamond"/>
          <w:b/>
          <w:i/>
        </w:rPr>
      </w:pPr>
      <w:r>
        <w:rPr>
          <w:rFonts w:ascii="Garamond" w:eastAsia="Garamond" w:hAnsi="Garamond" w:cs="Garamond"/>
          <w:b/>
          <w:i/>
        </w:rPr>
        <w:t xml:space="preserve">Comparison </w:t>
      </w:r>
      <w:r w:rsidR="004B2B1A" w:rsidRPr="004B2B1A">
        <w:rPr>
          <w:rFonts w:ascii="Garamond" w:eastAsia="Garamond" w:hAnsi="Garamond" w:cs="Garamond"/>
          <w:b/>
          <w:i/>
          <w:noProof/>
        </w:rPr>
        <w:t>of</w:t>
      </w:r>
      <w:r>
        <w:rPr>
          <w:rFonts w:ascii="Garamond" w:eastAsia="Garamond" w:hAnsi="Garamond" w:cs="Garamond"/>
          <w:b/>
          <w:i/>
        </w:rPr>
        <w:t xml:space="preserve"> Modeling Approaches</w:t>
      </w:r>
    </w:p>
    <w:p w14:paraId="656EFB01" w14:textId="45664FF1"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rPr>
        <w:t xml:space="preserve">In order to spatially compare the </w:t>
      </w:r>
      <w:r w:rsidR="00C5019C">
        <w:rPr>
          <w:rFonts w:ascii="Garamond" w:eastAsia="Garamond" w:hAnsi="Garamond" w:cs="Garamond"/>
          <w:noProof/>
        </w:rPr>
        <w:t>different</w:t>
      </w:r>
      <w:r w:rsidR="00C5019C">
        <w:rPr>
          <w:rFonts w:ascii="Garamond" w:eastAsia="Garamond" w:hAnsi="Garamond" w:cs="Garamond"/>
        </w:rPr>
        <w:t xml:space="preserve"> </w:t>
      </w:r>
      <w:r>
        <w:rPr>
          <w:rFonts w:ascii="Garamond" w:eastAsia="Garamond" w:hAnsi="Garamond" w:cs="Garamond"/>
        </w:rPr>
        <w:t xml:space="preserve">modeling approaches, the binary absence/presence satellite detection output was overlaid with the habitat distribution models. The percentage of the total detected cranberry habitat was calculated within varying levels of habitat suitability (0-50%, 50-75%, 75-99%), as defined by different model iterations, with and without spectral variables (Table 3). </w:t>
      </w:r>
    </w:p>
    <w:p w14:paraId="38C08737" w14:textId="6231F735" w:rsidR="00AC53CC" w:rsidRDefault="00AC53CC" w:rsidP="00C10B77">
      <w:pPr>
        <w:pStyle w:val="Heading1"/>
        <w:spacing w:line="240" w:lineRule="auto"/>
        <w:rPr>
          <w:rFonts w:eastAsia="Garamond"/>
        </w:rPr>
      </w:pPr>
      <w:r>
        <w:rPr>
          <w:rFonts w:ascii="Garamond" w:eastAsia="Garamond" w:hAnsi="Garamond" w:cs="Garamond"/>
        </w:rPr>
        <w:lastRenderedPageBreak/>
        <w:t>4. Results</w:t>
      </w:r>
    </w:p>
    <w:p w14:paraId="6874EBB0" w14:textId="18DF0F19" w:rsidR="00936BF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i/>
        </w:rPr>
        <w:t xml:space="preserve">Satellite Detection Modeling </w:t>
      </w:r>
    </w:p>
    <w:tbl>
      <w:tblPr>
        <w:tblW w:w="9240" w:type="dxa"/>
        <w:tblInd w:w="140" w:type="dxa"/>
        <w:tblBorders>
          <w:top w:val="single" w:sz="8" w:space="0" w:color="9E9E9E"/>
          <w:left w:val="single" w:sz="8" w:space="0" w:color="9E9E9E"/>
          <w:bottom w:val="single" w:sz="8" w:space="0" w:color="9E9E9E"/>
          <w:right w:val="single" w:sz="8" w:space="0" w:color="9E9E9E"/>
          <w:insideH w:val="single" w:sz="8" w:space="0" w:color="9E9E9E"/>
          <w:insideV w:val="single" w:sz="8" w:space="0" w:color="9E9E9E"/>
        </w:tblBorders>
        <w:tblLayout w:type="fixed"/>
        <w:tblLook w:val="0600" w:firstRow="0" w:lastRow="0" w:firstColumn="0" w:lastColumn="0" w:noHBand="1" w:noVBand="1"/>
      </w:tblPr>
      <w:tblGrid>
        <w:gridCol w:w="1650"/>
        <w:gridCol w:w="720"/>
        <w:gridCol w:w="720"/>
        <w:gridCol w:w="1170"/>
        <w:gridCol w:w="1170"/>
        <w:gridCol w:w="720"/>
        <w:gridCol w:w="630"/>
        <w:gridCol w:w="1260"/>
        <w:gridCol w:w="1200"/>
      </w:tblGrid>
      <w:tr w:rsidR="00AC53CC" w14:paraId="0B64A320" w14:textId="77777777" w:rsidTr="00320A99">
        <w:trPr>
          <w:trHeight w:val="47"/>
        </w:trPr>
        <w:tc>
          <w:tcPr>
            <w:tcW w:w="1650" w:type="dxa"/>
            <w:shd w:val="clear" w:color="auto" w:fill="F3F3F3"/>
            <w:tcMar>
              <w:top w:w="140" w:type="dxa"/>
              <w:left w:w="140" w:type="dxa"/>
              <w:bottom w:w="140" w:type="dxa"/>
              <w:right w:w="140" w:type="dxa"/>
            </w:tcMar>
          </w:tcPr>
          <w:p w14:paraId="7C12469E"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Model Type</w:t>
            </w:r>
          </w:p>
        </w:tc>
        <w:tc>
          <w:tcPr>
            <w:tcW w:w="3780" w:type="dxa"/>
            <w:gridSpan w:val="4"/>
            <w:shd w:val="clear" w:color="auto" w:fill="F3F3F3"/>
            <w:tcMar>
              <w:top w:w="140" w:type="dxa"/>
              <w:left w:w="140" w:type="dxa"/>
              <w:bottom w:w="140" w:type="dxa"/>
              <w:right w:w="140" w:type="dxa"/>
            </w:tcMar>
          </w:tcPr>
          <w:p w14:paraId="642C130F"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MaxEnt</w:t>
            </w:r>
          </w:p>
        </w:tc>
        <w:tc>
          <w:tcPr>
            <w:tcW w:w="3810" w:type="dxa"/>
            <w:gridSpan w:val="4"/>
            <w:tcBorders>
              <w:left w:val="single" w:sz="8" w:space="0" w:color="9E9E9E"/>
            </w:tcBorders>
            <w:shd w:val="clear" w:color="auto" w:fill="F3F3F3"/>
            <w:tcMar>
              <w:top w:w="140" w:type="dxa"/>
              <w:left w:w="140" w:type="dxa"/>
              <w:bottom w:w="140" w:type="dxa"/>
              <w:right w:w="140" w:type="dxa"/>
            </w:tcMar>
          </w:tcPr>
          <w:p w14:paraId="09E40370"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RandomForest</w:t>
            </w:r>
          </w:p>
        </w:tc>
      </w:tr>
      <w:tr w:rsidR="00AC53CC" w14:paraId="053D9373" w14:textId="77777777" w:rsidTr="00320A99">
        <w:trPr>
          <w:trHeight w:val="425"/>
        </w:trPr>
        <w:tc>
          <w:tcPr>
            <w:tcW w:w="1650" w:type="dxa"/>
            <w:shd w:val="clear" w:color="auto" w:fill="F3F3F3"/>
            <w:tcMar>
              <w:top w:w="140" w:type="dxa"/>
              <w:left w:w="140" w:type="dxa"/>
              <w:bottom w:w="140" w:type="dxa"/>
              <w:right w:w="140" w:type="dxa"/>
            </w:tcMar>
          </w:tcPr>
          <w:p w14:paraId="2ED2C862" w14:textId="77777777" w:rsidR="00AC53CC" w:rsidRPr="00320A99" w:rsidRDefault="00AC53CC" w:rsidP="001E6D90">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Variable Combination</w:t>
            </w:r>
          </w:p>
        </w:tc>
        <w:tc>
          <w:tcPr>
            <w:tcW w:w="720" w:type="dxa"/>
            <w:shd w:val="clear" w:color="auto" w:fill="F3F3F3"/>
            <w:tcMar>
              <w:top w:w="140" w:type="dxa"/>
              <w:left w:w="140" w:type="dxa"/>
              <w:bottom w:w="140" w:type="dxa"/>
              <w:right w:w="140" w:type="dxa"/>
            </w:tcMar>
          </w:tcPr>
          <w:p w14:paraId="675E358F"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AUC</w:t>
            </w:r>
          </w:p>
        </w:tc>
        <w:tc>
          <w:tcPr>
            <w:tcW w:w="720" w:type="dxa"/>
            <w:shd w:val="clear" w:color="auto" w:fill="F3F3F3"/>
            <w:tcMar>
              <w:top w:w="140" w:type="dxa"/>
              <w:left w:w="140" w:type="dxa"/>
              <w:bottom w:w="140" w:type="dxa"/>
              <w:right w:w="140" w:type="dxa"/>
            </w:tcMar>
          </w:tcPr>
          <w:p w14:paraId="2439A69D"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TSS</w:t>
            </w:r>
          </w:p>
        </w:tc>
        <w:tc>
          <w:tcPr>
            <w:tcW w:w="1170" w:type="dxa"/>
            <w:shd w:val="clear" w:color="auto" w:fill="F3F3F3"/>
            <w:tcMar>
              <w:top w:w="140" w:type="dxa"/>
              <w:left w:w="140" w:type="dxa"/>
              <w:bottom w:w="140" w:type="dxa"/>
              <w:right w:w="140" w:type="dxa"/>
            </w:tcMar>
          </w:tcPr>
          <w:p w14:paraId="52B98B95"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Sensitivity</w:t>
            </w:r>
          </w:p>
        </w:tc>
        <w:tc>
          <w:tcPr>
            <w:tcW w:w="1170" w:type="dxa"/>
            <w:tcBorders>
              <w:right w:val="single" w:sz="8" w:space="0" w:color="9E9E9E"/>
            </w:tcBorders>
            <w:shd w:val="clear" w:color="auto" w:fill="F3F3F3"/>
            <w:tcMar>
              <w:top w:w="140" w:type="dxa"/>
              <w:left w:w="140" w:type="dxa"/>
              <w:bottom w:w="140" w:type="dxa"/>
              <w:right w:w="140" w:type="dxa"/>
            </w:tcMar>
          </w:tcPr>
          <w:p w14:paraId="332CB5F6"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Specificity</w:t>
            </w:r>
          </w:p>
        </w:tc>
        <w:tc>
          <w:tcPr>
            <w:tcW w:w="720" w:type="dxa"/>
            <w:tcBorders>
              <w:left w:val="single" w:sz="8" w:space="0" w:color="9E9E9E"/>
            </w:tcBorders>
            <w:shd w:val="clear" w:color="auto" w:fill="F3F3F3"/>
            <w:tcMar>
              <w:top w:w="140" w:type="dxa"/>
              <w:left w:w="140" w:type="dxa"/>
              <w:bottom w:w="140" w:type="dxa"/>
              <w:right w:w="140" w:type="dxa"/>
            </w:tcMar>
          </w:tcPr>
          <w:p w14:paraId="554D683F"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AUC</w:t>
            </w:r>
          </w:p>
        </w:tc>
        <w:tc>
          <w:tcPr>
            <w:tcW w:w="630" w:type="dxa"/>
            <w:shd w:val="clear" w:color="auto" w:fill="F3F3F3"/>
            <w:tcMar>
              <w:top w:w="140" w:type="dxa"/>
              <w:left w:w="140" w:type="dxa"/>
              <w:bottom w:w="140" w:type="dxa"/>
              <w:right w:w="140" w:type="dxa"/>
            </w:tcMar>
          </w:tcPr>
          <w:p w14:paraId="15A5167A"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TSS</w:t>
            </w:r>
          </w:p>
        </w:tc>
        <w:tc>
          <w:tcPr>
            <w:tcW w:w="1260" w:type="dxa"/>
            <w:shd w:val="clear" w:color="auto" w:fill="F3F3F3"/>
            <w:tcMar>
              <w:top w:w="140" w:type="dxa"/>
              <w:left w:w="140" w:type="dxa"/>
              <w:bottom w:w="140" w:type="dxa"/>
              <w:right w:w="140" w:type="dxa"/>
            </w:tcMar>
          </w:tcPr>
          <w:p w14:paraId="795BF4C6"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Sensitivity</w:t>
            </w:r>
          </w:p>
        </w:tc>
        <w:tc>
          <w:tcPr>
            <w:tcW w:w="1200" w:type="dxa"/>
            <w:shd w:val="clear" w:color="auto" w:fill="F3F3F3"/>
            <w:tcMar>
              <w:top w:w="140" w:type="dxa"/>
              <w:left w:w="140" w:type="dxa"/>
              <w:bottom w:w="140" w:type="dxa"/>
              <w:right w:w="140" w:type="dxa"/>
            </w:tcMar>
          </w:tcPr>
          <w:p w14:paraId="57CA4172" w14:textId="77777777" w:rsidR="00AC53CC" w:rsidRPr="00320A99" w:rsidRDefault="00AC53CC">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Specificity</w:t>
            </w:r>
          </w:p>
        </w:tc>
      </w:tr>
      <w:tr w:rsidR="00AC53CC" w14:paraId="634F5D75" w14:textId="77777777" w:rsidTr="00320A99">
        <w:trPr>
          <w:trHeight w:val="209"/>
        </w:trPr>
        <w:tc>
          <w:tcPr>
            <w:tcW w:w="1650" w:type="dxa"/>
            <w:shd w:val="clear" w:color="auto" w:fill="FCE5CD"/>
            <w:tcMar>
              <w:top w:w="140" w:type="dxa"/>
              <w:left w:w="140" w:type="dxa"/>
              <w:bottom w:w="140" w:type="dxa"/>
              <w:right w:w="140" w:type="dxa"/>
            </w:tcMar>
          </w:tcPr>
          <w:p w14:paraId="264E5EDF" w14:textId="77777777" w:rsidR="00AC53CC" w:rsidRPr="00320A99" w:rsidRDefault="00AC53CC" w:rsidP="001E6D90">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Spectral Detection</w:t>
            </w:r>
          </w:p>
        </w:tc>
        <w:tc>
          <w:tcPr>
            <w:tcW w:w="720" w:type="dxa"/>
            <w:tcBorders>
              <w:bottom w:val="single" w:sz="8" w:space="0" w:color="FFFFFF"/>
            </w:tcBorders>
            <w:shd w:val="clear" w:color="auto" w:fill="FCE5CD"/>
            <w:tcMar>
              <w:top w:w="140" w:type="dxa"/>
              <w:left w:w="140" w:type="dxa"/>
              <w:bottom w:w="140" w:type="dxa"/>
              <w:right w:w="140" w:type="dxa"/>
            </w:tcMar>
          </w:tcPr>
          <w:p w14:paraId="279A5E6A"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N/A</w:t>
            </w:r>
          </w:p>
        </w:tc>
        <w:tc>
          <w:tcPr>
            <w:tcW w:w="720" w:type="dxa"/>
            <w:tcBorders>
              <w:bottom w:val="single" w:sz="8" w:space="0" w:color="FFFFFF"/>
            </w:tcBorders>
            <w:shd w:val="clear" w:color="auto" w:fill="FCE5CD"/>
            <w:tcMar>
              <w:top w:w="140" w:type="dxa"/>
              <w:left w:w="140" w:type="dxa"/>
              <w:bottom w:w="140" w:type="dxa"/>
              <w:right w:w="140" w:type="dxa"/>
            </w:tcMar>
          </w:tcPr>
          <w:p w14:paraId="6824D45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N/A</w:t>
            </w:r>
          </w:p>
        </w:tc>
        <w:tc>
          <w:tcPr>
            <w:tcW w:w="1170" w:type="dxa"/>
            <w:tcBorders>
              <w:bottom w:val="single" w:sz="8" w:space="0" w:color="FFFFFF"/>
            </w:tcBorders>
            <w:shd w:val="clear" w:color="auto" w:fill="FCE5CD"/>
            <w:tcMar>
              <w:top w:w="140" w:type="dxa"/>
              <w:left w:w="140" w:type="dxa"/>
              <w:bottom w:w="140" w:type="dxa"/>
              <w:right w:w="140" w:type="dxa"/>
            </w:tcMar>
          </w:tcPr>
          <w:p w14:paraId="67F2BA3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N/A</w:t>
            </w:r>
          </w:p>
        </w:tc>
        <w:tc>
          <w:tcPr>
            <w:tcW w:w="1170" w:type="dxa"/>
            <w:tcBorders>
              <w:bottom w:val="single" w:sz="8" w:space="0" w:color="FFFFFF"/>
              <w:right w:val="single" w:sz="8" w:space="0" w:color="9E9E9E"/>
            </w:tcBorders>
            <w:shd w:val="clear" w:color="auto" w:fill="FCE5CD"/>
            <w:tcMar>
              <w:top w:w="140" w:type="dxa"/>
              <w:left w:w="140" w:type="dxa"/>
              <w:bottom w:w="140" w:type="dxa"/>
              <w:right w:w="140" w:type="dxa"/>
            </w:tcMar>
          </w:tcPr>
          <w:p w14:paraId="65DDA032"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N/A</w:t>
            </w:r>
          </w:p>
        </w:tc>
        <w:tc>
          <w:tcPr>
            <w:tcW w:w="720" w:type="dxa"/>
            <w:tcBorders>
              <w:left w:val="single" w:sz="8" w:space="0" w:color="9E9E9E"/>
              <w:bottom w:val="single" w:sz="8" w:space="0" w:color="FFFFFF"/>
              <w:right w:val="single" w:sz="8" w:space="0" w:color="9E9E9E"/>
            </w:tcBorders>
            <w:shd w:val="clear" w:color="auto" w:fill="FCE5CD"/>
            <w:tcMar>
              <w:top w:w="140" w:type="dxa"/>
              <w:left w:w="140" w:type="dxa"/>
              <w:bottom w:w="140" w:type="dxa"/>
              <w:right w:w="140" w:type="dxa"/>
            </w:tcMar>
          </w:tcPr>
          <w:p w14:paraId="0257996D"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0.66</w:t>
            </w:r>
          </w:p>
        </w:tc>
        <w:tc>
          <w:tcPr>
            <w:tcW w:w="630" w:type="dxa"/>
            <w:tcBorders>
              <w:left w:val="single" w:sz="8" w:space="0" w:color="9E9E9E"/>
              <w:bottom w:val="single" w:sz="8" w:space="0" w:color="FFFFFF"/>
              <w:right w:val="single" w:sz="8" w:space="0" w:color="9E9E9E"/>
            </w:tcBorders>
            <w:shd w:val="clear" w:color="auto" w:fill="FCE5CD"/>
            <w:tcMar>
              <w:top w:w="140" w:type="dxa"/>
              <w:left w:w="140" w:type="dxa"/>
              <w:bottom w:w="140" w:type="dxa"/>
              <w:right w:w="140" w:type="dxa"/>
            </w:tcMar>
          </w:tcPr>
          <w:p w14:paraId="75A5965A"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0.93</w:t>
            </w:r>
          </w:p>
        </w:tc>
        <w:tc>
          <w:tcPr>
            <w:tcW w:w="1260" w:type="dxa"/>
            <w:tcBorders>
              <w:left w:val="single" w:sz="8" w:space="0" w:color="9E9E9E"/>
              <w:bottom w:val="single" w:sz="8" w:space="0" w:color="FFFFFF"/>
              <w:right w:val="single" w:sz="8" w:space="0" w:color="9E9E9E"/>
            </w:tcBorders>
            <w:shd w:val="clear" w:color="auto" w:fill="FCE5CD"/>
            <w:tcMar>
              <w:top w:w="140" w:type="dxa"/>
              <w:left w:w="140" w:type="dxa"/>
              <w:bottom w:w="140" w:type="dxa"/>
              <w:right w:w="140" w:type="dxa"/>
            </w:tcMar>
          </w:tcPr>
          <w:p w14:paraId="6C85FDE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0.98</w:t>
            </w:r>
          </w:p>
        </w:tc>
        <w:tc>
          <w:tcPr>
            <w:tcW w:w="1200" w:type="dxa"/>
            <w:tcBorders>
              <w:left w:val="single" w:sz="8" w:space="0" w:color="9E9E9E"/>
              <w:bottom w:val="single" w:sz="8" w:space="0" w:color="FFFFFF"/>
            </w:tcBorders>
            <w:shd w:val="clear" w:color="auto" w:fill="FCE5CD"/>
            <w:tcMar>
              <w:top w:w="140" w:type="dxa"/>
              <w:left w:w="140" w:type="dxa"/>
              <w:bottom w:w="140" w:type="dxa"/>
              <w:right w:w="140" w:type="dxa"/>
            </w:tcMar>
          </w:tcPr>
          <w:p w14:paraId="6B6A2D0E"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0.95</w:t>
            </w:r>
          </w:p>
        </w:tc>
      </w:tr>
      <w:tr w:rsidR="00AC53CC" w14:paraId="50D62E0E" w14:textId="77777777" w:rsidTr="00320A99">
        <w:trPr>
          <w:trHeight w:val="21"/>
        </w:trPr>
        <w:tc>
          <w:tcPr>
            <w:tcW w:w="1650" w:type="dxa"/>
            <w:shd w:val="clear" w:color="auto" w:fill="D9EAD3"/>
            <w:tcMar>
              <w:top w:w="140" w:type="dxa"/>
              <w:left w:w="140" w:type="dxa"/>
              <w:bottom w:w="140" w:type="dxa"/>
              <w:right w:w="140" w:type="dxa"/>
            </w:tcMar>
          </w:tcPr>
          <w:p w14:paraId="76C13694" w14:textId="77777777" w:rsidR="00AC53CC" w:rsidRPr="00320A99" w:rsidRDefault="00AC53CC" w:rsidP="001E6D90">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WorldClim + Topographic</w:t>
            </w:r>
          </w:p>
        </w:tc>
        <w:tc>
          <w:tcPr>
            <w:tcW w:w="720" w:type="dxa"/>
            <w:tcBorders>
              <w:top w:val="single" w:sz="8" w:space="0" w:color="FFFFFF"/>
              <w:bottom w:val="single" w:sz="8" w:space="0" w:color="FFFFFF"/>
            </w:tcBorders>
            <w:shd w:val="clear" w:color="auto" w:fill="D9EAD3"/>
            <w:tcMar>
              <w:top w:w="140" w:type="dxa"/>
              <w:left w:w="140" w:type="dxa"/>
              <w:bottom w:w="140" w:type="dxa"/>
              <w:right w:w="140" w:type="dxa"/>
            </w:tcMar>
          </w:tcPr>
          <w:p w14:paraId="6D57CD3D"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0.92</w:t>
            </w:r>
          </w:p>
        </w:tc>
        <w:tc>
          <w:tcPr>
            <w:tcW w:w="720" w:type="dxa"/>
            <w:tcBorders>
              <w:top w:val="single" w:sz="8" w:space="0" w:color="FFFFFF"/>
              <w:bottom w:val="single" w:sz="8" w:space="0" w:color="FFFFFF"/>
            </w:tcBorders>
            <w:shd w:val="clear" w:color="auto" w:fill="D9EAD3"/>
            <w:tcMar>
              <w:top w:w="140" w:type="dxa"/>
              <w:left w:w="140" w:type="dxa"/>
              <w:bottom w:w="140" w:type="dxa"/>
              <w:right w:w="140" w:type="dxa"/>
            </w:tcMar>
          </w:tcPr>
          <w:p w14:paraId="5C699891"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0.67</w:t>
            </w:r>
          </w:p>
        </w:tc>
        <w:tc>
          <w:tcPr>
            <w:tcW w:w="1170" w:type="dxa"/>
            <w:tcBorders>
              <w:top w:val="single" w:sz="8" w:space="0" w:color="FFFFFF"/>
              <w:bottom w:val="single" w:sz="8" w:space="0" w:color="FFFFFF"/>
            </w:tcBorders>
            <w:shd w:val="clear" w:color="auto" w:fill="D9EAD3"/>
            <w:tcMar>
              <w:top w:w="140" w:type="dxa"/>
              <w:left w:w="140" w:type="dxa"/>
              <w:bottom w:w="140" w:type="dxa"/>
              <w:right w:w="140" w:type="dxa"/>
            </w:tcMar>
          </w:tcPr>
          <w:p w14:paraId="5A0ED2C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0.77</w:t>
            </w:r>
          </w:p>
        </w:tc>
        <w:tc>
          <w:tcPr>
            <w:tcW w:w="1170" w:type="dxa"/>
            <w:tcBorders>
              <w:top w:val="single" w:sz="8" w:space="0" w:color="FFFFFF"/>
              <w:bottom w:val="single" w:sz="8" w:space="0" w:color="FFFFFF"/>
              <w:right w:val="single" w:sz="8" w:space="0" w:color="9E9E9E"/>
            </w:tcBorders>
            <w:shd w:val="clear" w:color="auto" w:fill="D9EAD3"/>
            <w:tcMar>
              <w:top w:w="140" w:type="dxa"/>
              <w:left w:w="140" w:type="dxa"/>
              <w:bottom w:w="140" w:type="dxa"/>
              <w:right w:w="140" w:type="dxa"/>
            </w:tcMar>
          </w:tcPr>
          <w:p w14:paraId="05BA2AC4"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0.90</w:t>
            </w:r>
          </w:p>
        </w:tc>
        <w:tc>
          <w:tcPr>
            <w:tcW w:w="720" w:type="dxa"/>
            <w:tcBorders>
              <w:top w:val="single" w:sz="8" w:space="0" w:color="FFFFFF"/>
              <w:left w:val="single" w:sz="8" w:space="0" w:color="9E9E9E"/>
              <w:bottom w:val="single" w:sz="8" w:space="0" w:color="FFFFFF"/>
            </w:tcBorders>
            <w:shd w:val="clear" w:color="auto" w:fill="D9EAD3"/>
            <w:tcMar>
              <w:top w:w="140" w:type="dxa"/>
              <w:left w:w="140" w:type="dxa"/>
              <w:bottom w:w="140" w:type="dxa"/>
              <w:right w:w="140" w:type="dxa"/>
            </w:tcMar>
          </w:tcPr>
          <w:p w14:paraId="52075354"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tc>
        <w:tc>
          <w:tcPr>
            <w:tcW w:w="630" w:type="dxa"/>
            <w:tcBorders>
              <w:top w:val="single" w:sz="8" w:space="0" w:color="FFFFFF"/>
              <w:bottom w:val="single" w:sz="8" w:space="0" w:color="FFFFFF"/>
            </w:tcBorders>
            <w:shd w:val="clear" w:color="auto" w:fill="D9EAD3"/>
            <w:tcMar>
              <w:top w:w="140" w:type="dxa"/>
              <w:left w:w="140" w:type="dxa"/>
              <w:bottom w:w="140" w:type="dxa"/>
              <w:right w:w="140" w:type="dxa"/>
            </w:tcMar>
          </w:tcPr>
          <w:p w14:paraId="7E14AB3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0.91</w:t>
            </w:r>
          </w:p>
        </w:tc>
        <w:tc>
          <w:tcPr>
            <w:tcW w:w="1260" w:type="dxa"/>
            <w:tcBorders>
              <w:top w:val="single" w:sz="8" w:space="0" w:color="FFFFFF"/>
              <w:bottom w:val="single" w:sz="8" w:space="0" w:color="FFFFFF"/>
            </w:tcBorders>
            <w:shd w:val="clear" w:color="auto" w:fill="D9EAD3"/>
            <w:tcMar>
              <w:top w:w="140" w:type="dxa"/>
              <w:left w:w="140" w:type="dxa"/>
              <w:bottom w:w="140" w:type="dxa"/>
              <w:right w:w="140" w:type="dxa"/>
            </w:tcMar>
          </w:tcPr>
          <w:p w14:paraId="79F90D7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0.96</w:t>
            </w:r>
          </w:p>
        </w:tc>
        <w:tc>
          <w:tcPr>
            <w:tcW w:w="1200" w:type="dxa"/>
            <w:tcBorders>
              <w:top w:val="single" w:sz="8" w:space="0" w:color="FFFFFF"/>
              <w:bottom w:val="single" w:sz="8" w:space="0" w:color="FFFFFF"/>
            </w:tcBorders>
            <w:shd w:val="clear" w:color="auto" w:fill="D9EAD3"/>
            <w:tcMar>
              <w:top w:w="140" w:type="dxa"/>
              <w:left w:w="140" w:type="dxa"/>
              <w:bottom w:w="140" w:type="dxa"/>
              <w:right w:w="140" w:type="dxa"/>
            </w:tcMar>
          </w:tcPr>
          <w:p w14:paraId="62862F6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0.95</w:t>
            </w:r>
          </w:p>
        </w:tc>
      </w:tr>
      <w:tr w:rsidR="00AC53CC" w14:paraId="59672374" w14:textId="77777777" w:rsidTr="00320A99">
        <w:trPr>
          <w:trHeight w:val="21"/>
        </w:trPr>
        <w:tc>
          <w:tcPr>
            <w:tcW w:w="1650" w:type="dxa"/>
            <w:tcBorders>
              <w:right w:val="single" w:sz="8" w:space="0" w:color="9E9E9E"/>
            </w:tcBorders>
            <w:shd w:val="clear" w:color="auto" w:fill="D9EAD3"/>
            <w:tcMar>
              <w:top w:w="140" w:type="dxa"/>
              <w:left w:w="140" w:type="dxa"/>
              <w:bottom w:w="140" w:type="dxa"/>
              <w:right w:w="140" w:type="dxa"/>
            </w:tcMar>
          </w:tcPr>
          <w:p w14:paraId="43B1B789" w14:textId="77777777" w:rsidR="00AC53CC" w:rsidRPr="00320A99" w:rsidRDefault="00AC53CC" w:rsidP="001E6D90">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ClimateNA + Topographic</w:t>
            </w:r>
          </w:p>
        </w:tc>
        <w:tc>
          <w:tcPr>
            <w:tcW w:w="720" w:type="dxa"/>
            <w:tcBorders>
              <w:top w:val="single" w:sz="8" w:space="0" w:color="FFFFFF"/>
              <w:left w:val="single" w:sz="8" w:space="0" w:color="9E9E9E"/>
              <w:bottom w:val="single" w:sz="8" w:space="0" w:color="FFFFFF"/>
              <w:right w:val="single" w:sz="8" w:space="0" w:color="9E9E9E"/>
            </w:tcBorders>
            <w:shd w:val="clear" w:color="auto" w:fill="D9EAD3"/>
            <w:tcMar>
              <w:top w:w="140" w:type="dxa"/>
              <w:left w:w="140" w:type="dxa"/>
              <w:bottom w:w="140" w:type="dxa"/>
              <w:right w:w="140" w:type="dxa"/>
            </w:tcMar>
          </w:tcPr>
          <w:p w14:paraId="13DAE48E"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0.89</w:t>
            </w:r>
          </w:p>
        </w:tc>
        <w:tc>
          <w:tcPr>
            <w:tcW w:w="720" w:type="dxa"/>
            <w:tcBorders>
              <w:top w:val="single" w:sz="8" w:space="0" w:color="FFFFFF"/>
              <w:left w:val="single" w:sz="8" w:space="0" w:color="9E9E9E"/>
              <w:bottom w:val="single" w:sz="8" w:space="0" w:color="FFFFFF"/>
              <w:right w:val="single" w:sz="8" w:space="0" w:color="9E9E9E"/>
            </w:tcBorders>
            <w:shd w:val="clear" w:color="auto" w:fill="D9EAD3"/>
            <w:tcMar>
              <w:top w:w="140" w:type="dxa"/>
              <w:left w:w="140" w:type="dxa"/>
              <w:bottom w:w="140" w:type="dxa"/>
              <w:right w:w="140" w:type="dxa"/>
            </w:tcMar>
          </w:tcPr>
          <w:p w14:paraId="4F7ED0A2"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0.60</w:t>
            </w:r>
          </w:p>
        </w:tc>
        <w:tc>
          <w:tcPr>
            <w:tcW w:w="1170" w:type="dxa"/>
            <w:tcBorders>
              <w:top w:val="single" w:sz="8" w:space="0" w:color="FFFFFF"/>
              <w:left w:val="single" w:sz="8" w:space="0" w:color="9E9E9E"/>
              <w:bottom w:val="single" w:sz="8" w:space="0" w:color="FFFFFF"/>
              <w:right w:val="single" w:sz="8" w:space="0" w:color="9E9E9E"/>
            </w:tcBorders>
            <w:shd w:val="clear" w:color="auto" w:fill="D9EAD3"/>
            <w:tcMar>
              <w:top w:w="140" w:type="dxa"/>
              <w:left w:w="140" w:type="dxa"/>
              <w:bottom w:w="140" w:type="dxa"/>
              <w:right w:w="140" w:type="dxa"/>
            </w:tcMar>
          </w:tcPr>
          <w:p w14:paraId="4F16C7C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0.74</w:t>
            </w:r>
          </w:p>
        </w:tc>
        <w:tc>
          <w:tcPr>
            <w:tcW w:w="1170" w:type="dxa"/>
            <w:tcBorders>
              <w:top w:val="single" w:sz="8" w:space="0" w:color="FFFFFF"/>
              <w:left w:val="single" w:sz="8" w:space="0" w:color="9E9E9E"/>
              <w:bottom w:val="single" w:sz="8" w:space="0" w:color="FFFFFF"/>
              <w:right w:val="single" w:sz="8" w:space="0" w:color="9E9E9E"/>
            </w:tcBorders>
            <w:shd w:val="clear" w:color="auto" w:fill="D9EAD3"/>
            <w:tcMar>
              <w:top w:w="140" w:type="dxa"/>
              <w:left w:w="140" w:type="dxa"/>
              <w:bottom w:w="140" w:type="dxa"/>
              <w:right w:w="140" w:type="dxa"/>
            </w:tcMar>
          </w:tcPr>
          <w:p w14:paraId="37FAA024"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0.86</w:t>
            </w:r>
          </w:p>
          <w:p w14:paraId="24DE5B2C" w14:textId="77777777" w:rsidR="00AC53CC" w:rsidRDefault="00AC53CC">
            <w:pPr>
              <w:widowControl w:val="0"/>
              <w:spacing w:after="0" w:line="240" w:lineRule="auto"/>
              <w:rPr>
                <w:rFonts w:ascii="Garamond" w:eastAsia="Garamond" w:hAnsi="Garamond" w:cs="Garamond"/>
                <w:sz w:val="20"/>
                <w:szCs w:val="20"/>
              </w:rPr>
            </w:pPr>
          </w:p>
        </w:tc>
        <w:tc>
          <w:tcPr>
            <w:tcW w:w="720" w:type="dxa"/>
            <w:tcBorders>
              <w:top w:val="single" w:sz="8" w:space="0" w:color="FFFFFF"/>
              <w:left w:val="single" w:sz="8" w:space="0" w:color="9E9E9E"/>
              <w:bottom w:val="single" w:sz="8" w:space="0" w:color="FFFFFF"/>
            </w:tcBorders>
            <w:shd w:val="clear" w:color="auto" w:fill="D9EAD3"/>
            <w:tcMar>
              <w:top w:w="140" w:type="dxa"/>
              <w:left w:w="140" w:type="dxa"/>
              <w:bottom w:w="140" w:type="dxa"/>
              <w:right w:w="140" w:type="dxa"/>
            </w:tcMar>
          </w:tcPr>
          <w:p w14:paraId="015C7583"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tc>
        <w:tc>
          <w:tcPr>
            <w:tcW w:w="630" w:type="dxa"/>
            <w:tcBorders>
              <w:top w:val="single" w:sz="8" w:space="0" w:color="FFFFFF"/>
              <w:bottom w:val="single" w:sz="8" w:space="0" w:color="FFFFFF"/>
            </w:tcBorders>
            <w:shd w:val="clear" w:color="auto" w:fill="D9EAD3"/>
            <w:tcMar>
              <w:top w:w="140" w:type="dxa"/>
              <w:left w:w="140" w:type="dxa"/>
              <w:bottom w:w="140" w:type="dxa"/>
              <w:right w:w="140" w:type="dxa"/>
            </w:tcMar>
          </w:tcPr>
          <w:p w14:paraId="5314E3DA"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0.93</w:t>
            </w:r>
          </w:p>
        </w:tc>
        <w:tc>
          <w:tcPr>
            <w:tcW w:w="1260" w:type="dxa"/>
            <w:tcBorders>
              <w:top w:val="single" w:sz="8" w:space="0" w:color="FFFFFF"/>
              <w:bottom w:val="single" w:sz="8" w:space="0" w:color="FFFFFF"/>
            </w:tcBorders>
            <w:shd w:val="clear" w:color="auto" w:fill="D9EAD3"/>
            <w:tcMar>
              <w:top w:w="140" w:type="dxa"/>
              <w:left w:w="140" w:type="dxa"/>
              <w:bottom w:w="140" w:type="dxa"/>
              <w:right w:w="140" w:type="dxa"/>
            </w:tcMar>
          </w:tcPr>
          <w:p w14:paraId="6376040D"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0.97</w:t>
            </w:r>
          </w:p>
        </w:tc>
        <w:tc>
          <w:tcPr>
            <w:tcW w:w="1200" w:type="dxa"/>
            <w:tcBorders>
              <w:top w:val="single" w:sz="8" w:space="0" w:color="FFFFFF"/>
              <w:bottom w:val="single" w:sz="8" w:space="0" w:color="FFFFFF"/>
            </w:tcBorders>
            <w:shd w:val="clear" w:color="auto" w:fill="D9EAD3"/>
            <w:tcMar>
              <w:top w:w="140" w:type="dxa"/>
              <w:left w:w="140" w:type="dxa"/>
              <w:bottom w:w="140" w:type="dxa"/>
              <w:right w:w="140" w:type="dxa"/>
            </w:tcMar>
          </w:tcPr>
          <w:p w14:paraId="41865491"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0.95</w:t>
            </w:r>
          </w:p>
        </w:tc>
      </w:tr>
      <w:tr w:rsidR="00AC53CC" w14:paraId="29DA67E0" w14:textId="77777777" w:rsidTr="00320A99">
        <w:trPr>
          <w:trHeight w:val="21"/>
        </w:trPr>
        <w:tc>
          <w:tcPr>
            <w:tcW w:w="1650" w:type="dxa"/>
            <w:shd w:val="clear" w:color="auto" w:fill="C9DAF8"/>
            <w:tcMar>
              <w:top w:w="140" w:type="dxa"/>
              <w:left w:w="140" w:type="dxa"/>
              <w:bottom w:w="140" w:type="dxa"/>
              <w:right w:w="140" w:type="dxa"/>
            </w:tcMar>
          </w:tcPr>
          <w:p w14:paraId="64C7FEBE" w14:textId="77777777" w:rsidR="00AC53CC" w:rsidRPr="00320A99" w:rsidRDefault="00AC53CC" w:rsidP="001E6D90">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WorldClim + Topographic + NDMI</w:t>
            </w:r>
          </w:p>
        </w:tc>
        <w:tc>
          <w:tcPr>
            <w:tcW w:w="720" w:type="dxa"/>
            <w:tcBorders>
              <w:top w:val="single" w:sz="8" w:space="0" w:color="FFFFFF"/>
              <w:bottom w:val="single" w:sz="8" w:space="0" w:color="FFFFFF"/>
            </w:tcBorders>
            <w:shd w:val="clear" w:color="auto" w:fill="C9DAF8"/>
            <w:tcMar>
              <w:top w:w="140" w:type="dxa"/>
              <w:left w:w="140" w:type="dxa"/>
              <w:bottom w:w="140" w:type="dxa"/>
              <w:right w:w="140" w:type="dxa"/>
            </w:tcMar>
          </w:tcPr>
          <w:p w14:paraId="6784A48D"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0.96</w:t>
            </w:r>
          </w:p>
        </w:tc>
        <w:tc>
          <w:tcPr>
            <w:tcW w:w="720" w:type="dxa"/>
            <w:tcBorders>
              <w:top w:val="single" w:sz="8" w:space="0" w:color="FFFFFF"/>
              <w:bottom w:val="single" w:sz="8" w:space="0" w:color="FFFFFF"/>
            </w:tcBorders>
            <w:shd w:val="clear" w:color="auto" w:fill="C9DAF8"/>
            <w:tcMar>
              <w:top w:w="140" w:type="dxa"/>
              <w:left w:w="140" w:type="dxa"/>
              <w:bottom w:w="140" w:type="dxa"/>
              <w:right w:w="140" w:type="dxa"/>
            </w:tcMar>
          </w:tcPr>
          <w:p w14:paraId="66A993C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0.81</w:t>
            </w:r>
          </w:p>
        </w:tc>
        <w:tc>
          <w:tcPr>
            <w:tcW w:w="1170" w:type="dxa"/>
            <w:tcBorders>
              <w:top w:val="single" w:sz="8" w:space="0" w:color="FFFFFF"/>
              <w:bottom w:val="single" w:sz="8" w:space="0" w:color="FFFFFF"/>
            </w:tcBorders>
            <w:shd w:val="clear" w:color="auto" w:fill="C9DAF8"/>
            <w:tcMar>
              <w:top w:w="140" w:type="dxa"/>
              <w:left w:w="140" w:type="dxa"/>
              <w:bottom w:w="140" w:type="dxa"/>
              <w:right w:w="140" w:type="dxa"/>
            </w:tcMar>
          </w:tcPr>
          <w:p w14:paraId="12974257"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0.90</w:t>
            </w:r>
          </w:p>
        </w:tc>
        <w:tc>
          <w:tcPr>
            <w:tcW w:w="1170" w:type="dxa"/>
            <w:tcBorders>
              <w:top w:val="single" w:sz="8" w:space="0" w:color="FFFFFF"/>
              <w:bottom w:val="single" w:sz="8" w:space="0" w:color="FFFFFF"/>
              <w:right w:val="single" w:sz="8" w:space="0" w:color="9E9E9E"/>
            </w:tcBorders>
            <w:shd w:val="clear" w:color="auto" w:fill="C9DAF8"/>
            <w:tcMar>
              <w:top w:w="140" w:type="dxa"/>
              <w:left w:w="140" w:type="dxa"/>
              <w:bottom w:w="140" w:type="dxa"/>
              <w:right w:w="140" w:type="dxa"/>
            </w:tcMar>
          </w:tcPr>
          <w:p w14:paraId="4FD8BF8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0.91</w:t>
            </w:r>
          </w:p>
        </w:tc>
        <w:tc>
          <w:tcPr>
            <w:tcW w:w="720" w:type="dxa"/>
            <w:tcBorders>
              <w:top w:val="single" w:sz="8" w:space="0" w:color="FFFFFF"/>
              <w:left w:val="single" w:sz="8" w:space="0" w:color="9E9E9E"/>
              <w:bottom w:val="single" w:sz="8" w:space="0" w:color="FFFFFF"/>
            </w:tcBorders>
            <w:shd w:val="clear" w:color="auto" w:fill="C9DAF8"/>
            <w:tcMar>
              <w:top w:w="140" w:type="dxa"/>
              <w:left w:w="140" w:type="dxa"/>
              <w:bottom w:w="140" w:type="dxa"/>
              <w:right w:w="140" w:type="dxa"/>
            </w:tcMar>
          </w:tcPr>
          <w:p w14:paraId="493943B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tc>
        <w:tc>
          <w:tcPr>
            <w:tcW w:w="630" w:type="dxa"/>
            <w:tcBorders>
              <w:top w:val="single" w:sz="8" w:space="0" w:color="FFFFFF"/>
              <w:bottom w:val="single" w:sz="8" w:space="0" w:color="FFFFFF"/>
            </w:tcBorders>
            <w:shd w:val="clear" w:color="auto" w:fill="C9DAF8"/>
            <w:tcMar>
              <w:top w:w="140" w:type="dxa"/>
              <w:left w:w="140" w:type="dxa"/>
              <w:bottom w:w="140" w:type="dxa"/>
              <w:right w:w="140" w:type="dxa"/>
            </w:tcMar>
          </w:tcPr>
          <w:p w14:paraId="34E68B02"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0.90</w:t>
            </w:r>
          </w:p>
        </w:tc>
        <w:tc>
          <w:tcPr>
            <w:tcW w:w="1260" w:type="dxa"/>
            <w:tcBorders>
              <w:top w:val="single" w:sz="8" w:space="0" w:color="FFFFFF"/>
              <w:bottom w:val="single" w:sz="8" w:space="0" w:color="FFFFFF"/>
            </w:tcBorders>
            <w:shd w:val="clear" w:color="auto" w:fill="C9DAF8"/>
            <w:tcMar>
              <w:top w:w="140" w:type="dxa"/>
              <w:left w:w="140" w:type="dxa"/>
              <w:bottom w:w="140" w:type="dxa"/>
              <w:right w:w="140" w:type="dxa"/>
            </w:tcMar>
          </w:tcPr>
          <w:p w14:paraId="0B6F9DED"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0.93</w:t>
            </w:r>
          </w:p>
        </w:tc>
        <w:tc>
          <w:tcPr>
            <w:tcW w:w="1200" w:type="dxa"/>
            <w:tcBorders>
              <w:top w:val="single" w:sz="8" w:space="0" w:color="FFFFFF"/>
              <w:bottom w:val="single" w:sz="8" w:space="0" w:color="FFFFFF"/>
            </w:tcBorders>
            <w:shd w:val="clear" w:color="auto" w:fill="C9DAF8"/>
            <w:tcMar>
              <w:top w:w="140" w:type="dxa"/>
              <w:left w:w="140" w:type="dxa"/>
              <w:bottom w:w="140" w:type="dxa"/>
              <w:right w:w="140" w:type="dxa"/>
            </w:tcMar>
          </w:tcPr>
          <w:p w14:paraId="540A4A8A"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0.97</w:t>
            </w:r>
          </w:p>
        </w:tc>
      </w:tr>
      <w:tr w:rsidR="00AC53CC" w14:paraId="4370A3B3" w14:textId="77777777" w:rsidTr="00320A99">
        <w:trPr>
          <w:trHeight w:val="21"/>
        </w:trPr>
        <w:tc>
          <w:tcPr>
            <w:tcW w:w="1650" w:type="dxa"/>
            <w:shd w:val="clear" w:color="auto" w:fill="C9DAF8"/>
            <w:tcMar>
              <w:top w:w="140" w:type="dxa"/>
              <w:left w:w="140" w:type="dxa"/>
              <w:bottom w:w="140" w:type="dxa"/>
              <w:right w:w="140" w:type="dxa"/>
            </w:tcMar>
          </w:tcPr>
          <w:p w14:paraId="3ACFCAC0" w14:textId="77777777" w:rsidR="00AC53CC" w:rsidRPr="00320A99" w:rsidRDefault="00AC53CC" w:rsidP="001E6D90">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ClimateNA + Topographic + NDMI</w:t>
            </w:r>
          </w:p>
        </w:tc>
        <w:tc>
          <w:tcPr>
            <w:tcW w:w="720" w:type="dxa"/>
            <w:tcBorders>
              <w:top w:val="single" w:sz="8" w:space="0" w:color="FFFFFF"/>
              <w:bottom w:val="single" w:sz="8" w:space="0" w:color="FFFFFF"/>
            </w:tcBorders>
            <w:shd w:val="clear" w:color="auto" w:fill="C9DAF8"/>
            <w:tcMar>
              <w:top w:w="140" w:type="dxa"/>
              <w:left w:w="140" w:type="dxa"/>
              <w:bottom w:w="140" w:type="dxa"/>
              <w:right w:w="140" w:type="dxa"/>
            </w:tcMar>
          </w:tcPr>
          <w:p w14:paraId="50A2017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0.95</w:t>
            </w:r>
          </w:p>
        </w:tc>
        <w:tc>
          <w:tcPr>
            <w:tcW w:w="720" w:type="dxa"/>
            <w:tcBorders>
              <w:top w:val="single" w:sz="8" w:space="0" w:color="FFFFFF"/>
              <w:bottom w:val="single" w:sz="8" w:space="0" w:color="FFFFFF"/>
            </w:tcBorders>
            <w:shd w:val="clear" w:color="auto" w:fill="C9DAF8"/>
            <w:tcMar>
              <w:top w:w="140" w:type="dxa"/>
              <w:left w:w="140" w:type="dxa"/>
              <w:bottom w:w="140" w:type="dxa"/>
              <w:right w:w="140" w:type="dxa"/>
            </w:tcMar>
          </w:tcPr>
          <w:p w14:paraId="721E0FC9"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0.79</w:t>
            </w:r>
          </w:p>
        </w:tc>
        <w:tc>
          <w:tcPr>
            <w:tcW w:w="1170" w:type="dxa"/>
            <w:tcBorders>
              <w:top w:val="single" w:sz="8" w:space="0" w:color="FFFFFF"/>
              <w:bottom w:val="single" w:sz="8" w:space="0" w:color="FFFFFF"/>
            </w:tcBorders>
            <w:shd w:val="clear" w:color="auto" w:fill="C9DAF8"/>
            <w:tcMar>
              <w:top w:w="140" w:type="dxa"/>
              <w:left w:w="140" w:type="dxa"/>
              <w:bottom w:w="140" w:type="dxa"/>
              <w:right w:w="140" w:type="dxa"/>
            </w:tcMar>
          </w:tcPr>
          <w:p w14:paraId="065073A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0.89</w:t>
            </w:r>
          </w:p>
        </w:tc>
        <w:tc>
          <w:tcPr>
            <w:tcW w:w="1170" w:type="dxa"/>
            <w:tcBorders>
              <w:top w:val="single" w:sz="8" w:space="0" w:color="FFFFFF"/>
              <w:bottom w:val="single" w:sz="8" w:space="0" w:color="FFFFFF"/>
              <w:right w:val="single" w:sz="8" w:space="0" w:color="9E9E9E"/>
            </w:tcBorders>
            <w:shd w:val="clear" w:color="auto" w:fill="C9DAF8"/>
            <w:tcMar>
              <w:top w:w="140" w:type="dxa"/>
              <w:left w:w="140" w:type="dxa"/>
              <w:bottom w:w="140" w:type="dxa"/>
              <w:right w:w="140" w:type="dxa"/>
            </w:tcMar>
          </w:tcPr>
          <w:p w14:paraId="57719B3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0.91</w:t>
            </w:r>
          </w:p>
        </w:tc>
        <w:tc>
          <w:tcPr>
            <w:tcW w:w="720" w:type="dxa"/>
            <w:tcBorders>
              <w:top w:val="single" w:sz="8" w:space="0" w:color="FFFFFF"/>
              <w:left w:val="single" w:sz="8" w:space="0" w:color="9E9E9E"/>
              <w:bottom w:val="single" w:sz="8" w:space="0" w:color="FFFFFF"/>
            </w:tcBorders>
            <w:shd w:val="clear" w:color="auto" w:fill="C9DAF8"/>
            <w:tcMar>
              <w:top w:w="140" w:type="dxa"/>
              <w:left w:w="140" w:type="dxa"/>
              <w:bottom w:w="140" w:type="dxa"/>
              <w:right w:w="140" w:type="dxa"/>
            </w:tcMar>
          </w:tcPr>
          <w:p w14:paraId="3C5C8D1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tc>
        <w:tc>
          <w:tcPr>
            <w:tcW w:w="630" w:type="dxa"/>
            <w:tcBorders>
              <w:top w:val="single" w:sz="8" w:space="0" w:color="FFFFFF"/>
              <w:bottom w:val="single" w:sz="8" w:space="0" w:color="FFFFFF"/>
            </w:tcBorders>
            <w:shd w:val="clear" w:color="auto" w:fill="C9DAF8"/>
            <w:tcMar>
              <w:top w:w="140" w:type="dxa"/>
              <w:left w:w="140" w:type="dxa"/>
              <w:bottom w:w="140" w:type="dxa"/>
              <w:right w:w="140" w:type="dxa"/>
            </w:tcMar>
          </w:tcPr>
          <w:p w14:paraId="459E35E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0.91</w:t>
            </w:r>
          </w:p>
        </w:tc>
        <w:tc>
          <w:tcPr>
            <w:tcW w:w="1260" w:type="dxa"/>
            <w:tcBorders>
              <w:top w:val="single" w:sz="8" w:space="0" w:color="FFFFFF"/>
              <w:bottom w:val="single" w:sz="8" w:space="0" w:color="FFFFFF"/>
            </w:tcBorders>
            <w:shd w:val="clear" w:color="auto" w:fill="C9DAF8"/>
            <w:tcMar>
              <w:top w:w="140" w:type="dxa"/>
              <w:left w:w="140" w:type="dxa"/>
              <w:bottom w:w="140" w:type="dxa"/>
              <w:right w:w="140" w:type="dxa"/>
            </w:tcMar>
          </w:tcPr>
          <w:p w14:paraId="6185AFE2"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0.95</w:t>
            </w:r>
          </w:p>
        </w:tc>
        <w:tc>
          <w:tcPr>
            <w:tcW w:w="1200" w:type="dxa"/>
            <w:tcBorders>
              <w:top w:val="single" w:sz="8" w:space="0" w:color="FFFFFF"/>
              <w:bottom w:val="single" w:sz="8" w:space="0" w:color="FFFFFF"/>
            </w:tcBorders>
            <w:shd w:val="clear" w:color="auto" w:fill="C9DAF8"/>
            <w:tcMar>
              <w:top w:w="140" w:type="dxa"/>
              <w:left w:w="140" w:type="dxa"/>
              <w:bottom w:w="140" w:type="dxa"/>
              <w:right w:w="140" w:type="dxa"/>
            </w:tcMar>
          </w:tcPr>
          <w:p w14:paraId="60B9655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0.97</w:t>
            </w:r>
          </w:p>
        </w:tc>
      </w:tr>
      <w:tr w:rsidR="00AC53CC" w14:paraId="785D4ADC" w14:textId="77777777" w:rsidTr="00320A99">
        <w:trPr>
          <w:trHeight w:val="326"/>
        </w:trPr>
        <w:tc>
          <w:tcPr>
            <w:tcW w:w="1650" w:type="dxa"/>
            <w:shd w:val="clear" w:color="auto" w:fill="C9DAF8"/>
            <w:tcMar>
              <w:top w:w="140" w:type="dxa"/>
              <w:left w:w="140" w:type="dxa"/>
              <w:bottom w:w="140" w:type="dxa"/>
              <w:right w:w="140" w:type="dxa"/>
            </w:tcMar>
          </w:tcPr>
          <w:p w14:paraId="5344EA9C" w14:textId="77777777" w:rsidR="00AC53CC" w:rsidRPr="00320A99" w:rsidRDefault="00AC53CC" w:rsidP="001E6D90">
            <w:pPr>
              <w:widowControl w:val="0"/>
              <w:spacing w:after="0" w:line="240" w:lineRule="auto"/>
              <w:rPr>
                <w:rFonts w:ascii="Garamond" w:eastAsia="Garamond" w:hAnsi="Garamond" w:cs="Garamond"/>
                <w:b/>
                <w:sz w:val="20"/>
                <w:szCs w:val="20"/>
              </w:rPr>
            </w:pPr>
            <w:r w:rsidRPr="00320A99">
              <w:rPr>
                <w:rFonts w:ascii="Garamond" w:eastAsia="Garamond" w:hAnsi="Garamond" w:cs="Garamond"/>
                <w:b/>
                <w:sz w:val="20"/>
                <w:szCs w:val="20"/>
              </w:rPr>
              <w:t>CimateNA + Topographic +   All Spectral</w:t>
            </w:r>
          </w:p>
        </w:tc>
        <w:tc>
          <w:tcPr>
            <w:tcW w:w="720" w:type="dxa"/>
            <w:tcBorders>
              <w:top w:val="single" w:sz="8" w:space="0" w:color="FFFFFF"/>
            </w:tcBorders>
            <w:shd w:val="clear" w:color="auto" w:fill="C9DAF8"/>
            <w:tcMar>
              <w:top w:w="140" w:type="dxa"/>
              <w:left w:w="140" w:type="dxa"/>
              <w:bottom w:w="140" w:type="dxa"/>
              <w:right w:w="140" w:type="dxa"/>
            </w:tcMar>
          </w:tcPr>
          <w:p w14:paraId="15E941A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tc>
        <w:tc>
          <w:tcPr>
            <w:tcW w:w="720" w:type="dxa"/>
            <w:tcBorders>
              <w:top w:val="single" w:sz="8" w:space="0" w:color="FFFFFF"/>
            </w:tcBorders>
            <w:shd w:val="clear" w:color="auto" w:fill="C9DAF8"/>
            <w:tcMar>
              <w:top w:w="140" w:type="dxa"/>
              <w:left w:w="140" w:type="dxa"/>
              <w:bottom w:w="140" w:type="dxa"/>
              <w:right w:w="140" w:type="dxa"/>
            </w:tcMar>
          </w:tcPr>
          <w:p w14:paraId="30899657"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0.90</w:t>
            </w:r>
          </w:p>
        </w:tc>
        <w:tc>
          <w:tcPr>
            <w:tcW w:w="1170" w:type="dxa"/>
            <w:tcBorders>
              <w:top w:val="single" w:sz="8" w:space="0" w:color="FFFFFF"/>
            </w:tcBorders>
            <w:shd w:val="clear" w:color="auto" w:fill="C9DAF8"/>
            <w:tcMar>
              <w:top w:w="140" w:type="dxa"/>
              <w:left w:w="140" w:type="dxa"/>
              <w:bottom w:w="140" w:type="dxa"/>
              <w:right w:w="140" w:type="dxa"/>
            </w:tcMar>
          </w:tcPr>
          <w:p w14:paraId="2959513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0.93</w:t>
            </w:r>
          </w:p>
        </w:tc>
        <w:tc>
          <w:tcPr>
            <w:tcW w:w="1170" w:type="dxa"/>
            <w:tcBorders>
              <w:top w:val="single" w:sz="8" w:space="0" w:color="FFFFFF"/>
              <w:right w:val="single" w:sz="8" w:space="0" w:color="9E9E9E"/>
            </w:tcBorders>
            <w:shd w:val="clear" w:color="auto" w:fill="C9DAF8"/>
            <w:tcMar>
              <w:top w:w="140" w:type="dxa"/>
              <w:left w:w="140" w:type="dxa"/>
              <w:bottom w:w="140" w:type="dxa"/>
              <w:right w:w="140" w:type="dxa"/>
            </w:tcMar>
          </w:tcPr>
          <w:p w14:paraId="628C6026"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0.98</w:t>
            </w:r>
          </w:p>
        </w:tc>
        <w:tc>
          <w:tcPr>
            <w:tcW w:w="720" w:type="dxa"/>
            <w:tcBorders>
              <w:top w:val="single" w:sz="8" w:space="0" w:color="FFFFFF"/>
              <w:left w:val="single" w:sz="8" w:space="0" w:color="9E9E9E"/>
              <w:bottom w:val="single" w:sz="8" w:space="0" w:color="9E9E9E"/>
              <w:right w:val="single" w:sz="8" w:space="0" w:color="9E9E9E"/>
            </w:tcBorders>
            <w:shd w:val="clear" w:color="auto" w:fill="C9DAF8"/>
            <w:tcMar>
              <w:top w:w="140" w:type="dxa"/>
              <w:left w:w="140" w:type="dxa"/>
              <w:bottom w:w="140" w:type="dxa"/>
              <w:right w:w="140" w:type="dxa"/>
            </w:tcMar>
          </w:tcPr>
          <w:p w14:paraId="3E51771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tc>
        <w:tc>
          <w:tcPr>
            <w:tcW w:w="630" w:type="dxa"/>
            <w:tcBorders>
              <w:top w:val="single" w:sz="8" w:space="0" w:color="FFFFFF"/>
              <w:left w:val="single" w:sz="8" w:space="0" w:color="9E9E9E"/>
              <w:bottom w:val="single" w:sz="8" w:space="0" w:color="9E9E9E"/>
              <w:right w:val="single" w:sz="8" w:space="0" w:color="9E9E9E"/>
            </w:tcBorders>
            <w:shd w:val="clear" w:color="auto" w:fill="C9DAF8"/>
            <w:tcMar>
              <w:top w:w="140" w:type="dxa"/>
              <w:left w:w="140" w:type="dxa"/>
              <w:bottom w:w="140" w:type="dxa"/>
              <w:right w:w="140" w:type="dxa"/>
            </w:tcMar>
          </w:tcPr>
          <w:p w14:paraId="565336D3"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0.97</w:t>
            </w:r>
          </w:p>
        </w:tc>
        <w:tc>
          <w:tcPr>
            <w:tcW w:w="1260" w:type="dxa"/>
            <w:tcBorders>
              <w:top w:val="single" w:sz="8" w:space="0" w:color="FFFFFF"/>
              <w:left w:val="single" w:sz="8" w:space="0" w:color="9E9E9E"/>
              <w:bottom w:val="single" w:sz="8" w:space="0" w:color="9E9E9E"/>
              <w:right w:val="single" w:sz="8" w:space="0" w:color="9E9E9E"/>
            </w:tcBorders>
            <w:shd w:val="clear" w:color="auto" w:fill="C9DAF8"/>
            <w:tcMar>
              <w:top w:w="140" w:type="dxa"/>
              <w:left w:w="140" w:type="dxa"/>
              <w:bottom w:w="140" w:type="dxa"/>
              <w:right w:w="140" w:type="dxa"/>
            </w:tcMar>
          </w:tcPr>
          <w:p w14:paraId="516B2BB2"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 xml:space="preserve"> 0.97</w:t>
            </w:r>
          </w:p>
        </w:tc>
        <w:tc>
          <w:tcPr>
            <w:tcW w:w="1200" w:type="dxa"/>
            <w:tcBorders>
              <w:top w:val="single" w:sz="8" w:space="0" w:color="FFFFFF"/>
              <w:left w:val="single" w:sz="8" w:space="0" w:color="9E9E9E"/>
              <w:bottom w:val="single" w:sz="8" w:space="0" w:color="9E9E9E"/>
            </w:tcBorders>
            <w:shd w:val="clear" w:color="auto" w:fill="C9DAF8"/>
            <w:tcMar>
              <w:top w:w="140" w:type="dxa"/>
              <w:left w:w="140" w:type="dxa"/>
              <w:bottom w:w="140" w:type="dxa"/>
              <w:right w:w="140" w:type="dxa"/>
            </w:tcMar>
          </w:tcPr>
          <w:p w14:paraId="17782CD9"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tc>
      </w:tr>
    </w:tbl>
    <w:p w14:paraId="2E0DC572" w14:textId="0463D0F8" w:rsidR="00AC53CC" w:rsidRPr="00320A99" w:rsidRDefault="00AC53CC" w:rsidP="001E6D90">
      <w:pPr>
        <w:spacing w:after="0" w:line="240" w:lineRule="auto"/>
        <w:rPr>
          <w:rFonts w:ascii="Garamond" w:eastAsia="Garamond" w:hAnsi="Garamond" w:cs="Garamond"/>
        </w:rPr>
      </w:pPr>
      <w:r w:rsidRPr="001E6D90">
        <w:rPr>
          <w:rFonts w:ascii="Garamond" w:eastAsia="Garamond" w:hAnsi="Garamond" w:cs="Garamond"/>
        </w:rPr>
        <w:t xml:space="preserve">Table 1. </w:t>
      </w:r>
      <w:r w:rsidRPr="00320A99">
        <w:rPr>
          <w:rFonts w:ascii="Garamond" w:eastAsia="Garamond" w:hAnsi="Garamond" w:cs="Garamond"/>
        </w:rPr>
        <w:t>MaxEnt and RF model evaluation statistics using 150 user-generated presence points and different combinations of input variables. The performance metrics used to evaluate our model iterations consisted of AUC, sensitivity, specificity, and TSS. For</w:t>
      </w:r>
      <w:r w:rsidR="00C5019C" w:rsidRPr="00320A99">
        <w:rPr>
          <w:rFonts w:ascii="Garamond" w:eastAsia="Garamond" w:hAnsi="Garamond" w:cs="Garamond"/>
        </w:rPr>
        <w:t xml:space="preserve"> a</w:t>
      </w:r>
      <w:r w:rsidRPr="00320A99">
        <w:rPr>
          <w:rFonts w:ascii="Garamond" w:eastAsia="Garamond" w:hAnsi="Garamond" w:cs="Garamond"/>
        </w:rPr>
        <w:t xml:space="preserve"> </w:t>
      </w:r>
      <w:r w:rsidRPr="00320A99">
        <w:rPr>
          <w:rFonts w:ascii="Garamond" w:eastAsia="Garamond" w:hAnsi="Garamond" w:cs="Garamond"/>
          <w:noProof/>
        </w:rPr>
        <w:t>description</w:t>
      </w:r>
      <w:r w:rsidRPr="00320A99">
        <w:rPr>
          <w:rFonts w:ascii="Garamond" w:eastAsia="Garamond" w:hAnsi="Garamond" w:cs="Garamond"/>
        </w:rPr>
        <w:t xml:space="preserve"> of the bioclimatic variables derived from WorldClim and </w:t>
      </w:r>
      <w:r w:rsidRPr="00320A99">
        <w:rPr>
          <w:rFonts w:ascii="Garamond" w:eastAsia="Garamond" w:hAnsi="Garamond" w:cs="Garamond"/>
          <w:noProof/>
        </w:rPr>
        <w:t>ClimateNA</w:t>
      </w:r>
      <w:r w:rsidRPr="00320A99">
        <w:rPr>
          <w:rFonts w:ascii="Garamond" w:eastAsia="Garamond" w:hAnsi="Garamond" w:cs="Garamond"/>
        </w:rPr>
        <w:t xml:space="preserve">, see Appendix C1. For </w:t>
      </w:r>
      <w:r w:rsidR="00C5019C" w:rsidRPr="00320A99">
        <w:rPr>
          <w:rFonts w:ascii="Garamond" w:eastAsia="Garamond" w:hAnsi="Garamond" w:cs="Garamond"/>
          <w:noProof/>
        </w:rPr>
        <w:t xml:space="preserve">a </w:t>
      </w:r>
      <w:r w:rsidRPr="00320A99">
        <w:rPr>
          <w:rFonts w:ascii="Garamond" w:eastAsia="Garamond" w:hAnsi="Garamond" w:cs="Garamond"/>
          <w:noProof/>
        </w:rPr>
        <w:t>description</w:t>
      </w:r>
      <w:r w:rsidRPr="00320A99">
        <w:rPr>
          <w:rFonts w:ascii="Garamond" w:eastAsia="Garamond" w:hAnsi="Garamond" w:cs="Garamond"/>
        </w:rPr>
        <w:t xml:space="preserve"> of topographic and spectral variables derived from Earth observations, see Appendix C2.  </w:t>
      </w:r>
    </w:p>
    <w:p w14:paraId="615C7310"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32B7260C" w14:textId="415D36E3" w:rsidR="00AC53CC" w:rsidRDefault="00AC53CC">
      <w:pPr>
        <w:spacing w:after="0" w:line="240" w:lineRule="auto"/>
        <w:rPr>
          <w:rFonts w:ascii="Garamond" w:eastAsia="Garamond" w:hAnsi="Garamond" w:cs="Garamond"/>
        </w:rPr>
      </w:pPr>
      <w:r>
        <w:rPr>
          <w:rFonts w:ascii="Garamond" w:eastAsia="Garamond" w:hAnsi="Garamond" w:cs="Garamond"/>
        </w:rPr>
        <w:t xml:space="preserve">Variables incorporated into the satellite detection model included Red Summer, </w:t>
      </w:r>
      <w:r w:rsidR="009C3E17">
        <w:rPr>
          <w:rFonts w:ascii="Garamond" w:eastAsia="Garamond" w:hAnsi="Garamond" w:cs="Garamond"/>
        </w:rPr>
        <w:t>Normalized Difference Vegetation Index</w:t>
      </w:r>
      <w:r w:rsidR="009C3E17" w:rsidDel="009C3E17">
        <w:rPr>
          <w:rFonts w:ascii="Garamond" w:eastAsia="Garamond" w:hAnsi="Garamond" w:cs="Garamond"/>
        </w:rPr>
        <w:t xml:space="preserve"> </w:t>
      </w:r>
      <w:r>
        <w:rPr>
          <w:rFonts w:ascii="Garamond" w:eastAsia="Garamond" w:hAnsi="Garamond" w:cs="Garamond"/>
        </w:rPr>
        <w:t xml:space="preserve">Summer, Green Fall, and </w:t>
      </w:r>
      <w:r w:rsidR="009C3E17">
        <w:rPr>
          <w:rFonts w:ascii="Garamond" w:eastAsia="Garamond" w:hAnsi="Garamond" w:cs="Garamond"/>
        </w:rPr>
        <w:t>Short-wave I</w:t>
      </w:r>
      <w:r w:rsidR="009C3E17" w:rsidRPr="009C3E17">
        <w:rPr>
          <w:rFonts w:ascii="Garamond" w:eastAsia="Garamond" w:hAnsi="Garamond" w:cs="Garamond"/>
        </w:rPr>
        <w:t>nfrared</w:t>
      </w:r>
      <w:r w:rsidR="009C3E17" w:rsidRPr="009C3E17" w:rsidDel="009C3E17">
        <w:rPr>
          <w:rFonts w:ascii="Garamond" w:eastAsia="Garamond" w:hAnsi="Garamond" w:cs="Garamond"/>
        </w:rPr>
        <w:t xml:space="preserve"> </w:t>
      </w:r>
      <w:r>
        <w:rPr>
          <w:rFonts w:ascii="Garamond" w:eastAsia="Garamond" w:hAnsi="Garamond" w:cs="Garamond"/>
        </w:rPr>
        <w:t xml:space="preserve">Fall. Therefore, Landsat 8 spectral variables were the top predictors used for this type of modeling approach. </w:t>
      </w:r>
      <w:r w:rsidRPr="004B2B1A">
        <w:rPr>
          <w:rFonts w:ascii="Garamond" w:eastAsia="Garamond" w:hAnsi="Garamond" w:cs="Garamond"/>
          <w:noProof/>
        </w:rPr>
        <w:t>VSURF</w:t>
      </w:r>
      <w:r>
        <w:rPr>
          <w:rFonts w:ascii="Garamond" w:eastAsia="Garamond" w:hAnsi="Garamond" w:cs="Garamond"/>
        </w:rPr>
        <w:t xml:space="preserve"> analysis showed that predictors from different seasons in 2017 were important for distinguishing our focal species from the surrounding landscape. Model results showed that high proportions (&gt;90%) of both presence and absence were correctly predicted (Table 1). </w:t>
      </w:r>
    </w:p>
    <w:p w14:paraId="373B7027"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067F19D3" w14:textId="201043AA" w:rsidR="00AC53CC" w:rsidRDefault="00AC53CC">
      <w:pPr>
        <w:pBdr>
          <w:top w:val="nil"/>
          <w:left w:val="nil"/>
          <w:bottom w:val="nil"/>
          <w:right w:val="nil"/>
          <w:between w:val="nil"/>
        </w:pBdr>
        <w:spacing w:after="0" w:line="240" w:lineRule="auto"/>
        <w:rPr>
          <w:rFonts w:ascii="Garamond" w:eastAsia="Garamond" w:hAnsi="Garamond" w:cs="Garamond"/>
          <w:b/>
          <w:i/>
        </w:rPr>
      </w:pPr>
      <w:r>
        <w:rPr>
          <w:rFonts w:ascii="Garamond" w:eastAsia="Garamond" w:hAnsi="Garamond" w:cs="Garamond"/>
          <w:b/>
          <w:i/>
        </w:rPr>
        <w:t>Habitat Distribution Modeling</w:t>
      </w:r>
    </w:p>
    <w:p w14:paraId="550E6DB9" w14:textId="521374A5" w:rsidR="00AC53CC" w:rsidRDefault="00AC53CC">
      <w:pPr>
        <w:spacing w:after="0" w:line="240" w:lineRule="auto"/>
        <w:rPr>
          <w:rFonts w:ascii="Garamond" w:eastAsia="Garamond" w:hAnsi="Garamond" w:cs="Garamond"/>
          <w:b/>
          <w:i/>
        </w:rPr>
      </w:pPr>
      <w:r>
        <w:rPr>
          <w:rFonts w:ascii="Garamond" w:eastAsia="Garamond" w:hAnsi="Garamond" w:cs="Garamond"/>
        </w:rPr>
        <w:t>We compared MaxEnt output statistics from dataset-derived presence points to the output statistics from our user-generated presence points (Table 2). The same nine bioclimatic and topographic variables were used in each model iteration</w:t>
      </w:r>
      <w:r w:rsidR="009C3E17">
        <w:rPr>
          <w:rFonts w:ascii="Garamond" w:eastAsia="Garamond" w:hAnsi="Garamond" w:cs="Garamond"/>
        </w:rPr>
        <w:t xml:space="preserve">: </w:t>
      </w:r>
      <w:r>
        <w:rPr>
          <w:rFonts w:ascii="Garamond" w:eastAsia="Garamond" w:hAnsi="Garamond" w:cs="Garamond"/>
        </w:rPr>
        <w:t>bio 2, bio 7, bio 8, bio 10, bio 11, bio 12, bio 13, bio 14, and elevation (Appendix C).</w:t>
      </w:r>
    </w:p>
    <w:p w14:paraId="25942348" w14:textId="4F7D5505" w:rsidR="00AC53CC" w:rsidRDefault="00AC53CC">
      <w:pPr>
        <w:spacing w:after="0" w:line="240" w:lineRule="auto"/>
        <w:rPr>
          <w:rFonts w:ascii="Garamond" w:eastAsia="Garamond" w:hAnsi="Garamond" w:cs="Garamond"/>
        </w:rPr>
      </w:pPr>
    </w:p>
    <w:p w14:paraId="163375CA" w14:textId="50F1DA93" w:rsidR="009C3E17" w:rsidRDefault="009C3E17">
      <w:pPr>
        <w:spacing w:after="0" w:line="240" w:lineRule="auto"/>
        <w:rPr>
          <w:rFonts w:ascii="Garamond" w:eastAsia="Garamond" w:hAnsi="Garamond" w:cs="Garamond"/>
        </w:rPr>
      </w:pPr>
    </w:p>
    <w:p w14:paraId="695B1796" w14:textId="77777777" w:rsidR="009C3E17" w:rsidRDefault="009C3E17">
      <w:pPr>
        <w:spacing w:after="0" w:line="240" w:lineRule="auto"/>
        <w:rPr>
          <w:rFonts w:ascii="Garamond" w:eastAsia="Garamond" w:hAnsi="Garamond" w:cs="Garamond"/>
        </w:rPr>
      </w:pPr>
    </w:p>
    <w:p w14:paraId="7D68ED6A" w14:textId="3A2F8EEB" w:rsidR="009C3E17" w:rsidRDefault="009C3E17">
      <w:pPr>
        <w:spacing w:after="0" w:line="240" w:lineRule="auto"/>
        <w:rPr>
          <w:rFonts w:ascii="Garamond" w:eastAsia="Garamond" w:hAnsi="Garamond" w:cs="Garamond"/>
        </w:rPr>
      </w:pPr>
    </w:p>
    <w:p w14:paraId="4D8A9321" w14:textId="77777777" w:rsidR="009C3E17" w:rsidRDefault="009C3E17">
      <w:pPr>
        <w:spacing w:after="0" w:line="240" w:lineRule="auto"/>
        <w:rPr>
          <w:rFonts w:ascii="Garamond" w:eastAsia="Garamond" w:hAnsi="Garamond" w:cs="Garamond"/>
        </w:rPr>
      </w:pPr>
    </w:p>
    <w:tbl>
      <w:tblPr>
        <w:tblW w:w="8310" w:type="dxa"/>
        <w:tblInd w:w="140" w:type="dxa"/>
        <w:tblBorders>
          <w:top w:val="single" w:sz="8" w:space="0" w:color="9E9E9E"/>
          <w:left w:val="single" w:sz="8" w:space="0" w:color="9E9E9E"/>
          <w:bottom w:val="single" w:sz="8" w:space="0" w:color="9E9E9E"/>
          <w:right w:val="single" w:sz="8" w:space="0" w:color="9E9E9E"/>
          <w:insideH w:val="single" w:sz="8" w:space="0" w:color="9E9E9E"/>
          <w:insideV w:val="single" w:sz="8" w:space="0" w:color="9E9E9E"/>
        </w:tblBorders>
        <w:tblLayout w:type="fixed"/>
        <w:tblLook w:val="0600" w:firstRow="0" w:lastRow="0" w:firstColumn="0" w:lastColumn="0" w:noHBand="1" w:noVBand="1"/>
      </w:tblPr>
      <w:tblGrid>
        <w:gridCol w:w="840"/>
        <w:gridCol w:w="720"/>
        <w:gridCol w:w="630"/>
        <w:gridCol w:w="1170"/>
        <w:gridCol w:w="1170"/>
        <w:gridCol w:w="720"/>
        <w:gridCol w:w="675"/>
        <w:gridCol w:w="1215"/>
        <w:gridCol w:w="1170"/>
      </w:tblGrid>
      <w:tr w:rsidR="00AC53CC" w14:paraId="5D4FD7EE" w14:textId="77777777" w:rsidTr="00320A99">
        <w:trPr>
          <w:trHeight w:val="20"/>
        </w:trPr>
        <w:tc>
          <w:tcPr>
            <w:tcW w:w="840" w:type="dxa"/>
            <w:vMerge w:val="restart"/>
            <w:shd w:val="clear" w:color="auto" w:fill="EFEFEF"/>
            <w:tcMar>
              <w:top w:w="140" w:type="dxa"/>
              <w:left w:w="140" w:type="dxa"/>
              <w:bottom w:w="140" w:type="dxa"/>
              <w:right w:w="140" w:type="dxa"/>
            </w:tcMar>
          </w:tcPr>
          <w:p w14:paraId="3F1A492A" w14:textId="6005ED71" w:rsidR="00AC53CC" w:rsidRDefault="009C3E17">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lastRenderedPageBreak/>
              <w:t xml:space="preserve"># of </w:t>
            </w:r>
            <w:r w:rsidR="00AC53CC">
              <w:rPr>
                <w:rFonts w:ascii="Garamond" w:eastAsia="Garamond" w:hAnsi="Garamond" w:cs="Garamond"/>
                <w:sz w:val="20"/>
                <w:szCs w:val="20"/>
              </w:rPr>
              <w:t>Data</w:t>
            </w:r>
          </w:p>
          <w:p w14:paraId="6E759916"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Points</w:t>
            </w:r>
          </w:p>
        </w:tc>
        <w:tc>
          <w:tcPr>
            <w:tcW w:w="3690" w:type="dxa"/>
            <w:gridSpan w:val="4"/>
            <w:shd w:val="clear" w:color="auto" w:fill="D9EAD3"/>
            <w:tcMar>
              <w:top w:w="140" w:type="dxa"/>
              <w:left w:w="140" w:type="dxa"/>
              <w:bottom w:w="140" w:type="dxa"/>
              <w:right w:w="140" w:type="dxa"/>
            </w:tcMar>
          </w:tcPr>
          <w:p w14:paraId="307ED01D"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Original Dataset-Derived Presence Points</w:t>
            </w:r>
          </w:p>
        </w:tc>
        <w:tc>
          <w:tcPr>
            <w:tcW w:w="3780" w:type="dxa"/>
            <w:gridSpan w:val="4"/>
            <w:tcBorders>
              <w:bottom w:val="single" w:sz="8" w:space="0" w:color="9E9E9E"/>
            </w:tcBorders>
            <w:shd w:val="clear" w:color="auto" w:fill="CFE2F3"/>
            <w:tcMar>
              <w:top w:w="140" w:type="dxa"/>
              <w:left w:w="140" w:type="dxa"/>
              <w:bottom w:w="140" w:type="dxa"/>
              <w:right w:w="140" w:type="dxa"/>
            </w:tcMar>
          </w:tcPr>
          <w:p w14:paraId="0C02AA67"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User-Generated Presence Points</w:t>
            </w:r>
          </w:p>
        </w:tc>
      </w:tr>
      <w:tr w:rsidR="00AC53CC" w14:paraId="5C79D47E" w14:textId="77777777" w:rsidTr="00320A99">
        <w:trPr>
          <w:trHeight w:val="29"/>
        </w:trPr>
        <w:tc>
          <w:tcPr>
            <w:tcW w:w="840" w:type="dxa"/>
            <w:vMerge/>
            <w:shd w:val="clear" w:color="auto" w:fill="EFEFEF"/>
            <w:tcMar>
              <w:top w:w="140" w:type="dxa"/>
              <w:left w:w="140" w:type="dxa"/>
              <w:bottom w:w="140" w:type="dxa"/>
              <w:right w:w="140" w:type="dxa"/>
            </w:tcMar>
          </w:tcPr>
          <w:p w14:paraId="5B1BAD3C" w14:textId="77777777" w:rsidR="00AC53CC" w:rsidRDefault="00AC53CC" w:rsidP="00320A99">
            <w:pPr>
              <w:widowControl w:val="0"/>
              <w:pBdr>
                <w:top w:val="nil"/>
                <w:left w:val="nil"/>
                <w:bottom w:val="nil"/>
                <w:right w:val="nil"/>
                <w:between w:val="nil"/>
              </w:pBdr>
              <w:spacing w:after="0" w:line="240" w:lineRule="auto"/>
              <w:rPr>
                <w:rFonts w:ascii="Garamond" w:eastAsia="Garamond" w:hAnsi="Garamond" w:cs="Garamond"/>
                <w:sz w:val="20"/>
                <w:szCs w:val="20"/>
              </w:rPr>
            </w:pPr>
          </w:p>
        </w:tc>
        <w:tc>
          <w:tcPr>
            <w:tcW w:w="720" w:type="dxa"/>
            <w:shd w:val="clear" w:color="auto" w:fill="EFEFEF"/>
            <w:tcMar>
              <w:top w:w="140" w:type="dxa"/>
              <w:left w:w="140" w:type="dxa"/>
              <w:bottom w:w="140" w:type="dxa"/>
              <w:right w:w="140" w:type="dxa"/>
            </w:tcMar>
          </w:tcPr>
          <w:p w14:paraId="4FD1C697" w14:textId="77777777" w:rsidR="00AC53CC" w:rsidRPr="00320A99" w:rsidRDefault="00AC53CC" w:rsidP="001E6D90">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AUC</w:t>
            </w:r>
          </w:p>
        </w:tc>
        <w:tc>
          <w:tcPr>
            <w:tcW w:w="630" w:type="dxa"/>
            <w:shd w:val="clear" w:color="auto" w:fill="EFEFEF"/>
            <w:tcMar>
              <w:top w:w="140" w:type="dxa"/>
              <w:left w:w="140" w:type="dxa"/>
              <w:bottom w:w="140" w:type="dxa"/>
              <w:right w:w="140" w:type="dxa"/>
            </w:tcMar>
          </w:tcPr>
          <w:p w14:paraId="3DBC68FF"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TSS</w:t>
            </w:r>
          </w:p>
        </w:tc>
        <w:tc>
          <w:tcPr>
            <w:tcW w:w="1170" w:type="dxa"/>
            <w:shd w:val="clear" w:color="auto" w:fill="EFEFEF"/>
            <w:tcMar>
              <w:top w:w="140" w:type="dxa"/>
              <w:left w:w="140" w:type="dxa"/>
              <w:bottom w:w="140" w:type="dxa"/>
              <w:right w:w="140" w:type="dxa"/>
            </w:tcMar>
          </w:tcPr>
          <w:p w14:paraId="0014C5D3"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Sensitivity</w:t>
            </w:r>
          </w:p>
        </w:tc>
        <w:tc>
          <w:tcPr>
            <w:tcW w:w="1170" w:type="dxa"/>
            <w:tcBorders>
              <w:right w:val="single" w:sz="8" w:space="0" w:color="9E9E9E"/>
            </w:tcBorders>
            <w:shd w:val="clear" w:color="auto" w:fill="EFEFEF"/>
            <w:tcMar>
              <w:top w:w="140" w:type="dxa"/>
              <w:left w:w="140" w:type="dxa"/>
              <w:bottom w:w="140" w:type="dxa"/>
              <w:right w:w="140" w:type="dxa"/>
            </w:tcMar>
          </w:tcPr>
          <w:p w14:paraId="37F5D232"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Specificity</w:t>
            </w:r>
          </w:p>
        </w:tc>
        <w:tc>
          <w:tcPr>
            <w:tcW w:w="720" w:type="dxa"/>
            <w:tcBorders>
              <w:top w:val="single" w:sz="8" w:space="0" w:color="9E9E9E"/>
              <w:left w:val="single" w:sz="8" w:space="0" w:color="9E9E9E"/>
              <w:bottom w:val="single" w:sz="8" w:space="0" w:color="9E9E9E"/>
              <w:right w:val="single" w:sz="8" w:space="0" w:color="9E9E9E"/>
            </w:tcBorders>
            <w:shd w:val="clear" w:color="auto" w:fill="EFEFEF"/>
            <w:tcMar>
              <w:top w:w="140" w:type="dxa"/>
              <w:left w:w="140" w:type="dxa"/>
              <w:bottom w:w="140" w:type="dxa"/>
              <w:right w:w="140" w:type="dxa"/>
            </w:tcMar>
          </w:tcPr>
          <w:p w14:paraId="6C8D97E3"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AUC</w:t>
            </w:r>
          </w:p>
        </w:tc>
        <w:tc>
          <w:tcPr>
            <w:tcW w:w="675" w:type="dxa"/>
            <w:tcBorders>
              <w:top w:val="single" w:sz="8" w:space="0" w:color="9E9E9E"/>
              <w:left w:val="single" w:sz="8" w:space="0" w:color="9E9E9E"/>
              <w:bottom w:val="single" w:sz="8" w:space="0" w:color="9E9E9E"/>
              <w:right w:val="single" w:sz="8" w:space="0" w:color="9E9E9E"/>
            </w:tcBorders>
            <w:shd w:val="clear" w:color="auto" w:fill="EFEFEF"/>
            <w:tcMar>
              <w:top w:w="140" w:type="dxa"/>
              <w:left w:w="140" w:type="dxa"/>
              <w:bottom w:w="140" w:type="dxa"/>
              <w:right w:w="140" w:type="dxa"/>
            </w:tcMar>
          </w:tcPr>
          <w:p w14:paraId="0F08D122"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TSS</w:t>
            </w:r>
          </w:p>
        </w:tc>
        <w:tc>
          <w:tcPr>
            <w:tcW w:w="1215" w:type="dxa"/>
            <w:tcBorders>
              <w:top w:val="single" w:sz="8" w:space="0" w:color="9E9E9E"/>
              <w:left w:val="single" w:sz="8" w:space="0" w:color="9E9E9E"/>
              <w:bottom w:val="single" w:sz="8" w:space="0" w:color="9E9E9E"/>
              <w:right w:val="single" w:sz="8" w:space="0" w:color="9E9E9E"/>
            </w:tcBorders>
            <w:shd w:val="clear" w:color="auto" w:fill="EFEFEF"/>
            <w:tcMar>
              <w:top w:w="140" w:type="dxa"/>
              <w:left w:w="140" w:type="dxa"/>
              <w:bottom w:w="140" w:type="dxa"/>
              <w:right w:w="140" w:type="dxa"/>
            </w:tcMar>
          </w:tcPr>
          <w:p w14:paraId="604BCDF5"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Sensitivity</w:t>
            </w:r>
          </w:p>
        </w:tc>
        <w:tc>
          <w:tcPr>
            <w:tcW w:w="1170" w:type="dxa"/>
            <w:tcBorders>
              <w:top w:val="single" w:sz="8" w:space="0" w:color="9E9E9E"/>
              <w:left w:val="single" w:sz="8" w:space="0" w:color="9E9E9E"/>
              <w:bottom w:val="single" w:sz="8" w:space="0" w:color="9E9E9E"/>
              <w:right w:val="single" w:sz="8" w:space="0" w:color="9E9E9E"/>
            </w:tcBorders>
            <w:shd w:val="clear" w:color="auto" w:fill="EFEFEF"/>
            <w:tcMar>
              <w:top w:w="140" w:type="dxa"/>
              <w:left w:w="140" w:type="dxa"/>
              <w:bottom w:w="140" w:type="dxa"/>
              <w:right w:w="140" w:type="dxa"/>
            </w:tcMar>
          </w:tcPr>
          <w:p w14:paraId="57290A37" w14:textId="77777777" w:rsidR="00AC53CC" w:rsidRPr="00320A99" w:rsidRDefault="00AC53CC">
            <w:pPr>
              <w:widowControl w:val="0"/>
              <w:spacing w:after="0" w:line="240" w:lineRule="auto"/>
              <w:jc w:val="center"/>
              <w:rPr>
                <w:rFonts w:ascii="Garamond" w:eastAsia="Garamond" w:hAnsi="Garamond" w:cs="Garamond"/>
                <w:b/>
                <w:sz w:val="20"/>
                <w:szCs w:val="20"/>
              </w:rPr>
            </w:pPr>
            <w:r w:rsidRPr="00320A99">
              <w:rPr>
                <w:rFonts w:ascii="Garamond" w:eastAsia="Garamond" w:hAnsi="Garamond" w:cs="Garamond"/>
                <w:b/>
                <w:sz w:val="20"/>
                <w:szCs w:val="20"/>
              </w:rPr>
              <w:t>Specificity</w:t>
            </w:r>
          </w:p>
        </w:tc>
      </w:tr>
      <w:tr w:rsidR="00AC53CC" w14:paraId="47BB194F" w14:textId="77777777" w:rsidTr="00320A99">
        <w:trPr>
          <w:trHeight w:val="1208"/>
        </w:trPr>
        <w:tc>
          <w:tcPr>
            <w:tcW w:w="840" w:type="dxa"/>
            <w:tcMar>
              <w:top w:w="140" w:type="dxa"/>
              <w:left w:w="140" w:type="dxa"/>
              <w:bottom w:w="140" w:type="dxa"/>
              <w:right w:w="140" w:type="dxa"/>
            </w:tcMar>
          </w:tcPr>
          <w:p w14:paraId="48D9D0EC" w14:textId="77777777" w:rsidR="00AC53CC" w:rsidRDefault="00AC53CC" w:rsidP="001E6D90">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20</w:t>
            </w:r>
          </w:p>
          <w:p w14:paraId="6730BDD5" w14:textId="77777777" w:rsidR="00AC53CC" w:rsidRDefault="00AC53CC">
            <w:pPr>
              <w:widowControl w:val="0"/>
              <w:spacing w:after="0" w:line="240" w:lineRule="auto"/>
              <w:rPr>
                <w:rFonts w:ascii="Garamond" w:eastAsia="Garamond" w:hAnsi="Garamond" w:cs="Garamond"/>
                <w:b/>
                <w:sz w:val="20"/>
                <w:szCs w:val="20"/>
              </w:rPr>
            </w:pPr>
          </w:p>
          <w:p w14:paraId="53EF74E3" w14:textId="77777777" w:rsidR="00AC53CC" w:rsidRDefault="00AC53CC">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50</w:t>
            </w:r>
          </w:p>
          <w:p w14:paraId="24640082" w14:textId="77777777" w:rsidR="00AC53CC" w:rsidRDefault="00AC53CC">
            <w:pPr>
              <w:widowControl w:val="0"/>
              <w:spacing w:after="0" w:line="240" w:lineRule="auto"/>
              <w:rPr>
                <w:rFonts w:ascii="Garamond" w:eastAsia="Garamond" w:hAnsi="Garamond" w:cs="Garamond"/>
                <w:b/>
                <w:sz w:val="20"/>
                <w:szCs w:val="20"/>
              </w:rPr>
            </w:pPr>
          </w:p>
          <w:p w14:paraId="2B743F1D" w14:textId="77777777" w:rsidR="00AC53CC" w:rsidRDefault="00AC53CC">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100</w:t>
            </w:r>
          </w:p>
          <w:p w14:paraId="25A604BE" w14:textId="77777777" w:rsidR="00AC53CC" w:rsidRDefault="00AC53CC">
            <w:pPr>
              <w:widowControl w:val="0"/>
              <w:spacing w:after="0" w:line="240" w:lineRule="auto"/>
              <w:rPr>
                <w:rFonts w:ascii="Garamond" w:eastAsia="Garamond" w:hAnsi="Garamond" w:cs="Garamond"/>
                <w:b/>
                <w:sz w:val="20"/>
                <w:szCs w:val="20"/>
              </w:rPr>
            </w:pPr>
          </w:p>
          <w:p w14:paraId="6D10B241" w14:textId="77777777" w:rsidR="00AC53CC" w:rsidRDefault="00AC53CC">
            <w:pPr>
              <w:widowControl w:val="0"/>
              <w:spacing w:after="0" w:line="240" w:lineRule="auto"/>
              <w:jc w:val="center"/>
              <w:rPr>
                <w:rFonts w:ascii="Garamond" w:eastAsia="Garamond" w:hAnsi="Garamond" w:cs="Garamond"/>
                <w:b/>
                <w:sz w:val="20"/>
                <w:szCs w:val="20"/>
              </w:rPr>
            </w:pPr>
            <w:r>
              <w:rPr>
                <w:rFonts w:ascii="Garamond" w:eastAsia="Garamond" w:hAnsi="Garamond" w:cs="Garamond"/>
                <w:b/>
                <w:sz w:val="20"/>
                <w:szCs w:val="20"/>
              </w:rPr>
              <w:t>150</w:t>
            </w:r>
          </w:p>
        </w:tc>
        <w:tc>
          <w:tcPr>
            <w:tcW w:w="720" w:type="dxa"/>
            <w:shd w:val="clear" w:color="auto" w:fill="D9EAD3"/>
            <w:tcMar>
              <w:top w:w="140" w:type="dxa"/>
              <w:left w:w="140" w:type="dxa"/>
              <w:bottom w:w="140" w:type="dxa"/>
              <w:right w:w="140" w:type="dxa"/>
            </w:tcMar>
          </w:tcPr>
          <w:p w14:paraId="34936186"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0.61</w:t>
            </w:r>
          </w:p>
          <w:p w14:paraId="1511198A" w14:textId="77777777" w:rsidR="00AC53CC" w:rsidRDefault="00AC53CC">
            <w:pPr>
              <w:widowControl w:val="0"/>
              <w:spacing w:after="0" w:line="240" w:lineRule="auto"/>
              <w:rPr>
                <w:rFonts w:ascii="Garamond" w:eastAsia="Garamond" w:hAnsi="Garamond" w:cs="Garamond"/>
                <w:sz w:val="20"/>
                <w:szCs w:val="20"/>
              </w:rPr>
            </w:pPr>
          </w:p>
          <w:p w14:paraId="4C0D7E07"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0.73</w:t>
            </w:r>
          </w:p>
          <w:p w14:paraId="3CA8A38A" w14:textId="77777777" w:rsidR="00AC53CC" w:rsidRDefault="00AC53CC">
            <w:pPr>
              <w:widowControl w:val="0"/>
              <w:spacing w:after="0" w:line="240" w:lineRule="auto"/>
              <w:rPr>
                <w:rFonts w:ascii="Garamond" w:eastAsia="Garamond" w:hAnsi="Garamond" w:cs="Garamond"/>
                <w:sz w:val="20"/>
                <w:szCs w:val="20"/>
              </w:rPr>
            </w:pPr>
          </w:p>
          <w:p w14:paraId="2C96CC89"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0.79</w:t>
            </w:r>
          </w:p>
          <w:p w14:paraId="303170B9" w14:textId="77777777" w:rsidR="00AC53CC" w:rsidRDefault="00AC53CC">
            <w:pPr>
              <w:widowControl w:val="0"/>
              <w:spacing w:after="0" w:line="240" w:lineRule="auto"/>
              <w:rPr>
                <w:rFonts w:ascii="Garamond" w:eastAsia="Garamond" w:hAnsi="Garamond" w:cs="Garamond"/>
                <w:sz w:val="20"/>
                <w:szCs w:val="20"/>
              </w:rPr>
            </w:pPr>
          </w:p>
          <w:p w14:paraId="67404684" w14:textId="7F68560A" w:rsidR="00AC53CC" w:rsidRPr="00EF2DF1"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0.84</w:t>
            </w:r>
          </w:p>
        </w:tc>
        <w:tc>
          <w:tcPr>
            <w:tcW w:w="630" w:type="dxa"/>
            <w:shd w:val="clear" w:color="auto" w:fill="D9EAD3"/>
            <w:tcMar>
              <w:top w:w="140" w:type="dxa"/>
              <w:left w:w="140" w:type="dxa"/>
              <w:bottom w:w="140" w:type="dxa"/>
              <w:right w:w="140" w:type="dxa"/>
            </w:tcMar>
          </w:tcPr>
          <w:p w14:paraId="6281332A"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0.14</w:t>
            </w:r>
          </w:p>
          <w:p w14:paraId="1194ACD9" w14:textId="77777777" w:rsidR="00AC53CC" w:rsidRDefault="00AC53CC">
            <w:pPr>
              <w:widowControl w:val="0"/>
              <w:spacing w:after="0" w:line="240" w:lineRule="auto"/>
              <w:jc w:val="center"/>
              <w:rPr>
                <w:rFonts w:ascii="Garamond" w:eastAsia="Garamond" w:hAnsi="Garamond" w:cs="Garamond"/>
                <w:sz w:val="20"/>
                <w:szCs w:val="20"/>
              </w:rPr>
            </w:pPr>
          </w:p>
          <w:p w14:paraId="0FB7CB77"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0.33</w:t>
            </w:r>
          </w:p>
          <w:p w14:paraId="19054469" w14:textId="77777777" w:rsidR="00AC53CC" w:rsidRDefault="00AC53CC">
            <w:pPr>
              <w:widowControl w:val="0"/>
              <w:spacing w:after="0" w:line="240" w:lineRule="auto"/>
              <w:rPr>
                <w:rFonts w:ascii="Garamond" w:eastAsia="Garamond" w:hAnsi="Garamond" w:cs="Garamond"/>
                <w:sz w:val="20"/>
                <w:szCs w:val="20"/>
              </w:rPr>
            </w:pPr>
          </w:p>
          <w:p w14:paraId="7A1E421D"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0.52</w:t>
            </w:r>
          </w:p>
          <w:p w14:paraId="75DB47CC" w14:textId="77777777" w:rsidR="00AC53CC" w:rsidRDefault="00AC53CC">
            <w:pPr>
              <w:widowControl w:val="0"/>
              <w:spacing w:after="0" w:line="240" w:lineRule="auto"/>
              <w:rPr>
                <w:rFonts w:ascii="Garamond" w:eastAsia="Garamond" w:hAnsi="Garamond" w:cs="Garamond"/>
                <w:sz w:val="20"/>
                <w:szCs w:val="20"/>
              </w:rPr>
            </w:pPr>
          </w:p>
          <w:p w14:paraId="785E4149"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0.53</w:t>
            </w:r>
          </w:p>
        </w:tc>
        <w:tc>
          <w:tcPr>
            <w:tcW w:w="1170" w:type="dxa"/>
            <w:shd w:val="clear" w:color="auto" w:fill="D9EAD3"/>
            <w:tcMar>
              <w:top w:w="140" w:type="dxa"/>
              <w:left w:w="140" w:type="dxa"/>
              <w:bottom w:w="140" w:type="dxa"/>
              <w:right w:w="140" w:type="dxa"/>
            </w:tcMar>
          </w:tcPr>
          <w:p w14:paraId="52FB882D"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0.64</w:t>
            </w:r>
          </w:p>
          <w:p w14:paraId="16A40D87" w14:textId="77777777" w:rsidR="00AC53CC" w:rsidRDefault="00AC53CC">
            <w:pPr>
              <w:widowControl w:val="0"/>
              <w:spacing w:after="0" w:line="240" w:lineRule="auto"/>
              <w:rPr>
                <w:rFonts w:ascii="Garamond" w:eastAsia="Garamond" w:hAnsi="Garamond" w:cs="Garamond"/>
                <w:sz w:val="20"/>
                <w:szCs w:val="20"/>
              </w:rPr>
            </w:pPr>
          </w:p>
          <w:p w14:paraId="2EA7AC17"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0.69</w:t>
            </w:r>
          </w:p>
          <w:p w14:paraId="7181C319" w14:textId="77777777" w:rsidR="00AC53CC" w:rsidRDefault="00AC53CC">
            <w:pPr>
              <w:widowControl w:val="0"/>
              <w:spacing w:after="0" w:line="240" w:lineRule="auto"/>
              <w:jc w:val="center"/>
              <w:rPr>
                <w:rFonts w:ascii="Garamond" w:eastAsia="Garamond" w:hAnsi="Garamond" w:cs="Garamond"/>
                <w:sz w:val="20"/>
                <w:szCs w:val="20"/>
              </w:rPr>
            </w:pPr>
          </w:p>
          <w:p w14:paraId="1A2680A2"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0.81</w:t>
            </w:r>
          </w:p>
          <w:p w14:paraId="522185B7" w14:textId="77777777" w:rsidR="00AC53CC" w:rsidRDefault="00AC53CC">
            <w:pPr>
              <w:widowControl w:val="0"/>
              <w:spacing w:after="0" w:line="240" w:lineRule="auto"/>
              <w:rPr>
                <w:rFonts w:ascii="Garamond" w:eastAsia="Garamond" w:hAnsi="Garamond" w:cs="Garamond"/>
                <w:sz w:val="20"/>
                <w:szCs w:val="20"/>
              </w:rPr>
            </w:pPr>
          </w:p>
          <w:p w14:paraId="6B13A687"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0.81</w:t>
            </w:r>
          </w:p>
        </w:tc>
        <w:tc>
          <w:tcPr>
            <w:tcW w:w="1170" w:type="dxa"/>
            <w:shd w:val="clear" w:color="auto" w:fill="D9EAD3"/>
            <w:tcMar>
              <w:top w:w="140" w:type="dxa"/>
              <w:left w:w="140" w:type="dxa"/>
              <w:bottom w:w="140" w:type="dxa"/>
              <w:right w:w="140" w:type="dxa"/>
            </w:tcMar>
          </w:tcPr>
          <w:p w14:paraId="6BE87C35" w14:textId="6E10F8F8"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0.5</w:t>
            </w:r>
            <w:r w:rsidR="00622B2F">
              <w:rPr>
                <w:rFonts w:ascii="Garamond" w:eastAsia="Garamond" w:hAnsi="Garamond" w:cs="Garamond"/>
                <w:sz w:val="20"/>
                <w:szCs w:val="20"/>
              </w:rPr>
              <w:t>0</w:t>
            </w:r>
          </w:p>
          <w:p w14:paraId="50F1DE23" w14:textId="77777777" w:rsidR="00AC53CC" w:rsidRDefault="00AC53CC">
            <w:pPr>
              <w:widowControl w:val="0"/>
              <w:spacing w:after="0" w:line="240" w:lineRule="auto"/>
              <w:jc w:val="center"/>
              <w:rPr>
                <w:rFonts w:ascii="Garamond" w:eastAsia="Garamond" w:hAnsi="Garamond" w:cs="Garamond"/>
                <w:sz w:val="20"/>
                <w:szCs w:val="20"/>
              </w:rPr>
            </w:pPr>
          </w:p>
          <w:p w14:paraId="69E3B94F"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0.64</w:t>
            </w:r>
          </w:p>
          <w:p w14:paraId="6048E84F" w14:textId="77777777" w:rsidR="00AC53CC" w:rsidRDefault="00AC53CC">
            <w:pPr>
              <w:widowControl w:val="0"/>
              <w:spacing w:after="0" w:line="240" w:lineRule="auto"/>
              <w:rPr>
                <w:rFonts w:ascii="Garamond" w:eastAsia="Garamond" w:hAnsi="Garamond" w:cs="Garamond"/>
                <w:sz w:val="20"/>
                <w:szCs w:val="20"/>
              </w:rPr>
            </w:pPr>
          </w:p>
          <w:p w14:paraId="68050C04"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0.71</w:t>
            </w:r>
          </w:p>
          <w:p w14:paraId="24AAF62F" w14:textId="77777777" w:rsidR="00AC53CC" w:rsidRDefault="00AC53CC">
            <w:pPr>
              <w:widowControl w:val="0"/>
              <w:spacing w:after="0" w:line="240" w:lineRule="auto"/>
              <w:rPr>
                <w:rFonts w:ascii="Garamond" w:eastAsia="Garamond" w:hAnsi="Garamond" w:cs="Garamond"/>
                <w:sz w:val="20"/>
                <w:szCs w:val="20"/>
              </w:rPr>
            </w:pPr>
          </w:p>
          <w:p w14:paraId="4DB31ECC"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0.72</w:t>
            </w:r>
          </w:p>
        </w:tc>
        <w:tc>
          <w:tcPr>
            <w:tcW w:w="720" w:type="dxa"/>
            <w:tcBorders>
              <w:top w:val="single" w:sz="8" w:space="0" w:color="9E9E9E"/>
            </w:tcBorders>
            <w:shd w:val="clear" w:color="auto" w:fill="CFE2F3"/>
            <w:tcMar>
              <w:top w:w="140" w:type="dxa"/>
              <w:left w:w="140" w:type="dxa"/>
              <w:bottom w:w="140" w:type="dxa"/>
              <w:right w:w="140" w:type="dxa"/>
            </w:tcMar>
          </w:tcPr>
          <w:p w14:paraId="6BB15B03"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0.74</w:t>
            </w:r>
          </w:p>
          <w:p w14:paraId="0DFD794E" w14:textId="77777777" w:rsidR="00AC53CC" w:rsidRDefault="00AC53CC">
            <w:pPr>
              <w:widowControl w:val="0"/>
              <w:spacing w:after="0" w:line="240" w:lineRule="auto"/>
              <w:rPr>
                <w:rFonts w:ascii="Garamond" w:eastAsia="Garamond" w:hAnsi="Garamond" w:cs="Garamond"/>
                <w:sz w:val="20"/>
                <w:szCs w:val="20"/>
              </w:rPr>
            </w:pPr>
          </w:p>
          <w:p w14:paraId="50235883"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0.81</w:t>
            </w:r>
          </w:p>
          <w:p w14:paraId="770775C0" w14:textId="77777777" w:rsidR="00AC53CC" w:rsidRDefault="00AC53CC">
            <w:pPr>
              <w:widowControl w:val="0"/>
              <w:spacing w:after="0" w:line="240" w:lineRule="auto"/>
              <w:rPr>
                <w:rFonts w:ascii="Garamond" w:eastAsia="Garamond" w:hAnsi="Garamond" w:cs="Garamond"/>
                <w:sz w:val="20"/>
                <w:szCs w:val="20"/>
              </w:rPr>
            </w:pPr>
          </w:p>
          <w:p w14:paraId="743D309F"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0.89</w:t>
            </w:r>
          </w:p>
          <w:p w14:paraId="6A7F36ED" w14:textId="77777777" w:rsidR="00AC53CC" w:rsidRDefault="00AC53CC">
            <w:pPr>
              <w:widowControl w:val="0"/>
              <w:spacing w:after="0" w:line="240" w:lineRule="auto"/>
              <w:jc w:val="center"/>
              <w:rPr>
                <w:rFonts w:ascii="Garamond" w:eastAsia="Garamond" w:hAnsi="Garamond" w:cs="Garamond"/>
                <w:sz w:val="20"/>
                <w:szCs w:val="20"/>
              </w:rPr>
            </w:pPr>
          </w:p>
          <w:p w14:paraId="2D6B02FB"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0.89</w:t>
            </w:r>
          </w:p>
        </w:tc>
        <w:tc>
          <w:tcPr>
            <w:tcW w:w="675" w:type="dxa"/>
            <w:tcBorders>
              <w:top w:val="single" w:sz="8" w:space="0" w:color="9E9E9E"/>
            </w:tcBorders>
            <w:shd w:val="clear" w:color="auto" w:fill="CFE2F3"/>
            <w:tcMar>
              <w:top w:w="140" w:type="dxa"/>
              <w:left w:w="140" w:type="dxa"/>
              <w:bottom w:w="140" w:type="dxa"/>
              <w:right w:w="140" w:type="dxa"/>
            </w:tcMar>
          </w:tcPr>
          <w:p w14:paraId="7D5E2BB3"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0.47</w:t>
            </w:r>
          </w:p>
          <w:p w14:paraId="20BF6E09" w14:textId="77777777" w:rsidR="00AC53CC" w:rsidRDefault="00AC53CC">
            <w:pPr>
              <w:widowControl w:val="0"/>
              <w:spacing w:after="0" w:line="240" w:lineRule="auto"/>
              <w:rPr>
                <w:rFonts w:ascii="Garamond" w:eastAsia="Garamond" w:hAnsi="Garamond" w:cs="Garamond"/>
                <w:sz w:val="20"/>
                <w:szCs w:val="20"/>
              </w:rPr>
            </w:pPr>
          </w:p>
          <w:p w14:paraId="6AED1A6C"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0.37</w:t>
            </w:r>
          </w:p>
          <w:p w14:paraId="251B8232" w14:textId="77777777" w:rsidR="00AC53CC" w:rsidRDefault="00AC53CC">
            <w:pPr>
              <w:widowControl w:val="0"/>
              <w:spacing w:after="0" w:line="240" w:lineRule="auto"/>
              <w:rPr>
                <w:rFonts w:ascii="Garamond" w:eastAsia="Garamond" w:hAnsi="Garamond" w:cs="Garamond"/>
                <w:sz w:val="20"/>
                <w:szCs w:val="20"/>
              </w:rPr>
            </w:pPr>
          </w:p>
          <w:p w14:paraId="2B5E6D71"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0.52</w:t>
            </w:r>
          </w:p>
          <w:p w14:paraId="60994125" w14:textId="77777777" w:rsidR="00AC53CC" w:rsidRDefault="00AC53CC">
            <w:pPr>
              <w:widowControl w:val="0"/>
              <w:spacing w:after="0" w:line="240" w:lineRule="auto"/>
              <w:jc w:val="center"/>
              <w:rPr>
                <w:rFonts w:ascii="Garamond" w:eastAsia="Garamond" w:hAnsi="Garamond" w:cs="Garamond"/>
                <w:sz w:val="20"/>
                <w:szCs w:val="20"/>
              </w:rPr>
            </w:pPr>
          </w:p>
          <w:p w14:paraId="72651203"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0.57</w:t>
            </w:r>
          </w:p>
        </w:tc>
        <w:tc>
          <w:tcPr>
            <w:tcW w:w="1215" w:type="dxa"/>
            <w:tcBorders>
              <w:top w:val="single" w:sz="8" w:space="0" w:color="9E9E9E"/>
            </w:tcBorders>
            <w:shd w:val="clear" w:color="auto" w:fill="CFE2F3"/>
            <w:tcMar>
              <w:top w:w="140" w:type="dxa"/>
              <w:left w:w="140" w:type="dxa"/>
              <w:bottom w:w="140" w:type="dxa"/>
              <w:right w:w="140" w:type="dxa"/>
            </w:tcMar>
          </w:tcPr>
          <w:p w14:paraId="2A70FAAC"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0.76</w:t>
            </w:r>
          </w:p>
          <w:p w14:paraId="4B4D5C72" w14:textId="77777777" w:rsidR="00AC53CC" w:rsidRDefault="00AC53CC">
            <w:pPr>
              <w:widowControl w:val="0"/>
              <w:spacing w:after="0" w:line="240" w:lineRule="auto"/>
              <w:jc w:val="center"/>
              <w:rPr>
                <w:rFonts w:ascii="Garamond" w:eastAsia="Garamond" w:hAnsi="Garamond" w:cs="Garamond"/>
                <w:sz w:val="20"/>
                <w:szCs w:val="20"/>
              </w:rPr>
            </w:pPr>
          </w:p>
          <w:p w14:paraId="71E05196"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0.76</w:t>
            </w:r>
          </w:p>
          <w:p w14:paraId="45A6CEF8" w14:textId="77777777" w:rsidR="00AC53CC" w:rsidRDefault="00AC53CC">
            <w:pPr>
              <w:widowControl w:val="0"/>
              <w:spacing w:after="0" w:line="240" w:lineRule="auto"/>
              <w:jc w:val="center"/>
              <w:rPr>
                <w:rFonts w:ascii="Garamond" w:eastAsia="Garamond" w:hAnsi="Garamond" w:cs="Garamond"/>
                <w:sz w:val="20"/>
                <w:szCs w:val="20"/>
              </w:rPr>
            </w:pPr>
          </w:p>
          <w:p w14:paraId="2B5ED417"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0.85</w:t>
            </w:r>
          </w:p>
          <w:p w14:paraId="6FFB4195" w14:textId="77777777" w:rsidR="00AC53CC" w:rsidRDefault="00AC53CC">
            <w:pPr>
              <w:widowControl w:val="0"/>
              <w:spacing w:after="0" w:line="240" w:lineRule="auto"/>
              <w:rPr>
                <w:rFonts w:ascii="Garamond" w:eastAsia="Garamond" w:hAnsi="Garamond" w:cs="Garamond"/>
                <w:sz w:val="20"/>
                <w:szCs w:val="20"/>
              </w:rPr>
            </w:pPr>
          </w:p>
          <w:p w14:paraId="150FD90F"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0.85</w:t>
            </w:r>
          </w:p>
        </w:tc>
        <w:tc>
          <w:tcPr>
            <w:tcW w:w="1170" w:type="dxa"/>
            <w:tcBorders>
              <w:top w:val="single" w:sz="8" w:space="0" w:color="9E9E9E"/>
            </w:tcBorders>
            <w:shd w:val="clear" w:color="auto" w:fill="CFE2F3"/>
            <w:tcMar>
              <w:top w:w="140" w:type="dxa"/>
              <w:left w:w="140" w:type="dxa"/>
              <w:bottom w:w="140" w:type="dxa"/>
              <w:right w:w="140" w:type="dxa"/>
            </w:tcMar>
          </w:tcPr>
          <w:p w14:paraId="1C06C588" w14:textId="11F387CC"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w:t>
            </w:r>
            <w:r w:rsidR="00622B2F">
              <w:rPr>
                <w:rFonts w:ascii="Garamond" w:eastAsia="Garamond" w:hAnsi="Garamond" w:cs="Garamond"/>
                <w:sz w:val="20"/>
                <w:szCs w:val="20"/>
              </w:rPr>
              <w:t>0</w:t>
            </w:r>
          </w:p>
          <w:p w14:paraId="4AD4A4E8" w14:textId="77777777" w:rsidR="00AC53CC" w:rsidRDefault="00AC53CC">
            <w:pPr>
              <w:widowControl w:val="0"/>
              <w:spacing w:after="0" w:line="240" w:lineRule="auto"/>
              <w:rPr>
                <w:rFonts w:ascii="Garamond" w:eastAsia="Garamond" w:hAnsi="Garamond" w:cs="Garamond"/>
                <w:sz w:val="20"/>
                <w:szCs w:val="20"/>
              </w:rPr>
            </w:pPr>
          </w:p>
          <w:p w14:paraId="5AC74274" w14:textId="4A8FEC35"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0.6</w:t>
            </w:r>
            <w:r w:rsidR="00622B2F">
              <w:rPr>
                <w:rFonts w:ascii="Garamond" w:eastAsia="Garamond" w:hAnsi="Garamond" w:cs="Garamond"/>
                <w:sz w:val="20"/>
                <w:szCs w:val="20"/>
              </w:rPr>
              <w:t>0</w:t>
            </w:r>
          </w:p>
          <w:p w14:paraId="294D44BE" w14:textId="77777777" w:rsidR="00AC53CC" w:rsidRDefault="00AC53CC">
            <w:pPr>
              <w:widowControl w:val="0"/>
              <w:spacing w:after="0" w:line="240" w:lineRule="auto"/>
              <w:rPr>
                <w:rFonts w:ascii="Garamond" w:eastAsia="Garamond" w:hAnsi="Garamond" w:cs="Garamond"/>
                <w:sz w:val="20"/>
                <w:szCs w:val="20"/>
              </w:rPr>
            </w:pPr>
          </w:p>
          <w:p w14:paraId="1452F662"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0.67</w:t>
            </w:r>
          </w:p>
          <w:p w14:paraId="4DC2BA68" w14:textId="77777777" w:rsidR="00AC53CC" w:rsidRDefault="00AC53CC">
            <w:pPr>
              <w:widowControl w:val="0"/>
              <w:spacing w:after="0" w:line="240" w:lineRule="auto"/>
              <w:jc w:val="center"/>
              <w:rPr>
                <w:rFonts w:ascii="Garamond" w:eastAsia="Garamond" w:hAnsi="Garamond" w:cs="Garamond"/>
                <w:sz w:val="20"/>
                <w:szCs w:val="20"/>
              </w:rPr>
            </w:pPr>
          </w:p>
          <w:p w14:paraId="42761973"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0.73</w:t>
            </w:r>
          </w:p>
        </w:tc>
      </w:tr>
    </w:tbl>
    <w:p w14:paraId="6FC6BEF1" w14:textId="77777777" w:rsidR="00AC53CC" w:rsidRPr="00320A99" w:rsidRDefault="00AC53CC" w:rsidP="001E6D90">
      <w:pPr>
        <w:spacing w:after="0" w:line="240" w:lineRule="auto"/>
        <w:rPr>
          <w:rFonts w:ascii="Garamond" w:eastAsia="Garamond" w:hAnsi="Garamond" w:cs="Garamond"/>
        </w:rPr>
      </w:pPr>
      <w:r w:rsidRPr="00320A99">
        <w:rPr>
          <w:rFonts w:ascii="Garamond" w:eastAsia="Garamond" w:hAnsi="Garamond" w:cs="Garamond"/>
        </w:rPr>
        <w:t xml:space="preserve">Table 2. MaxEnt habitat distribution models using dataset-derived vs user-generated presence points. See Appendix B1 for further model comparisons, assessing MaxEnt vs RF models with differing numbers of user-generated points. </w:t>
      </w:r>
    </w:p>
    <w:p w14:paraId="36981C30" w14:textId="77777777" w:rsidR="00AC53CC" w:rsidRDefault="00AC53CC">
      <w:pPr>
        <w:spacing w:after="0" w:line="240" w:lineRule="auto"/>
        <w:rPr>
          <w:rFonts w:ascii="Garamond" w:eastAsia="Garamond" w:hAnsi="Garamond" w:cs="Garamond"/>
        </w:rPr>
      </w:pPr>
    </w:p>
    <w:p w14:paraId="047E2200" w14:textId="77777777" w:rsidR="00AC53CC" w:rsidRDefault="00AC53CC">
      <w:pPr>
        <w:spacing w:after="0" w:line="240" w:lineRule="auto"/>
        <w:rPr>
          <w:rFonts w:ascii="Garamond" w:eastAsia="Garamond" w:hAnsi="Garamond" w:cs="Garamond"/>
          <w:sz w:val="20"/>
          <w:szCs w:val="20"/>
        </w:rPr>
      </w:pPr>
      <w:r>
        <w:rPr>
          <w:rFonts w:ascii="Garamond" w:eastAsia="Garamond" w:hAnsi="Garamond" w:cs="Garamond"/>
          <w:b/>
          <w:i/>
        </w:rPr>
        <w:t>Integrated Modeling</w:t>
      </w:r>
    </w:p>
    <w:p w14:paraId="75EB1531" w14:textId="38DED80A" w:rsidR="00AC53CC" w:rsidRDefault="00AC53CC">
      <w:pPr>
        <w:spacing w:line="240" w:lineRule="auto"/>
        <w:rPr>
          <w:rFonts w:ascii="Garamond" w:eastAsia="Garamond" w:hAnsi="Garamond" w:cs="Garamond"/>
          <w:sz w:val="20"/>
          <w:szCs w:val="20"/>
        </w:rPr>
      </w:pPr>
      <w:r>
        <w:rPr>
          <w:rFonts w:ascii="Garamond" w:eastAsia="Garamond" w:hAnsi="Garamond" w:cs="Garamond"/>
        </w:rPr>
        <w:t xml:space="preserve">The integration of spectral variables saw statistical improvements specific to MaxEnt models (Table 1). </w:t>
      </w:r>
      <w:r w:rsidRPr="001E6D90">
        <w:rPr>
          <w:rFonts w:ascii="Garamond" w:eastAsia="Garamond" w:hAnsi="Garamond" w:cs="Garamond"/>
        </w:rPr>
        <w:t>AUC, TSS, sensitivity</w:t>
      </w:r>
      <w:r w:rsidR="00C5019C" w:rsidRPr="001E6D90">
        <w:rPr>
          <w:rFonts w:ascii="Garamond" w:eastAsia="Garamond" w:hAnsi="Garamond" w:cs="Garamond"/>
        </w:rPr>
        <w:t>,</w:t>
      </w:r>
      <w:r w:rsidRPr="001E6D90">
        <w:rPr>
          <w:rFonts w:ascii="Garamond" w:eastAsia="Garamond" w:hAnsi="Garamond" w:cs="Garamond"/>
        </w:rPr>
        <w:t xml:space="preserve"> </w:t>
      </w:r>
      <w:r w:rsidRPr="009C3E17">
        <w:rPr>
          <w:rFonts w:ascii="Garamond" w:eastAsia="Garamond" w:hAnsi="Garamond" w:cs="Garamond"/>
          <w:noProof/>
        </w:rPr>
        <w:t>and</w:t>
      </w:r>
      <w:r w:rsidRPr="009C3E17">
        <w:rPr>
          <w:rFonts w:ascii="Garamond" w:eastAsia="Garamond" w:hAnsi="Garamond" w:cs="Garamond"/>
        </w:rPr>
        <w:t xml:space="preserve"> specificity all increased</w:t>
      </w:r>
      <w:r w:rsidR="009C3E17" w:rsidRPr="00C10B77">
        <w:rPr>
          <w:rFonts w:ascii="Garamond" w:eastAsia="Garamond" w:hAnsi="Garamond" w:cs="Garamond"/>
        </w:rPr>
        <w:t>,</w:t>
      </w:r>
      <w:r w:rsidRPr="001E6D90">
        <w:rPr>
          <w:rFonts w:ascii="Garamond" w:eastAsia="Garamond" w:hAnsi="Garamond" w:cs="Garamond"/>
        </w:rPr>
        <w:t xml:space="preserve"> with the addition of a singular spectral variable, </w:t>
      </w:r>
      <w:r w:rsidRPr="009C3E17">
        <w:rPr>
          <w:rFonts w:ascii="Garamond" w:eastAsia="Garamond" w:hAnsi="Garamond" w:cs="Garamond"/>
        </w:rPr>
        <w:t>NDMI.</w:t>
      </w:r>
      <w:r>
        <w:rPr>
          <w:rFonts w:ascii="Garamond" w:eastAsia="Garamond" w:hAnsi="Garamond" w:cs="Garamond"/>
        </w:rPr>
        <w:t xml:space="preserve"> In RF model iterations, increases in the accuracy of the model were seen predominantly in the visual outputs, as there was little to no change in TSS, sensitivity, specificity, and AUC values (Appendix E). Given the negligible variance in our statistical outputs between RF model iterations, we emphasize the importance of ocular comparisons of our spatial outputs. </w:t>
      </w:r>
    </w:p>
    <w:p w14:paraId="5698E5AC"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i/>
        </w:rPr>
        <w:t>Comparison Across Modeling Approaches</w:t>
      </w:r>
    </w:p>
    <w:p w14:paraId="0BDFD356" w14:textId="73A0028E" w:rsidR="00A44BEF" w:rsidRDefault="00A44BEF">
      <w:pPr>
        <w:spacing w:after="0" w:line="240" w:lineRule="auto"/>
        <w:rPr>
          <w:rFonts w:ascii="Garamond" w:eastAsia="Garamond" w:hAnsi="Garamond" w:cs="Garamond"/>
        </w:rPr>
      </w:pPr>
    </w:p>
    <w:tbl>
      <w:tblPr>
        <w:tblW w:w="763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50"/>
        <w:gridCol w:w="2700"/>
        <w:gridCol w:w="2880"/>
      </w:tblGrid>
      <w:tr w:rsidR="00AC53CC" w14:paraId="6D3A4297" w14:textId="77777777" w:rsidTr="00320A99">
        <w:trPr>
          <w:trHeight w:val="18"/>
        </w:trPr>
        <w:tc>
          <w:tcPr>
            <w:tcW w:w="205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6D90F3BC" w14:textId="77777777" w:rsidR="00AC53CC" w:rsidRDefault="00AC53CC">
            <w:pPr>
              <w:widowControl w:val="0"/>
              <w:spacing w:after="0" w:line="240" w:lineRule="auto"/>
              <w:rPr>
                <w:rFonts w:ascii="Garamond" w:eastAsia="Garamond" w:hAnsi="Garamond" w:cs="Garamond"/>
                <w:sz w:val="20"/>
                <w:szCs w:val="20"/>
              </w:rPr>
            </w:pPr>
          </w:p>
        </w:tc>
        <w:tc>
          <w:tcPr>
            <w:tcW w:w="5580" w:type="dxa"/>
            <w:gridSpan w:val="2"/>
            <w:tcBorders>
              <w:top w:val="single" w:sz="8" w:space="0" w:color="FFFFFF"/>
              <w:left w:val="single" w:sz="8" w:space="0" w:color="FFFFFF"/>
              <w:right w:val="single" w:sz="8" w:space="0" w:color="FFFFFF"/>
            </w:tcBorders>
            <w:shd w:val="clear" w:color="auto" w:fill="FFE599"/>
            <w:tcMar>
              <w:top w:w="100" w:type="dxa"/>
              <w:left w:w="100" w:type="dxa"/>
              <w:bottom w:w="100" w:type="dxa"/>
              <w:right w:w="100" w:type="dxa"/>
            </w:tcMar>
          </w:tcPr>
          <w:p w14:paraId="6CE37632"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Satellite Detection Presence, % Overlap w/ HDMs</w:t>
            </w:r>
          </w:p>
        </w:tc>
      </w:tr>
      <w:tr w:rsidR="00AC53CC" w14:paraId="5C57BC78" w14:textId="77777777" w:rsidTr="00320A99">
        <w:tc>
          <w:tcPr>
            <w:tcW w:w="2050" w:type="dxa"/>
            <w:tcBorders>
              <w:top w:val="single" w:sz="8" w:space="0" w:color="FFFFFF"/>
              <w:left w:val="single" w:sz="8" w:space="0" w:color="FFFFFF"/>
              <w:right w:val="single" w:sz="8" w:space="0" w:color="FFFFFF"/>
            </w:tcBorders>
            <w:shd w:val="clear" w:color="auto" w:fill="F3F3F3"/>
            <w:tcMar>
              <w:top w:w="100" w:type="dxa"/>
              <w:left w:w="100" w:type="dxa"/>
              <w:bottom w:w="100" w:type="dxa"/>
              <w:right w:w="100" w:type="dxa"/>
            </w:tcMar>
          </w:tcPr>
          <w:p w14:paraId="6F198061" w14:textId="77777777" w:rsidR="00AC53CC" w:rsidRDefault="00AC53CC" w:rsidP="001E6D90">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HDM Probability (RF)</w:t>
            </w:r>
          </w:p>
        </w:tc>
        <w:tc>
          <w:tcPr>
            <w:tcW w:w="2700" w:type="dxa"/>
            <w:tcBorders>
              <w:top w:val="single" w:sz="8" w:space="0" w:color="FFFFFF"/>
              <w:left w:val="single" w:sz="8" w:space="0" w:color="FFFFFF"/>
              <w:right w:val="single" w:sz="8" w:space="0" w:color="FFFFFF"/>
            </w:tcBorders>
            <w:shd w:val="clear" w:color="auto" w:fill="F3F3F3"/>
            <w:tcMar>
              <w:top w:w="100" w:type="dxa"/>
              <w:left w:w="100" w:type="dxa"/>
              <w:bottom w:w="100" w:type="dxa"/>
              <w:right w:w="100" w:type="dxa"/>
            </w:tcMar>
          </w:tcPr>
          <w:p w14:paraId="405F0E3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HDM w/ No Spectral Variables</w:t>
            </w:r>
          </w:p>
        </w:tc>
        <w:tc>
          <w:tcPr>
            <w:tcW w:w="2880" w:type="dxa"/>
            <w:tcBorders>
              <w:top w:val="single" w:sz="8" w:space="0" w:color="FFFFFF"/>
              <w:left w:val="single" w:sz="8" w:space="0" w:color="FFFFFF"/>
              <w:right w:val="single" w:sz="8" w:space="0" w:color="FFFFFF"/>
            </w:tcBorders>
            <w:shd w:val="clear" w:color="auto" w:fill="F3F3F3"/>
            <w:tcMar>
              <w:top w:w="100" w:type="dxa"/>
              <w:left w:w="100" w:type="dxa"/>
              <w:bottom w:w="100" w:type="dxa"/>
              <w:right w:w="100" w:type="dxa"/>
            </w:tcMar>
          </w:tcPr>
          <w:p w14:paraId="19B1FD86"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HDM Including Spectral Variable</w:t>
            </w:r>
          </w:p>
        </w:tc>
      </w:tr>
      <w:tr w:rsidR="00AC53CC" w14:paraId="2E121113" w14:textId="77777777" w:rsidTr="00320A99">
        <w:tc>
          <w:tcPr>
            <w:tcW w:w="2050" w:type="dxa"/>
            <w:tcBorders>
              <w:left w:val="single" w:sz="8" w:space="0" w:color="FFFFFF"/>
              <w:bottom w:val="single" w:sz="8" w:space="0" w:color="FFFFFF"/>
              <w:right w:val="single" w:sz="8" w:space="0" w:color="FFFFFF"/>
            </w:tcBorders>
            <w:shd w:val="clear" w:color="auto" w:fill="F3F3F3"/>
            <w:tcMar>
              <w:top w:w="100" w:type="dxa"/>
              <w:left w:w="100" w:type="dxa"/>
              <w:bottom w:w="100" w:type="dxa"/>
              <w:right w:w="100" w:type="dxa"/>
            </w:tcMar>
          </w:tcPr>
          <w:p w14:paraId="2CE629AD" w14:textId="473AFFCF" w:rsidR="00AC53CC" w:rsidRDefault="00AC53CC" w:rsidP="001E6D90">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0-25%</w:t>
            </w:r>
          </w:p>
        </w:tc>
        <w:tc>
          <w:tcPr>
            <w:tcW w:w="2700" w:type="dxa"/>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4D9A2C6"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37%</w:t>
            </w:r>
          </w:p>
        </w:tc>
        <w:tc>
          <w:tcPr>
            <w:tcW w:w="2880" w:type="dxa"/>
            <w:tcBorders>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C463FF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27%</w:t>
            </w:r>
          </w:p>
        </w:tc>
      </w:tr>
      <w:tr w:rsidR="00AC53CC" w14:paraId="52F71A88" w14:textId="77777777" w:rsidTr="00320A99">
        <w:tc>
          <w:tcPr>
            <w:tcW w:w="2050" w:type="dxa"/>
            <w:tcBorders>
              <w:top w:val="single" w:sz="8" w:space="0" w:color="FFFFFF"/>
              <w:left w:val="single" w:sz="8" w:space="0" w:color="FFFFFF"/>
              <w:bottom w:val="single" w:sz="8" w:space="0" w:color="FFFFFF"/>
              <w:right w:val="single" w:sz="8" w:space="0" w:color="FFFFFF"/>
            </w:tcBorders>
            <w:shd w:val="clear" w:color="auto" w:fill="F3F3F3"/>
            <w:tcMar>
              <w:top w:w="100" w:type="dxa"/>
              <w:left w:w="100" w:type="dxa"/>
              <w:bottom w:w="100" w:type="dxa"/>
              <w:right w:w="100" w:type="dxa"/>
            </w:tcMar>
          </w:tcPr>
          <w:p w14:paraId="0625CE10" w14:textId="497853E2" w:rsidR="00AC53CC" w:rsidRDefault="00AC53CC" w:rsidP="001E6D90">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25-50%</w:t>
            </w:r>
          </w:p>
        </w:tc>
        <w:tc>
          <w:tcPr>
            <w:tcW w:w="270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735EEC37"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20%</w:t>
            </w:r>
          </w:p>
        </w:tc>
        <w:tc>
          <w:tcPr>
            <w:tcW w:w="28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1B98E0D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36%</w:t>
            </w:r>
          </w:p>
        </w:tc>
      </w:tr>
      <w:tr w:rsidR="00AC53CC" w14:paraId="2C477761" w14:textId="77777777" w:rsidTr="00320A99">
        <w:tc>
          <w:tcPr>
            <w:tcW w:w="2050" w:type="dxa"/>
            <w:tcBorders>
              <w:top w:val="single" w:sz="8" w:space="0" w:color="FFFFFF"/>
              <w:left w:val="single" w:sz="8" w:space="0" w:color="FFFFFF"/>
              <w:bottom w:val="single" w:sz="8" w:space="0" w:color="FFFFFF"/>
              <w:right w:val="single" w:sz="8" w:space="0" w:color="FFFFFF"/>
            </w:tcBorders>
            <w:shd w:val="clear" w:color="auto" w:fill="F3F3F3"/>
            <w:tcMar>
              <w:top w:w="100" w:type="dxa"/>
              <w:left w:w="100" w:type="dxa"/>
              <w:bottom w:w="100" w:type="dxa"/>
              <w:right w:w="100" w:type="dxa"/>
            </w:tcMar>
          </w:tcPr>
          <w:p w14:paraId="6CC1BF9A" w14:textId="06F2D107" w:rsidR="00AC53CC" w:rsidRDefault="00AC53CC" w:rsidP="001E6D90">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50-75%</w:t>
            </w:r>
          </w:p>
        </w:tc>
        <w:tc>
          <w:tcPr>
            <w:tcW w:w="270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5FE05BD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23%</w:t>
            </w:r>
          </w:p>
        </w:tc>
        <w:tc>
          <w:tcPr>
            <w:tcW w:w="2880" w:type="dxa"/>
            <w:tcBorders>
              <w:top w:val="single" w:sz="8" w:space="0" w:color="FFFFFF"/>
              <w:left w:val="single" w:sz="8" w:space="0" w:color="FFFFFF"/>
              <w:bottom w:val="single" w:sz="8" w:space="0" w:color="FFFFFF"/>
              <w:right w:val="single" w:sz="8" w:space="0" w:color="FFFFFF"/>
            </w:tcBorders>
            <w:shd w:val="clear" w:color="auto" w:fill="auto"/>
            <w:tcMar>
              <w:top w:w="100" w:type="dxa"/>
              <w:left w:w="100" w:type="dxa"/>
              <w:bottom w:w="100" w:type="dxa"/>
              <w:right w:w="100" w:type="dxa"/>
            </w:tcMar>
          </w:tcPr>
          <w:p w14:paraId="3D316DA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24%</w:t>
            </w:r>
          </w:p>
        </w:tc>
      </w:tr>
      <w:tr w:rsidR="00AC53CC" w14:paraId="5F3095A4" w14:textId="77777777" w:rsidTr="00320A99">
        <w:tc>
          <w:tcPr>
            <w:tcW w:w="2050" w:type="dxa"/>
            <w:tcBorders>
              <w:top w:val="single" w:sz="8" w:space="0" w:color="FFFFFF"/>
              <w:left w:val="single" w:sz="8" w:space="0" w:color="FFFFFF"/>
              <w:right w:val="single" w:sz="8" w:space="0" w:color="FFFFFF"/>
            </w:tcBorders>
            <w:shd w:val="clear" w:color="auto" w:fill="F3F3F3"/>
            <w:tcMar>
              <w:top w:w="100" w:type="dxa"/>
              <w:left w:w="100" w:type="dxa"/>
              <w:bottom w:w="100" w:type="dxa"/>
              <w:right w:w="100" w:type="dxa"/>
            </w:tcMar>
          </w:tcPr>
          <w:p w14:paraId="4CBB9F6D" w14:textId="63ECCD31" w:rsidR="00AC53CC" w:rsidRDefault="00AC53CC" w:rsidP="001E6D90">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75-99%</w:t>
            </w:r>
          </w:p>
        </w:tc>
        <w:tc>
          <w:tcPr>
            <w:tcW w:w="270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54DFF49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20%</w:t>
            </w:r>
          </w:p>
        </w:tc>
        <w:tc>
          <w:tcPr>
            <w:tcW w:w="2880" w:type="dxa"/>
            <w:tcBorders>
              <w:top w:val="single" w:sz="8" w:space="0" w:color="FFFFFF"/>
              <w:left w:val="single" w:sz="8" w:space="0" w:color="FFFFFF"/>
              <w:right w:val="single" w:sz="8" w:space="0" w:color="FFFFFF"/>
            </w:tcBorders>
            <w:shd w:val="clear" w:color="auto" w:fill="auto"/>
            <w:tcMar>
              <w:top w:w="100" w:type="dxa"/>
              <w:left w:w="100" w:type="dxa"/>
              <w:bottom w:w="100" w:type="dxa"/>
              <w:right w:w="100" w:type="dxa"/>
            </w:tcMar>
          </w:tcPr>
          <w:p w14:paraId="2EB7E09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13%</w:t>
            </w:r>
          </w:p>
        </w:tc>
      </w:tr>
    </w:tbl>
    <w:p w14:paraId="65E98DAA" w14:textId="64DBD96C" w:rsidR="00AC53CC" w:rsidRPr="001E6D90" w:rsidRDefault="00AC53CC" w:rsidP="001E6D90">
      <w:pPr>
        <w:spacing w:after="0" w:line="240" w:lineRule="auto"/>
        <w:rPr>
          <w:rFonts w:ascii="Garamond" w:eastAsia="Garamond" w:hAnsi="Garamond" w:cs="Garamond"/>
        </w:rPr>
      </w:pPr>
      <w:r w:rsidRPr="00320A99">
        <w:rPr>
          <w:rFonts w:ascii="Garamond" w:eastAsia="Garamond" w:hAnsi="Garamond" w:cs="Garamond"/>
        </w:rPr>
        <w:t>Table 3</w:t>
      </w:r>
      <w:r w:rsidR="009C3E17" w:rsidRPr="00320A99">
        <w:rPr>
          <w:rFonts w:ascii="Garamond" w:eastAsia="Garamond" w:hAnsi="Garamond" w:cs="Garamond"/>
        </w:rPr>
        <w:t xml:space="preserve">. </w:t>
      </w:r>
      <w:r w:rsidRPr="00320A99">
        <w:rPr>
          <w:rFonts w:ascii="Garamond" w:eastAsia="Garamond" w:hAnsi="Garamond" w:cs="Garamond"/>
        </w:rPr>
        <w:t>Habitat probability from two Random Forest models, one without spectral variables and the other including one spectral variable (NDMI), compared to the satellite detection output of cranberry presence.</w:t>
      </w:r>
    </w:p>
    <w:p w14:paraId="4BECB1D6" w14:textId="77777777" w:rsidR="00AC53CC" w:rsidRDefault="00AC53CC" w:rsidP="00320A99">
      <w:pPr>
        <w:pStyle w:val="Heading1"/>
        <w:spacing w:line="240" w:lineRule="auto"/>
        <w:rPr>
          <w:rFonts w:ascii="Garamond" w:eastAsia="Garamond" w:hAnsi="Garamond" w:cs="Garamond"/>
        </w:rPr>
      </w:pPr>
      <w:bookmarkStart w:id="0" w:name="_2ut0o5jv64a" w:colFirst="0" w:colLast="0"/>
      <w:bookmarkEnd w:id="0"/>
      <w:r>
        <w:rPr>
          <w:rFonts w:ascii="Garamond" w:eastAsia="Garamond" w:hAnsi="Garamond" w:cs="Garamond"/>
        </w:rPr>
        <w:t>5. Discussion</w:t>
      </w:r>
    </w:p>
    <w:p w14:paraId="526F3AFA" w14:textId="6F3F8E36" w:rsidR="00AC53CC" w:rsidRDefault="00AC53CC" w:rsidP="00320A99">
      <w:pPr>
        <w:spacing w:after="0" w:line="240" w:lineRule="auto"/>
        <w:rPr>
          <w:rFonts w:ascii="Garamond" w:eastAsia="Garamond" w:hAnsi="Garamond" w:cs="Garamond"/>
          <w:b/>
          <w:i/>
        </w:rPr>
      </w:pPr>
      <w:r>
        <w:rPr>
          <w:rFonts w:ascii="Garamond" w:eastAsia="Garamond" w:hAnsi="Garamond" w:cs="Garamond"/>
          <w:b/>
          <w:i/>
        </w:rPr>
        <w:t>Satellite Detection Modeling</w:t>
      </w:r>
    </w:p>
    <w:p w14:paraId="743FA892" w14:textId="4D67F5F1" w:rsidR="002A7E45" w:rsidRDefault="002A7E45" w:rsidP="00C10B77">
      <w:pPr>
        <w:spacing w:after="0" w:line="240" w:lineRule="auto"/>
        <w:rPr>
          <w:rFonts w:ascii="Garamond" w:eastAsia="Garamond" w:hAnsi="Garamond" w:cs="Garamond"/>
          <w:b/>
          <w:i/>
        </w:rPr>
      </w:pPr>
      <w:r>
        <w:rPr>
          <w:rFonts w:ascii="Garamond" w:eastAsia="Garamond" w:hAnsi="Garamond" w:cs="Garamond"/>
        </w:rPr>
        <w:t xml:space="preserve">Outputs from the detected cranberry habitat aligned well with the red vegetation seen in the NAIP imagery, which we concluded was likely the site of wild cranberry habitat (Figure 3). It is important to note that detected cranberry presence may also include co-occurring species. Through a discussion with partners at the </w:t>
      </w:r>
      <w:r w:rsidR="003F5454">
        <w:rPr>
          <w:rFonts w:ascii="Garamond" w:eastAsia="Garamond" w:hAnsi="Garamond" w:cs="Garamond"/>
        </w:rPr>
        <w:t>United States Forest Service (USFS)</w:t>
      </w:r>
      <w:r>
        <w:rPr>
          <w:rFonts w:ascii="Garamond" w:eastAsia="Garamond" w:hAnsi="Garamond" w:cs="Garamond"/>
        </w:rPr>
        <w:t xml:space="preserve"> Chequamegon-Nicolet National Forest and the University of Wisconsin-Madison, we determined that the other vegetation that this model could likely have detected include sphagnum moss and other members of the</w:t>
      </w:r>
      <w:r>
        <w:rPr>
          <w:rFonts w:ascii="Garamond" w:eastAsia="Garamond" w:hAnsi="Garamond" w:cs="Garamond"/>
          <w:i/>
        </w:rPr>
        <w:t xml:space="preserve"> Vaccinium </w:t>
      </w:r>
      <w:r>
        <w:rPr>
          <w:rFonts w:ascii="Garamond" w:eastAsia="Garamond" w:hAnsi="Garamond" w:cs="Garamond"/>
        </w:rPr>
        <w:t>genus. The inclusion of other vegetation is virtually unavoidable when viewing the landscape through a 30</w:t>
      </w:r>
      <w:r w:rsidR="004B2B1A">
        <w:rPr>
          <w:rFonts w:ascii="Garamond" w:eastAsia="Garamond" w:hAnsi="Garamond" w:cs="Garamond"/>
        </w:rPr>
        <w:t>-</w:t>
      </w:r>
      <w:r>
        <w:rPr>
          <w:rFonts w:ascii="Garamond" w:eastAsia="Garamond" w:hAnsi="Garamond" w:cs="Garamond"/>
        </w:rPr>
        <w:t>by</w:t>
      </w:r>
      <w:r w:rsidR="004B2B1A">
        <w:rPr>
          <w:rFonts w:ascii="Garamond" w:eastAsia="Garamond" w:hAnsi="Garamond" w:cs="Garamond"/>
        </w:rPr>
        <w:t>-</w:t>
      </w:r>
      <w:r w:rsidRPr="004B2B1A">
        <w:rPr>
          <w:rFonts w:ascii="Garamond" w:eastAsia="Garamond" w:hAnsi="Garamond" w:cs="Garamond"/>
          <w:noProof/>
        </w:rPr>
        <w:t>30 meter</w:t>
      </w:r>
      <w:r>
        <w:rPr>
          <w:rFonts w:ascii="Garamond" w:eastAsia="Garamond" w:hAnsi="Garamond" w:cs="Garamond"/>
        </w:rPr>
        <w:t xml:space="preserve"> resolution, as is the case with Landsat; as such, it is important to reiterate that these models are not purely cranberry, but this habitat detection is typical to what one would expect to see in </w:t>
      </w:r>
      <w:r w:rsidR="00320A99">
        <w:rPr>
          <w:rFonts w:ascii="Garamond" w:eastAsia="Garamond" w:hAnsi="Garamond" w:cs="Garamond"/>
        </w:rPr>
        <w:t>nature</w:t>
      </w:r>
      <w:r>
        <w:rPr>
          <w:rFonts w:ascii="Garamond" w:eastAsia="Garamond" w:hAnsi="Garamond" w:cs="Garamond"/>
        </w:rPr>
        <w:t xml:space="preserve">. </w:t>
      </w:r>
    </w:p>
    <w:p w14:paraId="103679AA" w14:textId="77777777" w:rsidR="00AC53CC" w:rsidRDefault="00AC53CC" w:rsidP="001E6D90">
      <w:pPr>
        <w:spacing w:after="0" w:line="240" w:lineRule="auto"/>
        <w:rPr>
          <w:rFonts w:ascii="Garamond" w:eastAsia="Garamond" w:hAnsi="Garamond" w:cs="Garamond"/>
          <w:b/>
          <w:i/>
        </w:rPr>
      </w:pPr>
      <w:r>
        <w:rPr>
          <w:rFonts w:ascii="Garamond" w:eastAsia="Garamond" w:hAnsi="Garamond" w:cs="Garamond"/>
          <w:b/>
          <w:i/>
          <w:noProof/>
        </w:rPr>
        <w:lastRenderedPageBreak/>
        <w:drawing>
          <wp:inline distT="19050" distB="19050" distL="19050" distR="19050" wp14:anchorId="00E097AB" wp14:editId="27F6FDA2">
            <wp:extent cx="2909888" cy="2516140"/>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2909888" cy="2516140"/>
                    </a:xfrm>
                    <a:prstGeom prst="rect">
                      <a:avLst/>
                    </a:prstGeom>
                    <a:ln/>
                  </pic:spPr>
                </pic:pic>
              </a:graphicData>
            </a:graphic>
          </wp:inline>
        </w:drawing>
      </w:r>
      <w:r>
        <w:rPr>
          <w:rFonts w:ascii="Garamond" w:eastAsia="Garamond" w:hAnsi="Garamond" w:cs="Garamond"/>
          <w:b/>
          <w:i/>
          <w:noProof/>
        </w:rPr>
        <w:drawing>
          <wp:inline distT="19050" distB="19050" distL="19050" distR="19050" wp14:anchorId="4DF1DAC2" wp14:editId="496CF0AA">
            <wp:extent cx="2902536" cy="2519363"/>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2"/>
                    <a:srcRect t="967" b="967"/>
                    <a:stretch>
                      <a:fillRect/>
                    </a:stretch>
                  </pic:blipFill>
                  <pic:spPr>
                    <a:xfrm>
                      <a:off x="0" y="0"/>
                      <a:ext cx="2902536" cy="2519363"/>
                    </a:xfrm>
                    <a:prstGeom prst="rect">
                      <a:avLst/>
                    </a:prstGeom>
                    <a:ln/>
                  </pic:spPr>
                </pic:pic>
              </a:graphicData>
            </a:graphic>
          </wp:inline>
        </w:drawing>
      </w:r>
    </w:p>
    <w:p w14:paraId="14E6375E" w14:textId="2FFBDAB5" w:rsidR="00AC53CC" w:rsidRDefault="00AC53CC">
      <w:pPr>
        <w:spacing w:after="0" w:line="240" w:lineRule="auto"/>
        <w:rPr>
          <w:rFonts w:ascii="Garamond" w:eastAsia="Garamond" w:hAnsi="Garamond" w:cs="Garamond"/>
        </w:rPr>
      </w:pPr>
      <w:r>
        <w:rPr>
          <w:rFonts w:ascii="Garamond" w:eastAsia="Garamond" w:hAnsi="Garamond" w:cs="Garamond"/>
        </w:rPr>
        <w:t xml:space="preserve">Figure 3. Example of NAIP imagery (left) and detected landscape features that are characteristic of cranberry habitat (right). In this case, red represents cranberry presence and gray represents cranberry absence. </w:t>
      </w:r>
    </w:p>
    <w:p w14:paraId="5EE6C4FF" w14:textId="77777777" w:rsidR="00AC53CC" w:rsidRDefault="00AC53CC">
      <w:pPr>
        <w:spacing w:after="0" w:line="240" w:lineRule="auto"/>
        <w:rPr>
          <w:rFonts w:ascii="Garamond" w:eastAsia="Garamond" w:hAnsi="Garamond" w:cs="Garamond"/>
        </w:rPr>
      </w:pPr>
    </w:p>
    <w:p w14:paraId="56205F26" w14:textId="77777777" w:rsidR="00AC53CC" w:rsidRDefault="00AC53CC">
      <w:pPr>
        <w:spacing w:after="0" w:line="240" w:lineRule="auto"/>
        <w:rPr>
          <w:rFonts w:ascii="Garamond" w:eastAsia="Garamond" w:hAnsi="Garamond" w:cs="Garamond"/>
          <w:b/>
          <w:i/>
        </w:rPr>
      </w:pPr>
      <w:r>
        <w:rPr>
          <w:rFonts w:ascii="Garamond" w:eastAsia="Garamond" w:hAnsi="Garamond" w:cs="Garamond"/>
          <w:b/>
          <w:i/>
          <w:noProof/>
        </w:rPr>
        <w:drawing>
          <wp:inline distT="19050" distB="19050" distL="19050" distR="19050" wp14:anchorId="1BB89E00" wp14:editId="7359882A">
            <wp:extent cx="2931125" cy="2395538"/>
            <wp:effectExtent l="0" t="0" r="0" b="0"/>
            <wp:docPr id="1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2931125" cy="2395538"/>
                    </a:xfrm>
                    <a:prstGeom prst="rect">
                      <a:avLst/>
                    </a:prstGeom>
                    <a:ln/>
                  </pic:spPr>
                </pic:pic>
              </a:graphicData>
            </a:graphic>
          </wp:inline>
        </w:drawing>
      </w:r>
      <w:r>
        <w:rPr>
          <w:rFonts w:ascii="Garamond" w:eastAsia="Garamond" w:hAnsi="Garamond" w:cs="Garamond"/>
          <w:b/>
          <w:i/>
          <w:noProof/>
        </w:rPr>
        <w:drawing>
          <wp:inline distT="114300" distB="114300" distL="114300" distR="114300" wp14:anchorId="489C98CE" wp14:editId="4CC9AE5D">
            <wp:extent cx="2880908" cy="2395538"/>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l="1060" r="1060"/>
                    <a:stretch>
                      <a:fillRect/>
                    </a:stretch>
                  </pic:blipFill>
                  <pic:spPr>
                    <a:xfrm>
                      <a:off x="0" y="0"/>
                      <a:ext cx="2880908" cy="2395538"/>
                    </a:xfrm>
                    <a:prstGeom prst="rect">
                      <a:avLst/>
                    </a:prstGeom>
                    <a:ln/>
                  </pic:spPr>
                </pic:pic>
              </a:graphicData>
            </a:graphic>
          </wp:inline>
        </w:drawing>
      </w:r>
    </w:p>
    <w:p w14:paraId="32EF1FF4" w14:textId="56FFF623" w:rsidR="00AC53CC" w:rsidRDefault="00AC53CC">
      <w:pPr>
        <w:spacing w:after="0" w:line="240" w:lineRule="auto"/>
        <w:rPr>
          <w:rFonts w:ascii="Garamond" w:eastAsia="Garamond" w:hAnsi="Garamond" w:cs="Garamond"/>
        </w:rPr>
      </w:pPr>
      <w:r>
        <w:rPr>
          <w:rFonts w:ascii="Garamond" w:eastAsia="Garamond" w:hAnsi="Garamond" w:cs="Garamond"/>
        </w:rPr>
        <w:t>Figure 4. Example of NAIP imagery (left) over commercial cranberry bogs, as defined by the Wisconsin Department of Natural Resources</w:t>
      </w:r>
      <w:r w:rsidR="00A76876">
        <w:rPr>
          <w:rFonts w:ascii="Garamond" w:eastAsia="Garamond" w:hAnsi="Garamond" w:cs="Garamond"/>
        </w:rPr>
        <w:t>,</w:t>
      </w:r>
      <w:r>
        <w:rPr>
          <w:rFonts w:ascii="Garamond" w:eastAsia="Garamond" w:hAnsi="Garamond" w:cs="Garamond"/>
        </w:rPr>
        <w:t xml:space="preserve"> and detected commercial cranberry bogs (right). </w:t>
      </w:r>
    </w:p>
    <w:p w14:paraId="6024CBA9" w14:textId="77777777" w:rsidR="00AC53CC" w:rsidRDefault="00AC53CC">
      <w:pPr>
        <w:spacing w:after="0" w:line="240" w:lineRule="auto"/>
        <w:rPr>
          <w:rFonts w:ascii="Garamond" w:eastAsia="Garamond" w:hAnsi="Garamond" w:cs="Garamond"/>
        </w:rPr>
      </w:pPr>
    </w:p>
    <w:p w14:paraId="7EA5FCB7" w14:textId="62D9C52C" w:rsidR="00AC53CC" w:rsidRDefault="00AC53CC">
      <w:pPr>
        <w:spacing w:after="0" w:line="240" w:lineRule="auto"/>
        <w:rPr>
          <w:rFonts w:ascii="Garamond" w:eastAsia="Garamond" w:hAnsi="Garamond" w:cs="Garamond"/>
        </w:rPr>
      </w:pPr>
      <w:r>
        <w:rPr>
          <w:rFonts w:ascii="Garamond" w:eastAsia="Garamond" w:hAnsi="Garamond" w:cs="Garamond"/>
        </w:rPr>
        <w:t>We were able to confirm that our model was successfully picking up cranberry vegetation by visually assessing model outputs over commercial cranberry bogs, as defined by the Wisconsin Department of Natural Resources (Figure 4). This was an interesting finding because the presence locations used to train our model did not include any presence points from within these commercial cranberry bogs. Thanks to this successful yet independent detection of commercial cranberry bogs, we can further validate that what these models are detecting is truly cranberry.</w:t>
      </w:r>
    </w:p>
    <w:p w14:paraId="40DCEF04" w14:textId="77777777" w:rsidR="00AC53CC" w:rsidRDefault="00AC53CC">
      <w:pPr>
        <w:spacing w:after="0" w:line="240" w:lineRule="auto"/>
        <w:rPr>
          <w:rFonts w:ascii="Garamond" w:eastAsia="Garamond" w:hAnsi="Garamond" w:cs="Garamond"/>
        </w:rPr>
      </w:pPr>
    </w:p>
    <w:p w14:paraId="4197A345" w14:textId="4E67D1D7" w:rsidR="00C5019C" w:rsidRDefault="00AC53CC" w:rsidP="00C10B77">
      <w:pPr>
        <w:spacing w:after="0" w:line="240" w:lineRule="auto"/>
        <w:rPr>
          <w:rFonts w:ascii="Garamond" w:eastAsia="Garamond" w:hAnsi="Garamond" w:cs="Garamond"/>
        </w:rPr>
      </w:pPr>
      <w:r>
        <w:rPr>
          <w:rFonts w:ascii="Garamond" w:eastAsia="Garamond" w:hAnsi="Garamond" w:cs="Garamond"/>
          <w:b/>
          <w:i/>
        </w:rPr>
        <w:t>Habitat Distribution Modeling</w:t>
      </w:r>
    </w:p>
    <w:p w14:paraId="4B08651F" w14:textId="3AC33429" w:rsidR="00AC53CC" w:rsidRDefault="00AC53CC" w:rsidP="001E6D90">
      <w:pPr>
        <w:spacing w:after="0" w:line="240" w:lineRule="auto"/>
        <w:rPr>
          <w:rFonts w:ascii="Garamond" w:eastAsia="Garamond" w:hAnsi="Garamond" w:cs="Garamond"/>
        </w:rPr>
      </w:pPr>
      <w:r>
        <w:rPr>
          <w:rFonts w:ascii="Garamond" w:eastAsia="Garamond" w:hAnsi="Garamond" w:cs="Garamond"/>
        </w:rPr>
        <w:t>Model iterations were compared to see which modeling approaches and which combination of input data produced the most robust models. Generally speaking, models based on the user-generated presence points performed better statistically than models with dataset-derived presence points (Table 2). Iterations focus</w:t>
      </w:r>
      <w:r w:rsidR="00A44BEF">
        <w:rPr>
          <w:rFonts w:ascii="Garamond" w:eastAsia="Garamond" w:hAnsi="Garamond" w:cs="Garamond"/>
        </w:rPr>
        <w:t>ed</w:t>
      </w:r>
      <w:r>
        <w:rPr>
          <w:rFonts w:ascii="Garamond" w:eastAsia="Garamond" w:hAnsi="Garamond" w:cs="Garamond"/>
        </w:rPr>
        <w:t xml:space="preserve"> on input points determined that 100 presence points should be used as the recommended minimum threshold per 25,000 square kilometers in order to generate a robust model prediction. When including only topographic and bioclimatic variables, RF with ClimateNA predictors (30m) showed negligible improvement over more coarse WorldClim (1km) inputs (Table 1). In </w:t>
      </w:r>
      <w:r w:rsidRPr="004B2B1A">
        <w:rPr>
          <w:rFonts w:ascii="Garamond" w:eastAsia="Garamond" w:hAnsi="Garamond" w:cs="Garamond"/>
          <w:noProof/>
        </w:rPr>
        <w:t>MaxEnt</w:t>
      </w:r>
      <w:r>
        <w:rPr>
          <w:rFonts w:ascii="Garamond" w:eastAsia="Garamond" w:hAnsi="Garamond" w:cs="Garamond"/>
        </w:rPr>
        <w:t xml:space="preserve"> model iterations, the statistics decreased </w:t>
      </w:r>
      <w:r>
        <w:rPr>
          <w:rFonts w:ascii="Garamond" w:eastAsia="Garamond" w:hAnsi="Garamond" w:cs="Garamond"/>
        </w:rPr>
        <w:lastRenderedPageBreak/>
        <w:t xml:space="preserve">despite the use of higher resolution data. Spatially, however, </w:t>
      </w:r>
      <w:r w:rsidRPr="004B2B1A">
        <w:rPr>
          <w:rFonts w:ascii="Garamond" w:eastAsia="Garamond" w:hAnsi="Garamond" w:cs="Garamond"/>
          <w:noProof/>
        </w:rPr>
        <w:t>ClimateNA’s</w:t>
      </w:r>
      <w:r>
        <w:rPr>
          <w:rFonts w:ascii="Garamond" w:eastAsia="Garamond" w:hAnsi="Garamond" w:cs="Garamond"/>
        </w:rPr>
        <w:t xml:space="preserve"> higher resolution appeared to have refined the probability surface maps without integrating spectral variables, as pixelation is more evident in the coarse WorldClim probability map (Figure 5). </w:t>
      </w:r>
    </w:p>
    <w:p w14:paraId="1C1C38CC" w14:textId="77777777" w:rsidR="00AC53CC" w:rsidRDefault="00AC53CC">
      <w:pPr>
        <w:spacing w:after="0" w:line="240" w:lineRule="auto"/>
        <w:rPr>
          <w:rFonts w:ascii="Garamond" w:eastAsia="Garamond" w:hAnsi="Garamond" w:cs="Garamond"/>
        </w:rPr>
      </w:pPr>
    </w:p>
    <w:p w14:paraId="01BB981F" w14:textId="77777777" w:rsidR="00AC53CC" w:rsidRDefault="00AC53CC" w:rsidP="00320A99">
      <w:pPr>
        <w:spacing w:after="0" w:line="240" w:lineRule="auto"/>
        <w:rPr>
          <w:rFonts w:ascii="Garamond" w:eastAsia="Garamond" w:hAnsi="Garamond" w:cs="Garamond"/>
          <w:b/>
          <w:i/>
        </w:rPr>
      </w:pPr>
      <w:r>
        <w:rPr>
          <w:rFonts w:ascii="Garamond" w:eastAsia="Garamond" w:hAnsi="Garamond" w:cs="Garamond"/>
          <w:b/>
          <w:i/>
        </w:rPr>
        <w:t>Integrated Modeling</w:t>
      </w:r>
    </w:p>
    <w:p w14:paraId="14C77E9C" w14:textId="18872266" w:rsidR="00AC53CC" w:rsidRDefault="00AC53CC" w:rsidP="00320A99">
      <w:pPr>
        <w:spacing w:after="0" w:line="240" w:lineRule="auto"/>
        <w:rPr>
          <w:rFonts w:ascii="Garamond" w:eastAsia="Garamond" w:hAnsi="Garamond" w:cs="Garamond"/>
        </w:rPr>
      </w:pPr>
      <w:r>
        <w:rPr>
          <w:rFonts w:ascii="Garamond" w:eastAsia="Garamond" w:hAnsi="Garamond" w:cs="Garamond"/>
          <w:noProof/>
        </w:rPr>
        <w:drawing>
          <wp:inline distT="114300" distB="114300" distL="114300" distR="114300" wp14:anchorId="7E644FF0" wp14:editId="70331068">
            <wp:extent cx="5391150" cy="3248025"/>
            <wp:effectExtent l="0" t="0" r="0" b="0"/>
            <wp:docPr id="1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l="4166" t="8661" r="5127" b="6930"/>
                    <a:stretch>
                      <a:fillRect/>
                    </a:stretch>
                  </pic:blipFill>
                  <pic:spPr>
                    <a:xfrm>
                      <a:off x="0" y="0"/>
                      <a:ext cx="5391150" cy="3248025"/>
                    </a:xfrm>
                    <a:prstGeom prst="rect">
                      <a:avLst/>
                    </a:prstGeom>
                    <a:ln/>
                  </pic:spPr>
                </pic:pic>
              </a:graphicData>
            </a:graphic>
          </wp:inline>
        </w:drawing>
      </w:r>
    </w:p>
    <w:p w14:paraId="4450D3A2" w14:textId="133F7421" w:rsidR="00AC53CC" w:rsidRDefault="00A44BEF" w:rsidP="001E6D90">
      <w:pPr>
        <w:spacing w:after="0" w:line="240" w:lineRule="auto"/>
        <w:rPr>
          <w:rFonts w:ascii="Garamond" w:eastAsia="Garamond" w:hAnsi="Garamond" w:cs="Garamond"/>
          <w:sz w:val="20"/>
          <w:szCs w:val="20"/>
        </w:rPr>
      </w:pPr>
      <w:r>
        <w:rPr>
          <w:noProof/>
        </w:rPr>
        <w:drawing>
          <wp:anchor distT="0" distB="0" distL="0" distR="0" simplePos="0" relativeHeight="251658240" behindDoc="0" locked="0" layoutInCell="1" hidden="0" allowOverlap="1" wp14:anchorId="7D9EA4E5" wp14:editId="720951D3">
            <wp:simplePos x="0" y="0"/>
            <wp:positionH relativeFrom="column">
              <wp:posOffset>85725</wp:posOffset>
            </wp:positionH>
            <wp:positionV relativeFrom="paragraph">
              <wp:posOffset>42545</wp:posOffset>
            </wp:positionV>
            <wp:extent cx="1994535" cy="352425"/>
            <wp:effectExtent l="0" t="0" r="5715" b="9525"/>
            <wp:wrapSquare wrapText="bothSides" distT="0" distB="0" distL="0" distR="0"/>
            <wp:docPr id="1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1994535" cy="352425"/>
                    </a:xfrm>
                    <a:prstGeom prst="rect">
                      <a:avLst/>
                    </a:prstGeom>
                    <a:ln/>
                  </pic:spPr>
                </pic:pic>
              </a:graphicData>
            </a:graphic>
            <wp14:sizeRelH relativeFrom="margin">
              <wp14:pctWidth>0</wp14:pctWidth>
            </wp14:sizeRelH>
            <wp14:sizeRelV relativeFrom="margin">
              <wp14:pctHeight>0</wp14:pctHeight>
            </wp14:sizeRelV>
          </wp:anchor>
        </w:drawing>
      </w:r>
    </w:p>
    <w:p w14:paraId="6BD3B7BA" w14:textId="77777777" w:rsidR="00AC53CC" w:rsidRDefault="00AC53CC">
      <w:pPr>
        <w:spacing w:after="0" w:line="240" w:lineRule="auto"/>
        <w:rPr>
          <w:rFonts w:ascii="Garamond" w:eastAsia="Garamond" w:hAnsi="Garamond" w:cs="Garamond"/>
          <w:sz w:val="20"/>
          <w:szCs w:val="20"/>
        </w:rPr>
      </w:pPr>
    </w:p>
    <w:p w14:paraId="39B02FFB" w14:textId="77777777" w:rsidR="00A44BEF" w:rsidRDefault="00A44BEF">
      <w:pPr>
        <w:spacing w:after="0" w:line="240" w:lineRule="auto"/>
        <w:rPr>
          <w:rFonts w:ascii="Garamond" w:eastAsia="Garamond" w:hAnsi="Garamond" w:cs="Garamond"/>
          <w:sz w:val="20"/>
          <w:szCs w:val="20"/>
        </w:rPr>
      </w:pPr>
    </w:p>
    <w:p w14:paraId="0B02E937" w14:textId="29295778" w:rsidR="00AC53CC" w:rsidRPr="00320A99" w:rsidRDefault="00AC53CC">
      <w:pPr>
        <w:spacing w:after="0" w:line="240" w:lineRule="auto"/>
        <w:rPr>
          <w:rFonts w:ascii="Garamond" w:eastAsia="Garamond" w:hAnsi="Garamond" w:cs="Garamond"/>
        </w:rPr>
      </w:pPr>
      <w:r w:rsidRPr="00320A99">
        <w:rPr>
          <w:rFonts w:ascii="Garamond" w:eastAsia="Garamond" w:hAnsi="Garamond" w:cs="Garamond"/>
        </w:rPr>
        <w:t xml:space="preserve">Figure 5. A comparison of spectral integration using both WorldClim (top) and </w:t>
      </w:r>
      <w:r w:rsidRPr="00320A99">
        <w:rPr>
          <w:rFonts w:ascii="Garamond" w:eastAsia="Garamond" w:hAnsi="Garamond" w:cs="Garamond"/>
          <w:noProof/>
        </w:rPr>
        <w:t>ClimateNA</w:t>
      </w:r>
      <w:r w:rsidRPr="00320A99">
        <w:rPr>
          <w:rFonts w:ascii="Garamond" w:eastAsia="Garamond" w:hAnsi="Garamond" w:cs="Garamond"/>
        </w:rPr>
        <w:t xml:space="preserve"> (bottom) climatic variables. All images span the same extent. The two images on the left do not include spectral variables, while those on the right do.</w:t>
      </w:r>
    </w:p>
    <w:p w14:paraId="320D5948" w14:textId="77777777" w:rsidR="00A76876" w:rsidRPr="00320A99" w:rsidRDefault="00A76876">
      <w:pPr>
        <w:spacing w:after="0" w:line="240" w:lineRule="auto"/>
        <w:rPr>
          <w:rFonts w:ascii="Garamond" w:eastAsia="Garamond" w:hAnsi="Garamond" w:cs="Garamond"/>
        </w:rPr>
      </w:pPr>
    </w:p>
    <w:p w14:paraId="09B98EBE" w14:textId="426FDB94" w:rsidR="00AC53CC" w:rsidRDefault="00AC53CC">
      <w:pPr>
        <w:spacing w:line="240" w:lineRule="auto"/>
        <w:rPr>
          <w:rFonts w:ascii="Garamond" w:eastAsia="Garamond" w:hAnsi="Garamond" w:cs="Garamond"/>
          <w:sz w:val="20"/>
          <w:szCs w:val="20"/>
        </w:rPr>
      </w:pPr>
      <w:r w:rsidRPr="001E6D90">
        <w:rPr>
          <w:rFonts w:ascii="Garamond" w:eastAsia="Garamond" w:hAnsi="Garamond" w:cs="Garamond"/>
        </w:rPr>
        <w:t xml:space="preserve">A notable finding was that by including only one spectral variable in models using either topographic and WorldClim or </w:t>
      </w:r>
      <w:r w:rsidRPr="004B2B1A">
        <w:rPr>
          <w:rFonts w:ascii="Garamond" w:eastAsia="Garamond" w:hAnsi="Garamond" w:cs="Garamond"/>
          <w:noProof/>
        </w:rPr>
        <w:t>ClimateNA</w:t>
      </w:r>
      <w:r w:rsidRPr="00A76876">
        <w:rPr>
          <w:rFonts w:ascii="Garamond" w:eastAsia="Garamond" w:hAnsi="Garamond" w:cs="Garamond"/>
        </w:rPr>
        <w:t xml:space="preserve">, results included a significant increase in the spatial accuracy of the model (Figure 5, Appendix E). Furthermore, a comparison between the integrated WorldClim model and the </w:t>
      </w:r>
      <w:r w:rsidRPr="004B2B1A">
        <w:rPr>
          <w:rFonts w:ascii="Garamond" w:eastAsia="Garamond" w:hAnsi="Garamond" w:cs="Garamond"/>
          <w:noProof/>
        </w:rPr>
        <w:t>ClimateNA</w:t>
      </w:r>
      <w:r w:rsidRPr="00A76876">
        <w:rPr>
          <w:rFonts w:ascii="Garamond" w:eastAsia="Garamond" w:hAnsi="Garamond" w:cs="Garamond"/>
        </w:rPr>
        <w:t xml:space="preserve"> model shows that the core discrepancy</w:t>
      </w:r>
      <w:r>
        <w:rPr>
          <w:rFonts w:ascii="Garamond" w:eastAsia="Garamond" w:hAnsi="Garamond" w:cs="Garamond"/>
        </w:rPr>
        <w:t xml:space="preserve"> is between their probability range values. For instance, the range of values for </w:t>
      </w:r>
      <w:r w:rsidRPr="004B2B1A">
        <w:rPr>
          <w:rFonts w:ascii="Garamond" w:eastAsia="Garamond" w:hAnsi="Garamond" w:cs="Garamond"/>
          <w:noProof/>
        </w:rPr>
        <w:t>ClimateNA</w:t>
      </w:r>
      <w:r>
        <w:rPr>
          <w:rFonts w:ascii="Garamond" w:eastAsia="Garamond" w:hAnsi="Garamond" w:cs="Garamond"/>
        </w:rPr>
        <w:t xml:space="preserve"> extends from around 0.40 to </w:t>
      </w:r>
      <w:r w:rsidR="00A76876">
        <w:rPr>
          <w:rFonts w:ascii="Garamond" w:eastAsia="Garamond" w:hAnsi="Garamond" w:cs="Garamond"/>
        </w:rPr>
        <w:t>0</w:t>
      </w:r>
      <w:r>
        <w:rPr>
          <w:rFonts w:ascii="Garamond" w:eastAsia="Garamond" w:hAnsi="Garamond" w:cs="Garamond"/>
        </w:rPr>
        <w:t>.90, while WorldClim values range from 0.01 to 0.99. This suggests that bioclimatic variables with a higher resolution only improve the model up to a certain point when applied to a small region of interest. Scaling up to a larger study area extent may allow for more spatial variation between the different bioclimatic variables, potentially increasing the explanatory power of these environmental variables.</w:t>
      </w:r>
    </w:p>
    <w:p w14:paraId="2EA5C57F" w14:textId="20EFB747" w:rsidR="00AC53CC" w:rsidRDefault="00AC53CC" w:rsidP="00320A99">
      <w:pPr>
        <w:spacing w:after="0" w:line="240" w:lineRule="auto"/>
        <w:rPr>
          <w:rFonts w:ascii="Garamond" w:eastAsia="Garamond" w:hAnsi="Garamond" w:cs="Garamond"/>
          <w:b/>
          <w:i/>
        </w:rPr>
      </w:pPr>
      <w:r>
        <w:rPr>
          <w:rFonts w:ascii="Garamond" w:eastAsia="Garamond" w:hAnsi="Garamond" w:cs="Garamond"/>
          <w:b/>
          <w:i/>
        </w:rPr>
        <w:t xml:space="preserve">Comparison </w:t>
      </w:r>
      <w:r w:rsidR="004B2B1A" w:rsidRPr="004B2B1A">
        <w:rPr>
          <w:rFonts w:ascii="Garamond" w:eastAsia="Garamond" w:hAnsi="Garamond" w:cs="Garamond"/>
          <w:b/>
          <w:i/>
          <w:noProof/>
        </w:rPr>
        <w:t>o</w:t>
      </w:r>
      <w:r w:rsidR="004B2B1A" w:rsidRPr="00320A99">
        <w:rPr>
          <w:rFonts w:ascii="Garamond" w:eastAsia="Garamond" w:hAnsi="Garamond" w:cs="Garamond"/>
          <w:b/>
          <w:i/>
          <w:noProof/>
        </w:rPr>
        <w:t>f</w:t>
      </w:r>
      <w:r>
        <w:rPr>
          <w:rFonts w:ascii="Garamond" w:eastAsia="Garamond" w:hAnsi="Garamond" w:cs="Garamond"/>
          <w:b/>
          <w:i/>
        </w:rPr>
        <w:t xml:space="preserve"> Modeling Approaches</w:t>
      </w:r>
    </w:p>
    <w:p w14:paraId="28967500" w14:textId="393C491B" w:rsidR="00AC53CC" w:rsidRDefault="00AC53CC" w:rsidP="00320A99">
      <w:pPr>
        <w:spacing w:line="240" w:lineRule="auto"/>
        <w:rPr>
          <w:rFonts w:ascii="Garamond" w:eastAsia="Garamond" w:hAnsi="Garamond" w:cs="Garamond"/>
        </w:rPr>
      </w:pPr>
      <w:r>
        <w:rPr>
          <w:rFonts w:ascii="Garamond" w:eastAsia="Garamond" w:hAnsi="Garamond" w:cs="Garamond"/>
        </w:rPr>
        <w:t xml:space="preserve">This analysis allowed the team to determine the level of agreement between satellite detection and habitat distribution models (Table 3). It also serves as a potential source of model refinement. Detection outputs can be refined down to areas deemed to be highly suitable. For example, only 13% of the land we detected as cranberry habitat was found to overlap with 75-100% suitable habitat, as defined by the final habitat distribution model that incorporated spectral data. Therefore, end users could direct field scientists to these refined areas for practical use in the field. </w:t>
      </w:r>
    </w:p>
    <w:p w14:paraId="58CD5465" w14:textId="77777777" w:rsidR="00A76876" w:rsidRDefault="00A76876" w:rsidP="00320A99">
      <w:pPr>
        <w:spacing w:line="240" w:lineRule="auto"/>
        <w:rPr>
          <w:rFonts w:ascii="Garamond" w:eastAsia="Garamond" w:hAnsi="Garamond" w:cs="Garamond"/>
        </w:rPr>
      </w:pPr>
    </w:p>
    <w:p w14:paraId="12CA9037" w14:textId="2D262775" w:rsidR="00AC53CC" w:rsidRDefault="00AC53CC" w:rsidP="00C10B77">
      <w:pPr>
        <w:spacing w:after="0" w:line="240" w:lineRule="auto"/>
        <w:rPr>
          <w:rFonts w:ascii="Garamond" w:eastAsia="Garamond" w:hAnsi="Garamond" w:cs="Garamond"/>
        </w:rPr>
      </w:pPr>
      <w:r>
        <w:rPr>
          <w:rFonts w:ascii="Garamond" w:eastAsia="Garamond" w:hAnsi="Garamond" w:cs="Garamond"/>
          <w:b/>
          <w:i/>
        </w:rPr>
        <w:lastRenderedPageBreak/>
        <w:t>Limitations &amp; Future Work</w:t>
      </w:r>
    </w:p>
    <w:p w14:paraId="000B3FF6" w14:textId="0DA88C88" w:rsidR="00AC53CC" w:rsidRDefault="00AC53CC" w:rsidP="001E6D90">
      <w:pPr>
        <w:spacing w:after="0" w:line="240" w:lineRule="auto"/>
        <w:rPr>
          <w:rFonts w:ascii="Garamond" w:eastAsia="Garamond" w:hAnsi="Garamond" w:cs="Garamond"/>
        </w:rPr>
      </w:pPr>
      <w:r>
        <w:rPr>
          <w:rFonts w:ascii="Garamond" w:eastAsia="Garamond" w:hAnsi="Garamond" w:cs="Garamond"/>
        </w:rPr>
        <w:t xml:space="preserve">This study was a feasibility analysis that focused on detecting wild cranberry across a single Landsat scene. We found that two principal implications resulted from this assessment. The first is related to geographic scope, namely the fact that the topographic and climatic range across our study site had relatively low variation. As such, the combination of a limited geographic scale and the relatively coarse resolution of bioclimatic variables may have resulted in model iterations relying disproportionately on Landsat-derived spectral variables to predict cranberry habitat. When compared to environmental variables, variation in spectral reflectance can be relatively substantial from pixel to pixel across a small </w:t>
      </w:r>
      <w:r w:rsidRPr="00B76861">
        <w:rPr>
          <w:rFonts w:ascii="Garamond" w:eastAsia="Garamond" w:hAnsi="Garamond" w:cs="Garamond"/>
          <w:noProof/>
        </w:rPr>
        <w:t>area</w:t>
      </w:r>
      <w:r>
        <w:rPr>
          <w:rFonts w:ascii="Garamond" w:eastAsia="Garamond" w:hAnsi="Garamond" w:cs="Garamond"/>
        </w:rPr>
        <w:t xml:space="preserve"> and is likely due to more abrupt variations in land cover. Therefore, it will be interesting to see how the explanatory power of spectral variables translates when applied to a larger area extent matched with a more diversified range of climatic and topographic variables. Furthermore, it is important to reiterate that the cranberry habitat detected by our models inevitably included other vegetation given the 30 by 30 m resolution that was employed. This means that these detections were not restricted purely to wild cranberry species. Project partners confirmed that other species that were likely detected throughout our models include sphagnum moss and other members of the </w:t>
      </w:r>
      <w:r>
        <w:rPr>
          <w:rFonts w:ascii="Garamond" w:eastAsia="Garamond" w:hAnsi="Garamond" w:cs="Garamond"/>
          <w:i/>
        </w:rPr>
        <w:t>Vaccinium</w:t>
      </w:r>
      <w:r>
        <w:rPr>
          <w:rFonts w:ascii="Garamond" w:eastAsia="Garamond" w:hAnsi="Garamond" w:cs="Garamond"/>
        </w:rPr>
        <w:t xml:space="preserve"> genus, all of which are co-occurring species.</w:t>
      </w:r>
    </w:p>
    <w:p w14:paraId="4AA179C3" w14:textId="77777777" w:rsidR="00AC53CC" w:rsidRDefault="00AC53CC" w:rsidP="001E6D90">
      <w:pPr>
        <w:spacing w:after="0" w:line="240" w:lineRule="auto"/>
        <w:rPr>
          <w:rFonts w:ascii="Garamond" w:eastAsia="Garamond" w:hAnsi="Garamond" w:cs="Garamond"/>
        </w:rPr>
      </w:pPr>
    </w:p>
    <w:p w14:paraId="2FC90CED" w14:textId="63E232A6" w:rsidR="00AC53CC" w:rsidRDefault="00AC53CC">
      <w:pPr>
        <w:spacing w:after="0" w:line="240" w:lineRule="auto"/>
        <w:rPr>
          <w:rFonts w:ascii="Garamond" w:eastAsia="Garamond" w:hAnsi="Garamond" w:cs="Garamond"/>
        </w:rPr>
      </w:pPr>
      <w:r>
        <w:rPr>
          <w:rFonts w:ascii="Garamond" w:eastAsia="Garamond" w:hAnsi="Garamond" w:cs="Garamond"/>
        </w:rPr>
        <w:t xml:space="preserve">Looking forward, partners at the USFS Chequamegon-Nicolet National Forest and the University of Wisconsin-Madison have expressed interest in validating user-generated presence points along with the outputs of our predictive models. This process would involve sending researchers out to the field to assess how well these models match-up with the real world landscape. This in-field validation has the potential to provide additional insights into the accuracy of these models, further highlighting the </w:t>
      </w:r>
      <w:r w:rsidR="00A40465">
        <w:rPr>
          <w:rFonts w:ascii="Garamond" w:eastAsia="Garamond" w:hAnsi="Garamond" w:cs="Garamond"/>
        </w:rPr>
        <w:t xml:space="preserve">need for another term for this </w:t>
      </w:r>
      <w:r>
        <w:rPr>
          <w:rFonts w:ascii="Garamond" w:eastAsia="Garamond" w:hAnsi="Garamond" w:cs="Garamond"/>
        </w:rPr>
        <w:t>project with the DEVELOP National Program. Additionally, models utilized by our partners at the USDA ARS are typically applied at the national level to hundreds of different crop varieties, so future work would ideally involve adapting this study’s integrated methodology to detect different CWRs over larger study area extents.</w:t>
      </w:r>
    </w:p>
    <w:p w14:paraId="4F01B477" w14:textId="77777777" w:rsidR="00AC53CC" w:rsidRDefault="00AC53CC" w:rsidP="00320A99">
      <w:pPr>
        <w:pStyle w:val="Heading1"/>
        <w:spacing w:line="240" w:lineRule="auto"/>
      </w:pPr>
      <w:r>
        <w:rPr>
          <w:rFonts w:ascii="Garamond" w:eastAsia="Garamond" w:hAnsi="Garamond" w:cs="Garamond"/>
        </w:rPr>
        <w:t>6. Conclusion</w:t>
      </w:r>
    </w:p>
    <w:p w14:paraId="0F75274E" w14:textId="107C3EB2" w:rsidR="00AC53CC" w:rsidRDefault="00AC53CC" w:rsidP="001E6D90">
      <w:pPr>
        <w:widowControl w:val="0"/>
        <w:spacing w:after="0" w:line="240" w:lineRule="auto"/>
        <w:rPr>
          <w:rFonts w:ascii="Garamond" w:eastAsia="Garamond" w:hAnsi="Garamond" w:cs="Garamond"/>
        </w:rPr>
      </w:pPr>
      <w:r>
        <w:rPr>
          <w:rFonts w:ascii="Garamond" w:eastAsia="Garamond" w:hAnsi="Garamond" w:cs="Garamond"/>
        </w:rPr>
        <w:t xml:space="preserve">Surface reflectance products from NASA Earth </w:t>
      </w:r>
      <w:r w:rsidR="00A40465">
        <w:rPr>
          <w:rFonts w:ascii="Garamond" w:eastAsia="Garamond" w:hAnsi="Garamond" w:cs="Garamond"/>
        </w:rPr>
        <w:t>o</w:t>
      </w:r>
      <w:r>
        <w:rPr>
          <w:rFonts w:ascii="Garamond" w:eastAsia="Garamond" w:hAnsi="Garamond" w:cs="Garamond"/>
        </w:rPr>
        <w:t>bservations were successfully utilized to detect the habitat of our focal cranberry</w:t>
      </w:r>
      <w:r>
        <w:rPr>
          <w:rFonts w:ascii="Garamond" w:eastAsia="Garamond" w:hAnsi="Garamond" w:cs="Garamond"/>
          <w:i/>
        </w:rPr>
        <w:t xml:space="preserve"> </w:t>
      </w:r>
      <w:r>
        <w:rPr>
          <w:rFonts w:ascii="Garamond" w:eastAsia="Garamond" w:hAnsi="Garamond" w:cs="Garamond"/>
        </w:rPr>
        <w:t>species. The spatial output from this detection component aligned well with the habitat distribution models executed in SAHM (Table 3). Considering the study area extent, spectral predictor variables provided higher explanatory power to habitat distribution models than standard bioclimatic variables of the same resolution (30m). Both spatial and spectral evaluation metrics showed that RandomForest models produced more accurate outputs as compared to MaxEnt models. We found that user-generated presence points consistently outperformed database-derived presence points in model outputs. This can largely be attributed to the reality that existing species presence data were not always optimal for remote sensing purposes, namely, in capturing the unique spectral signature of focal species. Future work will involve incorporating spectral variables over a larger spatial extent and across a wider variety of CWRs to improve the USDA’s current conservation efforts.</w:t>
      </w:r>
    </w:p>
    <w:p w14:paraId="1C71884C" w14:textId="77777777" w:rsidR="00AC53CC" w:rsidRDefault="00AC53CC" w:rsidP="00320A99">
      <w:pPr>
        <w:pStyle w:val="Heading1"/>
        <w:spacing w:line="240" w:lineRule="auto"/>
      </w:pPr>
      <w:r>
        <w:rPr>
          <w:rFonts w:ascii="Garamond" w:eastAsia="Garamond" w:hAnsi="Garamond" w:cs="Garamond"/>
        </w:rPr>
        <w:t>7. Acknowledgments</w:t>
      </w:r>
    </w:p>
    <w:p w14:paraId="4A867E7C" w14:textId="7C246F13" w:rsidR="00AC53CC" w:rsidRDefault="00AC53CC" w:rsidP="001E6D90">
      <w:pPr>
        <w:widowControl w:val="0"/>
        <w:spacing w:after="420" w:line="240" w:lineRule="auto"/>
        <w:rPr>
          <w:rFonts w:ascii="Times New Roman" w:eastAsia="Times New Roman" w:hAnsi="Times New Roman" w:cs="Times New Roman"/>
          <w:sz w:val="24"/>
          <w:szCs w:val="24"/>
        </w:rPr>
      </w:pPr>
      <w:r>
        <w:rPr>
          <w:rFonts w:ascii="Garamond" w:eastAsia="Garamond" w:hAnsi="Garamond" w:cs="Garamond"/>
        </w:rPr>
        <w:t>The Wisconsin Agriculture and Food Security team would like to thank our partners over at the USDA and USFS for engaging with NASA DEVELOP to make this research possible. We would also like to give a special thanks to Tim Mayer (</w:t>
      </w:r>
      <w:r w:rsidR="00A40465">
        <w:rPr>
          <w:rFonts w:ascii="Garamond" w:eastAsia="Garamond" w:hAnsi="Garamond" w:cs="Garamond"/>
        </w:rPr>
        <w:t>Colorado</w:t>
      </w:r>
      <w:r>
        <w:rPr>
          <w:rFonts w:ascii="Garamond" w:eastAsia="Garamond" w:hAnsi="Garamond" w:cs="Garamond"/>
        </w:rPr>
        <w:t xml:space="preserve"> Node Center Lead), Nick Young (Science Advisor), and Dr. Colin Khoury (USDA ARS NPGS) for working closely with our team throughout this research project. This research includes modified Copernicus Sentinel data (2017), processed by ESA. Any opinions, findings, and conclusions or recommendations expressed in this material are those of the authors and do not necessarily reflect the views of the National Aeronautics and Space Administration.</w:t>
      </w:r>
      <w:r>
        <w:rPr>
          <w:rFonts w:ascii="Times New Roman" w:eastAsia="Times New Roman" w:hAnsi="Times New Roman" w:cs="Times New Roman"/>
          <w:sz w:val="24"/>
          <w:szCs w:val="24"/>
        </w:rPr>
        <w:t xml:space="preserve"> </w:t>
      </w:r>
      <w:r>
        <w:rPr>
          <w:rFonts w:ascii="Garamond" w:eastAsia="Garamond" w:hAnsi="Garamond" w:cs="Garamond"/>
        </w:rPr>
        <w:t>This material is based upon work supported by NASA through contract NNL16AA05C.</w:t>
      </w:r>
    </w:p>
    <w:p w14:paraId="24AF41B3" w14:textId="77777777" w:rsidR="00AC53CC" w:rsidRDefault="00AC53CC" w:rsidP="00320A99">
      <w:pPr>
        <w:pStyle w:val="Heading1"/>
        <w:spacing w:line="240" w:lineRule="auto"/>
      </w:pPr>
      <w:r>
        <w:rPr>
          <w:rFonts w:ascii="Garamond" w:eastAsia="Garamond" w:hAnsi="Garamond" w:cs="Garamond"/>
        </w:rPr>
        <w:lastRenderedPageBreak/>
        <w:t>8. Glossary</w:t>
      </w:r>
    </w:p>
    <w:p w14:paraId="72784405" w14:textId="77777777" w:rsidR="00AC53CC" w:rsidRDefault="00AC53CC" w:rsidP="001E6D90">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ARS</w:t>
      </w:r>
      <w:r>
        <w:rPr>
          <w:rFonts w:ascii="Garamond" w:eastAsia="Garamond" w:hAnsi="Garamond" w:cs="Garamond"/>
          <w:color w:val="000000"/>
        </w:rPr>
        <w:t xml:space="preserve"> - Agricultural Research Service</w:t>
      </w:r>
    </w:p>
    <w:p w14:paraId="0AD66569" w14:textId="77777777" w:rsidR="00AC53CC" w:rsidRDefault="00AC53CC" w:rsidP="001E6D90">
      <w:pPr>
        <w:pBdr>
          <w:top w:val="nil"/>
          <w:left w:val="nil"/>
          <w:bottom w:val="nil"/>
          <w:right w:val="nil"/>
          <w:between w:val="nil"/>
        </w:pBdr>
        <w:spacing w:after="0" w:line="240" w:lineRule="auto"/>
        <w:rPr>
          <w:rFonts w:ascii="Garamond" w:eastAsia="Garamond" w:hAnsi="Garamond" w:cs="Garamond"/>
          <w:b/>
        </w:rPr>
      </w:pPr>
      <w:r>
        <w:rPr>
          <w:rFonts w:ascii="Garamond" w:eastAsia="Garamond" w:hAnsi="Garamond" w:cs="Garamond"/>
          <w:b/>
          <w:color w:val="000000"/>
        </w:rPr>
        <w:t>Area Under Curve (AUC)</w:t>
      </w:r>
      <w:r>
        <w:rPr>
          <w:rFonts w:ascii="Garamond" w:eastAsia="Garamond" w:hAnsi="Garamond" w:cs="Garamond"/>
          <w:color w:val="000000"/>
        </w:rPr>
        <w:t xml:space="preserve"> </w:t>
      </w:r>
      <w:r w:rsidRPr="00B76861">
        <w:rPr>
          <w:rFonts w:ascii="Garamond" w:eastAsia="Garamond" w:hAnsi="Garamond" w:cs="Garamond"/>
          <w:color w:val="000000"/>
        </w:rPr>
        <w:t>-</w:t>
      </w:r>
      <w:r>
        <w:rPr>
          <w:rFonts w:ascii="Garamond" w:eastAsia="Garamond" w:hAnsi="Garamond" w:cs="Garamond"/>
          <w:color w:val="000000"/>
        </w:rPr>
        <w:t xml:space="preserve"> A statistic obtained via the Receiver Operating Characteristic (ROC) curve that is used for model evaluation and comparison, which describes the predictive power of a suite of environmental variables relative to presence and absence points, ranging from 0 to 1 </w:t>
      </w:r>
    </w:p>
    <w:p w14:paraId="5DFD2EB5"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CWR</w:t>
      </w:r>
      <w:r>
        <w:rPr>
          <w:rFonts w:ascii="Garamond" w:eastAsia="Garamond" w:hAnsi="Garamond" w:cs="Garamond"/>
          <w:color w:val="000000"/>
        </w:rPr>
        <w:t xml:space="preserve"> - Crop Wild Relative</w:t>
      </w:r>
    </w:p>
    <w:p w14:paraId="54F5AD1F"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Earth observations</w:t>
      </w:r>
      <w:r>
        <w:rPr>
          <w:rFonts w:ascii="Garamond" w:eastAsia="Garamond" w:hAnsi="Garamond" w:cs="Garamond"/>
          <w:color w:val="000000"/>
        </w:rPr>
        <w:t xml:space="preserve"> - Satellites and sensors that collect information about the Earth’s physical, chemical, and biological systems over space and time</w:t>
      </w:r>
    </w:p>
    <w:p w14:paraId="6FFF5028"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rPr>
        <w:t xml:space="preserve">GEE </w:t>
      </w:r>
      <w:r>
        <w:rPr>
          <w:rFonts w:ascii="Garamond" w:eastAsia="Garamond" w:hAnsi="Garamond" w:cs="Garamond"/>
        </w:rPr>
        <w:t>- Google Earth Engine</w:t>
      </w:r>
    </w:p>
    <w:p w14:paraId="30B2FCD4" w14:textId="4570AB14"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i/>
        </w:rPr>
        <w:t>In situ</w:t>
      </w:r>
      <w:r>
        <w:rPr>
          <w:rFonts w:ascii="Garamond" w:eastAsia="Garamond" w:hAnsi="Garamond" w:cs="Garamond"/>
          <w:b/>
        </w:rPr>
        <w:t xml:space="preserve"> </w:t>
      </w:r>
      <w:r w:rsidRPr="00320A99">
        <w:rPr>
          <w:rFonts w:ascii="Garamond" w:eastAsia="Garamond" w:hAnsi="Garamond" w:cs="Garamond"/>
        </w:rPr>
        <w:t>-</w:t>
      </w:r>
      <w:r>
        <w:rPr>
          <w:rFonts w:ascii="Garamond" w:eastAsia="Garamond" w:hAnsi="Garamond" w:cs="Garamond"/>
        </w:rPr>
        <w:t xml:space="preserve"> “</w:t>
      </w:r>
      <w:r w:rsidR="00A40465">
        <w:rPr>
          <w:rFonts w:ascii="Garamond" w:eastAsia="Garamond" w:hAnsi="Garamond" w:cs="Garamond"/>
          <w:noProof/>
        </w:rPr>
        <w:t>O</w:t>
      </w:r>
      <w:r w:rsidRPr="00B76861">
        <w:rPr>
          <w:rFonts w:ascii="Garamond" w:eastAsia="Garamond" w:hAnsi="Garamond" w:cs="Garamond"/>
          <w:noProof/>
        </w:rPr>
        <w:t>n site</w:t>
      </w:r>
      <w:r>
        <w:rPr>
          <w:rFonts w:ascii="Garamond" w:eastAsia="Garamond" w:hAnsi="Garamond" w:cs="Garamond"/>
        </w:rPr>
        <w:t>” conservation; the process of protecting an endangered plant or animal species in its natural habitat</w:t>
      </w:r>
    </w:p>
    <w:p w14:paraId="5D9A12E0" w14:textId="5F031990"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i/>
        </w:rPr>
        <w:t>Ex situ</w:t>
      </w:r>
      <w:r>
        <w:rPr>
          <w:rFonts w:ascii="Garamond" w:eastAsia="Garamond" w:hAnsi="Garamond" w:cs="Garamond"/>
          <w:b/>
        </w:rPr>
        <w:t xml:space="preserve"> </w:t>
      </w:r>
      <w:r w:rsidRPr="00B76861">
        <w:rPr>
          <w:rFonts w:ascii="Garamond" w:eastAsia="Garamond" w:hAnsi="Garamond" w:cs="Garamond"/>
        </w:rPr>
        <w:t>-</w:t>
      </w:r>
      <w:r>
        <w:rPr>
          <w:rFonts w:ascii="Garamond" w:eastAsia="Garamond" w:hAnsi="Garamond" w:cs="Garamond"/>
          <w:i/>
        </w:rPr>
        <w:t xml:space="preserve"> </w:t>
      </w:r>
      <w:r>
        <w:rPr>
          <w:rFonts w:ascii="Garamond" w:eastAsia="Garamond" w:hAnsi="Garamond" w:cs="Garamond"/>
        </w:rPr>
        <w:t>“</w:t>
      </w:r>
      <w:r w:rsidR="00A40465">
        <w:rPr>
          <w:rFonts w:ascii="Garamond" w:eastAsia="Garamond" w:hAnsi="Garamond" w:cs="Garamond"/>
          <w:noProof/>
        </w:rPr>
        <w:t>O</w:t>
      </w:r>
      <w:r w:rsidRPr="00B76861">
        <w:rPr>
          <w:rFonts w:ascii="Garamond" w:eastAsia="Garamond" w:hAnsi="Garamond" w:cs="Garamond"/>
          <w:noProof/>
        </w:rPr>
        <w:t>ff site</w:t>
      </w:r>
      <w:r>
        <w:rPr>
          <w:rFonts w:ascii="Garamond" w:eastAsia="Garamond" w:hAnsi="Garamond" w:cs="Garamond"/>
        </w:rPr>
        <w:t>” conservation; the process of preserving components of biological diversity outside their natural habitats (ie. in seed banks or other genetic repositories)</w:t>
      </w:r>
    </w:p>
    <w:p w14:paraId="7AD30E9D"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rPr>
        <w:t>MaxEnt</w:t>
      </w:r>
      <w:r>
        <w:rPr>
          <w:rFonts w:ascii="Garamond" w:eastAsia="Garamond" w:hAnsi="Garamond" w:cs="Garamond"/>
        </w:rPr>
        <w:t xml:space="preserve"> - Maximum Entropy classification</w:t>
      </w:r>
    </w:p>
    <w:p w14:paraId="0DE484D0"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rPr>
        <w:t>NASA</w:t>
      </w:r>
      <w:r>
        <w:rPr>
          <w:rFonts w:ascii="Garamond" w:eastAsia="Garamond" w:hAnsi="Garamond" w:cs="Garamond"/>
        </w:rPr>
        <w:t xml:space="preserve"> - National Aeronautics and Space Administration</w:t>
      </w:r>
    </w:p>
    <w:p w14:paraId="12C7E912" w14:textId="77777777" w:rsidR="00AC53CC" w:rsidRDefault="00AC53CC">
      <w:pPr>
        <w:pBdr>
          <w:top w:val="nil"/>
          <w:left w:val="nil"/>
          <w:bottom w:val="nil"/>
          <w:right w:val="nil"/>
          <w:between w:val="nil"/>
        </w:pBdr>
        <w:spacing w:after="0" w:line="240" w:lineRule="auto"/>
        <w:rPr>
          <w:rFonts w:ascii="Garamond" w:eastAsia="Garamond" w:hAnsi="Garamond" w:cs="Garamond"/>
          <w:color w:val="000000"/>
        </w:rPr>
      </w:pPr>
      <w:r>
        <w:rPr>
          <w:rFonts w:ascii="Garamond" w:eastAsia="Garamond" w:hAnsi="Garamond" w:cs="Garamond"/>
          <w:b/>
          <w:color w:val="000000"/>
        </w:rPr>
        <w:t>NAIP</w:t>
      </w:r>
      <w:r>
        <w:rPr>
          <w:rFonts w:ascii="Garamond" w:eastAsia="Garamond" w:hAnsi="Garamond" w:cs="Garamond"/>
          <w:color w:val="000000"/>
        </w:rPr>
        <w:t xml:space="preserve"> - National Agricultural Imagery Program</w:t>
      </w:r>
    </w:p>
    <w:p w14:paraId="1A451249"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rPr>
        <w:t>NDVI</w:t>
      </w:r>
      <w:r>
        <w:rPr>
          <w:rFonts w:ascii="Garamond" w:eastAsia="Garamond" w:hAnsi="Garamond" w:cs="Garamond"/>
        </w:rPr>
        <w:t xml:space="preserve"> - Normalized Difference Vegetation Index</w:t>
      </w:r>
    </w:p>
    <w:p w14:paraId="66DB3D94"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rPr>
        <w:t>NDMI</w:t>
      </w:r>
      <w:r>
        <w:rPr>
          <w:rFonts w:ascii="Garamond" w:eastAsia="Garamond" w:hAnsi="Garamond" w:cs="Garamond"/>
        </w:rPr>
        <w:t xml:space="preserve"> - Normalized Difference Moisture Index</w:t>
      </w:r>
    </w:p>
    <w:p w14:paraId="03D6466A"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NPGS</w:t>
      </w:r>
      <w:r>
        <w:rPr>
          <w:rFonts w:ascii="Garamond" w:eastAsia="Garamond" w:hAnsi="Garamond" w:cs="Garamond"/>
          <w:color w:val="000000"/>
        </w:rPr>
        <w:t xml:space="preserve">  - National Plant Germplasm System</w:t>
      </w:r>
    </w:p>
    <w:p w14:paraId="4E57F659"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NASA</w:t>
      </w:r>
      <w:r>
        <w:rPr>
          <w:rFonts w:ascii="Garamond" w:eastAsia="Garamond" w:hAnsi="Garamond" w:cs="Garamond"/>
          <w:color w:val="000000"/>
        </w:rPr>
        <w:t xml:space="preserve"> - National Aeronautics &amp; Space Administration</w:t>
      </w:r>
    </w:p>
    <w:p w14:paraId="1F9283C2" w14:textId="77777777" w:rsidR="00AC53CC" w:rsidRDefault="00AC53CC">
      <w:pPr>
        <w:pBdr>
          <w:top w:val="nil"/>
          <w:left w:val="nil"/>
          <w:bottom w:val="nil"/>
          <w:right w:val="nil"/>
          <w:between w:val="nil"/>
        </w:pBdr>
        <w:spacing w:after="0" w:line="240" w:lineRule="auto"/>
        <w:rPr>
          <w:rFonts w:ascii="Garamond" w:eastAsia="Garamond" w:hAnsi="Garamond" w:cs="Garamond"/>
          <w:b/>
        </w:rPr>
      </w:pPr>
      <w:r>
        <w:rPr>
          <w:rFonts w:ascii="Garamond" w:eastAsia="Garamond" w:hAnsi="Garamond" w:cs="Garamond"/>
          <w:b/>
        </w:rPr>
        <w:t xml:space="preserve">Opportunistic </w:t>
      </w:r>
      <w:r w:rsidRPr="00320A99">
        <w:rPr>
          <w:rFonts w:ascii="Garamond" w:eastAsia="Garamond" w:hAnsi="Garamond" w:cs="Garamond"/>
        </w:rPr>
        <w:t>-</w:t>
      </w:r>
      <w:r>
        <w:rPr>
          <w:rFonts w:ascii="Garamond" w:eastAsia="Garamond" w:hAnsi="Garamond" w:cs="Garamond"/>
          <w:b/>
        </w:rPr>
        <w:t xml:space="preserve"> </w:t>
      </w:r>
      <w:r>
        <w:rPr>
          <w:rFonts w:ascii="Garamond" w:eastAsia="Garamond" w:hAnsi="Garamond" w:cs="Garamond"/>
        </w:rPr>
        <w:t>sampling method where participants are selected based on naturally occurring groups.</w:t>
      </w:r>
    </w:p>
    <w:p w14:paraId="52D571A2" w14:textId="77777777" w:rsidR="00AC53CC" w:rsidRDefault="00AC53CC">
      <w:pPr>
        <w:pBdr>
          <w:top w:val="nil"/>
          <w:left w:val="nil"/>
          <w:bottom w:val="nil"/>
          <w:right w:val="nil"/>
          <w:between w:val="nil"/>
        </w:pBdr>
        <w:spacing w:after="0" w:line="240" w:lineRule="auto"/>
        <w:rPr>
          <w:rFonts w:ascii="Garamond" w:eastAsia="Garamond" w:hAnsi="Garamond" w:cs="Garamond"/>
          <w:b/>
        </w:rPr>
      </w:pPr>
      <w:r>
        <w:rPr>
          <w:rFonts w:ascii="Garamond" w:eastAsia="Garamond" w:hAnsi="Garamond" w:cs="Garamond"/>
          <w:b/>
          <w:color w:val="000000"/>
        </w:rPr>
        <w:t xml:space="preserve">RF </w:t>
      </w:r>
      <w:r>
        <w:rPr>
          <w:rFonts w:ascii="Garamond" w:eastAsia="Garamond" w:hAnsi="Garamond" w:cs="Garamond"/>
          <w:color w:val="000000"/>
        </w:rPr>
        <w:t>- Random Forest classification</w:t>
      </w:r>
    </w:p>
    <w:p w14:paraId="61752A9E" w14:textId="77777777" w:rsidR="00AC53CC"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rPr>
        <w:t xml:space="preserve">SAHM </w:t>
      </w:r>
      <w:r>
        <w:rPr>
          <w:rFonts w:ascii="Garamond" w:eastAsia="Garamond" w:hAnsi="Garamond" w:cs="Garamond"/>
        </w:rPr>
        <w:t>- Software Assisted Habitat Modeling</w:t>
      </w:r>
    </w:p>
    <w:p w14:paraId="66F0D646"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rPr>
        <w:t>H</w:t>
      </w:r>
      <w:r>
        <w:rPr>
          <w:rFonts w:ascii="Garamond" w:eastAsia="Garamond" w:hAnsi="Garamond" w:cs="Garamond"/>
          <w:b/>
          <w:color w:val="000000"/>
        </w:rPr>
        <w:t xml:space="preserve">DM </w:t>
      </w:r>
      <w:r>
        <w:rPr>
          <w:rFonts w:ascii="Garamond" w:eastAsia="Garamond" w:hAnsi="Garamond" w:cs="Garamond"/>
          <w:color w:val="000000"/>
        </w:rPr>
        <w:t xml:space="preserve">- </w:t>
      </w:r>
      <w:r>
        <w:rPr>
          <w:rFonts w:ascii="Garamond" w:eastAsia="Garamond" w:hAnsi="Garamond" w:cs="Garamond"/>
        </w:rPr>
        <w:t>Habitat</w:t>
      </w:r>
      <w:r>
        <w:rPr>
          <w:rFonts w:ascii="Garamond" w:eastAsia="Garamond" w:hAnsi="Garamond" w:cs="Garamond"/>
          <w:color w:val="000000"/>
        </w:rPr>
        <w:t xml:space="preserve"> Distribution Model</w:t>
      </w:r>
    </w:p>
    <w:p w14:paraId="40592454"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Sensitivity</w:t>
      </w:r>
      <w:r>
        <w:rPr>
          <w:rFonts w:ascii="Garamond" w:eastAsia="Garamond" w:hAnsi="Garamond" w:cs="Garamond"/>
          <w:color w:val="000000"/>
        </w:rPr>
        <w:t xml:space="preserve"> - A statistic that measures the proportion of positives (presences) correctly identified</w:t>
      </w:r>
    </w:p>
    <w:p w14:paraId="36D38FBF" w14:textId="77777777" w:rsidR="00AC53CC" w:rsidRDefault="00AC53CC">
      <w:pPr>
        <w:pBdr>
          <w:top w:val="nil"/>
          <w:left w:val="nil"/>
          <w:bottom w:val="nil"/>
          <w:right w:val="nil"/>
          <w:between w:val="nil"/>
        </w:pBdr>
        <w:spacing w:after="0" w:line="240" w:lineRule="auto"/>
        <w:rPr>
          <w:rFonts w:ascii="Times New Roman" w:eastAsia="Times New Roman" w:hAnsi="Times New Roman" w:cs="Times New Roman"/>
          <w:color w:val="000000"/>
          <w:sz w:val="24"/>
          <w:szCs w:val="24"/>
        </w:rPr>
      </w:pPr>
      <w:r>
        <w:rPr>
          <w:rFonts w:ascii="Garamond" w:eastAsia="Garamond" w:hAnsi="Garamond" w:cs="Garamond"/>
          <w:b/>
          <w:color w:val="000000"/>
        </w:rPr>
        <w:t>Specificity</w:t>
      </w:r>
      <w:r>
        <w:rPr>
          <w:rFonts w:ascii="Garamond" w:eastAsia="Garamond" w:hAnsi="Garamond" w:cs="Garamond"/>
          <w:color w:val="000000"/>
        </w:rPr>
        <w:t xml:space="preserve"> - A statistic that measures the proportion of negatives (non-presences) correctly identified</w:t>
      </w:r>
    </w:p>
    <w:p w14:paraId="6D3E5512" w14:textId="77777777" w:rsidR="00AC53CC" w:rsidRDefault="00AC53CC">
      <w:pPr>
        <w:pBdr>
          <w:top w:val="nil"/>
          <w:left w:val="nil"/>
          <w:bottom w:val="nil"/>
          <w:right w:val="nil"/>
          <w:between w:val="nil"/>
        </w:pBdr>
        <w:spacing w:after="0" w:line="240" w:lineRule="auto"/>
        <w:rPr>
          <w:rFonts w:ascii="Garamond" w:eastAsia="Garamond" w:hAnsi="Garamond" w:cs="Garamond"/>
          <w:color w:val="000000"/>
        </w:rPr>
      </w:pPr>
      <w:r>
        <w:rPr>
          <w:rFonts w:ascii="Garamond" w:eastAsia="Garamond" w:hAnsi="Garamond" w:cs="Garamond"/>
          <w:b/>
          <w:color w:val="000000"/>
        </w:rPr>
        <w:t xml:space="preserve">SRTM </w:t>
      </w:r>
      <w:r>
        <w:rPr>
          <w:rFonts w:ascii="Garamond" w:eastAsia="Garamond" w:hAnsi="Garamond" w:cs="Garamond"/>
          <w:color w:val="000000"/>
        </w:rPr>
        <w:t>- Shuttle Radar Topography Mission</w:t>
      </w:r>
    </w:p>
    <w:p w14:paraId="7E8F371F" w14:textId="6B6198D4" w:rsidR="00DE5C6B" w:rsidRDefault="00AC53CC">
      <w:pPr>
        <w:pBdr>
          <w:top w:val="nil"/>
          <w:left w:val="nil"/>
          <w:bottom w:val="nil"/>
          <w:right w:val="nil"/>
          <w:between w:val="nil"/>
        </w:pBdr>
        <w:spacing w:after="0" w:line="240" w:lineRule="auto"/>
        <w:rPr>
          <w:rFonts w:ascii="Garamond" w:eastAsia="Garamond" w:hAnsi="Garamond" w:cs="Garamond"/>
        </w:rPr>
      </w:pPr>
      <w:r>
        <w:rPr>
          <w:rFonts w:ascii="Garamond" w:eastAsia="Garamond" w:hAnsi="Garamond" w:cs="Garamond"/>
          <w:b/>
        </w:rPr>
        <w:t>True Skill Statistic (TSS)</w:t>
      </w:r>
      <w:r>
        <w:rPr>
          <w:rFonts w:ascii="Garamond" w:eastAsia="Garamond" w:hAnsi="Garamond" w:cs="Garamond"/>
        </w:rPr>
        <w:t xml:space="preserve"> </w:t>
      </w:r>
      <w:r w:rsidR="00DE5C6B">
        <w:rPr>
          <w:rFonts w:ascii="Garamond" w:eastAsia="Garamond" w:hAnsi="Garamond" w:cs="Garamond"/>
        </w:rPr>
        <w:t>–</w:t>
      </w:r>
      <w:r>
        <w:rPr>
          <w:rFonts w:ascii="Garamond" w:eastAsia="Garamond" w:hAnsi="Garamond" w:cs="Garamond"/>
        </w:rPr>
        <w:t xml:space="preserve"> </w:t>
      </w:r>
      <w:r w:rsidR="00DE5C6B">
        <w:rPr>
          <w:rFonts w:ascii="Garamond" w:eastAsia="Garamond" w:hAnsi="Garamond" w:cs="Garamond"/>
        </w:rPr>
        <w:t>Sum of sensitivity and specificity minus one</w:t>
      </w:r>
    </w:p>
    <w:p w14:paraId="78068845" w14:textId="77777777" w:rsidR="00AC53CC" w:rsidRDefault="00AC53CC">
      <w:pPr>
        <w:pBdr>
          <w:top w:val="nil"/>
          <w:left w:val="nil"/>
          <w:bottom w:val="nil"/>
          <w:right w:val="nil"/>
          <w:between w:val="nil"/>
        </w:pBdr>
        <w:spacing w:after="0" w:line="240" w:lineRule="auto"/>
        <w:rPr>
          <w:rFonts w:ascii="Garamond" w:eastAsia="Garamond" w:hAnsi="Garamond" w:cs="Garamond"/>
        </w:rPr>
      </w:pPr>
      <w:r w:rsidRPr="000A490D">
        <w:rPr>
          <w:rFonts w:ascii="Garamond" w:eastAsia="Garamond" w:hAnsi="Garamond" w:cs="Garamond"/>
          <w:b/>
          <w:noProof/>
        </w:rPr>
        <w:t>VSURF</w:t>
      </w:r>
      <w:r>
        <w:rPr>
          <w:rFonts w:ascii="Garamond" w:eastAsia="Garamond" w:hAnsi="Garamond" w:cs="Garamond"/>
        </w:rPr>
        <w:t xml:space="preserve"> - Variable Selection Using Random Forest</w:t>
      </w:r>
    </w:p>
    <w:p w14:paraId="2DA6B9F3" w14:textId="77777777" w:rsidR="00AC53CC" w:rsidRDefault="00AC53CC" w:rsidP="00320A99">
      <w:pPr>
        <w:pStyle w:val="Heading1"/>
        <w:spacing w:line="240" w:lineRule="auto"/>
      </w:pPr>
      <w:r>
        <w:rPr>
          <w:rFonts w:ascii="Garamond" w:eastAsia="Garamond" w:hAnsi="Garamond" w:cs="Garamond"/>
        </w:rPr>
        <w:t xml:space="preserve">9. References  </w:t>
      </w:r>
    </w:p>
    <w:p w14:paraId="703874EB" w14:textId="110A9F16" w:rsidR="00AC53CC" w:rsidRPr="00320A99" w:rsidRDefault="00AC53CC" w:rsidP="001E6D90">
      <w:pPr>
        <w:pBdr>
          <w:top w:val="nil"/>
          <w:left w:val="nil"/>
          <w:bottom w:val="nil"/>
          <w:right w:val="nil"/>
          <w:between w:val="nil"/>
        </w:pBdr>
        <w:spacing w:after="0" w:line="240" w:lineRule="auto"/>
        <w:ind w:left="720" w:hanging="720"/>
        <w:rPr>
          <w:rFonts w:ascii="Garamond" w:eastAsia="Garamond" w:hAnsi="Garamond" w:cs="Garamond"/>
        </w:rPr>
      </w:pPr>
      <w:r w:rsidRPr="00B76861">
        <w:rPr>
          <w:rFonts w:ascii="Garamond" w:eastAsia="Garamond" w:hAnsi="Garamond" w:cs="Garamond"/>
        </w:rPr>
        <w:t>Agricolus</w:t>
      </w:r>
      <w:r w:rsidR="00A40465">
        <w:rPr>
          <w:rFonts w:ascii="Garamond" w:eastAsia="Garamond" w:hAnsi="Garamond" w:cs="Garamond"/>
        </w:rPr>
        <w:t>, (</w:t>
      </w:r>
      <w:r w:rsidRPr="00B76861">
        <w:rPr>
          <w:rFonts w:ascii="Garamond" w:eastAsia="Garamond" w:hAnsi="Garamond" w:cs="Garamond"/>
        </w:rPr>
        <w:t>2018</w:t>
      </w:r>
      <w:r w:rsidR="00A40465">
        <w:rPr>
          <w:rFonts w:ascii="Garamond" w:eastAsia="Garamond" w:hAnsi="Garamond" w:cs="Garamond"/>
        </w:rPr>
        <w:t>).</w:t>
      </w:r>
      <w:r w:rsidRPr="00B76861">
        <w:rPr>
          <w:rFonts w:ascii="Garamond" w:eastAsia="Garamond" w:hAnsi="Garamond" w:cs="Garamond"/>
        </w:rPr>
        <w:t xml:space="preserve"> </w:t>
      </w:r>
      <w:r w:rsidR="00C54A44" w:rsidRPr="00C10B77">
        <w:rPr>
          <w:rFonts w:ascii="Garamond" w:eastAsia="Garamond" w:hAnsi="Garamond" w:cs="Garamond"/>
        </w:rPr>
        <w:t>https://www.agricolus.com/en/indici-vegetazione-ndvi-ndmi-istruzioni-luso/</w:t>
      </w:r>
    </w:p>
    <w:p w14:paraId="40EA4CD0" w14:textId="77777777" w:rsidR="00AC53CC" w:rsidRPr="00320A99" w:rsidRDefault="00AC53CC">
      <w:pPr>
        <w:pBdr>
          <w:top w:val="nil"/>
          <w:left w:val="nil"/>
          <w:bottom w:val="nil"/>
          <w:right w:val="nil"/>
          <w:between w:val="nil"/>
        </w:pBdr>
        <w:spacing w:after="0" w:line="240" w:lineRule="auto"/>
        <w:ind w:left="720" w:hanging="720"/>
        <w:rPr>
          <w:rFonts w:ascii="Garamond" w:eastAsia="Garamond" w:hAnsi="Garamond" w:cs="Garamond"/>
        </w:rPr>
      </w:pPr>
    </w:p>
    <w:p w14:paraId="7791A1B3" w14:textId="5DAD1533" w:rsidR="00AC53CC" w:rsidRPr="00B76861" w:rsidRDefault="00AC53CC" w:rsidP="00320A99">
      <w:pPr>
        <w:spacing w:line="240" w:lineRule="auto"/>
        <w:ind w:left="720" w:hanging="720"/>
        <w:rPr>
          <w:rFonts w:ascii="Garamond" w:eastAsia="Garamond" w:hAnsi="Garamond" w:cs="Garamond"/>
        </w:rPr>
      </w:pPr>
      <w:r w:rsidRPr="00B76861">
        <w:rPr>
          <w:rFonts w:ascii="Garamond" w:eastAsia="Garamond" w:hAnsi="Garamond" w:cs="Garamond"/>
        </w:rPr>
        <w:t>Biodiversity Information Serving Our Nation (BISON). (2018).</w:t>
      </w:r>
      <w:r w:rsidR="00A40465">
        <w:rPr>
          <w:rFonts w:ascii="Garamond" w:eastAsia="Garamond" w:hAnsi="Garamond" w:cs="Garamond"/>
        </w:rPr>
        <w:t xml:space="preserve"> </w:t>
      </w:r>
      <w:r w:rsidRPr="00B76861">
        <w:rPr>
          <w:rFonts w:ascii="Garamond" w:eastAsia="Garamond" w:hAnsi="Garamond" w:cs="Garamond"/>
          <w:i/>
        </w:rPr>
        <w:t>Vaccinium macrocarpon</w:t>
      </w:r>
      <w:r w:rsidRPr="001E6D90">
        <w:rPr>
          <w:rFonts w:ascii="Garamond" w:eastAsia="Garamond" w:hAnsi="Garamond" w:cs="Garamond"/>
        </w:rPr>
        <w:t xml:space="preserve"> and </w:t>
      </w:r>
      <w:r w:rsidRPr="001E6D90">
        <w:rPr>
          <w:rFonts w:ascii="Garamond" w:eastAsia="Garamond" w:hAnsi="Garamond" w:cs="Garamond"/>
          <w:i/>
        </w:rPr>
        <w:t xml:space="preserve">Vaccinium </w:t>
      </w:r>
      <w:r w:rsidRPr="000A490D">
        <w:rPr>
          <w:rFonts w:ascii="Garamond" w:eastAsia="Garamond" w:hAnsi="Garamond" w:cs="Garamond"/>
          <w:i/>
          <w:noProof/>
        </w:rPr>
        <w:t>oxycoccos</w:t>
      </w:r>
      <w:r w:rsidRPr="00C54A44">
        <w:rPr>
          <w:rFonts w:ascii="Garamond" w:eastAsia="Garamond" w:hAnsi="Garamond" w:cs="Garamond"/>
        </w:rPr>
        <w:t xml:space="preserve"> dataset. USGS. Accessed through </w:t>
      </w:r>
      <w:r w:rsidR="00C54A44" w:rsidRPr="00C10B77">
        <w:rPr>
          <w:rFonts w:ascii="Garamond" w:eastAsia="Garamond" w:hAnsi="Garamond" w:cs="Garamond"/>
        </w:rPr>
        <w:t>https://bison.usgs.gov</w:t>
      </w:r>
      <w:r w:rsidRPr="00320A99">
        <w:rPr>
          <w:rFonts w:ascii="Garamond" w:eastAsia="Garamond" w:hAnsi="Garamond" w:cs="Garamond"/>
        </w:rPr>
        <w:t>.</w:t>
      </w:r>
    </w:p>
    <w:p w14:paraId="28F53D93" w14:textId="77777777" w:rsidR="00AC53CC" w:rsidRPr="00C54A44" w:rsidRDefault="00AC53CC" w:rsidP="001E6D90">
      <w:pPr>
        <w:pBdr>
          <w:top w:val="nil"/>
          <w:left w:val="nil"/>
          <w:bottom w:val="nil"/>
          <w:right w:val="nil"/>
          <w:between w:val="nil"/>
        </w:pBdr>
        <w:spacing w:after="0" w:line="240" w:lineRule="auto"/>
        <w:ind w:left="720" w:hanging="720"/>
        <w:rPr>
          <w:rFonts w:ascii="Garamond" w:eastAsia="Garamond" w:hAnsi="Garamond" w:cs="Garamond"/>
        </w:rPr>
      </w:pPr>
      <w:r w:rsidRPr="001E6D90">
        <w:rPr>
          <w:rFonts w:ascii="Garamond" w:eastAsia="Garamond" w:hAnsi="Garamond" w:cs="Garamond"/>
        </w:rPr>
        <w:t xml:space="preserve">Bradley, B. A., Olsson, A. D., Wang, O., Dickson, B. G., Pelech, L., Sesnie, S. E., &amp; Zachmann, L. J. (2012). Species detection vs. habitat suitability: are we biasing habitat suitability models with remotely sensed data?. </w:t>
      </w:r>
      <w:r w:rsidRPr="00C54A44">
        <w:rPr>
          <w:rFonts w:ascii="Garamond" w:eastAsia="Garamond" w:hAnsi="Garamond" w:cs="Garamond"/>
          <w:i/>
        </w:rPr>
        <w:t>Ecological Modelling</w:t>
      </w:r>
      <w:r w:rsidRPr="00C54A44">
        <w:rPr>
          <w:rFonts w:ascii="Garamond" w:eastAsia="Garamond" w:hAnsi="Garamond" w:cs="Garamond"/>
        </w:rPr>
        <w:t xml:space="preserve">, </w:t>
      </w:r>
      <w:r w:rsidRPr="00C54A44">
        <w:rPr>
          <w:rFonts w:ascii="Garamond" w:eastAsia="Garamond" w:hAnsi="Garamond" w:cs="Garamond"/>
          <w:i/>
        </w:rPr>
        <w:t>244</w:t>
      </w:r>
      <w:r w:rsidRPr="00C54A44">
        <w:rPr>
          <w:rFonts w:ascii="Garamond" w:eastAsia="Garamond" w:hAnsi="Garamond" w:cs="Garamond"/>
        </w:rPr>
        <w:t>, 57-64.</w:t>
      </w:r>
    </w:p>
    <w:p w14:paraId="6347F975" w14:textId="77777777" w:rsidR="00AC53CC" w:rsidRPr="00C54A44" w:rsidRDefault="00AC53CC">
      <w:pPr>
        <w:spacing w:after="0" w:line="240" w:lineRule="auto"/>
        <w:rPr>
          <w:rFonts w:ascii="Times New Roman" w:eastAsia="Times New Roman" w:hAnsi="Times New Roman" w:cs="Times New Roman"/>
          <w:sz w:val="24"/>
          <w:szCs w:val="24"/>
        </w:rPr>
      </w:pPr>
      <w:r w:rsidRPr="00C54A44">
        <w:rPr>
          <w:rFonts w:ascii="Garamond" w:eastAsia="Garamond" w:hAnsi="Garamond" w:cs="Garamond"/>
        </w:rPr>
        <w:tab/>
      </w:r>
      <w:r w:rsidRPr="00C54A44">
        <w:rPr>
          <w:rFonts w:ascii="Garamond" w:eastAsia="Garamond" w:hAnsi="Garamond" w:cs="Garamond"/>
        </w:rPr>
        <w:tab/>
      </w:r>
      <w:r w:rsidRPr="00C54A44">
        <w:rPr>
          <w:rFonts w:ascii="Garamond" w:eastAsia="Garamond" w:hAnsi="Garamond" w:cs="Garamond"/>
        </w:rPr>
        <w:tab/>
      </w:r>
      <w:r w:rsidRPr="00C54A44">
        <w:rPr>
          <w:rFonts w:ascii="Garamond" w:eastAsia="Garamond" w:hAnsi="Garamond" w:cs="Garamond"/>
        </w:rPr>
        <w:tab/>
      </w:r>
    </w:p>
    <w:p w14:paraId="5B39DB2A" w14:textId="77777777" w:rsidR="00AC53CC" w:rsidRPr="00C54A44" w:rsidRDefault="00AC53CC">
      <w:pPr>
        <w:pBdr>
          <w:top w:val="nil"/>
          <w:left w:val="nil"/>
          <w:bottom w:val="nil"/>
          <w:right w:val="nil"/>
          <w:between w:val="nil"/>
        </w:pBdr>
        <w:spacing w:after="0" w:line="240" w:lineRule="auto"/>
        <w:ind w:left="720" w:hanging="720"/>
        <w:rPr>
          <w:rFonts w:ascii="Garamond" w:eastAsia="Garamond" w:hAnsi="Garamond" w:cs="Garamond"/>
        </w:rPr>
      </w:pPr>
      <w:r w:rsidRPr="00C54A44">
        <w:rPr>
          <w:rFonts w:ascii="Garamond" w:eastAsia="Garamond" w:hAnsi="Garamond" w:cs="Garamond"/>
        </w:rPr>
        <w:t xml:space="preserve">Bruederle, L., Hugan, M., Dignan, J., &amp; Vorsa, N. (1996). Genetic variation in natural populations of the large cranberry, </w:t>
      </w:r>
      <w:r w:rsidRPr="00C54A44">
        <w:rPr>
          <w:rFonts w:ascii="Garamond" w:eastAsia="Garamond" w:hAnsi="Garamond" w:cs="Garamond"/>
          <w:i/>
        </w:rPr>
        <w:t>Vaccinium macrocarpon Ait.</w:t>
      </w:r>
      <w:r w:rsidRPr="00C54A44">
        <w:rPr>
          <w:rFonts w:ascii="Garamond" w:eastAsia="Garamond" w:hAnsi="Garamond" w:cs="Garamond"/>
        </w:rPr>
        <w:t xml:space="preserve"> (Ericaceae). Torrey Botanical Society. </w:t>
      </w:r>
      <w:r w:rsidRPr="00C54A44">
        <w:rPr>
          <w:rFonts w:ascii="Garamond" w:eastAsia="Garamond" w:hAnsi="Garamond" w:cs="Garamond"/>
          <w:i/>
        </w:rPr>
        <w:t>Bulletin of the Torrey Botanical Club</w:t>
      </w:r>
      <w:r w:rsidRPr="00C54A44">
        <w:rPr>
          <w:rFonts w:ascii="Garamond" w:eastAsia="Garamond" w:hAnsi="Garamond" w:cs="Garamond"/>
        </w:rPr>
        <w:t xml:space="preserve">, </w:t>
      </w:r>
      <w:r w:rsidRPr="00C54A44">
        <w:rPr>
          <w:rFonts w:ascii="Garamond" w:eastAsia="Garamond" w:hAnsi="Garamond" w:cs="Garamond"/>
          <w:i/>
        </w:rPr>
        <w:t>123</w:t>
      </w:r>
      <w:r w:rsidRPr="00C54A44">
        <w:rPr>
          <w:rFonts w:ascii="Garamond" w:eastAsia="Garamond" w:hAnsi="Garamond" w:cs="Garamond"/>
        </w:rPr>
        <w:t>(1), 41-47</w:t>
      </w:r>
    </w:p>
    <w:p w14:paraId="5599B60B" w14:textId="77777777" w:rsidR="00AC53CC" w:rsidRPr="00C54A44" w:rsidRDefault="00AC53CC">
      <w:pPr>
        <w:pBdr>
          <w:top w:val="nil"/>
          <w:left w:val="nil"/>
          <w:bottom w:val="nil"/>
          <w:right w:val="nil"/>
          <w:between w:val="nil"/>
        </w:pBdr>
        <w:spacing w:after="0" w:line="240" w:lineRule="auto"/>
        <w:ind w:left="720" w:hanging="720"/>
        <w:rPr>
          <w:rFonts w:ascii="Garamond" w:eastAsia="Garamond" w:hAnsi="Garamond" w:cs="Garamond"/>
        </w:rPr>
      </w:pPr>
    </w:p>
    <w:p w14:paraId="04E9B165" w14:textId="77777777" w:rsidR="00AC53CC" w:rsidRPr="00320A99" w:rsidRDefault="00AC53CC">
      <w:pPr>
        <w:pBdr>
          <w:top w:val="nil"/>
          <w:left w:val="nil"/>
          <w:bottom w:val="nil"/>
          <w:right w:val="nil"/>
          <w:between w:val="nil"/>
        </w:pBdr>
        <w:spacing w:after="0" w:line="240" w:lineRule="auto"/>
        <w:ind w:left="720" w:hanging="720"/>
        <w:rPr>
          <w:rFonts w:ascii="Times New Roman" w:eastAsia="Times New Roman" w:hAnsi="Times New Roman" w:cs="Times New Roman"/>
          <w:sz w:val="24"/>
          <w:szCs w:val="24"/>
        </w:rPr>
      </w:pPr>
      <w:r w:rsidRPr="00320A99">
        <w:rPr>
          <w:rFonts w:ascii="Garamond" w:eastAsia="Garamond" w:hAnsi="Garamond" w:cs="Garamond"/>
        </w:rPr>
        <w:t xml:space="preserve">Brummitt, N., &amp; Bachman, S. (2010). Plants under pressure: A global assessment. The first report of the IUCN sampled red list index for plants. Natural History Museum, London, UK. </w:t>
      </w:r>
      <w:r w:rsidRPr="00320A99">
        <w:rPr>
          <w:rFonts w:ascii="Garamond" w:eastAsia="Garamond" w:hAnsi="Garamond" w:cs="Garamond"/>
        </w:rPr>
        <w:tab/>
      </w:r>
      <w:r w:rsidRPr="00320A99">
        <w:rPr>
          <w:rFonts w:ascii="Garamond" w:eastAsia="Garamond" w:hAnsi="Garamond" w:cs="Garamond"/>
        </w:rPr>
        <w:tab/>
      </w:r>
      <w:r w:rsidRPr="00320A99">
        <w:rPr>
          <w:rFonts w:ascii="Garamond" w:eastAsia="Garamond" w:hAnsi="Garamond" w:cs="Garamond"/>
        </w:rPr>
        <w:tab/>
      </w:r>
    </w:p>
    <w:p w14:paraId="14472AAA" w14:textId="77777777" w:rsidR="00AC53CC" w:rsidRPr="00B76861" w:rsidRDefault="00AC53CC" w:rsidP="00320A99">
      <w:pPr>
        <w:spacing w:after="0" w:line="240" w:lineRule="auto"/>
      </w:pPr>
    </w:p>
    <w:p w14:paraId="093C6D5D" w14:textId="77777777" w:rsidR="00AC53CC" w:rsidRPr="00320A99" w:rsidRDefault="00AC53CC" w:rsidP="001E6D90">
      <w:pPr>
        <w:pBdr>
          <w:top w:val="nil"/>
          <w:left w:val="nil"/>
          <w:bottom w:val="nil"/>
          <w:right w:val="nil"/>
          <w:between w:val="nil"/>
        </w:pBdr>
        <w:spacing w:after="0" w:line="240" w:lineRule="auto"/>
        <w:ind w:left="720" w:hanging="720"/>
        <w:rPr>
          <w:rFonts w:ascii="Garamond" w:eastAsia="Garamond" w:hAnsi="Garamond" w:cs="Garamond"/>
          <w:i/>
        </w:rPr>
      </w:pPr>
      <w:r w:rsidRPr="00320A99">
        <w:rPr>
          <w:rFonts w:ascii="Garamond" w:eastAsia="Garamond" w:hAnsi="Garamond" w:cs="Garamond"/>
        </w:rPr>
        <w:t xml:space="preserve">Colquhoun, J., &amp; Johnson, H. (2009). Sustainable cranberry production for a vibrant future: The Wisconsin experience. </w:t>
      </w:r>
      <w:r w:rsidRPr="00320A99">
        <w:rPr>
          <w:rFonts w:ascii="Garamond" w:eastAsia="Garamond" w:hAnsi="Garamond" w:cs="Garamond"/>
          <w:i/>
        </w:rPr>
        <w:t>University of Wisconsin-Madison Horticulture Department.</w:t>
      </w:r>
    </w:p>
    <w:p w14:paraId="6E3C45B3" w14:textId="77777777" w:rsidR="00AC53CC" w:rsidRPr="00B76861" w:rsidRDefault="00AC53CC">
      <w:pPr>
        <w:pBdr>
          <w:top w:val="nil"/>
          <w:left w:val="nil"/>
          <w:bottom w:val="nil"/>
          <w:right w:val="nil"/>
          <w:between w:val="nil"/>
        </w:pBdr>
        <w:spacing w:after="0" w:line="240" w:lineRule="auto"/>
        <w:ind w:left="720" w:hanging="720"/>
        <w:rPr>
          <w:rFonts w:ascii="Garamond" w:eastAsia="Garamond" w:hAnsi="Garamond" w:cs="Garamond"/>
          <w:i/>
        </w:rPr>
      </w:pPr>
    </w:p>
    <w:p w14:paraId="194AD7B8" w14:textId="77777777" w:rsidR="00AC53CC" w:rsidRPr="00C54A44" w:rsidRDefault="00AC53CC" w:rsidP="00320A99">
      <w:pPr>
        <w:spacing w:line="240" w:lineRule="auto"/>
        <w:ind w:left="720" w:hanging="720"/>
        <w:rPr>
          <w:rFonts w:ascii="Garamond" w:eastAsia="Garamond" w:hAnsi="Garamond" w:cs="Garamond"/>
          <w:highlight w:val="white"/>
        </w:rPr>
      </w:pPr>
      <w:r w:rsidRPr="001E6D90">
        <w:rPr>
          <w:rFonts w:ascii="Garamond" w:eastAsia="Garamond" w:hAnsi="Garamond" w:cs="Garamond"/>
          <w:noProof/>
          <w:highlight w:val="white"/>
        </w:rPr>
        <w:lastRenderedPageBreak/>
        <w:t>Consortium</w:t>
      </w:r>
      <w:r w:rsidRPr="001E6D90">
        <w:rPr>
          <w:rFonts w:ascii="Garamond" w:eastAsia="Garamond" w:hAnsi="Garamond" w:cs="Garamond"/>
          <w:highlight w:val="white"/>
        </w:rPr>
        <w:t xml:space="preserve"> of Midwest Herbaria.</w:t>
      </w:r>
      <w:r w:rsidRPr="00C54A44">
        <w:rPr>
          <w:rFonts w:ascii="Garamond" w:eastAsia="Garamond" w:hAnsi="Garamond" w:cs="Garamond"/>
          <w:i/>
          <w:highlight w:val="white"/>
        </w:rPr>
        <w:t xml:space="preserve"> Vaccinium macrocarpon </w:t>
      </w:r>
      <w:r w:rsidRPr="00C54A44">
        <w:rPr>
          <w:rFonts w:ascii="Garamond" w:eastAsia="Garamond" w:hAnsi="Garamond" w:cs="Garamond"/>
          <w:highlight w:val="white"/>
        </w:rPr>
        <w:t xml:space="preserve">and </w:t>
      </w:r>
      <w:r w:rsidRPr="00C54A44">
        <w:rPr>
          <w:rFonts w:ascii="Garamond" w:eastAsia="Garamond" w:hAnsi="Garamond" w:cs="Garamond"/>
          <w:i/>
          <w:highlight w:val="white"/>
        </w:rPr>
        <w:t xml:space="preserve">Vaccinium </w:t>
      </w:r>
      <w:r w:rsidRPr="00C54A44">
        <w:rPr>
          <w:rFonts w:ascii="Garamond" w:eastAsia="Garamond" w:hAnsi="Garamond" w:cs="Garamond"/>
          <w:i/>
          <w:noProof/>
          <w:highlight w:val="white"/>
        </w:rPr>
        <w:t>oxycoccos</w:t>
      </w:r>
      <w:r w:rsidRPr="00C54A44">
        <w:rPr>
          <w:rFonts w:ascii="Garamond" w:eastAsia="Garamond" w:hAnsi="Garamond" w:cs="Garamond"/>
          <w:i/>
          <w:highlight w:val="white"/>
        </w:rPr>
        <w:t xml:space="preserve"> .</w:t>
      </w:r>
      <w:r w:rsidRPr="00C54A44">
        <w:rPr>
          <w:rFonts w:ascii="Garamond" w:eastAsia="Garamond" w:hAnsi="Garamond" w:cs="Garamond"/>
          <w:highlight w:val="white"/>
        </w:rPr>
        <w:t xml:space="preserve"> (2018). http//:midwestherbaria.org/portal/index.php</w:t>
      </w:r>
    </w:p>
    <w:p w14:paraId="674272B3" w14:textId="5379CAC3" w:rsidR="00AC53CC" w:rsidRPr="00B76861" w:rsidRDefault="00AC53CC" w:rsidP="001E6D90">
      <w:pPr>
        <w:spacing w:after="0" w:line="240" w:lineRule="auto"/>
        <w:ind w:left="720" w:hanging="720"/>
        <w:rPr>
          <w:rFonts w:ascii="Garamond" w:eastAsia="Garamond" w:hAnsi="Garamond" w:cs="Garamond"/>
          <w:highlight w:val="white"/>
        </w:rPr>
      </w:pPr>
      <w:r w:rsidRPr="00C54A44">
        <w:rPr>
          <w:rFonts w:ascii="Garamond" w:eastAsia="Garamond" w:hAnsi="Garamond" w:cs="Garamond"/>
          <w:highlight w:val="white"/>
        </w:rPr>
        <w:t>GBIF Secretariat</w:t>
      </w:r>
      <w:r w:rsidR="00A40465">
        <w:rPr>
          <w:rFonts w:ascii="Garamond" w:eastAsia="Garamond" w:hAnsi="Garamond" w:cs="Garamond"/>
          <w:highlight w:val="white"/>
        </w:rPr>
        <w:t>.</w:t>
      </w:r>
      <w:r w:rsidRPr="001E6D90">
        <w:rPr>
          <w:rFonts w:ascii="Garamond" w:eastAsia="Garamond" w:hAnsi="Garamond" w:cs="Garamond"/>
          <w:highlight w:val="white"/>
        </w:rPr>
        <w:t xml:space="preserve"> (2017). </w:t>
      </w:r>
      <w:r w:rsidRPr="001E6D90">
        <w:rPr>
          <w:rFonts w:ascii="Garamond" w:eastAsia="Garamond" w:hAnsi="Garamond" w:cs="Garamond"/>
          <w:i/>
          <w:highlight w:val="white"/>
        </w:rPr>
        <w:t xml:space="preserve">Vaccinium macrocarpon </w:t>
      </w:r>
      <w:r w:rsidRPr="00C54A44">
        <w:rPr>
          <w:rFonts w:ascii="Garamond" w:eastAsia="Garamond" w:hAnsi="Garamond" w:cs="Garamond"/>
          <w:highlight w:val="white"/>
        </w:rPr>
        <w:t xml:space="preserve">Aiton. GBIF Backbone Taxonomy. Checklist dataset </w:t>
      </w:r>
      <w:hyperlink r:id="rId17">
        <w:r w:rsidRPr="00B76861">
          <w:rPr>
            <w:rFonts w:ascii="Garamond" w:eastAsia="Garamond" w:hAnsi="Garamond" w:cs="Garamond"/>
            <w:highlight w:val="white"/>
          </w:rPr>
          <w:t>https://d</w:t>
        </w:r>
        <w:r w:rsidRPr="001E6D90">
          <w:rPr>
            <w:rFonts w:ascii="Garamond" w:eastAsia="Garamond" w:hAnsi="Garamond" w:cs="Garamond"/>
            <w:highlight w:val="white"/>
          </w:rPr>
          <w:t>oi.org/10.15468/39omei</w:t>
        </w:r>
      </w:hyperlink>
      <w:r w:rsidRPr="00B76861">
        <w:rPr>
          <w:rFonts w:ascii="Garamond" w:eastAsia="Garamond" w:hAnsi="Garamond" w:cs="Garamond"/>
          <w:highlight w:val="white"/>
        </w:rPr>
        <w:t xml:space="preserve"> via GBIF.org.</w:t>
      </w:r>
    </w:p>
    <w:p w14:paraId="7B373A74" w14:textId="77777777" w:rsidR="00AC53CC" w:rsidRPr="001E6D90" w:rsidRDefault="00AC53CC" w:rsidP="001E6D90">
      <w:pPr>
        <w:spacing w:after="0" w:line="240" w:lineRule="auto"/>
        <w:ind w:left="720"/>
        <w:rPr>
          <w:rFonts w:ascii="Garamond" w:eastAsia="Garamond" w:hAnsi="Garamond" w:cs="Garamond"/>
          <w:highlight w:val="white"/>
        </w:rPr>
      </w:pPr>
    </w:p>
    <w:p w14:paraId="27B3CE1F" w14:textId="77777777" w:rsidR="00AC53CC" w:rsidRPr="00C54A44" w:rsidRDefault="00AC53CC">
      <w:pPr>
        <w:pBdr>
          <w:top w:val="nil"/>
          <w:left w:val="nil"/>
          <w:bottom w:val="nil"/>
          <w:right w:val="nil"/>
          <w:between w:val="nil"/>
        </w:pBdr>
        <w:spacing w:after="0" w:line="240" w:lineRule="auto"/>
        <w:ind w:left="720" w:hanging="720"/>
        <w:rPr>
          <w:rFonts w:ascii="Garamond" w:eastAsia="Garamond" w:hAnsi="Garamond" w:cs="Garamond"/>
          <w:i/>
        </w:rPr>
      </w:pPr>
      <w:r w:rsidRPr="00C54A44">
        <w:rPr>
          <w:rFonts w:ascii="Garamond" w:eastAsia="Garamond" w:hAnsi="Garamond" w:cs="Garamond"/>
        </w:rPr>
        <w:t xml:space="preserve">Gorelick, N., Hancher, M., Dixon, M., Ilyushchenko, S., Thau, D., &amp; Moore, R. (2017). Google Earth Engine: Planetary-scale geospatial analysis for everyone. </w:t>
      </w:r>
      <w:r w:rsidRPr="00C54A44">
        <w:rPr>
          <w:rFonts w:ascii="Garamond" w:eastAsia="Garamond" w:hAnsi="Garamond" w:cs="Garamond"/>
          <w:i/>
        </w:rPr>
        <w:t>Remote Sensing of Environment.</w:t>
      </w:r>
    </w:p>
    <w:p w14:paraId="37F7521B" w14:textId="77777777" w:rsidR="00AC53CC" w:rsidRPr="00C54A44" w:rsidRDefault="00AC53CC">
      <w:pPr>
        <w:pBdr>
          <w:top w:val="nil"/>
          <w:left w:val="nil"/>
          <w:bottom w:val="nil"/>
          <w:right w:val="nil"/>
          <w:between w:val="nil"/>
        </w:pBdr>
        <w:spacing w:after="0" w:line="240" w:lineRule="auto"/>
        <w:ind w:left="720" w:hanging="720"/>
        <w:rPr>
          <w:rFonts w:ascii="Garamond" w:eastAsia="Garamond" w:hAnsi="Garamond" w:cs="Garamond"/>
          <w:i/>
        </w:rPr>
      </w:pPr>
    </w:p>
    <w:p w14:paraId="26159D4B" w14:textId="20C8EC29" w:rsidR="00AC53CC" w:rsidRPr="001E6D90" w:rsidRDefault="00AC53CC" w:rsidP="00320A99">
      <w:pPr>
        <w:spacing w:after="0" w:line="240" w:lineRule="auto"/>
        <w:ind w:left="720" w:hanging="720"/>
        <w:rPr>
          <w:rFonts w:ascii="Garamond" w:eastAsia="Garamond" w:hAnsi="Garamond" w:cs="Garamond"/>
        </w:rPr>
      </w:pPr>
      <w:r w:rsidRPr="00C54A44">
        <w:rPr>
          <w:rFonts w:ascii="Garamond" w:eastAsia="Garamond" w:hAnsi="Garamond" w:cs="Garamond"/>
        </w:rPr>
        <w:t>Hijmans, R.J., Cameron,</w:t>
      </w:r>
      <w:r w:rsidR="00A40465">
        <w:rPr>
          <w:rFonts w:ascii="Garamond" w:eastAsia="Garamond" w:hAnsi="Garamond" w:cs="Garamond"/>
        </w:rPr>
        <w:t xml:space="preserve"> S.E.,</w:t>
      </w:r>
      <w:r w:rsidRPr="001E6D90">
        <w:rPr>
          <w:rFonts w:ascii="Garamond" w:eastAsia="Garamond" w:hAnsi="Garamond" w:cs="Garamond"/>
        </w:rPr>
        <w:t xml:space="preserve"> </w:t>
      </w:r>
      <w:r w:rsidRPr="00C54A44">
        <w:rPr>
          <w:rFonts w:ascii="Garamond" w:eastAsia="Garamond" w:hAnsi="Garamond" w:cs="Garamond"/>
        </w:rPr>
        <w:t xml:space="preserve">Parra, </w:t>
      </w:r>
      <w:r w:rsidR="00A40465">
        <w:rPr>
          <w:rFonts w:ascii="Garamond" w:eastAsia="Garamond" w:hAnsi="Garamond" w:cs="Garamond"/>
        </w:rPr>
        <w:t xml:space="preserve">J.L., </w:t>
      </w:r>
      <w:r w:rsidRPr="00C54A44">
        <w:rPr>
          <w:rFonts w:ascii="Garamond" w:eastAsia="Garamond" w:hAnsi="Garamond" w:cs="Garamond"/>
        </w:rPr>
        <w:t>Jones</w:t>
      </w:r>
      <w:r w:rsidR="00A40465">
        <w:rPr>
          <w:rFonts w:ascii="Garamond" w:eastAsia="Garamond" w:hAnsi="Garamond" w:cs="Garamond"/>
        </w:rPr>
        <w:t>, P.G.,</w:t>
      </w:r>
      <w:r w:rsidRPr="001E6D90">
        <w:rPr>
          <w:rFonts w:ascii="Garamond" w:eastAsia="Garamond" w:hAnsi="Garamond" w:cs="Garamond"/>
        </w:rPr>
        <w:t xml:space="preserve"> </w:t>
      </w:r>
      <w:r w:rsidR="00A40465">
        <w:rPr>
          <w:rFonts w:ascii="Garamond" w:eastAsia="Garamond" w:hAnsi="Garamond" w:cs="Garamond"/>
        </w:rPr>
        <w:t>&amp;</w:t>
      </w:r>
      <w:r w:rsidR="00A40465" w:rsidRPr="001E6D90">
        <w:rPr>
          <w:rFonts w:ascii="Garamond" w:eastAsia="Garamond" w:hAnsi="Garamond" w:cs="Garamond"/>
        </w:rPr>
        <w:t xml:space="preserve"> </w:t>
      </w:r>
      <w:r w:rsidRPr="00C54A44">
        <w:rPr>
          <w:rFonts w:ascii="Garamond" w:eastAsia="Garamond" w:hAnsi="Garamond" w:cs="Garamond"/>
        </w:rPr>
        <w:t>Jarvis</w:t>
      </w:r>
      <w:r w:rsidR="00A40465">
        <w:rPr>
          <w:rFonts w:ascii="Garamond" w:eastAsia="Garamond" w:hAnsi="Garamond" w:cs="Garamond"/>
        </w:rPr>
        <w:t>, A. (</w:t>
      </w:r>
      <w:r w:rsidRPr="00C54A44">
        <w:rPr>
          <w:rFonts w:ascii="Garamond" w:eastAsia="Garamond" w:hAnsi="Garamond" w:cs="Garamond"/>
        </w:rPr>
        <w:t>2005</w:t>
      </w:r>
      <w:r w:rsidR="00A40465">
        <w:rPr>
          <w:rFonts w:ascii="Garamond" w:eastAsia="Garamond" w:hAnsi="Garamond" w:cs="Garamond"/>
        </w:rPr>
        <w:t>)</w:t>
      </w:r>
      <w:r w:rsidRPr="001E6D90">
        <w:rPr>
          <w:rFonts w:ascii="Garamond" w:eastAsia="Garamond" w:hAnsi="Garamond" w:cs="Garamond"/>
        </w:rPr>
        <w:t>. Very high resolution interpolated climate surfaces for global land areas. International Journal of Climatology 25: 1965-1978.</w:t>
      </w:r>
    </w:p>
    <w:p w14:paraId="264004AA" w14:textId="77777777" w:rsidR="00AC53CC" w:rsidRPr="00C54A44" w:rsidRDefault="00AC53CC" w:rsidP="00320A99">
      <w:pPr>
        <w:spacing w:after="0" w:line="240" w:lineRule="auto"/>
        <w:ind w:left="720" w:hanging="720"/>
      </w:pPr>
    </w:p>
    <w:p w14:paraId="00FFAD00" w14:textId="77777777" w:rsidR="00AC53CC" w:rsidRPr="00C10B77" w:rsidRDefault="00AC53CC" w:rsidP="001E6D90">
      <w:pPr>
        <w:pBdr>
          <w:top w:val="nil"/>
          <w:left w:val="nil"/>
          <w:bottom w:val="nil"/>
          <w:right w:val="nil"/>
          <w:between w:val="nil"/>
        </w:pBdr>
        <w:spacing w:after="0" w:line="240" w:lineRule="auto"/>
        <w:ind w:left="720" w:hanging="720"/>
        <w:rPr>
          <w:rFonts w:ascii="Times New Roman" w:eastAsia="Times New Roman" w:hAnsi="Times New Roman" w:cs="Times New Roman"/>
          <w:sz w:val="24"/>
          <w:szCs w:val="24"/>
        </w:rPr>
      </w:pPr>
      <w:r w:rsidRPr="00C10B77">
        <w:rPr>
          <w:rFonts w:ascii="Garamond" w:eastAsia="Garamond" w:hAnsi="Garamond" w:cs="Garamond"/>
        </w:rPr>
        <w:t xml:space="preserve">Khoury, C. (2013). An Inventory of Crop Wild Relatives of the United States. </w:t>
      </w:r>
      <w:r w:rsidRPr="00C10B77">
        <w:rPr>
          <w:rFonts w:ascii="Garamond" w:eastAsia="Garamond" w:hAnsi="Garamond" w:cs="Garamond"/>
          <w:i/>
        </w:rPr>
        <w:t>Crop Sci, 53</w:t>
      </w:r>
      <w:r w:rsidRPr="00C10B77">
        <w:rPr>
          <w:rFonts w:ascii="Garamond" w:eastAsia="Garamond" w:hAnsi="Garamond" w:cs="Garamond"/>
        </w:rPr>
        <w:t xml:space="preserve">:1496–1508. doi: 10.2135/cropsci2012.10.0585 </w:t>
      </w:r>
    </w:p>
    <w:p w14:paraId="6B9C982A" w14:textId="77777777" w:rsidR="00AC53CC" w:rsidRPr="00B76861" w:rsidRDefault="00AC53CC" w:rsidP="00C10B77">
      <w:pPr>
        <w:spacing w:after="0" w:line="240" w:lineRule="auto"/>
        <w:ind w:left="720" w:hanging="720"/>
      </w:pPr>
    </w:p>
    <w:p w14:paraId="718661D1" w14:textId="77777777" w:rsidR="00AC53CC" w:rsidRPr="00C10B77" w:rsidRDefault="00AC53CC" w:rsidP="001E6D90">
      <w:pPr>
        <w:pBdr>
          <w:top w:val="nil"/>
          <w:left w:val="nil"/>
          <w:bottom w:val="nil"/>
          <w:right w:val="nil"/>
          <w:between w:val="nil"/>
        </w:pBdr>
        <w:spacing w:after="0" w:line="240" w:lineRule="auto"/>
        <w:ind w:left="720" w:hanging="720"/>
        <w:rPr>
          <w:rFonts w:ascii="Garamond" w:eastAsia="Garamond" w:hAnsi="Garamond" w:cs="Garamond"/>
        </w:rPr>
      </w:pPr>
      <w:r w:rsidRPr="00C10B77">
        <w:rPr>
          <w:rFonts w:ascii="Garamond" w:eastAsia="Garamond" w:hAnsi="Garamond" w:cs="Garamond"/>
        </w:rPr>
        <w:t xml:space="preserve">Mahy, G., Bruederle, L., Connors, B., Van Hofwegen, M., &amp; Vorsa, N. (2000). Allozyme evidence for genetic autopolyploidy and high genetic diversity in tetraploid cranberry, </w:t>
      </w:r>
      <w:r w:rsidRPr="00C10B77">
        <w:rPr>
          <w:rFonts w:ascii="Garamond" w:eastAsia="Garamond" w:hAnsi="Garamond" w:cs="Garamond"/>
          <w:i/>
        </w:rPr>
        <w:t>Vaccinium oxycoccos</w:t>
      </w:r>
      <w:r w:rsidRPr="00C10B77">
        <w:rPr>
          <w:rFonts w:ascii="Garamond" w:eastAsia="Garamond" w:hAnsi="Garamond" w:cs="Garamond"/>
        </w:rPr>
        <w:t xml:space="preserve"> (Ericaceae). </w:t>
      </w:r>
      <w:r w:rsidRPr="00C10B77">
        <w:rPr>
          <w:rFonts w:ascii="Garamond" w:eastAsia="Garamond" w:hAnsi="Garamond" w:cs="Garamond"/>
          <w:i/>
        </w:rPr>
        <w:t xml:space="preserve">American Journal of Botany </w:t>
      </w:r>
      <w:r w:rsidRPr="00C10B77">
        <w:rPr>
          <w:rFonts w:ascii="Garamond" w:eastAsia="Garamond" w:hAnsi="Garamond" w:cs="Garamond"/>
        </w:rPr>
        <w:t>87(12): 1882–1889.</w:t>
      </w:r>
    </w:p>
    <w:p w14:paraId="4B637D25" w14:textId="77777777" w:rsidR="00AC53CC" w:rsidRPr="00B76861" w:rsidRDefault="00AC53CC">
      <w:pPr>
        <w:pBdr>
          <w:top w:val="nil"/>
          <w:left w:val="nil"/>
          <w:bottom w:val="nil"/>
          <w:right w:val="nil"/>
          <w:between w:val="nil"/>
        </w:pBdr>
        <w:spacing w:after="0" w:line="240" w:lineRule="auto"/>
        <w:ind w:left="720" w:hanging="720"/>
        <w:rPr>
          <w:rFonts w:ascii="Garamond" w:eastAsia="Garamond" w:hAnsi="Garamond" w:cs="Garamond"/>
        </w:rPr>
      </w:pPr>
    </w:p>
    <w:p w14:paraId="42C4D5C6" w14:textId="183521B0" w:rsidR="00AC53CC" w:rsidRPr="00B76861" w:rsidRDefault="00AC53CC">
      <w:pPr>
        <w:pBdr>
          <w:top w:val="nil"/>
          <w:left w:val="nil"/>
          <w:bottom w:val="nil"/>
          <w:right w:val="nil"/>
          <w:between w:val="nil"/>
        </w:pBdr>
        <w:spacing w:after="0" w:line="240" w:lineRule="auto"/>
        <w:ind w:left="720" w:hanging="720"/>
        <w:rPr>
          <w:rFonts w:ascii="Garamond" w:eastAsia="Garamond" w:hAnsi="Garamond" w:cs="Garamond"/>
        </w:rPr>
      </w:pPr>
      <w:r w:rsidRPr="001E6D90">
        <w:rPr>
          <w:rFonts w:ascii="Garamond" w:eastAsia="Garamond" w:hAnsi="Garamond" w:cs="Garamond"/>
        </w:rPr>
        <w:t xml:space="preserve">Matthews, R. (2018). Vaccinium oxycoccos. In: Fire Effects Information System, [Online]. </w:t>
      </w:r>
      <w:r w:rsidRPr="001E6D90">
        <w:rPr>
          <w:rFonts w:ascii="Garamond" w:eastAsia="Garamond" w:hAnsi="Garamond" w:cs="Garamond"/>
        </w:rPr>
        <w:br/>
        <w:t xml:space="preserve">U.S. Department of Agriculture, Forest Service, Rocky Mountain Research Station, </w:t>
      </w:r>
      <w:r w:rsidRPr="001E6D90">
        <w:rPr>
          <w:rFonts w:ascii="Garamond" w:eastAsia="Garamond" w:hAnsi="Garamond" w:cs="Garamond"/>
        </w:rPr>
        <w:br/>
        <w:t>Fire Sciences Laboratory (Producer).</w:t>
      </w:r>
      <w:r w:rsidRPr="001E6D90">
        <w:rPr>
          <w:rFonts w:ascii="Garamond" w:eastAsia="Garamond" w:hAnsi="Garamond" w:cs="Garamond"/>
        </w:rPr>
        <w:br/>
      </w:r>
      <w:r w:rsidR="00C54A44" w:rsidRPr="00C10B77">
        <w:rPr>
          <w:rFonts w:ascii="Garamond" w:eastAsia="Garamond" w:hAnsi="Garamond" w:cs="Garamond"/>
        </w:rPr>
        <w:t>https://www.fs.fed.us/database/feis/plants/shrub/vacoxy/all.html</w:t>
      </w:r>
      <w:r w:rsidRPr="00B76861">
        <w:rPr>
          <w:rFonts w:ascii="Garamond" w:eastAsia="Garamond" w:hAnsi="Garamond" w:cs="Garamond"/>
        </w:rPr>
        <w:t xml:space="preserve"> [2018, November 13].</w:t>
      </w:r>
    </w:p>
    <w:p w14:paraId="1449E4E6" w14:textId="77777777" w:rsidR="00AC53CC" w:rsidRPr="001E6D90" w:rsidRDefault="00AC53CC" w:rsidP="00C10B77">
      <w:pPr>
        <w:spacing w:after="0" w:line="240" w:lineRule="auto"/>
        <w:ind w:left="720" w:hanging="720"/>
      </w:pPr>
    </w:p>
    <w:p w14:paraId="71DF0878" w14:textId="77777777" w:rsidR="00AC53CC" w:rsidRPr="00C10B77" w:rsidRDefault="00AC53CC" w:rsidP="001E6D90">
      <w:pPr>
        <w:pBdr>
          <w:top w:val="nil"/>
          <w:left w:val="nil"/>
          <w:bottom w:val="nil"/>
          <w:right w:val="nil"/>
          <w:between w:val="nil"/>
        </w:pBdr>
        <w:spacing w:after="0" w:line="240" w:lineRule="auto"/>
        <w:ind w:left="720" w:hanging="720"/>
        <w:rPr>
          <w:rFonts w:ascii="Times New Roman" w:eastAsia="Times New Roman" w:hAnsi="Times New Roman" w:cs="Times New Roman"/>
          <w:sz w:val="24"/>
          <w:szCs w:val="24"/>
        </w:rPr>
      </w:pPr>
      <w:r w:rsidRPr="00C10B77">
        <w:rPr>
          <w:rFonts w:ascii="Garamond" w:eastAsia="Garamond" w:hAnsi="Garamond" w:cs="Garamond"/>
        </w:rPr>
        <w:t xml:space="preserve">Meilleur, B. A., &amp; Hodgkin, T. (2004). In situ conservation of crop wild relatives: status and trends. </w:t>
      </w:r>
      <w:r w:rsidRPr="00C10B77">
        <w:rPr>
          <w:rFonts w:ascii="Garamond" w:eastAsia="Garamond" w:hAnsi="Garamond" w:cs="Garamond"/>
          <w:i/>
        </w:rPr>
        <w:t>Biodiversity &amp; Conservation</w:t>
      </w:r>
      <w:r w:rsidRPr="00C10B77">
        <w:rPr>
          <w:rFonts w:ascii="Garamond" w:eastAsia="Garamond" w:hAnsi="Garamond" w:cs="Garamond"/>
        </w:rPr>
        <w:t xml:space="preserve">, </w:t>
      </w:r>
      <w:r w:rsidRPr="00C10B77">
        <w:rPr>
          <w:rFonts w:ascii="Garamond" w:eastAsia="Garamond" w:hAnsi="Garamond" w:cs="Garamond"/>
          <w:i/>
        </w:rPr>
        <w:t>13</w:t>
      </w:r>
      <w:r w:rsidRPr="00C10B77">
        <w:rPr>
          <w:rFonts w:ascii="Garamond" w:eastAsia="Garamond" w:hAnsi="Garamond" w:cs="Garamond"/>
        </w:rPr>
        <w:t>(4), 663-684.</w:t>
      </w:r>
    </w:p>
    <w:p w14:paraId="1454D749" w14:textId="77777777" w:rsidR="00AC53CC" w:rsidRPr="00B76861" w:rsidRDefault="00AC53CC" w:rsidP="00C10B77">
      <w:pPr>
        <w:spacing w:after="0" w:line="240" w:lineRule="auto"/>
        <w:ind w:left="720" w:hanging="720"/>
      </w:pPr>
    </w:p>
    <w:p w14:paraId="15D3D062" w14:textId="77777777" w:rsidR="00AC53CC" w:rsidRPr="00C10B77" w:rsidRDefault="00AC53CC" w:rsidP="001E6D90">
      <w:pPr>
        <w:pBdr>
          <w:top w:val="nil"/>
          <w:left w:val="nil"/>
          <w:bottom w:val="nil"/>
          <w:right w:val="nil"/>
          <w:between w:val="nil"/>
        </w:pBdr>
        <w:spacing w:after="0" w:line="240" w:lineRule="auto"/>
        <w:ind w:left="720" w:hanging="720"/>
        <w:rPr>
          <w:rFonts w:ascii="Garamond" w:eastAsia="Garamond" w:hAnsi="Garamond" w:cs="Garamond"/>
          <w:highlight w:val="yellow"/>
        </w:rPr>
      </w:pPr>
      <w:r w:rsidRPr="00C10B77">
        <w:rPr>
          <w:rFonts w:ascii="Garamond" w:eastAsia="Garamond" w:hAnsi="Garamond" w:cs="Garamond"/>
        </w:rPr>
        <w:t xml:space="preserve">Merow, C., Smith, M. J., &amp; Silander Jr, J. A. (2013). A practical guide to MaxEnt for modeling species’ distributions: What it does, and why inputs and settings matter. </w:t>
      </w:r>
      <w:r w:rsidRPr="00C10B77">
        <w:rPr>
          <w:rFonts w:ascii="Garamond" w:eastAsia="Garamond" w:hAnsi="Garamond" w:cs="Garamond"/>
          <w:i/>
        </w:rPr>
        <w:t>Ecography</w:t>
      </w:r>
      <w:r w:rsidRPr="00C10B77">
        <w:rPr>
          <w:rFonts w:ascii="Garamond" w:eastAsia="Garamond" w:hAnsi="Garamond" w:cs="Garamond"/>
        </w:rPr>
        <w:t xml:space="preserve">, </w:t>
      </w:r>
      <w:r w:rsidRPr="00C10B77">
        <w:rPr>
          <w:rFonts w:ascii="Garamond" w:eastAsia="Garamond" w:hAnsi="Garamond" w:cs="Garamond"/>
          <w:i/>
        </w:rPr>
        <w:t>36</w:t>
      </w:r>
      <w:r w:rsidRPr="00C10B77">
        <w:rPr>
          <w:rFonts w:ascii="Garamond" w:eastAsia="Garamond" w:hAnsi="Garamond" w:cs="Garamond"/>
        </w:rPr>
        <w:t>(10), 1058-1069.</w:t>
      </w:r>
    </w:p>
    <w:p w14:paraId="79EDF04D" w14:textId="77777777" w:rsidR="00AC53CC" w:rsidRPr="00B76861" w:rsidRDefault="00AC53CC">
      <w:pPr>
        <w:pBdr>
          <w:top w:val="nil"/>
          <w:left w:val="nil"/>
          <w:bottom w:val="nil"/>
          <w:right w:val="nil"/>
          <w:between w:val="nil"/>
        </w:pBdr>
        <w:spacing w:after="0" w:line="240" w:lineRule="auto"/>
        <w:ind w:left="720" w:hanging="720"/>
        <w:rPr>
          <w:rFonts w:ascii="Garamond" w:eastAsia="Garamond" w:hAnsi="Garamond" w:cs="Garamond"/>
        </w:rPr>
      </w:pPr>
    </w:p>
    <w:p w14:paraId="3828BCB9" w14:textId="77777777" w:rsidR="00AC53CC" w:rsidRPr="00C54A44" w:rsidRDefault="00AC53CC">
      <w:pPr>
        <w:pBdr>
          <w:top w:val="nil"/>
          <w:left w:val="nil"/>
          <w:bottom w:val="nil"/>
          <w:right w:val="nil"/>
          <w:between w:val="nil"/>
        </w:pBdr>
        <w:spacing w:after="0" w:line="240" w:lineRule="auto"/>
        <w:ind w:left="720" w:hanging="720"/>
        <w:rPr>
          <w:rFonts w:ascii="Garamond" w:eastAsia="Garamond" w:hAnsi="Garamond" w:cs="Garamond"/>
        </w:rPr>
      </w:pPr>
      <w:r w:rsidRPr="001E6D90">
        <w:rPr>
          <w:rFonts w:ascii="Garamond" w:eastAsia="Garamond" w:hAnsi="Garamond" w:cs="Garamond"/>
        </w:rPr>
        <w:t xml:space="preserve">Shabani, F., Kumar, L., &amp; Ahmadi, M. (2018). Assessing Accuracy Methods of Species Distribution Models: AUC, Specificity, Sensitivity and the True Skill Statistic. </w:t>
      </w:r>
      <w:r w:rsidRPr="001E6D90">
        <w:rPr>
          <w:rFonts w:ascii="Garamond" w:eastAsia="Garamond" w:hAnsi="Garamond" w:cs="Garamond"/>
          <w:i/>
        </w:rPr>
        <w:t>Global Journal of Human-Social Sc</w:t>
      </w:r>
      <w:r w:rsidRPr="00C54A44">
        <w:rPr>
          <w:rFonts w:ascii="Garamond" w:eastAsia="Garamond" w:hAnsi="Garamond" w:cs="Garamond"/>
          <w:i/>
        </w:rPr>
        <w:t>ience Research</w:t>
      </w:r>
      <w:r w:rsidRPr="00C54A44">
        <w:rPr>
          <w:rFonts w:ascii="Garamond" w:eastAsia="Garamond" w:hAnsi="Garamond" w:cs="Garamond"/>
        </w:rPr>
        <w:t>.</w:t>
      </w:r>
    </w:p>
    <w:p w14:paraId="0DDCDDB3" w14:textId="77777777" w:rsidR="00AC53CC" w:rsidRPr="00C54A44" w:rsidRDefault="00AC53CC" w:rsidP="00C10B77">
      <w:pPr>
        <w:spacing w:after="0" w:line="240" w:lineRule="auto"/>
        <w:ind w:left="720" w:hanging="720"/>
      </w:pPr>
    </w:p>
    <w:p w14:paraId="6D31E35B" w14:textId="77777777" w:rsidR="00AC53CC" w:rsidRPr="00C10B77" w:rsidRDefault="00AC53CC" w:rsidP="001E6D90">
      <w:pPr>
        <w:pBdr>
          <w:top w:val="nil"/>
          <w:left w:val="nil"/>
          <w:bottom w:val="nil"/>
          <w:right w:val="nil"/>
          <w:between w:val="nil"/>
        </w:pBdr>
        <w:spacing w:after="0" w:line="240" w:lineRule="auto"/>
        <w:ind w:left="720" w:hanging="720"/>
        <w:rPr>
          <w:rFonts w:ascii="Times New Roman" w:eastAsia="Times New Roman" w:hAnsi="Times New Roman" w:cs="Times New Roman"/>
          <w:sz w:val="24"/>
          <w:szCs w:val="24"/>
        </w:rPr>
      </w:pPr>
      <w:r w:rsidRPr="00C10B77">
        <w:rPr>
          <w:rFonts w:ascii="Garamond" w:eastAsia="Garamond" w:hAnsi="Garamond" w:cs="Garamond"/>
        </w:rPr>
        <w:t xml:space="preserve">Stohlgren, T. J., Ma, P., Kumar, S., Rocca, M., Morisette, J. T., Jarnevich, C. S., &amp; Benson, N. (2010). Ensemble habitat mapping of invasive plant species. </w:t>
      </w:r>
      <w:r w:rsidRPr="00C10B77">
        <w:rPr>
          <w:rFonts w:ascii="Garamond" w:eastAsia="Garamond" w:hAnsi="Garamond" w:cs="Garamond"/>
          <w:i/>
        </w:rPr>
        <w:t>Risk Analysis: An International Journal</w:t>
      </w:r>
      <w:r w:rsidRPr="00C10B77">
        <w:rPr>
          <w:rFonts w:ascii="Garamond" w:eastAsia="Garamond" w:hAnsi="Garamond" w:cs="Garamond"/>
        </w:rPr>
        <w:t xml:space="preserve">, </w:t>
      </w:r>
      <w:r w:rsidRPr="00C10B77">
        <w:rPr>
          <w:rFonts w:ascii="Garamond" w:eastAsia="Garamond" w:hAnsi="Garamond" w:cs="Garamond"/>
          <w:i/>
        </w:rPr>
        <w:t>30</w:t>
      </w:r>
      <w:r w:rsidRPr="00C10B77">
        <w:rPr>
          <w:rFonts w:ascii="Garamond" w:eastAsia="Garamond" w:hAnsi="Garamond" w:cs="Garamond"/>
        </w:rPr>
        <w:t>(2), 224-235.</w:t>
      </w:r>
    </w:p>
    <w:p w14:paraId="2DEC1744" w14:textId="77777777" w:rsidR="00AC53CC" w:rsidRPr="00B76861" w:rsidRDefault="00AC53CC" w:rsidP="00C10B77">
      <w:pPr>
        <w:spacing w:after="0" w:line="240" w:lineRule="auto"/>
        <w:ind w:left="720" w:hanging="720"/>
      </w:pPr>
    </w:p>
    <w:p w14:paraId="55455342" w14:textId="77777777" w:rsidR="00AC53CC" w:rsidRPr="00C10B77" w:rsidRDefault="00AC53CC" w:rsidP="001E6D90">
      <w:pPr>
        <w:pBdr>
          <w:top w:val="nil"/>
          <w:left w:val="nil"/>
          <w:bottom w:val="nil"/>
          <w:right w:val="nil"/>
          <w:between w:val="nil"/>
        </w:pBdr>
        <w:spacing w:after="0" w:line="240" w:lineRule="auto"/>
        <w:ind w:left="720" w:hanging="720"/>
        <w:rPr>
          <w:rFonts w:ascii="Times New Roman" w:eastAsia="Times New Roman" w:hAnsi="Times New Roman" w:cs="Times New Roman"/>
          <w:sz w:val="24"/>
          <w:szCs w:val="24"/>
        </w:rPr>
      </w:pPr>
      <w:r w:rsidRPr="00C10B77">
        <w:rPr>
          <w:rFonts w:ascii="Garamond" w:eastAsia="Garamond" w:hAnsi="Garamond" w:cs="Garamond"/>
        </w:rPr>
        <w:t xml:space="preserve">Suszkiw, Jan. (2014). </w:t>
      </w:r>
      <w:r w:rsidRPr="00C10B77">
        <w:rPr>
          <w:rFonts w:ascii="Garamond" w:eastAsia="Garamond" w:hAnsi="Garamond" w:cs="Garamond"/>
          <w:i/>
        </w:rPr>
        <w:t xml:space="preserve">National Inventory Takes Stock of Crops’ Wild Relatives. </w:t>
      </w:r>
      <w:r w:rsidRPr="00C10B77">
        <w:rPr>
          <w:rFonts w:ascii="Garamond" w:eastAsia="Garamond" w:hAnsi="Garamond" w:cs="Garamond"/>
        </w:rPr>
        <w:t xml:space="preserve">Agricultural Research Magazine. </w:t>
      </w:r>
    </w:p>
    <w:p w14:paraId="5F97F6B9" w14:textId="77777777" w:rsidR="00AC53CC" w:rsidRPr="00B76861" w:rsidRDefault="00AC53CC" w:rsidP="00C10B77">
      <w:pPr>
        <w:spacing w:after="0" w:line="240" w:lineRule="auto"/>
        <w:ind w:left="720" w:hanging="720"/>
      </w:pPr>
    </w:p>
    <w:p w14:paraId="63E0F8B0" w14:textId="10361AC1" w:rsidR="00AC53CC" w:rsidRPr="00B76861" w:rsidRDefault="00AC53CC" w:rsidP="001E6D90">
      <w:pPr>
        <w:pBdr>
          <w:top w:val="nil"/>
          <w:left w:val="nil"/>
          <w:bottom w:val="nil"/>
          <w:right w:val="nil"/>
          <w:between w:val="nil"/>
        </w:pBdr>
        <w:spacing w:after="0" w:line="240" w:lineRule="auto"/>
        <w:ind w:left="720" w:hanging="720"/>
        <w:rPr>
          <w:rFonts w:ascii="Times New Roman" w:eastAsia="Times New Roman" w:hAnsi="Times New Roman" w:cs="Times New Roman"/>
          <w:sz w:val="24"/>
          <w:szCs w:val="24"/>
        </w:rPr>
      </w:pPr>
      <w:r w:rsidRPr="00C10B77">
        <w:rPr>
          <w:rFonts w:ascii="Garamond" w:eastAsia="Garamond" w:hAnsi="Garamond" w:cs="Garamond"/>
        </w:rPr>
        <w:t xml:space="preserve">United States Department of Agriculture Farm Service Agency, </w:t>
      </w:r>
      <w:r w:rsidRPr="00C10B77">
        <w:rPr>
          <w:rFonts w:ascii="Garamond" w:eastAsia="Garamond" w:hAnsi="Garamond" w:cs="Garamond"/>
          <w:i/>
        </w:rPr>
        <w:t xml:space="preserve">National Agriculture Imagery </w:t>
      </w:r>
      <w:r w:rsidRPr="00C10B77">
        <w:rPr>
          <w:rFonts w:ascii="Garamond" w:eastAsia="Garamond" w:hAnsi="Garamond" w:cs="Garamond"/>
        </w:rPr>
        <w:t xml:space="preserve">Program (NAIP) [Image collection]. Retrieved from: </w:t>
      </w:r>
      <w:r w:rsidR="00C54A44" w:rsidRPr="00C10B77">
        <w:rPr>
          <w:rFonts w:ascii="Garamond" w:eastAsia="Garamond" w:hAnsi="Garamond" w:cs="Garamond"/>
        </w:rPr>
        <w:t>https://code.earthengine.google.com/</w:t>
      </w:r>
    </w:p>
    <w:p w14:paraId="48B15DD7" w14:textId="77777777" w:rsidR="00AC53CC" w:rsidRPr="001E6D90" w:rsidRDefault="00AC53CC" w:rsidP="001E6D90">
      <w:pPr>
        <w:pBdr>
          <w:top w:val="nil"/>
          <w:left w:val="nil"/>
          <w:bottom w:val="nil"/>
          <w:right w:val="nil"/>
          <w:between w:val="nil"/>
        </w:pBdr>
        <w:spacing w:after="0" w:line="240" w:lineRule="auto"/>
        <w:ind w:left="720" w:hanging="720"/>
        <w:rPr>
          <w:rFonts w:ascii="Times New Roman" w:eastAsia="Times New Roman" w:hAnsi="Times New Roman" w:cs="Times New Roman"/>
          <w:sz w:val="24"/>
          <w:szCs w:val="24"/>
        </w:rPr>
      </w:pPr>
    </w:p>
    <w:p w14:paraId="5769DC24" w14:textId="42D3564A" w:rsidR="00AC53CC" w:rsidRPr="00C54A44" w:rsidRDefault="00AC53CC" w:rsidP="00C10B77">
      <w:pPr>
        <w:spacing w:line="240" w:lineRule="auto"/>
        <w:ind w:left="720" w:hanging="720"/>
        <w:rPr>
          <w:rFonts w:ascii="Garamond" w:eastAsia="Garamond" w:hAnsi="Garamond" w:cs="Garamond"/>
        </w:rPr>
      </w:pPr>
      <w:r w:rsidRPr="001E6D90">
        <w:rPr>
          <w:rFonts w:ascii="Garamond" w:eastAsia="Garamond" w:hAnsi="Garamond" w:cs="Garamond"/>
        </w:rPr>
        <w:t>University of Wisconsin-Madison</w:t>
      </w:r>
      <w:r w:rsidR="00A40465">
        <w:rPr>
          <w:rFonts w:ascii="Garamond" w:eastAsia="Garamond" w:hAnsi="Garamond" w:cs="Garamond"/>
        </w:rPr>
        <w:t>.</w:t>
      </w:r>
      <w:r w:rsidRPr="001E6D90">
        <w:rPr>
          <w:rFonts w:ascii="Garamond" w:eastAsia="Garamond" w:hAnsi="Garamond" w:cs="Garamond"/>
        </w:rPr>
        <w:t xml:space="preserve"> (2018). </w:t>
      </w:r>
      <w:r w:rsidRPr="001E6D90">
        <w:rPr>
          <w:rFonts w:ascii="Garamond" w:eastAsia="Garamond" w:hAnsi="Garamond" w:cs="Garamond"/>
          <w:i/>
        </w:rPr>
        <w:t>Vaccinium macrocarpon</w:t>
      </w:r>
      <w:r w:rsidRPr="00C54A44">
        <w:rPr>
          <w:rFonts w:ascii="Garamond" w:eastAsia="Garamond" w:hAnsi="Garamond" w:cs="Garamond"/>
        </w:rPr>
        <w:t xml:space="preserve"> and </w:t>
      </w:r>
      <w:r w:rsidRPr="00C54A44">
        <w:rPr>
          <w:rFonts w:ascii="Garamond" w:eastAsia="Garamond" w:hAnsi="Garamond" w:cs="Garamond"/>
          <w:i/>
        </w:rPr>
        <w:t>Vaccinium oxycoccos</w:t>
      </w:r>
      <w:r w:rsidRPr="00C54A44">
        <w:rPr>
          <w:rFonts w:ascii="Garamond" w:eastAsia="Garamond" w:hAnsi="Garamond" w:cs="Garamond"/>
        </w:rPr>
        <w:t xml:space="preserve"> dataset. Department of Horticulture.</w:t>
      </w:r>
    </w:p>
    <w:p w14:paraId="132F4585" w14:textId="63465370" w:rsidR="00AC53CC" w:rsidRPr="00B76861" w:rsidRDefault="00AC53CC" w:rsidP="00C10B77">
      <w:pPr>
        <w:pBdr>
          <w:left w:val="none" w:sz="0" w:space="22" w:color="auto"/>
        </w:pBdr>
        <w:spacing w:line="240" w:lineRule="auto"/>
        <w:ind w:left="720" w:hanging="720"/>
        <w:rPr>
          <w:rFonts w:ascii="Garamond" w:eastAsia="Garamond" w:hAnsi="Garamond" w:cs="Garamond"/>
        </w:rPr>
      </w:pPr>
      <w:bookmarkStart w:id="1" w:name="_pqfls2cw2os" w:colFirst="0" w:colLast="0"/>
      <w:bookmarkEnd w:id="1"/>
      <w:r w:rsidRPr="00C54A44">
        <w:rPr>
          <w:rFonts w:ascii="Garamond" w:eastAsia="Garamond" w:hAnsi="Garamond" w:cs="Garamond"/>
        </w:rPr>
        <w:t>U.S. Geological Survey Earth Resources Observation And Science Center. (2014). Landsat 8 OLI Level-2 Surface Reflectance (SR) Science Product [Data set]. U.S. Geological Survey.</w:t>
      </w:r>
      <w:hyperlink r:id="rId18">
        <w:r w:rsidRPr="00B76861">
          <w:rPr>
            <w:rFonts w:ascii="Garamond" w:eastAsia="Garamond" w:hAnsi="Garamond" w:cs="Garamond"/>
          </w:rPr>
          <w:t xml:space="preserve"> </w:t>
        </w:r>
      </w:hyperlink>
      <w:r w:rsidR="00C54A44" w:rsidRPr="00C10B77">
        <w:rPr>
          <w:rFonts w:ascii="Garamond" w:eastAsia="Garamond" w:hAnsi="Garamond" w:cs="Garamond"/>
        </w:rPr>
        <w:t>https://doi.org/10.5066/f78s4mzj</w:t>
      </w:r>
    </w:p>
    <w:p w14:paraId="178ABD23" w14:textId="77777777" w:rsidR="00AC53CC" w:rsidRPr="00C10B77" w:rsidRDefault="00AC53CC" w:rsidP="001E6D90">
      <w:pPr>
        <w:pBdr>
          <w:top w:val="nil"/>
          <w:left w:val="nil"/>
          <w:bottom w:val="nil"/>
          <w:right w:val="nil"/>
          <w:between w:val="nil"/>
        </w:pBdr>
        <w:spacing w:after="0" w:line="240" w:lineRule="auto"/>
        <w:ind w:left="720" w:hanging="720"/>
        <w:rPr>
          <w:rFonts w:ascii="Garamond" w:eastAsia="Garamond" w:hAnsi="Garamond" w:cs="Garamond"/>
        </w:rPr>
      </w:pPr>
      <w:bookmarkStart w:id="2" w:name="_gjdgxs" w:colFirst="0" w:colLast="0"/>
      <w:bookmarkEnd w:id="2"/>
      <w:r w:rsidRPr="00C10B77">
        <w:rPr>
          <w:rFonts w:ascii="Garamond" w:eastAsia="Garamond" w:hAnsi="Garamond" w:cs="Garamond"/>
        </w:rPr>
        <w:t>USDA Agricultural Research Service, USDA Forest Service. (2014). Joint Strategic Framework on the Conservation and Use of Native Crop Wild Relatives in the United States.  </w:t>
      </w:r>
    </w:p>
    <w:p w14:paraId="40869592" w14:textId="77777777" w:rsidR="00AC53CC" w:rsidRPr="00B76861" w:rsidRDefault="00AC53CC">
      <w:pPr>
        <w:pBdr>
          <w:top w:val="nil"/>
          <w:left w:val="nil"/>
          <w:bottom w:val="nil"/>
          <w:right w:val="nil"/>
          <w:between w:val="nil"/>
        </w:pBdr>
        <w:spacing w:after="0" w:line="240" w:lineRule="auto"/>
        <w:ind w:left="720" w:hanging="720"/>
        <w:rPr>
          <w:rFonts w:ascii="Garamond" w:eastAsia="Garamond" w:hAnsi="Garamond" w:cs="Garamond"/>
        </w:rPr>
      </w:pPr>
      <w:bookmarkStart w:id="3" w:name="_kokbuz1bg7vg" w:colFirst="0" w:colLast="0"/>
      <w:bookmarkEnd w:id="3"/>
    </w:p>
    <w:p w14:paraId="0624E22D" w14:textId="77777777" w:rsidR="00AC53CC" w:rsidRPr="001E6D90" w:rsidRDefault="00AC53CC">
      <w:pPr>
        <w:pBdr>
          <w:top w:val="nil"/>
          <w:left w:val="nil"/>
          <w:bottom w:val="nil"/>
          <w:right w:val="nil"/>
          <w:between w:val="nil"/>
        </w:pBdr>
        <w:spacing w:after="0" w:line="240" w:lineRule="auto"/>
        <w:ind w:left="720" w:hanging="720"/>
        <w:rPr>
          <w:rFonts w:ascii="Garamond" w:eastAsia="Garamond" w:hAnsi="Garamond" w:cs="Garamond"/>
        </w:rPr>
      </w:pPr>
      <w:bookmarkStart w:id="4" w:name="_20vt102tw5gy" w:colFirst="0" w:colLast="0"/>
      <w:bookmarkEnd w:id="4"/>
      <w:r w:rsidRPr="001E6D90">
        <w:rPr>
          <w:rFonts w:ascii="Garamond" w:eastAsia="Garamond" w:hAnsi="Garamond" w:cs="Garamond"/>
        </w:rPr>
        <w:lastRenderedPageBreak/>
        <w:t>USDA Forest Service. (2014). USDA Forest Service and Agricultural Research Service Crop Wild Relatives Partnership Projects: The Importance of Research Natural Areas, Wilderness Areas, and More.</w:t>
      </w:r>
    </w:p>
    <w:p w14:paraId="50058D8C" w14:textId="77777777" w:rsidR="00AC53CC" w:rsidRPr="00C54A44" w:rsidRDefault="00AC53CC">
      <w:pPr>
        <w:pBdr>
          <w:top w:val="nil"/>
          <w:left w:val="nil"/>
          <w:bottom w:val="nil"/>
          <w:right w:val="nil"/>
          <w:between w:val="nil"/>
        </w:pBdr>
        <w:spacing w:after="0" w:line="240" w:lineRule="auto"/>
        <w:ind w:left="720" w:hanging="720"/>
        <w:rPr>
          <w:rFonts w:ascii="Garamond" w:eastAsia="Garamond" w:hAnsi="Garamond" w:cs="Garamond"/>
        </w:rPr>
      </w:pPr>
      <w:bookmarkStart w:id="5" w:name="_dwbxcng6my4x" w:colFirst="0" w:colLast="0"/>
      <w:bookmarkEnd w:id="5"/>
    </w:p>
    <w:p w14:paraId="00140C5B" w14:textId="4743CEB9" w:rsidR="00AC53CC" w:rsidRPr="00B76861" w:rsidRDefault="00AC53CC">
      <w:pPr>
        <w:pBdr>
          <w:top w:val="nil"/>
          <w:left w:val="nil"/>
          <w:bottom w:val="nil"/>
          <w:right w:val="nil"/>
          <w:between w:val="nil"/>
        </w:pBdr>
        <w:spacing w:after="0" w:line="240" w:lineRule="auto"/>
        <w:ind w:left="720" w:hanging="720"/>
        <w:rPr>
          <w:rFonts w:ascii="Garamond" w:eastAsia="Garamond" w:hAnsi="Garamond" w:cs="Garamond"/>
        </w:rPr>
      </w:pPr>
      <w:r w:rsidRPr="00C10B77">
        <w:rPr>
          <w:rFonts w:ascii="Garamond" w:eastAsia="Garamond" w:hAnsi="Garamond" w:cs="Garamond"/>
        </w:rPr>
        <w:t>Wisconsin Historical Society</w:t>
      </w:r>
      <w:r w:rsidR="00A40465">
        <w:rPr>
          <w:rFonts w:ascii="Garamond" w:eastAsia="Garamond" w:hAnsi="Garamond" w:cs="Garamond"/>
        </w:rPr>
        <w:t>. (</w:t>
      </w:r>
      <w:r w:rsidRPr="00C10B77">
        <w:rPr>
          <w:rFonts w:ascii="Garamond" w:eastAsia="Garamond" w:hAnsi="Garamond" w:cs="Garamond"/>
        </w:rPr>
        <w:t>2018</w:t>
      </w:r>
      <w:r w:rsidR="00A40465">
        <w:rPr>
          <w:rFonts w:ascii="Garamond" w:eastAsia="Garamond" w:hAnsi="Garamond" w:cs="Garamond"/>
        </w:rPr>
        <w:t xml:space="preserve">). </w:t>
      </w:r>
      <w:r w:rsidR="00C54A44" w:rsidRPr="00C10B77">
        <w:rPr>
          <w:rFonts w:ascii="Garamond" w:eastAsia="Garamond" w:hAnsi="Garamond" w:cs="Garamond"/>
        </w:rPr>
        <w:t>https://www.wisconsinhistory.org/Records/Article/CS387</w:t>
      </w:r>
    </w:p>
    <w:p w14:paraId="1C2AA008" w14:textId="77777777" w:rsidR="00AC53CC" w:rsidRDefault="00AC53CC" w:rsidP="00C10B77">
      <w:pPr>
        <w:pStyle w:val="Heading1"/>
        <w:spacing w:line="240" w:lineRule="auto"/>
        <w:rPr>
          <w:rFonts w:ascii="Garamond" w:eastAsia="Garamond" w:hAnsi="Garamond" w:cs="Garamond"/>
        </w:rPr>
      </w:pPr>
    </w:p>
    <w:p w14:paraId="2A4A0363" w14:textId="77777777" w:rsidR="00AC53CC" w:rsidRDefault="00AC53CC" w:rsidP="00C10B77">
      <w:pPr>
        <w:spacing w:line="240" w:lineRule="auto"/>
      </w:pPr>
    </w:p>
    <w:p w14:paraId="7470C215" w14:textId="70D632EE" w:rsidR="00AC53CC" w:rsidRDefault="00AC53CC" w:rsidP="00C10B77">
      <w:pPr>
        <w:pStyle w:val="Heading1"/>
        <w:spacing w:line="240" w:lineRule="auto"/>
        <w:rPr>
          <w:rFonts w:ascii="Garamond" w:eastAsia="Garamond" w:hAnsi="Garamond" w:cs="Garamond"/>
        </w:rPr>
      </w:pPr>
    </w:p>
    <w:p w14:paraId="646CBAD0" w14:textId="113722DE" w:rsidR="00707C5C" w:rsidRDefault="00707C5C" w:rsidP="00C10B77">
      <w:pPr>
        <w:spacing w:line="240" w:lineRule="auto"/>
      </w:pPr>
    </w:p>
    <w:p w14:paraId="0B414F5B" w14:textId="64C0B7BC" w:rsidR="00707C5C" w:rsidRDefault="00707C5C" w:rsidP="00C10B77">
      <w:pPr>
        <w:spacing w:line="240" w:lineRule="auto"/>
      </w:pPr>
    </w:p>
    <w:p w14:paraId="50559451" w14:textId="12FA67E3" w:rsidR="00707C5C" w:rsidRDefault="00707C5C" w:rsidP="00C10B77">
      <w:pPr>
        <w:spacing w:line="240" w:lineRule="auto"/>
      </w:pPr>
    </w:p>
    <w:p w14:paraId="2B703AD8" w14:textId="10869EBE" w:rsidR="00707C5C" w:rsidRDefault="00707C5C" w:rsidP="00C10B77">
      <w:pPr>
        <w:spacing w:line="240" w:lineRule="auto"/>
      </w:pPr>
    </w:p>
    <w:p w14:paraId="17849713" w14:textId="53C1E637" w:rsidR="00707C5C" w:rsidRDefault="00707C5C" w:rsidP="00C10B77">
      <w:pPr>
        <w:spacing w:line="240" w:lineRule="auto"/>
      </w:pPr>
    </w:p>
    <w:p w14:paraId="50A9A897" w14:textId="72865685" w:rsidR="00707C5C" w:rsidRDefault="00707C5C" w:rsidP="00C10B77">
      <w:pPr>
        <w:spacing w:line="240" w:lineRule="auto"/>
      </w:pPr>
    </w:p>
    <w:p w14:paraId="26B2143E" w14:textId="79BFEA64" w:rsidR="00A40465" w:rsidRDefault="00A40465" w:rsidP="00C10B77">
      <w:pPr>
        <w:spacing w:line="240" w:lineRule="auto"/>
      </w:pPr>
    </w:p>
    <w:p w14:paraId="528FE6EE" w14:textId="39C02ADC" w:rsidR="00A40465" w:rsidRDefault="00A40465" w:rsidP="00C10B77">
      <w:pPr>
        <w:spacing w:line="240" w:lineRule="auto"/>
      </w:pPr>
    </w:p>
    <w:p w14:paraId="1C3910B1" w14:textId="613B1E18" w:rsidR="00A40465" w:rsidRDefault="00A40465" w:rsidP="00C10B77">
      <w:pPr>
        <w:spacing w:line="240" w:lineRule="auto"/>
      </w:pPr>
    </w:p>
    <w:p w14:paraId="33FE67C5" w14:textId="5EB5478E" w:rsidR="00A40465" w:rsidRDefault="00A40465" w:rsidP="00C10B77">
      <w:pPr>
        <w:spacing w:line="240" w:lineRule="auto"/>
      </w:pPr>
    </w:p>
    <w:p w14:paraId="6B86EC59" w14:textId="4F129165" w:rsidR="00A40465" w:rsidRDefault="00A40465" w:rsidP="00C10B77">
      <w:pPr>
        <w:spacing w:line="240" w:lineRule="auto"/>
      </w:pPr>
    </w:p>
    <w:p w14:paraId="1660C136" w14:textId="25CEEB28" w:rsidR="00A40465" w:rsidRDefault="00A40465" w:rsidP="00C10B77">
      <w:pPr>
        <w:spacing w:line="240" w:lineRule="auto"/>
      </w:pPr>
    </w:p>
    <w:p w14:paraId="0E201B47" w14:textId="437CC632" w:rsidR="00A40465" w:rsidRDefault="00A40465" w:rsidP="00C10B77">
      <w:pPr>
        <w:spacing w:line="240" w:lineRule="auto"/>
      </w:pPr>
    </w:p>
    <w:p w14:paraId="24CC3BAA" w14:textId="406F6ED8" w:rsidR="00A40465" w:rsidRDefault="00A40465" w:rsidP="00C10B77">
      <w:pPr>
        <w:spacing w:line="240" w:lineRule="auto"/>
      </w:pPr>
    </w:p>
    <w:p w14:paraId="0DFC1908" w14:textId="39149EB7" w:rsidR="00A40465" w:rsidRDefault="00A40465" w:rsidP="00C10B77">
      <w:pPr>
        <w:spacing w:line="240" w:lineRule="auto"/>
      </w:pPr>
    </w:p>
    <w:p w14:paraId="67199218" w14:textId="374E41AB" w:rsidR="00A40465" w:rsidRDefault="00A40465" w:rsidP="00C10B77">
      <w:pPr>
        <w:spacing w:line="240" w:lineRule="auto"/>
      </w:pPr>
    </w:p>
    <w:p w14:paraId="503A0A4C" w14:textId="11B1B390" w:rsidR="00A40465" w:rsidRDefault="00A40465" w:rsidP="00C10B77">
      <w:pPr>
        <w:spacing w:line="240" w:lineRule="auto"/>
      </w:pPr>
    </w:p>
    <w:p w14:paraId="69424C2A" w14:textId="5BF49C99" w:rsidR="00A40465" w:rsidRDefault="00A40465" w:rsidP="00C10B77">
      <w:pPr>
        <w:spacing w:line="240" w:lineRule="auto"/>
      </w:pPr>
    </w:p>
    <w:p w14:paraId="52288E9F" w14:textId="1C320FEF" w:rsidR="00A40465" w:rsidRDefault="00A40465" w:rsidP="00C10B77">
      <w:pPr>
        <w:spacing w:line="240" w:lineRule="auto"/>
      </w:pPr>
    </w:p>
    <w:p w14:paraId="479A0BFB" w14:textId="77777777" w:rsidR="00A40465" w:rsidRDefault="00A40465" w:rsidP="00C10B77">
      <w:pPr>
        <w:spacing w:line="240" w:lineRule="auto"/>
      </w:pPr>
    </w:p>
    <w:p w14:paraId="704A1CCB" w14:textId="4DE7026D" w:rsidR="00707C5C" w:rsidRDefault="00707C5C" w:rsidP="00C10B77">
      <w:pPr>
        <w:spacing w:line="240" w:lineRule="auto"/>
      </w:pPr>
    </w:p>
    <w:p w14:paraId="3254F9B3" w14:textId="77777777" w:rsidR="00A40465" w:rsidRPr="00707C5C" w:rsidRDefault="00A40465" w:rsidP="00C10B77">
      <w:pPr>
        <w:spacing w:line="240" w:lineRule="auto"/>
      </w:pPr>
    </w:p>
    <w:p w14:paraId="5E950B09" w14:textId="79D8C475" w:rsidR="00A40465" w:rsidRPr="00C10B77" w:rsidRDefault="00AC53CC" w:rsidP="00C10B77">
      <w:pPr>
        <w:rPr>
          <w:rFonts w:ascii="Garamond" w:eastAsia="Garamond" w:hAnsi="Garamond" w:cs="Garamond"/>
        </w:rPr>
      </w:pPr>
      <w:r w:rsidRPr="00320A99">
        <w:rPr>
          <w:rFonts w:ascii="Garamond" w:eastAsia="Garamond" w:hAnsi="Garamond" w:cs="Garamond"/>
        </w:rPr>
        <w:lastRenderedPageBreak/>
        <w:t>10. Appendices</w:t>
      </w:r>
    </w:p>
    <w:p w14:paraId="3B84AB94" w14:textId="77777777" w:rsidR="00AC53CC" w:rsidRPr="00C10B77" w:rsidRDefault="00AC53CC">
      <w:pPr>
        <w:pBdr>
          <w:top w:val="nil"/>
          <w:left w:val="nil"/>
          <w:bottom w:val="nil"/>
          <w:right w:val="nil"/>
          <w:between w:val="nil"/>
        </w:pBdr>
        <w:spacing w:after="0" w:line="240" w:lineRule="auto"/>
        <w:rPr>
          <w:rFonts w:ascii="Garamond" w:eastAsia="Garamond" w:hAnsi="Garamond" w:cs="Garamond"/>
          <w:b/>
        </w:rPr>
      </w:pPr>
      <w:r w:rsidRPr="00C10B77">
        <w:rPr>
          <w:rFonts w:ascii="Garamond" w:eastAsia="Garamond" w:hAnsi="Garamond" w:cs="Garamond"/>
          <w:b/>
        </w:rPr>
        <w:t>Appendix A</w:t>
      </w:r>
    </w:p>
    <w:p w14:paraId="6BB730B8" w14:textId="77777777" w:rsidR="00AC53CC" w:rsidRDefault="00AC53CC" w:rsidP="00A40465">
      <w:pPr>
        <w:pBdr>
          <w:top w:val="nil"/>
          <w:left w:val="nil"/>
          <w:bottom w:val="nil"/>
          <w:right w:val="nil"/>
          <w:between w:val="nil"/>
        </w:pBdr>
        <w:spacing w:after="0" w:line="240" w:lineRule="auto"/>
        <w:rPr>
          <w:rFonts w:ascii="Garamond" w:eastAsia="Garamond" w:hAnsi="Garamond" w:cs="Garamond"/>
        </w:rPr>
      </w:pPr>
    </w:p>
    <w:p w14:paraId="6DD4E885" w14:textId="380D1707" w:rsidR="00AC53CC" w:rsidRDefault="00622B2F" w:rsidP="001E6D90">
      <w:pPr>
        <w:pBdr>
          <w:top w:val="nil"/>
          <w:left w:val="nil"/>
          <w:bottom w:val="nil"/>
          <w:right w:val="nil"/>
          <w:between w:val="nil"/>
        </w:pBdr>
        <w:spacing w:after="0" w:line="240" w:lineRule="auto"/>
        <w:rPr>
          <w:rFonts w:ascii="Garamond" w:eastAsia="Garamond" w:hAnsi="Garamond" w:cs="Garamond"/>
        </w:rPr>
      </w:pPr>
      <w:r>
        <w:rPr>
          <w:noProof/>
        </w:rPr>
        <mc:AlternateContent>
          <mc:Choice Requires="wpg">
            <w:drawing>
              <wp:anchor distT="114300" distB="114300" distL="114300" distR="114300" simplePos="0" relativeHeight="251660288" behindDoc="1" locked="0" layoutInCell="1" hidden="0" allowOverlap="1" wp14:anchorId="70E162F6" wp14:editId="6A950928">
                <wp:simplePos x="0" y="0"/>
                <wp:positionH relativeFrom="column">
                  <wp:posOffset>4171950</wp:posOffset>
                </wp:positionH>
                <wp:positionV relativeFrom="paragraph">
                  <wp:posOffset>1914798</wp:posOffset>
                </wp:positionV>
                <wp:extent cx="2073934" cy="1131932"/>
                <wp:effectExtent l="0" t="0" r="0" b="0"/>
                <wp:wrapTopAndBottom distT="114300" distB="114300"/>
                <wp:docPr id="1" name="Group 1"/>
                <wp:cNvGraphicFramePr/>
                <a:graphic xmlns:a="http://schemas.openxmlformats.org/drawingml/2006/main">
                  <a:graphicData uri="http://schemas.microsoft.com/office/word/2010/wordprocessingGroup">
                    <wpg:wgp>
                      <wpg:cNvGrpSpPr/>
                      <wpg:grpSpPr>
                        <a:xfrm>
                          <a:off x="0" y="0"/>
                          <a:ext cx="2073934" cy="1131932"/>
                          <a:chOff x="1141231" y="956231"/>
                          <a:chExt cx="2827306" cy="1518733"/>
                        </a:xfrm>
                      </wpg:grpSpPr>
                      <wps:wsp>
                        <wps:cNvPr id="2" name="Rectangle 2"/>
                        <wps:cNvSpPr/>
                        <wps:spPr>
                          <a:xfrm>
                            <a:off x="1228725" y="967325"/>
                            <a:ext cx="2581200" cy="1152600"/>
                          </a:xfrm>
                          <a:prstGeom prst="rect">
                            <a:avLst/>
                          </a:prstGeom>
                          <a:solidFill>
                            <a:srgbClr val="F3F3F3"/>
                          </a:solidFill>
                          <a:ln w="9525" cap="flat" cmpd="sng">
                            <a:solidFill>
                              <a:srgbClr val="000000"/>
                            </a:solidFill>
                            <a:prstDash val="solid"/>
                            <a:round/>
                            <a:headEnd type="none" w="sm" len="sm"/>
                            <a:tailEnd type="none" w="sm" len="sm"/>
                          </a:ln>
                        </wps:spPr>
                        <wps:txbx>
                          <w:txbxContent>
                            <w:p w14:paraId="36DC5508" w14:textId="77777777" w:rsidR="00320A99" w:rsidRDefault="00320A99" w:rsidP="00AC53CC">
                              <w:pPr>
                                <w:spacing w:after="0" w:line="240" w:lineRule="auto"/>
                                <w:textDirection w:val="btLr"/>
                              </w:pPr>
                            </w:p>
                          </w:txbxContent>
                        </wps:txbx>
                        <wps:bodyPr spcFirstLastPara="1" wrap="square" lIns="91425" tIns="91425" rIns="91425" bIns="91425" anchor="ctr" anchorCtr="0"/>
                      </wps:wsp>
                      <wps:wsp>
                        <wps:cNvPr id="3" name="Text Box 3"/>
                        <wps:cNvSpPr txBox="1"/>
                        <wps:spPr>
                          <a:xfrm>
                            <a:off x="1141231" y="956231"/>
                            <a:ext cx="2768371" cy="510913"/>
                          </a:xfrm>
                          <a:prstGeom prst="rect">
                            <a:avLst/>
                          </a:prstGeom>
                          <a:noFill/>
                          <a:ln>
                            <a:noFill/>
                          </a:ln>
                        </wps:spPr>
                        <wps:txbx>
                          <w:txbxContent>
                            <w:p w14:paraId="2DB1AB39" w14:textId="77777777" w:rsidR="00320A99" w:rsidRPr="00622B2F" w:rsidRDefault="00320A99" w:rsidP="00AC53CC">
                              <w:pPr>
                                <w:spacing w:after="0" w:line="240" w:lineRule="auto"/>
                                <w:jc w:val="center"/>
                                <w:textDirection w:val="btLr"/>
                                <w:rPr>
                                  <w:sz w:val="24"/>
                                  <w:szCs w:val="24"/>
                                </w:rPr>
                              </w:pPr>
                              <w:r w:rsidRPr="00622B2F">
                                <w:rPr>
                                  <w:rFonts w:ascii="Garamond" w:eastAsia="Garamond" w:hAnsi="Garamond" w:cs="Garamond"/>
                                  <w:b/>
                                  <w:color w:val="000000"/>
                                  <w:sz w:val="24"/>
                                  <w:szCs w:val="24"/>
                                </w:rPr>
                                <w:t>Cranberry Presence Points</w:t>
                              </w:r>
                            </w:p>
                          </w:txbxContent>
                        </wps:txbx>
                        <wps:bodyPr spcFirstLastPara="1" wrap="square" lIns="91425" tIns="91425" rIns="91425" bIns="91425" anchor="t" anchorCtr="0"/>
                      </wps:wsp>
                      <wps:wsp>
                        <wps:cNvPr id="6" name="Text Box 6"/>
                        <wps:cNvSpPr txBox="1"/>
                        <wps:spPr>
                          <a:xfrm>
                            <a:off x="1141231" y="1297247"/>
                            <a:ext cx="2457600" cy="1074711"/>
                          </a:xfrm>
                          <a:prstGeom prst="rect">
                            <a:avLst/>
                          </a:prstGeom>
                          <a:noFill/>
                          <a:ln>
                            <a:noFill/>
                          </a:ln>
                        </wps:spPr>
                        <wps:txbx>
                          <w:txbxContent>
                            <w:p w14:paraId="3F3B4682" w14:textId="77777777" w:rsidR="00320A99" w:rsidRPr="00622B2F" w:rsidRDefault="00320A99" w:rsidP="00AC53CC">
                              <w:pPr>
                                <w:spacing w:after="0" w:line="240" w:lineRule="auto"/>
                                <w:jc w:val="center"/>
                                <w:textDirection w:val="btLr"/>
                                <w:rPr>
                                  <w:sz w:val="24"/>
                                  <w:szCs w:val="24"/>
                                </w:rPr>
                              </w:pPr>
                              <w:r w:rsidRPr="00622B2F">
                                <w:rPr>
                                  <w:rFonts w:ascii="Garamond" w:eastAsia="Garamond" w:hAnsi="Garamond" w:cs="Garamond"/>
                                  <w:color w:val="000000"/>
                                  <w:sz w:val="24"/>
                                  <w:szCs w:val="24"/>
                                </w:rPr>
                                <w:t>Dataset Points</w:t>
                              </w:r>
                            </w:p>
                          </w:txbxContent>
                        </wps:txbx>
                        <wps:bodyPr spcFirstLastPara="1" wrap="square" lIns="91425" tIns="91425" rIns="91425" bIns="91425" anchor="t" anchorCtr="0"/>
                      </wps:wsp>
                      <wps:wsp>
                        <wps:cNvPr id="8" name="Text Box 8"/>
                        <wps:cNvSpPr txBox="1"/>
                        <wps:spPr>
                          <a:xfrm>
                            <a:off x="1510937" y="1616108"/>
                            <a:ext cx="2457600" cy="858856"/>
                          </a:xfrm>
                          <a:prstGeom prst="rect">
                            <a:avLst/>
                          </a:prstGeom>
                          <a:noFill/>
                          <a:ln>
                            <a:noFill/>
                          </a:ln>
                        </wps:spPr>
                        <wps:txbx>
                          <w:txbxContent>
                            <w:p w14:paraId="6187F8AB" w14:textId="77777777" w:rsidR="00320A99" w:rsidRPr="00622B2F" w:rsidRDefault="00320A99" w:rsidP="00AC53CC">
                              <w:pPr>
                                <w:spacing w:after="0" w:line="240" w:lineRule="auto"/>
                                <w:jc w:val="center"/>
                                <w:textDirection w:val="btLr"/>
                                <w:rPr>
                                  <w:sz w:val="24"/>
                                  <w:szCs w:val="24"/>
                                </w:rPr>
                              </w:pPr>
                              <w:r w:rsidRPr="00622B2F">
                                <w:rPr>
                                  <w:rFonts w:ascii="Garamond" w:eastAsia="Garamond" w:hAnsi="Garamond" w:cs="Garamond"/>
                                  <w:color w:val="000000"/>
                                  <w:sz w:val="24"/>
                                  <w:szCs w:val="24"/>
                                </w:rPr>
                                <w:t>User- Generated Points</w:t>
                              </w:r>
                            </w:p>
                          </w:txbxContent>
                        </wps:txbx>
                        <wps:bodyPr spcFirstLastPara="1" wrap="square" lIns="91425" tIns="91425" rIns="91425" bIns="91425" anchor="t" anchorCtr="0"/>
                      </wps:wsp>
                      <wps:wsp>
                        <wps:cNvPr id="10" name="Oval 10"/>
                        <wps:cNvSpPr/>
                        <wps:spPr>
                          <a:xfrm>
                            <a:off x="1533525" y="1467425"/>
                            <a:ext cx="152400" cy="152400"/>
                          </a:xfrm>
                          <a:prstGeom prst="ellipse">
                            <a:avLst/>
                          </a:prstGeom>
                          <a:solidFill>
                            <a:srgbClr val="FFFF00"/>
                          </a:solidFill>
                          <a:ln w="9525" cap="flat" cmpd="sng">
                            <a:solidFill>
                              <a:srgbClr val="000000"/>
                            </a:solidFill>
                            <a:prstDash val="solid"/>
                            <a:round/>
                            <a:headEnd type="none" w="sm" len="sm"/>
                            <a:tailEnd type="none" w="sm" len="sm"/>
                          </a:ln>
                        </wps:spPr>
                        <wps:txbx>
                          <w:txbxContent>
                            <w:p w14:paraId="30428AC4" w14:textId="77777777" w:rsidR="00320A99" w:rsidRDefault="00320A99" w:rsidP="00AC53CC">
                              <w:pPr>
                                <w:spacing w:after="0" w:line="240" w:lineRule="auto"/>
                                <w:textDirection w:val="btLr"/>
                              </w:pPr>
                            </w:p>
                          </w:txbxContent>
                        </wps:txbx>
                        <wps:bodyPr spcFirstLastPara="1" wrap="square" lIns="91425" tIns="91425" rIns="91425" bIns="91425" anchor="ctr" anchorCtr="0"/>
                      </wps:wsp>
                      <wps:wsp>
                        <wps:cNvPr id="11" name="Oval 11"/>
                        <wps:cNvSpPr/>
                        <wps:spPr>
                          <a:xfrm>
                            <a:off x="1533525" y="1772225"/>
                            <a:ext cx="152400" cy="152400"/>
                          </a:xfrm>
                          <a:prstGeom prst="ellipse">
                            <a:avLst/>
                          </a:prstGeom>
                          <a:solidFill>
                            <a:srgbClr val="FF0000"/>
                          </a:solidFill>
                          <a:ln w="9525" cap="flat" cmpd="sng">
                            <a:solidFill>
                              <a:srgbClr val="000000"/>
                            </a:solidFill>
                            <a:prstDash val="solid"/>
                            <a:round/>
                            <a:headEnd type="none" w="sm" len="sm"/>
                            <a:tailEnd type="none" w="sm" len="sm"/>
                          </a:ln>
                        </wps:spPr>
                        <wps:txbx>
                          <w:txbxContent>
                            <w:p w14:paraId="3854A2A9" w14:textId="77777777" w:rsidR="00320A99" w:rsidRDefault="00320A99" w:rsidP="00AC53CC">
                              <w:pPr>
                                <w:spacing w:after="0" w:line="240" w:lineRule="auto"/>
                                <w:textDirection w:val="btLr"/>
                              </w:pPr>
                            </w:p>
                          </w:txbxContent>
                        </wps:txbx>
                        <wps:bodyPr spcFirstLastPara="1" wrap="square" lIns="91425" tIns="91425" rIns="91425" bIns="91425" anchor="ctr" anchorCtr="0"/>
                      </wps:wsp>
                    </wpg:wgp>
                  </a:graphicData>
                </a:graphic>
                <wp14:sizeRelH relativeFrom="margin">
                  <wp14:pctWidth>0</wp14:pctWidth>
                </wp14:sizeRelH>
                <wp14:sizeRelV relativeFrom="margin">
                  <wp14:pctHeight>0</wp14:pctHeight>
                </wp14:sizeRelV>
              </wp:anchor>
            </w:drawing>
          </mc:Choice>
          <mc:Fallback>
            <w:pict>
              <v:group w14:anchorId="70E162F6" id="Group 1" o:spid="_x0000_s1026" style="position:absolute;margin-left:328.5pt;margin-top:150.75pt;width:163.3pt;height:89.15pt;z-index:-251656192;mso-wrap-distance-top:9pt;mso-wrap-distance-bottom:9pt;mso-width-relative:margin;mso-height-relative:margin" coordorigin="11412,9562" coordsize="28273,15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">
                <v:rect id="Rectangle 2" o:spid="_x0000_s1027" style="position:absolute;left:12287;top:9673;width:25812;height:115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" fillcolor="#f3f3f3">
                  <v:stroke startarrowwidth="narrow" startarrowlength="short" endarrowwidth="narrow" endarrowlength="short" joinstyle="round"/>
                  <v:textbox inset="2.53958mm,2.53958mm,2.53958mm,2.53958mm">
                    <w:txbxContent>
                      <w:p w14:paraId="36DC5508" w14:textId="77777777" w:rsidR="00320A99" w:rsidRDefault="00320A99" w:rsidP="00AC53CC">
                        <w:pPr>
                          <w:spacing w:after="0" w:line="240" w:lineRule="auto"/>
                          <w:textDirection w:val="btLr"/>
                        </w:pPr>
                      </w:p>
                    </w:txbxContent>
                  </v:textbox>
                </v:rect>
                <v:shapetype id="_x0000_t202" coordsize="21600,21600" o:spt="202" path="m,l,21600r21600,l21600,xe">
                  <v:stroke joinstyle="miter"/>
                  <v:path gradientshapeok="t" o:connecttype="rect"/>
                </v:shapetype>
                <v:shape id="Text Box 3" o:spid="_x0000_s1028" type="#_x0000_t202" style="position:absolute;left:11412;top:9562;width:27684;height:51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" filled="f" stroked="f">
                  <v:textbox inset="2.53958mm,2.53958mm,2.53958mm,2.53958mm">
                    <w:txbxContent>
                      <w:p w14:paraId="2DB1AB39" w14:textId="77777777" w:rsidR="00320A99" w:rsidRPr="00622B2F" w:rsidRDefault="00320A99" w:rsidP="00AC53CC">
                        <w:pPr>
                          <w:spacing w:after="0" w:line="240" w:lineRule="auto"/>
                          <w:jc w:val="center"/>
                          <w:textDirection w:val="btLr"/>
                          <w:rPr>
                            <w:sz w:val="24"/>
                            <w:szCs w:val="24"/>
                          </w:rPr>
                        </w:pPr>
                        <w:r w:rsidRPr="00622B2F">
                          <w:rPr>
                            <w:rFonts w:ascii="Garamond" w:eastAsia="Garamond" w:hAnsi="Garamond" w:cs="Garamond"/>
                            <w:b/>
                            <w:color w:val="000000"/>
                            <w:sz w:val="24"/>
                            <w:szCs w:val="24"/>
                          </w:rPr>
                          <w:t>Cranberry Presence Points</w:t>
                        </w:r>
                      </w:p>
                    </w:txbxContent>
                  </v:textbox>
                </v:shape>
                <v:shape id="Text Box 6" o:spid="_x0000_s1029" type="#_x0000_t202" style="position:absolute;left:11412;top:12972;width:24576;height:10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" filled="f" stroked="f">
                  <v:textbox inset="2.53958mm,2.53958mm,2.53958mm,2.53958mm">
                    <w:txbxContent>
                      <w:p w14:paraId="3F3B4682" w14:textId="77777777" w:rsidR="00320A99" w:rsidRPr="00622B2F" w:rsidRDefault="00320A99" w:rsidP="00AC53CC">
                        <w:pPr>
                          <w:spacing w:after="0" w:line="240" w:lineRule="auto"/>
                          <w:jc w:val="center"/>
                          <w:textDirection w:val="btLr"/>
                          <w:rPr>
                            <w:sz w:val="24"/>
                            <w:szCs w:val="24"/>
                          </w:rPr>
                        </w:pPr>
                        <w:r w:rsidRPr="00622B2F">
                          <w:rPr>
                            <w:rFonts w:ascii="Garamond" w:eastAsia="Garamond" w:hAnsi="Garamond" w:cs="Garamond"/>
                            <w:color w:val="000000"/>
                            <w:sz w:val="24"/>
                            <w:szCs w:val="24"/>
                          </w:rPr>
                          <w:t>Dataset Points</w:t>
                        </w:r>
                      </w:p>
                    </w:txbxContent>
                  </v:textbox>
                </v:shape>
                <v:shape id="Text Box 8" o:spid="_x0000_s1030" type="#_x0000_t202" style="position:absolute;left:15109;top:16161;width:24576;height:8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" filled="f" stroked="f">
                  <v:textbox inset="2.53958mm,2.53958mm,2.53958mm,2.53958mm">
                    <w:txbxContent>
                      <w:p w14:paraId="6187F8AB" w14:textId="77777777" w:rsidR="00320A99" w:rsidRPr="00622B2F" w:rsidRDefault="00320A99" w:rsidP="00AC53CC">
                        <w:pPr>
                          <w:spacing w:after="0" w:line="240" w:lineRule="auto"/>
                          <w:jc w:val="center"/>
                          <w:textDirection w:val="btLr"/>
                          <w:rPr>
                            <w:sz w:val="24"/>
                            <w:szCs w:val="24"/>
                          </w:rPr>
                        </w:pPr>
                        <w:r w:rsidRPr="00622B2F">
                          <w:rPr>
                            <w:rFonts w:ascii="Garamond" w:eastAsia="Garamond" w:hAnsi="Garamond" w:cs="Garamond"/>
                            <w:color w:val="000000"/>
                            <w:sz w:val="24"/>
                            <w:szCs w:val="24"/>
                          </w:rPr>
                          <w:t>User- Generated Points</w:t>
                        </w:r>
                      </w:p>
                    </w:txbxContent>
                  </v:textbox>
                </v:shape>
                <v:oval id="Oval 10" o:spid="_x0000_s1031" style="position:absolute;left:15335;top:14674;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" fillcolor="yellow">
                  <v:stroke startarrowwidth="narrow" startarrowlength="short" endarrowwidth="narrow" endarrowlength="short"/>
                  <v:textbox inset="2.53958mm,2.53958mm,2.53958mm,2.53958mm">
                    <w:txbxContent>
                      <w:p w14:paraId="30428AC4" w14:textId="77777777" w:rsidR="00320A99" w:rsidRDefault="00320A99" w:rsidP="00AC53CC">
                        <w:pPr>
                          <w:spacing w:after="0" w:line="240" w:lineRule="auto"/>
                          <w:textDirection w:val="btLr"/>
                        </w:pPr>
                      </w:p>
                    </w:txbxContent>
                  </v:textbox>
                </v:oval>
                <v:oval id="Oval 11" o:spid="_x0000_s1032" style="position:absolute;left:15335;top:17722;width:1524;height:1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" fillcolor="red">
                  <v:stroke startarrowwidth="narrow" startarrowlength="short" endarrowwidth="narrow" endarrowlength="short"/>
                  <v:textbox inset="2.53958mm,2.53958mm,2.53958mm,2.53958mm">
                    <w:txbxContent>
                      <w:p w14:paraId="3854A2A9" w14:textId="77777777" w:rsidR="00320A99" w:rsidRDefault="00320A99" w:rsidP="00AC53CC">
                        <w:pPr>
                          <w:spacing w:after="0" w:line="240" w:lineRule="auto"/>
                          <w:textDirection w:val="btLr"/>
                        </w:pPr>
                      </w:p>
                    </w:txbxContent>
                  </v:textbox>
                </v:oval>
                <w10:wrap type="topAndBottom"/>
              </v:group>
            </w:pict>
          </mc:Fallback>
        </mc:AlternateContent>
      </w:r>
      <w:r w:rsidR="00AC53CC">
        <w:rPr>
          <w:rFonts w:ascii="Garamond" w:eastAsia="Garamond" w:hAnsi="Garamond" w:cs="Garamond"/>
        </w:rPr>
        <w:t>A</w:t>
      </w:r>
      <w:r w:rsidR="003353CD">
        <w:rPr>
          <w:rFonts w:ascii="Garamond" w:eastAsia="Garamond" w:hAnsi="Garamond" w:cs="Garamond"/>
        </w:rPr>
        <w:t>1. Map of database derived (yellow) and user-generated (red</w:t>
      </w:r>
      <w:r w:rsidR="00AC53CC">
        <w:rPr>
          <w:rFonts w:ascii="Garamond" w:eastAsia="Garamond" w:hAnsi="Garamond" w:cs="Garamond"/>
        </w:rPr>
        <w:t>) cranberry presence locations. There are a combined 167 presence points from species presence databases and 150 user-generated presence points.</w:t>
      </w:r>
    </w:p>
    <w:p w14:paraId="1BE922E4" w14:textId="5FD49E09" w:rsidR="00AC53CC" w:rsidRDefault="00AC53CC">
      <w:pPr>
        <w:spacing w:after="0" w:line="240" w:lineRule="auto"/>
        <w:rPr>
          <w:rFonts w:ascii="Garamond" w:eastAsia="Garamond" w:hAnsi="Garamond" w:cs="Garamond"/>
        </w:rPr>
      </w:pPr>
      <w:r>
        <w:rPr>
          <w:noProof/>
        </w:rPr>
        <w:drawing>
          <wp:anchor distT="114300" distB="114300" distL="114300" distR="114300" simplePos="0" relativeHeight="251659264" behindDoc="0" locked="0" layoutInCell="1" hidden="0" allowOverlap="1" wp14:anchorId="1DFDC521" wp14:editId="728D26F5">
            <wp:simplePos x="0" y="0"/>
            <wp:positionH relativeFrom="column">
              <wp:posOffset>-238124</wp:posOffset>
            </wp:positionH>
            <wp:positionV relativeFrom="paragraph">
              <wp:posOffset>123825</wp:posOffset>
            </wp:positionV>
            <wp:extent cx="4467225" cy="3990975"/>
            <wp:effectExtent l="0" t="0" r="0" b="0"/>
            <wp:wrapTopAndBottom distT="114300" distB="114300"/>
            <wp:docPr id="1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9"/>
                    <a:srcRect l="7532" t="7453" r="17307" b="5797"/>
                    <a:stretch>
                      <a:fillRect/>
                    </a:stretch>
                  </pic:blipFill>
                  <pic:spPr>
                    <a:xfrm>
                      <a:off x="0" y="0"/>
                      <a:ext cx="4467225" cy="3990975"/>
                    </a:xfrm>
                    <a:prstGeom prst="rect">
                      <a:avLst/>
                    </a:prstGeom>
                    <a:ln/>
                  </pic:spPr>
                </pic:pic>
              </a:graphicData>
            </a:graphic>
          </wp:anchor>
        </w:drawing>
      </w:r>
    </w:p>
    <w:p w14:paraId="59EC3FF2" w14:textId="77777777" w:rsidR="00AC53CC" w:rsidRDefault="00AC53CC">
      <w:pPr>
        <w:pBdr>
          <w:top w:val="nil"/>
          <w:left w:val="nil"/>
          <w:bottom w:val="nil"/>
          <w:right w:val="nil"/>
          <w:between w:val="nil"/>
        </w:pBdr>
        <w:spacing w:after="0" w:line="240" w:lineRule="auto"/>
        <w:rPr>
          <w:rFonts w:ascii="Garamond" w:eastAsia="Garamond" w:hAnsi="Garamond" w:cs="Garamond"/>
        </w:rPr>
      </w:pPr>
    </w:p>
    <w:p w14:paraId="047939CF" w14:textId="291B1DF9" w:rsidR="00AC53CC" w:rsidRDefault="00AC53CC">
      <w:pPr>
        <w:pBdr>
          <w:top w:val="nil"/>
          <w:left w:val="nil"/>
          <w:bottom w:val="nil"/>
          <w:right w:val="nil"/>
          <w:between w:val="nil"/>
        </w:pBdr>
        <w:spacing w:after="0" w:line="240" w:lineRule="auto"/>
        <w:rPr>
          <w:rFonts w:ascii="Garamond" w:eastAsia="Garamond" w:hAnsi="Garamond" w:cs="Garamond"/>
        </w:rPr>
      </w:pPr>
      <w:r>
        <w:br w:type="page"/>
      </w:r>
    </w:p>
    <w:p w14:paraId="39AB7804" w14:textId="77777777" w:rsidR="00AC53CC" w:rsidRPr="00C10B77" w:rsidRDefault="00AC53CC">
      <w:pPr>
        <w:spacing w:line="240" w:lineRule="auto"/>
        <w:rPr>
          <w:rFonts w:ascii="Garamond" w:eastAsia="Garamond" w:hAnsi="Garamond" w:cs="Garamond"/>
          <w:b/>
        </w:rPr>
      </w:pPr>
      <w:r w:rsidRPr="00C10B77">
        <w:rPr>
          <w:rFonts w:ascii="Garamond" w:eastAsia="Garamond" w:hAnsi="Garamond" w:cs="Garamond"/>
          <w:b/>
        </w:rPr>
        <w:lastRenderedPageBreak/>
        <w:t>Appendix B</w:t>
      </w:r>
    </w:p>
    <w:p w14:paraId="022805AD" w14:textId="77777777" w:rsidR="00AC53CC" w:rsidRDefault="00AC53CC">
      <w:pPr>
        <w:spacing w:line="240" w:lineRule="auto"/>
        <w:rPr>
          <w:rFonts w:ascii="Garamond" w:eastAsia="Garamond" w:hAnsi="Garamond" w:cs="Garamond"/>
        </w:rPr>
      </w:pPr>
      <w:r>
        <w:rPr>
          <w:rFonts w:ascii="Garamond" w:eastAsia="Garamond" w:hAnsi="Garamond" w:cs="Garamond"/>
        </w:rPr>
        <w:t>B1. Comparison between RandomForest and Maxent models with user-generated presence points</w:t>
      </w:r>
    </w:p>
    <w:tbl>
      <w:tblPr>
        <w:tblW w:w="9555" w:type="dxa"/>
        <w:tblInd w:w="140" w:type="dxa"/>
        <w:tblBorders>
          <w:top w:val="single" w:sz="8" w:space="0" w:color="9E9E9E"/>
          <w:left w:val="single" w:sz="8" w:space="0" w:color="9E9E9E"/>
          <w:bottom w:val="single" w:sz="8" w:space="0" w:color="9E9E9E"/>
          <w:right w:val="single" w:sz="8" w:space="0" w:color="9E9E9E"/>
          <w:insideH w:val="single" w:sz="8" w:space="0" w:color="9E9E9E"/>
          <w:insideV w:val="single" w:sz="8" w:space="0" w:color="9E9E9E"/>
        </w:tblBorders>
        <w:tblLayout w:type="fixed"/>
        <w:tblLook w:val="0600" w:firstRow="0" w:lastRow="0" w:firstColumn="0" w:lastColumn="0" w:noHBand="1" w:noVBand="1"/>
      </w:tblPr>
      <w:tblGrid>
        <w:gridCol w:w="1350"/>
        <w:gridCol w:w="825"/>
        <w:gridCol w:w="720"/>
        <w:gridCol w:w="735"/>
        <w:gridCol w:w="1095"/>
        <w:gridCol w:w="1110"/>
        <w:gridCol w:w="735"/>
        <w:gridCol w:w="765"/>
        <w:gridCol w:w="1140"/>
        <w:gridCol w:w="1080"/>
      </w:tblGrid>
      <w:tr w:rsidR="00AC53CC" w14:paraId="724FF53B" w14:textId="77777777" w:rsidTr="00C10B77">
        <w:trPr>
          <w:trHeight w:val="299"/>
        </w:trPr>
        <w:tc>
          <w:tcPr>
            <w:tcW w:w="1350" w:type="dxa"/>
            <w:shd w:val="clear" w:color="auto" w:fill="F3F3F3"/>
            <w:tcMar>
              <w:top w:w="140" w:type="dxa"/>
              <w:left w:w="140" w:type="dxa"/>
              <w:bottom w:w="140" w:type="dxa"/>
              <w:right w:w="140" w:type="dxa"/>
            </w:tcMar>
          </w:tcPr>
          <w:p w14:paraId="546E779E"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Variables Used</w:t>
            </w:r>
          </w:p>
        </w:tc>
        <w:tc>
          <w:tcPr>
            <w:tcW w:w="825" w:type="dxa"/>
            <w:vMerge w:val="restart"/>
            <w:shd w:val="clear" w:color="auto" w:fill="F3F3F3"/>
            <w:tcMar>
              <w:top w:w="140" w:type="dxa"/>
              <w:left w:w="140" w:type="dxa"/>
              <w:bottom w:w="140" w:type="dxa"/>
              <w:right w:w="140" w:type="dxa"/>
            </w:tcMar>
          </w:tcPr>
          <w:p w14:paraId="2CEFC3F7"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Data</w:t>
            </w:r>
          </w:p>
          <w:p w14:paraId="053DA3DD"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Points</w:t>
            </w:r>
          </w:p>
        </w:tc>
        <w:tc>
          <w:tcPr>
            <w:tcW w:w="3660" w:type="dxa"/>
            <w:gridSpan w:val="4"/>
            <w:shd w:val="clear" w:color="auto" w:fill="F3F3F3"/>
            <w:tcMar>
              <w:top w:w="140" w:type="dxa"/>
              <w:left w:w="140" w:type="dxa"/>
              <w:bottom w:w="140" w:type="dxa"/>
              <w:right w:w="140" w:type="dxa"/>
            </w:tcMar>
          </w:tcPr>
          <w:p w14:paraId="28C4138D"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RandomForest</w:t>
            </w:r>
          </w:p>
        </w:tc>
        <w:tc>
          <w:tcPr>
            <w:tcW w:w="3720" w:type="dxa"/>
            <w:gridSpan w:val="4"/>
            <w:tcBorders>
              <w:bottom w:val="single" w:sz="8" w:space="0" w:color="9E9E9E"/>
            </w:tcBorders>
            <w:shd w:val="clear" w:color="auto" w:fill="F3F3F3"/>
            <w:tcMar>
              <w:top w:w="140" w:type="dxa"/>
              <w:left w:w="140" w:type="dxa"/>
              <w:bottom w:w="140" w:type="dxa"/>
              <w:right w:w="140" w:type="dxa"/>
            </w:tcMar>
          </w:tcPr>
          <w:p w14:paraId="052EDFE5" w14:textId="77777777" w:rsidR="00AC53CC" w:rsidRDefault="00AC53CC">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 xml:space="preserve">MaxEnt </w:t>
            </w:r>
          </w:p>
        </w:tc>
      </w:tr>
      <w:tr w:rsidR="00AC53CC" w14:paraId="445AF6C0" w14:textId="77777777" w:rsidTr="00C10B77">
        <w:trPr>
          <w:trHeight w:val="20"/>
        </w:trPr>
        <w:tc>
          <w:tcPr>
            <w:tcW w:w="1350" w:type="dxa"/>
            <w:vMerge w:val="restart"/>
            <w:shd w:val="clear" w:color="auto" w:fill="F3F3F3"/>
            <w:tcMar>
              <w:top w:w="140" w:type="dxa"/>
              <w:left w:w="140" w:type="dxa"/>
              <w:bottom w:w="140" w:type="dxa"/>
              <w:right w:w="140" w:type="dxa"/>
            </w:tcMar>
          </w:tcPr>
          <w:p w14:paraId="007FDC9C" w14:textId="77777777" w:rsidR="00AC53CC" w:rsidRDefault="00AC53CC" w:rsidP="001E6D90">
            <w:pPr>
              <w:widowControl w:val="0"/>
              <w:spacing w:after="0" w:line="240" w:lineRule="auto"/>
              <w:rPr>
                <w:rFonts w:ascii="Garamond" w:eastAsia="Garamond" w:hAnsi="Garamond" w:cs="Garamond"/>
                <w:sz w:val="20"/>
                <w:szCs w:val="20"/>
              </w:rPr>
            </w:pPr>
          </w:p>
          <w:p w14:paraId="443F1008" w14:textId="77777777" w:rsidR="00AC53CC" w:rsidRDefault="00AC53CC">
            <w:pPr>
              <w:widowControl w:val="0"/>
              <w:spacing w:after="0" w:line="240" w:lineRule="auto"/>
              <w:rPr>
                <w:rFonts w:ascii="Garamond" w:eastAsia="Garamond" w:hAnsi="Garamond" w:cs="Garamond"/>
                <w:sz w:val="20"/>
                <w:szCs w:val="20"/>
              </w:rPr>
            </w:pPr>
          </w:p>
          <w:p w14:paraId="4256E810" w14:textId="3C964409"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bio 2</w:t>
            </w:r>
          </w:p>
          <w:p w14:paraId="1B1174FF" w14:textId="67C0C436"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bio 7</w:t>
            </w:r>
          </w:p>
          <w:p w14:paraId="07C2238C" w14:textId="1D5F9198"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bio 8</w:t>
            </w:r>
          </w:p>
          <w:p w14:paraId="3DDA5B38" w14:textId="6F9FCAF9"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bio 10</w:t>
            </w:r>
          </w:p>
          <w:p w14:paraId="7CEA575F" w14:textId="29CCE8C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bio 11</w:t>
            </w:r>
          </w:p>
          <w:p w14:paraId="4526C428" w14:textId="738F7192"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bio 12</w:t>
            </w:r>
          </w:p>
          <w:p w14:paraId="7B401B0E" w14:textId="0EB58F35"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bio 13</w:t>
            </w:r>
          </w:p>
          <w:p w14:paraId="655AD0D5" w14:textId="1C3F4894"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bio 14</w:t>
            </w:r>
          </w:p>
          <w:p w14:paraId="680A792E"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elevation</w:t>
            </w:r>
          </w:p>
        </w:tc>
        <w:tc>
          <w:tcPr>
            <w:tcW w:w="825" w:type="dxa"/>
            <w:vMerge/>
            <w:shd w:val="clear" w:color="auto" w:fill="F3F3F3"/>
            <w:tcMar>
              <w:top w:w="140" w:type="dxa"/>
              <w:left w:w="140" w:type="dxa"/>
              <w:bottom w:w="140" w:type="dxa"/>
              <w:right w:w="140" w:type="dxa"/>
            </w:tcMar>
          </w:tcPr>
          <w:p w14:paraId="74D7D8F0" w14:textId="77777777" w:rsidR="00AC53CC" w:rsidRDefault="00AC53CC" w:rsidP="00C10B77">
            <w:pPr>
              <w:widowControl w:val="0"/>
              <w:pBdr>
                <w:top w:val="nil"/>
                <w:left w:val="nil"/>
                <w:bottom w:val="nil"/>
                <w:right w:val="nil"/>
                <w:between w:val="nil"/>
              </w:pBdr>
              <w:spacing w:after="0" w:line="240" w:lineRule="auto"/>
              <w:rPr>
                <w:rFonts w:ascii="Garamond" w:eastAsia="Garamond" w:hAnsi="Garamond" w:cs="Garamond"/>
                <w:sz w:val="20"/>
                <w:szCs w:val="20"/>
              </w:rPr>
            </w:pPr>
          </w:p>
        </w:tc>
        <w:tc>
          <w:tcPr>
            <w:tcW w:w="720" w:type="dxa"/>
            <w:shd w:val="clear" w:color="auto" w:fill="F3F3F3"/>
            <w:tcMar>
              <w:top w:w="140" w:type="dxa"/>
              <w:left w:w="140" w:type="dxa"/>
              <w:bottom w:w="140" w:type="dxa"/>
              <w:right w:w="140" w:type="dxa"/>
            </w:tcMar>
          </w:tcPr>
          <w:p w14:paraId="17AA595D" w14:textId="77777777" w:rsidR="00AC53CC" w:rsidRDefault="00AC53CC" w:rsidP="001E6D90">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AUC</w:t>
            </w:r>
          </w:p>
        </w:tc>
        <w:tc>
          <w:tcPr>
            <w:tcW w:w="735" w:type="dxa"/>
            <w:shd w:val="clear" w:color="auto" w:fill="F3F3F3"/>
            <w:tcMar>
              <w:top w:w="140" w:type="dxa"/>
              <w:left w:w="140" w:type="dxa"/>
              <w:bottom w:w="140" w:type="dxa"/>
              <w:right w:w="140" w:type="dxa"/>
            </w:tcMar>
          </w:tcPr>
          <w:p w14:paraId="7D33071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TSS</w:t>
            </w:r>
          </w:p>
        </w:tc>
        <w:tc>
          <w:tcPr>
            <w:tcW w:w="1095" w:type="dxa"/>
            <w:shd w:val="clear" w:color="auto" w:fill="F3F3F3"/>
            <w:tcMar>
              <w:top w:w="140" w:type="dxa"/>
              <w:left w:w="140" w:type="dxa"/>
              <w:bottom w:w="140" w:type="dxa"/>
              <w:right w:w="140" w:type="dxa"/>
            </w:tcMar>
          </w:tcPr>
          <w:p w14:paraId="29A41A6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Sensitivity</w:t>
            </w:r>
          </w:p>
        </w:tc>
        <w:tc>
          <w:tcPr>
            <w:tcW w:w="1110" w:type="dxa"/>
            <w:tcBorders>
              <w:right w:val="single" w:sz="8" w:space="0" w:color="9E9E9E"/>
            </w:tcBorders>
            <w:shd w:val="clear" w:color="auto" w:fill="F3F3F3"/>
            <w:tcMar>
              <w:top w:w="140" w:type="dxa"/>
              <w:left w:w="140" w:type="dxa"/>
              <w:bottom w:w="140" w:type="dxa"/>
              <w:right w:w="140" w:type="dxa"/>
            </w:tcMar>
          </w:tcPr>
          <w:p w14:paraId="1795D6D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Specificity</w:t>
            </w:r>
          </w:p>
        </w:tc>
        <w:tc>
          <w:tcPr>
            <w:tcW w:w="735" w:type="dxa"/>
            <w:tcBorders>
              <w:top w:val="single" w:sz="8" w:space="0" w:color="9E9E9E"/>
              <w:left w:val="single" w:sz="8" w:space="0" w:color="9E9E9E"/>
              <w:bottom w:val="single" w:sz="8" w:space="0" w:color="9E9E9E"/>
              <w:right w:val="single" w:sz="8" w:space="0" w:color="9E9E9E"/>
            </w:tcBorders>
            <w:shd w:val="clear" w:color="auto" w:fill="F3F3F3"/>
            <w:tcMar>
              <w:top w:w="140" w:type="dxa"/>
              <w:left w:w="140" w:type="dxa"/>
              <w:bottom w:w="140" w:type="dxa"/>
              <w:right w:w="140" w:type="dxa"/>
            </w:tcMar>
          </w:tcPr>
          <w:p w14:paraId="6A5F750E"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AUC</w:t>
            </w:r>
          </w:p>
        </w:tc>
        <w:tc>
          <w:tcPr>
            <w:tcW w:w="765" w:type="dxa"/>
            <w:tcBorders>
              <w:top w:val="single" w:sz="8" w:space="0" w:color="9E9E9E"/>
              <w:left w:val="single" w:sz="8" w:space="0" w:color="9E9E9E"/>
              <w:bottom w:val="single" w:sz="8" w:space="0" w:color="9E9E9E"/>
              <w:right w:val="single" w:sz="8" w:space="0" w:color="9E9E9E"/>
            </w:tcBorders>
            <w:shd w:val="clear" w:color="auto" w:fill="F3F3F3"/>
            <w:tcMar>
              <w:top w:w="140" w:type="dxa"/>
              <w:left w:w="140" w:type="dxa"/>
              <w:bottom w:w="140" w:type="dxa"/>
              <w:right w:w="140" w:type="dxa"/>
            </w:tcMar>
          </w:tcPr>
          <w:p w14:paraId="6B1A857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TSS</w:t>
            </w:r>
          </w:p>
        </w:tc>
        <w:tc>
          <w:tcPr>
            <w:tcW w:w="1140" w:type="dxa"/>
            <w:tcBorders>
              <w:top w:val="single" w:sz="8" w:space="0" w:color="9E9E9E"/>
              <w:left w:val="single" w:sz="8" w:space="0" w:color="9E9E9E"/>
              <w:bottom w:val="single" w:sz="8" w:space="0" w:color="9E9E9E"/>
              <w:right w:val="single" w:sz="8" w:space="0" w:color="9E9E9E"/>
            </w:tcBorders>
            <w:shd w:val="clear" w:color="auto" w:fill="F3F3F3"/>
            <w:tcMar>
              <w:top w:w="140" w:type="dxa"/>
              <w:left w:w="140" w:type="dxa"/>
              <w:bottom w:w="140" w:type="dxa"/>
              <w:right w:w="140" w:type="dxa"/>
            </w:tcMar>
          </w:tcPr>
          <w:p w14:paraId="737EBE81"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Sensitivity</w:t>
            </w:r>
          </w:p>
        </w:tc>
        <w:tc>
          <w:tcPr>
            <w:tcW w:w="1080" w:type="dxa"/>
            <w:tcBorders>
              <w:top w:val="single" w:sz="8" w:space="0" w:color="9E9E9E"/>
              <w:left w:val="single" w:sz="8" w:space="0" w:color="9E9E9E"/>
              <w:bottom w:val="single" w:sz="8" w:space="0" w:color="9E9E9E"/>
              <w:right w:val="single" w:sz="8" w:space="0" w:color="9E9E9E"/>
            </w:tcBorders>
            <w:shd w:val="clear" w:color="auto" w:fill="F3F3F3"/>
            <w:tcMar>
              <w:top w:w="140" w:type="dxa"/>
              <w:left w:w="140" w:type="dxa"/>
              <w:bottom w:w="140" w:type="dxa"/>
              <w:right w:w="140" w:type="dxa"/>
            </w:tcMar>
          </w:tcPr>
          <w:p w14:paraId="605F555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Specificity</w:t>
            </w:r>
          </w:p>
        </w:tc>
      </w:tr>
      <w:tr w:rsidR="00AC53CC" w14:paraId="00073F94" w14:textId="77777777" w:rsidTr="00C10B77">
        <w:trPr>
          <w:trHeight w:val="1811"/>
        </w:trPr>
        <w:tc>
          <w:tcPr>
            <w:tcW w:w="1350" w:type="dxa"/>
            <w:vMerge/>
            <w:shd w:val="clear" w:color="auto" w:fill="F3F3F3"/>
            <w:tcMar>
              <w:top w:w="140" w:type="dxa"/>
              <w:left w:w="140" w:type="dxa"/>
              <w:bottom w:w="140" w:type="dxa"/>
              <w:right w:w="140" w:type="dxa"/>
            </w:tcMar>
          </w:tcPr>
          <w:p w14:paraId="70B90A66" w14:textId="77777777" w:rsidR="00AC53CC" w:rsidRDefault="00AC53CC" w:rsidP="00C10B77">
            <w:pPr>
              <w:widowControl w:val="0"/>
              <w:pBdr>
                <w:top w:val="nil"/>
                <w:left w:val="nil"/>
                <w:bottom w:val="nil"/>
                <w:right w:val="nil"/>
                <w:between w:val="nil"/>
              </w:pBdr>
              <w:spacing w:after="0" w:line="240" w:lineRule="auto"/>
              <w:rPr>
                <w:rFonts w:ascii="Garamond" w:eastAsia="Garamond" w:hAnsi="Garamond" w:cs="Garamond"/>
                <w:sz w:val="20"/>
                <w:szCs w:val="20"/>
              </w:rPr>
            </w:pPr>
          </w:p>
        </w:tc>
        <w:tc>
          <w:tcPr>
            <w:tcW w:w="825" w:type="dxa"/>
            <w:tcMar>
              <w:top w:w="140" w:type="dxa"/>
              <w:left w:w="140" w:type="dxa"/>
              <w:bottom w:w="140" w:type="dxa"/>
              <w:right w:w="140" w:type="dxa"/>
            </w:tcMar>
          </w:tcPr>
          <w:p w14:paraId="05D0E56B" w14:textId="77777777" w:rsidR="00AC53CC" w:rsidRDefault="00AC53CC" w:rsidP="001E6D90">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20</w:t>
            </w:r>
          </w:p>
          <w:p w14:paraId="39FDDED0" w14:textId="77777777" w:rsidR="00AC53CC" w:rsidRDefault="00AC53CC">
            <w:pPr>
              <w:widowControl w:val="0"/>
              <w:spacing w:after="0" w:line="240" w:lineRule="auto"/>
              <w:rPr>
                <w:rFonts w:ascii="Garamond" w:eastAsia="Garamond" w:hAnsi="Garamond" w:cs="Garamond"/>
                <w:b/>
                <w:sz w:val="20"/>
                <w:szCs w:val="20"/>
              </w:rPr>
            </w:pPr>
          </w:p>
          <w:p w14:paraId="5B599A17" w14:textId="77777777" w:rsidR="00AC53CC" w:rsidRDefault="00AC53CC">
            <w:pPr>
              <w:widowControl w:val="0"/>
              <w:spacing w:after="0" w:line="240" w:lineRule="auto"/>
              <w:rPr>
                <w:rFonts w:ascii="Garamond" w:eastAsia="Garamond" w:hAnsi="Garamond" w:cs="Garamond"/>
                <w:b/>
                <w:sz w:val="20"/>
                <w:szCs w:val="20"/>
              </w:rPr>
            </w:pPr>
          </w:p>
          <w:p w14:paraId="17795DF8" w14:textId="77777777" w:rsidR="00AC53CC" w:rsidRDefault="00AC53CC">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50</w:t>
            </w:r>
          </w:p>
          <w:p w14:paraId="26169F01" w14:textId="77777777" w:rsidR="00AC53CC" w:rsidRDefault="00AC53CC">
            <w:pPr>
              <w:widowControl w:val="0"/>
              <w:spacing w:after="0" w:line="240" w:lineRule="auto"/>
              <w:rPr>
                <w:rFonts w:ascii="Garamond" w:eastAsia="Garamond" w:hAnsi="Garamond" w:cs="Garamond"/>
                <w:b/>
                <w:sz w:val="20"/>
                <w:szCs w:val="20"/>
              </w:rPr>
            </w:pPr>
          </w:p>
          <w:p w14:paraId="4CDEADC6" w14:textId="77777777" w:rsidR="00AC53CC" w:rsidRDefault="00AC53CC">
            <w:pPr>
              <w:widowControl w:val="0"/>
              <w:spacing w:after="0" w:line="240" w:lineRule="auto"/>
              <w:rPr>
                <w:rFonts w:ascii="Garamond" w:eastAsia="Garamond" w:hAnsi="Garamond" w:cs="Garamond"/>
                <w:b/>
                <w:sz w:val="20"/>
                <w:szCs w:val="20"/>
              </w:rPr>
            </w:pPr>
          </w:p>
          <w:p w14:paraId="15BD588D" w14:textId="77777777" w:rsidR="00AC53CC" w:rsidRDefault="00AC53CC">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100</w:t>
            </w:r>
          </w:p>
          <w:p w14:paraId="1BFAE7FA" w14:textId="77777777" w:rsidR="00AC53CC" w:rsidRDefault="00AC53CC">
            <w:pPr>
              <w:widowControl w:val="0"/>
              <w:spacing w:after="0" w:line="240" w:lineRule="auto"/>
              <w:rPr>
                <w:rFonts w:ascii="Garamond" w:eastAsia="Garamond" w:hAnsi="Garamond" w:cs="Garamond"/>
                <w:b/>
                <w:sz w:val="20"/>
                <w:szCs w:val="20"/>
              </w:rPr>
            </w:pPr>
          </w:p>
          <w:p w14:paraId="03A211A1" w14:textId="77777777" w:rsidR="00AC53CC" w:rsidRDefault="00AC53CC">
            <w:pPr>
              <w:widowControl w:val="0"/>
              <w:spacing w:after="0" w:line="240" w:lineRule="auto"/>
              <w:rPr>
                <w:rFonts w:ascii="Garamond" w:eastAsia="Garamond" w:hAnsi="Garamond" w:cs="Garamond"/>
                <w:b/>
                <w:sz w:val="20"/>
                <w:szCs w:val="20"/>
              </w:rPr>
            </w:pPr>
          </w:p>
          <w:p w14:paraId="7B8AFC9D" w14:textId="77777777" w:rsidR="00AC53CC" w:rsidRDefault="00AC53CC">
            <w:pPr>
              <w:widowControl w:val="0"/>
              <w:spacing w:after="0" w:line="240" w:lineRule="auto"/>
              <w:rPr>
                <w:rFonts w:ascii="Garamond" w:eastAsia="Garamond" w:hAnsi="Garamond" w:cs="Garamond"/>
                <w:b/>
                <w:sz w:val="20"/>
                <w:szCs w:val="20"/>
              </w:rPr>
            </w:pPr>
            <w:r>
              <w:rPr>
                <w:rFonts w:ascii="Garamond" w:eastAsia="Garamond" w:hAnsi="Garamond" w:cs="Garamond"/>
                <w:b/>
                <w:sz w:val="20"/>
                <w:szCs w:val="20"/>
              </w:rPr>
              <w:t>150</w:t>
            </w:r>
          </w:p>
        </w:tc>
        <w:tc>
          <w:tcPr>
            <w:tcW w:w="720" w:type="dxa"/>
            <w:tcMar>
              <w:top w:w="140" w:type="dxa"/>
              <w:left w:w="140" w:type="dxa"/>
              <w:bottom w:w="140" w:type="dxa"/>
              <w:right w:w="140" w:type="dxa"/>
            </w:tcMar>
          </w:tcPr>
          <w:p w14:paraId="1E0A1CE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0.93</w:t>
            </w:r>
          </w:p>
          <w:p w14:paraId="0503AC27" w14:textId="77777777" w:rsidR="00AC53CC" w:rsidRDefault="00AC53CC">
            <w:pPr>
              <w:widowControl w:val="0"/>
              <w:spacing w:after="0" w:line="240" w:lineRule="auto"/>
              <w:rPr>
                <w:rFonts w:ascii="Garamond" w:eastAsia="Garamond" w:hAnsi="Garamond" w:cs="Garamond"/>
                <w:sz w:val="20"/>
                <w:szCs w:val="20"/>
              </w:rPr>
            </w:pPr>
          </w:p>
          <w:p w14:paraId="78F00CA9" w14:textId="77777777" w:rsidR="00AC53CC" w:rsidRDefault="00AC53CC">
            <w:pPr>
              <w:widowControl w:val="0"/>
              <w:spacing w:after="0" w:line="240" w:lineRule="auto"/>
              <w:rPr>
                <w:rFonts w:ascii="Garamond" w:eastAsia="Garamond" w:hAnsi="Garamond" w:cs="Garamond"/>
                <w:sz w:val="20"/>
                <w:szCs w:val="20"/>
              </w:rPr>
            </w:pPr>
          </w:p>
          <w:p w14:paraId="2C22ADF3"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0.98</w:t>
            </w:r>
          </w:p>
          <w:p w14:paraId="4978152C" w14:textId="77777777" w:rsidR="00AC53CC" w:rsidRDefault="00AC53CC">
            <w:pPr>
              <w:widowControl w:val="0"/>
              <w:spacing w:after="0" w:line="240" w:lineRule="auto"/>
              <w:rPr>
                <w:rFonts w:ascii="Garamond" w:eastAsia="Garamond" w:hAnsi="Garamond" w:cs="Garamond"/>
                <w:sz w:val="20"/>
                <w:szCs w:val="20"/>
              </w:rPr>
            </w:pPr>
          </w:p>
          <w:p w14:paraId="1ED12748" w14:textId="77777777" w:rsidR="00AC53CC" w:rsidRDefault="00AC53CC">
            <w:pPr>
              <w:widowControl w:val="0"/>
              <w:spacing w:after="0" w:line="240" w:lineRule="auto"/>
              <w:rPr>
                <w:rFonts w:ascii="Garamond" w:eastAsia="Garamond" w:hAnsi="Garamond" w:cs="Garamond"/>
                <w:sz w:val="20"/>
                <w:szCs w:val="20"/>
              </w:rPr>
            </w:pPr>
          </w:p>
          <w:p w14:paraId="58DCB704"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p w14:paraId="266607B2" w14:textId="77777777" w:rsidR="00AC53CC" w:rsidRDefault="00AC53CC">
            <w:pPr>
              <w:widowControl w:val="0"/>
              <w:spacing w:after="0" w:line="240" w:lineRule="auto"/>
              <w:rPr>
                <w:rFonts w:ascii="Garamond" w:eastAsia="Garamond" w:hAnsi="Garamond" w:cs="Garamond"/>
                <w:sz w:val="20"/>
                <w:szCs w:val="20"/>
              </w:rPr>
            </w:pPr>
          </w:p>
          <w:p w14:paraId="3341F914" w14:textId="77777777" w:rsidR="00AC53CC" w:rsidRDefault="00AC53CC">
            <w:pPr>
              <w:widowControl w:val="0"/>
              <w:spacing w:after="0" w:line="240" w:lineRule="auto"/>
              <w:rPr>
                <w:rFonts w:ascii="Garamond" w:eastAsia="Garamond" w:hAnsi="Garamond" w:cs="Garamond"/>
                <w:sz w:val="20"/>
                <w:szCs w:val="20"/>
              </w:rPr>
            </w:pPr>
          </w:p>
          <w:p w14:paraId="04FD3DB3"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0.99</w:t>
            </w:r>
          </w:p>
        </w:tc>
        <w:tc>
          <w:tcPr>
            <w:tcW w:w="735" w:type="dxa"/>
            <w:tcMar>
              <w:top w:w="140" w:type="dxa"/>
              <w:left w:w="140" w:type="dxa"/>
              <w:bottom w:w="140" w:type="dxa"/>
              <w:right w:w="140" w:type="dxa"/>
            </w:tcMar>
          </w:tcPr>
          <w:p w14:paraId="0234AFC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0.65</w:t>
            </w:r>
          </w:p>
          <w:p w14:paraId="3A493905" w14:textId="77777777" w:rsidR="00AC53CC" w:rsidRDefault="00AC53CC">
            <w:pPr>
              <w:widowControl w:val="0"/>
              <w:spacing w:after="0" w:line="240" w:lineRule="auto"/>
              <w:rPr>
                <w:rFonts w:ascii="Garamond" w:eastAsia="Garamond" w:hAnsi="Garamond" w:cs="Garamond"/>
                <w:sz w:val="20"/>
                <w:szCs w:val="20"/>
              </w:rPr>
            </w:pPr>
          </w:p>
          <w:p w14:paraId="261D3DBA" w14:textId="77777777" w:rsidR="00AC53CC" w:rsidRDefault="00AC53CC">
            <w:pPr>
              <w:widowControl w:val="0"/>
              <w:spacing w:after="0" w:line="240" w:lineRule="auto"/>
              <w:rPr>
                <w:rFonts w:ascii="Garamond" w:eastAsia="Garamond" w:hAnsi="Garamond" w:cs="Garamond"/>
                <w:sz w:val="20"/>
                <w:szCs w:val="20"/>
              </w:rPr>
            </w:pPr>
          </w:p>
          <w:p w14:paraId="4AD5C8E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0.78</w:t>
            </w:r>
          </w:p>
          <w:p w14:paraId="068A53CA" w14:textId="77777777" w:rsidR="00AC53CC" w:rsidRDefault="00AC53CC">
            <w:pPr>
              <w:widowControl w:val="0"/>
              <w:spacing w:after="0" w:line="240" w:lineRule="auto"/>
              <w:rPr>
                <w:rFonts w:ascii="Garamond" w:eastAsia="Garamond" w:hAnsi="Garamond" w:cs="Garamond"/>
                <w:sz w:val="20"/>
                <w:szCs w:val="20"/>
              </w:rPr>
            </w:pPr>
          </w:p>
          <w:p w14:paraId="03BD337E" w14:textId="77777777" w:rsidR="00AC53CC" w:rsidRDefault="00AC53CC">
            <w:pPr>
              <w:widowControl w:val="0"/>
              <w:spacing w:after="0" w:line="240" w:lineRule="auto"/>
              <w:rPr>
                <w:rFonts w:ascii="Garamond" w:eastAsia="Garamond" w:hAnsi="Garamond" w:cs="Garamond"/>
                <w:sz w:val="20"/>
                <w:szCs w:val="20"/>
              </w:rPr>
            </w:pPr>
          </w:p>
          <w:p w14:paraId="0C6D2AB7"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0.87</w:t>
            </w:r>
          </w:p>
          <w:p w14:paraId="530C5BF6" w14:textId="77777777" w:rsidR="00AC53CC" w:rsidRDefault="00AC53CC">
            <w:pPr>
              <w:widowControl w:val="0"/>
              <w:spacing w:after="0" w:line="240" w:lineRule="auto"/>
              <w:rPr>
                <w:rFonts w:ascii="Garamond" w:eastAsia="Garamond" w:hAnsi="Garamond" w:cs="Garamond"/>
                <w:sz w:val="20"/>
                <w:szCs w:val="20"/>
              </w:rPr>
            </w:pPr>
          </w:p>
          <w:p w14:paraId="1C30D006" w14:textId="77777777" w:rsidR="00AC53CC" w:rsidRDefault="00AC53CC">
            <w:pPr>
              <w:widowControl w:val="0"/>
              <w:spacing w:after="0" w:line="240" w:lineRule="auto"/>
              <w:rPr>
                <w:rFonts w:ascii="Garamond" w:eastAsia="Garamond" w:hAnsi="Garamond" w:cs="Garamond"/>
                <w:sz w:val="20"/>
                <w:szCs w:val="20"/>
              </w:rPr>
            </w:pPr>
          </w:p>
          <w:p w14:paraId="17A93FFD"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0.93</w:t>
            </w:r>
          </w:p>
        </w:tc>
        <w:tc>
          <w:tcPr>
            <w:tcW w:w="1095" w:type="dxa"/>
            <w:tcMar>
              <w:top w:w="140" w:type="dxa"/>
              <w:left w:w="140" w:type="dxa"/>
              <w:bottom w:w="140" w:type="dxa"/>
              <w:right w:w="140" w:type="dxa"/>
            </w:tcMar>
          </w:tcPr>
          <w:p w14:paraId="53087D2A"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0.95</w:t>
            </w:r>
          </w:p>
          <w:p w14:paraId="07B68D34" w14:textId="77777777" w:rsidR="00AC53CC" w:rsidRDefault="00AC53CC">
            <w:pPr>
              <w:widowControl w:val="0"/>
              <w:spacing w:after="0" w:line="240" w:lineRule="auto"/>
              <w:rPr>
                <w:rFonts w:ascii="Garamond" w:eastAsia="Garamond" w:hAnsi="Garamond" w:cs="Garamond"/>
                <w:sz w:val="20"/>
                <w:szCs w:val="20"/>
              </w:rPr>
            </w:pPr>
          </w:p>
          <w:p w14:paraId="0153A84F" w14:textId="77777777" w:rsidR="00AC53CC" w:rsidRDefault="00AC53CC">
            <w:pPr>
              <w:widowControl w:val="0"/>
              <w:spacing w:after="0" w:line="240" w:lineRule="auto"/>
              <w:rPr>
                <w:rFonts w:ascii="Garamond" w:eastAsia="Garamond" w:hAnsi="Garamond" w:cs="Garamond"/>
                <w:sz w:val="20"/>
                <w:szCs w:val="20"/>
              </w:rPr>
            </w:pPr>
          </w:p>
          <w:p w14:paraId="016C9CD2"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0.88</w:t>
            </w:r>
          </w:p>
          <w:p w14:paraId="3EC8C7A8" w14:textId="77777777" w:rsidR="00AC53CC" w:rsidRDefault="00AC53CC">
            <w:pPr>
              <w:widowControl w:val="0"/>
              <w:spacing w:after="0" w:line="240" w:lineRule="auto"/>
              <w:rPr>
                <w:rFonts w:ascii="Garamond" w:eastAsia="Garamond" w:hAnsi="Garamond" w:cs="Garamond"/>
                <w:sz w:val="20"/>
                <w:szCs w:val="20"/>
              </w:rPr>
            </w:pPr>
          </w:p>
          <w:p w14:paraId="37A0532E" w14:textId="77777777" w:rsidR="00AC53CC" w:rsidRDefault="00AC53CC">
            <w:pPr>
              <w:widowControl w:val="0"/>
              <w:spacing w:after="0" w:line="240" w:lineRule="auto"/>
              <w:rPr>
                <w:rFonts w:ascii="Garamond" w:eastAsia="Garamond" w:hAnsi="Garamond" w:cs="Garamond"/>
                <w:sz w:val="20"/>
                <w:szCs w:val="20"/>
              </w:rPr>
            </w:pPr>
          </w:p>
          <w:p w14:paraId="1CA3E07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0.92</w:t>
            </w:r>
          </w:p>
          <w:p w14:paraId="55E6ACB0" w14:textId="77777777" w:rsidR="00AC53CC" w:rsidRDefault="00AC53CC">
            <w:pPr>
              <w:widowControl w:val="0"/>
              <w:spacing w:after="0" w:line="240" w:lineRule="auto"/>
              <w:rPr>
                <w:rFonts w:ascii="Garamond" w:eastAsia="Garamond" w:hAnsi="Garamond" w:cs="Garamond"/>
                <w:sz w:val="20"/>
                <w:szCs w:val="20"/>
              </w:rPr>
            </w:pPr>
          </w:p>
          <w:p w14:paraId="0D7BC105" w14:textId="77777777" w:rsidR="00AC53CC" w:rsidRDefault="00AC53CC">
            <w:pPr>
              <w:widowControl w:val="0"/>
              <w:spacing w:after="0" w:line="240" w:lineRule="auto"/>
              <w:rPr>
                <w:rFonts w:ascii="Garamond" w:eastAsia="Garamond" w:hAnsi="Garamond" w:cs="Garamond"/>
                <w:sz w:val="20"/>
                <w:szCs w:val="20"/>
              </w:rPr>
            </w:pPr>
          </w:p>
          <w:p w14:paraId="5FA8919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0.97</w:t>
            </w:r>
          </w:p>
        </w:tc>
        <w:tc>
          <w:tcPr>
            <w:tcW w:w="1110" w:type="dxa"/>
            <w:tcMar>
              <w:top w:w="140" w:type="dxa"/>
              <w:left w:w="140" w:type="dxa"/>
              <w:bottom w:w="140" w:type="dxa"/>
              <w:right w:w="140" w:type="dxa"/>
            </w:tcMar>
          </w:tcPr>
          <w:p w14:paraId="60E53CB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0.70</w:t>
            </w:r>
          </w:p>
          <w:p w14:paraId="55573EE7" w14:textId="77777777" w:rsidR="00AC53CC" w:rsidRDefault="00AC53CC">
            <w:pPr>
              <w:widowControl w:val="0"/>
              <w:spacing w:after="0" w:line="240" w:lineRule="auto"/>
              <w:rPr>
                <w:rFonts w:ascii="Garamond" w:eastAsia="Garamond" w:hAnsi="Garamond" w:cs="Garamond"/>
                <w:sz w:val="20"/>
                <w:szCs w:val="20"/>
              </w:rPr>
            </w:pPr>
          </w:p>
          <w:p w14:paraId="0F14F884" w14:textId="77777777" w:rsidR="00AC53CC" w:rsidRDefault="00AC53CC">
            <w:pPr>
              <w:widowControl w:val="0"/>
              <w:spacing w:after="0" w:line="240" w:lineRule="auto"/>
              <w:rPr>
                <w:rFonts w:ascii="Garamond" w:eastAsia="Garamond" w:hAnsi="Garamond" w:cs="Garamond"/>
                <w:sz w:val="20"/>
                <w:szCs w:val="20"/>
              </w:rPr>
            </w:pPr>
          </w:p>
          <w:p w14:paraId="328E9634"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0.90</w:t>
            </w:r>
          </w:p>
          <w:p w14:paraId="23250FDA" w14:textId="77777777" w:rsidR="00AC53CC" w:rsidRDefault="00AC53CC">
            <w:pPr>
              <w:widowControl w:val="0"/>
              <w:spacing w:after="0" w:line="240" w:lineRule="auto"/>
              <w:rPr>
                <w:rFonts w:ascii="Garamond" w:eastAsia="Garamond" w:hAnsi="Garamond" w:cs="Garamond"/>
                <w:sz w:val="20"/>
                <w:szCs w:val="20"/>
              </w:rPr>
            </w:pPr>
          </w:p>
          <w:p w14:paraId="5FDDD232" w14:textId="77777777" w:rsidR="00AC53CC" w:rsidRDefault="00AC53CC">
            <w:pPr>
              <w:widowControl w:val="0"/>
              <w:spacing w:after="0" w:line="240" w:lineRule="auto"/>
              <w:rPr>
                <w:rFonts w:ascii="Garamond" w:eastAsia="Garamond" w:hAnsi="Garamond" w:cs="Garamond"/>
                <w:sz w:val="20"/>
                <w:szCs w:val="20"/>
              </w:rPr>
            </w:pPr>
          </w:p>
          <w:p w14:paraId="5BD5A440"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0.95</w:t>
            </w:r>
          </w:p>
          <w:p w14:paraId="2E0B0E28" w14:textId="77777777" w:rsidR="00AC53CC" w:rsidRDefault="00AC53CC">
            <w:pPr>
              <w:widowControl w:val="0"/>
              <w:spacing w:after="0" w:line="240" w:lineRule="auto"/>
              <w:rPr>
                <w:rFonts w:ascii="Garamond" w:eastAsia="Garamond" w:hAnsi="Garamond" w:cs="Garamond"/>
                <w:sz w:val="20"/>
                <w:szCs w:val="20"/>
              </w:rPr>
            </w:pPr>
          </w:p>
          <w:p w14:paraId="792AE560" w14:textId="77777777" w:rsidR="00AC53CC" w:rsidRDefault="00AC53CC">
            <w:pPr>
              <w:widowControl w:val="0"/>
              <w:spacing w:after="0" w:line="240" w:lineRule="auto"/>
              <w:rPr>
                <w:rFonts w:ascii="Garamond" w:eastAsia="Garamond" w:hAnsi="Garamond" w:cs="Garamond"/>
                <w:sz w:val="20"/>
                <w:szCs w:val="20"/>
              </w:rPr>
            </w:pPr>
          </w:p>
          <w:p w14:paraId="7DAE93B3"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0.95</w:t>
            </w:r>
          </w:p>
        </w:tc>
        <w:tc>
          <w:tcPr>
            <w:tcW w:w="735" w:type="dxa"/>
            <w:tcBorders>
              <w:top w:val="single" w:sz="8" w:space="0" w:color="9E9E9E"/>
            </w:tcBorders>
            <w:tcMar>
              <w:top w:w="140" w:type="dxa"/>
              <w:left w:w="140" w:type="dxa"/>
              <w:bottom w:w="140" w:type="dxa"/>
              <w:right w:w="140" w:type="dxa"/>
            </w:tcMar>
          </w:tcPr>
          <w:p w14:paraId="2D6535BC"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0.74</w:t>
            </w:r>
          </w:p>
          <w:p w14:paraId="1ECB42F1" w14:textId="77777777" w:rsidR="00AC53CC" w:rsidRDefault="00AC53CC">
            <w:pPr>
              <w:widowControl w:val="0"/>
              <w:spacing w:after="0" w:line="240" w:lineRule="auto"/>
              <w:rPr>
                <w:rFonts w:ascii="Garamond" w:eastAsia="Garamond" w:hAnsi="Garamond" w:cs="Garamond"/>
                <w:sz w:val="20"/>
                <w:szCs w:val="20"/>
              </w:rPr>
            </w:pPr>
          </w:p>
          <w:p w14:paraId="76D3E2A0" w14:textId="77777777" w:rsidR="00AC53CC" w:rsidRDefault="00AC53CC">
            <w:pPr>
              <w:widowControl w:val="0"/>
              <w:spacing w:after="0" w:line="240" w:lineRule="auto"/>
              <w:rPr>
                <w:rFonts w:ascii="Garamond" w:eastAsia="Garamond" w:hAnsi="Garamond" w:cs="Garamond"/>
                <w:sz w:val="20"/>
                <w:szCs w:val="20"/>
              </w:rPr>
            </w:pPr>
          </w:p>
          <w:p w14:paraId="39AA147A"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0.81</w:t>
            </w:r>
          </w:p>
          <w:p w14:paraId="4CE06C01" w14:textId="77777777" w:rsidR="00AC53CC" w:rsidRDefault="00AC53CC">
            <w:pPr>
              <w:widowControl w:val="0"/>
              <w:spacing w:after="0" w:line="240" w:lineRule="auto"/>
              <w:rPr>
                <w:rFonts w:ascii="Garamond" w:eastAsia="Garamond" w:hAnsi="Garamond" w:cs="Garamond"/>
                <w:sz w:val="20"/>
                <w:szCs w:val="20"/>
              </w:rPr>
            </w:pPr>
          </w:p>
          <w:p w14:paraId="589C3A7A" w14:textId="77777777" w:rsidR="00AC53CC" w:rsidRDefault="00AC53CC">
            <w:pPr>
              <w:widowControl w:val="0"/>
              <w:spacing w:after="0" w:line="240" w:lineRule="auto"/>
              <w:rPr>
                <w:rFonts w:ascii="Garamond" w:eastAsia="Garamond" w:hAnsi="Garamond" w:cs="Garamond"/>
                <w:sz w:val="20"/>
                <w:szCs w:val="20"/>
              </w:rPr>
            </w:pPr>
          </w:p>
          <w:p w14:paraId="7C7C4B89"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0.89</w:t>
            </w:r>
          </w:p>
          <w:p w14:paraId="476AB237" w14:textId="77777777" w:rsidR="00AC53CC" w:rsidRDefault="00AC53CC">
            <w:pPr>
              <w:widowControl w:val="0"/>
              <w:spacing w:after="0" w:line="240" w:lineRule="auto"/>
              <w:rPr>
                <w:rFonts w:ascii="Garamond" w:eastAsia="Garamond" w:hAnsi="Garamond" w:cs="Garamond"/>
                <w:sz w:val="20"/>
                <w:szCs w:val="20"/>
              </w:rPr>
            </w:pPr>
          </w:p>
          <w:p w14:paraId="6343D41A" w14:textId="77777777" w:rsidR="00AC53CC" w:rsidRDefault="00AC53CC">
            <w:pPr>
              <w:widowControl w:val="0"/>
              <w:spacing w:after="0" w:line="240" w:lineRule="auto"/>
              <w:rPr>
                <w:rFonts w:ascii="Garamond" w:eastAsia="Garamond" w:hAnsi="Garamond" w:cs="Garamond"/>
                <w:sz w:val="20"/>
                <w:szCs w:val="20"/>
              </w:rPr>
            </w:pPr>
          </w:p>
          <w:p w14:paraId="3C2CC76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0.89</w:t>
            </w:r>
          </w:p>
        </w:tc>
        <w:tc>
          <w:tcPr>
            <w:tcW w:w="765" w:type="dxa"/>
            <w:tcBorders>
              <w:top w:val="single" w:sz="8" w:space="0" w:color="9E9E9E"/>
            </w:tcBorders>
            <w:tcMar>
              <w:top w:w="140" w:type="dxa"/>
              <w:left w:w="140" w:type="dxa"/>
              <w:bottom w:w="140" w:type="dxa"/>
              <w:right w:w="140" w:type="dxa"/>
            </w:tcMar>
          </w:tcPr>
          <w:p w14:paraId="1CEAB215"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0.47</w:t>
            </w:r>
          </w:p>
          <w:p w14:paraId="72BE862D" w14:textId="77777777" w:rsidR="00AC53CC" w:rsidRDefault="00AC53CC">
            <w:pPr>
              <w:widowControl w:val="0"/>
              <w:spacing w:after="0" w:line="240" w:lineRule="auto"/>
              <w:rPr>
                <w:rFonts w:ascii="Garamond" w:eastAsia="Garamond" w:hAnsi="Garamond" w:cs="Garamond"/>
                <w:sz w:val="20"/>
                <w:szCs w:val="20"/>
              </w:rPr>
            </w:pPr>
          </w:p>
          <w:p w14:paraId="122E4F2E" w14:textId="77777777" w:rsidR="00AC53CC" w:rsidRDefault="00AC53CC">
            <w:pPr>
              <w:widowControl w:val="0"/>
              <w:spacing w:after="0" w:line="240" w:lineRule="auto"/>
              <w:rPr>
                <w:rFonts w:ascii="Garamond" w:eastAsia="Garamond" w:hAnsi="Garamond" w:cs="Garamond"/>
                <w:sz w:val="20"/>
                <w:szCs w:val="20"/>
              </w:rPr>
            </w:pPr>
          </w:p>
          <w:p w14:paraId="15A061AB"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0.37</w:t>
            </w:r>
          </w:p>
          <w:p w14:paraId="44CF9B50" w14:textId="77777777" w:rsidR="00AC53CC" w:rsidRDefault="00AC53CC">
            <w:pPr>
              <w:widowControl w:val="0"/>
              <w:spacing w:after="0" w:line="240" w:lineRule="auto"/>
              <w:rPr>
                <w:rFonts w:ascii="Garamond" w:eastAsia="Garamond" w:hAnsi="Garamond" w:cs="Garamond"/>
                <w:sz w:val="20"/>
                <w:szCs w:val="20"/>
              </w:rPr>
            </w:pPr>
          </w:p>
          <w:p w14:paraId="6B861CC2" w14:textId="77777777" w:rsidR="00AC53CC" w:rsidRDefault="00AC53CC">
            <w:pPr>
              <w:widowControl w:val="0"/>
              <w:spacing w:after="0" w:line="240" w:lineRule="auto"/>
              <w:rPr>
                <w:rFonts w:ascii="Garamond" w:eastAsia="Garamond" w:hAnsi="Garamond" w:cs="Garamond"/>
                <w:sz w:val="20"/>
                <w:szCs w:val="20"/>
              </w:rPr>
            </w:pPr>
          </w:p>
          <w:p w14:paraId="130A305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0.52</w:t>
            </w:r>
          </w:p>
          <w:p w14:paraId="08EE6396" w14:textId="77777777" w:rsidR="00AC53CC" w:rsidRDefault="00AC53CC">
            <w:pPr>
              <w:widowControl w:val="0"/>
              <w:spacing w:after="0" w:line="240" w:lineRule="auto"/>
              <w:rPr>
                <w:rFonts w:ascii="Garamond" w:eastAsia="Garamond" w:hAnsi="Garamond" w:cs="Garamond"/>
                <w:sz w:val="20"/>
                <w:szCs w:val="20"/>
              </w:rPr>
            </w:pPr>
          </w:p>
          <w:p w14:paraId="3C6F3860" w14:textId="77777777" w:rsidR="00AC53CC" w:rsidRDefault="00AC53CC">
            <w:pPr>
              <w:widowControl w:val="0"/>
              <w:spacing w:after="0" w:line="240" w:lineRule="auto"/>
              <w:rPr>
                <w:rFonts w:ascii="Garamond" w:eastAsia="Garamond" w:hAnsi="Garamond" w:cs="Garamond"/>
                <w:sz w:val="20"/>
                <w:szCs w:val="20"/>
              </w:rPr>
            </w:pPr>
          </w:p>
          <w:p w14:paraId="11D28E46"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0.57</w:t>
            </w:r>
          </w:p>
        </w:tc>
        <w:tc>
          <w:tcPr>
            <w:tcW w:w="1140" w:type="dxa"/>
            <w:tcBorders>
              <w:top w:val="single" w:sz="8" w:space="0" w:color="9E9E9E"/>
            </w:tcBorders>
            <w:tcMar>
              <w:top w:w="140" w:type="dxa"/>
              <w:left w:w="140" w:type="dxa"/>
              <w:bottom w:w="140" w:type="dxa"/>
              <w:right w:w="140" w:type="dxa"/>
            </w:tcMar>
          </w:tcPr>
          <w:p w14:paraId="55A8CD46"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0.76</w:t>
            </w:r>
          </w:p>
          <w:p w14:paraId="47D7D8F6" w14:textId="77777777" w:rsidR="00AC53CC" w:rsidRDefault="00AC53CC">
            <w:pPr>
              <w:widowControl w:val="0"/>
              <w:spacing w:after="0" w:line="240" w:lineRule="auto"/>
              <w:rPr>
                <w:rFonts w:ascii="Garamond" w:eastAsia="Garamond" w:hAnsi="Garamond" w:cs="Garamond"/>
                <w:sz w:val="20"/>
                <w:szCs w:val="20"/>
              </w:rPr>
            </w:pPr>
          </w:p>
          <w:p w14:paraId="3EAB29BD" w14:textId="77777777" w:rsidR="00AC53CC" w:rsidRDefault="00AC53CC">
            <w:pPr>
              <w:widowControl w:val="0"/>
              <w:spacing w:after="0" w:line="240" w:lineRule="auto"/>
              <w:rPr>
                <w:rFonts w:ascii="Garamond" w:eastAsia="Garamond" w:hAnsi="Garamond" w:cs="Garamond"/>
                <w:sz w:val="20"/>
                <w:szCs w:val="20"/>
              </w:rPr>
            </w:pPr>
          </w:p>
          <w:p w14:paraId="476CFF5E"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0.76</w:t>
            </w:r>
          </w:p>
          <w:p w14:paraId="3B8D8C78" w14:textId="77777777" w:rsidR="00AC53CC" w:rsidRDefault="00AC53CC">
            <w:pPr>
              <w:widowControl w:val="0"/>
              <w:spacing w:after="0" w:line="240" w:lineRule="auto"/>
              <w:rPr>
                <w:rFonts w:ascii="Garamond" w:eastAsia="Garamond" w:hAnsi="Garamond" w:cs="Garamond"/>
                <w:sz w:val="20"/>
                <w:szCs w:val="20"/>
              </w:rPr>
            </w:pPr>
          </w:p>
          <w:p w14:paraId="4052B0D5" w14:textId="77777777" w:rsidR="00AC53CC" w:rsidRDefault="00AC53CC">
            <w:pPr>
              <w:widowControl w:val="0"/>
              <w:spacing w:after="0" w:line="240" w:lineRule="auto"/>
              <w:rPr>
                <w:rFonts w:ascii="Garamond" w:eastAsia="Garamond" w:hAnsi="Garamond" w:cs="Garamond"/>
                <w:sz w:val="20"/>
                <w:szCs w:val="20"/>
              </w:rPr>
            </w:pPr>
          </w:p>
          <w:p w14:paraId="3F56C208"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0.85</w:t>
            </w:r>
          </w:p>
          <w:p w14:paraId="7E5E80E6" w14:textId="77777777" w:rsidR="00AC53CC" w:rsidRDefault="00AC53CC">
            <w:pPr>
              <w:widowControl w:val="0"/>
              <w:spacing w:after="0" w:line="240" w:lineRule="auto"/>
              <w:rPr>
                <w:rFonts w:ascii="Garamond" w:eastAsia="Garamond" w:hAnsi="Garamond" w:cs="Garamond"/>
                <w:sz w:val="20"/>
                <w:szCs w:val="20"/>
              </w:rPr>
            </w:pPr>
          </w:p>
          <w:p w14:paraId="0A83E926" w14:textId="77777777" w:rsidR="00AC53CC" w:rsidRDefault="00AC53CC">
            <w:pPr>
              <w:widowControl w:val="0"/>
              <w:spacing w:after="0" w:line="240" w:lineRule="auto"/>
              <w:rPr>
                <w:rFonts w:ascii="Garamond" w:eastAsia="Garamond" w:hAnsi="Garamond" w:cs="Garamond"/>
                <w:sz w:val="20"/>
                <w:szCs w:val="20"/>
              </w:rPr>
            </w:pPr>
          </w:p>
          <w:p w14:paraId="0194185F"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0.85</w:t>
            </w:r>
          </w:p>
        </w:tc>
        <w:tc>
          <w:tcPr>
            <w:tcW w:w="1080" w:type="dxa"/>
            <w:tcBorders>
              <w:top w:val="single" w:sz="8" w:space="0" w:color="9E9E9E"/>
            </w:tcBorders>
            <w:tcMar>
              <w:top w:w="140" w:type="dxa"/>
              <w:left w:w="140" w:type="dxa"/>
              <w:bottom w:w="140" w:type="dxa"/>
              <w:right w:w="140" w:type="dxa"/>
            </w:tcMar>
          </w:tcPr>
          <w:p w14:paraId="2977A584" w14:textId="627EA09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w:t>
            </w:r>
            <w:r w:rsidR="003353CD">
              <w:rPr>
                <w:rFonts w:ascii="Garamond" w:eastAsia="Garamond" w:hAnsi="Garamond" w:cs="Garamond"/>
                <w:sz w:val="20"/>
                <w:szCs w:val="20"/>
              </w:rPr>
              <w:t>0</w:t>
            </w:r>
          </w:p>
          <w:p w14:paraId="6E158AD9" w14:textId="77777777" w:rsidR="00AC53CC" w:rsidRDefault="00AC53CC">
            <w:pPr>
              <w:widowControl w:val="0"/>
              <w:spacing w:after="0" w:line="240" w:lineRule="auto"/>
              <w:rPr>
                <w:rFonts w:ascii="Garamond" w:eastAsia="Garamond" w:hAnsi="Garamond" w:cs="Garamond"/>
                <w:sz w:val="20"/>
                <w:szCs w:val="20"/>
              </w:rPr>
            </w:pPr>
          </w:p>
          <w:p w14:paraId="4B7CA0A1" w14:textId="77777777" w:rsidR="00AC53CC" w:rsidRDefault="00AC53CC">
            <w:pPr>
              <w:widowControl w:val="0"/>
              <w:spacing w:after="0" w:line="240" w:lineRule="auto"/>
              <w:rPr>
                <w:rFonts w:ascii="Garamond" w:eastAsia="Garamond" w:hAnsi="Garamond" w:cs="Garamond"/>
                <w:sz w:val="20"/>
                <w:szCs w:val="20"/>
              </w:rPr>
            </w:pPr>
          </w:p>
          <w:p w14:paraId="072B110A" w14:textId="608B0260"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0.6</w:t>
            </w:r>
            <w:r w:rsidR="003353CD">
              <w:rPr>
                <w:rFonts w:ascii="Garamond" w:eastAsia="Garamond" w:hAnsi="Garamond" w:cs="Garamond"/>
                <w:sz w:val="20"/>
                <w:szCs w:val="20"/>
              </w:rPr>
              <w:t>0</w:t>
            </w:r>
          </w:p>
          <w:p w14:paraId="1A396A3A" w14:textId="77777777" w:rsidR="00AC53CC" w:rsidRDefault="00AC53CC">
            <w:pPr>
              <w:widowControl w:val="0"/>
              <w:spacing w:after="0" w:line="240" w:lineRule="auto"/>
              <w:rPr>
                <w:rFonts w:ascii="Garamond" w:eastAsia="Garamond" w:hAnsi="Garamond" w:cs="Garamond"/>
                <w:sz w:val="20"/>
                <w:szCs w:val="20"/>
              </w:rPr>
            </w:pPr>
          </w:p>
          <w:p w14:paraId="27ACF263" w14:textId="77777777" w:rsidR="00AC53CC" w:rsidRDefault="00AC53CC">
            <w:pPr>
              <w:widowControl w:val="0"/>
              <w:spacing w:after="0" w:line="240" w:lineRule="auto"/>
              <w:rPr>
                <w:rFonts w:ascii="Garamond" w:eastAsia="Garamond" w:hAnsi="Garamond" w:cs="Garamond"/>
                <w:sz w:val="20"/>
                <w:szCs w:val="20"/>
              </w:rPr>
            </w:pPr>
          </w:p>
          <w:p w14:paraId="30DB8619"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0.67</w:t>
            </w:r>
          </w:p>
          <w:p w14:paraId="70B44785" w14:textId="77777777" w:rsidR="00AC53CC" w:rsidRDefault="00AC53CC">
            <w:pPr>
              <w:widowControl w:val="0"/>
              <w:spacing w:after="0" w:line="240" w:lineRule="auto"/>
              <w:rPr>
                <w:rFonts w:ascii="Garamond" w:eastAsia="Garamond" w:hAnsi="Garamond" w:cs="Garamond"/>
                <w:sz w:val="20"/>
                <w:szCs w:val="20"/>
              </w:rPr>
            </w:pPr>
          </w:p>
          <w:p w14:paraId="4F289C5F" w14:textId="77777777" w:rsidR="00AC53CC" w:rsidRDefault="00AC53CC">
            <w:pPr>
              <w:widowControl w:val="0"/>
              <w:spacing w:after="0" w:line="240" w:lineRule="auto"/>
              <w:rPr>
                <w:rFonts w:ascii="Garamond" w:eastAsia="Garamond" w:hAnsi="Garamond" w:cs="Garamond"/>
                <w:sz w:val="20"/>
                <w:szCs w:val="20"/>
              </w:rPr>
            </w:pPr>
          </w:p>
          <w:p w14:paraId="6403C772" w14:textId="77777777" w:rsidR="00AC53CC" w:rsidRDefault="00AC53CC">
            <w:pPr>
              <w:widowControl w:val="0"/>
              <w:spacing w:after="0" w:line="240" w:lineRule="auto"/>
              <w:rPr>
                <w:rFonts w:ascii="Garamond" w:eastAsia="Garamond" w:hAnsi="Garamond" w:cs="Garamond"/>
                <w:sz w:val="20"/>
                <w:szCs w:val="20"/>
              </w:rPr>
            </w:pPr>
            <w:r>
              <w:rPr>
                <w:rFonts w:ascii="Garamond" w:eastAsia="Garamond" w:hAnsi="Garamond" w:cs="Garamond"/>
                <w:sz w:val="20"/>
                <w:szCs w:val="20"/>
              </w:rPr>
              <w:t>0.73</w:t>
            </w:r>
          </w:p>
        </w:tc>
      </w:tr>
    </w:tbl>
    <w:p w14:paraId="311EB81B" w14:textId="77777777" w:rsidR="00AC53CC" w:rsidRDefault="00AC53CC">
      <w:pPr>
        <w:spacing w:after="0" w:line="240" w:lineRule="auto"/>
        <w:rPr>
          <w:rFonts w:ascii="Garamond" w:eastAsia="Garamond" w:hAnsi="Garamond" w:cs="Garamond"/>
        </w:rPr>
      </w:pPr>
      <w:r>
        <w:br w:type="page"/>
      </w:r>
    </w:p>
    <w:p w14:paraId="0289A527" w14:textId="77777777" w:rsidR="00AC53CC" w:rsidRDefault="00AC53CC">
      <w:pPr>
        <w:spacing w:after="0" w:line="240" w:lineRule="auto"/>
        <w:rPr>
          <w:rFonts w:ascii="Garamond" w:eastAsia="Garamond" w:hAnsi="Garamond" w:cs="Garamond"/>
        </w:rPr>
      </w:pPr>
      <w:r w:rsidRPr="00C10B77">
        <w:rPr>
          <w:rFonts w:ascii="Garamond" w:eastAsia="Garamond" w:hAnsi="Garamond" w:cs="Garamond"/>
          <w:b/>
        </w:rPr>
        <w:lastRenderedPageBreak/>
        <w:t>Appendix C</w:t>
      </w:r>
    </w:p>
    <w:p w14:paraId="759172E6" w14:textId="77777777" w:rsidR="00AC53CC" w:rsidRDefault="00AC53CC">
      <w:pPr>
        <w:spacing w:after="0" w:line="240" w:lineRule="auto"/>
        <w:rPr>
          <w:rFonts w:ascii="Garamond" w:eastAsia="Garamond" w:hAnsi="Garamond" w:cs="Garamond"/>
        </w:rPr>
      </w:pPr>
    </w:p>
    <w:p w14:paraId="67F1E86D" w14:textId="30ABA2B7" w:rsidR="00AC53CC" w:rsidRDefault="00AC53CC">
      <w:pPr>
        <w:spacing w:after="0" w:line="240" w:lineRule="auto"/>
        <w:rPr>
          <w:rFonts w:ascii="Garamond" w:eastAsia="Garamond" w:hAnsi="Garamond" w:cs="Garamond"/>
        </w:rPr>
      </w:pPr>
      <w:r>
        <w:rPr>
          <w:rFonts w:ascii="Garamond" w:eastAsia="Garamond" w:hAnsi="Garamond" w:cs="Garamond"/>
        </w:rPr>
        <w:t>C1. Bioclimatic variables utilized in habitat distribution modeling: WorldClim (1km) v. ClimateNA (30m)</w:t>
      </w:r>
    </w:p>
    <w:p w14:paraId="438E1215" w14:textId="77777777" w:rsidR="00707C5C" w:rsidRDefault="00707C5C">
      <w:pPr>
        <w:spacing w:after="0" w:line="240" w:lineRule="auto"/>
        <w:rPr>
          <w:rFonts w:ascii="Garamond" w:eastAsia="Garamond" w:hAnsi="Garamond" w:cs="Garamond"/>
        </w:rPr>
      </w:pPr>
    </w:p>
    <w:tbl>
      <w:tblPr>
        <w:tblW w:w="9510"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830"/>
      </w:tblGrid>
      <w:tr w:rsidR="00AC53CC" w14:paraId="536B7CC2" w14:textId="77777777" w:rsidTr="00AD3FA3">
        <w:tc>
          <w:tcPr>
            <w:tcW w:w="4680" w:type="dxa"/>
            <w:tcBorders>
              <w:top w:val="single" w:sz="4" w:space="0" w:color="FFFFFF"/>
              <w:left w:val="single" w:sz="4" w:space="0" w:color="FFFFFF"/>
              <w:bottom w:val="single" w:sz="4" w:space="0" w:color="000000"/>
              <w:right w:val="single" w:sz="4" w:space="0" w:color="FFFFFF"/>
            </w:tcBorders>
            <w:shd w:val="clear" w:color="auto" w:fill="EFEFEF"/>
            <w:tcMar>
              <w:top w:w="100" w:type="dxa"/>
              <w:left w:w="100" w:type="dxa"/>
              <w:bottom w:w="100" w:type="dxa"/>
              <w:right w:w="100" w:type="dxa"/>
            </w:tcMar>
          </w:tcPr>
          <w:p w14:paraId="466E8CB7" w14:textId="77777777" w:rsidR="00AC53CC" w:rsidRPr="00C10B77" w:rsidRDefault="00AC53CC">
            <w:pPr>
              <w:widowControl w:val="0"/>
              <w:pBdr>
                <w:top w:val="nil"/>
                <w:left w:val="nil"/>
                <w:bottom w:val="nil"/>
                <w:right w:val="nil"/>
                <w:between w:val="nil"/>
              </w:pBdr>
              <w:spacing w:after="0" w:line="240" w:lineRule="auto"/>
              <w:rPr>
                <w:rFonts w:ascii="Garamond" w:eastAsia="Garamond" w:hAnsi="Garamond" w:cs="Garamond"/>
                <w:b/>
                <w:sz w:val="18"/>
                <w:szCs w:val="18"/>
              </w:rPr>
            </w:pPr>
            <w:r w:rsidRPr="00C10B77">
              <w:rPr>
                <w:rFonts w:ascii="Garamond" w:eastAsia="Garamond" w:hAnsi="Garamond" w:cs="Garamond"/>
                <w:b/>
                <w:sz w:val="18"/>
                <w:szCs w:val="18"/>
              </w:rPr>
              <w:t>WorldClim Variables</w:t>
            </w:r>
          </w:p>
        </w:tc>
        <w:tc>
          <w:tcPr>
            <w:tcW w:w="4830" w:type="dxa"/>
            <w:tcBorders>
              <w:top w:val="single" w:sz="4" w:space="0" w:color="FFFFFF"/>
              <w:left w:val="single" w:sz="4" w:space="0" w:color="FFFFFF"/>
              <w:bottom w:val="single" w:sz="4" w:space="0" w:color="000000"/>
              <w:right w:val="single" w:sz="4" w:space="0" w:color="FFFFFF"/>
            </w:tcBorders>
            <w:shd w:val="clear" w:color="auto" w:fill="EFEFEF"/>
            <w:tcMar>
              <w:top w:w="100" w:type="dxa"/>
              <w:left w:w="100" w:type="dxa"/>
              <w:bottom w:w="100" w:type="dxa"/>
              <w:right w:w="100" w:type="dxa"/>
            </w:tcMar>
          </w:tcPr>
          <w:p w14:paraId="1A1930A2" w14:textId="77777777" w:rsidR="00AC53CC" w:rsidRPr="00C10B77" w:rsidRDefault="00AC53CC">
            <w:pPr>
              <w:widowControl w:val="0"/>
              <w:pBdr>
                <w:top w:val="nil"/>
                <w:left w:val="nil"/>
                <w:bottom w:val="nil"/>
                <w:right w:val="nil"/>
                <w:between w:val="nil"/>
              </w:pBdr>
              <w:spacing w:after="0" w:line="240" w:lineRule="auto"/>
              <w:rPr>
                <w:rFonts w:ascii="Garamond" w:eastAsia="Garamond" w:hAnsi="Garamond" w:cs="Garamond"/>
                <w:b/>
                <w:sz w:val="18"/>
                <w:szCs w:val="18"/>
              </w:rPr>
            </w:pPr>
            <w:r w:rsidRPr="00C10B77">
              <w:rPr>
                <w:rFonts w:ascii="Garamond" w:eastAsia="Garamond" w:hAnsi="Garamond" w:cs="Garamond"/>
                <w:b/>
                <w:sz w:val="18"/>
                <w:szCs w:val="18"/>
              </w:rPr>
              <w:t>ClimateNA Variables</w:t>
            </w:r>
          </w:p>
        </w:tc>
      </w:tr>
      <w:tr w:rsidR="00AC53CC" w14:paraId="20E90120" w14:textId="77777777" w:rsidTr="00AD3FA3">
        <w:tc>
          <w:tcPr>
            <w:tcW w:w="4680" w:type="dxa"/>
            <w:tcBorders>
              <w:top w:val="single" w:sz="4" w:space="0" w:color="000000"/>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5D9E0A5F" w14:textId="77777777" w:rsidR="00AC53CC" w:rsidRDefault="00AC53CC" w:rsidP="001E6D90">
            <w:pPr>
              <w:widowControl w:val="0"/>
              <w:spacing w:after="0" w:line="240" w:lineRule="auto"/>
              <w:rPr>
                <w:rFonts w:ascii="Garamond" w:eastAsia="Garamond" w:hAnsi="Garamond" w:cs="Garamond"/>
                <w:sz w:val="18"/>
                <w:szCs w:val="18"/>
              </w:rPr>
            </w:pPr>
            <w:r>
              <w:rPr>
                <w:rFonts w:ascii="Garamond" w:eastAsia="Garamond" w:hAnsi="Garamond" w:cs="Garamond"/>
                <w:sz w:val="18"/>
                <w:szCs w:val="18"/>
              </w:rPr>
              <w:t>BIO1 - Annual Mean Temperature</w:t>
            </w:r>
          </w:p>
        </w:tc>
        <w:tc>
          <w:tcPr>
            <w:tcW w:w="4830" w:type="dxa"/>
            <w:tcBorders>
              <w:top w:val="single" w:sz="4" w:space="0" w:color="000000"/>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300CDEF"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MAT - mean annual temperature (°C)</w:t>
            </w:r>
          </w:p>
        </w:tc>
      </w:tr>
      <w:tr w:rsidR="00AC53CC" w14:paraId="0B495073"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25DCDE0D" w14:textId="77777777" w:rsidR="00AC53CC" w:rsidRDefault="00AC53CC" w:rsidP="001E6D90">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 xml:space="preserve">BIO2 - Mean Diurnal Range </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253F5FC2"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MWMT - mean warmest month temperature (°C)</w:t>
            </w:r>
          </w:p>
        </w:tc>
      </w:tr>
      <w:tr w:rsidR="00AC53CC" w14:paraId="2A859CA5"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69FFD62"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BIO3 - Isothermality (BIO2/BIO7) (* 100)</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2C85585"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MCMT - mean coldest month temperature (°C)</w:t>
            </w:r>
          </w:p>
        </w:tc>
      </w:tr>
      <w:tr w:rsidR="00AC53CC" w14:paraId="3C207785"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62D72ACC"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BIO4 - Temperature Seasonality (standard deviation *100)</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7391D189"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TD - temperature difference between MWMT and MCMT, or continentality (°C)</w:t>
            </w:r>
          </w:p>
        </w:tc>
      </w:tr>
      <w:tr w:rsidR="00AC53CC" w14:paraId="51D61D3F"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449601CF"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BIO5 - Max Temperature of Warmest Month</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49D02988"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MAP - mean annual precipitation (mm)</w:t>
            </w:r>
          </w:p>
        </w:tc>
      </w:tr>
      <w:tr w:rsidR="00AC53CC" w14:paraId="3C8D8CB8"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E2CE7BC"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BIO6 - Min Temperature of Coldest Month</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3BC2D5B6"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MSP - May to September precipitation (mm)</w:t>
            </w:r>
          </w:p>
        </w:tc>
      </w:tr>
      <w:tr w:rsidR="00AC53CC" w14:paraId="5D6C5838"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D5C5460"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BIO7 - Temperature Annual Range (BIO5-BIO6)</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7A1D9F11"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AHM - annual heat-moisture index (MAT+10)/(MAP/1000))</w:t>
            </w:r>
          </w:p>
        </w:tc>
      </w:tr>
      <w:tr w:rsidR="00AC53CC" w14:paraId="33B4F250"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20813EBA"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BIO8 - Mean Temperature of Wettest Quarter</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9502C01"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SHM - summer heat-moisture index ((MWMT)/(MSP/1000))</w:t>
            </w:r>
          </w:p>
        </w:tc>
      </w:tr>
      <w:tr w:rsidR="00AC53CC" w14:paraId="59416DD9"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3FC0B9A2"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BIO9 - Mean Temperature of Driest Quarter</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5F9E5C22"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eFFP - the day of the year on which frost-free period ends</w:t>
            </w:r>
          </w:p>
        </w:tc>
      </w:tr>
      <w:tr w:rsidR="00AC53CC" w14:paraId="45BAD4EF"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3E201472"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BIO10 - Mean Temperature of Warmest Quarter</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6FBD217E"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DD&lt;0 - degree-days below 0°C, chilling degree-days</w:t>
            </w:r>
          </w:p>
        </w:tc>
      </w:tr>
      <w:tr w:rsidR="00AC53CC" w14:paraId="65695533"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2B87BFE6"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BIO11 - Mean Temperature of Coldest Quarter</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1D9A3B0"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DD&lt;18 - degree-days below 18°C, heating degree-days</w:t>
            </w:r>
          </w:p>
        </w:tc>
      </w:tr>
      <w:tr w:rsidR="00AC53CC" w14:paraId="3BA99CDF"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14F6838F"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BIO12 - Annual Precipitation</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5021CC5B"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EMT - extreme minimum temperature over 30 years</w:t>
            </w:r>
          </w:p>
        </w:tc>
      </w:tr>
      <w:tr w:rsidR="00AC53CC" w14:paraId="116102C6"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74F3DA5F"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BIO13 - Precipitation of Wettest Month</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4A0D53AA"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EXT - extreme maximum temperature over 30 years</w:t>
            </w:r>
          </w:p>
          <w:p w14:paraId="7C4F82FC"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p>
        </w:tc>
      </w:tr>
      <w:tr w:rsidR="00AC53CC" w14:paraId="521601B7"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51B417E8"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BIO14 - Precipitation of Driest Month</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0505FF0B" w14:textId="77777777" w:rsidR="00AC53CC" w:rsidRDefault="00AC53CC">
            <w:pPr>
              <w:widowControl w:val="0"/>
              <w:spacing w:before="60" w:after="0" w:line="240" w:lineRule="auto"/>
              <w:rPr>
                <w:rFonts w:ascii="Garamond" w:eastAsia="Garamond" w:hAnsi="Garamond" w:cs="Garamond"/>
                <w:sz w:val="18"/>
                <w:szCs w:val="18"/>
              </w:rPr>
            </w:pPr>
            <w:r>
              <w:rPr>
                <w:rFonts w:ascii="Garamond" w:eastAsia="Garamond" w:hAnsi="Garamond" w:cs="Garamond"/>
                <w:sz w:val="18"/>
                <w:szCs w:val="18"/>
              </w:rPr>
              <w:t>FFP - frost-free period</w:t>
            </w:r>
          </w:p>
        </w:tc>
      </w:tr>
      <w:tr w:rsidR="00AC53CC" w14:paraId="4872A028"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314CB694"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BIO15 - Precipitation Seasonality (Coefficient of Variation)</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67051139"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MAR - mean annual solar radiation (MJ m</w:t>
            </w:r>
            <w:r>
              <w:rPr>
                <w:rFonts w:ascii="Garamond" w:eastAsia="Garamond" w:hAnsi="Garamond" w:cs="Garamond"/>
                <w:sz w:val="18"/>
                <w:szCs w:val="18"/>
                <w:vertAlign w:val="superscript"/>
              </w:rPr>
              <w:t>‐2</w:t>
            </w:r>
            <w:r>
              <w:rPr>
                <w:rFonts w:ascii="Garamond" w:eastAsia="Garamond" w:hAnsi="Garamond" w:cs="Garamond"/>
                <w:sz w:val="18"/>
                <w:szCs w:val="18"/>
              </w:rPr>
              <w:t xml:space="preserve"> d</w:t>
            </w:r>
            <w:r>
              <w:rPr>
                <w:rFonts w:ascii="Garamond" w:eastAsia="Garamond" w:hAnsi="Garamond" w:cs="Garamond"/>
                <w:sz w:val="18"/>
                <w:szCs w:val="18"/>
                <w:vertAlign w:val="superscript"/>
              </w:rPr>
              <w:t>‐1</w:t>
            </w:r>
            <w:r>
              <w:rPr>
                <w:rFonts w:ascii="Garamond" w:eastAsia="Garamond" w:hAnsi="Garamond" w:cs="Garamond"/>
                <w:sz w:val="18"/>
                <w:szCs w:val="18"/>
              </w:rPr>
              <w:t>)</w:t>
            </w:r>
          </w:p>
        </w:tc>
      </w:tr>
      <w:tr w:rsidR="00AC53CC" w14:paraId="4BA48AE0"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7077004F" w14:textId="77777777" w:rsidR="00AC53CC" w:rsidRDefault="00AC53CC" w:rsidP="001E6D90">
            <w:pPr>
              <w:shd w:val="clear" w:color="auto" w:fill="FFFFFF"/>
              <w:spacing w:after="0" w:line="240" w:lineRule="auto"/>
              <w:rPr>
                <w:rFonts w:ascii="Garamond" w:eastAsia="Garamond" w:hAnsi="Garamond" w:cs="Garamond"/>
                <w:sz w:val="18"/>
                <w:szCs w:val="18"/>
              </w:rPr>
            </w:pPr>
            <w:r>
              <w:rPr>
                <w:rFonts w:ascii="Garamond" w:eastAsia="Garamond" w:hAnsi="Garamond" w:cs="Garamond"/>
                <w:sz w:val="18"/>
                <w:szCs w:val="18"/>
              </w:rPr>
              <w:t>BIO16 - Precipitation of Wettest Quarter</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2053D87A"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NFFD - the number of frost-free days</w:t>
            </w:r>
          </w:p>
        </w:tc>
      </w:tr>
      <w:tr w:rsidR="00AC53CC" w14:paraId="43CF5D0A"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027082F4" w14:textId="77777777" w:rsidR="00AC53CC" w:rsidRPr="00707C5C" w:rsidRDefault="00AC53CC" w:rsidP="001E6D90">
            <w:pPr>
              <w:shd w:val="clear" w:color="auto" w:fill="FFFFFF"/>
              <w:spacing w:after="0" w:line="240" w:lineRule="auto"/>
              <w:rPr>
                <w:rFonts w:ascii="Garamond" w:eastAsia="Garamond" w:hAnsi="Garamond" w:cs="Garamond"/>
                <w:sz w:val="18"/>
                <w:szCs w:val="18"/>
              </w:rPr>
            </w:pPr>
            <w:r w:rsidRPr="00707C5C">
              <w:rPr>
                <w:rFonts w:ascii="Garamond" w:eastAsia="Garamond" w:hAnsi="Garamond" w:cs="Garamond"/>
                <w:sz w:val="18"/>
                <w:szCs w:val="18"/>
              </w:rPr>
              <w:t>BIO17 - Precipitation of Driest Quarter</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315C7A5F"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PAS - precipitation as snow (mm) between August in previous year and July in current year</w:t>
            </w:r>
          </w:p>
        </w:tc>
      </w:tr>
      <w:tr w:rsidR="00AC53CC" w14:paraId="395C432D" w14:textId="77777777" w:rsidTr="00AD3FA3">
        <w:tc>
          <w:tcPr>
            <w:tcW w:w="468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053120E7" w14:textId="77777777" w:rsidR="00AC53CC" w:rsidRPr="00707C5C" w:rsidRDefault="00AC53CC" w:rsidP="001E6D90">
            <w:pPr>
              <w:shd w:val="clear" w:color="auto" w:fill="FFFFFF"/>
              <w:spacing w:after="0" w:line="240" w:lineRule="auto"/>
              <w:rPr>
                <w:rFonts w:ascii="Garamond" w:eastAsia="Garamond" w:hAnsi="Garamond" w:cs="Garamond"/>
                <w:sz w:val="18"/>
                <w:szCs w:val="18"/>
              </w:rPr>
            </w:pPr>
            <w:r w:rsidRPr="00707C5C">
              <w:rPr>
                <w:rFonts w:ascii="Garamond" w:eastAsia="Garamond" w:hAnsi="Garamond" w:cs="Garamond"/>
                <w:sz w:val="18"/>
                <w:szCs w:val="18"/>
              </w:rPr>
              <w:t>BIO18 - Precipitation of Warmest Quarter</w:t>
            </w:r>
          </w:p>
        </w:tc>
        <w:tc>
          <w:tcPr>
            <w:tcW w:w="4830" w:type="dxa"/>
            <w:tcBorders>
              <w:top w:val="single" w:sz="4" w:space="0" w:color="FFFFFF"/>
              <w:left w:val="single" w:sz="4" w:space="0" w:color="FFFFFF"/>
              <w:bottom w:val="single" w:sz="4" w:space="0" w:color="FFFFFF"/>
              <w:right w:val="single" w:sz="4" w:space="0" w:color="FFFFFF"/>
            </w:tcBorders>
            <w:shd w:val="clear" w:color="auto" w:fill="auto"/>
            <w:tcMar>
              <w:top w:w="100" w:type="dxa"/>
              <w:left w:w="100" w:type="dxa"/>
              <w:bottom w:w="100" w:type="dxa"/>
              <w:right w:w="100" w:type="dxa"/>
            </w:tcMar>
          </w:tcPr>
          <w:p w14:paraId="48C7F058"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RH - mean annual relative humidity (%)</w:t>
            </w:r>
          </w:p>
        </w:tc>
      </w:tr>
      <w:tr w:rsidR="00AC53CC" w14:paraId="78043DFC" w14:textId="77777777" w:rsidTr="00AD3FA3">
        <w:tc>
          <w:tcPr>
            <w:tcW w:w="4680" w:type="dxa"/>
            <w:tcBorders>
              <w:top w:val="single" w:sz="4" w:space="0" w:color="FFFFFF"/>
              <w:left w:val="single" w:sz="4" w:space="0" w:color="FFFFFF"/>
              <w:bottom w:val="single" w:sz="4" w:space="0" w:color="000000"/>
              <w:right w:val="single" w:sz="4" w:space="0" w:color="FFFFFF"/>
            </w:tcBorders>
            <w:shd w:val="clear" w:color="auto" w:fill="auto"/>
            <w:tcMar>
              <w:top w:w="100" w:type="dxa"/>
              <w:left w:w="100" w:type="dxa"/>
              <w:bottom w:w="100" w:type="dxa"/>
              <w:right w:w="100" w:type="dxa"/>
            </w:tcMar>
          </w:tcPr>
          <w:p w14:paraId="2389DBB5" w14:textId="77777777" w:rsidR="00AC53CC" w:rsidRPr="00707C5C" w:rsidRDefault="00AC53CC" w:rsidP="001E6D90">
            <w:pPr>
              <w:shd w:val="clear" w:color="auto" w:fill="FFFFFF"/>
              <w:spacing w:after="0" w:line="240" w:lineRule="auto"/>
              <w:rPr>
                <w:rFonts w:ascii="Garamond" w:eastAsia="Garamond" w:hAnsi="Garamond" w:cs="Garamond"/>
                <w:sz w:val="18"/>
                <w:szCs w:val="18"/>
              </w:rPr>
            </w:pPr>
            <w:r w:rsidRPr="00707C5C">
              <w:rPr>
                <w:rFonts w:ascii="Garamond" w:eastAsia="Garamond" w:hAnsi="Garamond" w:cs="Garamond"/>
                <w:sz w:val="18"/>
                <w:szCs w:val="18"/>
              </w:rPr>
              <w:t>BIO19 - Precipitation of Coldest Quarter</w:t>
            </w:r>
          </w:p>
        </w:tc>
        <w:tc>
          <w:tcPr>
            <w:tcW w:w="4830" w:type="dxa"/>
            <w:tcBorders>
              <w:top w:val="single" w:sz="4" w:space="0" w:color="FFFFFF"/>
              <w:left w:val="single" w:sz="4" w:space="0" w:color="FFFFFF"/>
              <w:bottom w:val="single" w:sz="4" w:space="0" w:color="000000"/>
              <w:right w:val="single" w:sz="4" w:space="0" w:color="FFFFFF"/>
            </w:tcBorders>
            <w:shd w:val="clear" w:color="auto" w:fill="auto"/>
            <w:tcMar>
              <w:top w:w="100" w:type="dxa"/>
              <w:left w:w="100" w:type="dxa"/>
              <w:bottom w:w="100" w:type="dxa"/>
              <w:right w:w="100" w:type="dxa"/>
            </w:tcMar>
          </w:tcPr>
          <w:p w14:paraId="7ABE77BB"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p>
        </w:tc>
      </w:tr>
    </w:tbl>
    <w:p w14:paraId="55CAF2E4" w14:textId="77777777" w:rsidR="00AC53CC" w:rsidRDefault="00AC53CC" w:rsidP="001E6D90">
      <w:pPr>
        <w:shd w:val="clear" w:color="auto" w:fill="FFFFFF"/>
        <w:spacing w:after="0" w:line="240" w:lineRule="auto"/>
        <w:rPr>
          <w:rFonts w:ascii="Garamond" w:eastAsia="Garamond" w:hAnsi="Garamond" w:cs="Garamond"/>
          <w:color w:val="3B3B3B"/>
        </w:rPr>
      </w:pPr>
    </w:p>
    <w:p w14:paraId="65D508E4" w14:textId="518A167A" w:rsidR="00AC53CC" w:rsidRDefault="00AC53CC">
      <w:pPr>
        <w:spacing w:after="0" w:line="240" w:lineRule="auto"/>
        <w:rPr>
          <w:rFonts w:ascii="Garamond" w:eastAsia="Garamond" w:hAnsi="Garamond" w:cs="Garamond"/>
          <w:color w:val="3B3B3B"/>
          <w:sz w:val="24"/>
          <w:szCs w:val="24"/>
        </w:rPr>
      </w:pPr>
    </w:p>
    <w:p w14:paraId="398D2841" w14:textId="6ED1E04E" w:rsidR="00707C5C" w:rsidRDefault="00707C5C">
      <w:pPr>
        <w:spacing w:after="0" w:line="240" w:lineRule="auto"/>
        <w:rPr>
          <w:rFonts w:ascii="Garamond" w:eastAsia="Garamond" w:hAnsi="Garamond" w:cs="Garamond"/>
          <w:color w:val="3B3B3B"/>
          <w:sz w:val="24"/>
          <w:szCs w:val="24"/>
        </w:rPr>
      </w:pPr>
    </w:p>
    <w:p w14:paraId="04970AD9" w14:textId="403BF932" w:rsidR="00707C5C" w:rsidRDefault="00707C5C">
      <w:pPr>
        <w:spacing w:after="0" w:line="240" w:lineRule="auto"/>
        <w:rPr>
          <w:rFonts w:ascii="Garamond" w:eastAsia="Garamond" w:hAnsi="Garamond" w:cs="Garamond"/>
          <w:color w:val="3B3B3B"/>
          <w:sz w:val="24"/>
          <w:szCs w:val="24"/>
        </w:rPr>
      </w:pPr>
    </w:p>
    <w:p w14:paraId="57D3D0AC" w14:textId="77777777" w:rsidR="00707C5C" w:rsidRDefault="00707C5C">
      <w:pPr>
        <w:spacing w:after="0" w:line="240" w:lineRule="auto"/>
        <w:rPr>
          <w:rFonts w:ascii="Garamond" w:eastAsia="Garamond" w:hAnsi="Garamond" w:cs="Garamond"/>
          <w:color w:val="3B3B3B"/>
          <w:sz w:val="24"/>
          <w:szCs w:val="24"/>
        </w:rPr>
      </w:pPr>
    </w:p>
    <w:p w14:paraId="38C2FA88" w14:textId="77777777" w:rsidR="00AC53CC" w:rsidRDefault="00AC53CC">
      <w:pPr>
        <w:spacing w:after="0" w:line="240" w:lineRule="auto"/>
        <w:rPr>
          <w:rFonts w:ascii="Garamond" w:eastAsia="Garamond" w:hAnsi="Garamond" w:cs="Garamond"/>
          <w:color w:val="3B3B3B"/>
          <w:sz w:val="24"/>
          <w:szCs w:val="24"/>
        </w:rPr>
      </w:pPr>
    </w:p>
    <w:p w14:paraId="2B11F5DF" w14:textId="77777777" w:rsidR="00AC53CC" w:rsidRDefault="00AC53CC">
      <w:pPr>
        <w:spacing w:after="0" w:line="240" w:lineRule="auto"/>
        <w:rPr>
          <w:rFonts w:ascii="Garamond" w:eastAsia="Garamond" w:hAnsi="Garamond" w:cs="Garamond"/>
          <w:color w:val="3B3B3B"/>
          <w:sz w:val="24"/>
          <w:szCs w:val="24"/>
        </w:rPr>
      </w:pPr>
    </w:p>
    <w:p w14:paraId="6B1223E8" w14:textId="77777777" w:rsidR="00AC53CC" w:rsidRDefault="00AC53CC">
      <w:pPr>
        <w:spacing w:after="0" w:line="240" w:lineRule="auto"/>
        <w:rPr>
          <w:rFonts w:ascii="Garamond" w:eastAsia="Garamond" w:hAnsi="Garamond" w:cs="Garamond"/>
          <w:color w:val="3B3B3B"/>
          <w:sz w:val="24"/>
          <w:szCs w:val="24"/>
        </w:rPr>
      </w:pPr>
    </w:p>
    <w:p w14:paraId="31F86874" w14:textId="289A804C" w:rsidR="00AC53CC" w:rsidRDefault="00AC53CC">
      <w:pPr>
        <w:spacing w:after="0" w:line="240" w:lineRule="auto"/>
        <w:rPr>
          <w:rFonts w:ascii="Garamond" w:eastAsia="Garamond" w:hAnsi="Garamond" w:cs="Garamond"/>
        </w:rPr>
      </w:pPr>
      <w:r>
        <w:rPr>
          <w:rFonts w:ascii="Garamond" w:eastAsia="Garamond" w:hAnsi="Garamond" w:cs="Garamond"/>
        </w:rPr>
        <w:lastRenderedPageBreak/>
        <w:t>C2. Topographic and Spectral Data Utilized in Habitat Distribution/Satellite Detection Modeling</w:t>
      </w:r>
    </w:p>
    <w:p w14:paraId="4A38B7D4" w14:textId="77777777" w:rsidR="00707C5C" w:rsidRDefault="00707C5C">
      <w:pPr>
        <w:spacing w:after="0" w:line="240" w:lineRule="auto"/>
        <w:rPr>
          <w:rFonts w:ascii="Garamond" w:eastAsia="Garamond" w:hAnsi="Garamond" w:cs="Garamond"/>
        </w:rPr>
      </w:pPr>
    </w:p>
    <w:tbl>
      <w:tblPr>
        <w:tblW w:w="9360" w:type="dxa"/>
        <w:tblInd w:w="1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2340"/>
        <w:gridCol w:w="2340"/>
        <w:gridCol w:w="2340"/>
        <w:gridCol w:w="2340"/>
      </w:tblGrid>
      <w:tr w:rsidR="00AC53CC" w:rsidRPr="001E6D90" w14:paraId="3687CBEF" w14:textId="77777777" w:rsidTr="00AD3FA3">
        <w:tc>
          <w:tcPr>
            <w:tcW w:w="2340" w:type="dxa"/>
            <w:tcBorders>
              <w:bottom w:val="single" w:sz="8" w:space="0" w:color="000000"/>
            </w:tcBorders>
            <w:shd w:val="clear" w:color="auto" w:fill="auto"/>
            <w:tcMar>
              <w:top w:w="100" w:type="dxa"/>
              <w:left w:w="100" w:type="dxa"/>
              <w:bottom w:w="100" w:type="dxa"/>
              <w:right w:w="100" w:type="dxa"/>
            </w:tcMar>
          </w:tcPr>
          <w:p w14:paraId="21CBF6A5" w14:textId="77777777" w:rsidR="00AC53CC" w:rsidRPr="00C10B77" w:rsidRDefault="00AC53CC">
            <w:pPr>
              <w:widowControl w:val="0"/>
              <w:pBdr>
                <w:top w:val="nil"/>
                <w:left w:val="nil"/>
                <w:bottom w:val="nil"/>
                <w:right w:val="nil"/>
                <w:between w:val="nil"/>
              </w:pBdr>
              <w:spacing w:after="0" w:line="240" w:lineRule="auto"/>
              <w:rPr>
                <w:rFonts w:ascii="Garamond" w:eastAsia="Garamond" w:hAnsi="Garamond" w:cs="Garamond"/>
                <w:b/>
                <w:sz w:val="18"/>
                <w:szCs w:val="18"/>
              </w:rPr>
            </w:pPr>
            <w:r w:rsidRPr="00C10B77">
              <w:rPr>
                <w:rFonts w:ascii="Garamond" w:eastAsia="Garamond" w:hAnsi="Garamond" w:cs="Garamond"/>
                <w:b/>
                <w:sz w:val="18"/>
                <w:szCs w:val="18"/>
              </w:rPr>
              <w:t>Product</w:t>
            </w:r>
          </w:p>
        </w:tc>
        <w:tc>
          <w:tcPr>
            <w:tcW w:w="2340" w:type="dxa"/>
            <w:tcBorders>
              <w:bottom w:val="single" w:sz="8" w:space="0" w:color="000000"/>
            </w:tcBorders>
            <w:shd w:val="clear" w:color="auto" w:fill="auto"/>
            <w:tcMar>
              <w:top w:w="100" w:type="dxa"/>
              <w:left w:w="100" w:type="dxa"/>
              <w:bottom w:w="100" w:type="dxa"/>
              <w:right w:w="100" w:type="dxa"/>
            </w:tcMar>
          </w:tcPr>
          <w:p w14:paraId="28C1DCE1" w14:textId="77777777" w:rsidR="00AC53CC" w:rsidRPr="00C10B77" w:rsidRDefault="00AC53CC">
            <w:pPr>
              <w:widowControl w:val="0"/>
              <w:pBdr>
                <w:top w:val="nil"/>
                <w:left w:val="nil"/>
                <w:bottom w:val="nil"/>
                <w:right w:val="nil"/>
                <w:between w:val="nil"/>
              </w:pBdr>
              <w:spacing w:after="0" w:line="240" w:lineRule="auto"/>
              <w:rPr>
                <w:rFonts w:ascii="Garamond" w:eastAsia="Garamond" w:hAnsi="Garamond" w:cs="Garamond"/>
                <w:b/>
                <w:sz w:val="18"/>
                <w:szCs w:val="18"/>
              </w:rPr>
            </w:pPr>
            <w:r w:rsidRPr="00C10B77">
              <w:rPr>
                <w:rFonts w:ascii="Garamond" w:eastAsia="Garamond" w:hAnsi="Garamond" w:cs="Garamond"/>
                <w:b/>
                <w:sz w:val="18"/>
                <w:szCs w:val="18"/>
              </w:rPr>
              <w:t>Spatial Resolution (meters)</w:t>
            </w:r>
          </w:p>
        </w:tc>
        <w:tc>
          <w:tcPr>
            <w:tcW w:w="2340" w:type="dxa"/>
            <w:tcBorders>
              <w:bottom w:val="single" w:sz="8" w:space="0" w:color="000000"/>
            </w:tcBorders>
            <w:shd w:val="clear" w:color="auto" w:fill="auto"/>
            <w:tcMar>
              <w:top w:w="100" w:type="dxa"/>
              <w:left w:w="100" w:type="dxa"/>
              <w:bottom w:w="100" w:type="dxa"/>
              <w:right w:w="100" w:type="dxa"/>
            </w:tcMar>
          </w:tcPr>
          <w:p w14:paraId="30435B69" w14:textId="77777777" w:rsidR="00AC53CC" w:rsidRPr="00C10B77" w:rsidRDefault="00AC53CC">
            <w:pPr>
              <w:widowControl w:val="0"/>
              <w:pBdr>
                <w:top w:val="nil"/>
                <w:left w:val="nil"/>
                <w:bottom w:val="nil"/>
                <w:right w:val="nil"/>
                <w:between w:val="nil"/>
              </w:pBdr>
              <w:spacing w:after="0" w:line="240" w:lineRule="auto"/>
              <w:rPr>
                <w:rFonts w:ascii="Garamond" w:eastAsia="Garamond" w:hAnsi="Garamond" w:cs="Garamond"/>
                <w:b/>
                <w:sz w:val="18"/>
                <w:szCs w:val="18"/>
              </w:rPr>
            </w:pPr>
            <w:r w:rsidRPr="00C10B77">
              <w:rPr>
                <w:rFonts w:ascii="Garamond" w:eastAsia="Garamond" w:hAnsi="Garamond" w:cs="Garamond"/>
                <w:b/>
                <w:sz w:val="18"/>
                <w:szCs w:val="18"/>
              </w:rPr>
              <w:t>Temporal Resolution</w:t>
            </w:r>
          </w:p>
        </w:tc>
        <w:tc>
          <w:tcPr>
            <w:tcW w:w="2340" w:type="dxa"/>
            <w:tcBorders>
              <w:bottom w:val="single" w:sz="8" w:space="0" w:color="000000"/>
            </w:tcBorders>
            <w:shd w:val="clear" w:color="auto" w:fill="auto"/>
            <w:tcMar>
              <w:top w:w="100" w:type="dxa"/>
              <w:left w:w="100" w:type="dxa"/>
              <w:bottom w:w="100" w:type="dxa"/>
              <w:right w:w="100" w:type="dxa"/>
            </w:tcMar>
          </w:tcPr>
          <w:p w14:paraId="2316A36A" w14:textId="77777777" w:rsidR="00AC53CC" w:rsidRPr="00C10B77" w:rsidRDefault="00AC53CC">
            <w:pPr>
              <w:widowControl w:val="0"/>
              <w:pBdr>
                <w:top w:val="nil"/>
                <w:left w:val="nil"/>
                <w:bottom w:val="nil"/>
                <w:right w:val="nil"/>
                <w:between w:val="nil"/>
              </w:pBdr>
              <w:spacing w:after="0" w:line="240" w:lineRule="auto"/>
              <w:rPr>
                <w:rFonts w:ascii="Garamond" w:eastAsia="Garamond" w:hAnsi="Garamond" w:cs="Garamond"/>
                <w:b/>
                <w:sz w:val="18"/>
                <w:szCs w:val="18"/>
              </w:rPr>
            </w:pPr>
            <w:r w:rsidRPr="00C10B77">
              <w:rPr>
                <w:rFonts w:ascii="Garamond" w:eastAsia="Garamond" w:hAnsi="Garamond" w:cs="Garamond"/>
                <w:b/>
                <w:sz w:val="18"/>
                <w:szCs w:val="18"/>
              </w:rPr>
              <w:t>Source</w:t>
            </w:r>
          </w:p>
        </w:tc>
      </w:tr>
      <w:tr w:rsidR="00AC53CC" w14:paraId="6D4E219C" w14:textId="77777777" w:rsidTr="00AD3FA3">
        <w:tc>
          <w:tcPr>
            <w:tcW w:w="2340" w:type="dxa"/>
            <w:tcBorders>
              <w:top w:val="single" w:sz="8" w:space="0" w:color="000000"/>
            </w:tcBorders>
            <w:shd w:val="clear" w:color="auto" w:fill="auto"/>
            <w:tcMar>
              <w:top w:w="100" w:type="dxa"/>
              <w:left w:w="100" w:type="dxa"/>
              <w:bottom w:w="100" w:type="dxa"/>
              <w:right w:w="100" w:type="dxa"/>
            </w:tcMar>
          </w:tcPr>
          <w:p w14:paraId="12A77308" w14:textId="77777777" w:rsidR="00AC53CC" w:rsidRDefault="00AC53CC" w:rsidP="001E6D90">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Digital Elevation Model</w:t>
            </w:r>
          </w:p>
        </w:tc>
        <w:tc>
          <w:tcPr>
            <w:tcW w:w="2340" w:type="dxa"/>
            <w:tcBorders>
              <w:top w:val="single" w:sz="8" w:space="0" w:color="000000"/>
            </w:tcBorders>
            <w:shd w:val="clear" w:color="auto" w:fill="auto"/>
            <w:tcMar>
              <w:top w:w="100" w:type="dxa"/>
              <w:left w:w="100" w:type="dxa"/>
              <w:bottom w:w="100" w:type="dxa"/>
              <w:right w:w="100" w:type="dxa"/>
            </w:tcMar>
          </w:tcPr>
          <w:p w14:paraId="3CF4C044"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30</w:t>
            </w:r>
          </w:p>
        </w:tc>
        <w:tc>
          <w:tcPr>
            <w:tcW w:w="2340" w:type="dxa"/>
            <w:tcBorders>
              <w:top w:val="single" w:sz="8" w:space="0" w:color="000000"/>
            </w:tcBorders>
            <w:shd w:val="clear" w:color="auto" w:fill="auto"/>
            <w:tcMar>
              <w:top w:w="100" w:type="dxa"/>
              <w:left w:w="100" w:type="dxa"/>
              <w:bottom w:w="100" w:type="dxa"/>
              <w:right w:w="100" w:type="dxa"/>
            </w:tcMar>
          </w:tcPr>
          <w:p w14:paraId="1480B9B0"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2000</w:t>
            </w:r>
          </w:p>
        </w:tc>
        <w:tc>
          <w:tcPr>
            <w:tcW w:w="2340" w:type="dxa"/>
            <w:tcBorders>
              <w:top w:val="single" w:sz="8" w:space="0" w:color="000000"/>
            </w:tcBorders>
            <w:shd w:val="clear" w:color="auto" w:fill="auto"/>
            <w:tcMar>
              <w:top w:w="100" w:type="dxa"/>
              <w:left w:w="100" w:type="dxa"/>
              <w:bottom w:w="100" w:type="dxa"/>
              <w:right w:w="100" w:type="dxa"/>
            </w:tcMar>
          </w:tcPr>
          <w:p w14:paraId="29604545"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Shuttle Radar Topography Mission (SRTM V3)</w:t>
            </w:r>
          </w:p>
        </w:tc>
      </w:tr>
      <w:tr w:rsidR="00AC53CC" w14:paraId="5A0CC40E" w14:textId="77777777" w:rsidTr="00AD3FA3">
        <w:tc>
          <w:tcPr>
            <w:tcW w:w="2340" w:type="dxa"/>
            <w:shd w:val="clear" w:color="auto" w:fill="auto"/>
            <w:tcMar>
              <w:top w:w="100" w:type="dxa"/>
              <w:left w:w="100" w:type="dxa"/>
              <w:bottom w:w="100" w:type="dxa"/>
              <w:right w:w="100" w:type="dxa"/>
            </w:tcMar>
          </w:tcPr>
          <w:p w14:paraId="696C4AB1" w14:textId="77777777" w:rsidR="00AC53CC" w:rsidRDefault="00AC53CC" w:rsidP="001E6D90">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Slope, Aspect, Hillshade</w:t>
            </w:r>
          </w:p>
        </w:tc>
        <w:tc>
          <w:tcPr>
            <w:tcW w:w="2340" w:type="dxa"/>
            <w:shd w:val="clear" w:color="auto" w:fill="auto"/>
            <w:tcMar>
              <w:top w:w="100" w:type="dxa"/>
              <w:left w:w="100" w:type="dxa"/>
              <w:bottom w:w="100" w:type="dxa"/>
              <w:right w:w="100" w:type="dxa"/>
            </w:tcMar>
          </w:tcPr>
          <w:p w14:paraId="7A7A4D3A"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30</w:t>
            </w:r>
          </w:p>
        </w:tc>
        <w:tc>
          <w:tcPr>
            <w:tcW w:w="2340" w:type="dxa"/>
            <w:shd w:val="clear" w:color="auto" w:fill="auto"/>
            <w:tcMar>
              <w:top w:w="100" w:type="dxa"/>
              <w:left w:w="100" w:type="dxa"/>
              <w:bottom w:w="100" w:type="dxa"/>
              <w:right w:w="100" w:type="dxa"/>
            </w:tcMar>
          </w:tcPr>
          <w:p w14:paraId="40F19D9C"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2000</w:t>
            </w:r>
          </w:p>
        </w:tc>
        <w:tc>
          <w:tcPr>
            <w:tcW w:w="2340" w:type="dxa"/>
            <w:shd w:val="clear" w:color="auto" w:fill="auto"/>
            <w:tcMar>
              <w:top w:w="100" w:type="dxa"/>
              <w:left w:w="100" w:type="dxa"/>
              <w:bottom w:w="100" w:type="dxa"/>
              <w:right w:w="100" w:type="dxa"/>
            </w:tcMar>
          </w:tcPr>
          <w:p w14:paraId="1038471C"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Derivatives of DEM using ee.Terrain (GEE)</w:t>
            </w:r>
          </w:p>
        </w:tc>
      </w:tr>
      <w:tr w:rsidR="00AC53CC" w14:paraId="5E4608C2" w14:textId="77777777" w:rsidTr="00AD3FA3">
        <w:tc>
          <w:tcPr>
            <w:tcW w:w="2340" w:type="dxa"/>
            <w:shd w:val="clear" w:color="auto" w:fill="auto"/>
            <w:tcMar>
              <w:top w:w="100" w:type="dxa"/>
              <w:left w:w="100" w:type="dxa"/>
              <w:bottom w:w="100" w:type="dxa"/>
              <w:right w:w="100" w:type="dxa"/>
            </w:tcMar>
          </w:tcPr>
          <w:p w14:paraId="36CA207B" w14:textId="77777777" w:rsidR="00AC53CC" w:rsidRDefault="00AC53CC" w:rsidP="001E6D90">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 xml:space="preserve">Surface Reflectance </w:t>
            </w:r>
          </w:p>
          <w:p w14:paraId="034CEEE5"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(Bands 2-7)</w:t>
            </w:r>
          </w:p>
        </w:tc>
        <w:tc>
          <w:tcPr>
            <w:tcW w:w="2340" w:type="dxa"/>
            <w:shd w:val="clear" w:color="auto" w:fill="auto"/>
            <w:tcMar>
              <w:top w:w="100" w:type="dxa"/>
              <w:left w:w="100" w:type="dxa"/>
              <w:bottom w:w="100" w:type="dxa"/>
              <w:right w:w="100" w:type="dxa"/>
            </w:tcMar>
          </w:tcPr>
          <w:p w14:paraId="3975835C"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30</w:t>
            </w:r>
          </w:p>
        </w:tc>
        <w:tc>
          <w:tcPr>
            <w:tcW w:w="2340" w:type="dxa"/>
            <w:shd w:val="clear" w:color="auto" w:fill="auto"/>
            <w:tcMar>
              <w:top w:w="100" w:type="dxa"/>
              <w:left w:w="100" w:type="dxa"/>
              <w:bottom w:w="100" w:type="dxa"/>
              <w:right w:w="100" w:type="dxa"/>
            </w:tcMar>
          </w:tcPr>
          <w:p w14:paraId="6C3D34CB"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2013-2017</w:t>
            </w:r>
          </w:p>
        </w:tc>
        <w:tc>
          <w:tcPr>
            <w:tcW w:w="2340" w:type="dxa"/>
            <w:shd w:val="clear" w:color="auto" w:fill="auto"/>
            <w:tcMar>
              <w:top w:w="100" w:type="dxa"/>
              <w:left w:w="100" w:type="dxa"/>
              <w:bottom w:w="100" w:type="dxa"/>
              <w:right w:w="100" w:type="dxa"/>
            </w:tcMar>
          </w:tcPr>
          <w:p w14:paraId="031F2E76"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Landsat 8 OLI Surface Reflectance Tier 1</w:t>
            </w:r>
          </w:p>
        </w:tc>
      </w:tr>
      <w:tr w:rsidR="00AC53CC" w14:paraId="0C36CEBD" w14:textId="77777777" w:rsidTr="00AD3FA3">
        <w:tc>
          <w:tcPr>
            <w:tcW w:w="2340" w:type="dxa"/>
            <w:shd w:val="clear" w:color="auto" w:fill="auto"/>
            <w:tcMar>
              <w:top w:w="100" w:type="dxa"/>
              <w:left w:w="100" w:type="dxa"/>
              <w:bottom w:w="100" w:type="dxa"/>
              <w:right w:w="100" w:type="dxa"/>
            </w:tcMar>
          </w:tcPr>
          <w:p w14:paraId="3FCAD48B" w14:textId="77777777" w:rsidR="00AC53CC" w:rsidRDefault="00AC53CC" w:rsidP="001E6D90">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 xml:space="preserve">Spectral Indices </w:t>
            </w:r>
          </w:p>
          <w:p w14:paraId="6348AFB6"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(NDVI, NDMI)</w:t>
            </w:r>
          </w:p>
        </w:tc>
        <w:tc>
          <w:tcPr>
            <w:tcW w:w="2340" w:type="dxa"/>
            <w:shd w:val="clear" w:color="auto" w:fill="auto"/>
            <w:tcMar>
              <w:top w:w="100" w:type="dxa"/>
              <w:left w:w="100" w:type="dxa"/>
              <w:bottom w:w="100" w:type="dxa"/>
              <w:right w:w="100" w:type="dxa"/>
            </w:tcMar>
          </w:tcPr>
          <w:p w14:paraId="7689C370"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30</w:t>
            </w:r>
          </w:p>
        </w:tc>
        <w:tc>
          <w:tcPr>
            <w:tcW w:w="2340" w:type="dxa"/>
            <w:shd w:val="clear" w:color="auto" w:fill="auto"/>
            <w:tcMar>
              <w:top w:w="100" w:type="dxa"/>
              <w:left w:w="100" w:type="dxa"/>
              <w:bottom w:w="100" w:type="dxa"/>
              <w:right w:w="100" w:type="dxa"/>
            </w:tcMar>
          </w:tcPr>
          <w:p w14:paraId="1E1B963A"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2013-2017</w:t>
            </w:r>
          </w:p>
        </w:tc>
        <w:tc>
          <w:tcPr>
            <w:tcW w:w="2340" w:type="dxa"/>
            <w:shd w:val="clear" w:color="auto" w:fill="auto"/>
            <w:tcMar>
              <w:top w:w="100" w:type="dxa"/>
              <w:left w:w="100" w:type="dxa"/>
              <w:bottom w:w="100" w:type="dxa"/>
              <w:right w:w="100" w:type="dxa"/>
            </w:tcMar>
          </w:tcPr>
          <w:p w14:paraId="235EF056" w14:textId="77777777" w:rsidR="00AC53CC" w:rsidRDefault="00AC53CC">
            <w:pPr>
              <w:widowControl w:val="0"/>
              <w:spacing w:after="0" w:line="240" w:lineRule="auto"/>
              <w:rPr>
                <w:rFonts w:ascii="Garamond" w:eastAsia="Garamond" w:hAnsi="Garamond" w:cs="Garamond"/>
                <w:sz w:val="18"/>
                <w:szCs w:val="18"/>
              </w:rPr>
            </w:pPr>
            <w:r>
              <w:rPr>
                <w:rFonts w:ascii="Garamond" w:eastAsia="Garamond" w:hAnsi="Garamond" w:cs="Garamond"/>
                <w:sz w:val="18"/>
                <w:szCs w:val="18"/>
              </w:rPr>
              <w:t>Landsat 8 OLI Surface Reflectance Tier 1</w:t>
            </w:r>
          </w:p>
        </w:tc>
      </w:tr>
      <w:tr w:rsidR="00AC53CC" w14:paraId="71CF0456" w14:textId="77777777" w:rsidTr="00AD3FA3">
        <w:tc>
          <w:tcPr>
            <w:tcW w:w="2340" w:type="dxa"/>
            <w:shd w:val="clear" w:color="auto" w:fill="auto"/>
            <w:tcMar>
              <w:top w:w="100" w:type="dxa"/>
              <w:left w:w="100" w:type="dxa"/>
              <w:bottom w:w="100" w:type="dxa"/>
              <w:right w:w="100" w:type="dxa"/>
            </w:tcMar>
          </w:tcPr>
          <w:p w14:paraId="2DA5E4AE" w14:textId="77777777" w:rsidR="00AC53CC" w:rsidRDefault="00AC53CC" w:rsidP="001E6D90">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Tasseled Cap Components (Brightness, Greenness, Wetness)</w:t>
            </w:r>
          </w:p>
        </w:tc>
        <w:tc>
          <w:tcPr>
            <w:tcW w:w="2340" w:type="dxa"/>
            <w:shd w:val="clear" w:color="auto" w:fill="auto"/>
            <w:tcMar>
              <w:top w:w="100" w:type="dxa"/>
              <w:left w:w="100" w:type="dxa"/>
              <w:bottom w:w="100" w:type="dxa"/>
              <w:right w:w="100" w:type="dxa"/>
            </w:tcMar>
          </w:tcPr>
          <w:p w14:paraId="5042ADA5"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30</w:t>
            </w:r>
          </w:p>
        </w:tc>
        <w:tc>
          <w:tcPr>
            <w:tcW w:w="2340" w:type="dxa"/>
            <w:shd w:val="clear" w:color="auto" w:fill="auto"/>
            <w:tcMar>
              <w:top w:w="100" w:type="dxa"/>
              <w:left w:w="100" w:type="dxa"/>
              <w:bottom w:w="100" w:type="dxa"/>
              <w:right w:w="100" w:type="dxa"/>
            </w:tcMar>
          </w:tcPr>
          <w:p w14:paraId="290C62E4"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2013-2017</w:t>
            </w:r>
          </w:p>
        </w:tc>
        <w:tc>
          <w:tcPr>
            <w:tcW w:w="2340" w:type="dxa"/>
            <w:shd w:val="clear" w:color="auto" w:fill="auto"/>
            <w:tcMar>
              <w:top w:w="100" w:type="dxa"/>
              <w:left w:w="100" w:type="dxa"/>
              <w:bottom w:w="100" w:type="dxa"/>
              <w:right w:w="100" w:type="dxa"/>
            </w:tcMar>
          </w:tcPr>
          <w:p w14:paraId="5B3A9766" w14:textId="77777777" w:rsidR="00AC53CC" w:rsidRDefault="00AC53CC">
            <w:pPr>
              <w:widowControl w:val="0"/>
              <w:spacing w:after="0" w:line="240" w:lineRule="auto"/>
              <w:rPr>
                <w:rFonts w:ascii="Garamond" w:eastAsia="Garamond" w:hAnsi="Garamond" w:cs="Garamond"/>
                <w:sz w:val="18"/>
                <w:szCs w:val="18"/>
              </w:rPr>
            </w:pPr>
            <w:r>
              <w:rPr>
                <w:rFonts w:ascii="Garamond" w:eastAsia="Garamond" w:hAnsi="Garamond" w:cs="Garamond"/>
                <w:sz w:val="18"/>
                <w:szCs w:val="18"/>
              </w:rPr>
              <w:t>Landsat 8 OLI Surface Reflectance Tier 1</w:t>
            </w:r>
          </w:p>
        </w:tc>
      </w:tr>
      <w:tr w:rsidR="00AC53CC" w14:paraId="457767B4" w14:textId="77777777" w:rsidTr="00AD3FA3">
        <w:tc>
          <w:tcPr>
            <w:tcW w:w="2340" w:type="dxa"/>
            <w:tcBorders>
              <w:bottom w:val="single" w:sz="8" w:space="0" w:color="000000"/>
            </w:tcBorders>
            <w:shd w:val="clear" w:color="auto" w:fill="auto"/>
            <w:tcMar>
              <w:top w:w="100" w:type="dxa"/>
              <w:left w:w="100" w:type="dxa"/>
              <w:bottom w:w="100" w:type="dxa"/>
              <w:right w:w="100" w:type="dxa"/>
            </w:tcMar>
          </w:tcPr>
          <w:p w14:paraId="2DE640BE" w14:textId="77777777" w:rsidR="00AC53CC" w:rsidRDefault="00AC53CC" w:rsidP="001E6D90">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Radar Backscatter and Variance</w:t>
            </w:r>
          </w:p>
        </w:tc>
        <w:tc>
          <w:tcPr>
            <w:tcW w:w="2340" w:type="dxa"/>
            <w:tcBorders>
              <w:bottom w:val="single" w:sz="8" w:space="0" w:color="000000"/>
            </w:tcBorders>
            <w:shd w:val="clear" w:color="auto" w:fill="auto"/>
            <w:tcMar>
              <w:top w:w="100" w:type="dxa"/>
              <w:left w:w="100" w:type="dxa"/>
              <w:bottom w:w="100" w:type="dxa"/>
              <w:right w:w="100" w:type="dxa"/>
            </w:tcMar>
          </w:tcPr>
          <w:p w14:paraId="754E8945"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10</w:t>
            </w:r>
          </w:p>
        </w:tc>
        <w:tc>
          <w:tcPr>
            <w:tcW w:w="2340" w:type="dxa"/>
            <w:tcBorders>
              <w:bottom w:val="single" w:sz="8" w:space="0" w:color="000000"/>
            </w:tcBorders>
            <w:shd w:val="clear" w:color="auto" w:fill="auto"/>
            <w:tcMar>
              <w:top w:w="100" w:type="dxa"/>
              <w:left w:w="100" w:type="dxa"/>
              <w:bottom w:w="100" w:type="dxa"/>
              <w:right w:w="100" w:type="dxa"/>
            </w:tcMar>
          </w:tcPr>
          <w:p w14:paraId="60F50A82"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2014-2017</w:t>
            </w:r>
          </w:p>
        </w:tc>
        <w:tc>
          <w:tcPr>
            <w:tcW w:w="2340" w:type="dxa"/>
            <w:tcBorders>
              <w:bottom w:val="single" w:sz="8" w:space="0" w:color="000000"/>
            </w:tcBorders>
            <w:shd w:val="clear" w:color="auto" w:fill="auto"/>
            <w:tcMar>
              <w:top w:w="100" w:type="dxa"/>
              <w:left w:w="100" w:type="dxa"/>
              <w:bottom w:w="100" w:type="dxa"/>
              <w:right w:w="100" w:type="dxa"/>
            </w:tcMar>
          </w:tcPr>
          <w:p w14:paraId="33A1138A" w14:textId="77777777" w:rsidR="00AC53CC" w:rsidRDefault="00AC53CC">
            <w:pPr>
              <w:widowControl w:val="0"/>
              <w:pBdr>
                <w:top w:val="nil"/>
                <w:left w:val="nil"/>
                <w:bottom w:val="nil"/>
                <w:right w:val="nil"/>
                <w:between w:val="nil"/>
              </w:pBdr>
              <w:spacing w:after="0" w:line="240" w:lineRule="auto"/>
              <w:rPr>
                <w:rFonts w:ascii="Garamond" w:eastAsia="Garamond" w:hAnsi="Garamond" w:cs="Garamond"/>
                <w:sz w:val="18"/>
                <w:szCs w:val="18"/>
              </w:rPr>
            </w:pPr>
            <w:r>
              <w:rPr>
                <w:rFonts w:ascii="Garamond" w:eastAsia="Garamond" w:hAnsi="Garamond" w:cs="Garamond"/>
                <w:sz w:val="18"/>
                <w:szCs w:val="18"/>
              </w:rPr>
              <w:t>Sentinel 1 SAR C-Band Synthetic Aperture Radar</w:t>
            </w:r>
          </w:p>
        </w:tc>
      </w:tr>
    </w:tbl>
    <w:p w14:paraId="10D244AD" w14:textId="77777777" w:rsidR="00AC53CC" w:rsidRDefault="00AC53CC">
      <w:pPr>
        <w:spacing w:after="0" w:line="240" w:lineRule="auto"/>
        <w:rPr>
          <w:rFonts w:ascii="Garamond" w:eastAsia="Garamond" w:hAnsi="Garamond" w:cs="Garamond"/>
        </w:rPr>
      </w:pPr>
      <w:r>
        <w:br w:type="page"/>
      </w:r>
    </w:p>
    <w:p w14:paraId="6DA163FB" w14:textId="77777777" w:rsidR="00AC53CC" w:rsidRDefault="00AC53CC">
      <w:pPr>
        <w:spacing w:after="0" w:line="240" w:lineRule="auto"/>
        <w:rPr>
          <w:rFonts w:ascii="Garamond" w:eastAsia="Garamond" w:hAnsi="Garamond" w:cs="Garamond"/>
        </w:rPr>
      </w:pPr>
      <w:r>
        <w:rPr>
          <w:rFonts w:ascii="Garamond" w:eastAsia="Garamond" w:hAnsi="Garamond" w:cs="Garamond"/>
        </w:rPr>
        <w:lastRenderedPageBreak/>
        <w:t>Appendix D</w:t>
      </w:r>
    </w:p>
    <w:p w14:paraId="63858ACB" w14:textId="77777777" w:rsidR="00AC53CC" w:rsidRDefault="00AC53CC">
      <w:pPr>
        <w:spacing w:after="0" w:line="240" w:lineRule="auto"/>
        <w:rPr>
          <w:rFonts w:ascii="Garamond" w:eastAsia="Garamond" w:hAnsi="Garamond" w:cs="Garamond"/>
        </w:rPr>
      </w:pPr>
    </w:p>
    <w:p w14:paraId="152A7C45" w14:textId="77777777" w:rsidR="00AC53CC" w:rsidRDefault="00AC53CC">
      <w:pPr>
        <w:spacing w:after="0" w:line="240" w:lineRule="auto"/>
        <w:rPr>
          <w:rFonts w:ascii="Garamond" w:eastAsia="Garamond" w:hAnsi="Garamond" w:cs="Garamond"/>
        </w:rPr>
      </w:pPr>
      <w:r>
        <w:rPr>
          <w:rFonts w:ascii="Garamond" w:eastAsia="Garamond" w:hAnsi="Garamond" w:cs="Garamond"/>
        </w:rPr>
        <w:t>D1. Variable importance for satellite detection modeling, as determined through VSURF</w:t>
      </w:r>
    </w:p>
    <w:p w14:paraId="19EE1379" w14:textId="77777777" w:rsidR="00AC53CC" w:rsidRDefault="00AC53CC">
      <w:pPr>
        <w:spacing w:after="0" w:line="240" w:lineRule="auto"/>
        <w:rPr>
          <w:rFonts w:ascii="Garamond" w:eastAsia="Garamond" w:hAnsi="Garamond" w:cs="Garamond"/>
        </w:rPr>
      </w:pPr>
      <w:r>
        <w:rPr>
          <w:noProof/>
        </w:rPr>
        <w:drawing>
          <wp:anchor distT="114300" distB="114300" distL="114300" distR="114300" simplePos="0" relativeHeight="251661312" behindDoc="0" locked="0" layoutInCell="1" hidden="0" allowOverlap="1" wp14:anchorId="03C8F6F8" wp14:editId="2C1C86A2">
            <wp:simplePos x="0" y="0"/>
            <wp:positionH relativeFrom="column">
              <wp:posOffset>742950</wp:posOffset>
            </wp:positionH>
            <wp:positionV relativeFrom="paragraph">
              <wp:posOffset>190500</wp:posOffset>
            </wp:positionV>
            <wp:extent cx="3743325" cy="1647825"/>
            <wp:effectExtent l="0" t="0" r="0" b="0"/>
            <wp:wrapSquare wrapText="bothSides" distT="114300" distB="114300" distL="114300" distR="114300"/>
            <wp:docPr id="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0"/>
                    <a:srcRect/>
                    <a:stretch>
                      <a:fillRect/>
                    </a:stretch>
                  </pic:blipFill>
                  <pic:spPr>
                    <a:xfrm>
                      <a:off x="0" y="0"/>
                      <a:ext cx="3743325" cy="1647825"/>
                    </a:xfrm>
                    <a:prstGeom prst="rect">
                      <a:avLst/>
                    </a:prstGeom>
                    <a:ln/>
                  </pic:spPr>
                </pic:pic>
              </a:graphicData>
            </a:graphic>
          </wp:anchor>
        </w:drawing>
      </w:r>
    </w:p>
    <w:p w14:paraId="5D6DC978" w14:textId="77777777" w:rsidR="00AC53CC" w:rsidRDefault="00AC53CC">
      <w:pPr>
        <w:spacing w:after="0" w:line="240" w:lineRule="auto"/>
        <w:rPr>
          <w:rFonts w:ascii="Garamond" w:eastAsia="Garamond" w:hAnsi="Garamond" w:cs="Garamond"/>
        </w:rPr>
      </w:pPr>
      <w:r>
        <w:rPr>
          <w:rFonts w:ascii="Garamond" w:eastAsia="Garamond" w:hAnsi="Garamond" w:cs="Garamond"/>
        </w:rPr>
        <w:t xml:space="preserve"> </w:t>
      </w:r>
    </w:p>
    <w:p w14:paraId="57D6E97E" w14:textId="77777777" w:rsidR="00AC53CC" w:rsidRDefault="00AC53CC">
      <w:pPr>
        <w:spacing w:after="0" w:line="240" w:lineRule="auto"/>
        <w:rPr>
          <w:rFonts w:ascii="Garamond" w:eastAsia="Garamond" w:hAnsi="Garamond" w:cs="Garamond"/>
        </w:rPr>
      </w:pPr>
    </w:p>
    <w:p w14:paraId="6AC86C00" w14:textId="77777777" w:rsidR="00AC53CC" w:rsidRDefault="00AC53CC">
      <w:pPr>
        <w:spacing w:after="0" w:line="240" w:lineRule="auto"/>
        <w:rPr>
          <w:rFonts w:ascii="Garamond" w:eastAsia="Garamond" w:hAnsi="Garamond" w:cs="Garamond"/>
        </w:rPr>
      </w:pPr>
    </w:p>
    <w:p w14:paraId="25E4250D" w14:textId="77777777" w:rsidR="00AC53CC" w:rsidRDefault="00AC53CC">
      <w:pPr>
        <w:spacing w:after="0" w:line="240" w:lineRule="auto"/>
        <w:rPr>
          <w:rFonts w:ascii="Garamond" w:eastAsia="Garamond" w:hAnsi="Garamond" w:cs="Garamond"/>
        </w:rPr>
      </w:pPr>
    </w:p>
    <w:p w14:paraId="3C6E30AD" w14:textId="77777777" w:rsidR="00AC53CC" w:rsidRDefault="00AC53CC">
      <w:pPr>
        <w:spacing w:after="0" w:line="240" w:lineRule="auto"/>
        <w:jc w:val="center"/>
        <w:rPr>
          <w:rFonts w:ascii="Garamond" w:eastAsia="Garamond" w:hAnsi="Garamond" w:cs="Garamond"/>
        </w:rPr>
      </w:pPr>
    </w:p>
    <w:p w14:paraId="6A4E253A" w14:textId="77777777" w:rsidR="00AC53CC" w:rsidRDefault="00AC53CC">
      <w:pPr>
        <w:spacing w:after="0" w:line="240" w:lineRule="auto"/>
        <w:rPr>
          <w:rFonts w:ascii="Garamond" w:eastAsia="Garamond" w:hAnsi="Garamond" w:cs="Garamond"/>
        </w:rPr>
      </w:pPr>
    </w:p>
    <w:p w14:paraId="52F70DBE" w14:textId="77777777" w:rsidR="00AC53CC" w:rsidRDefault="00AC53CC">
      <w:pPr>
        <w:spacing w:after="0" w:line="240" w:lineRule="auto"/>
        <w:rPr>
          <w:rFonts w:ascii="Garamond" w:eastAsia="Garamond" w:hAnsi="Garamond" w:cs="Garamond"/>
        </w:rPr>
      </w:pPr>
    </w:p>
    <w:p w14:paraId="6AD70C89" w14:textId="77777777" w:rsidR="00AC53CC" w:rsidRDefault="00AC53CC">
      <w:pPr>
        <w:spacing w:after="0" w:line="240" w:lineRule="auto"/>
        <w:rPr>
          <w:rFonts w:ascii="Garamond" w:eastAsia="Garamond" w:hAnsi="Garamond" w:cs="Garamond"/>
        </w:rPr>
      </w:pPr>
    </w:p>
    <w:p w14:paraId="5708CDCB" w14:textId="77777777" w:rsidR="00AC53CC" w:rsidRDefault="00AC53CC">
      <w:pPr>
        <w:spacing w:after="0" w:line="240" w:lineRule="auto"/>
        <w:rPr>
          <w:rFonts w:ascii="Garamond" w:eastAsia="Garamond" w:hAnsi="Garamond" w:cs="Garamond"/>
        </w:rPr>
      </w:pPr>
    </w:p>
    <w:p w14:paraId="07CBBF7D" w14:textId="77777777" w:rsidR="00AC53CC" w:rsidRDefault="00AC53CC">
      <w:pPr>
        <w:spacing w:after="0" w:line="240" w:lineRule="auto"/>
        <w:rPr>
          <w:rFonts w:ascii="Garamond" w:eastAsia="Garamond" w:hAnsi="Garamond" w:cs="Garamond"/>
        </w:rPr>
      </w:pPr>
    </w:p>
    <w:p w14:paraId="2E7DD09D" w14:textId="77777777" w:rsidR="00AC53CC" w:rsidRDefault="00AC53CC">
      <w:pPr>
        <w:spacing w:after="0" w:line="240" w:lineRule="auto"/>
        <w:rPr>
          <w:rFonts w:ascii="Garamond" w:eastAsia="Garamond" w:hAnsi="Garamond" w:cs="Garamond"/>
        </w:rPr>
      </w:pPr>
    </w:p>
    <w:p w14:paraId="2BB8E556" w14:textId="77777777" w:rsidR="00AC53CC" w:rsidRDefault="00AC53CC">
      <w:pPr>
        <w:spacing w:after="0" w:line="240" w:lineRule="auto"/>
        <w:rPr>
          <w:rFonts w:ascii="Garamond" w:eastAsia="Garamond" w:hAnsi="Garamond" w:cs="Garamond"/>
        </w:rPr>
      </w:pPr>
    </w:p>
    <w:p w14:paraId="6F42E6F6" w14:textId="77777777" w:rsidR="00AC53CC" w:rsidRDefault="00AC53CC">
      <w:pPr>
        <w:spacing w:after="0" w:line="240" w:lineRule="auto"/>
        <w:rPr>
          <w:rFonts w:ascii="Garamond" w:eastAsia="Garamond" w:hAnsi="Garamond" w:cs="Garamond"/>
        </w:rPr>
      </w:pPr>
    </w:p>
    <w:p w14:paraId="74A35995" w14:textId="6D1843F4" w:rsidR="00AC53CC" w:rsidRDefault="00AC53CC">
      <w:pPr>
        <w:spacing w:after="0" w:line="240" w:lineRule="auto"/>
        <w:rPr>
          <w:rFonts w:ascii="Garamond" w:eastAsia="Garamond" w:hAnsi="Garamond" w:cs="Garamond"/>
        </w:rPr>
      </w:pPr>
      <w:r>
        <w:rPr>
          <w:rFonts w:ascii="Garamond" w:eastAsia="Garamond" w:hAnsi="Garamond" w:cs="Garamond"/>
        </w:rPr>
        <w:t>D2. Variable importance plot of RF model utilizing WorldClim and topographic variables</w:t>
      </w:r>
    </w:p>
    <w:p w14:paraId="39B0B0D3" w14:textId="77777777" w:rsidR="00AC53CC" w:rsidRDefault="00AC53CC">
      <w:pPr>
        <w:spacing w:after="0" w:line="240" w:lineRule="auto"/>
        <w:rPr>
          <w:rFonts w:ascii="Garamond" w:eastAsia="Garamond" w:hAnsi="Garamond" w:cs="Garamond"/>
        </w:rPr>
      </w:pPr>
    </w:p>
    <w:p w14:paraId="4A7C66B1" w14:textId="77777777" w:rsidR="00AC53CC" w:rsidRDefault="00AC53CC">
      <w:pPr>
        <w:spacing w:after="0" w:line="240" w:lineRule="auto"/>
        <w:rPr>
          <w:rFonts w:ascii="Garamond" w:eastAsia="Garamond" w:hAnsi="Garamond" w:cs="Garamond"/>
        </w:rPr>
      </w:pPr>
    </w:p>
    <w:p w14:paraId="217C7E8D" w14:textId="18DE4A70" w:rsidR="00AC53CC" w:rsidRDefault="001F3557">
      <w:pPr>
        <w:spacing w:after="0" w:line="240" w:lineRule="auto"/>
        <w:rPr>
          <w:rFonts w:ascii="Garamond" w:eastAsia="Garamond" w:hAnsi="Garamond" w:cs="Garamond"/>
        </w:rPr>
      </w:pPr>
      <w:r>
        <w:rPr>
          <w:rFonts w:ascii="Garamond" w:eastAsia="Garamond" w:hAnsi="Garamond" w:cs="Garamond"/>
          <w:noProof/>
        </w:rPr>
        <mc:AlternateContent>
          <mc:Choice Requires="wpg">
            <w:drawing>
              <wp:anchor distT="0" distB="0" distL="114300" distR="114300" simplePos="0" relativeHeight="251720704" behindDoc="0" locked="0" layoutInCell="1" allowOverlap="1" wp14:anchorId="22DA6E80" wp14:editId="07907A03">
                <wp:simplePos x="0" y="0"/>
                <wp:positionH relativeFrom="column">
                  <wp:posOffset>200025</wp:posOffset>
                </wp:positionH>
                <wp:positionV relativeFrom="paragraph">
                  <wp:posOffset>57150</wp:posOffset>
                </wp:positionV>
                <wp:extent cx="4942840" cy="3086100"/>
                <wp:effectExtent l="0" t="0" r="0" b="0"/>
                <wp:wrapSquare wrapText="bothSides"/>
                <wp:docPr id="220" name="Group 220"/>
                <wp:cNvGraphicFramePr/>
                <a:graphic xmlns:a="http://schemas.openxmlformats.org/drawingml/2006/main">
                  <a:graphicData uri="http://schemas.microsoft.com/office/word/2010/wordprocessingGroup">
                    <wpg:wgp>
                      <wpg:cNvGrpSpPr/>
                      <wpg:grpSpPr>
                        <a:xfrm>
                          <a:off x="0" y="0"/>
                          <a:ext cx="4942840" cy="3086100"/>
                          <a:chOff x="0" y="0"/>
                          <a:chExt cx="4942840" cy="3086100"/>
                        </a:xfrm>
                      </wpg:grpSpPr>
                      <pic:pic xmlns:pic="http://schemas.openxmlformats.org/drawingml/2006/picture">
                        <pic:nvPicPr>
                          <pic:cNvPr id="15" name="image2.jpg"/>
                          <pic:cNvPicPr/>
                        </pic:nvPicPr>
                        <pic:blipFill>
                          <a:blip r:embed="rId21"/>
                          <a:srcRect/>
                          <a:stretch>
                            <a:fillRect/>
                          </a:stretch>
                        </pic:blipFill>
                        <pic:spPr>
                          <a:xfrm>
                            <a:off x="2219325" y="0"/>
                            <a:ext cx="2723515" cy="3086100"/>
                          </a:xfrm>
                          <a:prstGeom prst="rect">
                            <a:avLst/>
                          </a:prstGeom>
                          <a:ln/>
                        </pic:spPr>
                      </pic:pic>
                      <wps:wsp>
                        <wps:cNvPr id="203" name="Text Box 2"/>
                        <wps:cNvSpPr txBox="1">
                          <a:spLocks noChangeArrowheads="1"/>
                        </wps:cNvSpPr>
                        <wps:spPr bwMode="auto">
                          <a:xfrm>
                            <a:off x="0" y="76200"/>
                            <a:ext cx="2202180" cy="238125"/>
                          </a:xfrm>
                          <a:prstGeom prst="rect">
                            <a:avLst/>
                          </a:prstGeom>
                          <a:solidFill>
                            <a:srgbClr val="FFFFFF"/>
                          </a:solidFill>
                          <a:ln w="9525">
                            <a:noFill/>
                            <a:miter lim="800000"/>
                            <a:headEnd/>
                            <a:tailEnd/>
                          </a:ln>
                        </wps:spPr>
                        <wps:txbx>
                          <w:txbxContent>
                            <w:p w14:paraId="259BB412" w14:textId="289EDF0C"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Coldest Quarter</w:t>
                              </w:r>
                            </w:p>
                            <w:p w14:paraId="6157E789" w14:textId="77777777" w:rsidR="00320A99" w:rsidRDefault="00320A99" w:rsidP="00B73D0D"/>
                          </w:txbxContent>
                        </wps:txbx>
                        <wps:bodyPr rot="0" vert="horz" wrap="square" lIns="91440" tIns="45720" rIns="91440" bIns="45720" anchor="t" anchorCtr="0">
                          <a:noAutofit/>
                        </wps:bodyPr>
                      </wps:wsp>
                      <wps:wsp>
                        <wps:cNvPr id="204" name="Text Box 2"/>
                        <wps:cNvSpPr txBox="1">
                          <a:spLocks noChangeArrowheads="1"/>
                        </wps:cNvSpPr>
                        <wps:spPr bwMode="auto">
                          <a:xfrm>
                            <a:off x="0" y="266700"/>
                            <a:ext cx="2202180" cy="238125"/>
                          </a:xfrm>
                          <a:prstGeom prst="rect">
                            <a:avLst/>
                          </a:prstGeom>
                          <a:solidFill>
                            <a:srgbClr val="FFFFFF"/>
                          </a:solidFill>
                          <a:ln w="9525">
                            <a:noFill/>
                            <a:miter lim="800000"/>
                            <a:headEnd/>
                            <a:tailEnd/>
                          </a:ln>
                        </wps:spPr>
                        <wps:txbx>
                          <w:txbxContent>
                            <w:p w14:paraId="5AF57642" w14:textId="4024A985"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Diurnal Range</w:t>
                              </w:r>
                            </w:p>
                            <w:p w14:paraId="15C6B0E0" w14:textId="77777777" w:rsidR="00320A99" w:rsidRDefault="00320A99" w:rsidP="00B73D0D"/>
                          </w:txbxContent>
                        </wps:txbx>
                        <wps:bodyPr rot="0" vert="horz" wrap="square" lIns="91440" tIns="45720" rIns="91440" bIns="45720" anchor="t" anchorCtr="0">
                          <a:noAutofit/>
                        </wps:bodyPr>
                      </wps:wsp>
                      <wps:wsp>
                        <wps:cNvPr id="205" name="Text Box 2"/>
                        <wps:cNvSpPr txBox="1">
                          <a:spLocks noChangeArrowheads="1"/>
                        </wps:cNvSpPr>
                        <wps:spPr bwMode="auto">
                          <a:xfrm>
                            <a:off x="0" y="438150"/>
                            <a:ext cx="2202180" cy="238125"/>
                          </a:xfrm>
                          <a:prstGeom prst="rect">
                            <a:avLst/>
                          </a:prstGeom>
                          <a:solidFill>
                            <a:srgbClr val="FFFFFF"/>
                          </a:solidFill>
                          <a:ln w="9525">
                            <a:noFill/>
                            <a:miter lim="800000"/>
                            <a:headEnd/>
                            <a:tailEnd/>
                          </a:ln>
                        </wps:spPr>
                        <wps:txbx>
                          <w:txbxContent>
                            <w:p w14:paraId="10DBE49D" w14:textId="0958E3ED"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Elevation</w:t>
                              </w:r>
                            </w:p>
                            <w:p w14:paraId="5EDE17CD" w14:textId="77777777" w:rsidR="00320A99" w:rsidRDefault="00320A99" w:rsidP="00B73D0D"/>
                          </w:txbxContent>
                        </wps:txbx>
                        <wps:bodyPr rot="0" vert="horz" wrap="square" lIns="91440" tIns="45720" rIns="91440" bIns="45720" anchor="t" anchorCtr="0">
                          <a:noAutofit/>
                        </wps:bodyPr>
                      </wps:wsp>
                      <wps:wsp>
                        <wps:cNvPr id="206" name="Text Box 2"/>
                        <wps:cNvSpPr txBox="1">
                          <a:spLocks noChangeArrowheads="1"/>
                        </wps:cNvSpPr>
                        <wps:spPr bwMode="auto">
                          <a:xfrm>
                            <a:off x="0" y="604838"/>
                            <a:ext cx="2202180" cy="238125"/>
                          </a:xfrm>
                          <a:prstGeom prst="rect">
                            <a:avLst/>
                          </a:prstGeom>
                          <a:solidFill>
                            <a:srgbClr val="FFFFFF"/>
                          </a:solidFill>
                          <a:ln w="9525">
                            <a:noFill/>
                            <a:miter lim="800000"/>
                            <a:headEnd/>
                            <a:tailEnd/>
                          </a:ln>
                        </wps:spPr>
                        <wps:txbx>
                          <w:txbxContent>
                            <w:p w14:paraId="4F415B48" w14:textId="23A2DEC9"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Temperature Seasonality</w:t>
                              </w:r>
                            </w:p>
                            <w:p w14:paraId="1957BD1D" w14:textId="77777777" w:rsidR="00320A99" w:rsidRDefault="00320A99" w:rsidP="00B73D0D"/>
                          </w:txbxContent>
                        </wps:txbx>
                        <wps:bodyPr rot="0" vert="horz" wrap="square" lIns="91440" tIns="45720" rIns="91440" bIns="45720" anchor="t" anchorCtr="0">
                          <a:noAutofit/>
                        </wps:bodyPr>
                      </wps:wsp>
                      <wps:wsp>
                        <wps:cNvPr id="207" name="Text Box 2"/>
                        <wps:cNvSpPr txBox="1">
                          <a:spLocks noChangeArrowheads="1"/>
                        </wps:cNvSpPr>
                        <wps:spPr bwMode="auto">
                          <a:xfrm>
                            <a:off x="9525" y="766763"/>
                            <a:ext cx="2202180" cy="238125"/>
                          </a:xfrm>
                          <a:prstGeom prst="rect">
                            <a:avLst/>
                          </a:prstGeom>
                          <a:solidFill>
                            <a:srgbClr val="FFFFFF"/>
                          </a:solidFill>
                          <a:ln w="9525">
                            <a:noFill/>
                            <a:miter lim="800000"/>
                            <a:headEnd/>
                            <a:tailEnd/>
                          </a:ln>
                        </wps:spPr>
                        <wps:txbx>
                          <w:txbxContent>
                            <w:p w14:paraId="05CC11A8" w14:textId="44920792"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Slope</w:t>
                              </w:r>
                            </w:p>
                            <w:p w14:paraId="00CE111C" w14:textId="77777777" w:rsidR="00320A99" w:rsidRDefault="00320A99" w:rsidP="00B73D0D"/>
                          </w:txbxContent>
                        </wps:txbx>
                        <wps:bodyPr rot="0" vert="horz" wrap="square" lIns="91440" tIns="45720" rIns="91440" bIns="45720" anchor="t" anchorCtr="0">
                          <a:noAutofit/>
                        </wps:bodyPr>
                      </wps:wsp>
                      <wps:wsp>
                        <wps:cNvPr id="208" name="Text Box 2"/>
                        <wps:cNvSpPr txBox="1">
                          <a:spLocks noChangeArrowheads="1"/>
                        </wps:cNvSpPr>
                        <wps:spPr bwMode="auto">
                          <a:xfrm>
                            <a:off x="0" y="942975"/>
                            <a:ext cx="2202180" cy="238125"/>
                          </a:xfrm>
                          <a:prstGeom prst="rect">
                            <a:avLst/>
                          </a:prstGeom>
                          <a:solidFill>
                            <a:srgbClr val="FFFFFF"/>
                          </a:solidFill>
                          <a:ln w="9525">
                            <a:noFill/>
                            <a:miter lim="800000"/>
                            <a:headEnd/>
                            <a:tailEnd/>
                          </a:ln>
                        </wps:spPr>
                        <wps:txbx>
                          <w:txbxContent>
                            <w:p w14:paraId="54988F83" w14:textId="16472C00"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Hillshade</w:t>
                              </w:r>
                            </w:p>
                            <w:p w14:paraId="7BC68069" w14:textId="77777777" w:rsidR="00320A99" w:rsidRDefault="00320A99" w:rsidP="00B73D0D"/>
                          </w:txbxContent>
                        </wps:txbx>
                        <wps:bodyPr rot="0" vert="horz" wrap="square" lIns="91440" tIns="45720" rIns="91440" bIns="45720" anchor="t" anchorCtr="0">
                          <a:noAutofit/>
                        </wps:bodyPr>
                      </wps:wsp>
                      <wps:wsp>
                        <wps:cNvPr id="209" name="Text Box 2"/>
                        <wps:cNvSpPr txBox="1">
                          <a:spLocks noChangeArrowheads="1"/>
                        </wps:cNvSpPr>
                        <wps:spPr bwMode="auto">
                          <a:xfrm>
                            <a:off x="19050" y="1114425"/>
                            <a:ext cx="2202180" cy="238125"/>
                          </a:xfrm>
                          <a:prstGeom prst="rect">
                            <a:avLst/>
                          </a:prstGeom>
                          <a:solidFill>
                            <a:srgbClr val="FFFFFF"/>
                          </a:solidFill>
                          <a:ln w="9525">
                            <a:noFill/>
                            <a:miter lim="800000"/>
                            <a:headEnd/>
                            <a:tailEnd/>
                          </a:ln>
                        </wps:spPr>
                        <wps:txbx>
                          <w:txbxContent>
                            <w:p w14:paraId="7D1A9FC9" w14:textId="1E769EE0"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Driest Quarter</w:t>
                              </w:r>
                            </w:p>
                            <w:p w14:paraId="0170CDD8" w14:textId="77777777" w:rsidR="00320A99" w:rsidRDefault="00320A99" w:rsidP="00B73D0D"/>
                          </w:txbxContent>
                        </wps:txbx>
                        <wps:bodyPr rot="0" vert="horz" wrap="square" lIns="91440" tIns="45720" rIns="91440" bIns="45720" anchor="t" anchorCtr="0">
                          <a:noAutofit/>
                        </wps:bodyPr>
                      </wps:wsp>
                      <wps:wsp>
                        <wps:cNvPr id="210" name="Text Box 2"/>
                        <wps:cNvSpPr txBox="1">
                          <a:spLocks noChangeArrowheads="1"/>
                        </wps:cNvSpPr>
                        <wps:spPr bwMode="auto">
                          <a:xfrm>
                            <a:off x="38100" y="1285875"/>
                            <a:ext cx="2202180" cy="238125"/>
                          </a:xfrm>
                          <a:prstGeom prst="rect">
                            <a:avLst/>
                          </a:prstGeom>
                          <a:solidFill>
                            <a:srgbClr val="FFFFFF"/>
                          </a:solidFill>
                          <a:ln w="9525">
                            <a:noFill/>
                            <a:miter lim="800000"/>
                            <a:headEnd/>
                            <a:tailEnd/>
                          </a:ln>
                        </wps:spPr>
                        <wps:txbx>
                          <w:txbxContent>
                            <w:p w14:paraId="6F7F9443" w14:textId="2D3FA8CE"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Wettest Quarter</w:t>
                              </w:r>
                            </w:p>
                            <w:p w14:paraId="0C67C3E8" w14:textId="77777777" w:rsidR="00320A99" w:rsidRDefault="00320A99" w:rsidP="00B73D0D"/>
                          </w:txbxContent>
                        </wps:txbx>
                        <wps:bodyPr rot="0" vert="horz" wrap="square" lIns="91440" tIns="45720" rIns="91440" bIns="45720" anchor="t" anchorCtr="0">
                          <a:noAutofit/>
                        </wps:bodyPr>
                      </wps:wsp>
                      <wps:wsp>
                        <wps:cNvPr id="211" name="Text Box 2"/>
                        <wps:cNvSpPr txBox="1">
                          <a:spLocks noChangeArrowheads="1"/>
                        </wps:cNvSpPr>
                        <wps:spPr bwMode="auto">
                          <a:xfrm>
                            <a:off x="47625" y="1447800"/>
                            <a:ext cx="2202180" cy="238125"/>
                          </a:xfrm>
                          <a:prstGeom prst="rect">
                            <a:avLst/>
                          </a:prstGeom>
                          <a:solidFill>
                            <a:srgbClr val="FFFFFF"/>
                          </a:solidFill>
                          <a:ln w="9525">
                            <a:noFill/>
                            <a:miter lim="800000"/>
                            <a:headEnd/>
                            <a:tailEnd/>
                          </a:ln>
                        </wps:spPr>
                        <wps:txbx>
                          <w:txbxContent>
                            <w:p w14:paraId="115509EC" w14:textId="158A6BAC"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Annual Range</w:t>
                              </w:r>
                            </w:p>
                            <w:p w14:paraId="066A638D" w14:textId="77777777" w:rsidR="00320A99" w:rsidRDefault="00320A99" w:rsidP="00B73D0D"/>
                          </w:txbxContent>
                        </wps:txbx>
                        <wps:bodyPr rot="0" vert="horz" wrap="square" lIns="91440" tIns="45720" rIns="91440" bIns="45720" anchor="t" anchorCtr="0">
                          <a:noAutofit/>
                        </wps:bodyPr>
                      </wps:wsp>
                      <wps:wsp>
                        <wps:cNvPr id="212" name="Text Box 2"/>
                        <wps:cNvSpPr txBox="1">
                          <a:spLocks noChangeArrowheads="1"/>
                        </wps:cNvSpPr>
                        <wps:spPr bwMode="auto">
                          <a:xfrm>
                            <a:off x="47625" y="1624013"/>
                            <a:ext cx="2202180" cy="238125"/>
                          </a:xfrm>
                          <a:prstGeom prst="rect">
                            <a:avLst/>
                          </a:prstGeom>
                          <a:solidFill>
                            <a:srgbClr val="FFFFFF"/>
                          </a:solidFill>
                          <a:ln w="9525">
                            <a:noFill/>
                            <a:miter lim="800000"/>
                            <a:headEnd/>
                            <a:tailEnd/>
                          </a:ln>
                        </wps:spPr>
                        <wps:txbx>
                          <w:txbxContent>
                            <w:p w14:paraId="74CD8657" w14:textId="73ACD96D"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Minimum Temp. of Coldest Month</w:t>
                              </w:r>
                            </w:p>
                            <w:p w14:paraId="0BA7A035" w14:textId="77777777" w:rsidR="00320A99" w:rsidRDefault="00320A99" w:rsidP="00B73D0D"/>
                          </w:txbxContent>
                        </wps:txbx>
                        <wps:bodyPr rot="0" vert="horz" wrap="square" lIns="91440" tIns="45720" rIns="91440" bIns="45720" anchor="t" anchorCtr="0">
                          <a:noAutofit/>
                        </wps:bodyPr>
                      </wps:wsp>
                      <wps:wsp>
                        <wps:cNvPr id="213" name="Text Box 2"/>
                        <wps:cNvSpPr txBox="1">
                          <a:spLocks noChangeArrowheads="1"/>
                        </wps:cNvSpPr>
                        <wps:spPr bwMode="auto">
                          <a:xfrm>
                            <a:off x="219075" y="1790700"/>
                            <a:ext cx="2030730" cy="238125"/>
                          </a:xfrm>
                          <a:prstGeom prst="rect">
                            <a:avLst/>
                          </a:prstGeom>
                          <a:solidFill>
                            <a:srgbClr val="FFFFFF"/>
                          </a:solidFill>
                          <a:ln w="9525">
                            <a:noFill/>
                            <a:miter lim="800000"/>
                            <a:headEnd/>
                            <a:tailEnd/>
                          </a:ln>
                        </wps:spPr>
                        <wps:txbx>
                          <w:txbxContent>
                            <w:p w14:paraId="12487D59" w14:textId="1FAB3E0B"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Isothermality</w:t>
                              </w:r>
                            </w:p>
                            <w:p w14:paraId="01FD7ECD" w14:textId="77777777" w:rsidR="00320A99" w:rsidRDefault="00320A99" w:rsidP="00B73D0D"/>
                          </w:txbxContent>
                        </wps:txbx>
                        <wps:bodyPr rot="0" vert="horz" wrap="square" lIns="91440" tIns="45720" rIns="91440" bIns="45720" anchor="t" anchorCtr="0">
                          <a:noAutofit/>
                        </wps:bodyPr>
                      </wps:wsp>
                      <wps:wsp>
                        <wps:cNvPr id="214" name="Text Box 2"/>
                        <wps:cNvSpPr txBox="1">
                          <a:spLocks noChangeArrowheads="1"/>
                        </wps:cNvSpPr>
                        <wps:spPr bwMode="auto">
                          <a:xfrm>
                            <a:off x="47625" y="2119313"/>
                            <a:ext cx="2202180" cy="238125"/>
                          </a:xfrm>
                          <a:prstGeom prst="rect">
                            <a:avLst/>
                          </a:prstGeom>
                          <a:solidFill>
                            <a:srgbClr val="FFFFFF"/>
                          </a:solidFill>
                          <a:ln w="9525">
                            <a:noFill/>
                            <a:miter lim="800000"/>
                            <a:headEnd/>
                            <a:tailEnd/>
                          </a:ln>
                        </wps:spPr>
                        <wps:txbx>
                          <w:txbxContent>
                            <w:p w14:paraId="16BE38D3" w14:textId="1E3E0515"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Seasonality</w:t>
                              </w:r>
                            </w:p>
                            <w:p w14:paraId="1A96A39D" w14:textId="77777777" w:rsidR="00320A99" w:rsidRDefault="00320A99" w:rsidP="00B73D0D"/>
                          </w:txbxContent>
                        </wps:txbx>
                        <wps:bodyPr rot="0" vert="horz" wrap="square" lIns="91440" tIns="45720" rIns="91440" bIns="45720" anchor="t" anchorCtr="0">
                          <a:noAutofit/>
                        </wps:bodyPr>
                      </wps:wsp>
                      <wps:wsp>
                        <wps:cNvPr id="215" name="Text Box 2"/>
                        <wps:cNvSpPr txBox="1">
                          <a:spLocks noChangeArrowheads="1"/>
                        </wps:cNvSpPr>
                        <wps:spPr bwMode="auto">
                          <a:xfrm>
                            <a:off x="523875" y="2295525"/>
                            <a:ext cx="1735455" cy="238125"/>
                          </a:xfrm>
                          <a:prstGeom prst="rect">
                            <a:avLst/>
                          </a:prstGeom>
                          <a:solidFill>
                            <a:srgbClr val="FFFFFF"/>
                          </a:solidFill>
                          <a:ln w="9525">
                            <a:noFill/>
                            <a:miter lim="800000"/>
                            <a:headEnd/>
                            <a:tailEnd/>
                          </a:ln>
                        </wps:spPr>
                        <wps:txbx>
                          <w:txbxContent>
                            <w:p w14:paraId="70BA21BD" w14:textId="30E41508"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Driest Month</w:t>
                              </w:r>
                            </w:p>
                            <w:p w14:paraId="2FAD37E3" w14:textId="77777777" w:rsidR="00320A99" w:rsidRDefault="00320A99" w:rsidP="00B73D0D"/>
                          </w:txbxContent>
                        </wps:txbx>
                        <wps:bodyPr rot="0" vert="horz" wrap="square" lIns="91440" tIns="45720" rIns="91440" bIns="45720" anchor="t" anchorCtr="0">
                          <a:noAutofit/>
                        </wps:bodyPr>
                      </wps:wsp>
                      <wps:wsp>
                        <wps:cNvPr id="216" name="Text Box 2"/>
                        <wps:cNvSpPr txBox="1">
                          <a:spLocks noChangeArrowheads="1"/>
                        </wps:cNvSpPr>
                        <wps:spPr bwMode="auto">
                          <a:xfrm>
                            <a:off x="523875" y="2466975"/>
                            <a:ext cx="1735455" cy="238125"/>
                          </a:xfrm>
                          <a:prstGeom prst="rect">
                            <a:avLst/>
                          </a:prstGeom>
                          <a:solidFill>
                            <a:srgbClr val="FFFFFF"/>
                          </a:solidFill>
                          <a:ln w="9525">
                            <a:noFill/>
                            <a:miter lim="800000"/>
                            <a:headEnd/>
                            <a:tailEnd/>
                          </a:ln>
                        </wps:spPr>
                        <wps:txbx>
                          <w:txbxContent>
                            <w:p w14:paraId="68FD073D" w14:textId="32385354" w:rsidR="00320A99" w:rsidRDefault="00320A99" w:rsidP="00350EBC">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Wettest Month</w:t>
                              </w:r>
                            </w:p>
                            <w:p w14:paraId="4E0B95D0" w14:textId="77777777" w:rsidR="00320A99" w:rsidRDefault="00320A99" w:rsidP="00350EBC"/>
                          </w:txbxContent>
                        </wps:txbx>
                        <wps:bodyPr rot="0" vert="horz" wrap="square" lIns="91440" tIns="45720" rIns="91440" bIns="45720" anchor="t" anchorCtr="0">
                          <a:noAutofit/>
                        </wps:bodyPr>
                      </wps:wsp>
                      <wps:wsp>
                        <wps:cNvPr id="218" name="Text Box 2"/>
                        <wps:cNvSpPr txBox="1">
                          <a:spLocks noChangeArrowheads="1"/>
                        </wps:cNvSpPr>
                        <wps:spPr bwMode="auto">
                          <a:xfrm>
                            <a:off x="1038225" y="2647950"/>
                            <a:ext cx="1209675" cy="238125"/>
                          </a:xfrm>
                          <a:prstGeom prst="rect">
                            <a:avLst/>
                          </a:prstGeom>
                          <a:solidFill>
                            <a:srgbClr val="FFFFFF"/>
                          </a:solidFill>
                          <a:ln w="9525">
                            <a:noFill/>
                            <a:miter lim="800000"/>
                            <a:headEnd/>
                            <a:tailEnd/>
                          </a:ln>
                        </wps:spPr>
                        <wps:txbx>
                          <w:txbxContent>
                            <w:p w14:paraId="4B3A624F" w14:textId="5D02A5B3" w:rsidR="00320A99" w:rsidRDefault="00320A99" w:rsidP="00350EBC">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Annual Precipitation</w:t>
                              </w:r>
                            </w:p>
                            <w:p w14:paraId="19DA5AF3" w14:textId="77777777" w:rsidR="00320A99" w:rsidRDefault="00320A99" w:rsidP="00350EBC"/>
                          </w:txbxContent>
                        </wps:txbx>
                        <wps:bodyPr rot="0" vert="horz" wrap="square" lIns="91440" tIns="45720" rIns="91440" bIns="45720" anchor="t" anchorCtr="0">
                          <a:noAutofit/>
                        </wps:bodyPr>
                      </wps:wsp>
                      <wps:wsp>
                        <wps:cNvPr id="219" name="Text Box 2"/>
                        <wps:cNvSpPr txBox="1">
                          <a:spLocks noChangeArrowheads="1"/>
                        </wps:cNvSpPr>
                        <wps:spPr bwMode="auto">
                          <a:xfrm>
                            <a:off x="409575" y="1971675"/>
                            <a:ext cx="1830705" cy="219075"/>
                          </a:xfrm>
                          <a:prstGeom prst="rect">
                            <a:avLst/>
                          </a:prstGeom>
                          <a:solidFill>
                            <a:srgbClr val="FFFFFF"/>
                          </a:solidFill>
                          <a:ln w="9525">
                            <a:noFill/>
                            <a:miter lim="800000"/>
                            <a:headEnd/>
                            <a:tailEnd/>
                          </a:ln>
                        </wps:spPr>
                        <wps:txbx>
                          <w:txbxContent>
                            <w:p w14:paraId="5183C008" w14:textId="77777777" w:rsidR="00320A99" w:rsidRDefault="00320A99" w:rsidP="001F3557">
                              <w:pPr>
                                <w:widowControl w:val="0"/>
                                <w:spacing w:after="0" w:line="240" w:lineRule="auto"/>
                                <w:jc w:val="both"/>
                                <w:rPr>
                                  <w:rFonts w:ascii="Garamond" w:eastAsia="Garamond" w:hAnsi="Garamond" w:cs="Garamond"/>
                                  <w:sz w:val="20"/>
                                  <w:szCs w:val="20"/>
                                </w:rPr>
                              </w:pPr>
                              <w:r>
                                <w:rPr>
                                  <w:rFonts w:ascii="Garamond" w:eastAsia="Garamond" w:hAnsi="Garamond" w:cs="Garamond"/>
                                  <w:sz w:val="20"/>
                                  <w:szCs w:val="20"/>
                                </w:rPr>
                                <w:t>Precipitation of Warmest Quarter</w:t>
                              </w:r>
                            </w:p>
                            <w:p w14:paraId="466ADFC7" w14:textId="77777777" w:rsidR="00320A99" w:rsidRDefault="00320A99" w:rsidP="001F3557"/>
                          </w:txbxContent>
                        </wps:txbx>
                        <wps:bodyPr rot="0" vert="horz" wrap="square" lIns="91440" tIns="45720" rIns="91440" bIns="45720" anchor="t" anchorCtr="0">
                          <a:noAutofit/>
                        </wps:bodyPr>
                      </wps:wsp>
                    </wpg:wgp>
                  </a:graphicData>
                </a:graphic>
              </wp:anchor>
            </w:drawing>
          </mc:Choice>
          <mc:Fallback>
            <w:pict>
              <v:group w14:anchorId="22DA6E80" id="Group 220" o:spid="_x0000_s1033" style="position:absolute;margin-left:15.75pt;margin-top:4.5pt;width:389.2pt;height:243pt;z-index:251720704" coordsize="49428,308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XaW5kb3dz&#10;IFBob3RvIEVkaXRvciAxMC4wLjEwMDExLjE2Mzg0AFdpbmRvd3MgUGhvdG8gRWRpdG9yIDEwLjAu&#10;MTAwMTEuMTYzODQAMjAxODoxMToxNSAxMTo1OTo1MQAABpADAAIAAAAUAAARHJAEAAIAAAAUAAAR&#10;MJKRAAIAAAADMjIAAJKSAAIAAAADMjIAAKABAAMAAAABAAEAAOocAAcAAAgMAAAJE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4bXA9Imh0dHA6Ly9ucy5hZG9iZS5jb20veGFwLzEuMC8iPjx4&#10;bXA6Q3JlYXRvclRvb2w+V2luZG93cyBQaG90byBFZGl0b3IgMTAuMC4xMDAxMS4xNjM4NDwveG1w&#10;OkNyZWF0b3JUb29sPjx4bXA6Q3JlYXRlRGF0ZT4yMDE4LTEwLTE5VDA5OjUyOjU5LjIxNjwveG1w&#10;OkNyZWF0ZURhdGU+PC9yZGY6RGVzY3JpcHRpb24+PC9yZGY6UkRGPjwveDp4bXBtZXRhPg0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PD94cGFja2V0IGVuZD0ndyc/Pv/bAEMAAwIC&#10;AwICAwMDAwQDAwQFCAUFBAQFCgcHBggMCgwMCwoLCw0OEhANDhEOCwsQFhARExQVFRUMDxcYFhQY&#10;EhQVFP/bAEMBAwQEBQQFCQUFCRQNCw0UFBQUFBQUFBQUFBQUFBQUFBQUFBQUFBQUFBQUFBQUFBQU&#10;FBQUFBQUFBQUFBQUFBQUFP/AABEIA18C/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2.jpg" o:spid="_x0000_s1034" type="#_x0000_t75" style="position:absolute;left:22193;width:27235;height:30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">
                  <v:imagedata r:id="rId22" o:title=""/>
                </v:shape>
                <v:shape id="Text Box 2" o:spid="_x0000_s1035" type="#_x0000_t202" style="position:absolute;top:762;width:2202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" stroked="f">
                  <v:textbox>
                    <w:txbxContent>
                      <w:p w14:paraId="259BB412" w14:textId="289EDF0C"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Coldest Quarter</w:t>
                        </w:r>
                      </w:p>
                      <w:p w14:paraId="6157E789" w14:textId="77777777" w:rsidR="00320A99" w:rsidRDefault="00320A99" w:rsidP="00B73D0D"/>
                    </w:txbxContent>
                  </v:textbox>
                </v:shape>
                <v:shape id="Text Box 2" o:spid="_x0000_s1036" type="#_x0000_t202" style="position:absolute;top:2667;width:2202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" stroked="f">
                  <v:textbox>
                    <w:txbxContent>
                      <w:p w14:paraId="5AF57642" w14:textId="4024A985"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Diurnal Range</w:t>
                        </w:r>
                      </w:p>
                      <w:p w14:paraId="15C6B0E0" w14:textId="77777777" w:rsidR="00320A99" w:rsidRDefault="00320A99" w:rsidP="00B73D0D"/>
                    </w:txbxContent>
                  </v:textbox>
                </v:shape>
                <v:shape id="Text Box 2" o:spid="_x0000_s1037" type="#_x0000_t202" style="position:absolute;top:4381;width:2202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" stroked="f">
                  <v:textbox>
                    <w:txbxContent>
                      <w:p w14:paraId="10DBE49D" w14:textId="0958E3ED"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Elevation</w:t>
                        </w:r>
                      </w:p>
                      <w:p w14:paraId="5EDE17CD" w14:textId="77777777" w:rsidR="00320A99" w:rsidRDefault="00320A99" w:rsidP="00B73D0D"/>
                    </w:txbxContent>
                  </v:textbox>
                </v:shape>
                <v:shape id="Text Box 2" o:spid="_x0000_s1038" type="#_x0000_t202" style="position:absolute;top:6048;width:2202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" stroked="f">
                  <v:textbox>
                    <w:txbxContent>
                      <w:p w14:paraId="4F415B48" w14:textId="23A2DEC9"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Temperature Seasonality</w:t>
                        </w:r>
                      </w:p>
                      <w:p w14:paraId="1957BD1D" w14:textId="77777777" w:rsidR="00320A99" w:rsidRDefault="00320A99" w:rsidP="00B73D0D"/>
                    </w:txbxContent>
                  </v:textbox>
                </v:shape>
                <v:shape id="Text Box 2" o:spid="_x0000_s1039" type="#_x0000_t202" style="position:absolute;left:95;top:7667;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" stroked="f">
                  <v:textbox>
                    <w:txbxContent>
                      <w:p w14:paraId="05CC11A8" w14:textId="44920792"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Slope</w:t>
                        </w:r>
                      </w:p>
                      <w:p w14:paraId="00CE111C" w14:textId="77777777" w:rsidR="00320A99" w:rsidRDefault="00320A99" w:rsidP="00B73D0D"/>
                    </w:txbxContent>
                  </v:textbox>
                </v:shape>
                <v:shape id="Text Box 2" o:spid="_x0000_s1040" type="#_x0000_t202" style="position:absolute;top:9429;width:22021;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" stroked="f">
                  <v:textbox>
                    <w:txbxContent>
                      <w:p w14:paraId="54988F83" w14:textId="16472C00"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Hillshade</w:t>
                        </w:r>
                      </w:p>
                      <w:p w14:paraId="7BC68069" w14:textId="77777777" w:rsidR="00320A99" w:rsidRDefault="00320A99" w:rsidP="00B73D0D"/>
                    </w:txbxContent>
                  </v:textbox>
                </v:shape>
                <v:shape id="Text Box 2" o:spid="_x0000_s1041" type="#_x0000_t202" style="position:absolute;left:190;top:11144;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" stroked="f">
                  <v:textbox>
                    <w:txbxContent>
                      <w:p w14:paraId="7D1A9FC9" w14:textId="1E769EE0"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Driest Quarter</w:t>
                        </w:r>
                      </w:p>
                      <w:p w14:paraId="0170CDD8" w14:textId="77777777" w:rsidR="00320A99" w:rsidRDefault="00320A99" w:rsidP="00B73D0D"/>
                    </w:txbxContent>
                  </v:textbox>
                </v:shape>
                <v:shape id="Text Box 2" o:spid="_x0000_s1042" type="#_x0000_t202" style="position:absolute;left:381;top:12858;width:22021;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" stroked="f">
                  <v:textbox>
                    <w:txbxContent>
                      <w:p w14:paraId="6F7F9443" w14:textId="2D3FA8CE"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Wettest Quarter</w:t>
                        </w:r>
                      </w:p>
                      <w:p w14:paraId="0C67C3E8" w14:textId="77777777" w:rsidR="00320A99" w:rsidRDefault="00320A99" w:rsidP="00B73D0D"/>
                    </w:txbxContent>
                  </v:textbox>
                </v:shape>
                <v:shape id="Text Box 2" o:spid="_x0000_s1043" type="#_x0000_t202" style="position:absolute;left:476;top:14478;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" stroked="f">
                  <v:textbox>
                    <w:txbxContent>
                      <w:p w14:paraId="115509EC" w14:textId="158A6BAC"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Annual Range</w:t>
                        </w:r>
                      </w:p>
                      <w:p w14:paraId="066A638D" w14:textId="77777777" w:rsidR="00320A99" w:rsidRDefault="00320A99" w:rsidP="00B73D0D"/>
                    </w:txbxContent>
                  </v:textbox>
                </v:shape>
                <v:shape id="Text Box 2" o:spid="_x0000_s1044" type="#_x0000_t202" style="position:absolute;left:476;top:16240;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" stroked="f">
                  <v:textbox>
                    <w:txbxContent>
                      <w:p w14:paraId="74CD8657" w14:textId="73ACD96D"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Minimum Temp. of Coldest Month</w:t>
                        </w:r>
                      </w:p>
                      <w:p w14:paraId="0BA7A035" w14:textId="77777777" w:rsidR="00320A99" w:rsidRDefault="00320A99" w:rsidP="00B73D0D"/>
                    </w:txbxContent>
                  </v:textbox>
                </v:shape>
                <v:shape id="Text Box 2" o:spid="_x0000_s1045" type="#_x0000_t202" style="position:absolute;left:2190;top:17907;width:2030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" stroked="f">
                  <v:textbox>
                    <w:txbxContent>
                      <w:p w14:paraId="12487D59" w14:textId="1FAB3E0B"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Isothermality</w:t>
                        </w:r>
                      </w:p>
                      <w:p w14:paraId="01FD7ECD" w14:textId="77777777" w:rsidR="00320A99" w:rsidRDefault="00320A99" w:rsidP="00B73D0D"/>
                    </w:txbxContent>
                  </v:textbox>
                </v:shape>
                <v:shape id="Text Box 2" o:spid="_x0000_s1046" type="#_x0000_t202" style="position:absolute;left:476;top:21193;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" stroked="f">
                  <v:textbox>
                    <w:txbxContent>
                      <w:p w14:paraId="16BE38D3" w14:textId="1E3E0515"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Seasonality</w:t>
                        </w:r>
                      </w:p>
                      <w:p w14:paraId="1A96A39D" w14:textId="77777777" w:rsidR="00320A99" w:rsidRDefault="00320A99" w:rsidP="00B73D0D"/>
                    </w:txbxContent>
                  </v:textbox>
                </v:shape>
                <v:shape id="Text Box 2" o:spid="_x0000_s1047" type="#_x0000_t202" style="position:absolute;left:5238;top:22955;width:17355;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" stroked="f">
                  <v:textbox>
                    <w:txbxContent>
                      <w:p w14:paraId="70BA21BD" w14:textId="30E41508" w:rsidR="00320A99" w:rsidRDefault="00320A99" w:rsidP="00B73D0D">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Driest Month</w:t>
                        </w:r>
                      </w:p>
                      <w:p w14:paraId="2FAD37E3" w14:textId="77777777" w:rsidR="00320A99" w:rsidRDefault="00320A99" w:rsidP="00B73D0D"/>
                    </w:txbxContent>
                  </v:textbox>
                </v:shape>
                <v:shape id="Text Box 2" o:spid="_x0000_s1048" type="#_x0000_t202" style="position:absolute;left:5238;top:24669;width:17355;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" stroked="f">
                  <v:textbox>
                    <w:txbxContent>
                      <w:p w14:paraId="68FD073D" w14:textId="32385354" w:rsidR="00320A99" w:rsidRDefault="00320A99" w:rsidP="00350EBC">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Wettest Month</w:t>
                        </w:r>
                      </w:p>
                      <w:p w14:paraId="4E0B95D0" w14:textId="77777777" w:rsidR="00320A99" w:rsidRDefault="00320A99" w:rsidP="00350EBC"/>
                    </w:txbxContent>
                  </v:textbox>
                </v:shape>
                <v:shape id="Text Box 2" o:spid="_x0000_s1049" type="#_x0000_t202" style="position:absolute;left:10382;top:26479;width:1209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" stroked="f">
                  <v:textbox>
                    <w:txbxContent>
                      <w:p w14:paraId="4B3A624F" w14:textId="5D02A5B3" w:rsidR="00320A99" w:rsidRDefault="00320A99" w:rsidP="00350EBC">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Annual Precipitation</w:t>
                        </w:r>
                      </w:p>
                      <w:p w14:paraId="19DA5AF3" w14:textId="77777777" w:rsidR="00320A99" w:rsidRDefault="00320A99" w:rsidP="00350EBC"/>
                    </w:txbxContent>
                  </v:textbox>
                </v:shape>
                <v:shape id="Text Box 2" o:spid="_x0000_s1050" type="#_x0000_t202" style="position:absolute;left:4095;top:19716;width:1830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" stroked="f">
                  <v:textbox>
                    <w:txbxContent>
                      <w:p w14:paraId="5183C008" w14:textId="77777777" w:rsidR="00320A99" w:rsidRDefault="00320A99" w:rsidP="001F3557">
                        <w:pPr>
                          <w:widowControl w:val="0"/>
                          <w:spacing w:after="0" w:line="240" w:lineRule="auto"/>
                          <w:jc w:val="both"/>
                          <w:rPr>
                            <w:rFonts w:ascii="Garamond" w:eastAsia="Garamond" w:hAnsi="Garamond" w:cs="Garamond"/>
                            <w:sz w:val="20"/>
                            <w:szCs w:val="20"/>
                          </w:rPr>
                        </w:pPr>
                        <w:r>
                          <w:rPr>
                            <w:rFonts w:ascii="Garamond" w:eastAsia="Garamond" w:hAnsi="Garamond" w:cs="Garamond"/>
                            <w:sz w:val="20"/>
                            <w:szCs w:val="20"/>
                          </w:rPr>
                          <w:t>Precipitation of Warmest Quarter</w:t>
                        </w:r>
                      </w:p>
                      <w:p w14:paraId="466ADFC7" w14:textId="77777777" w:rsidR="00320A99" w:rsidRDefault="00320A99" w:rsidP="001F3557"/>
                    </w:txbxContent>
                  </v:textbox>
                </v:shape>
                <w10:wrap type="square"/>
              </v:group>
            </w:pict>
          </mc:Fallback>
        </mc:AlternateContent>
      </w:r>
    </w:p>
    <w:p w14:paraId="43EB6DEB" w14:textId="7D33951A" w:rsidR="00AC53CC" w:rsidRDefault="00AC53CC">
      <w:pPr>
        <w:spacing w:after="0" w:line="240" w:lineRule="auto"/>
        <w:jc w:val="right"/>
        <w:rPr>
          <w:rFonts w:ascii="Garamond" w:eastAsia="Garamond" w:hAnsi="Garamond" w:cs="Garamond"/>
        </w:rPr>
      </w:pPr>
    </w:p>
    <w:p w14:paraId="39E49A8D" w14:textId="39327EAA" w:rsidR="00AC53CC" w:rsidRDefault="00AC53CC">
      <w:pPr>
        <w:spacing w:after="0" w:line="240" w:lineRule="auto"/>
        <w:jc w:val="right"/>
        <w:rPr>
          <w:rFonts w:ascii="Garamond" w:eastAsia="Garamond" w:hAnsi="Garamond" w:cs="Garamond"/>
        </w:rPr>
      </w:pPr>
    </w:p>
    <w:p w14:paraId="1209E652" w14:textId="43AC0981" w:rsidR="001F3557" w:rsidRDefault="001F3557">
      <w:pPr>
        <w:spacing w:after="0" w:line="240" w:lineRule="auto"/>
        <w:rPr>
          <w:rFonts w:ascii="Garamond" w:eastAsia="Garamond" w:hAnsi="Garamond" w:cs="Garamond"/>
        </w:rPr>
      </w:pPr>
    </w:p>
    <w:p w14:paraId="4D1682AC" w14:textId="77777777" w:rsidR="001F3557" w:rsidRPr="001F3557" w:rsidRDefault="001F3557" w:rsidP="00C10B77">
      <w:pPr>
        <w:spacing w:line="240" w:lineRule="auto"/>
        <w:rPr>
          <w:rFonts w:ascii="Garamond" w:eastAsia="Garamond" w:hAnsi="Garamond" w:cs="Garamond"/>
        </w:rPr>
      </w:pPr>
    </w:p>
    <w:p w14:paraId="56C990D9" w14:textId="77777777" w:rsidR="001F3557" w:rsidRPr="001F3557" w:rsidRDefault="001F3557" w:rsidP="00C10B77">
      <w:pPr>
        <w:spacing w:line="240" w:lineRule="auto"/>
        <w:rPr>
          <w:rFonts w:ascii="Garamond" w:eastAsia="Garamond" w:hAnsi="Garamond" w:cs="Garamond"/>
        </w:rPr>
      </w:pPr>
    </w:p>
    <w:p w14:paraId="1D246BC2" w14:textId="77777777" w:rsidR="001F3557" w:rsidRPr="001F3557" w:rsidRDefault="001F3557" w:rsidP="00C10B77">
      <w:pPr>
        <w:spacing w:line="240" w:lineRule="auto"/>
        <w:rPr>
          <w:rFonts w:ascii="Garamond" w:eastAsia="Garamond" w:hAnsi="Garamond" w:cs="Garamond"/>
        </w:rPr>
      </w:pPr>
    </w:p>
    <w:p w14:paraId="48945AE5" w14:textId="77777777" w:rsidR="001F3557" w:rsidRPr="001F3557" w:rsidRDefault="001F3557" w:rsidP="00C10B77">
      <w:pPr>
        <w:spacing w:line="240" w:lineRule="auto"/>
        <w:rPr>
          <w:rFonts w:ascii="Garamond" w:eastAsia="Garamond" w:hAnsi="Garamond" w:cs="Garamond"/>
        </w:rPr>
      </w:pPr>
    </w:p>
    <w:p w14:paraId="25BB7F5B" w14:textId="77777777" w:rsidR="001F3557" w:rsidRPr="001F3557" w:rsidRDefault="001F3557" w:rsidP="00C10B77">
      <w:pPr>
        <w:spacing w:line="240" w:lineRule="auto"/>
        <w:rPr>
          <w:rFonts w:ascii="Garamond" w:eastAsia="Garamond" w:hAnsi="Garamond" w:cs="Garamond"/>
        </w:rPr>
      </w:pPr>
    </w:p>
    <w:p w14:paraId="2B6D4310" w14:textId="77777777" w:rsidR="001F3557" w:rsidRPr="001F3557" w:rsidRDefault="001F3557" w:rsidP="00C10B77">
      <w:pPr>
        <w:spacing w:line="240" w:lineRule="auto"/>
        <w:rPr>
          <w:rFonts w:ascii="Garamond" w:eastAsia="Garamond" w:hAnsi="Garamond" w:cs="Garamond"/>
        </w:rPr>
      </w:pPr>
    </w:p>
    <w:p w14:paraId="056F353A" w14:textId="0068AF05" w:rsidR="001F3557" w:rsidRDefault="001F3557" w:rsidP="00C10B77">
      <w:pPr>
        <w:spacing w:line="240" w:lineRule="auto"/>
        <w:rPr>
          <w:rFonts w:ascii="Garamond" w:eastAsia="Garamond" w:hAnsi="Garamond" w:cs="Garamond"/>
        </w:rPr>
      </w:pPr>
    </w:p>
    <w:p w14:paraId="4B0F14AE" w14:textId="77777777" w:rsidR="00AC53CC" w:rsidRPr="001F3557" w:rsidRDefault="00AC53CC" w:rsidP="00C10B77">
      <w:pPr>
        <w:spacing w:line="240" w:lineRule="auto"/>
        <w:rPr>
          <w:rFonts w:ascii="Garamond" w:eastAsia="Garamond" w:hAnsi="Garamond" w:cs="Garamond"/>
        </w:rPr>
      </w:pPr>
    </w:p>
    <w:p w14:paraId="20D59C20" w14:textId="139BF95A" w:rsidR="00AC53CC" w:rsidRDefault="00AC53CC" w:rsidP="001E6D90">
      <w:pPr>
        <w:spacing w:after="0" w:line="240" w:lineRule="auto"/>
        <w:ind w:left="2160" w:firstLine="720"/>
        <w:jc w:val="center"/>
        <w:rPr>
          <w:rFonts w:ascii="Garamond" w:eastAsia="Garamond" w:hAnsi="Garamond" w:cs="Garamond"/>
        </w:rPr>
      </w:pPr>
      <w:r>
        <w:rPr>
          <w:rFonts w:ascii="Garamond" w:eastAsia="Garamond" w:hAnsi="Garamond" w:cs="Garamond"/>
        </w:rPr>
        <w:t>Importance</w:t>
      </w:r>
    </w:p>
    <w:p w14:paraId="3DD34447" w14:textId="2DFEA249" w:rsidR="00AC53CC" w:rsidRDefault="00AC53CC">
      <w:pPr>
        <w:spacing w:after="0" w:line="240" w:lineRule="auto"/>
        <w:rPr>
          <w:rFonts w:ascii="Garamond" w:eastAsia="Garamond" w:hAnsi="Garamond" w:cs="Garamond"/>
        </w:rPr>
      </w:pPr>
    </w:p>
    <w:p w14:paraId="6CEF2AA9" w14:textId="75DD5208" w:rsidR="00AC53CC" w:rsidRDefault="00AC53CC">
      <w:pPr>
        <w:spacing w:after="0" w:line="240" w:lineRule="auto"/>
        <w:rPr>
          <w:rFonts w:ascii="Garamond" w:eastAsia="Garamond" w:hAnsi="Garamond" w:cs="Garamond"/>
        </w:rPr>
      </w:pPr>
    </w:p>
    <w:p w14:paraId="2E44918D" w14:textId="5A2B411D" w:rsidR="00AC53CC" w:rsidRDefault="00AC53CC">
      <w:pPr>
        <w:spacing w:after="0" w:line="240" w:lineRule="auto"/>
        <w:rPr>
          <w:rFonts w:ascii="Garamond" w:eastAsia="Garamond" w:hAnsi="Garamond" w:cs="Garamond"/>
        </w:rPr>
      </w:pPr>
    </w:p>
    <w:p w14:paraId="1790A751" w14:textId="09E16A12" w:rsidR="00AC53CC" w:rsidRDefault="00AC53CC">
      <w:pPr>
        <w:spacing w:after="0" w:line="240" w:lineRule="auto"/>
        <w:rPr>
          <w:rFonts w:ascii="Garamond" w:eastAsia="Garamond" w:hAnsi="Garamond" w:cs="Garamond"/>
        </w:rPr>
      </w:pPr>
    </w:p>
    <w:p w14:paraId="236F80C8" w14:textId="4CA38765" w:rsidR="00AC53CC" w:rsidRDefault="00350EBC">
      <w:pPr>
        <w:tabs>
          <w:tab w:val="center" w:pos="960"/>
        </w:tabs>
        <w:spacing w:after="0" w:line="240" w:lineRule="auto"/>
        <w:rPr>
          <w:rFonts w:ascii="Garamond" w:eastAsia="Garamond" w:hAnsi="Garamond" w:cs="Garamond"/>
        </w:rPr>
      </w:pPr>
      <w:r>
        <w:rPr>
          <w:rFonts w:ascii="Garamond" w:eastAsia="Garamond" w:hAnsi="Garamond" w:cs="Garamond"/>
        </w:rPr>
        <w:tab/>
      </w:r>
    </w:p>
    <w:p w14:paraId="74DFF715" w14:textId="47429F4A" w:rsidR="00707C5C" w:rsidRDefault="00707C5C">
      <w:pPr>
        <w:spacing w:after="0" w:line="240" w:lineRule="auto"/>
        <w:rPr>
          <w:rFonts w:ascii="Garamond" w:eastAsia="Garamond" w:hAnsi="Garamond" w:cs="Garamond"/>
        </w:rPr>
      </w:pPr>
    </w:p>
    <w:p w14:paraId="1838A09C" w14:textId="35153108" w:rsidR="00707C5C" w:rsidRDefault="00707C5C">
      <w:pPr>
        <w:spacing w:after="0" w:line="240" w:lineRule="auto"/>
        <w:rPr>
          <w:rFonts w:ascii="Garamond" w:eastAsia="Garamond" w:hAnsi="Garamond" w:cs="Garamond"/>
        </w:rPr>
      </w:pPr>
    </w:p>
    <w:p w14:paraId="45072015" w14:textId="1DE80A5A" w:rsidR="00707C5C" w:rsidRDefault="00707C5C">
      <w:pPr>
        <w:spacing w:after="0" w:line="240" w:lineRule="auto"/>
        <w:rPr>
          <w:rFonts w:ascii="Garamond" w:eastAsia="Garamond" w:hAnsi="Garamond" w:cs="Garamond"/>
        </w:rPr>
      </w:pPr>
    </w:p>
    <w:p w14:paraId="4EAA7AEC" w14:textId="3C1BA2AC" w:rsidR="00707C5C" w:rsidRDefault="00707C5C">
      <w:pPr>
        <w:spacing w:after="0" w:line="240" w:lineRule="auto"/>
        <w:rPr>
          <w:rFonts w:ascii="Garamond" w:eastAsia="Garamond" w:hAnsi="Garamond" w:cs="Garamond"/>
        </w:rPr>
      </w:pPr>
    </w:p>
    <w:p w14:paraId="07AC2E89" w14:textId="680812CD" w:rsidR="00AC53CC" w:rsidRDefault="00AC53CC">
      <w:pPr>
        <w:spacing w:after="0" w:line="240" w:lineRule="auto"/>
        <w:rPr>
          <w:rFonts w:ascii="Garamond" w:eastAsia="Garamond" w:hAnsi="Garamond" w:cs="Garamond"/>
        </w:rPr>
      </w:pPr>
    </w:p>
    <w:p w14:paraId="7381E1E2" w14:textId="589B118D" w:rsidR="00AC53CC" w:rsidRDefault="00AC53CC">
      <w:pPr>
        <w:spacing w:after="0" w:line="240" w:lineRule="auto"/>
        <w:rPr>
          <w:rFonts w:ascii="Garamond" w:eastAsia="Garamond" w:hAnsi="Garamond" w:cs="Garamond"/>
        </w:rPr>
      </w:pPr>
      <w:r>
        <w:rPr>
          <w:rFonts w:ascii="Garamond" w:eastAsia="Garamond" w:hAnsi="Garamond" w:cs="Garamond"/>
        </w:rPr>
        <w:lastRenderedPageBreak/>
        <w:t>D3. Variable importance plot of RF model utilizing WorldClim variables with one spectral variable added, in this case Normalized Difference Moisture Index</w:t>
      </w:r>
    </w:p>
    <w:p w14:paraId="58C38A12" w14:textId="6524000A" w:rsidR="00AC53CC" w:rsidRDefault="00AC53CC">
      <w:pPr>
        <w:spacing w:after="0" w:line="240" w:lineRule="auto"/>
        <w:rPr>
          <w:rFonts w:ascii="Garamond" w:eastAsia="Garamond" w:hAnsi="Garamond" w:cs="Garamond"/>
        </w:rPr>
      </w:pPr>
    </w:p>
    <w:p w14:paraId="6094AED3" w14:textId="47CC19CA" w:rsidR="00AC53CC" w:rsidRDefault="00AC53CC">
      <w:pPr>
        <w:widowControl w:val="0"/>
        <w:spacing w:after="0" w:line="240" w:lineRule="auto"/>
        <w:jc w:val="right"/>
        <w:rPr>
          <w:rFonts w:ascii="Garamond" w:eastAsia="Garamond" w:hAnsi="Garamond" w:cs="Garamond"/>
          <w:sz w:val="20"/>
          <w:szCs w:val="20"/>
        </w:rPr>
      </w:pPr>
      <w:r>
        <w:rPr>
          <w:noProof/>
        </w:rPr>
        <mc:AlternateContent>
          <mc:Choice Requires="wps">
            <w:drawing>
              <wp:anchor distT="114300" distB="114300" distL="114300" distR="114300" simplePos="0" relativeHeight="251663360" behindDoc="1" locked="0" layoutInCell="1" hidden="0" allowOverlap="1" wp14:anchorId="2CAE8004" wp14:editId="215BE027">
                <wp:simplePos x="0" y="0"/>
                <wp:positionH relativeFrom="column">
                  <wp:posOffset>4705350</wp:posOffset>
                </wp:positionH>
                <wp:positionV relativeFrom="paragraph">
                  <wp:posOffset>247650</wp:posOffset>
                </wp:positionV>
                <wp:extent cx="28575" cy="2800350"/>
                <wp:effectExtent l="0" t="0" r="0" b="0"/>
                <wp:wrapSquare wrapText="bothSides" distT="114300" distB="114300" distL="114300" distR="114300"/>
                <wp:docPr id="13" name="Straight Arrow Connector 13"/>
                <wp:cNvGraphicFramePr/>
                <a:graphic xmlns:a="http://schemas.openxmlformats.org/drawingml/2006/main">
                  <a:graphicData uri="http://schemas.microsoft.com/office/word/2010/wordprocessingShape">
                    <wps:wsp>
                      <wps:cNvCnPr/>
                      <wps:spPr>
                        <a:xfrm>
                          <a:off x="2695575" y="1274450"/>
                          <a:ext cx="9600" cy="2781300"/>
                        </a:xfrm>
                        <a:prstGeom prst="straightConnector1">
                          <a:avLst/>
                        </a:prstGeom>
                        <a:noFill/>
                        <a:ln w="9525" cap="flat" cmpd="sng">
                          <a:solidFill>
                            <a:srgbClr val="B7B7B7"/>
                          </a:solidFill>
                          <a:prstDash val="solid"/>
                          <a:round/>
                          <a:headEnd type="none" w="med" len="med"/>
                          <a:tailEnd type="none" w="med" len="med"/>
                        </a:ln>
                      </wps:spPr>
                      <wps:bodyPr/>
                    </wps:wsp>
                  </a:graphicData>
                </a:graphic>
              </wp:anchor>
            </w:drawing>
          </mc:Choice>
          <mc:Fallback>
            <w:pict>
              <v:shapetype w14:anchorId="20357C85" id="_x0000_t32" coordsize="21600,21600" o:spt="32" o:oned="t" path="m,l21600,21600e" filled="f">
                <v:path arrowok="t" fillok="f" o:connecttype="none"/>
                <o:lock v:ext="edit" shapetype="t"/>
              </v:shapetype>
              <v:shape id="Straight Arrow Connector 13" o:spid="_x0000_s1026" type="#_x0000_t32" style="position:absolute;margin-left:370.5pt;margin-top:19.5pt;width:2.25pt;height:220.5pt;z-index:-251653120;visibility:visible;mso-wrap-style:square;mso-wrap-distance-left:9pt;mso-wrap-distance-top:9pt;mso-wrap-distance-right:9pt;mso-wrap-distance-bottom:9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" strokecolor="#b7b7b7">
                <w10:wrap type="square"/>
              </v:shape>
            </w:pict>
          </mc:Fallback>
        </mc:AlternateContent>
      </w:r>
      <w:r>
        <w:rPr>
          <w:noProof/>
        </w:rPr>
        <mc:AlternateContent>
          <mc:Choice Requires="wps">
            <w:drawing>
              <wp:anchor distT="114300" distB="114300" distL="114300" distR="114300" simplePos="0" relativeHeight="251664384" behindDoc="1" locked="0" layoutInCell="1" hidden="0" allowOverlap="1" wp14:anchorId="55506FC8" wp14:editId="5CB30545">
                <wp:simplePos x="0" y="0"/>
                <wp:positionH relativeFrom="column">
                  <wp:posOffset>4933950</wp:posOffset>
                </wp:positionH>
                <wp:positionV relativeFrom="paragraph">
                  <wp:posOffset>180975</wp:posOffset>
                </wp:positionV>
                <wp:extent cx="19050" cy="2876550"/>
                <wp:effectExtent l="0" t="0" r="0" b="0"/>
                <wp:wrapSquare wrapText="bothSides" distT="114300" distB="114300" distL="114300" distR="114300"/>
                <wp:docPr id="19" name="Straight Arrow Connector 19"/>
                <wp:cNvGraphicFramePr/>
                <a:graphic xmlns:a="http://schemas.openxmlformats.org/drawingml/2006/main">
                  <a:graphicData uri="http://schemas.microsoft.com/office/word/2010/wordprocessingShape">
                    <wps:wsp>
                      <wps:cNvCnPr/>
                      <wps:spPr>
                        <a:xfrm>
                          <a:off x="4114800" y="1036325"/>
                          <a:ext cx="0" cy="2857500"/>
                        </a:xfrm>
                        <a:prstGeom prst="straightConnector1">
                          <a:avLst/>
                        </a:prstGeom>
                        <a:noFill/>
                        <a:ln w="9525" cap="flat" cmpd="sng">
                          <a:solidFill>
                            <a:srgbClr val="B7B7B7"/>
                          </a:solidFill>
                          <a:prstDash val="solid"/>
                          <a:round/>
                          <a:headEnd type="none" w="med" len="med"/>
                          <a:tailEnd type="none" w="med" len="med"/>
                        </a:ln>
                      </wps:spPr>
                      <wps:bodyPr/>
                    </wps:wsp>
                  </a:graphicData>
                </a:graphic>
              </wp:anchor>
            </w:drawing>
          </mc:Choice>
          <mc:Fallback>
            <w:pict>
              <v:shape w14:anchorId="05E5B3CB" id="Straight Arrow Connector 19" o:spid="_x0000_s1026" type="#_x0000_t32" style="position:absolute;margin-left:388.5pt;margin-top:14.25pt;width:1.5pt;height:226.5pt;z-index:-251652096;visibility:visible;mso-wrap-style:square;mso-wrap-distance-left:9pt;mso-wrap-distance-top:9pt;mso-wrap-distance-right:9pt;mso-wrap-distance-bottom:9pt;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" strokecolor="#b7b7b7">
                <w10:wrap type="square"/>
              </v:shape>
            </w:pict>
          </mc:Fallback>
        </mc:AlternateContent>
      </w:r>
    </w:p>
    <w:p w14:paraId="4303D022" w14:textId="7D96FB20" w:rsidR="00AC53CC" w:rsidRDefault="00B73D0D">
      <w:pPr>
        <w:widowControl w:val="0"/>
        <w:spacing w:after="0" w:line="240" w:lineRule="auto"/>
        <w:jc w:val="right"/>
        <w:rPr>
          <w:rFonts w:ascii="Garamond" w:eastAsia="Garamond" w:hAnsi="Garamond" w:cs="Garamond"/>
          <w:sz w:val="20"/>
          <w:szCs w:val="20"/>
        </w:rPr>
      </w:pPr>
      <w:r>
        <w:rPr>
          <w:rFonts w:ascii="Garamond" w:eastAsia="Garamond" w:hAnsi="Garamond" w:cs="Garamond"/>
          <w:noProof/>
          <w:sz w:val="20"/>
          <w:szCs w:val="20"/>
        </w:rPr>
        <mc:AlternateContent>
          <mc:Choice Requires="wpg">
            <w:drawing>
              <wp:anchor distT="0" distB="0" distL="114300" distR="114300" simplePos="0" relativeHeight="251686912" behindDoc="0" locked="0" layoutInCell="1" allowOverlap="1" wp14:anchorId="242CFECD" wp14:editId="5ADDFE62">
                <wp:simplePos x="0" y="0"/>
                <wp:positionH relativeFrom="column">
                  <wp:posOffset>0</wp:posOffset>
                </wp:positionH>
                <wp:positionV relativeFrom="paragraph">
                  <wp:posOffset>13970</wp:posOffset>
                </wp:positionV>
                <wp:extent cx="4905375" cy="2935605"/>
                <wp:effectExtent l="0" t="0" r="9525" b="0"/>
                <wp:wrapSquare wrapText="bothSides"/>
                <wp:docPr id="202" name="Group 202"/>
                <wp:cNvGraphicFramePr/>
                <a:graphic xmlns:a="http://schemas.openxmlformats.org/drawingml/2006/main">
                  <a:graphicData uri="http://schemas.microsoft.com/office/word/2010/wordprocessingGroup">
                    <wpg:wgp>
                      <wpg:cNvGrpSpPr/>
                      <wpg:grpSpPr>
                        <a:xfrm>
                          <a:off x="0" y="0"/>
                          <a:ext cx="4905375" cy="2935605"/>
                          <a:chOff x="0" y="0"/>
                          <a:chExt cx="4905375" cy="2935605"/>
                        </a:xfrm>
                      </wpg:grpSpPr>
                      <pic:pic xmlns:pic="http://schemas.openxmlformats.org/drawingml/2006/picture">
                        <pic:nvPicPr>
                          <pic:cNvPr id="21" name="image6.jpg"/>
                          <pic:cNvPicPr/>
                        </pic:nvPicPr>
                        <pic:blipFill>
                          <a:blip r:embed="rId23"/>
                          <a:srcRect/>
                          <a:stretch>
                            <a:fillRect/>
                          </a:stretch>
                        </pic:blipFill>
                        <pic:spPr>
                          <a:xfrm>
                            <a:off x="2324100" y="0"/>
                            <a:ext cx="2581275" cy="2935605"/>
                          </a:xfrm>
                          <a:prstGeom prst="rect">
                            <a:avLst/>
                          </a:prstGeom>
                          <a:ln/>
                        </pic:spPr>
                      </pic:pic>
                      <wps:wsp>
                        <wps:cNvPr id="217" name="Text Box 2"/>
                        <wps:cNvSpPr txBox="1">
                          <a:spLocks noChangeArrowheads="1"/>
                        </wps:cNvSpPr>
                        <wps:spPr bwMode="auto">
                          <a:xfrm>
                            <a:off x="9525" y="142875"/>
                            <a:ext cx="2202180" cy="238125"/>
                          </a:xfrm>
                          <a:prstGeom prst="rect">
                            <a:avLst/>
                          </a:prstGeom>
                          <a:solidFill>
                            <a:srgbClr val="FFFFFF"/>
                          </a:solidFill>
                          <a:ln w="9525">
                            <a:noFill/>
                            <a:miter lim="800000"/>
                            <a:headEnd/>
                            <a:tailEnd/>
                          </a:ln>
                        </wps:spPr>
                        <wps:txbx>
                          <w:txbxContent>
                            <w:p w14:paraId="7210F8F7" w14:textId="2484F05C" w:rsidR="00320A99" w:rsidRDefault="00320A99" w:rsidP="003353CD">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Normalized Difference Moisture Index</w:t>
                              </w:r>
                            </w:p>
                            <w:p w14:paraId="62449E1F" w14:textId="3A6A8BE0" w:rsidR="00320A99" w:rsidRDefault="00320A99"/>
                          </w:txbxContent>
                        </wps:txbx>
                        <wps:bodyPr rot="0" vert="horz" wrap="square" lIns="91440" tIns="45720" rIns="91440" bIns="45720" anchor="t" anchorCtr="0">
                          <a:noAutofit/>
                        </wps:bodyPr>
                      </wps:wsp>
                      <wps:wsp>
                        <wps:cNvPr id="194" name="Text Box 2"/>
                        <wps:cNvSpPr txBox="1">
                          <a:spLocks noChangeArrowheads="1"/>
                        </wps:cNvSpPr>
                        <wps:spPr bwMode="auto">
                          <a:xfrm>
                            <a:off x="9525" y="428625"/>
                            <a:ext cx="2202180" cy="238125"/>
                          </a:xfrm>
                          <a:prstGeom prst="rect">
                            <a:avLst/>
                          </a:prstGeom>
                          <a:solidFill>
                            <a:srgbClr val="FFFFFF"/>
                          </a:solidFill>
                          <a:ln w="9525">
                            <a:noFill/>
                            <a:miter lim="800000"/>
                            <a:headEnd/>
                            <a:tailEnd/>
                          </a:ln>
                        </wps:spPr>
                        <wps:txbx>
                          <w:txbxContent>
                            <w:p w14:paraId="448B64CC" w14:textId="77777777"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Warmest Quarter</w:t>
                              </w:r>
                            </w:p>
                            <w:p w14:paraId="4B9C7244" w14:textId="77777777" w:rsidR="00320A99" w:rsidRDefault="00320A99" w:rsidP="00757183"/>
                          </w:txbxContent>
                        </wps:txbx>
                        <wps:bodyPr rot="0" vert="horz" wrap="square" lIns="91440" tIns="45720" rIns="91440" bIns="45720" anchor="t" anchorCtr="0">
                          <a:noAutofit/>
                        </wps:bodyPr>
                      </wps:wsp>
                      <wps:wsp>
                        <wps:cNvPr id="195" name="Text Box 2"/>
                        <wps:cNvSpPr txBox="1">
                          <a:spLocks noChangeArrowheads="1"/>
                        </wps:cNvSpPr>
                        <wps:spPr bwMode="auto">
                          <a:xfrm>
                            <a:off x="190500" y="723900"/>
                            <a:ext cx="2021205" cy="238125"/>
                          </a:xfrm>
                          <a:prstGeom prst="rect">
                            <a:avLst/>
                          </a:prstGeom>
                          <a:solidFill>
                            <a:srgbClr val="FFFFFF"/>
                          </a:solidFill>
                          <a:ln w="9525">
                            <a:noFill/>
                            <a:miter lim="800000"/>
                            <a:headEnd/>
                            <a:tailEnd/>
                          </a:ln>
                        </wps:spPr>
                        <wps:txbx>
                          <w:txbxContent>
                            <w:p w14:paraId="657F3928" w14:textId="05998FC7"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Driest Month</w:t>
                              </w:r>
                            </w:p>
                            <w:p w14:paraId="5CC0A592" w14:textId="77777777" w:rsidR="00320A99" w:rsidRDefault="00320A99" w:rsidP="00757183"/>
                          </w:txbxContent>
                        </wps:txbx>
                        <wps:bodyPr rot="0" vert="horz" wrap="square" lIns="91440" tIns="45720" rIns="91440" bIns="45720" anchor="t" anchorCtr="0">
                          <a:noAutofit/>
                        </wps:bodyPr>
                      </wps:wsp>
                      <wps:wsp>
                        <wps:cNvPr id="196" name="Text Box 2"/>
                        <wps:cNvSpPr txBox="1">
                          <a:spLocks noChangeArrowheads="1"/>
                        </wps:cNvSpPr>
                        <wps:spPr bwMode="auto">
                          <a:xfrm>
                            <a:off x="9525" y="1009650"/>
                            <a:ext cx="2202180" cy="238125"/>
                          </a:xfrm>
                          <a:prstGeom prst="rect">
                            <a:avLst/>
                          </a:prstGeom>
                          <a:solidFill>
                            <a:srgbClr val="FFFFFF"/>
                          </a:solidFill>
                          <a:ln w="9525">
                            <a:noFill/>
                            <a:miter lim="800000"/>
                            <a:headEnd/>
                            <a:tailEnd/>
                          </a:ln>
                        </wps:spPr>
                        <wps:txbx>
                          <w:txbxContent>
                            <w:p w14:paraId="10782AE6" w14:textId="525E744F"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Diurnal Temp. Range</w:t>
                              </w:r>
                            </w:p>
                            <w:p w14:paraId="6D1280F5" w14:textId="77777777" w:rsidR="00320A99" w:rsidRDefault="00320A99" w:rsidP="00757183"/>
                          </w:txbxContent>
                        </wps:txbx>
                        <wps:bodyPr rot="0" vert="horz" wrap="square" lIns="91440" tIns="45720" rIns="91440" bIns="45720" anchor="t" anchorCtr="0">
                          <a:noAutofit/>
                        </wps:bodyPr>
                      </wps:wsp>
                      <wps:wsp>
                        <wps:cNvPr id="197" name="Text Box 2"/>
                        <wps:cNvSpPr txBox="1">
                          <a:spLocks noChangeArrowheads="1"/>
                        </wps:cNvSpPr>
                        <wps:spPr bwMode="auto">
                          <a:xfrm>
                            <a:off x="9525" y="1333500"/>
                            <a:ext cx="2202180" cy="238125"/>
                          </a:xfrm>
                          <a:prstGeom prst="rect">
                            <a:avLst/>
                          </a:prstGeom>
                          <a:solidFill>
                            <a:srgbClr val="FFFFFF"/>
                          </a:solidFill>
                          <a:ln w="9525">
                            <a:noFill/>
                            <a:miter lim="800000"/>
                            <a:headEnd/>
                            <a:tailEnd/>
                          </a:ln>
                        </wps:spPr>
                        <wps:txbx>
                          <w:txbxContent>
                            <w:p w14:paraId="4B1B9AAE" w14:textId="5EBBE25E"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Elevation</w:t>
                              </w:r>
                            </w:p>
                            <w:p w14:paraId="7D09D262" w14:textId="77777777" w:rsidR="00320A99" w:rsidRDefault="00320A99" w:rsidP="00757183"/>
                          </w:txbxContent>
                        </wps:txbx>
                        <wps:bodyPr rot="0" vert="horz" wrap="square" lIns="91440" tIns="45720" rIns="91440" bIns="45720" anchor="t" anchorCtr="0">
                          <a:noAutofit/>
                        </wps:bodyPr>
                      </wps:wsp>
                      <wps:wsp>
                        <wps:cNvPr id="198" name="Text Box 2"/>
                        <wps:cNvSpPr txBox="1">
                          <a:spLocks noChangeArrowheads="1"/>
                        </wps:cNvSpPr>
                        <wps:spPr bwMode="auto">
                          <a:xfrm>
                            <a:off x="9525" y="1571625"/>
                            <a:ext cx="2202180" cy="238125"/>
                          </a:xfrm>
                          <a:prstGeom prst="rect">
                            <a:avLst/>
                          </a:prstGeom>
                          <a:solidFill>
                            <a:srgbClr val="FFFFFF"/>
                          </a:solidFill>
                          <a:ln w="9525">
                            <a:noFill/>
                            <a:miter lim="800000"/>
                            <a:headEnd/>
                            <a:tailEnd/>
                          </a:ln>
                        </wps:spPr>
                        <wps:txbx>
                          <w:txbxContent>
                            <w:p w14:paraId="297D3C2B" w14:textId="45BB05F2"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Coldest Quarter</w:t>
                              </w:r>
                            </w:p>
                            <w:p w14:paraId="447A0614" w14:textId="77777777" w:rsidR="00320A99" w:rsidRDefault="00320A99" w:rsidP="00757183"/>
                          </w:txbxContent>
                        </wps:txbx>
                        <wps:bodyPr rot="0" vert="horz" wrap="square" lIns="91440" tIns="45720" rIns="91440" bIns="45720" anchor="t" anchorCtr="0">
                          <a:noAutofit/>
                        </wps:bodyPr>
                      </wps:wsp>
                      <wps:wsp>
                        <wps:cNvPr id="199" name="Text Box 2"/>
                        <wps:cNvSpPr txBox="1">
                          <a:spLocks noChangeArrowheads="1"/>
                        </wps:cNvSpPr>
                        <wps:spPr bwMode="auto">
                          <a:xfrm>
                            <a:off x="9525" y="1885950"/>
                            <a:ext cx="2202180" cy="238125"/>
                          </a:xfrm>
                          <a:prstGeom prst="rect">
                            <a:avLst/>
                          </a:prstGeom>
                          <a:solidFill>
                            <a:srgbClr val="FFFFFF"/>
                          </a:solidFill>
                          <a:ln w="9525">
                            <a:noFill/>
                            <a:miter lim="800000"/>
                            <a:headEnd/>
                            <a:tailEnd/>
                          </a:ln>
                        </wps:spPr>
                        <wps:txbx>
                          <w:txbxContent>
                            <w:p w14:paraId="0EA0FE0B" w14:textId="06958F14"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Temperature Seasonality</w:t>
                              </w:r>
                            </w:p>
                            <w:p w14:paraId="513EA5B1" w14:textId="77777777" w:rsidR="00320A99" w:rsidRDefault="00320A99" w:rsidP="00757183"/>
                          </w:txbxContent>
                        </wps:txbx>
                        <wps:bodyPr rot="0" vert="horz" wrap="square" lIns="91440" tIns="45720" rIns="91440" bIns="45720" anchor="t" anchorCtr="0">
                          <a:noAutofit/>
                        </wps:bodyPr>
                      </wps:wsp>
                      <wps:wsp>
                        <wps:cNvPr id="200" name="Text Box 2"/>
                        <wps:cNvSpPr txBox="1">
                          <a:spLocks noChangeArrowheads="1"/>
                        </wps:cNvSpPr>
                        <wps:spPr bwMode="auto">
                          <a:xfrm>
                            <a:off x="0" y="2171700"/>
                            <a:ext cx="2202180" cy="238125"/>
                          </a:xfrm>
                          <a:prstGeom prst="rect">
                            <a:avLst/>
                          </a:prstGeom>
                          <a:solidFill>
                            <a:srgbClr val="FFFFFF"/>
                          </a:solidFill>
                          <a:ln w="9525">
                            <a:noFill/>
                            <a:miter lim="800000"/>
                            <a:headEnd/>
                            <a:tailEnd/>
                          </a:ln>
                        </wps:spPr>
                        <wps:txbx>
                          <w:txbxContent>
                            <w:p w14:paraId="352EFBE8" w14:textId="6BC0F20B"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Wettest Quarter</w:t>
                              </w:r>
                            </w:p>
                            <w:p w14:paraId="6682C866" w14:textId="77777777" w:rsidR="00320A99" w:rsidRDefault="00320A99" w:rsidP="00757183"/>
                          </w:txbxContent>
                        </wps:txbx>
                        <wps:bodyPr rot="0" vert="horz" wrap="square" lIns="91440" tIns="45720" rIns="91440" bIns="45720" anchor="t" anchorCtr="0">
                          <a:noAutofit/>
                        </wps:bodyPr>
                      </wps:wsp>
                      <wps:wsp>
                        <wps:cNvPr id="201" name="Text Box 2"/>
                        <wps:cNvSpPr txBox="1">
                          <a:spLocks noChangeArrowheads="1"/>
                        </wps:cNvSpPr>
                        <wps:spPr bwMode="auto">
                          <a:xfrm>
                            <a:off x="0" y="2466975"/>
                            <a:ext cx="2202180" cy="238125"/>
                          </a:xfrm>
                          <a:prstGeom prst="rect">
                            <a:avLst/>
                          </a:prstGeom>
                          <a:solidFill>
                            <a:srgbClr val="FFFFFF"/>
                          </a:solidFill>
                          <a:ln w="9525">
                            <a:noFill/>
                            <a:miter lim="800000"/>
                            <a:headEnd/>
                            <a:tailEnd/>
                          </a:ln>
                        </wps:spPr>
                        <wps:txbx>
                          <w:txbxContent>
                            <w:p w14:paraId="446803C6" w14:textId="4FE463EA"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Wettest Quarter</w:t>
                              </w:r>
                            </w:p>
                            <w:p w14:paraId="656591FA" w14:textId="77777777" w:rsidR="00320A99" w:rsidRDefault="00320A99" w:rsidP="00757183"/>
                          </w:txbxContent>
                        </wps:txbx>
                        <wps:bodyPr rot="0" vert="horz" wrap="square" lIns="91440" tIns="45720" rIns="91440" bIns="45720" anchor="t" anchorCtr="0">
                          <a:noAutofit/>
                        </wps:bodyPr>
                      </wps:wsp>
                    </wpg:wgp>
                  </a:graphicData>
                </a:graphic>
              </wp:anchor>
            </w:drawing>
          </mc:Choice>
          <mc:Fallback>
            <w:pict>
              <v:group w14:anchorId="242CFECD" id="Group 202" o:spid="_x0000_s1051" style="position:absolute;left:0;text-align:left;margin-left:0;margin-top:1.1pt;width:386.25pt;height:231.15pt;z-index:251686912" coordsize="49053,2935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">
                <v:shape id="image6.jpg" o:spid="_x0000_s1052" type="#_x0000_t75" style="position:absolute;left:23241;width:25812;height:29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">
                  <v:imagedata r:id="rId24" o:title=""/>
                </v:shape>
                <v:shape id="Text Box 2" o:spid="_x0000_s1053" type="#_x0000_t202" style="position:absolute;left:95;top:1428;width:22022;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7210F8F7" w14:textId="2484F05C" w:rsidR="00320A99" w:rsidRDefault="00320A99" w:rsidP="003353CD">
                        <w:pPr>
                          <w:widowControl w:val="0"/>
                          <w:spacing w:after="0" w:line="240" w:lineRule="auto"/>
                          <w:jc w:val="center"/>
                          <w:rPr>
                            <w:rFonts w:ascii="Garamond" w:eastAsia="Garamond" w:hAnsi="Garamond" w:cs="Garamond"/>
                            <w:sz w:val="20"/>
                            <w:szCs w:val="20"/>
                          </w:rPr>
                        </w:pPr>
                        <w:r>
                          <w:rPr>
                            <w:rFonts w:ascii="Garamond" w:eastAsia="Garamond" w:hAnsi="Garamond" w:cs="Garamond"/>
                            <w:sz w:val="20"/>
                            <w:szCs w:val="20"/>
                          </w:rPr>
                          <w:t>Normalized Difference Moisture Index</w:t>
                        </w:r>
                      </w:p>
                      <w:p w14:paraId="62449E1F" w14:textId="3A6A8BE0" w:rsidR="00320A99" w:rsidRDefault="00320A99"/>
                    </w:txbxContent>
                  </v:textbox>
                </v:shape>
                <v:shape id="Text Box 2" o:spid="_x0000_s1054" type="#_x0000_t202" style="position:absolute;left:95;top:4286;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" stroked="f">
                  <v:textbox>
                    <w:txbxContent>
                      <w:p w14:paraId="448B64CC" w14:textId="77777777"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Warmest Quarter</w:t>
                        </w:r>
                      </w:p>
                      <w:p w14:paraId="4B9C7244" w14:textId="77777777" w:rsidR="00320A99" w:rsidRDefault="00320A99" w:rsidP="00757183"/>
                    </w:txbxContent>
                  </v:textbox>
                </v:shape>
                <v:shape id="Text Box 2" o:spid="_x0000_s1055" type="#_x0000_t202" style="position:absolute;left:1905;top:7239;width:2021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" stroked="f">
                  <v:textbox>
                    <w:txbxContent>
                      <w:p w14:paraId="657F3928" w14:textId="05998FC7"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Driest Month</w:t>
                        </w:r>
                      </w:p>
                      <w:p w14:paraId="5CC0A592" w14:textId="77777777" w:rsidR="00320A99" w:rsidRDefault="00320A99" w:rsidP="00757183"/>
                    </w:txbxContent>
                  </v:textbox>
                </v:shape>
                <v:shape id="Text Box 2" o:spid="_x0000_s1056" type="#_x0000_t202" style="position:absolute;left:95;top:10096;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" stroked="f">
                  <v:textbox>
                    <w:txbxContent>
                      <w:p w14:paraId="10782AE6" w14:textId="525E744F"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Diurnal Temp. Range</w:t>
                        </w:r>
                      </w:p>
                      <w:p w14:paraId="6D1280F5" w14:textId="77777777" w:rsidR="00320A99" w:rsidRDefault="00320A99" w:rsidP="00757183"/>
                    </w:txbxContent>
                  </v:textbox>
                </v:shape>
                <v:shape id="Text Box 2" o:spid="_x0000_s1057" type="#_x0000_t202" style="position:absolute;left:95;top:13335;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" stroked="f">
                  <v:textbox>
                    <w:txbxContent>
                      <w:p w14:paraId="4B1B9AAE" w14:textId="5EBBE25E"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Elevation</w:t>
                        </w:r>
                      </w:p>
                      <w:p w14:paraId="7D09D262" w14:textId="77777777" w:rsidR="00320A99" w:rsidRDefault="00320A99" w:rsidP="00757183"/>
                    </w:txbxContent>
                  </v:textbox>
                </v:shape>
                <v:shape id="Text Box 2" o:spid="_x0000_s1058" type="#_x0000_t202" style="position:absolute;left:95;top:15716;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14:paraId="297D3C2B" w14:textId="45BB05F2"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Coldest Quarter</w:t>
                        </w:r>
                      </w:p>
                      <w:p w14:paraId="447A0614" w14:textId="77777777" w:rsidR="00320A99" w:rsidRDefault="00320A99" w:rsidP="00757183"/>
                    </w:txbxContent>
                  </v:textbox>
                </v:shape>
                <v:shape id="Text Box 2" o:spid="_x0000_s1059" type="#_x0000_t202" style="position:absolute;left:95;top:18859;width:22022;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" stroked="f">
                  <v:textbox>
                    <w:txbxContent>
                      <w:p w14:paraId="0EA0FE0B" w14:textId="06958F14"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Temperature Seasonality</w:t>
                        </w:r>
                      </w:p>
                      <w:p w14:paraId="513EA5B1" w14:textId="77777777" w:rsidR="00320A99" w:rsidRDefault="00320A99" w:rsidP="00757183"/>
                    </w:txbxContent>
                  </v:textbox>
                </v:shape>
                <v:shape id="Text Box 2" o:spid="_x0000_s1060" type="#_x0000_t202" style="position:absolute;top:21717;width:22021;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" stroked="f">
                  <v:textbox>
                    <w:txbxContent>
                      <w:p w14:paraId="352EFBE8" w14:textId="6BC0F20B"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Mean Temperature of Wettest Quarter</w:t>
                        </w:r>
                      </w:p>
                      <w:p w14:paraId="6682C866" w14:textId="77777777" w:rsidR="00320A99" w:rsidRDefault="00320A99" w:rsidP="00757183"/>
                    </w:txbxContent>
                  </v:textbox>
                </v:shape>
                <v:shape id="Text Box 2" o:spid="_x0000_s1061" type="#_x0000_t202" style="position:absolute;top:24669;width:22021;height: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" stroked="f">
                  <v:textbox>
                    <w:txbxContent>
                      <w:p w14:paraId="446803C6" w14:textId="4FE463EA" w:rsidR="00320A99" w:rsidRDefault="00320A99" w:rsidP="00757183">
                        <w:pPr>
                          <w:widowControl w:val="0"/>
                          <w:spacing w:after="0" w:line="240" w:lineRule="auto"/>
                          <w:jc w:val="right"/>
                          <w:rPr>
                            <w:rFonts w:ascii="Garamond" w:eastAsia="Garamond" w:hAnsi="Garamond" w:cs="Garamond"/>
                            <w:sz w:val="20"/>
                            <w:szCs w:val="20"/>
                          </w:rPr>
                        </w:pPr>
                        <w:r>
                          <w:rPr>
                            <w:rFonts w:ascii="Garamond" w:eastAsia="Garamond" w:hAnsi="Garamond" w:cs="Garamond"/>
                            <w:sz w:val="20"/>
                            <w:szCs w:val="20"/>
                          </w:rPr>
                          <w:t>Precipitation of Wettest Quarter</w:t>
                        </w:r>
                      </w:p>
                      <w:p w14:paraId="656591FA" w14:textId="77777777" w:rsidR="00320A99" w:rsidRDefault="00320A99" w:rsidP="00757183"/>
                    </w:txbxContent>
                  </v:textbox>
                </v:shape>
                <w10:wrap type="square"/>
              </v:group>
            </w:pict>
          </mc:Fallback>
        </mc:AlternateContent>
      </w:r>
    </w:p>
    <w:p w14:paraId="04548F62" w14:textId="6D67B480" w:rsidR="00AC53CC" w:rsidRDefault="00AC53CC">
      <w:pPr>
        <w:widowControl w:val="0"/>
        <w:spacing w:after="0" w:line="240" w:lineRule="auto"/>
        <w:jc w:val="right"/>
        <w:rPr>
          <w:rFonts w:ascii="Garamond" w:eastAsia="Garamond" w:hAnsi="Garamond" w:cs="Garamond"/>
          <w:sz w:val="20"/>
          <w:szCs w:val="20"/>
        </w:rPr>
      </w:pPr>
    </w:p>
    <w:p w14:paraId="3B0D4CB6" w14:textId="5F9CEC70" w:rsidR="00AC53CC" w:rsidRDefault="00AC53CC">
      <w:pPr>
        <w:widowControl w:val="0"/>
        <w:spacing w:after="0" w:line="240" w:lineRule="auto"/>
        <w:jc w:val="right"/>
        <w:rPr>
          <w:rFonts w:ascii="Garamond" w:eastAsia="Garamond" w:hAnsi="Garamond" w:cs="Garamond"/>
          <w:sz w:val="20"/>
          <w:szCs w:val="20"/>
        </w:rPr>
      </w:pPr>
    </w:p>
    <w:p w14:paraId="5552DCE4" w14:textId="69F135CC" w:rsidR="00AC53CC" w:rsidRDefault="00AC53CC">
      <w:pPr>
        <w:widowControl w:val="0"/>
        <w:spacing w:after="0" w:line="240" w:lineRule="auto"/>
        <w:jc w:val="right"/>
        <w:rPr>
          <w:rFonts w:ascii="Garamond" w:eastAsia="Garamond" w:hAnsi="Garamond" w:cs="Garamond"/>
          <w:sz w:val="20"/>
          <w:szCs w:val="20"/>
        </w:rPr>
      </w:pPr>
    </w:p>
    <w:p w14:paraId="45A69246" w14:textId="1F999F00" w:rsidR="00AC53CC" w:rsidRDefault="00AC53CC">
      <w:pPr>
        <w:widowControl w:val="0"/>
        <w:spacing w:after="0" w:line="240" w:lineRule="auto"/>
        <w:jc w:val="right"/>
        <w:rPr>
          <w:rFonts w:ascii="Garamond" w:eastAsia="Garamond" w:hAnsi="Garamond" w:cs="Garamond"/>
          <w:sz w:val="20"/>
          <w:szCs w:val="20"/>
        </w:rPr>
      </w:pPr>
    </w:p>
    <w:p w14:paraId="0A51B417" w14:textId="46CA123D" w:rsidR="00AC53CC" w:rsidRDefault="00AC53CC">
      <w:pPr>
        <w:widowControl w:val="0"/>
        <w:spacing w:after="0" w:line="240" w:lineRule="auto"/>
        <w:jc w:val="center"/>
        <w:rPr>
          <w:rFonts w:ascii="Garamond" w:eastAsia="Garamond" w:hAnsi="Garamond" w:cs="Garamond"/>
          <w:sz w:val="20"/>
          <w:szCs w:val="20"/>
        </w:rPr>
      </w:pPr>
    </w:p>
    <w:p w14:paraId="7B7696FA" w14:textId="1DC9D073" w:rsidR="00AC53CC" w:rsidRDefault="00AC53CC">
      <w:pPr>
        <w:widowControl w:val="0"/>
        <w:spacing w:line="240" w:lineRule="auto"/>
        <w:jc w:val="right"/>
        <w:rPr>
          <w:rFonts w:ascii="Garamond" w:eastAsia="Garamond" w:hAnsi="Garamond" w:cs="Garamond"/>
          <w:sz w:val="20"/>
          <w:szCs w:val="20"/>
        </w:rPr>
      </w:pPr>
    </w:p>
    <w:p w14:paraId="0F8AFB5B" w14:textId="77713688" w:rsidR="00AC53CC" w:rsidRDefault="00AC53CC">
      <w:pPr>
        <w:widowControl w:val="0"/>
        <w:spacing w:line="240" w:lineRule="auto"/>
        <w:ind w:firstLine="720"/>
        <w:jc w:val="center"/>
        <w:rPr>
          <w:rFonts w:ascii="Garamond" w:eastAsia="Garamond" w:hAnsi="Garamond" w:cs="Garamond"/>
          <w:sz w:val="24"/>
          <w:szCs w:val="24"/>
        </w:rPr>
      </w:pPr>
      <w:r>
        <w:rPr>
          <w:rFonts w:ascii="Garamond" w:eastAsia="Garamond" w:hAnsi="Garamond" w:cs="Garamond"/>
          <w:sz w:val="24"/>
          <w:szCs w:val="24"/>
        </w:rPr>
        <w:t xml:space="preserve">     </w:t>
      </w:r>
    </w:p>
    <w:p w14:paraId="61D99DF6" w14:textId="77777777" w:rsidR="00AC53CC" w:rsidRDefault="00AC53CC">
      <w:pPr>
        <w:widowControl w:val="0"/>
        <w:spacing w:line="240" w:lineRule="auto"/>
        <w:ind w:left="4320" w:firstLine="720"/>
        <w:rPr>
          <w:rFonts w:ascii="Garamond" w:eastAsia="Garamond" w:hAnsi="Garamond" w:cs="Garamond"/>
        </w:rPr>
      </w:pPr>
      <w:r>
        <w:rPr>
          <w:rFonts w:ascii="Garamond" w:eastAsia="Garamond" w:hAnsi="Garamond" w:cs="Garamond"/>
        </w:rPr>
        <w:t>Importance</w:t>
      </w:r>
    </w:p>
    <w:p w14:paraId="748DC047" w14:textId="77777777" w:rsidR="00AC53CC" w:rsidRDefault="00AC53CC">
      <w:pPr>
        <w:widowControl w:val="0"/>
        <w:spacing w:line="240" w:lineRule="auto"/>
        <w:ind w:firstLine="720"/>
        <w:jc w:val="center"/>
        <w:rPr>
          <w:rFonts w:ascii="Garamond" w:eastAsia="Garamond" w:hAnsi="Garamond" w:cs="Garamond"/>
          <w:sz w:val="24"/>
          <w:szCs w:val="24"/>
        </w:rPr>
      </w:pPr>
    </w:p>
    <w:p w14:paraId="7D1662CB" w14:textId="77777777" w:rsidR="00AC53CC" w:rsidRDefault="00AC53CC">
      <w:pPr>
        <w:widowControl w:val="0"/>
        <w:spacing w:line="240" w:lineRule="auto"/>
        <w:ind w:firstLine="720"/>
        <w:jc w:val="center"/>
        <w:rPr>
          <w:rFonts w:ascii="Garamond" w:eastAsia="Garamond" w:hAnsi="Garamond" w:cs="Garamond"/>
          <w:sz w:val="24"/>
          <w:szCs w:val="24"/>
        </w:rPr>
      </w:pPr>
    </w:p>
    <w:p w14:paraId="5ED90173" w14:textId="77777777" w:rsidR="00AC53CC" w:rsidRDefault="00AC53CC">
      <w:pPr>
        <w:widowControl w:val="0"/>
        <w:spacing w:line="240" w:lineRule="auto"/>
        <w:rPr>
          <w:rFonts w:ascii="Garamond" w:eastAsia="Garamond" w:hAnsi="Garamond" w:cs="Garamond"/>
          <w:sz w:val="24"/>
          <w:szCs w:val="24"/>
        </w:rPr>
      </w:pPr>
    </w:p>
    <w:p w14:paraId="5E6DAE19" w14:textId="6BEE7528" w:rsidR="00AC53CC" w:rsidRDefault="00AC53CC">
      <w:pPr>
        <w:widowControl w:val="0"/>
        <w:spacing w:line="240" w:lineRule="auto"/>
        <w:ind w:firstLine="720"/>
        <w:jc w:val="center"/>
        <w:rPr>
          <w:rFonts w:ascii="Garamond" w:eastAsia="Garamond" w:hAnsi="Garamond" w:cs="Garamond"/>
          <w:sz w:val="24"/>
          <w:szCs w:val="24"/>
        </w:rPr>
      </w:pPr>
      <w:r>
        <w:br w:type="page"/>
      </w:r>
    </w:p>
    <w:p w14:paraId="30BCCF12" w14:textId="77777777" w:rsidR="00AC53CC" w:rsidRDefault="00AC53CC">
      <w:pPr>
        <w:widowControl w:val="0"/>
        <w:spacing w:line="240" w:lineRule="auto"/>
        <w:rPr>
          <w:rFonts w:ascii="Garamond" w:eastAsia="Garamond" w:hAnsi="Garamond" w:cs="Garamond"/>
        </w:rPr>
      </w:pPr>
      <w:r>
        <w:rPr>
          <w:rFonts w:ascii="Garamond" w:eastAsia="Garamond" w:hAnsi="Garamond" w:cs="Garamond"/>
        </w:rPr>
        <w:lastRenderedPageBreak/>
        <w:t>Appendix E</w:t>
      </w:r>
    </w:p>
    <w:p w14:paraId="5660C526" w14:textId="490B5F29" w:rsidR="00AC53CC" w:rsidRDefault="00AC53CC">
      <w:pPr>
        <w:widowControl w:val="0"/>
        <w:spacing w:line="240" w:lineRule="auto"/>
        <w:rPr>
          <w:rFonts w:ascii="Garamond" w:eastAsia="Garamond" w:hAnsi="Garamond" w:cs="Garamond"/>
          <w:sz w:val="24"/>
          <w:szCs w:val="24"/>
        </w:rPr>
      </w:pPr>
      <w:r>
        <w:rPr>
          <w:rFonts w:ascii="Garamond" w:eastAsia="Garamond" w:hAnsi="Garamond" w:cs="Garamond"/>
        </w:rPr>
        <w:t>Habitat distribution map comparison between different combinations of variable inputs in RandomForest models over same area extent. Figure E1 highlights the difference between bioclimatic variables derived from WorldClim and ClimateNA. Figure E2 presents these same models with the addition of a single spectral variable</w:t>
      </w:r>
      <w:r w:rsidR="001E6D90">
        <w:rPr>
          <w:rFonts w:ascii="Garamond" w:eastAsia="Garamond" w:hAnsi="Garamond" w:cs="Garamond"/>
        </w:rPr>
        <w:t xml:space="preserve">, the </w:t>
      </w:r>
      <w:r>
        <w:rPr>
          <w:rFonts w:ascii="Garamond" w:eastAsia="Garamond" w:hAnsi="Garamond" w:cs="Garamond"/>
        </w:rPr>
        <w:t>Normalized Difference Moisture Index (NDMI). Figure E3 similarly shows models incorporating multiple spectral variables.</w:t>
      </w:r>
    </w:p>
    <w:p w14:paraId="597813F3" w14:textId="77777777" w:rsidR="00AC53CC" w:rsidRDefault="00AC53CC">
      <w:pPr>
        <w:widowControl w:val="0"/>
        <w:spacing w:after="0" w:line="240" w:lineRule="auto"/>
        <w:ind w:left="2160" w:firstLine="720"/>
        <w:rPr>
          <w:rFonts w:ascii="Garamond" w:eastAsia="Garamond" w:hAnsi="Garamond" w:cs="Garamond"/>
        </w:rPr>
      </w:pPr>
      <w:r>
        <w:rPr>
          <w:rFonts w:ascii="Garamond" w:eastAsia="Garamond" w:hAnsi="Garamond" w:cs="Garamond"/>
        </w:rPr>
        <w:t>WorldClim</w:t>
      </w:r>
      <w:r>
        <w:rPr>
          <w:rFonts w:ascii="Garamond" w:eastAsia="Garamond" w:hAnsi="Garamond" w:cs="Garamond"/>
        </w:rPr>
        <w:tab/>
      </w:r>
      <w:r>
        <w:rPr>
          <w:rFonts w:ascii="Garamond" w:eastAsia="Garamond" w:hAnsi="Garamond" w:cs="Garamond"/>
        </w:rPr>
        <w:tab/>
      </w:r>
      <w:r>
        <w:rPr>
          <w:rFonts w:ascii="Garamond" w:eastAsia="Garamond" w:hAnsi="Garamond" w:cs="Garamond"/>
        </w:rPr>
        <w:tab/>
        <w:t>ClimateNA</w:t>
      </w:r>
      <w:r>
        <w:rPr>
          <w:rFonts w:ascii="Garamond" w:eastAsia="Garamond" w:hAnsi="Garamond" w:cs="Garamond"/>
        </w:rPr>
        <w:tab/>
      </w:r>
    </w:p>
    <w:p w14:paraId="6EA2469D" w14:textId="77777777" w:rsidR="00AC53CC" w:rsidRDefault="00AC53CC">
      <w:pPr>
        <w:widowControl w:val="0"/>
        <w:spacing w:line="240" w:lineRule="auto"/>
        <w:jc w:val="center"/>
        <w:rPr>
          <w:rFonts w:ascii="Garamond" w:eastAsia="Garamond" w:hAnsi="Garamond" w:cs="Garamond"/>
          <w:sz w:val="24"/>
          <w:szCs w:val="24"/>
        </w:rPr>
      </w:pPr>
      <w:r>
        <w:rPr>
          <w:noProof/>
        </w:rPr>
        <w:drawing>
          <wp:anchor distT="0" distB="0" distL="0" distR="0" simplePos="0" relativeHeight="251666432" behindDoc="0" locked="0" layoutInCell="1" hidden="0" allowOverlap="1" wp14:anchorId="469B0026" wp14:editId="1174D909">
            <wp:simplePos x="0" y="0"/>
            <wp:positionH relativeFrom="column">
              <wp:posOffset>942975</wp:posOffset>
            </wp:positionH>
            <wp:positionV relativeFrom="paragraph">
              <wp:posOffset>38100</wp:posOffset>
            </wp:positionV>
            <wp:extent cx="4219575" cy="4895850"/>
            <wp:effectExtent l="0" t="0" r="0" b="0"/>
            <wp:wrapSquare wrapText="bothSides" distT="0" distB="0" distL="0" distR="0"/>
            <wp:docPr id="2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5"/>
                    <a:srcRect l="26571" t="3383" r="26571"/>
                    <a:stretch>
                      <a:fillRect/>
                    </a:stretch>
                  </pic:blipFill>
                  <pic:spPr>
                    <a:xfrm>
                      <a:off x="0" y="0"/>
                      <a:ext cx="4219575" cy="4895850"/>
                    </a:xfrm>
                    <a:prstGeom prst="rect">
                      <a:avLst/>
                    </a:prstGeom>
                    <a:ln/>
                  </pic:spPr>
                </pic:pic>
              </a:graphicData>
            </a:graphic>
          </wp:anchor>
        </w:drawing>
      </w:r>
    </w:p>
    <w:p w14:paraId="627BE01B" w14:textId="77777777" w:rsidR="00AC53CC" w:rsidRDefault="00AC53CC">
      <w:pPr>
        <w:widowControl w:val="0"/>
        <w:spacing w:line="240" w:lineRule="auto"/>
        <w:jc w:val="right"/>
        <w:rPr>
          <w:rFonts w:ascii="Garamond" w:eastAsia="Garamond" w:hAnsi="Garamond" w:cs="Garamond"/>
          <w:sz w:val="20"/>
          <w:szCs w:val="20"/>
        </w:rPr>
      </w:pPr>
    </w:p>
    <w:p w14:paraId="45515B60" w14:textId="77777777" w:rsidR="00AC53CC" w:rsidRDefault="00AC53CC">
      <w:pPr>
        <w:widowControl w:val="0"/>
        <w:spacing w:line="240" w:lineRule="auto"/>
        <w:jc w:val="right"/>
        <w:rPr>
          <w:rFonts w:ascii="Garamond" w:eastAsia="Garamond" w:hAnsi="Garamond" w:cs="Garamond"/>
          <w:sz w:val="20"/>
          <w:szCs w:val="20"/>
        </w:rPr>
      </w:pPr>
      <w:r>
        <w:rPr>
          <w:rFonts w:ascii="Garamond" w:eastAsia="Garamond" w:hAnsi="Garamond" w:cs="Garamond"/>
          <w:sz w:val="20"/>
          <w:szCs w:val="20"/>
        </w:rPr>
        <w:t>Figure E1</w:t>
      </w:r>
    </w:p>
    <w:p w14:paraId="5D2B5D78" w14:textId="77777777" w:rsidR="00AC53CC" w:rsidRDefault="00AC53CC">
      <w:pPr>
        <w:widowControl w:val="0"/>
        <w:spacing w:after="0" w:line="240" w:lineRule="auto"/>
        <w:jc w:val="center"/>
        <w:rPr>
          <w:rFonts w:ascii="Garamond" w:eastAsia="Garamond" w:hAnsi="Garamond" w:cs="Garamond"/>
          <w:sz w:val="20"/>
          <w:szCs w:val="20"/>
        </w:rPr>
      </w:pPr>
    </w:p>
    <w:p w14:paraId="63ADBE80" w14:textId="77777777" w:rsidR="00AC53CC" w:rsidRDefault="00AC53CC">
      <w:pPr>
        <w:widowControl w:val="0"/>
        <w:spacing w:line="240" w:lineRule="auto"/>
        <w:jc w:val="right"/>
        <w:rPr>
          <w:rFonts w:ascii="Garamond" w:eastAsia="Garamond" w:hAnsi="Garamond" w:cs="Garamond"/>
          <w:sz w:val="20"/>
          <w:szCs w:val="20"/>
        </w:rPr>
      </w:pPr>
    </w:p>
    <w:p w14:paraId="1B7222A6" w14:textId="77777777" w:rsidR="00AC53CC" w:rsidRDefault="00AC53CC">
      <w:pPr>
        <w:widowControl w:val="0"/>
        <w:spacing w:line="240" w:lineRule="auto"/>
        <w:jc w:val="right"/>
        <w:rPr>
          <w:rFonts w:ascii="Garamond" w:eastAsia="Garamond" w:hAnsi="Garamond" w:cs="Garamond"/>
          <w:sz w:val="24"/>
          <w:szCs w:val="24"/>
        </w:rPr>
      </w:pPr>
    </w:p>
    <w:p w14:paraId="04A7EE3C" w14:textId="77777777" w:rsidR="00AC53CC" w:rsidRDefault="00AC53CC">
      <w:pPr>
        <w:widowControl w:val="0"/>
        <w:spacing w:line="240" w:lineRule="auto"/>
        <w:jc w:val="right"/>
        <w:rPr>
          <w:rFonts w:ascii="Garamond" w:eastAsia="Garamond" w:hAnsi="Garamond" w:cs="Garamond"/>
          <w:sz w:val="24"/>
          <w:szCs w:val="24"/>
        </w:rPr>
      </w:pPr>
    </w:p>
    <w:p w14:paraId="396B228E" w14:textId="77777777" w:rsidR="00AC53CC" w:rsidRDefault="00AC53CC">
      <w:pPr>
        <w:widowControl w:val="0"/>
        <w:spacing w:line="240" w:lineRule="auto"/>
        <w:rPr>
          <w:rFonts w:ascii="Garamond" w:eastAsia="Garamond" w:hAnsi="Garamond" w:cs="Garamond"/>
          <w:sz w:val="24"/>
          <w:szCs w:val="24"/>
        </w:rPr>
      </w:pPr>
    </w:p>
    <w:p w14:paraId="5E19623F" w14:textId="77777777" w:rsidR="00AC53CC" w:rsidRDefault="00AC53CC">
      <w:pPr>
        <w:widowControl w:val="0"/>
        <w:spacing w:line="240" w:lineRule="auto"/>
        <w:rPr>
          <w:rFonts w:ascii="Garamond" w:eastAsia="Garamond" w:hAnsi="Garamond" w:cs="Garamond"/>
          <w:sz w:val="24"/>
          <w:szCs w:val="24"/>
        </w:rPr>
      </w:pPr>
    </w:p>
    <w:p w14:paraId="0EDB01BA" w14:textId="77777777" w:rsidR="00AC53CC" w:rsidRDefault="00AC53CC">
      <w:pPr>
        <w:widowControl w:val="0"/>
        <w:spacing w:line="240" w:lineRule="auto"/>
        <w:jc w:val="right"/>
        <w:rPr>
          <w:rFonts w:ascii="Garamond" w:eastAsia="Garamond" w:hAnsi="Garamond" w:cs="Garamond"/>
          <w:sz w:val="20"/>
          <w:szCs w:val="20"/>
        </w:rPr>
      </w:pPr>
      <w:r>
        <w:rPr>
          <w:rFonts w:ascii="Garamond" w:eastAsia="Garamond" w:hAnsi="Garamond" w:cs="Garamond"/>
          <w:sz w:val="20"/>
          <w:szCs w:val="20"/>
        </w:rPr>
        <w:t>Figure E2</w:t>
      </w:r>
    </w:p>
    <w:p w14:paraId="02DDF332" w14:textId="77777777" w:rsidR="00AC53CC" w:rsidRDefault="00AC53CC">
      <w:pPr>
        <w:widowControl w:val="0"/>
        <w:spacing w:after="0" w:line="240" w:lineRule="auto"/>
        <w:jc w:val="right"/>
        <w:rPr>
          <w:rFonts w:ascii="Garamond" w:eastAsia="Garamond" w:hAnsi="Garamond" w:cs="Garamond"/>
          <w:sz w:val="20"/>
          <w:szCs w:val="20"/>
        </w:rPr>
      </w:pPr>
    </w:p>
    <w:p w14:paraId="17C7889A" w14:textId="77777777" w:rsidR="00AC53CC" w:rsidRDefault="00AC53CC">
      <w:pPr>
        <w:widowControl w:val="0"/>
        <w:spacing w:line="240" w:lineRule="auto"/>
        <w:jc w:val="right"/>
        <w:rPr>
          <w:rFonts w:ascii="Garamond" w:eastAsia="Garamond" w:hAnsi="Garamond" w:cs="Garamond"/>
          <w:sz w:val="24"/>
          <w:szCs w:val="24"/>
        </w:rPr>
      </w:pPr>
    </w:p>
    <w:p w14:paraId="5CD041B4" w14:textId="77777777" w:rsidR="00AC53CC" w:rsidRDefault="00AC53CC">
      <w:pPr>
        <w:widowControl w:val="0"/>
        <w:spacing w:line="240" w:lineRule="auto"/>
        <w:jc w:val="right"/>
        <w:rPr>
          <w:rFonts w:ascii="Garamond" w:eastAsia="Garamond" w:hAnsi="Garamond" w:cs="Garamond"/>
          <w:sz w:val="24"/>
          <w:szCs w:val="24"/>
        </w:rPr>
      </w:pPr>
    </w:p>
    <w:p w14:paraId="3C758B5B" w14:textId="77777777" w:rsidR="00AC53CC" w:rsidRDefault="00AC53CC">
      <w:pPr>
        <w:widowControl w:val="0"/>
        <w:spacing w:line="240" w:lineRule="auto"/>
        <w:rPr>
          <w:rFonts w:ascii="Garamond" w:eastAsia="Garamond" w:hAnsi="Garamond" w:cs="Garamond"/>
          <w:sz w:val="24"/>
          <w:szCs w:val="24"/>
        </w:rPr>
      </w:pPr>
    </w:p>
    <w:p w14:paraId="046FEA4B" w14:textId="77777777" w:rsidR="00AC53CC" w:rsidRDefault="00AC53CC">
      <w:pPr>
        <w:widowControl w:val="0"/>
        <w:spacing w:line="240" w:lineRule="auto"/>
        <w:rPr>
          <w:rFonts w:ascii="Garamond" w:eastAsia="Garamond" w:hAnsi="Garamond" w:cs="Garamond"/>
          <w:sz w:val="24"/>
          <w:szCs w:val="24"/>
        </w:rPr>
      </w:pPr>
    </w:p>
    <w:p w14:paraId="547BF69E" w14:textId="77777777" w:rsidR="00AC53CC" w:rsidRDefault="00AC53CC">
      <w:pPr>
        <w:widowControl w:val="0"/>
        <w:spacing w:line="240" w:lineRule="auto"/>
        <w:jc w:val="right"/>
        <w:rPr>
          <w:rFonts w:ascii="Garamond" w:eastAsia="Garamond" w:hAnsi="Garamond" w:cs="Garamond"/>
          <w:sz w:val="20"/>
          <w:szCs w:val="20"/>
        </w:rPr>
      </w:pPr>
      <w:r>
        <w:rPr>
          <w:rFonts w:ascii="Garamond" w:eastAsia="Garamond" w:hAnsi="Garamond" w:cs="Garamond"/>
          <w:sz w:val="20"/>
          <w:szCs w:val="20"/>
        </w:rPr>
        <w:t>Figure E3</w:t>
      </w:r>
    </w:p>
    <w:p w14:paraId="32B0EE28" w14:textId="77777777" w:rsidR="00AC53CC" w:rsidRDefault="00AC53CC">
      <w:pPr>
        <w:widowControl w:val="0"/>
        <w:spacing w:after="0" w:line="240" w:lineRule="auto"/>
        <w:jc w:val="right"/>
        <w:rPr>
          <w:rFonts w:ascii="Garamond" w:eastAsia="Garamond" w:hAnsi="Garamond" w:cs="Garamond"/>
          <w:sz w:val="20"/>
          <w:szCs w:val="20"/>
        </w:rPr>
      </w:pPr>
    </w:p>
    <w:p w14:paraId="48AD3771" w14:textId="77777777" w:rsidR="00AC53CC" w:rsidRDefault="00AC53CC">
      <w:pPr>
        <w:widowControl w:val="0"/>
        <w:spacing w:after="0" w:line="240" w:lineRule="auto"/>
        <w:jc w:val="right"/>
        <w:rPr>
          <w:rFonts w:ascii="Garamond" w:eastAsia="Garamond" w:hAnsi="Garamond" w:cs="Garamond"/>
          <w:sz w:val="20"/>
          <w:szCs w:val="20"/>
        </w:rPr>
      </w:pPr>
    </w:p>
    <w:p w14:paraId="3834CBC2" w14:textId="1B79FCB0" w:rsidR="00AC53CC" w:rsidRDefault="00AC53CC">
      <w:pPr>
        <w:widowControl w:val="0"/>
        <w:spacing w:after="0" w:line="240" w:lineRule="auto"/>
        <w:jc w:val="right"/>
        <w:rPr>
          <w:rFonts w:ascii="Garamond" w:eastAsia="Garamond" w:hAnsi="Garamond" w:cs="Garamond"/>
          <w:sz w:val="20"/>
          <w:szCs w:val="20"/>
        </w:rPr>
      </w:pPr>
    </w:p>
    <w:p w14:paraId="5C79A5EB" w14:textId="631C6BB1" w:rsidR="00AC53CC" w:rsidRDefault="00AC53CC">
      <w:pPr>
        <w:widowControl w:val="0"/>
        <w:spacing w:after="0" w:line="240" w:lineRule="auto"/>
        <w:jc w:val="right"/>
        <w:rPr>
          <w:rFonts w:ascii="Garamond" w:eastAsia="Garamond" w:hAnsi="Garamond" w:cs="Garamond"/>
          <w:sz w:val="20"/>
          <w:szCs w:val="20"/>
        </w:rPr>
      </w:pPr>
    </w:p>
    <w:p w14:paraId="41DF1D69" w14:textId="31DF9CB8" w:rsidR="00AC53CC" w:rsidRDefault="00707C5C">
      <w:pPr>
        <w:widowControl w:val="0"/>
        <w:spacing w:after="0" w:line="240" w:lineRule="auto"/>
        <w:jc w:val="right"/>
        <w:rPr>
          <w:rFonts w:ascii="Garamond" w:eastAsia="Garamond" w:hAnsi="Garamond" w:cs="Garamond"/>
          <w:sz w:val="20"/>
          <w:szCs w:val="20"/>
        </w:rPr>
      </w:pPr>
      <w:r>
        <w:rPr>
          <w:noProof/>
        </w:rPr>
        <w:drawing>
          <wp:anchor distT="0" distB="0" distL="0" distR="0" simplePos="0" relativeHeight="251667456" behindDoc="0" locked="0" layoutInCell="1" hidden="0" allowOverlap="1" wp14:anchorId="129E2EF1" wp14:editId="4AB6E32B">
            <wp:simplePos x="0" y="0"/>
            <wp:positionH relativeFrom="column">
              <wp:posOffset>2194560</wp:posOffset>
            </wp:positionH>
            <wp:positionV relativeFrom="paragraph">
              <wp:posOffset>55245</wp:posOffset>
            </wp:positionV>
            <wp:extent cx="1843405" cy="314325"/>
            <wp:effectExtent l="0" t="0" r="4445" b="9525"/>
            <wp:wrapSquare wrapText="bothSides" distT="0" distB="0" distL="0" distR="0"/>
            <wp:docPr id="2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1843405" cy="314325"/>
                    </a:xfrm>
                    <a:prstGeom prst="rect">
                      <a:avLst/>
                    </a:prstGeom>
                    <a:ln/>
                  </pic:spPr>
                </pic:pic>
              </a:graphicData>
            </a:graphic>
            <wp14:sizeRelH relativeFrom="margin">
              <wp14:pctWidth>0</wp14:pctWidth>
            </wp14:sizeRelH>
            <wp14:sizeRelV relativeFrom="margin">
              <wp14:pctHeight>0</wp14:pctHeight>
            </wp14:sizeRelV>
          </wp:anchor>
        </w:drawing>
      </w:r>
    </w:p>
    <w:p w14:paraId="27781458" w14:textId="77777777" w:rsidR="00AC53CC" w:rsidRDefault="00AC53CC">
      <w:pPr>
        <w:widowControl w:val="0"/>
        <w:spacing w:after="0" w:line="240" w:lineRule="auto"/>
        <w:rPr>
          <w:rFonts w:ascii="Garamond" w:eastAsia="Garamond" w:hAnsi="Garamond" w:cs="Garamond"/>
          <w:sz w:val="20"/>
          <w:szCs w:val="20"/>
        </w:rPr>
      </w:pPr>
    </w:p>
    <w:p w14:paraId="2837B03C" w14:textId="77777777" w:rsidR="00D12936" w:rsidRDefault="00D12936" w:rsidP="00C10B77">
      <w:pPr>
        <w:spacing w:line="240" w:lineRule="auto"/>
      </w:pPr>
      <w:bookmarkStart w:id="6" w:name="_GoBack"/>
      <w:bookmarkEnd w:id="6"/>
    </w:p>
    <w:sectPr w:rsidR="00D12936" w:rsidSect="0064280B">
      <w:footerReference w:type="default" r:id="rId26"/>
      <w:headerReference w:type="first" r:id="rId27"/>
      <w:footerReference w:type="first" r:id="rId28"/>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68683B" w14:textId="77777777" w:rsidR="00EC425E" w:rsidRDefault="00EC425E" w:rsidP="00242822">
      <w:pPr>
        <w:spacing w:after="0" w:line="240" w:lineRule="auto"/>
      </w:pPr>
      <w:r>
        <w:separator/>
      </w:r>
    </w:p>
  </w:endnote>
  <w:endnote w:type="continuationSeparator" w:id="0">
    <w:p w14:paraId="0E024A6D" w14:textId="77777777" w:rsidR="00EC425E" w:rsidRDefault="00EC425E"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8823035"/>
      <w:docPartObj>
        <w:docPartGallery w:val="Page Numbers (Bottom of Page)"/>
        <w:docPartUnique/>
      </w:docPartObj>
    </w:sdtPr>
    <w:sdtEndPr>
      <w:rPr>
        <w:noProof/>
      </w:rPr>
    </w:sdtEndPr>
    <w:sdtContent>
      <w:p w14:paraId="6FC3D74D" w14:textId="0077C073" w:rsidR="00320A99" w:rsidRDefault="00320A99">
        <w:pPr>
          <w:pStyle w:val="Footer"/>
          <w:jc w:val="center"/>
        </w:pPr>
        <w:r>
          <w:fldChar w:fldCharType="begin"/>
        </w:r>
        <w:r>
          <w:instrText xml:space="preserve"> PAGE   \* MERGEFORMAT </w:instrText>
        </w:r>
        <w:r>
          <w:fldChar w:fldCharType="separate"/>
        </w:r>
        <w:r w:rsidR="00C10B77">
          <w:rPr>
            <w:noProof/>
          </w:rPr>
          <w:t>7</w:t>
        </w:r>
        <w:r>
          <w:rPr>
            <w:noProof/>
          </w:rPr>
          <w:fldChar w:fldCharType="end"/>
        </w:r>
      </w:p>
    </w:sdtContent>
  </w:sdt>
  <w:p w14:paraId="472788A1" w14:textId="77777777" w:rsidR="00320A99" w:rsidRDefault="00320A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7F5C54" w14:textId="77777777" w:rsidR="00320A99" w:rsidRDefault="00320A99" w:rsidP="007E68B5">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5448197" w14:textId="77777777" w:rsidR="00EC425E" w:rsidRDefault="00EC425E" w:rsidP="00242822">
      <w:pPr>
        <w:spacing w:after="0" w:line="240" w:lineRule="auto"/>
      </w:pPr>
      <w:r>
        <w:separator/>
      </w:r>
    </w:p>
  </w:footnote>
  <w:footnote w:type="continuationSeparator" w:id="0">
    <w:p w14:paraId="140FAC98" w14:textId="77777777" w:rsidR="00EC425E" w:rsidRDefault="00EC425E" w:rsidP="0024282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CF795A1" w14:textId="77777777" w:rsidR="00320A99" w:rsidRDefault="00320A99" w:rsidP="000B6E68">
    <w:pPr>
      <w:spacing w:after="0" w:line="240" w:lineRule="auto"/>
      <w:jc w:val="right"/>
      <w:rPr>
        <w:rFonts w:ascii="Garamond" w:hAnsi="Garamond"/>
        <w:b/>
        <w:sz w:val="32"/>
        <w:szCs w:val="32"/>
      </w:rPr>
    </w:pPr>
  </w:p>
  <w:p w14:paraId="4E9996A6" w14:textId="77777777" w:rsidR="00320A99" w:rsidRDefault="00320A99" w:rsidP="000B6E68">
    <w:pPr>
      <w:spacing w:after="0" w:line="240" w:lineRule="auto"/>
      <w:jc w:val="right"/>
      <w:rPr>
        <w:rFonts w:ascii="Garamond" w:hAnsi="Garamond"/>
        <w:b/>
        <w:sz w:val="32"/>
        <w:szCs w:val="32"/>
      </w:rPr>
    </w:pPr>
  </w:p>
  <w:p w14:paraId="01340886" w14:textId="77777777" w:rsidR="00320A99" w:rsidRDefault="00320A99" w:rsidP="000B6E68">
    <w:pPr>
      <w:spacing w:after="0" w:line="240" w:lineRule="auto"/>
      <w:jc w:val="right"/>
      <w:rPr>
        <w:rFonts w:ascii="Garamond" w:hAnsi="Garamond"/>
        <w:b/>
        <w:sz w:val="32"/>
        <w:szCs w:val="32"/>
      </w:rPr>
    </w:pPr>
  </w:p>
  <w:p w14:paraId="2C2BEC2D" w14:textId="41897654" w:rsidR="00320A99" w:rsidRPr="000B6E68" w:rsidRDefault="00320A99" w:rsidP="000B6E68">
    <w:pPr>
      <w:spacing w:after="0" w:line="240" w:lineRule="auto"/>
      <w:jc w:val="right"/>
      <w:rPr>
        <w:rFonts w:ascii="Garamond" w:hAnsi="Garamond"/>
        <w:b/>
        <w:sz w:val="32"/>
        <w:szCs w:val="32"/>
      </w:rPr>
    </w:pPr>
    <w:r w:rsidRPr="000B6E68">
      <w:rPr>
        <w:rFonts w:ascii="Garamond" w:hAnsi="Garamond"/>
        <w:b/>
        <w:noProof/>
        <w:sz w:val="32"/>
        <w:szCs w:val="32"/>
      </w:rPr>
      <w:drawing>
        <wp:anchor distT="0" distB="0" distL="114300" distR="114300" simplePos="0" relativeHeight="251659264" behindDoc="1" locked="0" layoutInCell="1" allowOverlap="1" wp14:anchorId="1DB3611D" wp14:editId="0F729883">
          <wp:simplePos x="0" y="0"/>
          <wp:positionH relativeFrom="margin">
            <wp:align>left</wp:align>
          </wp:positionH>
          <wp:positionV relativeFrom="paragraph">
            <wp:posOffset>156238</wp:posOffset>
          </wp:positionV>
          <wp:extent cx="5924550" cy="641985"/>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 Icon Header.png"/>
                  <pic:cNvPicPr/>
                </pic:nvPicPr>
                <pic:blipFill>
                  <a:blip r:embed="rId1">
                    <a:extLst>
                      <a:ext uri="{28A0092B-C50C-407E-A947-70E740481C1C}">
                        <a14:useLocalDpi xmlns:a14="http://schemas.microsoft.com/office/drawing/2010/main" val="0"/>
                      </a:ext>
                    </a:extLst>
                  </a:blip>
                  <a:stretch>
                    <a:fillRect/>
                  </a:stretch>
                </pic:blipFill>
                <pic:spPr>
                  <a:xfrm>
                    <a:off x="0" y="0"/>
                    <a:ext cx="5924550" cy="641985"/>
                  </a:xfrm>
                  <a:prstGeom prst="rect">
                    <a:avLst/>
                  </a:prstGeom>
                </pic:spPr>
              </pic:pic>
            </a:graphicData>
          </a:graphic>
          <wp14:sizeRelH relativeFrom="margin">
            <wp14:pctWidth>0</wp14:pctWidth>
          </wp14:sizeRelH>
          <wp14:sizeRelV relativeFrom="margin">
            <wp14:pctHeight>0</wp14:pctHeight>
          </wp14:sizeRelV>
        </wp:anchor>
      </w:drawing>
    </w:r>
    <w:r w:rsidRPr="000B6E68">
      <w:rPr>
        <w:rFonts w:ascii="Garamond" w:hAnsi="Garamond"/>
        <w:b/>
        <w:sz w:val="32"/>
        <w:szCs w:val="32"/>
      </w:rPr>
      <w:t>NASA DEVELOP National Program</w:t>
    </w:r>
  </w:p>
  <w:p w14:paraId="2C103C83" w14:textId="4D4B9794" w:rsidR="00320A99" w:rsidRPr="000B6E68" w:rsidRDefault="00320A99" w:rsidP="000B6E68">
    <w:pPr>
      <w:spacing w:after="0" w:line="240" w:lineRule="auto"/>
      <w:jc w:val="right"/>
      <w:rPr>
        <w:rFonts w:ascii="Garamond" w:hAnsi="Garamond"/>
        <w:b/>
        <w:sz w:val="32"/>
        <w:szCs w:val="32"/>
      </w:rPr>
    </w:pPr>
    <w:r>
      <w:rPr>
        <w:rFonts w:ascii="Garamond" w:hAnsi="Garamond"/>
        <w:b/>
        <w:sz w:val="32"/>
        <w:szCs w:val="32"/>
      </w:rPr>
      <w:t>Colorado – Fort Collins</w:t>
    </w:r>
  </w:p>
  <w:p w14:paraId="63FF4904" w14:textId="77777777" w:rsidR="00320A99" w:rsidRDefault="00320A99" w:rsidP="000B6E68">
    <w:pPr>
      <w:pStyle w:val="Header"/>
      <w:rPr>
        <w:rFonts w:ascii="Garamond" w:hAnsi="Garamond"/>
        <w:b/>
        <w:sz w:val="32"/>
        <w:szCs w:val="32"/>
      </w:rPr>
    </w:pPr>
  </w:p>
  <w:p w14:paraId="77B49D9A" w14:textId="459FA23F" w:rsidR="00320A99" w:rsidRPr="000B6E68" w:rsidRDefault="00320A99" w:rsidP="000B6E68">
    <w:pPr>
      <w:pStyle w:val="Header"/>
      <w:jc w:val="right"/>
      <w:rPr>
        <w:rFonts w:ascii="Garamond" w:hAnsi="Garamond"/>
        <w:i/>
        <w:sz w:val="32"/>
        <w:szCs w:val="32"/>
      </w:rPr>
    </w:pPr>
    <w:r>
      <w:rPr>
        <w:rFonts w:ascii="Garamond" w:hAnsi="Garamond"/>
        <w:i/>
        <w:sz w:val="32"/>
        <w:szCs w:val="32"/>
      </w:rPr>
      <w:t>Fall</w:t>
    </w:r>
    <w:r w:rsidRPr="000B6E68">
      <w:rPr>
        <w:rFonts w:ascii="Garamond" w:hAnsi="Garamond"/>
        <w:i/>
        <w:sz w:val="32"/>
        <w:szCs w:val="32"/>
      </w:rPr>
      <w:t xml:space="preserve"> 2018</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F581E2F"/>
    <w:multiLevelType w:val="multilevel"/>
    <w:tmpl w:val="5D0AB9F0"/>
    <w:lvl w:ilvl="0">
      <w:start w:val="2"/>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27034A79"/>
    <w:multiLevelType w:val="multilevel"/>
    <w:tmpl w:val="72A6AB9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7DD5B06"/>
    <w:multiLevelType w:val="multilevel"/>
    <w:tmpl w:val="A29CC182"/>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7"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35E029B"/>
    <w:multiLevelType w:val="multilevel"/>
    <w:tmpl w:val="6C3230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1"/>
  </w:num>
  <w:num w:numId="3">
    <w:abstractNumId w:val="2"/>
  </w:num>
  <w:num w:numId="4">
    <w:abstractNumId w:val="7"/>
  </w:num>
  <w:num w:numId="5">
    <w:abstractNumId w:val="8"/>
  </w:num>
  <w:num w:numId="6">
    <w:abstractNumId w:val="5"/>
  </w:num>
  <w:num w:numId="7">
    <w:abstractNumId w:val="14"/>
  </w:num>
  <w:num w:numId="8">
    <w:abstractNumId w:val="10"/>
  </w:num>
  <w:num w:numId="9">
    <w:abstractNumId w:val="13"/>
  </w:num>
  <w:num w:numId="10">
    <w:abstractNumId w:val="0"/>
  </w:num>
  <w:num w:numId="11">
    <w:abstractNumId w:val="15"/>
  </w:num>
  <w:num w:numId="12">
    <w:abstractNumId w:val="12"/>
  </w:num>
  <w:num w:numId="13">
    <w:abstractNumId w:val="4"/>
  </w:num>
  <w:num w:numId="14">
    <w:abstractNumId w:val="3"/>
    <w:lvlOverride w:ilvl="1">
      <w:lvl w:ilvl="1">
        <w:numFmt w:val="decimal"/>
        <w:lvlText w:val="%2."/>
        <w:lvlJc w:val="left"/>
      </w:lvl>
    </w:lvlOverride>
  </w:num>
  <w:num w:numId="15">
    <w:abstractNumId w:val="9"/>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trackRevisions/>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a0sDA2sjQ3NjM3sLQ0tTRV0lEKTi0uzszPAykwrgUAG05XLiwAAAA="/>
  </w:docVars>
  <w:rsids>
    <w:rsidRoot w:val="0041150E"/>
    <w:rsid w:val="000057A6"/>
    <w:rsid w:val="00014DAF"/>
    <w:rsid w:val="000169C3"/>
    <w:rsid w:val="00030B13"/>
    <w:rsid w:val="000456D3"/>
    <w:rsid w:val="000501ED"/>
    <w:rsid w:val="00054474"/>
    <w:rsid w:val="00086B7E"/>
    <w:rsid w:val="000A490D"/>
    <w:rsid w:val="000B6E68"/>
    <w:rsid w:val="000C58B8"/>
    <w:rsid w:val="000D79AC"/>
    <w:rsid w:val="000F1545"/>
    <w:rsid w:val="000F1EE7"/>
    <w:rsid w:val="000F2ADA"/>
    <w:rsid w:val="00101280"/>
    <w:rsid w:val="00106FD6"/>
    <w:rsid w:val="00123B58"/>
    <w:rsid w:val="001277EC"/>
    <w:rsid w:val="0014039E"/>
    <w:rsid w:val="0014286F"/>
    <w:rsid w:val="0015019B"/>
    <w:rsid w:val="001556CC"/>
    <w:rsid w:val="00163111"/>
    <w:rsid w:val="00171796"/>
    <w:rsid w:val="001821EB"/>
    <w:rsid w:val="00194FE1"/>
    <w:rsid w:val="00195D23"/>
    <w:rsid w:val="001A67C2"/>
    <w:rsid w:val="001E6D90"/>
    <w:rsid w:val="001F1328"/>
    <w:rsid w:val="001F2623"/>
    <w:rsid w:val="001F3557"/>
    <w:rsid w:val="00206AB6"/>
    <w:rsid w:val="0022176E"/>
    <w:rsid w:val="00221CE5"/>
    <w:rsid w:val="00233DA0"/>
    <w:rsid w:val="00234F37"/>
    <w:rsid w:val="0023574D"/>
    <w:rsid w:val="00242822"/>
    <w:rsid w:val="0029214C"/>
    <w:rsid w:val="00293F47"/>
    <w:rsid w:val="002A2D97"/>
    <w:rsid w:val="002A37F8"/>
    <w:rsid w:val="002A7E45"/>
    <w:rsid w:val="002B2BE4"/>
    <w:rsid w:val="002C28E6"/>
    <w:rsid w:val="002C4C2E"/>
    <w:rsid w:val="002D5F9B"/>
    <w:rsid w:val="002D6167"/>
    <w:rsid w:val="002E766A"/>
    <w:rsid w:val="002F204B"/>
    <w:rsid w:val="00320A99"/>
    <w:rsid w:val="003353CD"/>
    <w:rsid w:val="0033679F"/>
    <w:rsid w:val="00350EBC"/>
    <w:rsid w:val="00366BA2"/>
    <w:rsid w:val="003F39BF"/>
    <w:rsid w:val="003F5454"/>
    <w:rsid w:val="0041150E"/>
    <w:rsid w:val="0041500B"/>
    <w:rsid w:val="00417A61"/>
    <w:rsid w:val="0043112E"/>
    <w:rsid w:val="00436E69"/>
    <w:rsid w:val="00451695"/>
    <w:rsid w:val="00482519"/>
    <w:rsid w:val="00494746"/>
    <w:rsid w:val="004951A9"/>
    <w:rsid w:val="004A2010"/>
    <w:rsid w:val="004B2B1A"/>
    <w:rsid w:val="004C4352"/>
    <w:rsid w:val="004D19D3"/>
    <w:rsid w:val="004D7212"/>
    <w:rsid w:val="004E650F"/>
    <w:rsid w:val="004E726C"/>
    <w:rsid w:val="004E730A"/>
    <w:rsid w:val="00524715"/>
    <w:rsid w:val="0053177F"/>
    <w:rsid w:val="005418C9"/>
    <w:rsid w:val="00571F90"/>
    <w:rsid w:val="00583B86"/>
    <w:rsid w:val="005974B9"/>
    <w:rsid w:val="005A457F"/>
    <w:rsid w:val="005A5711"/>
    <w:rsid w:val="005B6AE3"/>
    <w:rsid w:val="005C723F"/>
    <w:rsid w:val="005F6AD4"/>
    <w:rsid w:val="006043FF"/>
    <w:rsid w:val="00615E3A"/>
    <w:rsid w:val="00621AB9"/>
    <w:rsid w:val="00622B2F"/>
    <w:rsid w:val="00624E1E"/>
    <w:rsid w:val="0064280B"/>
    <w:rsid w:val="006528A0"/>
    <w:rsid w:val="0066075C"/>
    <w:rsid w:val="0066727D"/>
    <w:rsid w:val="006822ED"/>
    <w:rsid w:val="0068427E"/>
    <w:rsid w:val="00684FE5"/>
    <w:rsid w:val="00695331"/>
    <w:rsid w:val="006A440C"/>
    <w:rsid w:val="006B6FAA"/>
    <w:rsid w:val="006C6154"/>
    <w:rsid w:val="006C7304"/>
    <w:rsid w:val="006C7B8F"/>
    <w:rsid w:val="006D1A28"/>
    <w:rsid w:val="006D7349"/>
    <w:rsid w:val="006E1497"/>
    <w:rsid w:val="006E2A1C"/>
    <w:rsid w:val="006E2B65"/>
    <w:rsid w:val="006F0FAB"/>
    <w:rsid w:val="00707C5C"/>
    <w:rsid w:val="00716586"/>
    <w:rsid w:val="00732B10"/>
    <w:rsid w:val="00753B16"/>
    <w:rsid w:val="007566D3"/>
    <w:rsid w:val="00756C0F"/>
    <w:rsid w:val="00757183"/>
    <w:rsid w:val="00770650"/>
    <w:rsid w:val="00771691"/>
    <w:rsid w:val="007775D4"/>
    <w:rsid w:val="00781908"/>
    <w:rsid w:val="007921DF"/>
    <w:rsid w:val="00793FBF"/>
    <w:rsid w:val="007B4081"/>
    <w:rsid w:val="007D374D"/>
    <w:rsid w:val="007D4B27"/>
    <w:rsid w:val="007E508C"/>
    <w:rsid w:val="007E68B5"/>
    <w:rsid w:val="007F5769"/>
    <w:rsid w:val="007F6093"/>
    <w:rsid w:val="0081261B"/>
    <w:rsid w:val="00824CC4"/>
    <w:rsid w:val="0083391E"/>
    <w:rsid w:val="00855532"/>
    <w:rsid w:val="00863033"/>
    <w:rsid w:val="00865A53"/>
    <w:rsid w:val="00870E95"/>
    <w:rsid w:val="00872A13"/>
    <w:rsid w:val="008741CE"/>
    <w:rsid w:val="008921B2"/>
    <w:rsid w:val="008975BD"/>
    <w:rsid w:val="008B7071"/>
    <w:rsid w:val="008C0234"/>
    <w:rsid w:val="008C0590"/>
    <w:rsid w:val="008C7380"/>
    <w:rsid w:val="008E5453"/>
    <w:rsid w:val="0091079C"/>
    <w:rsid w:val="00916AAB"/>
    <w:rsid w:val="009228EC"/>
    <w:rsid w:val="00933965"/>
    <w:rsid w:val="00935394"/>
    <w:rsid w:val="00936BFC"/>
    <w:rsid w:val="009830D6"/>
    <w:rsid w:val="009A19B3"/>
    <w:rsid w:val="009A20C2"/>
    <w:rsid w:val="009A20ED"/>
    <w:rsid w:val="009A4203"/>
    <w:rsid w:val="009A5F2A"/>
    <w:rsid w:val="009B0301"/>
    <w:rsid w:val="009C3E17"/>
    <w:rsid w:val="009F5966"/>
    <w:rsid w:val="009F5B6F"/>
    <w:rsid w:val="009F60A9"/>
    <w:rsid w:val="00A11DB7"/>
    <w:rsid w:val="00A12C21"/>
    <w:rsid w:val="00A212CE"/>
    <w:rsid w:val="00A2773A"/>
    <w:rsid w:val="00A402E2"/>
    <w:rsid w:val="00A40465"/>
    <w:rsid w:val="00A43059"/>
    <w:rsid w:val="00A44BEF"/>
    <w:rsid w:val="00A44FFF"/>
    <w:rsid w:val="00A60645"/>
    <w:rsid w:val="00A76876"/>
    <w:rsid w:val="00AB12D0"/>
    <w:rsid w:val="00AC53CC"/>
    <w:rsid w:val="00AD3FA3"/>
    <w:rsid w:val="00AD5D0D"/>
    <w:rsid w:val="00B1778F"/>
    <w:rsid w:val="00B2307C"/>
    <w:rsid w:val="00B24E61"/>
    <w:rsid w:val="00B265D9"/>
    <w:rsid w:val="00B3322E"/>
    <w:rsid w:val="00B365F0"/>
    <w:rsid w:val="00B468A3"/>
    <w:rsid w:val="00B64CCF"/>
    <w:rsid w:val="00B73D0D"/>
    <w:rsid w:val="00B76861"/>
    <w:rsid w:val="00BA41F7"/>
    <w:rsid w:val="00BB1B7B"/>
    <w:rsid w:val="00BB78A4"/>
    <w:rsid w:val="00BC113C"/>
    <w:rsid w:val="00BD1A87"/>
    <w:rsid w:val="00C10B77"/>
    <w:rsid w:val="00C15E9C"/>
    <w:rsid w:val="00C3045C"/>
    <w:rsid w:val="00C46DF0"/>
    <w:rsid w:val="00C5019C"/>
    <w:rsid w:val="00C54A44"/>
    <w:rsid w:val="00C60F7D"/>
    <w:rsid w:val="00C82473"/>
    <w:rsid w:val="00C86E0B"/>
    <w:rsid w:val="00CB1C0F"/>
    <w:rsid w:val="00CB7AFE"/>
    <w:rsid w:val="00CD092A"/>
    <w:rsid w:val="00CE7909"/>
    <w:rsid w:val="00CF17F8"/>
    <w:rsid w:val="00CF6083"/>
    <w:rsid w:val="00D12936"/>
    <w:rsid w:val="00D1374C"/>
    <w:rsid w:val="00D2339C"/>
    <w:rsid w:val="00D3013B"/>
    <w:rsid w:val="00D41203"/>
    <w:rsid w:val="00D41B46"/>
    <w:rsid w:val="00D523CD"/>
    <w:rsid w:val="00D7644D"/>
    <w:rsid w:val="00DA5145"/>
    <w:rsid w:val="00DA7B77"/>
    <w:rsid w:val="00DA7F96"/>
    <w:rsid w:val="00DE5C6B"/>
    <w:rsid w:val="00E00E6B"/>
    <w:rsid w:val="00E02B08"/>
    <w:rsid w:val="00E03B8E"/>
    <w:rsid w:val="00E40B9D"/>
    <w:rsid w:val="00E41324"/>
    <w:rsid w:val="00E43BB7"/>
    <w:rsid w:val="00E578D6"/>
    <w:rsid w:val="00E6105B"/>
    <w:rsid w:val="00E64FEA"/>
    <w:rsid w:val="00E74845"/>
    <w:rsid w:val="00E75D54"/>
    <w:rsid w:val="00E91B1A"/>
    <w:rsid w:val="00E94E41"/>
    <w:rsid w:val="00E96516"/>
    <w:rsid w:val="00EB1428"/>
    <w:rsid w:val="00EC425E"/>
    <w:rsid w:val="00ED4EBF"/>
    <w:rsid w:val="00EF2DF1"/>
    <w:rsid w:val="00F15581"/>
    <w:rsid w:val="00F24FCE"/>
    <w:rsid w:val="00F37B0F"/>
    <w:rsid w:val="00F54C5E"/>
    <w:rsid w:val="00F85D9B"/>
    <w:rsid w:val="00F870DD"/>
    <w:rsid w:val="00FB2F9A"/>
    <w:rsid w:val="00FB5846"/>
    <w:rsid w:val="00FC670A"/>
    <w:rsid w:val="00FD2E28"/>
    <w:rsid w:val="00FE08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ADC84104-CC61-444E-BA90-49BFA5CB0A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rsid w:val="00AC53CC"/>
    <w:pPr>
      <w:keepNext/>
      <w:keepLines/>
      <w:spacing w:before="280" w:after="80"/>
      <w:outlineLvl w:val="2"/>
    </w:pPr>
    <w:rPr>
      <w:rFonts w:ascii="Arial" w:eastAsia="Arial" w:hAnsi="Arial" w:cs="Arial"/>
      <w:b/>
      <w:sz w:val="28"/>
      <w:szCs w:val="28"/>
    </w:rPr>
  </w:style>
  <w:style w:type="paragraph" w:styleId="Heading4">
    <w:name w:val="heading 4"/>
    <w:basedOn w:val="Normal"/>
    <w:next w:val="Normal"/>
    <w:link w:val="Heading4Char"/>
    <w:rsid w:val="00AC53CC"/>
    <w:pPr>
      <w:keepNext/>
      <w:keepLines/>
      <w:spacing w:before="240" w:after="40"/>
      <w:outlineLvl w:val="3"/>
    </w:pPr>
    <w:rPr>
      <w:rFonts w:ascii="Arial" w:eastAsia="Arial" w:hAnsi="Arial" w:cs="Arial"/>
      <w:b/>
      <w:sz w:val="24"/>
      <w:szCs w:val="24"/>
    </w:rPr>
  </w:style>
  <w:style w:type="paragraph" w:styleId="Heading5">
    <w:name w:val="heading 5"/>
    <w:basedOn w:val="Normal"/>
    <w:next w:val="Normal"/>
    <w:link w:val="Heading5Char"/>
    <w:rsid w:val="00AC53CC"/>
    <w:pPr>
      <w:keepNext/>
      <w:keepLines/>
      <w:spacing w:before="220" w:after="40"/>
      <w:outlineLvl w:val="4"/>
    </w:pPr>
    <w:rPr>
      <w:rFonts w:ascii="Arial" w:eastAsia="Arial" w:hAnsi="Arial" w:cs="Arial"/>
      <w:b/>
    </w:rPr>
  </w:style>
  <w:style w:type="paragraph" w:styleId="Heading6">
    <w:name w:val="heading 6"/>
    <w:basedOn w:val="Normal"/>
    <w:next w:val="Normal"/>
    <w:link w:val="Heading6Char"/>
    <w:rsid w:val="00AC53CC"/>
    <w:pPr>
      <w:keepNext/>
      <w:keepLines/>
      <w:spacing w:before="200" w:after="40"/>
      <w:outlineLvl w:val="5"/>
    </w:pPr>
    <w:rPr>
      <w:rFonts w:ascii="Arial" w:eastAsia="Arial" w:hAnsi="Arial" w:cs="Arial"/>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semiHidden/>
    <w:unhideWhenUsed/>
    <w:qFormat/>
    <w:rsid w:val="008E5453"/>
    <w:pPr>
      <w:spacing w:line="240" w:lineRule="auto"/>
    </w:pPr>
    <w:rPr>
      <w:i/>
      <w:iCs/>
      <w:color w:val="1F497D" w:themeColor="text2"/>
      <w:sz w:val="18"/>
      <w:szCs w:val="18"/>
    </w:rPr>
  </w:style>
  <w:style w:type="paragraph" w:styleId="NormalWeb">
    <w:name w:val="Normal (Web)"/>
    <w:basedOn w:val="Normal"/>
    <w:uiPriority w:val="99"/>
    <w:unhideWhenUsed/>
    <w:rsid w:val="007B408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7B4081"/>
  </w:style>
  <w:style w:type="character" w:customStyle="1" w:styleId="Heading3Char">
    <w:name w:val="Heading 3 Char"/>
    <w:basedOn w:val="DefaultParagraphFont"/>
    <w:link w:val="Heading3"/>
    <w:rsid w:val="00AC53CC"/>
    <w:rPr>
      <w:rFonts w:ascii="Arial" w:eastAsia="Arial" w:hAnsi="Arial" w:cs="Arial"/>
      <w:b/>
      <w:sz w:val="28"/>
      <w:szCs w:val="28"/>
    </w:rPr>
  </w:style>
  <w:style w:type="character" w:customStyle="1" w:styleId="Heading4Char">
    <w:name w:val="Heading 4 Char"/>
    <w:basedOn w:val="DefaultParagraphFont"/>
    <w:link w:val="Heading4"/>
    <w:rsid w:val="00AC53CC"/>
    <w:rPr>
      <w:rFonts w:ascii="Arial" w:eastAsia="Arial" w:hAnsi="Arial" w:cs="Arial"/>
      <w:b/>
      <w:sz w:val="24"/>
      <w:szCs w:val="24"/>
    </w:rPr>
  </w:style>
  <w:style w:type="character" w:customStyle="1" w:styleId="Heading5Char">
    <w:name w:val="Heading 5 Char"/>
    <w:basedOn w:val="DefaultParagraphFont"/>
    <w:link w:val="Heading5"/>
    <w:rsid w:val="00AC53CC"/>
    <w:rPr>
      <w:rFonts w:ascii="Arial" w:eastAsia="Arial" w:hAnsi="Arial" w:cs="Arial"/>
      <w:b/>
    </w:rPr>
  </w:style>
  <w:style w:type="character" w:customStyle="1" w:styleId="Heading6Char">
    <w:name w:val="Heading 6 Char"/>
    <w:basedOn w:val="DefaultParagraphFont"/>
    <w:link w:val="Heading6"/>
    <w:rsid w:val="00AC53CC"/>
    <w:rPr>
      <w:rFonts w:ascii="Arial" w:eastAsia="Arial" w:hAnsi="Arial" w:cs="Arial"/>
      <w:b/>
      <w:sz w:val="20"/>
      <w:szCs w:val="20"/>
    </w:rPr>
  </w:style>
  <w:style w:type="paragraph" w:styleId="Title">
    <w:name w:val="Title"/>
    <w:basedOn w:val="Normal"/>
    <w:next w:val="Normal"/>
    <w:link w:val="TitleChar"/>
    <w:rsid w:val="00AC53CC"/>
    <w:pPr>
      <w:keepNext/>
      <w:keepLines/>
      <w:spacing w:before="480" w:after="120"/>
    </w:pPr>
    <w:rPr>
      <w:rFonts w:ascii="Arial" w:eastAsia="Arial" w:hAnsi="Arial" w:cs="Arial"/>
      <w:b/>
      <w:sz w:val="72"/>
      <w:szCs w:val="72"/>
    </w:rPr>
  </w:style>
  <w:style w:type="character" w:customStyle="1" w:styleId="TitleChar">
    <w:name w:val="Title Char"/>
    <w:basedOn w:val="DefaultParagraphFont"/>
    <w:link w:val="Title"/>
    <w:rsid w:val="00AC53CC"/>
    <w:rPr>
      <w:rFonts w:ascii="Arial" w:eastAsia="Arial" w:hAnsi="Arial" w:cs="Arial"/>
      <w:b/>
      <w:sz w:val="72"/>
      <w:szCs w:val="72"/>
    </w:rPr>
  </w:style>
  <w:style w:type="paragraph" w:styleId="Subtitle">
    <w:name w:val="Subtitle"/>
    <w:basedOn w:val="Normal"/>
    <w:next w:val="Normal"/>
    <w:link w:val="SubtitleChar"/>
    <w:rsid w:val="00AC53CC"/>
    <w:pPr>
      <w:keepNext/>
      <w:keepLines/>
      <w:spacing w:before="360" w:after="80"/>
    </w:pPr>
    <w:rPr>
      <w:rFonts w:ascii="Georgia" w:eastAsia="Georgia" w:hAnsi="Georgia" w:cs="Georgia"/>
      <w:i/>
      <w:color w:val="666666"/>
      <w:sz w:val="48"/>
      <w:szCs w:val="48"/>
    </w:rPr>
  </w:style>
  <w:style w:type="character" w:customStyle="1" w:styleId="SubtitleChar">
    <w:name w:val="Subtitle Char"/>
    <w:basedOn w:val="DefaultParagraphFont"/>
    <w:link w:val="Subtitle"/>
    <w:rsid w:val="00AC53CC"/>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1719234379">
      <w:bodyDiv w:val="1"/>
      <w:marLeft w:val="0"/>
      <w:marRight w:val="0"/>
      <w:marTop w:val="0"/>
      <w:marBottom w:val="0"/>
      <w:divBdr>
        <w:top w:val="none" w:sz="0" w:space="0" w:color="auto"/>
        <w:left w:val="none" w:sz="0" w:space="0" w:color="auto"/>
        <w:bottom w:val="none" w:sz="0" w:space="0" w:color="auto"/>
        <w:right w:val="none" w:sz="0" w:space="0" w:color="auto"/>
      </w:divBdr>
      <w:divsChild>
        <w:div w:id="1601986853">
          <w:marLeft w:val="-108"/>
          <w:marRight w:val="0"/>
          <w:marTop w:val="0"/>
          <w:marBottom w:val="0"/>
          <w:divBdr>
            <w:top w:val="none" w:sz="0" w:space="0" w:color="auto"/>
            <w:left w:val="none" w:sz="0" w:space="0" w:color="auto"/>
            <w:bottom w:val="none" w:sz="0" w:space="0" w:color="auto"/>
            <w:right w:val="none" w:sz="0" w:space="0" w:color="auto"/>
          </w:divBdr>
        </w:div>
      </w:divsChild>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2129542047">
      <w:bodyDiv w:val="1"/>
      <w:marLeft w:val="0"/>
      <w:marRight w:val="0"/>
      <w:marTop w:val="0"/>
      <w:marBottom w:val="0"/>
      <w:divBdr>
        <w:top w:val="none" w:sz="0" w:space="0" w:color="auto"/>
        <w:left w:val="none" w:sz="0" w:space="0" w:color="auto"/>
        <w:bottom w:val="none" w:sz="0" w:space="0" w:color="auto"/>
        <w:right w:val="none" w:sz="0" w:space="0" w:color="auto"/>
      </w:divBdr>
      <w:divsChild>
        <w:div w:id="1415593778">
          <w:marLeft w:val="-108"/>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doi.org/10.5066/f78s4mzj" TargetMode="External"/><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2.jp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doi.org/10.15468/39omei" TargetMode="External"/><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4.jpg"/><Relationship Id="rId28"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header" Target="header1.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8DBF25-B78E-4EBD-9C0F-4F45EADA3A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6064</Words>
  <Characters>34569</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40552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lmchilds</dc:creator>
  <cp:keywords/>
  <dc:description/>
  <cp:lastModifiedBy>Clayton, Amanda L. (LARC-E3)[SSAI DEVELOP]</cp:lastModifiedBy>
  <cp:revision>2</cp:revision>
  <cp:lastPrinted>2017-01-19T21:17:00Z</cp:lastPrinted>
  <dcterms:created xsi:type="dcterms:W3CDTF">2019-08-20T15:26:00Z</dcterms:created>
  <dcterms:modified xsi:type="dcterms:W3CDTF">2019-08-20T15:26:00Z</dcterms:modified>
</cp:coreProperties>
</file>