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657D" w14:textId="77777777" w:rsidR="00774DAA" w:rsidRDefault="00774DAA" w:rsidP="00774DAA">
      <w:pPr>
        <w:rPr>
          <w:rFonts w:ascii="Garamond" w:hAnsi="Garamond"/>
          <w:b/>
          <w:bCs/>
        </w:rPr>
      </w:pPr>
      <w:r w:rsidRPr="389CB080">
        <w:rPr>
          <w:rFonts w:ascii="Garamond" w:hAnsi="Garamond"/>
          <w:b/>
          <w:bCs/>
        </w:rPr>
        <w:t>Southern Wyoming Ecological Conservation II</w:t>
      </w:r>
    </w:p>
    <w:p w14:paraId="55D13EE8" w14:textId="77777777" w:rsidR="00774DAA" w:rsidRDefault="00774DAA" w:rsidP="00774DAA">
      <w:pPr>
        <w:rPr>
          <w:rFonts w:ascii="Garamond" w:hAnsi="Garamond"/>
          <w:i/>
          <w:iCs/>
        </w:rPr>
      </w:pPr>
      <w:r w:rsidRPr="373A000D">
        <w:rPr>
          <w:rFonts w:ascii="Garamond" w:hAnsi="Garamond"/>
          <w:i/>
          <w:iCs/>
        </w:rPr>
        <w:t>Improving Invasive Species Detection Mapping with Novel Phenology Approaches</w:t>
      </w:r>
    </w:p>
    <w:p w14:paraId="6186E52C" w14:textId="77777777" w:rsidR="00164723" w:rsidRPr="00CE4561" w:rsidRDefault="00164723" w:rsidP="00476B26">
      <w:pPr>
        <w:rPr>
          <w:rFonts w:ascii="Garamond" w:eastAsia="Garamond" w:hAnsi="Garamond" w:cs="Garamond"/>
        </w:rPr>
      </w:pPr>
    </w:p>
    <w:p w14:paraId="53F43B6C" w14:textId="17DBB44D" w:rsidR="00476B26" w:rsidRPr="00CE4561" w:rsidRDefault="00476B26" w:rsidP="00105247">
      <w:pPr>
        <w:pBdr>
          <w:bottom w:val="single" w:sz="4" w:space="0" w:color="auto"/>
        </w:pBdr>
        <w:rPr>
          <w:rFonts w:ascii="Garamond" w:eastAsia="Garamond" w:hAnsi="Garamond" w:cs="Garamond"/>
          <w:b/>
        </w:rPr>
      </w:pPr>
      <w:r w:rsidRPr="03FCB863">
        <w:rPr>
          <w:rFonts w:ascii="Garamond" w:eastAsia="Garamond" w:hAnsi="Garamond" w:cs="Garamond"/>
          <w:b/>
        </w:rPr>
        <w:t>Project Team</w:t>
      </w:r>
    </w:p>
    <w:p w14:paraId="7330CE5E" w14:textId="3106FF34" w:rsidR="00774DAA" w:rsidRPr="00774DAA" w:rsidRDefault="00476B26" w:rsidP="00774DAA">
      <w:pPr>
        <w:rPr>
          <w:rFonts w:ascii="Garamond" w:eastAsia="Garamond" w:hAnsi="Garamond" w:cs="Garamond"/>
          <w:b/>
          <w:bCs/>
          <w:i/>
          <w:iCs/>
        </w:rPr>
      </w:pPr>
      <w:r w:rsidRPr="675EA469">
        <w:rPr>
          <w:rFonts w:ascii="Garamond" w:eastAsia="Garamond" w:hAnsi="Garamond" w:cs="Garamond"/>
          <w:b/>
          <w:bCs/>
          <w:i/>
          <w:iCs/>
        </w:rPr>
        <w:t>Project Team:</w:t>
      </w:r>
    </w:p>
    <w:p w14:paraId="3269E383" w14:textId="77777777" w:rsidR="00774DAA" w:rsidRPr="00CE4561" w:rsidRDefault="00774DAA" w:rsidP="00774DAA">
      <w:pPr>
        <w:rPr>
          <w:rFonts w:ascii="Garamond" w:hAnsi="Garamond" w:cs="Arial"/>
        </w:rPr>
      </w:pPr>
      <w:r w:rsidRPr="389CB080">
        <w:rPr>
          <w:rFonts w:ascii="Garamond" w:hAnsi="Garamond" w:cs="Arial"/>
        </w:rPr>
        <w:t>Bryan Graybill (Project Lead)</w:t>
      </w:r>
    </w:p>
    <w:p w14:paraId="2349D9B4" w14:textId="77777777" w:rsidR="00774DAA" w:rsidRDefault="00774DAA" w:rsidP="00774DAA">
      <w:pPr>
        <w:rPr>
          <w:rFonts w:ascii="Garamond" w:hAnsi="Garamond" w:cs="Arial"/>
        </w:rPr>
      </w:pPr>
      <w:r w:rsidRPr="373A000D">
        <w:rPr>
          <w:rFonts w:ascii="Garamond" w:hAnsi="Garamond" w:cs="Arial"/>
        </w:rPr>
        <w:t>Lillian Gordon</w:t>
      </w:r>
    </w:p>
    <w:p w14:paraId="6331A24F" w14:textId="77777777" w:rsidR="00774DAA" w:rsidRDefault="00774DAA" w:rsidP="00774DAA">
      <w:pPr>
        <w:rPr>
          <w:rFonts w:ascii="Garamond" w:hAnsi="Garamond" w:cs="Arial"/>
        </w:rPr>
      </w:pPr>
      <w:r w:rsidRPr="373A000D">
        <w:rPr>
          <w:rFonts w:ascii="Garamond" w:hAnsi="Garamond" w:cs="Arial"/>
        </w:rPr>
        <w:t xml:space="preserve">Estelle </w:t>
      </w:r>
      <w:proofErr w:type="spellStart"/>
      <w:r w:rsidRPr="373A000D">
        <w:rPr>
          <w:rFonts w:ascii="Garamond" w:hAnsi="Garamond" w:cs="Arial"/>
        </w:rPr>
        <w:t>Lindrooth</w:t>
      </w:r>
      <w:proofErr w:type="spellEnd"/>
    </w:p>
    <w:p w14:paraId="022C9B54" w14:textId="77777777" w:rsidR="00774DAA" w:rsidRDefault="00774DAA" w:rsidP="00774DAA">
      <w:pPr>
        <w:rPr>
          <w:rFonts w:ascii="Garamond" w:hAnsi="Garamond" w:cs="Arial"/>
        </w:rPr>
      </w:pPr>
      <w:r w:rsidRPr="373A000D">
        <w:rPr>
          <w:rFonts w:ascii="Garamond" w:hAnsi="Garamond" w:cs="Arial"/>
        </w:rPr>
        <w:t>Sarah Sathe</w:t>
      </w:r>
    </w:p>
    <w:p w14:paraId="5DD9205E" w14:textId="77777777" w:rsidR="00476B26" w:rsidRPr="00CE4561" w:rsidRDefault="00476B26" w:rsidP="675EA469">
      <w:pPr>
        <w:rPr>
          <w:rFonts w:ascii="Garamond" w:eastAsia="Garamond" w:hAnsi="Garamond" w:cs="Garamond"/>
        </w:rPr>
      </w:pPr>
    </w:p>
    <w:p w14:paraId="6DBB9F0C" w14:textId="77777777" w:rsidR="00476B26" w:rsidRPr="00CE4561" w:rsidRDefault="00476B26" w:rsidP="675EA469">
      <w:pPr>
        <w:rPr>
          <w:rFonts w:ascii="Garamond" w:eastAsia="Garamond" w:hAnsi="Garamond" w:cs="Garamond"/>
          <w:b/>
          <w:bCs/>
          <w:i/>
          <w:iCs/>
        </w:rPr>
      </w:pPr>
      <w:r w:rsidRPr="675EA469">
        <w:rPr>
          <w:rFonts w:ascii="Garamond" w:eastAsia="Garamond" w:hAnsi="Garamond" w:cs="Garamond"/>
          <w:b/>
          <w:bCs/>
          <w:i/>
          <w:iCs/>
        </w:rPr>
        <w:t>Advisors &amp; Mentors:</w:t>
      </w:r>
    </w:p>
    <w:p w14:paraId="55F9487B" w14:textId="77777777" w:rsidR="00774DAA" w:rsidRPr="00334BCB" w:rsidRDefault="00774DAA" w:rsidP="00774DAA">
      <w:pPr>
        <w:rPr>
          <w:rFonts w:ascii="Garamond" w:hAnsi="Garamond" w:cs="Arial"/>
        </w:rPr>
      </w:pPr>
      <w:r w:rsidRPr="389CB080">
        <w:rPr>
          <w:rFonts w:ascii="Garamond" w:hAnsi="Garamond" w:cs="Arial"/>
        </w:rPr>
        <w:t xml:space="preserve">Dr. Paul Evangelista (Colorado State University, Natural Resource Ecology Laboratory)   </w:t>
      </w:r>
    </w:p>
    <w:p w14:paraId="575E6821" w14:textId="77777777" w:rsidR="00774DAA" w:rsidRPr="00334BCB" w:rsidRDefault="00774DAA" w:rsidP="00774DAA">
      <w:pPr>
        <w:rPr>
          <w:rFonts w:ascii="Garamond" w:hAnsi="Garamond" w:cs="Arial"/>
        </w:rPr>
      </w:pPr>
      <w:r w:rsidRPr="389CB080">
        <w:rPr>
          <w:rFonts w:ascii="Garamond" w:hAnsi="Garamond" w:cs="Arial"/>
        </w:rPr>
        <w:t xml:space="preserve">Dr. Catherine </w:t>
      </w:r>
      <w:proofErr w:type="spellStart"/>
      <w:r w:rsidRPr="389CB080">
        <w:rPr>
          <w:rFonts w:ascii="Garamond" w:hAnsi="Garamond" w:cs="Arial"/>
        </w:rPr>
        <w:t>Jarnevich</w:t>
      </w:r>
      <w:proofErr w:type="spellEnd"/>
      <w:r w:rsidRPr="389CB080">
        <w:rPr>
          <w:rFonts w:ascii="Garamond" w:hAnsi="Garamond" w:cs="Arial"/>
        </w:rPr>
        <w:t xml:space="preserve"> (United States Geological Survey, Fort Collins Science Center)   </w:t>
      </w:r>
    </w:p>
    <w:p w14:paraId="5BCDB04C" w14:textId="77777777" w:rsidR="00774DAA" w:rsidRPr="00334BCB" w:rsidRDefault="00774DAA" w:rsidP="00774DAA">
      <w:pPr>
        <w:rPr>
          <w:rFonts w:ascii="Garamond" w:hAnsi="Garamond" w:cs="Arial"/>
        </w:rPr>
      </w:pPr>
      <w:r w:rsidRPr="389CB080">
        <w:rPr>
          <w:rFonts w:ascii="Garamond" w:hAnsi="Garamond" w:cs="Arial"/>
        </w:rPr>
        <w:t xml:space="preserve">Dr. Anthony Vorster (Colorado State University, Natural Resource Ecology Laboratory)  </w:t>
      </w:r>
    </w:p>
    <w:p w14:paraId="7CF14C8A" w14:textId="77777777" w:rsidR="00774DAA" w:rsidRPr="00334BCB" w:rsidRDefault="00774DAA" w:rsidP="00774DAA">
      <w:pPr>
        <w:rPr>
          <w:rFonts w:ascii="Garamond" w:hAnsi="Garamond" w:cs="Arial"/>
        </w:rPr>
      </w:pPr>
      <w:r w:rsidRPr="389CB080">
        <w:rPr>
          <w:rFonts w:ascii="Garamond" w:hAnsi="Garamond" w:cs="Arial"/>
        </w:rPr>
        <w:t xml:space="preserve">Dr. Brian Woodward (Colorado State University, Natural Resource Ecology Laboratory)  </w:t>
      </w:r>
    </w:p>
    <w:p w14:paraId="501250C7" w14:textId="77777777" w:rsidR="00774DAA" w:rsidRPr="00334BCB" w:rsidRDefault="00774DAA" w:rsidP="00774DAA">
      <w:pPr>
        <w:rPr>
          <w:rFonts w:ascii="Garamond" w:hAnsi="Garamond" w:cs="Arial"/>
        </w:rPr>
      </w:pPr>
      <w:proofErr w:type="spellStart"/>
      <w:r w:rsidRPr="389CB080">
        <w:rPr>
          <w:rFonts w:ascii="Garamond" w:hAnsi="Garamond" w:cs="Arial"/>
        </w:rPr>
        <w:t>Peder</w:t>
      </w:r>
      <w:proofErr w:type="spellEnd"/>
      <w:r w:rsidRPr="389CB080">
        <w:rPr>
          <w:rFonts w:ascii="Garamond" w:hAnsi="Garamond" w:cs="Arial"/>
        </w:rPr>
        <w:t xml:space="preserve"> </w:t>
      </w:r>
      <w:proofErr w:type="spellStart"/>
      <w:r w:rsidRPr="389CB080">
        <w:rPr>
          <w:rFonts w:ascii="Garamond" w:hAnsi="Garamond" w:cs="Arial"/>
        </w:rPr>
        <w:t>Engelstad</w:t>
      </w:r>
      <w:proofErr w:type="spellEnd"/>
      <w:r w:rsidRPr="389CB080">
        <w:rPr>
          <w:rFonts w:ascii="Garamond" w:hAnsi="Garamond" w:cs="Arial"/>
        </w:rPr>
        <w:t xml:space="preserve"> (Colorado State University, Natural Resource Ecology Laboratory)  </w:t>
      </w:r>
    </w:p>
    <w:p w14:paraId="69B1CBDD" w14:textId="77777777" w:rsidR="00774DAA" w:rsidRDefault="00774DAA" w:rsidP="00774DAA">
      <w:pPr>
        <w:rPr>
          <w:rFonts w:ascii="Garamond" w:hAnsi="Garamond" w:cs="Arial"/>
        </w:rPr>
      </w:pPr>
      <w:r w:rsidRPr="389CB080">
        <w:rPr>
          <w:rFonts w:ascii="Garamond" w:hAnsi="Garamond" w:cs="Arial"/>
        </w:rPr>
        <w:t>Nicholas Young (Colorado State University, Natural Resource Ecology Laboratory)</w:t>
      </w:r>
    </w:p>
    <w:p w14:paraId="1C0FC45C" w14:textId="08796952" w:rsidR="00C8675B" w:rsidRDefault="00C8675B" w:rsidP="675EA469">
      <w:pPr>
        <w:rPr>
          <w:rFonts w:ascii="Garamond" w:eastAsia="Garamond" w:hAnsi="Garamond" w:cs="Garamond"/>
          <w:i/>
          <w:iCs/>
        </w:rPr>
      </w:pPr>
    </w:p>
    <w:p w14:paraId="7BBE9BF0" w14:textId="77777777" w:rsidR="00740FBA" w:rsidRDefault="00740FBA" w:rsidP="00740FBA">
      <w:pPr>
        <w:rPr>
          <w:rFonts w:ascii="Garamond" w:hAnsi="Garamond" w:cs="Arial"/>
          <w:b/>
          <w:bCs/>
          <w:i/>
          <w:iCs/>
        </w:rPr>
      </w:pPr>
      <w:r w:rsidRPr="389CB080">
        <w:rPr>
          <w:rFonts w:ascii="Garamond" w:hAnsi="Garamond" w:cs="Arial"/>
          <w:b/>
          <w:bCs/>
          <w:i/>
          <w:iCs/>
        </w:rPr>
        <w:t>Previous Contributors:</w:t>
      </w:r>
    </w:p>
    <w:p w14:paraId="5A7149FC" w14:textId="77777777" w:rsidR="00740FBA" w:rsidRDefault="00740FBA" w:rsidP="00740FBA">
      <w:pPr>
        <w:pStyle w:val="paragraph"/>
        <w:spacing w:before="0" w:beforeAutospacing="0" w:after="0" w:afterAutospacing="0"/>
        <w:textAlignment w:val="baseline"/>
        <w:rPr>
          <w:rFonts w:ascii="Segoe UI" w:hAnsi="Segoe UI" w:cs="Segoe UI"/>
          <w:sz w:val="22"/>
          <w:szCs w:val="22"/>
        </w:rPr>
      </w:pPr>
      <w:r w:rsidRPr="373A000D">
        <w:rPr>
          <w:rStyle w:val="normaltextrun"/>
          <w:rFonts w:ascii="Garamond" w:eastAsiaTheme="majorEastAsia" w:hAnsi="Garamond" w:cs="Segoe UI"/>
          <w:sz w:val="22"/>
          <w:szCs w:val="22"/>
        </w:rPr>
        <w:t>Dahlia Shahin</w:t>
      </w:r>
      <w:r w:rsidRPr="373A000D">
        <w:rPr>
          <w:rStyle w:val="eop"/>
          <w:rFonts w:ascii="Garamond" w:eastAsiaTheme="majorEastAsia" w:hAnsi="Garamond" w:cs="Segoe UI"/>
          <w:sz w:val="22"/>
          <w:szCs w:val="22"/>
        </w:rPr>
        <w:t> </w:t>
      </w:r>
    </w:p>
    <w:p w14:paraId="473035DE" w14:textId="77777777" w:rsidR="00740FBA" w:rsidRDefault="00740FBA" w:rsidP="00740FBA">
      <w:pPr>
        <w:pStyle w:val="paragraph"/>
        <w:spacing w:before="0" w:beforeAutospacing="0" w:after="0" w:afterAutospacing="0"/>
        <w:textAlignment w:val="baseline"/>
        <w:rPr>
          <w:rFonts w:ascii="Segoe UI" w:hAnsi="Segoe UI" w:cs="Segoe UI"/>
          <w:sz w:val="22"/>
          <w:szCs w:val="22"/>
        </w:rPr>
      </w:pPr>
      <w:r w:rsidRPr="373A000D">
        <w:rPr>
          <w:rStyle w:val="normaltextrun"/>
          <w:rFonts w:ascii="Garamond" w:eastAsiaTheme="majorEastAsia" w:hAnsi="Garamond" w:cs="Segoe UI"/>
          <w:sz w:val="22"/>
          <w:szCs w:val="22"/>
        </w:rPr>
        <w:t>Emily Snyder</w:t>
      </w:r>
      <w:r w:rsidRPr="373A000D">
        <w:rPr>
          <w:rStyle w:val="eop"/>
          <w:rFonts w:ascii="Garamond" w:eastAsiaTheme="majorEastAsia" w:hAnsi="Garamond" w:cs="Segoe UI"/>
          <w:sz w:val="22"/>
          <w:szCs w:val="22"/>
        </w:rPr>
        <w:t> </w:t>
      </w:r>
    </w:p>
    <w:p w14:paraId="1F8F6004" w14:textId="77777777" w:rsidR="00740FBA" w:rsidRDefault="00740FBA" w:rsidP="00740FBA">
      <w:pPr>
        <w:pStyle w:val="paragraph"/>
        <w:spacing w:before="0" w:beforeAutospacing="0" w:after="0" w:afterAutospacing="0"/>
        <w:textAlignment w:val="baseline"/>
        <w:rPr>
          <w:rFonts w:ascii="Segoe UI" w:hAnsi="Segoe UI" w:cs="Segoe UI"/>
          <w:sz w:val="22"/>
          <w:szCs w:val="22"/>
        </w:rPr>
      </w:pPr>
      <w:r w:rsidRPr="373A000D">
        <w:rPr>
          <w:rStyle w:val="normaltextrun"/>
          <w:rFonts w:ascii="Garamond" w:eastAsiaTheme="majorEastAsia" w:hAnsi="Garamond" w:cs="Segoe UI"/>
          <w:sz w:val="22"/>
          <w:szCs w:val="22"/>
        </w:rPr>
        <w:t>Sanju Khatri</w:t>
      </w:r>
      <w:r w:rsidRPr="373A000D">
        <w:rPr>
          <w:rStyle w:val="eop"/>
          <w:rFonts w:ascii="Garamond" w:eastAsiaTheme="majorEastAsia" w:hAnsi="Garamond" w:cs="Segoe UI"/>
          <w:sz w:val="22"/>
          <w:szCs w:val="22"/>
        </w:rPr>
        <w:t> </w:t>
      </w:r>
    </w:p>
    <w:p w14:paraId="5A632F2D" w14:textId="77777777" w:rsidR="00740FBA" w:rsidRDefault="00740FBA" w:rsidP="00740FBA">
      <w:pPr>
        <w:pStyle w:val="paragraph"/>
        <w:spacing w:before="0" w:beforeAutospacing="0" w:after="0" w:afterAutospacing="0"/>
        <w:textAlignment w:val="baseline"/>
        <w:rPr>
          <w:rFonts w:ascii="Segoe UI" w:hAnsi="Segoe UI" w:cs="Segoe UI"/>
          <w:sz w:val="22"/>
          <w:szCs w:val="22"/>
        </w:rPr>
      </w:pPr>
      <w:r w:rsidRPr="373A000D">
        <w:rPr>
          <w:rStyle w:val="normaltextrun"/>
          <w:rFonts w:ascii="Garamond" w:eastAsiaTheme="majorEastAsia" w:hAnsi="Garamond" w:cs="Segoe UI"/>
          <w:sz w:val="22"/>
          <w:szCs w:val="22"/>
        </w:rPr>
        <w:t xml:space="preserve">Kyle </w:t>
      </w:r>
      <w:proofErr w:type="spellStart"/>
      <w:r w:rsidRPr="373A000D">
        <w:rPr>
          <w:rStyle w:val="normaltextrun"/>
          <w:rFonts w:ascii="Garamond" w:eastAsiaTheme="majorEastAsia" w:hAnsi="Garamond" w:cs="Segoe UI"/>
          <w:sz w:val="22"/>
          <w:szCs w:val="22"/>
        </w:rPr>
        <w:t>Paulekas</w:t>
      </w:r>
      <w:proofErr w:type="spellEnd"/>
      <w:r w:rsidRPr="373A000D">
        <w:rPr>
          <w:rStyle w:val="eop"/>
          <w:rFonts w:ascii="Garamond" w:eastAsiaTheme="majorEastAsia" w:hAnsi="Garamond" w:cs="Segoe UI"/>
          <w:sz w:val="22"/>
          <w:szCs w:val="22"/>
        </w:rPr>
        <w:t> </w:t>
      </w:r>
    </w:p>
    <w:p w14:paraId="2A15B441" w14:textId="77777777" w:rsidR="00740FBA" w:rsidRDefault="00740FBA" w:rsidP="00740FBA">
      <w:pPr>
        <w:pStyle w:val="paragraph"/>
        <w:spacing w:before="0" w:beforeAutospacing="0" w:after="0" w:afterAutospacing="0"/>
        <w:textAlignment w:val="baseline"/>
        <w:rPr>
          <w:rFonts w:ascii="Segoe UI" w:hAnsi="Segoe UI" w:cs="Segoe UI"/>
          <w:sz w:val="22"/>
          <w:szCs w:val="22"/>
        </w:rPr>
      </w:pPr>
      <w:r w:rsidRPr="389CB080">
        <w:rPr>
          <w:rStyle w:val="normaltextrun"/>
          <w:rFonts w:ascii="Garamond" w:eastAsiaTheme="majorEastAsia" w:hAnsi="Garamond" w:cs="Segoe UI"/>
          <w:sz w:val="22"/>
          <w:szCs w:val="22"/>
        </w:rPr>
        <w:t xml:space="preserve">Michael </w:t>
      </w:r>
      <w:proofErr w:type="spellStart"/>
      <w:r w:rsidRPr="389CB080">
        <w:rPr>
          <w:rStyle w:val="normaltextrun"/>
          <w:rFonts w:ascii="Garamond" w:eastAsiaTheme="majorEastAsia" w:hAnsi="Garamond" w:cs="Segoe UI"/>
          <w:sz w:val="22"/>
          <w:szCs w:val="22"/>
        </w:rPr>
        <w:t>Segala</w:t>
      </w:r>
      <w:proofErr w:type="spellEnd"/>
      <w:r w:rsidRPr="389CB080">
        <w:rPr>
          <w:rStyle w:val="eop"/>
          <w:rFonts w:ascii="Garamond" w:eastAsiaTheme="majorEastAsia" w:hAnsi="Garamond" w:cs="Segoe UI"/>
          <w:sz w:val="22"/>
          <w:szCs w:val="22"/>
        </w:rPr>
        <w:t> </w:t>
      </w:r>
    </w:p>
    <w:p w14:paraId="1641F772" w14:textId="77777777" w:rsidR="00740FBA" w:rsidRDefault="00740FBA" w:rsidP="675EA469">
      <w:pPr>
        <w:rPr>
          <w:rFonts w:ascii="Garamond" w:eastAsia="Garamond" w:hAnsi="Garamond" w:cs="Garamond"/>
          <w:i/>
          <w:iCs/>
        </w:rPr>
      </w:pPr>
    </w:p>
    <w:p w14:paraId="165B1D0D" w14:textId="77777777" w:rsidR="00774DAA" w:rsidRPr="00334BCB" w:rsidRDefault="00774DAA" w:rsidP="00774DAA">
      <w:pPr>
        <w:spacing w:line="257" w:lineRule="auto"/>
      </w:pPr>
      <w:r w:rsidRPr="389CB080">
        <w:rPr>
          <w:rFonts w:ascii="Garamond" w:eastAsia="Garamond" w:hAnsi="Garamond" w:cs="Garamond"/>
          <w:b/>
          <w:bCs/>
          <w:i/>
          <w:iCs/>
        </w:rPr>
        <w:t>Fellow:</w:t>
      </w:r>
    </w:p>
    <w:p w14:paraId="40763831" w14:textId="77777777" w:rsidR="00774DAA" w:rsidRPr="00334BCB" w:rsidRDefault="00774DAA" w:rsidP="00774DAA">
      <w:pPr>
        <w:spacing w:line="257" w:lineRule="auto"/>
      </w:pPr>
      <w:r w:rsidRPr="389CB080">
        <w:rPr>
          <w:rFonts w:ascii="Garamond" w:eastAsia="Garamond" w:hAnsi="Garamond" w:cs="Garamond"/>
        </w:rPr>
        <w:t xml:space="preserve">Sarah </w:t>
      </w:r>
      <w:proofErr w:type="spellStart"/>
      <w:r w:rsidRPr="389CB080">
        <w:rPr>
          <w:rFonts w:ascii="Garamond" w:eastAsia="Garamond" w:hAnsi="Garamond" w:cs="Garamond"/>
        </w:rPr>
        <w:t>Hettema</w:t>
      </w:r>
      <w:proofErr w:type="spellEnd"/>
      <w:r w:rsidRPr="389CB080">
        <w:rPr>
          <w:rFonts w:ascii="Garamond" w:eastAsia="Garamond" w:hAnsi="Garamond" w:cs="Garamond"/>
        </w:rPr>
        <w:t xml:space="preserve"> (Colorado – Fort Collins)</w:t>
      </w:r>
    </w:p>
    <w:p w14:paraId="125679AF" w14:textId="77777777" w:rsidR="00774DAA" w:rsidRPr="00334BCB" w:rsidRDefault="00774DAA" w:rsidP="00774DAA">
      <w:r w:rsidRPr="389CB080">
        <w:rPr>
          <w:rFonts w:ascii="Garamond" w:eastAsia="Garamond" w:hAnsi="Garamond" w:cs="Garamond"/>
          <w:i/>
          <w:iCs/>
        </w:rPr>
        <w:t xml:space="preserve"> </w:t>
      </w:r>
    </w:p>
    <w:p w14:paraId="1A86E5CD" w14:textId="77777777" w:rsidR="00774DAA" w:rsidRPr="00334BCB" w:rsidRDefault="00774DAA" w:rsidP="00774DAA">
      <w:pPr>
        <w:ind w:left="360" w:hanging="360"/>
        <w:rPr>
          <w:rFonts w:ascii="Garamond" w:hAnsi="Garamond" w:cs="Arial"/>
        </w:rPr>
      </w:pPr>
      <w:r w:rsidRPr="389CB080">
        <w:rPr>
          <w:rFonts w:ascii="Garamond" w:eastAsia="Garamond" w:hAnsi="Garamond" w:cs="Garamond"/>
          <w:b/>
          <w:bCs/>
          <w:i/>
          <w:iCs/>
        </w:rPr>
        <w:t>Team Contact:</w:t>
      </w:r>
      <w:r w:rsidRPr="389CB080">
        <w:rPr>
          <w:rFonts w:ascii="Garamond" w:eastAsia="Garamond" w:hAnsi="Garamond" w:cs="Garamond"/>
          <w:b/>
          <w:bCs/>
        </w:rPr>
        <w:t xml:space="preserve"> </w:t>
      </w:r>
      <w:r w:rsidRPr="389CB080">
        <w:rPr>
          <w:rFonts w:ascii="Garamond" w:hAnsi="Garamond" w:cs="Arial"/>
        </w:rPr>
        <w:t xml:space="preserve">Bryan Graybill, </w:t>
      </w:r>
      <w:hyperlink r:id="rId11">
        <w:r w:rsidRPr="389CB080">
          <w:rPr>
            <w:rStyle w:val="Hyperlink"/>
            <w:rFonts w:ascii="Garamond" w:hAnsi="Garamond" w:cs="Arial"/>
          </w:rPr>
          <w:t>bryan.graybill@duke.edu</w:t>
        </w:r>
      </w:hyperlink>
    </w:p>
    <w:p w14:paraId="442A97EE" w14:textId="77777777" w:rsidR="00774DAA" w:rsidRPr="00334BCB" w:rsidRDefault="00774DAA" w:rsidP="00774DAA">
      <w:pPr>
        <w:rPr>
          <w:rFonts w:ascii="Garamond" w:hAnsi="Garamond" w:cs="Arial"/>
        </w:rPr>
      </w:pPr>
      <w:r w:rsidRPr="389CB080">
        <w:rPr>
          <w:rFonts w:ascii="Garamond" w:eastAsia="Garamond" w:hAnsi="Garamond" w:cs="Garamond"/>
          <w:b/>
          <w:bCs/>
          <w:i/>
          <w:iCs/>
        </w:rPr>
        <w:t>Partner Contact:</w:t>
      </w:r>
      <w:r w:rsidRPr="389CB080">
        <w:rPr>
          <w:rFonts w:ascii="Garamond" w:eastAsia="Garamond" w:hAnsi="Garamond" w:cs="Garamond"/>
        </w:rPr>
        <w:t xml:space="preserve"> </w:t>
      </w:r>
      <w:r w:rsidRPr="389CB080">
        <w:rPr>
          <w:rFonts w:ascii="Garamond" w:hAnsi="Garamond" w:cs="Arial"/>
        </w:rPr>
        <w:t xml:space="preserve">Janet </w:t>
      </w:r>
      <w:proofErr w:type="spellStart"/>
      <w:r w:rsidRPr="389CB080">
        <w:rPr>
          <w:rFonts w:ascii="Garamond" w:hAnsi="Garamond" w:cs="Arial"/>
        </w:rPr>
        <w:t>Prevey</w:t>
      </w:r>
      <w:proofErr w:type="spellEnd"/>
      <w:r w:rsidRPr="389CB080">
        <w:rPr>
          <w:rFonts w:ascii="Garamond" w:hAnsi="Garamond" w:cs="Arial"/>
        </w:rPr>
        <w:t xml:space="preserve">, </w:t>
      </w:r>
      <w:hyperlink r:id="rId12">
        <w:r w:rsidRPr="389CB080">
          <w:rPr>
            <w:rStyle w:val="Hyperlink"/>
            <w:rFonts w:ascii="Garamond" w:hAnsi="Garamond" w:cs="Calibri"/>
          </w:rPr>
          <w:t>jprevey@usgs.gov</w:t>
        </w:r>
      </w:hyperlink>
      <w:r w:rsidRPr="389CB080">
        <w:rPr>
          <w:rFonts w:ascii="Garamond" w:hAnsi="Garamond" w:cs="Calibri"/>
          <w:color w:val="000000" w:themeColor="text1"/>
        </w:rPr>
        <w:t xml:space="preserve"> </w:t>
      </w:r>
    </w:p>
    <w:p w14:paraId="5D8B0429" w14:textId="77777777" w:rsidR="00476B26" w:rsidRPr="00CE4561" w:rsidRDefault="00476B26" w:rsidP="00334B0C">
      <w:pPr>
        <w:rPr>
          <w:rFonts w:ascii="Garamond" w:eastAsia="Garamond" w:hAnsi="Garamond" w:cs="Garamond"/>
        </w:rPr>
      </w:pPr>
    </w:p>
    <w:p w14:paraId="2A539E14"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Project Overview</w:t>
      </w:r>
    </w:p>
    <w:p w14:paraId="013DC3C5" w14:textId="77777777" w:rsidR="00E1144B" w:rsidRDefault="008B3821" w:rsidP="00276572">
      <w:pPr>
        <w:rPr>
          <w:rFonts w:ascii="Garamond" w:eastAsia="Garamond" w:hAnsi="Garamond" w:cs="Garamond"/>
          <w:b/>
        </w:rPr>
      </w:pPr>
      <w:r w:rsidRPr="03FCB863">
        <w:rPr>
          <w:rFonts w:ascii="Garamond" w:eastAsia="Garamond" w:hAnsi="Garamond" w:cs="Garamond"/>
          <w:b/>
          <w:i/>
        </w:rPr>
        <w:t>Project Synopsis:</w:t>
      </w:r>
      <w:r w:rsidR="00244E4A" w:rsidRPr="03FCB863">
        <w:rPr>
          <w:rFonts w:ascii="Garamond" w:eastAsia="Garamond" w:hAnsi="Garamond" w:cs="Garamond"/>
          <w:b/>
        </w:rPr>
        <w:t xml:space="preserve"> </w:t>
      </w:r>
    </w:p>
    <w:p w14:paraId="449BE29A" w14:textId="77777777" w:rsidR="00774DAA" w:rsidRDefault="00774DAA" w:rsidP="00774DAA">
      <w:pPr>
        <w:rPr>
          <w:rFonts w:ascii="Garamond" w:hAnsi="Garamond"/>
          <w:color w:val="404040" w:themeColor="text1" w:themeTint="BF"/>
        </w:rPr>
      </w:pPr>
      <w:r w:rsidRPr="389CB080">
        <w:rPr>
          <w:rFonts w:ascii="Garamond" w:hAnsi="Garamond"/>
        </w:rPr>
        <w:t>Accurate maps of cheatgrass (</w:t>
      </w:r>
      <w:r w:rsidRPr="389CB080">
        <w:rPr>
          <w:rFonts w:ascii="Garamond" w:hAnsi="Garamond"/>
          <w:i/>
          <w:iCs/>
        </w:rPr>
        <w:t>Bromus tectorum</w:t>
      </w:r>
      <w:r w:rsidRPr="389CB080">
        <w:rPr>
          <w:rFonts w:ascii="Garamond" w:hAnsi="Garamond"/>
        </w:rPr>
        <w:t xml:space="preserve">), an invasive annual grass, are a highly desired product to inform natural resource management in western U.S. landscapes, especially after large disturbances such as wildfires. This project aids USGS and USFS managers in mapping the current distribution of cheatgrass across the Mullen Fire burn scar in southern Wyoming using locally specific phenological information for the timing of green-up and senescence. The team analyzed remotely sensed imagery for the summer of 2021 and 2022. We compared these maps to results from habitat suitability models and on-the-ground cover measurements to examine the accuracy of the novel phenology-based maps. </w:t>
      </w:r>
    </w:p>
    <w:p w14:paraId="2BB8C4D8" w14:textId="77777777" w:rsidR="008D474D" w:rsidRPr="00CE4561" w:rsidRDefault="008D474D" w:rsidP="008B3821">
      <w:pPr>
        <w:rPr>
          <w:rFonts w:ascii="Garamond" w:eastAsia="Garamond" w:hAnsi="Garamond" w:cs="Garamond"/>
        </w:rPr>
      </w:pPr>
    </w:p>
    <w:p w14:paraId="250F10DE" w14:textId="77777777" w:rsidR="00476B26" w:rsidRPr="00CE4561" w:rsidRDefault="154112A1" w:rsidP="5586E305">
      <w:pPr>
        <w:rPr>
          <w:rFonts w:ascii="Garamond" w:eastAsia="Garamond" w:hAnsi="Garamond" w:cs="Garamond"/>
          <w:b/>
          <w:bCs/>
          <w:i/>
          <w:iCs/>
        </w:rPr>
      </w:pPr>
      <w:r w:rsidRPr="5586E305">
        <w:rPr>
          <w:rFonts w:ascii="Garamond" w:eastAsia="Garamond" w:hAnsi="Garamond" w:cs="Garamond"/>
          <w:b/>
          <w:bCs/>
          <w:i/>
          <w:iCs/>
        </w:rPr>
        <w:t>Abstract:</w:t>
      </w:r>
    </w:p>
    <w:p w14:paraId="51D1376B" w14:textId="0A018922" w:rsidR="00774DAA" w:rsidRDefault="00774DAA" w:rsidP="00774DAA">
      <w:pPr>
        <w:rPr>
          <w:rStyle w:val="normaltextrun"/>
          <w:rFonts w:ascii="Garamond" w:hAnsi="Garamond"/>
          <w:color w:val="000000"/>
          <w:shd w:val="clear" w:color="auto" w:fill="FFFFFF"/>
        </w:rPr>
      </w:pPr>
      <w:r>
        <w:rPr>
          <w:rStyle w:val="normaltextrun"/>
          <w:rFonts w:ascii="Garamond" w:hAnsi="Garamond"/>
          <w:color w:val="000000"/>
          <w:shd w:val="clear" w:color="auto" w:fill="FFFFFF"/>
        </w:rPr>
        <w:t>Cheatgrass (</w:t>
      </w:r>
      <w:r w:rsidRPr="389CB080">
        <w:rPr>
          <w:rStyle w:val="normaltextrun"/>
          <w:rFonts w:ascii="Garamond" w:hAnsi="Garamond"/>
          <w:i/>
          <w:iCs/>
          <w:color w:val="000000"/>
          <w:shd w:val="clear" w:color="auto" w:fill="FFFFFF"/>
        </w:rPr>
        <w:t xml:space="preserve">Bromus tectorum) </w:t>
      </w:r>
      <w:r>
        <w:rPr>
          <w:rStyle w:val="normaltextrun"/>
          <w:rFonts w:ascii="Garamond" w:hAnsi="Garamond"/>
          <w:color w:val="000000"/>
          <w:shd w:val="clear" w:color="auto" w:fill="FFFFFF"/>
        </w:rPr>
        <w:t>is an invasive species of grass across the United States, and due to its ability to establish itself in disturbed landscapes, outcompete native species, and generate novel fire regimes that benefit its reproduction, cheatgrass can quickly dominant the landscape, threatening an ecosystems’ integrity.</w:t>
      </w:r>
      <w:r w:rsidRPr="00BF32AD">
        <w:rPr>
          <w:rStyle w:val="normaltextrun"/>
          <w:rFonts w:ascii="Garamond" w:hAnsi="Garamond"/>
          <w:color w:val="FF0000"/>
          <w:shd w:val="clear" w:color="auto" w:fill="FFFFFF"/>
        </w:rPr>
        <w:t xml:space="preserve"> </w:t>
      </w:r>
      <w:r>
        <w:rPr>
          <w:rStyle w:val="normaltextrun"/>
          <w:rFonts w:ascii="Garamond" w:hAnsi="Garamond"/>
          <w:color w:val="000000"/>
          <w:shd w:val="clear" w:color="auto" w:fill="FFFFFF"/>
        </w:rPr>
        <w:t xml:space="preserve">Our partner, the United States Geological Services Fort Collins Science Center, is tasked with detecting and controlling invasive species through novel research methods that use remote sensing to detect cheatgrass presence across varied landscapes more accurately. Disturbed landscapes like the 2020 Mullen Fire burn scar </w:t>
      </w:r>
      <w:r>
        <w:rPr>
          <w:rStyle w:val="normaltextrun"/>
          <w:rFonts w:ascii="Garamond" w:hAnsi="Garamond"/>
          <w:color w:val="000000"/>
          <w:shd w:val="clear" w:color="auto" w:fill="FFFFFF"/>
        </w:rPr>
        <w:lastRenderedPageBreak/>
        <w:t xml:space="preserve">(176,878 acres) in Wyoming, present both major concern due to vulnerability to invasive species and an opportunity to study the presence and spread of cheatgrass post-fire. We developed a detection method using a date-based approach to match satellite images captured on or near dates corresponding to the unique phenology of cheatgrass green-up and senescence phases. Phenology datasets provided by our partners were analyzed for the most common date pairs for the 2021 and 2022 growing season. We utilized the Normalized Difference Vegetation Index derived from Landsat 8 Operational Land Imager, Sentinel-2 </w:t>
      </w:r>
      <w:proofErr w:type="spellStart"/>
      <w:r>
        <w:rPr>
          <w:rStyle w:val="normaltextrun"/>
          <w:rFonts w:ascii="Garamond" w:hAnsi="Garamond"/>
          <w:color w:val="000000"/>
          <w:shd w:val="clear" w:color="auto" w:fill="FFFFFF"/>
        </w:rPr>
        <w:t>MultiSpectral</w:t>
      </w:r>
      <w:proofErr w:type="spellEnd"/>
      <w:r>
        <w:rPr>
          <w:rStyle w:val="normaltextrun"/>
          <w:rFonts w:ascii="Garamond" w:hAnsi="Garamond"/>
          <w:color w:val="000000"/>
          <w:shd w:val="clear" w:color="auto" w:fill="FFFFFF"/>
        </w:rPr>
        <w:t xml:space="preserve"> Instrument, and the Harmonized Landsat and Sentinel-2 surface reflectance dataset. NDVI differencing between greenness and senescence, produced both Scene-by-Scene and Pixel-by-Pixel maps predicting cheatgrass presence. Using the Pixel-by-Pixel approach, we found a negative correlation between cheatgrass cover and an increase in NDVI between predicted peak greenness and senescence dates. Our method considers the site conditions' impact on phenological timing giving it greater applicability over more diverse landscapes.</w:t>
      </w:r>
    </w:p>
    <w:p w14:paraId="77F68CA1" w14:textId="77777777" w:rsidR="00774DAA" w:rsidRDefault="00774DAA" w:rsidP="00774DAA">
      <w:pPr>
        <w:rPr>
          <w:rStyle w:val="eop"/>
          <w:rFonts w:ascii="Garamond" w:hAnsi="Garamond"/>
          <w:color w:val="000000"/>
          <w:shd w:val="clear" w:color="auto" w:fill="FFFFFF"/>
        </w:rPr>
      </w:pPr>
    </w:p>
    <w:p w14:paraId="3A687869" w14:textId="5AA46196" w:rsidR="00476B26" w:rsidRPr="00CE4561" w:rsidRDefault="154112A1" w:rsidP="5586E305">
      <w:pPr>
        <w:rPr>
          <w:rFonts w:ascii="Garamond" w:eastAsia="Garamond" w:hAnsi="Garamond" w:cs="Garamond"/>
          <w:b/>
          <w:bCs/>
          <w:i/>
          <w:iCs/>
        </w:rPr>
      </w:pPr>
      <w:r w:rsidRPr="5586E305">
        <w:rPr>
          <w:rFonts w:ascii="Garamond" w:eastAsia="Garamond" w:hAnsi="Garamond" w:cs="Garamond"/>
          <w:b/>
          <w:bCs/>
          <w:i/>
          <w:iCs/>
        </w:rPr>
        <w:t>Key</w:t>
      </w:r>
      <w:r w:rsidR="57A8AF89" w:rsidRPr="5586E305">
        <w:rPr>
          <w:rFonts w:ascii="Garamond" w:eastAsia="Garamond" w:hAnsi="Garamond" w:cs="Garamond"/>
          <w:b/>
          <w:bCs/>
          <w:i/>
          <w:iCs/>
        </w:rPr>
        <w:t xml:space="preserve"> Terms</w:t>
      </w:r>
      <w:r w:rsidRPr="5586E305">
        <w:rPr>
          <w:rFonts w:ascii="Garamond" w:eastAsia="Garamond" w:hAnsi="Garamond" w:cs="Garamond"/>
          <w:b/>
          <w:bCs/>
          <w:i/>
          <w:iCs/>
        </w:rPr>
        <w:t>:</w:t>
      </w:r>
    </w:p>
    <w:p w14:paraId="221D9D9A" w14:textId="77777777" w:rsidR="00774DAA" w:rsidRDefault="00774DAA" w:rsidP="00774DAA">
      <w:pPr>
        <w:rPr>
          <w:rFonts w:ascii="Garamond" w:hAnsi="Garamond" w:cs="Arial"/>
        </w:rPr>
      </w:pPr>
      <w:r w:rsidRPr="373A000D">
        <w:rPr>
          <w:rFonts w:ascii="Garamond" w:hAnsi="Garamond" w:cs="Arial"/>
        </w:rPr>
        <w:t>Landsat 8, Sentinel-2, HLS, NDVI, CHILI, Phenology, remote sensing, greenness, senescence</w:t>
      </w:r>
    </w:p>
    <w:p w14:paraId="2DE2E06D" w14:textId="77777777" w:rsidR="008D474D" w:rsidRPr="00CE4561" w:rsidRDefault="008D474D" w:rsidP="00CB6407">
      <w:pPr>
        <w:ind w:left="720" w:hanging="720"/>
        <w:rPr>
          <w:rFonts w:ascii="Garamond" w:eastAsia="Garamond" w:hAnsi="Garamond" w:cs="Garamond"/>
          <w:b/>
          <w:i/>
        </w:rPr>
      </w:pPr>
    </w:p>
    <w:p w14:paraId="55C3C2BC" w14:textId="29FA00A9" w:rsidR="00CB6407" w:rsidRPr="00CE4561" w:rsidRDefault="6B74A961" w:rsidP="00CB6407">
      <w:pPr>
        <w:ind w:left="720" w:hanging="720"/>
        <w:rPr>
          <w:rFonts w:ascii="Garamond" w:eastAsia="Garamond" w:hAnsi="Garamond" w:cs="Garamond"/>
        </w:rPr>
      </w:pPr>
      <w:r w:rsidRPr="5586E305">
        <w:rPr>
          <w:rFonts w:ascii="Garamond" w:eastAsia="Garamond" w:hAnsi="Garamond" w:cs="Garamond"/>
          <w:b/>
          <w:bCs/>
          <w:i/>
          <w:iCs/>
        </w:rPr>
        <w:t>National Application Are</w:t>
      </w:r>
      <w:r w:rsidR="37C276F6" w:rsidRPr="5586E305">
        <w:rPr>
          <w:rFonts w:ascii="Garamond" w:eastAsia="Garamond" w:hAnsi="Garamond" w:cs="Garamond"/>
          <w:b/>
          <w:bCs/>
          <w:i/>
          <w:iCs/>
        </w:rPr>
        <w:t>a</w:t>
      </w:r>
      <w:r w:rsidRPr="5586E305">
        <w:rPr>
          <w:rFonts w:ascii="Garamond" w:eastAsia="Garamond" w:hAnsi="Garamond" w:cs="Garamond"/>
          <w:b/>
          <w:bCs/>
          <w:i/>
          <w:iCs/>
        </w:rPr>
        <w:t xml:space="preserve"> Addressed:</w:t>
      </w:r>
      <w:r w:rsidRPr="5586E305">
        <w:rPr>
          <w:rFonts w:ascii="Garamond" w:eastAsia="Garamond" w:hAnsi="Garamond" w:cs="Garamond"/>
        </w:rPr>
        <w:t xml:space="preserve"> </w:t>
      </w:r>
      <w:r w:rsidR="37C276F6" w:rsidRPr="5586E305">
        <w:rPr>
          <w:rFonts w:ascii="Garamond" w:eastAsia="Garamond" w:hAnsi="Garamond" w:cs="Garamond"/>
        </w:rPr>
        <w:t>Ecological Conservation</w:t>
      </w:r>
    </w:p>
    <w:p w14:paraId="52128FB8" w14:textId="2CB54F0D" w:rsidR="00CB6407" w:rsidRPr="00CE4561" w:rsidRDefault="00CB6407" w:rsidP="00CB6407">
      <w:pPr>
        <w:ind w:left="720" w:hanging="720"/>
        <w:rPr>
          <w:rFonts w:ascii="Garamond" w:eastAsia="Garamond" w:hAnsi="Garamond" w:cs="Garamond"/>
        </w:rPr>
      </w:pPr>
      <w:r w:rsidRPr="03FCB863">
        <w:rPr>
          <w:rFonts w:ascii="Garamond" w:eastAsia="Garamond" w:hAnsi="Garamond" w:cs="Garamond"/>
          <w:b/>
          <w:i/>
        </w:rPr>
        <w:t>Study Location:</w:t>
      </w:r>
      <w:r w:rsidRPr="03FCB863">
        <w:rPr>
          <w:rFonts w:ascii="Garamond" w:eastAsia="Garamond" w:hAnsi="Garamond" w:cs="Garamond"/>
        </w:rPr>
        <w:t xml:space="preserve"> </w:t>
      </w:r>
      <w:r w:rsidR="00774DAA" w:rsidRPr="389CB080">
        <w:rPr>
          <w:rFonts w:ascii="Garamond" w:hAnsi="Garamond"/>
        </w:rPr>
        <w:t>Mullen Fire Burn Scar, WY</w:t>
      </w:r>
    </w:p>
    <w:p w14:paraId="2D20757D" w14:textId="6F8B1768" w:rsidR="00CB6407" w:rsidRPr="00CE4561" w:rsidRDefault="00CB6407" w:rsidP="6F495B8F">
      <w:pPr>
        <w:ind w:left="720" w:hanging="720"/>
        <w:rPr>
          <w:rFonts w:ascii="Garamond" w:eastAsia="Garamond" w:hAnsi="Garamond" w:cs="Garamond"/>
          <w:b/>
          <w:bCs/>
        </w:rPr>
      </w:pPr>
      <w:r w:rsidRPr="6F495B8F">
        <w:rPr>
          <w:rFonts w:ascii="Garamond" w:eastAsia="Garamond" w:hAnsi="Garamond" w:cs="Garamond"/>
          <w:b/>
          <w:bCs/>
          <w:i/>
          <w:iCs/>
        </w:rPr>
        <w:t>Study Period:</w:t>
      </w:r>
      <w:r w:rsidRPr="6F495B8F">
        <w:rPr>
          <w:rFonts w:ascii="Garamond" w:eastAsia="Garamond" w:hAnsi="Garamond" w:cs="Garamond"/>
          <w:b/>
          <w:bCs/>
        </w:rPr>
        <w:t xml:space="preserve"> </w:t>
      </w:r>
      <w:r w:rsidR="00774DAA" w:rsidRPr="389CB080">
        <w:rPr>
          <w:rFonts w:ascii="Garamond" w:hAnsi="Garamond"/>
        </w:rPr>
        <w:t>May to October 2021, May to October 2022</w:t>
      </w:r>
    </w:p>
    <w:p w14:paraId="537F3E75" w14:textId="77777777" w:rsidR="00CB6407" w:rsidRPr="00CE4561" w:rsidRDefault="00CB6407" w:rsidP="00CB6407">
      <w:pPr>
        <w:rPr>
          <w:rFonts w:ascii="Garamond" w:eastAsia="Garamond" w:hAnsi="Garamond" w:cs="Garamond"/>
        </w:rPr>
      </w:pPr>
    </w:p>
    <w:p w14:paraId="447921FF" w14:textId="42FC708E" w:rsidR="00CB6407" w:rsidRPr="00CE4561" w:rsidRDefault="00353F4B" w:rsidP="008B3821">
      <w:pPr>
        <w:rPr>
          <w:rFonts w:ascii="Garamond" w:eastAsia="Garamond" w:hAnsi="Garamond" w:cs="Garamond"/>
        </w:rPr>
      </w:pPr>
      <w:r w:rsidRPr="256269BE">
        <w:rPr>
          <w:rFonts w:ascii="Garamond" w:eastAsia="Garamond" w:hAnsi="Garamond" w:cs="Garamond"/>
          <w:b/>
          <w:bCs/>
          <w:i/>
          <w:iCs/>
        </w:rPr>
        <w:t>Community Concern</w:t>
      </w:r>
      <w:r w:rsidR="005922FE" w:rsidRPr="256269BE">
        <w:rPr>
          <w:rFonts w:ascii="Garamond" w:eastAsia="Garamond" w:hAnsi="Garamond" w:cs="Garamond"/>
          <w:b/>
          <w:bCs/>
          <w:i/>
          <w:iCs/>
        </w:rPr>
        <w:t>s</w:t>
      </w:r>
      <w:r w:rsidRPr="256269BE">
        <w:rPr>
          <w:rFonts w:ascii="Garamond" w:eastAsia="Garamond" w:hAnsi="Garamond" w:cs="Garamond"/>
          <w:b/>
          <w:bCs/>
          <w:i/>
          <w:iCs/>
        </w:rPr>
        <w:t>:</w:t>
      </w:r>
    </w:p>
    <w:p w14:paraId="680B4726" w14:textId="77777777" w:rsidR="00774DAA" w:rsidRPr="00742DA9" w:rsidRDefault="00774DAA" w:rsidP="00774DAA">
      <w:pPr>
        <w:pStyle w:val="ListParagraph"/>
        <w:numPr>
          <w:ilvl w:val="0"/>
          <w:numId w:val="1"/>
        </w:numPr>
      </w:pPr>
      <w:r w:rsidRPr="373A000D">
        <w:rPr>
          <w:rFonts w:ascii="Garamond" w:hAnsi="Garamond"/>
        </w:rPr>
        <w:t>Cheatgrass dominance may alter fire regimes, potentially increasing the frequency of large wildfires.</w:t>
      </w:r>
    </w:p>
    <w:p w14:paraId="13B5796A" w14:textId="77777777" w:rsidR="00774DAA" w:rsidRPr="00742DA9" w:rsidRDefault="00774DAA" w:rsidP="00774DAA">
      <w:pPr>
        <w:pStyle w:val="ListParagraph"/>
        <w:numPr>
          <w:ilvl w:val="0"/>
          <w:numId w:val="1"/>
        </w:numPr>
      </w:pPr>
      <w:r w:rsidRPr="389CB080">
        <w:rPr>
          <w:rFonts w:ascii="Garamond" w:hAnsi="Garamond"/>
        </w:rPr>
        <w:t>More frequent fires prevent revegetation of native plants through continuous disturbance.</w:t>
      </w:r>
    </w:p>
    <w:p w14:paraId="33FF8D9B" w14:textId="77777777" w:rsidR="00774DAA" w:rsidRPr="00912164" w:rsidRDefault="00774DAA" w:rsidP="00774DAA">
      <w:pPr>
        <w:pStyle w:val="ListParagraph"/>
        <w:numPr>
          <w:ilvl w:val="0"/>
          <w:numId w:val="1"/>
        </w:numPr>
      </w:pPr>
      <w:r w:rsidRPr="389CB080">
        <w:rPr>
          <w:rFonts w:ascii="Garamond" w:hAnsi="Garamond"/>
        </w:rPr>
        <w:t>Effective management requires reliable methods that accurately detect cheatgrass across a topographically diverse landscape.</w:t>
      </w:r>
    </w:p>
    <w:p w14:paraId="32791EAB" w14:textId="77777777" w:rsidR="00521AD5" w:rsidRPr="00CE4561" w:rsidRDefault="00521AD5" w:rsidP="00521AD5">
      <w:pPr>
        <w:pStyle w:val="ListParagraph"/>
        <w:rPr>
          <w:rFonts w:ascii="Garamond" w:eastAsia="Garamond" w:hAnsi="Garamond" w:cs="Garamond"/>
        </w:rPr>
      </w:pPr>
    </w:p>
    <w:p w14:paraId="4C60F77B" w14:textId="23D336E0" w:rsidR="008F2A72" w:rsidRPr="00CE4561" w:rsidRDefault="008F2A72" w:rsidP="008F2A72">
      <w:pPr>
        <w:rPr>
          <w:rFonts w:ascii="Garamond" w:eastAsia="Garamond" w:hAnsi="Garamond" w:cs="Garamond"/>
        </w:rPr>
      </w:pPr>
      <w:r w:rsidRPr="03FCB863">
        <w:rPr>
          <w:rFonts w:ascii="Garamond" w:eastAsia="Garamond" w:hAnsi="Garamond" w:cs="Garamond"/>
          <w:b/>
          <w:i/>
        </w:rPr>
        <w:t>Project Objectives:</w:t>
      </w:r>
    </w:p>
    <w:p w14:paraId="134D8171" w14:textId="77777777" w:rsidR="00774DAA" w:rsidRPr="00C1028C" w:rsidRDefault="00774DAA" w:rsidP="00774DAA">
      <w:pPr>
        <w:pStyle w:val="ListParagraph"/>
        <w:numPr>
          <w:ilvl w:val="0"/>
          <w:numId w:val="33"/>
        </w:numPr>
        <w:rPr>
          <w:rFonts w:ascii="Garamond" w:eastAsia="Garamond" w:hAnsi="Garamond" w:cs="Garamond"/>
        </w:rPr>
      </w:pPr>
      <w:r w:rsidRPr="373A000D">
        <w:rPr>
          <w:rFonts w:ascii="Garamond" w:hAnsi="Garamond"/>
        </w:rPr>
        <w:t>Compare NDVI values between images from peak greenness to peak senescence</w:t>
      </w:r>
    </w:p>
    <w:p w14:paraId="1F6B7D0E" w14:textId="77777777" w:rsidR="00774DAA" w:rsidRPr="00C1028C" w:rsidRDefault="00774DAA" w:rsidP="00774DAA">
      <w:pPr>
        <w:pStyle w:val="ListParagraph"/>
        <w:numPr>
          <w:ilvl w:val="0"/>
          <w:numId w:val="33"/>
        </w:numPr>
        <w:rPr>
          <w:rFonts w:ascii="Garamond" w:hAnsi="Garamond"/>
        </w:rPr>
      </w:pPr>
      <w:r w:rsidRPr="389CB080">
        <w:rPr>
          <w:rFonts w:ascii="Garamond" w:hAnsi="Garamond"/>
        </w:rPr>
        <w:t>Compare satellite imagery between Landsat 8, Sentinel-2, and Harmonized Landsat 8/ Sentinel-2 (HLS) for accessing greenness and senescence dates</w:t>
      </w:r>
    </w:p>
    <w:p w14:paraId="79A953FB" w14:textId="77777777" w:rsidR="00774DAA" w:rsidRDefault="00774DAA" w:rsidP="00774DAA">
      <w:pPr>
        <w:pStyle w:val="ListParagraph"/>
        <w:numPr>
          <w:ilvl w:val="0"/>
          <w:numId w:val="33"/>
        </w:numPr>
        <w:rPr>
          <w:rFonts w:ascii="Garamond" w:hAnsi="Garamond"/>
        </w:rPr>
      </w:pPr>
      <w:r w:rsidRPr="389CB080">
        <w:rPr>
          <w:rFonts w:ascii="Garamond" w:hAnsi="Garamond"/>
        </w:rPr>
        <w:t>Map cheatgrass coverage based on NDVI differences across a topographically diverse landscape</w:t>
      </w:r>
    </w:p>
    <w:p w14:paraId="346D8347" w14:textId="77777777" w:rsidR="008F2A72" w:rsidRPr="00CE4561" w:rsidRDefault="008F2A72" w:rsidP="008B3821">
      <w:pPr>
        <w:rPr>
          <w:rFonts w:ascii="Garamond" w:eastAsia="Garamond" w:hAnsi="Garamond" w:cs="Garamond"/>
        </w:rPr>
      </w:pPr>
    </w:p>
    <w:p w14:paraId="07D5EB77"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Partner Overview</w:t>
      </w:r>
    </w:p>
    <w:p w14:paraId="34B6E1B7" w14:textId="59DE721D" w:rsidR="00D12F5B" w:rsidRPr="00CE4561" w:rsidRDefault="47DF8FF5" w:rsidP="5586E305">
      <w:pPr>
        <w:rPr>
          <w:rFonts w:ascii="Garamond" w:eastAsia="Garamond" w:hAnsi="Garamond" w:cs="Garamond"/>
          <w:b/>
          <w:bCs/>
          <w:i/>
          <w:iCs/>
        </w:rPr>
      </w:pPr>
      <w:r w:rsidRPr="5586E305">
        <w:rPr>
          <w:rFonts w:ascii="Garamond" w:eastAsia="Garamond" w:hAnsi="Garamond" w:cs="Garamond"/>
          <w:b/>
          <w:bCs/>
          <w:i/>
          <w:iCs/>
        </w:rPr>
        <w:t>Partner</w:t>
      </w:r>
      <w:r w:rsidR="545377F1" w:rsidRPr="5586E305">
        <w:rPr>
          <w:rFonts w:ascii="Garamond" w:eastAsia="Garamond" w:hAnsi="Garamond" w:cs="Garamond"/>
          <w:b/>
          <w:bCs/>
          <w:i/>
          <w:iCs/>
        </w:rPr>
        <w:t xml:space="preserve"> Organization</w:t>
      </w:r>
      <w:r w:rsidR="76C4FD1A" w:rsidRPr="5586E305">
        <w:rPr>
          <w:rFonts w:ascii="Garamond" w:eastAsia="Garamond" w:hAnsi="Garamond" w:cs="Garamond"/>
          <w:b/>
          <w:bCs/>
          <w:i/>
          <w:iCs/>
        </w:rPr>
        <w:t>:</w:t>
      </w:r>
    </w:p>
    <w:tbl>
      <w:tblPr>
        <w:tblStyle w:val="TableGrid"/>
        <w:tblW w:w="5000" w:type="pct"/>
        <w:jc w:val="center"/>
        <w:tblCellMar>
          <w:top w:w="43" w:type="dxa"/>
          <w:left w:w="43" w:type="dxa"/>
          <w:bottom w:w="43" w:type="dxa"/>
          <w:right w:w="43" w:type="dxa"/>
        </w:tblCellMar>
        <w:tblLook w:val="04A0" w:firstRow="1" w:lastRow="0" w:firstColumn="1" w:lastColumn="0" w:noHBand="0" w:noVBand="1"/>
      </w:tblPr>
      <w:tblGrid>
        <w:gridCol w:w="3236"/>
        <w:gridCol w:w="3460"/>
        <w:gridCol w:w="2654"/>
      </w:tblGrid>
      <w:tr w:rsidR="00636FAE" w:rsidRPr="00CE4561" w14:paraId="4EEA7B0E" w14:textId="77777777" w:rsidTr="5586E305">
        <w:trPr>
          <w:jc w:val="center"/>
        </w:trPr>
        <w:tc>
          <w:tcPr>
            <w:tcW w:w="1730" w:type="pct"/>
            <w:shd w:val="clear" w:color="auto" w:fill="31849B" w:themeFill="accent5" w:themeFillShade="BF"/>
            <w:vAlign w:val="center"/>
          </w:tcPr>
          <w:p w14:paraId="66FDE6C5" w14:textId="0454D868" w:rsidR="006804AC" w:rsidRPr="00CE4561" w:rsidRDefault="3093DB14" w:rsidP="038D655A">
            <w:pPr>
              <w:jc w:val="center"/>
              <w:rPr>
                <w:rFonts w:ascii="Garamond" w:eastAsia="Garamond" w:hAnsi="Garamond" w:cs="Garamond"/>
                <w:b/>
                <w:bCs/>
                <w:color w:val="FFFFFF" w:themeColor="background1"/>
              </w:rPr>
            </w:pPr>
            <w:r w:rsidRPr="6446DA4B">
              <w:rPr>
                <w:rFonts w:ascii="Garamond" w:eastAsia="Garamond" w:hAnsi="Garamond" w:cs="Garamond"/>
                <w:b/>
                <w:bCs/>
                <w:color w:val="FFFFFF" w:themeColor="background1"/>
              </w:rPr>
              <w:t>Organization</w:t>
            </w:r>
          </w:p>
        </w:tc>
        <w:tc>
          <w:tcPr>
            <w:tcW w:w="1850" w:type="pct"/>
            <w:shd w:val="clear" w:color="auto" w:fill="31849B" w:themeFill="accent5" w:themeFillShade="BF"/>
            <w:vAlign w:val="center"/>
          </w:tcPr>
          <w:p w14:paraId="358B03BC" w14:textId="34FA0CD1" w:rsidR="006804AC" w:rsidRPr="00CE4561" w:rsidRDefault="7510DBB3" w:rsidP="0F42CE25">
            <w:pPr>
              <w:jc w:val="center"/>
              <w:rPr>
                <w:rFonts w:ascii="Garamond" w:eastAsia="Garamond" w:hAnsi="Garamond" w:cs="Garamond"/>
                <w:b/>
                <w:bCs/>
                <w:color w:val="FFFFFF" w:themeColor="background1"/>
              </w:rPr>
            </w:pPr>
            <w:r w:rsidRPr="0F42CE25">
              <w:rPr>
                <w:rFonts w:ascii="Garamond" w:eastAsia="Garamond" w:hAnsi="Garamond" w:cs="Garamond"/>
                <w:b/>
                <w:bCs/>
                <w:color w:val="FFFFFF" w:themeColor="background1"/>
              </w:rPr>
              <w:t>Contact (Name, Position/Title)</w:t>
            </w:r>
          </w:p>
        </w:tc>
        <w:tc>
          <w:tcPr>
            <w:tcW w:w="1419" w:type="pct"/>
            <w:shd w:val="clear" w:color="auto" w:fill="31849B" w:themeFill="accent5" w:themeFillShade="BF"/>
            <w:vAlign w:val="center"/>
          </w:tcPr>
          <w:p w14:paraId="311B19EA" w14:textId="77777777" w:rsidR="006804AC" w:rsidRPr="00CE4561" w:rsidRDefault="7364928E" w:rsidP="5586E305">
            <w:pPr>
              <w:jc w:val="center"/>
              <w:rPr>
                <w:rFonts w:ascii="Garamond" w:eastAsia="Garamond" w:hAnsi="Garamond" w:cs="Garamond"/>
                <w:b/>
                <w:bCs/>
                <w:color w:val="FFFFFF" w:themeColor="background1"/>
              </w:rPr>
            </w:pPr>
            <w:r w:rsidRPr="5586E305">
              <w:rPr>
                <w:rFonts w:ascii="Garamond" w:eastAsia="Garamond" w:hAnsi="Garamond" w:cs="Garamond"/>
                <w:b/>
                <w:bCs/>
                <w:color w:val="FFFFFF" w:themeColor="background1"/>
              </w:rPr>
              <w:t>Partner Type</w:t>
            </w:r>
          </w:p>
        </w:tc>
      </w:tr>
      <w:tr w:rsidR="006804AC" w:rsidRPr="00CE4561" w14:paraId="5D470CD2" w14:textId="77777777" w:rsidTr="5586E305">
        <w:trPr>
          <w:jc w:val="center"/>
        </w:trPr>
        <w:tc>
          <w:tcPr>
            <w:tcW w:w="1730" w:type="pct"/>
          </w:tcPr>
          <w:p w14:paraId="147FACB8" w14:textId="50BDDE76" w:rsidR="006804AC" w:rsidRPr="00CE4561" w:rsidRDefault="00774DAA" w:rsidP="00E3738F">
            <w:pPr>
              <w:rPr>
                <w:rFonts w:ascii="Garamond" w:eastAsia="Garamond" w:hAnsi="Garamond" w:cs="Garamond"/>
                <w:b/>
              </w:rPr>
            </w:pPr>
            <w:r w:rsidRPr="373A000D">
              <w:rPr>
                <w:rFonts w:ascii="Garamond" w:hAnsi="Garamond"/>
                <w:b/>
                <w:bCs/>
              </w:rPr>
              <w:t>USGS, Fort Collins Science Center</w:t>
            </w:r>
          </w:p>
        </w:tc>
        <w:tc>
          <w:tcPr>
            <w:tcW w:w="1850" w:type="pct"/>
          </w:tcPr>
          <w:p w14:paraId="0111C027" w14:textId="78D48F0E" w:rsidR="006804AC" w:rsidRPr="00CE4561" w:rsidRDefault="00774DAA" w:rsidP="00E3738F">
            <w:pPr>
              <w:rPr>
                <w:rFonts w:ascii="Garamond" w:eastAsia="Garamond" w:hAnsi="Garamond" w:cs="Garamond"/>
              </w:rPr>
            </w:pPr>
            <w:r w:rsidRPr="373A000D">
              <w:rPr>
                <w:rFonts w:ascii="Garamond" w:hAnsi="Garamond"/>
              </w:rPr>
              <w:t xml:space="preserve">Janet </w:t>
            </w:r>
            <w:proofErr w:type="spellStart"/>
            <w:r w:rsidRPr="373A000D">
              <w:rPr>
                <w:rFonts w:ascii="Garamond" w:hAnsi="Garamond"/>
              </w:rPr>
              <w:t>Prevey</w:t>
            </w:r>
            <w:proofErr w:type="spellEnd"/>
            <w:r w:rsidRPr="373A000D">
              <w:rPr>
                <w:rFonts w:ascii="Garamond" w:hAnsi="Garamond"/>
              </w:rPr>
              <w:t>, Research Ecologist</w:t>
            </w:r>
          </w:p>
        </w:tc>
        <w:tc>
          <w:tcPr>
            <w:tcW w:w="1419" w:type="pct"/>
          </w:tcPr>
          <w:p w14:paraId="21053937" w14:textId="49F56FE4" w:rsidR="006804AC" w:rsidRPr="00CE4561" w:rsidRDefault="00CB6407" w:rsidP="00E3738F">
            <w:pPr>
              <w:rPr>
                <w:rFonts w:ascii="Garamond" w:eastAsia="Garamond" w:hAnsi="Garamond" w:cs="Garamond"/>
              </w:rPr>
            </w:pPr>
            <w:r w:rsidRPr="03FCB863">
              <w:rPr>
                <w:rFonts w:ascii="Garamond" w:eastAsia="Garamond" w:hAnsi="Garamond" w:cs="Garamond"/>
              </w:rPr>
              <w:t xml:space="preserve">End </w:t>
            </w:r>
            <w:r w:rsidR="009E4CFF" w:rsidRPr="03FCB863">
              <w:rPr>
                <w:rFonts w:ascii="Garamond" w:eastAsia="Garamond" w:hAnsi="Garamond" w:cs="Garamond"/>
              </w:rPr>
              <w:t>User</w:t>
            </w:r>
          </w:p>
        </w:tc>
      </w:tr>
      <w:tr w:rsidR="00774DAA" w:rsidRPr="00CE4561" w14:paraId="6BF2531F" w14:textId="77777777" w:rsidTr="5586E305">
        <w:trPr>
          <w:jc w:val="center"/>
        </w:trPr>
        <w:tc>
          <w:tcPr>
            <w:tcW w:w="1730" w:type="pct"/>
          </w:tcPr>
          <w:p w14:paraId="53C260F2" w14:textId="42119BA6" w:rsidR="00774DAA" w:rsidRPr="373A000D" w:rsidRDefault="00774DAA" w:rsidP="00E3738F">
            <w:pPr>
              <w:rPr>
                <w:rFonts w:ascii="Garamond" w:hAnsi="Garamond"/>
                <w:b/>
                <w:bCs/>
              </w:rPr>
            </w:pPr>
            <w:r w:rsidRPr="373A000D">
              <w:rPr>
                <w:rFonts w:ascii="Garamond" w:hAnsi="Garamond"/>
                <w:b/>
                <w:bCs/>
              </w:rPr>
              <w:t>USDA, US Forest Service</w:t>
            </w:r>
          </w:p>
        </w:tc>
        <w:tc>
          <w:tcPr>
            <w:tcW w:w="1850" w:type="pct"/>
          </w:tcPr>
          <w:p w14:paraId="630E174D" w14:textId="4FE80C5E" w:rsidR="00774DAA" w:rsidRPr="373A000D" w:rsidRDefault="00774DAA" w:rsidP="00E3738F">
            <w:pPr>
              <w:rPr>
                <w:rFonts w:ascii="Garamond" w:hAnsi="Garamond"/>
              </w:rPr>
            </w:pPr>
            <w:proofErr w:type="spellStart"/>
            <w:r w:rsidRPr="373A000D">
              <w:rPr>
                <w:rFonts w:ascii="Garamond" w:hAnsi="Garamond"/>
              </w:rPr>
              <w:t>Jacquilyn</w:t>
            </w:r>
            <w:proofErr w:type="spellEnd"/>
            <w:r w:rsidRPr="373A000D">
              <w:rPr>
                <w:rFonts w:ascii="Garamond" w:hAnsi="Garamond"/>
              </w:rPr>
              <w:t xml:space="preserve"> </w:t>
            </w:r>
            <w:proofErr w:type="spellStart"/>
            <w:r w:rsidRPr="373A000D">
              <w:rPr>
                <w:rFonts w:ascii="Garamond" w:hAnsi="Garamond"/>
              </w:rPr>
              <w:t>Roaque</w:t>
            </w:r>
            <w:proofErr w:type="spellEnd"/>
            <w:r w:rsidRPr="373A000D">
              <w:rPr>
                <w:rFonts w:ascii="Garamond" w:hAnsi="Garamond"/>
              </w:rPr>
              <w:t>, Rangeland Management Specialist</w:t>
            </w:r>
          </w:p>
        </w:tc>
        <w:tc>
          <w:tcPr>
            <w:tcW w:w="1419" w:type="pct"/>
          </w:tcPr>
          <w:p w14:paraId="2EA0DAB0" w14:textId="5857A43E" w:rsidR="00774DAA" w:rsidRPr="03FCB863" w:rsidRDefault="00774DAA" w:rsidP="00E3738F">
            <w:pPr>
              <w:rPr>
                <w:rFonts w:ascii="Garamond" w:eastAsia="Garamond" w:hAnsi="Garamond" w:cs="Garamond"/>
              </w:rPr>
            </w:pPr>
            <w:r w:rsidRPr="373A000D">
              <w:rPr>
                <w:rFonts w:ascii="Garamond" w:hAnsi="Garamond"/>
              </w:rPr>
              <w:t>Collaborator</w:t>
            </w:r>
          </w:p>
        </w:tc>
      </w:tr>
    </w:tbl>
    <w:p w14:paraId="77D4BCBD" w14:textId="77777777" w:rsidR="00CD0433" w:rsidRPr="00CE4561" w:rsidRDefault="00CD0433" w:rsidP="00CD0433">
      <w:pPr>
        <w:rPr>
          <w:rFonts w:ascii="Garamond" w:eastAsia="Garamond" w:hAnsi="Garamond" w:cs="Garamond"/>
        </w:rPr>
      </w:pPr>
    </w:p>
    <w:p w14:paraId="0DC40FA9" w14:textId="77777777" w:rsidR="00E1144B" w:rsidRDefault="005F06E5" w:rsidP="00CB6407">
      <w:pPr>
        <w:rPr>
          <w:rFonts w:ascii="Garamond" w:eastAsia="Garamond" w:hAnsi="Garamond" w:cs="Garamond"/>
          <w:b/>
          <w:i/>
        </w:rPr>
      </w:pPr>
      <w:r w:rsidRPr="6446DA4B">
        <w:rPr>
          <w:rFonts w:ascii="Garamond" w:eastAsia="Garamond" w:hAnsi="Garamond" w:cs="Garamond"/>
          <w:b/>
          <w:bCs/>
          <w:i/>
          <w:iCs/>
        </w:rPr>
        <w:t>Decision-</w:t>
      </w:r>
      <w:r w:rsidR="00CB6407" w:rsidRPr="6446DA4B">
        <w:rPr>
          <w:rFonts w:ascii="Garamond" w:eastAsia="Garamond" w:hAnsi="Garamond" w:cs="Garamond"/>
          <w:b/>
          <w:bCs/>
          <w:i/>
          <w:iCs/>
        </w:rPr>
        <w:t>Making Practices &amp; Policies:</w:t>
      </w:r>
      <w:r w:rsidR="006D6871" w:rsidRPr="6446DA4B">
        <w:rPr>
          <w:rFonts w:ascii="Garamond" w:eastAsia="Garamond" w:hAnsi="Garamond" w:cs="Garamond"/>
          <w:b/>
          <w:bCs/>
          <w:i/>
          <w:iCs/>
        </w:rPr>
        <w:t xml:space="preserve"> </w:t>
      </w:r>
    </w:p>
    <w:p w14:paraId="55A0CBD0" w14:textId="77777777" w:rsidR="00774DAA" w:rsidRPr="00DA3B1B" w:rsidRDefault="00774DAA" w:rsidP="00774DAA">
      <w:pPr>
        <w:rPr>
          <w:rFonts w:ascii="Garamond" w:hAnsi="Garamond"/>
          <w:color w:val="000000"/>
          <w:shd w:val="clear" w:color="auto" w:fill="FFFFFF"/>
        </w:rPr>
      </w:pPr>
      <w:r>
        <w:rPr>
          <w:rStyle w:val="normaltextrun"/>
          <w:rFonts w:ascii="Garamond" w:hAnsi="Garamond"/>
          <w:color w:val="000000"/>
          <w:shd w:val="clear" w:color="auto" w:fill="FFFFFF"/>
        </w:rPr>
        <w:t xml:space="preserve">The United States Geological Survey (USGS) at the Fort Collins Science Center and land managers with the United States Forest Service (USFS) are interested in identifying and controlling cheatgrass in the Mullen Fire recovery area. They require accurate detection and identification maps of cheatgrass to monitor yearly changes in abundance to determine areas to focus treatments. USFS has been conducting aerial sprays of the herbicide </w:t>
      </w:r>
      <w:proofErr w:type="spellStart"/>
      <w:r>
        <w:rPr>
          <w:rStyle w:val="normaltextrun"/>
          <w:rFonts w:ascii="Garamond" w:hAnsi="Garamond"/>
          <w:color w:val="000000"/>
          <w:shd w:val="clear" w:color="auto" w:fill="FFFFFF"/>
        </w:rPr>
        <w:t>Rejuvina</w:t>
      </w:r>
      <w:proofErr w:type="spellEnd"/>
      <w:r>
        <w:rPr>
          <w:rStyle w:val="normaltextrun"/>
          <w:rFonts w:ascii="Garamond" w:hAnsi="Garamond"/>
          <w:color w:val="000000"/>
          <w:shd w:val="clear" w:color="auto" w:fill="FFFFFF"/>
        </w:rPr>
        <w:t xml:space="preserve"> to inhibit germination of cheatgrass and has a need for more accurate maps for better application practices. Work conducted by the USGS found peak greenness and senescence dates for cheatgrass within the study area derived from phenological data collected by camera traps and the landscape's varied topographic and climactic aspects. Our partner, Janet </w:t>
      </w:r>
      <w:proofErr w:type="spellStart"/>
      <w:r>
        <w:rPr>
          <w:rStyle w:val="normaltextrun"/>
          <w:rFonts w:ascii="Garamond" w:hAnsi="Garamond"/>
          <w:color w:val="000000"/>
          <w:shd w:val="clear" w:color="auto" w:fill="FFFFFF"/>
        </w:rPr>
        <w:t>Prevey</w:t>
      </w:r>
      <w:proofErr w:type="spellEnd"/>
      <w:r>
        <w:rPr>
          <w:rStyle w:val="normaltextrun"/>
          <w:rFonts w:ascii="Garamond" w:hAnsi="Garamond"/>
          <w:color w:val="000000"/>
          <w:shd w:val="clear" w:color="auto" w:fill="FFFFFF"/>
        </w:rPr>
        <w:t xml:space="preserve"> from the USGS, used these dates to create raster maps that show these dates across the study area. To validate these </w:t>
      </w:r>
      <w:proofErr w:type="spellStart"/>
      <w:r>
        <w:rPr>
          <w:rStyle w:val="normaltextrun"/>
          <w:rFonts w:ascii="Garamond" w:hAnsi="Garamond"/>
          <w:color w:val="000000"/>
          <w:shd w:val="clear" w:color="auto" w:fill="FFFFFF"/>
        </w:rPr>
        <w:t>rasters</w:t>
      </w:r>
      <w:proofErr w:type="spellEnd"/>
      <w:r>
        <w:rPr>
          <w:rStyle w:val="normaltextrun"/>
          <w:rFonts w:ascii="Garamond" w:hAnsi="Garamond"/>
          <w:color w:val="000000"/>
          <w:shd w:val="clear" w:color="auto" w:fill="FFFFFF"/>
        </w:rPr>
        <w:t xml:space="preserve">, USFS field data was </w:t>
      </w:r>
      <w:r>
        <w:rPr>
          <w:rStyle w:val="normaltextrun"/>
          <w:rFonts w:ascii="Garamond" w:hAnsi="Garamond"/>
          <w:color w:val="000000"/>
          <w:shd w:val="clear" w:color="auto" w:fill="FFFFFF"/>
        </w:rPr>
        <w:lastRenderedPageBreak/>
        <w:t xml:space="preserve">collected and compared to the USGS </w:t>
      </w:r>
      <w:proofErr w:type="spellStart"/>
      <w:r>
        <w:rPr>
          <w:rStyle w:val="normaltextrun"/>
          <w:rFonts w:ascii="Garamond" w:hAnsi="Garamond"/>
          <w:color w:val="000000"/>
          <w:shd w:val="clear" w:color="auto" w:fill="FFFFFF"/>
        </w:rPr>
        <w:t>rasters</w:t>
      </w:r>
      <w:proofErr w:type="spellEnd"/>
      <w:r>
        <w:rPr>
          <w:rStyle w:val="normaltextrun"/>
          <w:rFonts w:ascii="Garamond" w:hAnsi="Garamond"/>
          <w:color w:val="000000"/>
          <w:shd w:val="clear" w:color="auto" w:fill="FFFFFF"/>
        </w:rPr>
        <w:t>. While field data is extremely valuable, it can be difficult to acquire spatially and temporally. Our partners have expressed that current methodologies to map cheatgrass are less effective across elevational variants due to differences in temporal phenology that vary with elevation and climate conditions.</w:t>
      </w:r>
      <w:r>
        <w:rPr>
          <w:rStyle w:val="eop"/>
          <w:rFonts w:ascii="Garamond" w:hAnsi="Garamond"/>
          <w:color w:val="000000"/>
          <w:shd w:val="clear" w:color="auto" w:fill="FFFFFF"/>
        </w:rPr>
        <w:t xml:space="preserve"> </w:t>
      </w:r>
    </w:p>
    <w:p w14:paraId="1C12B57E" w14:textId="673A2BBC" w:rsidR="000A16F1" w:rsidRPr="00CE4561" w:rsidRDefault="000A16F1" w:rsidP="675EA469">
      <w:pPr>
        <w:rPr>
          <w:rFonts w:ascii="Garamond" w:eastAsia="Garamond" w:hAnsi="Garamond" w:cs="Garamond"/>
        </w:rPr>
      </w:pPr>
    </w:p>
    <w:p w14:paraId="4C354B64" w14:textId="623E8C73" w:rsidR="00CD0433" w:rsidRPr="00CE4561" w:rsidRDefault="004D358F" w:rsidP="675EA469">
      <w:pPr>
        <w:pBdr>
          <w:bottom w:val="single" w:sz="4" w:space="1" w:color="auto"/>
        </w:pBdr>
        <w:rPr>
          <w:rFonts w:ascii="Garamond" w:eastAsia="Garamond" w:hAnsi="Garamond" w:cs="Garamond"/>
          <w:b/>
          <w:bCs/>
        </w:rPr>
      </w:pPr>
      <w:r w:rsidRPr="675EA469">
        <w:rPr>
          <w:rFonts w:ascii="Garamond" w:eastAsia="Garamond" w:hAnsi="Garamond" w:cs="Garamond"/>
          <w:b/>
          <w:bCs/>
        </w:rPr>
        <w:t>Earth Observations &amp; End Products</w:t>
      </w:r>
      <w:r w:rsidR="00CB6407" w:rsidRPr="675EA469">
        <w:rPr>
          <w:rFonts w:ascii="Garamond" w:eastAsia="Garamond" w:hAnsi="Garamond" w:cs="Garamond"/>
          <w:b/>
          <w:bCs/>
        </w:rPr>
        <w:t xml:space="preserve"> </w:t>
      </w:r>
      <w:r w:rsidR="002E2D9E" w:rsidRPr="675EA469">
        <w:rPr>
          <w:rFonts w:ascii="Garamond" w:eastAsia="Garamond" w:hAnsi="Garamond" w:cs="Garamond"/>
          <w:b/>
          <w:bCs/>
        </w:rPr>
        <w:t>Overview</w:t>
      </w:r>
    </w:p>
    <w:p w14:paraId="339A2281" w14:textId="53CEA51D" w:rsidR="003D2EDF" w:rsidRPr="00CE4561" w:rsidRDefault="00735F70" w:rsidP="00782999">
      <w:pPr>
        <w:rPr>
          <w:rFonts w:ascii="Garamond" w:eastAsia="Garamond" w:hAnsi="Garamond" w:cs="Garamond"/>
          <w:b/>
          <w:i/>
        </w:rPr>
      </w:pPr>
      <w:r w:rsidRPr="03FCB863">
        <w:rPr>
          <w:rFonts w:ascii="Garamond" w:eastAsia="Garamond" w:hAnsi="Garamond" w:cs="Garamond"/>
          <w:b/>
          <w:i/>
        </w:rPr>
        <w:t>Earth Observations: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6"/>
        <w:gridCol w:w="2410"/>
        <w:gridCol w:w="4594"/>
      </w:tblGrid>
      <w:tr w:rsidR="00B76BDC" w:rsidRPr="00CE4561" w14:paraId="1E59A37D" w14:textId="77777777" w:rsidTr="00774DAA">
        <w:trPr>
          <w:jc w:val="center"/>
        </w:trPr>
        <w:tc>
          <w:tcPr>
            <w:tcW w:w="2346" w:type="dxa"/>
            <w:shd w:val="clear" w:color="auto" w:fill="31849B" w:themeFill="accent5" w:themeFillShade="BF"/>
            <w:vAlign w:val="center"/>
          </w:tcPr>
          <w:p w14:paraId="3B2A8D46" w14:textId="77777777" w:rsidR="00B76BDC" w:rsidRPr="00CE4561" w:rsidRDefault="6D47F85A" w:rsidP="6F495B8F">
            <w:pPr>
              <w:jc w:val="center"/>
              <w:rPr>
                <w:rFonts w:ascii="Garamond" w:eastAsia="Garamond" w:hAnsi="Garamond" w:cs="Garamond"/>
                <w:b/>
                <w:bCs/>
                <w:color w:val="FFFFFF"/>
              </w:rPr>
            </w:pPr>
            <w:r w:rsidRPr="5586E305">
              <w:rPr>
                <w:rFonts w:ascii="Garamond" w:eastAsia="Garamond" w:hAnsi="Garamond" w:cs="Garamond"/>
                <w:b/>
                <w:bCs/>
                <w:color w:val="FFFFFF" w:themeColor="background1"/>
              </w:rPr>
              <w:t>Platform</w:t>
            </w:r>
            <w:r w:rsidR="28CFFEF7" w:rsidRPr="5586E305">
              <w:rPr>
                <w:rFonts w:ascii="Garamond" w:eastAsia="Garamond" w:hAnsi="Garamond" w:cs="Garamond"/>
                <w:b/>
                <w:bCs/>
                <w:color w:val="FFFFFF" w:themeColor="background1"/>
              </w:rPr>
              <w:t xml:space="preserve"> &amp; Sensor</w:t>
            </w:r>
          </w:p>
        </w:tc>
        <w:tc>
          <w:tcPr>
            <w:tcW w:w="2410" w:type="dxa"/>
            <w:shd w:val="clear" w:color="auto" w:fill="31849B" w:themeFill="accent5" w:themeFillShade="BF"/>
            <w:vAlign w:val="center"/>
          </w:tcPr>
          <w:p w14:paraId="6A7A8B2C" w14:textId="77777777" w:rsidR="00B76BDC" w:rsidRPr="00CE4561" w:rsidRDefault="69F4FF11" w:rsidP="1FB27E08">
            <w:pPr>
              <w:jc w:val="center"/>
              <w:rPr>
                <w:rFonts w:ascii="Garamond" w:eastAsia="Garamond" w:hAnsi="Garamond" w:cs="Garamond"/>
                <w:b/>
                <w:bCs/>
                <w:color w:val="FFFFFF"/>
              </w:rPr>
            </w:pPr>
            <w:r w:rsidRPr="5586E305">
              <w:rPr>
                <w:rFonts w:ascii="Garamond" w:eastAsia="Garamond" w:hAnsi="Garamond" w:cs="Garamond"/>
                <w:b/>
                <w:bCs/>
                <w:color w:val="FFFFFF" w:themeColor="background1"/>
              </w:rPr>
              <w:t>Parameter(s)</w:t>
            </w:r>
          </w:p>
        </w:tc>
        <w:tc>
          <w:tcPr>
            <w:tcW w:w="4594" w:type="dxa"/>
            <w:shd w:val="clear" w:color="auto" w:fill="31849B" w:themeFill="accent5" w:themeFillShade="BF"/>
            <w:vAlign w:val="center"/>
          </w:tcPr>
          <w:p w14:paraId="7A3A0187" w14:textId="77777777" w:rsidR="00B76BDC" w:rsidRPr="00CE4561" w:rsidRDefault="00D3192F" w:rsidP="00E3738F">
            <w:pPr>
              <w:jc w:val="center"/>
              <w:rPr>
                <w:rFonts w:ascii="Garamond" w:eastAsia="Garamond" w:hAnsi="Garamond" w:cs="Garamond"/>
                <w:b/>
                <w:color w:val="FFFFFF"/>
              </w:rPr>
            </w:pPr>
            <w:r w:rsidRPr="03FCB863">
              <w:rPr>
                <w:rFonts w:ascii="Garamond" w:eastAsia="Garamond" w:hAnsi="Garamond" w:cs="Garamond"/>
                <w:b/>
                <w:color w:val="FFFFFF" w:themeColor="background1"/>
              </w:rPr>
              <w:t>Use</w:t>
            </w:r>
          </w:p>
        </w:tc>
      </w:tr>
      <w:tr w:rsidR="00B76BDC" w:rsidRPr="00CE4561" w14:paraId="68A574AE" w14:textId="77777777" w:rsidTr="00774DAA">
        <w:trPr>
          <w:jc w:val="center"/>
        </w:trPr>
        <w:tc>
          <w:tcPr>
            <w:tcW w:w="2346" w:type="dxa"/>
          </w:tcPr>
          <w:p w14:paraId="6FE1A73B" w14:textId="796B0A30" w:rsidR="00B76BDC" w:rsidRPr="00CE4561" w:rsidRDefault="00774DAA" w:rsidP="675EA469">
            <w:pPr>
              <w:spacing w:line="259" w:lineRule="auto"/>
            </w:pPr>
            <w:r w:rsidRPr="373A000D">
              <w:rPr>
                <w:rFonts w:ascii="Garamond" w:hAnsi="Garamond"/>
                <w:b/>
                <w:bCs/>
              </w:rPr>
              <w:t>Landsat 8 OLI</w:t>
            </w:r>
          </w:p>
        </w:tc>
        <w:tc>
          <w:tcPr>
            <w:tcW w:w="2410" w:type="dxa"/>
          </w:tcPr>
          <w:p w14:paraId="3ED984CF" w14:textId="6C4CDCCC" w:rsidR="00B76BDC" w:rsidRPr="00CE4561" w:rsidRDefault="00774DAA" w:rsidP="675EA469">
            <w:pPr>
              <w:spacing w:line="259" w:lineRule="auto"/>
              <w:rPr>
                <w:rFonts w:ascii="Garamond" w:eastAsia="Garamond" w:hAnsi="Garamond" w:cs="Garamond"/>
              </w:rPr>
            </w:pPr>
            <w:r w:rsidRPr="373A000D">
              <w:rPr>
                <w:rFonts w:ascii="Garamond" w:eastAsia="Garamond" w:hAnsi="Garamond" w:cs="Garamond"/>
              </w:rPr>
              <w:t>Spectral vegetation indices and bands</w:t>
            </w:r>
          </w:p>
        </w:tc>
        <w:tc>
          <w:tcPr>
            <w:tcW w:w="4594" w:type="dxa"/>
          </w:tcPr>
          <w:p w14:paraId="39C8D523" w14:textId="394D6FB0" w:rsidR="00B76BDC" w:rsidRPr="00CE4561" w:rsidRDefault="00774DAA" w:rsidP="675EA469">
            <w:pPr>
              <w:spacing w:line="259" w:lineRule="auto"/>
              <w:rPr>
                <w:rFonts w:ascii="Garamond" w:eastAsia="Garamond" w:hAnsi="Garamond" w:cs="Garamond"/>
              </w:rPr>
            </w:pPr>
            <w:r w:rsidRPr="389CB080">
              <w:rPr>
                <w:rFonts w:ascii="Garamond" w:eastAsia="Garamond" w:hAnsi="Garamond" w:cs="Garamond"/>
              </w:rPr>
              <w:t>This dataset will provide the temporal (16 day) and spatial (30 m</w:t>
            </w:r>
            <w:r w:rsidRPr="389CB080">
              <w:rPr>
                <w:rFonts w:ascii="Garamond" w:eastAsia="Garamond" w:hAnsi="Garamond" w:cs="Garamond"/>
                <w:vertAlign w:val="superscript"/>
              </w:rPr>
              <w:t>2</w:t>
            </w:r>
            <w:r w:rsidRPr="389CB080">
              <w:rPr>
                <w:rFonts w:ascii="Garamond" w:eastAsia="Garamond" w:hAnsi="Garamond" w:cs="Garamond"/>
              </w:rPr>
              <w:t>) resolution needed to capture the phenology of cheatgrass and will be used to develop detection maps.</w:t>
            </w:r>
          </w:p>
        </w:tc>
      </w:tr>
      <w:tr w:rsidR="00774DAA" w:rsidRPr="00CE4561" w14:paraId="3D3DFEA5" w14:textId="77777777" w:rsidTr="00774DAA">
        <w:trPr>
          <w:jc w:val="center"/>
        </w:trPr>
        <w:tc>
          <w:tcPr>
            <w:tcW w:w="2346" w:type="dxa"/>
            <w:tcBorders>
              <w:bottom w:val="single" w:sz="4" w:space="0" w:color="auto"/>
            </w:tcBorders>
          </w:tcPr>
          <w:p w14:paraId="2E7A36AA" w14:textId="58398C1F" w:rsidR="00774DAA" w:rsidRPr="00CE4561" w:rsidRDefault="00774DAA" w:rsidP="00774DAA">
            <w:pPr>
              <w:spacing w:line="259" w:lineRule="auto"/>
            </w:pPr>
            <w:r w:rsidRPr="373A000D">
              <w:rPr>
                <w:rFonts w:ascii="Garamond" w:hAnsi="Garamond"/>
                <w:b/>
                <w:bCs/>
              </w:rPr>
              <w:t>Sentinel-2 MSI</w:t>
            </w:r>
          </w:p>
        </w:tc>
        <w:tc>
          <w:tcPr>
            <w:tcW w:w="2410" w:type="dxa"/>
            <w:tcBorders>
              <w:bottom w:val="single" w:sz="4" w:space="0" w:color="auto"/>
            </w:tcBorders>
          </w:tcPr>
          <w:p w14:paraId="218FF07A" w14:textId="48C6BAA6" w:rsidR="00774DAA" w:rsidRPr="00CE4561" w:rsidRDefault="00774DAA" w:rsidP="00774DAA">
            <w:pPr>
              <w:spacing w:line="259" w:lineRule="auto"/>
              <w:rPr>
                <w:rFonts w:ascii="Garamond" w:eastAsia="Garamond" w:hAnsi="Garamond" w:cs="Garamond"/>
              </w:rPr>
            </w:pPr>
            <w:r w:rsidRPr="373A000D">
              <w:rPr>
                <w:rFonts w:ascii="Garamond" w:eastAsia="Garamond" w:hAnsi="Garamond" w:cs="Garamond"/>
              </w:rPr>
              <w:t>Spectral vegetation indices and bands</w:t>
            </w:r>
          </w:p>
        </w:tc>
        <w:tc>
          <w:tcPr>
            <w:tcW w:w="4594" w:type="dxa"/>
            <w:tcBorders>
              <w:bottom w:val="single" w:sz="4" w:space="0" w:color="auto"/>
            </w:tcBorders>
          </w:tcPr>
          <w:p w14:paraId="2A092E32" w14:textId="2E732640" w:rsidR="00774DAA" w:rsidRPr="00CE4561" w:rsidRDefault="00774DAA" w:rsidP="00774DAA">
            <w:pPr>
              <w:spacing w:line="259" w:lineRule="auto"/>
              <w:rPr>
                <w:rFonts w:ascii="Garamond" w:eastAsia="Garamond" w:hAnsi="Garamond" w:cs="Garamond"/>
              </w:rPr>
            </w:pPr>
            <w:r w:rsidRPr="389CB080">
              <w:rPr>
                <w:rFonts w:ascii="Garamond" w:eastAsia="Garamond" w:hAnsi="Garamond" w:cs="Garamond"/>
                <w:color w:val="000000" w:themeColor="text1"/>
              </w:rPr>
              <w:t>This dataset will provide the temporal (8 day) and spatial (10 m</w:t>
            </w:r>
            <w:r w:rsidRPr="389CB080">
              <w:rPr>
                <w:rFonts w:ascii="Garamond" w:eastAsia="Garamond" w:hAnsi="Garamond" w:cs="Garamond"/>
                <w:color w:val="000000" w:themeColor="text1"/>
                <w:vertAlign w:val="superscript"/>
              </w:rPr>
              <w:t>2</w:t>
            </w:r>
            <w:r w:rsidRPr="389CB080">
              <w:rPr>
                <w:rFonts w:ascii="Garamond" w:eastAsia="Garamond" w:hAnsi="Garamond" w:cs="Garamond"/>
                <w:color w:val="000000" w:themeColor="text1"/>
              </w:rPr>
              <w:t>) resolution needed to capture the phenology of cheatgrass and will be used to develop detection maps.</w:t>
            </w:r>
          </w:p>
        </w:tc>
      </w:tr>
      <w:tr w:rsidR="008A0DE5" w:rsidRPr="00CE4561" w14:paraId="2173ADDF" w14:textId="77777777" w:rsidTr="00774DAA">
        <w:trPr>
          <w:jc w:val="center"/>
        </w:trPr>
        <w:tc>
          <w:tcPr>
            <w:tcW w:w="2346" w:type="dxa"/>
            <w:tcBorders>
              <w:top w:val="single" w:sz="4" w:space="0" w:color="auto"/>
              <w:left w:val="single" w:sz="4" w:space="0" w:color="auto"/>
              <w:bottom w:val="single" w:sz="4" w:space="0" w:color="auto"/>
            </w:tcBorders>
          </w:tcPr>
          <w:p w14:paraId="0E5EC88D" w14:textId="6A67F3E1" w:rsidR="008A0DE5" w:rsidRPr="00CE4561" w:rsidRDefault="008A0DE5" w:rsidP="008A0DE5">
            <w:pPr>
              <w:spacing w:line="259" w:lineRule="auto"/>
              <w:rPr>
                <w:rFonts w:ascii="Garamond" w:eastAsia="Garamond" w:hAnsi="Garamond" w:cs="Garamond"/>
                <w:b/>
                <w:bCs/>
              </w:rPr>
            </w:pPr>
            <w:r w:rsidRPr="373A000D">
              <w:rPr>
                <w:rFonts w:ascii="Garamond" w:hAnsi="Garamond"/>
                <w:b/>
                <w:bCs/>
              </w:rPr>
              <w:t>Harmonized Landsat 8/Sentinel-2 (HLS)</w:t>
            </w:r>
          </w:p>
        </w:tc>
        <w:tc>
          <w:tcPr>
            <w:tcW w:w="2410" w:type="dxa"/>
            <w:tcBorders>
              <w:top w:val="single" w:sz="4" w:space="0" w:color="auto"/>
              <w:bottom w:val="single" w:sz="4" w:space="0" w:color="auto"/>
            </w:tcBorders>
          </w:tcPr>
          <w:p w14:paraId="65407D12" w14:textId="53C9BEA8" w:rsidR="008A0DE5" w:rsidRPr="00CE4561" w:rsidRDefault="008A0DE5" w:rsidP="008A0DE5">
            <w:pPr>
              <w:rPr>
                <w:rFonts w:ascii="Garamond" w:eastAsia="Garamond" w:hAnsi="Garamond" w:cs="Garamond"/>
              </w:rPr>
            </w:pPr>
            <w:r w:rsidRPr="373A000D">
              <w:rPr>
                <w:rFonts w:ascii="Garamond" w:eastAsia="Garamond" w:hAnsi="Garamond" w:cs="Garamond"/>
              </w:rPr>
              <w:t>Spectral vegetation indices and bands</w:t>
            </w:r>
          </w:p>
        </w:tc>
        <w:tc>
          <w:tcPr>
            <w:tcW w:w="4594" w:type="dxa"/>
            <w:tcBorders>
              <w:top w:val="single" w:sz="4" w:space="0" w:color="auto"/>
              <w:bottom w:val="single" w:sz="4" w:space="0" w:color="auto"/>
              <w:right w:val="single" w:sz="4" w:space="0" w:color="auto"/>
            </w:tcBorders>
          </w:tcPr>
          <w:p w14:paraId="760B100D" w14:textId="66A89DE8" w:rsidR="008A0DE5" w:rsidRPr="00CE4561" w:rsidRDefault="008A0DE5" w:rsidP="008A0DE5">
            <w:pPr>
              <w:rPr>
                <w:rFonts w:ascii="Garamond" w:eastAsia="Garamond" w:hAnsi="Garamond" w:cs="Garamond"/>
              </w:rPr>
            </w:pPr>
            <w:r w:rsidRPr="389CB080">
              <w:rPr>
                <w:rFonts w:ascii="Garamond" w:eastAsia="Garamond" w:hAnsi="Garamond" w:cs="Garamond"/>
              </w:rPr>
              <w:t xml:space="preserve">This dataset will provide the temporal (16 day for Landsat; 8 </w:t>
            </w:r>
            <w:proofErr w:type="gramStart"/>
            <w:r w:rsidRPr="389CB080">
              <w:rPr>
                <w:rFonts w:ascii="Garamond" w:eastAsia="Garamond" w:hAnsi="Garamond" w:cs="Garamond"/>
              </w:rPr>
              <w:t>day</w:t>
            </w:r>
            <w:proofErr w:type="gramEnd"/>
            <w:r w:rsidRPr="389CB080">
              <w:rPr>
                <w:rFonts w:ascii="Garamond" w:eastAsia="Garamond" w:hAnsi="Garamond" w:cs="Garamond"/>
              </w:rPr>
              <w:t xml:space="preserve"> for Sentinel) and spatial (30 m) resolution needed to capture the phenology of cheatgrass and will be used to develop detection maps.</w:t>
            </w:r>
          </w:p>
        </w:tc>
      </w:tr>
    </w:tbl>
    <w:p w14:paraId="59DFC8F6" w14:textId="77777777" w:rsidR="00E1144B" w:rsidRDefault="00E1144B" w:rsidP="007A4F2A">
      <w:pPr>
        <w:rPr>
          <w:rFonts w:ascii="Garamond" w:eastAsia="Garamond" w:hAnsi="Garamond" w:cs="Garamond"/>
          <w:b/>
          <w:i/>
        </w:rPr>
      </w:pPr>
    </w:p>
    <w:p w14:paraId="433C5C60" w14:textId="0BE152CB" w:rsidR="2ED263E8" w:rsidRDefault="2ED263E8" w:rsidP="5586E305">
      <w:pPr>
        <w:rPr>
          <w:rFonts w:ascii="Garamond" w:eastAsia="Garamond" w:hAnsi="Garamond" w:cs="Garamond"/>
          <w:i/>
          <w:iCs/>
        </w:rPr>
      </w:pPr>
      <w:r w:rsidRPr="5586E305">
        <w:rPr>
          <w:rFonts w:ascii="Garamond" w:eastAsia="Garamond" w:hAnsi="Garamond" w:cs="Garamond"/>
          <w:b/>
          <w:bCs/>
          <w:i/>
          <w:iCs/>
        </w:rPr>
        <w:t>Ancillary Datasets:</w:t>
      </w:r>
    </w:p>
    <w:p w14:paraId="19931BD7" w14:textId="77777777" w:rsidR="008A0DE5" w:rsidRDefault="008A0DE5" w:rsidP="008A0DE5">
      <w:pPr>
        <w:pStyle w:val="ListParagraph"/>
        <w:numPr>
          <w:ilvl w:val="0"/>
          <w:numId w:val="4"/>
        </w:numPr>
        <w:rPr>
          <w:rFonts w:ascii="Garamond" w:eastAsia="Garamond" w:hAnsi="Garamond" w:cs="Garamond"/>
        </w:rPr>
      </w:pPr>
      <w:r w:rsidRPr="389CB080">
        <w:rPr>
          <w:rFonts w:ascii="Garamond" w:eastAsia="Garamond" w:hAnsi="Garamond" w:cs="Garamond"/>
        </w:rPr>
        <w:t>USGS Phenology Camera Data – Timelapse camera data from 2021 and 2022 to characterize cheatgrass phenology in the Mullen Fire.</w:t>
      </w:r>
    </w:p>
    <w:p w14:paraId="3B9FBC28" w14:textId="77777777" w:rsidR="008A0DE5" w:rsidRDefault="008A0DE5" w:rsidP="008A0DE5">
      <w:pPr>
        <w:pStyle w:val="ListParagraph"/>
        <w:numPr>
          <w:ilvl w:val="0"/>
          <w:numId w:val="4"/>
        </w:numPr>
        <w:rPr>
          <w:rFonts w:ascii="Garamond" w:eastAsia="Garamond" w:hAnsi="Garamond" w:cs="Garamond"/>
        </w:rPr>
      </w:pPr>
      <w:r w:rsidRPr="389CB080">
        <w:rPr>
          <w:rFonts w:ascii="Garamond" w:eastAsia="Garamond" w:hAnsi="Garamond" w:cs="Garamond"/>
        </w:rPr>
        <w:t>USGS CHILI/non-CHILI raster maps – These maps predict the peak greenness and trough senescence date per pixel for cheatgrass. Eight maps that both did and did not incorporate the heat load metric that combines elevation, slope, and latitude to estimate the average amount of sunlight exposure an area receives.</w:t>
      </w:r>
    </w:p>
    <w:p w14:paraId="7A021515" w14:textId="77777777" w:rsidR="008A0DE5" w:rsidRDefault="008A0DE5" w:rsidP="008A0DE5">
      <w:pPr>
        <w:pStyle w:val="ListParagraph"/>
        <w:numPr>
          <w:ilvl w:val="0"/>
          <w:numId w:val="4"/>
        </w:numPr>
        <w:rPr>
          <w:rFonts w:ascii="Garamond" w:eastAsia="Garamond" w:hAnsi="Garamond" w:cs="Garamond"/>
        </w:rPr>
      </w:pPr>
      <w:r w:rsidRPr="373A000D">
        <w:rPr>
          <w:rFonts w:ascii="Garamond" w:eastAsia="Garamond" w:hAnsi="Garamond" w:cs="Garamond"/>
        </w:rPr>
        <w:t>USFS Field Data – 2021 and 2022 vegetation field data that was used as a comparison to model outputs.</w:t>
      </w:r>
    </w:p>
    <w:p w14:paraId="3CEFBC91" w14:textId="77777777" w:rsidR="008A0DE5" w:rsidRPr="008B3C68" w:rsidRDefault="008A0DE5" w:rsidP="008A0DE5">
      <w:pPr>
        <w:pStyle w:val="ListParagraph"/>
        <w:numPr>
          <w:ilvl w:val="0"/>
          <w:numId w:val="4"/>
        </w:numPr>
        <w:rPr>
          <w:rFonts w:ascii="Garamond" w:eastAsia="Garamond" w:hAnsi="Garamond" w:cs="Garamond"/>
        </w:rPr>
      </w:pPr>
      <w:r w:rsidRPr="373A000D">
        <w:rPr>
          <w:rFonts w:ascii="Garamond" w:eastAsia="Garamond" w:hAnsi="Garamond" w:cs="Garamond"/>
        </w:rPr>
        <w:t xml:space="preserve">NASA </w:t>
      </w:r>
      <w:proofErr w:type="spellStart"/>
      <w:r w:rsidRPr="373A000D">
        <w:rPr>
          <w:rFonts w:ascii="Garamond" w:eastAsia="Garamond" w:hAnsi="Garamond" w:cs="Garamond"/>
        </w:rPr>
        <w:t>Earthdata</w:t>
      </w:r>
      <w:proofErr w:type="spellEnd"/>
      <w:r w:rsidRPr="373A000D">
        <w:rPr>
          <w:rFonts w:ascii="Garamond" w:eastAsia="Garamond" w:hAnsi="Garamond" w:cs="Garamond"/>
        </w:rPr>
        <w:t xml:space="preserve"> Search Harmonized Landsat and Sentinel-2 Data – Used to visualize the harmonized Landsat and Sentinel images by growing season within our desired years.</w:t>
      </w:r>
    </w:p>
    <w:p w14:paraId="584AAA06" w14:textId="77777777" w:rsidR="00184652" w:rsidRPr="00CE4561" w:rsidRDefault="00184652" w:rsidP="00AD4617">
      <w:pPr>
        <w:rPr>
          <w:rFonts w:ascii="Garamond" w:eastAsia="Garamond" w:hAnsi="Garamond" w:cs="Garamond"/>
        </w:rPr>
      </w:pPr>
    </w:p>
    <w:p w14:paraId="1D469BF3" w14:textId="75A8ED9D" w:rsidR="00B9614C" w:rsidRPr="00CE4561" w:rsidRDefault="65DBA65C" w:rsidP="5586E305">
      <w:pPr>
        <w:rPr>
          <w:rFonts w:ascii="Garamond" w:eastAsia="Garamond" w:hAnsi="Garamond" w:cs="Garamond"/>
          <w:i/>
          <w:iCs/>
        </w:rPr>
      </w:pPr>
      <w:r w:rsidRPr="5586E305">
        <w:rPr>
          <w:rFonts w:ascii="Garamond" w:eastAsia="Garamond" w:hAnsi="Garamond" w:cs="Garamond"/>
          <w:b/>
          <w:bCs/>
          <w:i/>
          <w:iCs/>
        </w:rPr>
        <w:t>Model</w:t>
      </w:r>
      <w:r w:rsidR="1FD051DE" w:rsidRPr="5586E305">
        <w:rPr>
          <w:rFonts w:ascii="Garamond" w:eastAsia="Garamond" w:hAnsi="Garamond" w:cs="Garamond"/>
          <w:b/>
          <w:bCs/>
          <w:i/>
          <w:iCs/>
        </w:rPr>
        <w:t>ing</w:t>
      </w:r>
      <w:r w:rsidR="2ED263E8" w:rsidRPr="5586E305">
        <w:rPr>
          <w:rFonts w:ascii="Garamond" w:eastAsia="Garamond" w:hAnsi="Garamond" w:cs="Garamond"/>
          <w:b/>
          <w:bCs/>
          <w:i/>
          <w:iCs/>
        </w:rPr>
        <w:t>:</w:t>
      </w:r>
    </w:p>
    <w:p w14:paraId="038D80EF" w14:textId="77777777" w:rsidR="008A0DE5" w:rsidRDefault="008A0DE5" w:rsidP="008A0DE5">
      <w:pPr>
        <w:pStyle w:val="ListParagraph"/>
        <w:numPr>
          <w:ilvl w:val="0"/>
          <w:numId w:val="34"/>
        </w:numPr>
        <w:rPr>
          <w:rFonts w:ascii="Garamond" w:hAnsi="Garamond"/>
        </w:rPr>
      </w:pPr>
      <w:r w:rsidRPr="373A000D">
        <w:rPr>
          <w:rFonts w:ascii="Garamond" w:hAnsi="Garamond"/>
        </w:rPr>
        <w:t>SWY EC I Team RF Model (POC: Anthony Vorster, Natural Resources Ecology Lab at Colorado State University) – method comparison of results</w:t>
      </w:r>
    </w:p>
    <w:p w14:paraId="4ABE973B" w14:textId="04EEC7CE" w:rsidR="006A2A26" w:rsidRPr="00CE4561" w:rsidRDefault="006A2A26" w:rsidP="675EA469">
      <w:pPr>
        <w:rPr>
          <w:rFonts w:ascii="Garamond" w:eastAsia="Garamond" w:hAnsi="Garamond" w:cs="Garamond"/>
        </w:rPr>
      </w:pPr>
    </w:p>
    <w:p w14:paraId="0CBC9B56" w14:textId="77777777" w:rsidR="006A2A26" w:rsidRPr="00CE4561" w:rsidRDefault="006A2A26" w:rsidP="675EA469">
      <w:pPr>
        <w:rPr>
          <w:rFonts w:ascii="Garamond" w:eastAsia="Garamond" w:hAnsi="Garamond" w:cs="Garamond"/>
          <w:i/>
          <w:iCs/>
        </w:rPr>
      </w:pPr>
      <w:r w:rsidRPr="675EA469">
        <w:rPr>
          <w:rFonts w:ascii="Garamond" w:eastAsia="Garamond" w:hAnsi="Garamond" w:cs="Garamond"/>
          <w:b/>
          <w:bCs/>
          <w:i/>
          <w:iCs/>
        </w:rPr>
        <w:t>Software &amp; Scripting:</w:t>
      </w:r>
    </w:p>
    <w:p w14:paraId="3419070B" w14:textId="77777777" w:rsidR="008A0DE5" w:rsidRPr="00F54F43" w:rsidRDefault="008A0DE5" w:rsidP="008A0DE5">
      <w:pPr>
        <w:pStyle w:val="ListParagraph"/>
        <w:numPr>
          <w:ilvl w:val="0"/>
          <w:numId w:val="6"/>
        </w:numPr>
      </w:pPr>
      <w:r w:rsidRPr="389CB080">
        <w:rPr>
          <w:rFonts w:ascii="Garamond" w:hAnsi="Garamond"/>
        </w:rPr>
        <w:t>ESRI ArcGIS Pro 3.1 – creating study area map</w:t>
      </w:r>
    </w:p>
    <w:p w14:paraId="3F2FF136" w14:textId="77777777" w:rsidR="008A0DE5" w:rsidRPr="00F54F43" w:rsidRDefault="008A0DE5" w:rsidP="008A0DE5">
      <w:pPr>
        <w:pStyle w:val="ListParagraph"/>
        <w:numPr>
          <w:ilvl w:val="0"/>
          <w:numId w:val="6"/>
        </w:numPr>
      </w:pPr>
      <w:r w:rsidRPr="389CB080">
        <w:rPr>
          <w:rFonts w:ascii="Garamond" w:hAnsi="Garamond"/>
        </w:rPr>
        <w:t xml:space="preserve">Google Earth Engine – image acquisition and processing (specifically cloud masking and NDVI calculations) </w:t>
      </w:r>
    </w:p>
    <w:p w14:paraId="2D4571A5" w14:textId="77777777" w:rsidR="008A0DE5" w:rsidRDefault="008A0DE5" w:rsidP="008A0DE5">
      <w:pPr>
        <w:pStyle w:val="ListParagraph"/>
        <w:numPr>
          <w:ilvl w:val="0"/>
          <w:numId w:val="6"/>
        </w:numPr>
        <w:rPr>
          <w:rFonts w:ascii="Garamond" w:hAnsi="Garamond"/>
        </w:rPr>
      </w:pPr>
      <w:r w:rsidRPr="389CB080">
        <w:rPr>
          <w:rFonts w:ascii="Garamond" w:hAnsi="Garamond"/>
        </w:rPr>
        <w:t xml:space="preserve">R 2023.06.0+421 – identifying most frequent date pairs and creating differenced NDVI </w:t>
      </w:r>
      <w:proofErr w:type="spellStart"/>
      <w:r w:rsidRPr="389CB080">
        <w:rPr>
          <w:rFonts w:ascii="Garamond" w:hAnsi="Garamond"/>
        </w:rPr>
        <w:t>rasters</w:t>
      </w:r>
      <w:proofErr w:type="spellEnd"/>
    </w:p>
    <w:p w14:paraId="317849E8" w14:textId="3C673885" w:rsidR="675EA469" w:rsidRDefault="675EA469" w:rsidP="5586E305">
      <w:pPr>
        <w:rPr>
          <w:rFonts w:ascii="Garamond" w:eastAsia="Garamond" w:hAnsi="Garamond" w:cs="Garamond"/>
        </w:rPr>
      </w:pPr>
    </w:p>
    <w:p w14:paraId="14CBC202" w14:textId="24739E8F" w:rsidR="00073224" w:rsidRPr="00CE4561" w:rsidRDefault="5C932DD7" w:rsidP="5586E305">
      <w:pPr>
        <w:rPr>
          <w:rFonts w:ascii="Garamond" w:eastAsia="Garamond" w:hAnsi="Garamond" w:cs="Garamond"/>
          <w:b/>
          <w:bCs/>
          <w:i/>
          <w:iCs/>
        </w:rPr>
      </w:pPr>
      <w:r w:rsidRPr="5586E305">
        <w:rPr>
          <w:rFonts w:ascii="Garamond" w:eastAsia="Garamond" w:hAnsi="Garamond" w:cs="Garamond"/>
          <w:b/>
          <w:bCs/>
          <w:i/>
          <w:iCs/>
        </w:rPr>
        <w:t>End</w:t>
      </w:r>
      <w:r w:rsidR="13A436E8" w:rsidRPr="5586E305">
        <w:rPr>
          <w:rFonts w:ascii="Garamond" w:eastAsia="Garamond" w:hAnsi="Garamond" w:cs="Garamond"/>
          <w:b/>
          <w:bCs/>
          <w:i/>
          <w:iCs/>
        </w:rPr>
        <w:t xml:space="preserve"> </w:t>
      </w:r>
      <w:r w:rsidRPr="5586E305">
        <w:rPr>
          <w:rFonts w:ascii="Garamond" w:eastAsia="Garamond" w:hAnsi="Garamond" w:cs="Garamond"/>
          <w:b/>
          <w:bCs/>
          <w:i/>
          <w:iCs/>
        </w:rPr>
        <w:t>Product</w:t>
      </w:r>
      <w:r w:rsidR="6AEB99E4" w:rsidRPr="5586E305">
        <w:rPr>
          <w:rFonts w:ascii="Garamond" w:eastAsia="Garamond" w:hAnsi="Garamond" w:cs="Garamond"/>
          <w:b/>
          <w:bCs/>
          <w:i/>
          <w:iCs/>
        </w:rPr>
        <w:t>s</w:t>
      </w:r>
      <w:r w:rsidRPr="5586E305">
        <w:rPr>
          <w:rFonts w:ascii="Garamond" w:eastAsia="Garamond" w:hAnsi="Garamond" w:cs="Garamond"/>
          <w:b/>
          <w:bCs/>
          <w:i/>
          <w:iCs/>
        </w:rPr>
        <w:t>:</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tblGrid>
      <w:tr w:rsidR="001538F2" w:rsidRPr="00CE4561" w14:paraId="2A0027C9" w14:textId="77777777" w:rsidTr="5586E305">
        <w:trPr>
          <w:trHeight w:val="300"/>
          <w:jc w:val="center"/>
        </w:trPr>
        <w:tc>
          <w:tcPr>
            <w:tcW w:w="2160" w:type="dxa"/>
            <w:shd w:val="clear" w:color="auto" w:fill="31849B" w:themeFill="accent5" w:themeFillShade="BF"/>
          </w:tcPr>
          <w:p w14:paraId="67DE7A20" w14:textId="4110FDE3" w:rsidR="001538F2" w:rsidRPr="00CE4561" w:rsidRDefault="29E25E2B" w:rsidP="5FAD5ACD">
            <w:pPr>
              <w:rPr>
                <w:rFonts w:ascii="Garamond" w:eastAsia="Garamond" w:hAnsi="Garamond" w:cs="Garamond"/>
                <w:b/>
                <w:bCs/>
                <w:color w:val="FFFFFF"/>
              </w:rPr>
            </w:pPr>
            <w:r w:rsidRPr="5586E305">
              <w:rPr>
                <w:rFonts w:ascii="Garamond" w:eastAsia="Garamond" w:hAnsi="Garamond" w:cs="Garamond"/>
                <w:b/>
                <w:bCs/>
                <w:color w:val="FFFFFF" w:themeColor="background1"/>
              </w:rPr>
              <w:t>E</w:t>
            </w:r>
            <w:r w:rsidR="381EE7F9" w:rsidRPr="5586E305">
              <w:rPr>
                <w:rFonts w:ascii="Garamond" w:eastAsia="Garamond" w:hAnsi="Garamond" w:cs="Garamond"/>
                <w:b/>
                <w:bCs/>
                <w:color w:val="FFFFFF" w:themeColor="background1"/>
              </w:rPr>
              <w:t>nd</w:t>
            </w:r>
            <w:r w:rsidR="760F6FA8" w:rsidRPr="5586E305">
              <w:rPr>
                <w:rFonts w:ascii="Garamond" w:eastAsia="Garamond" w:hAnsi="Garamond" w:cs="Garamond"/>
                <w:b/>
                <w:bCs/>
                <w:color w:val="FFFFFF" w:themeColor="background1"/>
              </w:rPr>
              <w:t xml:space="preserve"> </w:t>
            </w:r>
            <w:r w:rsidRPr="5586E305">
              <w:rPr>
                <w:rFonts w:ascii="Garamond" w:eastAsia="Garamond" w:hAnsi="Garamond" w:cs="Garamond"/>
                <w:b/>
                <w:bCs/>
                <w:color w:val="FFFFFF" w:themeColor="background1"/>
              </w:rPr>
              <w:t>Product</w:t>
            </w:r>
            <w:r w:rsidR="54BFF450" w:rsidRPr="5586E305">
              <w:rPr>
                <w:rFonts w:ascii="Garamond" w:eastAsia="Garamond" w:hAnsi="Garamond" w:cs="Garamond"/>
                <w:b/>
                <w:bCs/>
                <w:color w:val="FFFFFF" w:themeColor="background1"/>
              </w:rPr>
              <w:t>s</w:t>
            </w:r>
          </w:p>
        </w:tc>
        <w:tc>
          <w:tcPr>
            <w:tcW w:w="3240" w:type="dxa"/>
            <w:shd w:val="clear" w:color="auto" w:fill="31849B" w:themeFill="accent5" w:themeFillShade="BF"/>
          </w:tcPr>
          <w:p w14:paraId="5D000EB1" w14:textId="73C9558D" w:rsidR="001538F2" w:rsidRPr="00CE4561" w:rsidRDefault="004D358F" w:rsidP="5FAD5ACD">
            <w:pPr>
              <w:rPr>
                <w:rFonts w:ascii="Garamond" w:eastAsia="Garamond" w:hAnsi="Garamond" w:cs="Garamond"/>
                <w:b/>
                <w:bCs/>
                <w:color w:val="FFFFFF"/>
              </w:rPr>
            </w:pPr>
            <w:r w:rsidRPr="5FAD5ACD">
              <w:rPr>
                <w:rFonts w:ascii="Garamond" w:eastAsia="Garamond" w:hAnsi="Garamond" w:cs="Garamond"/>
                <w:b/>
                <w:bCs/>
                <w:color w:val="FFFFFF" w:themeColor="background1"/>
              </w:rPr>
              <w:t xml:space="preserve">Earth Observations Used </w:t>
            </w:r>
          </w:p>
        </w:tc>
        <w:tc>
          <w:tcPr>
            <w:tcW w:w="2880" w:type="dxa"/>
            <w:shd w:val="clear" w:color="auto" w:fill="31849B" w:themeFill="accent5" w:themeFillShade="BF"/>
          </w:tcPr>
          <w:p w14:paraId="664079CF" w14:textId="7FD35A9E" w:rsidR="001538F2" w:rsidRPr="006D6871" w:rsidRDefault="004D358F" w:rsidP="5FAD5ACD">
            <w:pPr>
              <w:rPr>
                <w:rFonts w:ascii="Garamond" w:eastAsia="Garamond" w:hAnsi="Garamond" w:cs="Garamond"/>
                <w:b/>
                <w:bCs/>
                <w:color w:val="FFFFFF"/>
              </w:rPr>
            </w:pPr>
            <w:r w:rsidRPr="5FAD5ACD">
              <w:rPr>
                <w:rFonts w:ascii="Garamond" w:eastAsia="Garamond" w:hAnsi="Garamond" w:cs="Garamond"/>
                <w:b/>
                <w:bCs/>
                <w:color w:val="FFFFFF" w:themeColor="background1"/>
              </w:rPr>
              <w:t>Partner Benefit &amp; Use</w:t>
            </w:r>
          </w:p>
        </w:tc>
      </w:tr>
      <w:tr w:rsidR="008A0DE5" w14:paraId="223FB566" w14:textId="77777777" w:rsidTr="5586E305">
        <w:trPr>
          <w:trHeight w:val="300"/>
          <w:jc w:val="center"/>
        </w:trPr>
        <w:tc>
          <w:tcPr>
            <w:tcW w:w="2160" w:type="dxa"/>
          </w:tcPr>
          <w:p w14:paraId="546BACCF" w14:textId="7132BB15" w:rsidR="008A0DE5" w:rsidRDefault="008A0DE5" w:rsidP="008A0DE5">
            <w:pPr>
              <w:spacing w:line="259" w:lineRule="auto"/>
              <w:rPr>
                <w:rFonts w:ascii="Garamond" w:eastAsia="Garamond" w:hAnsi="Garamond" w:cs="Garamond"/>
                <w:b/>
                <w:bCs/>
              </w:rPr>
            </w:pPr>
            <w:r w:rsidRPr="389CB080">
              <w:rPr>
                <w:rFonts w:ascii="Garamond" w:hAnsi="Garamond" w:cs="Arial"/>
                <w:b/>
                <w:bCs/>
              </w:rPr>
              <w:lastRenderedPageBreak/>
              <w:t>Scene-by-Scene Greenness/Senescence Date Pair Matching and NDVI Differencing Code</w:t>
            </w:r>
          </w:p>
        </w:tc>
        <w:tc>
          <w:tcPr>
            <w:tcW w:w="3240" w:type="dxa"/>
          </w:tcPr>
          <w:p w14:paraId="138531F1" w14:textId="77777777" w:rsidR="008A0DE5" w:rsidRDefault="008A0DE5" w:rsidP="008A0DE5">
            <w:pPr>
              <w:rPr>
                <w:rFonts w:ascii="Garamond" w:hAnsi="Garamond"/>
                <w:lang w:val="fr-FR"/>
              </w:rPr>
            </w:pPr>
            <w:r w:rsidRPr="389CB080">
              <w:rPr>
                <w:rFonts w:ascii="Garamond" w:hAnsi="Garamond"/>
                <w:lang w:val="fr-FR"/>
              </w:rPr>
              <w:t>Landsat 8 OLI</w:t>
            </w:r>
          </w:p>
          <w:p w14:paraId="77D9A3B8" w14:textId="77777777" w:rsidR="008A0DE5" w:rsidRDefault="008A0DE5" w:rsidP="008A0DE5">
            <w:pPr>
              <w:rPr>
                <w:rFonts w:ascii="Garamond" w:hAnsi="Garamond"/>
                <w:lang w:val="fr-FR"/>
              </w:rPr>
            </w:pPr>
          </w:p>
          <w:p w14:paraId="736ABA62" w14:textId="77777777" w:rsidR="008A0DE5" w:rsidRDefault="008A0DE5" w:rsidP="008A0DE5">
            <w:pPr>
              <w:rPr>
                <w:rFonts w:ascii="Garamond" w:hAnsi="Garamond"/>
                <w:lang w:val="fr-FR"/>
              </w:rPr>
            </w:pPr>
            <w:r w:rsidRPr="389CB080">
              <w:rPr>
                <w:rFonts w:ascii="Garamond" w:hAnsi="Garamond"/>
                <w:lang w:val="fr-FR"/>
              </w:rPr>
              <w:t>Sentinel-2 MSI</w:t>
            </w:r>
          </w:p>
          <w:p w14:paraId="607D3B35" w14:textId="77777777" w:rsidR="008A0DE5" w:rsidRDefault="008A0DE5" w:rsidP="008A0DE5">
            <w:pPr>
              <w:rPr>
                <w:rFonts w:ascii="Garamond" w:hAnsi="Garamond"/>
                <w:lang w:val="fr-FR"/>
              </w:rPr>
            </w:pPr>
          </w:p>
          <w:p w14:paraId="6ED2F643" w14:textId="3F5558F7" w:rsidR="008A0DE5" w:rsidRDefault="008A0DE5" w:rsidP="008A0DE5">
            <w:pPr>
              <w:rPr>
                <w:rFonts w:ascii="Garamond" w:eastAsia="Garamond" w:hAnsi="Garamond" w:cs="Garamond"/>
              </w:rPr>
            </w:pPr>
            <w:proofErr w:type="spellStart"/>
            <w:r w:rsidRPr="389CB080">
              <w:rPr>
                <w:rFonts w:ascii="Garamond" w:hAnsi="Garamond"/>
                <w:lang w:val="fr-FR"/>
              </w:rPr>
              <w:t>Harmonized</w:t>
            </w:r>
            <w:proofErr w:type="spellEnd"/>
            <w:r w:rsidRPr="389CB080">
              <w:rPr>
                <w:rFonts w:ascii="Garamond" w:hAnsi="Garamond"/>
                <w:lang w:val="fr-FR"/>
              </w:rPr>
              <w:t xml:space="preserve"> Landsat 8/Sentinel-2 (HLS)</w:t>
            </w:r>
          </w:p>
        </w:tc>
        <w:tc>
          <w:tcPr>
            <w:tcW w:w="2880" w:type="dxa"/>
          </w:tcPr>
          <w:p w14:paraId="4A8275AF" w14:textId="522FC288" w:rsidR="008A0DE5" w:rsidRDefault="00EB4BFB" w:rsidP="008A0DE5">
            <w:pPr>
              <w:spacing w:line="259" w:lineRule="auto"/>
              <w:rPr>
                <w:rFonts w:ascii="Garamond" w:eastAsia="Garamond" w:hAnsi="Garamond" w:cs="Garamond"/>
              </w:rPr>
            </w:pPr>
            <w:r w:rsidRPr="389CB080">
              <w:rPr>
                <w:rFonts w:ascii="Garamond" w:hAnsi="Garamond" w:cs="Arial"/>
              </w:rPr>
              <w:t>Takes satellite imagery and matches up all Scene-by-Scene date pairs for greenness and senescence photos and creates all NDVI difference maps based on those date pairs.</w:t>
            </w:r>
          </w:p>
        </w:tc>
      </w:tr>
      <w:tr w:rsidR="00EB4BFB" w14:paraId="47934584" w14:textId="77777777" w:rsidTr="5586E305">
        <w:trPr>
          <w:trHeight w:val="300"/>
          <w:jc w:val="center"/>
        </w:trPr>
        <w:tc>
          <w:tcPr>
            <w:tcW w:w="2160" w:type="dxa"/>
          </w:tcPr>
          <w:p w14:paraId="498A5EF2" w14:textId="7894D08B" w:rsidR="00EB4BFB" w:rsidRDefault="00EB4BFB" w:rsidP="00EB4BFB">
            <w:pPr>
              <w:spacing w:line="259" w:lineRule="auto"/>
              <w:rPr>
                <w:rFonts w:ascii="Garamond" w:eastAsia="Garamond" w:hAnsi="Garamond" w:cs="Garamond"/>
                <w:b/>
                <w:bCs/>
              </w:rPr>
            </w:pPr>
            <w:r w:rsidRPr="389CB080">
              <w:rPr>
                <w:rFonts w:ascii="Garamond" w:hAnsi="Garamond" w:cs="Arial"/>
                <w:b/>
                <w:bCs/>
              </w:rPr>
              <w:t>Scene-by-Scene Greenness/Senescence for the most common Date Pair and NDVI Differencing Code</w:t>
            </w:r>
          </w:p>
        </w:tc>
        <w:tc>
          <w:tcPr>
            <w:tcW w:w="3240" w:type="dxa"/>
          </w:tcPr>
          <w:p w14:paraId="01032335" w14:textId="77777777" w:rsidR="00EB4BFB" w:rsidRDefault="00EB4BFB" w:rsidP="00EB4BFB">
            <w:pPr>
              <w:rPr>
                <w:rFonts w:ascii="Garamond" w:hAnsi="Garamond"/>
                <w:lang w:val="fr-FR"/>
              </w:rPr>
            </w:pPr>
            <w:r w:rsidRPr="389CB080">
              <w:rPr>
                <w:rFonts w:ascii="Garamond" w:hAnsi="Garamond"/>
                <w:lang w:val="fr-FR"/>
              </w:rPr>
              <w:t>Landsat 8 OLI</w:t>
            </w:r>
          </w:p>
          <w:p w14:paraId="706A54AF" w14:textId="77777777" w:rsidR="00EB4BFB" w:rsidRDefault="00EB4BFB" w:rsidP="00EB4BFB">
            <w:pPr>
              <w:rPr>
                <w:rFonts w:ascii="Garamond" w:hAnsi="Garamond"/>
                <w:lang w:val="fr-FR"/>
              </w:rPr>
            </w:pPr>
          </w:p>
          <w:p w14:paraId="3A3FB2C4" w14:textId="77777777" w:rsidR="00EB4BFB" w:rsidRDefault="00EB4BFB" w:rsidP="00EB4BFB">
            <w:pPr>
              <w:rPr>
                <w:rFonts w:ascii="Garamond" w:hAnsi="Garamond"/>
                <w:lang w:val="fr-FR"/>
              </w:rPr>
            </w:pPr>
            <w:r w:rsidRPr="389CB080">
              <w:rPr>
                <w:rFonts w:ascii="Garamond" w:hAnsi="Garamond"/>
                <w:lang w:val="fr-FR"/>
              </w:rPr>
              <w:t>Sentinel-2 MSI</w:t>
            </w:r>
          </w:p>
          <w:p w14:paraId="38B9CB84" w14:textId="77777777" w:rsidR="00EB4BFB" w:rsidRDefault="00EB4BFB" w:rsidP="00EB4BFB">
            <w:pPr>
              <w:rPr>
                <w:rFonts w:ascii="Garamond" w:hAnsi="Garamond"/>
                <w:lang w:val="fr-FR"/>
              </w:rPr>
            </w:pPr>
          </w:p>
          <w:p w14:paraId="4AC15747" w14:textId="77777777" w:rsidR="00EB4BFB" w:rsidRDefault="00EB4BFB" w:rsidP="00EB4BFB">
            <w:pPr>
              <w:rPr>
                <w:rFonts w:ascii="Garamond" w:hAnsi="Garamond"/>
                <w:lang w:val="fr-FR"/>
              </w:rPr>
            </w:pPr>
            <w:proofErr w:type="spellStart"/>
            <w:r w:rsidRPr="389CB080">
              <w:rPr>
                <w:rFonts w:ascii="Garamond" w:hAnsi="Garamond"/>
                <w:lang w:val="fr-FR"/>
              </w:rPr>
              <w:t>Harmonized</w:t>
            </w:r>
            <w:proofErr w:type="spellEnd"/>
            <w:r w:rsidRPr="389CB080">
              <w:rPr>
                <w:rFonts w:ascii="Garamond" w:hAnsi="Garamond"/>
                <w:lang w:val="fr-FR"/>
              </w:rPr>
              <w:t xml:space="preserve"> Landsat 8/Sentinel-2 (HLS)</w:t>
            </w:r>
          </w:p>
          <w:p w14:paraId="6E3F57D3" w14:textId="633B9D01" w:rsidR="00EB4BFB" w:rsidRDefault="00EB4BFB" w:rsidP="00EB4BFB">
            <w:pPr>
              <w:rPr>
                <w:rFonts w:ascii="Garamond" w:eastAsia="Garamond" w:hAnsi="Garamond" w:cs="Garamond"/>
              </w:rPr>
            </w:pPr>
          </w:p>
        </w:tc>
        <w:tc>
          <w:tcPr>
            <w:tcW w:w="2880" w:type="dxa"/>
          </w:tcPr>
          <w:p w14:paraId="171CFB5F" w14:textId="19C378BF" w:rsidR="00EB4BFB" w:rsidRDefault="00EB4BFB" w:rsidP="00EB4BFB">
            <w:pPr>
              <w:rPr>
                <w:rFonts w:ascii="Garamond" w:eastAsia="Garamond" w:hAnsi="Garamond" w:cs="Garamond"/>
              </w:rPr>
            </w:pPr>
            <w:r w:rsidRPr="389CB080">
              <w:rPr>
                <w:rFonts w:ascii="Garamond" w:hAnsi="Garamond" w:cs="Arial"/>
              </w:rPr>
              <w:t>Takes two satellite images, one for peak greenness and one for peak senescence as the average for the entire study area and differences the two images to produce an NDVI difference map for the most common date pair.</w:t>
            </w:r>
          </w:p>
        </w:tc>
      </w:tr>
      <w:tr w:rsidR="00CF017E" w:rsidRPr="00CE4561" w14:paraId="407EEF43" w14:textId="77777777" w:rsidTr="5586E305">
        <w:trPr>
          <w:trHeight w:val="300"/>
          <w:jc w:val="center"/>
        </w:trPr>
        <w:tc>
          <w:tcPr>
            <w:tcW w:w="2160" w:type="dxa"/>
          </w:tcPr>
          <w:p w14:paraId="6303043D" w14:textId="2786EF9F" w:rsidR="00CF017E" w:rsidRPr="00CE4561" w:rsidRDefault="00CF017E" w:rsidP="00CF017E">
            <w:pPr>
              <w:spacing w:line="259" w:lineRule="auto"/>
            </w:pPr>
            <w:r w:rsidRPr="389CB080">
              <w:rPr>
                <w:rFonts w:ascii="Garamond" w:hAnsi="Garamond" w:cs="Arial"/>
                <w:b/>
                <w:bCs/>
              </w:rPr>
              <w:t>Pixel-by-Pixel Greenness/Senescence for the Most Common Date Pairs per Pixel and NDVI Differencing</w:t>
            </w:r>
          </w:p>
        </w:tc>
        <w:tc>
          <w:tcPr>
            <w:tcW w:w="3240" w:type="dxa"/>
          </w:tcPr>
          <w:p w14:paraId="0ABBDF28" w14:textId="77777777" w:rsidR="00CF017E" w:rsidRDefault="00CF017E" w:rsidP="00CF017E">
            <w:pPr>
              <w:rPr>
                <w:rFonts w:ascii="Garamond" w:hAnsi="Garamond"/>
                <w:lang w:val="fr-FR"/>
              </w:rPr>
            </w:pPr>
            <w:r w:rsidRPr="389CB080">
              <w:rPr>
                <w:rFonts w:ascii="Garamond" w:hAnsi="Garamond"/>
                <w:lang w:val="fr-FR"/>
              </w:rPr>
              <w:t>Landsat 8 OLI</w:t>
            </w:r>
          </w:p>
          <w:p w14:paraId="646CA69E" w14:textId="77777777" w:rsidR="00CF017E" w:rsidRDefault="00CF017E" w:rsidP="00CF017E">
            <w:pPr>
              <w:rPr>
                <w:rFonts w:ascii="Garamond" w:hAnsi="Garamond"/>
                <w:lang w:val="fr-FR"/>
              </w:rPr>
            </w:pPr>
          </w:p>
          <w:p w14:paraId="3740F83B" w14:textId="77777777" w:rsidR="00CF017E" w:rsidRDefault="00CF017E" w:rsidP="00CF017E">
            <w:pPr>
              <w:rPr>
                <w:rFonts w:ascii="Garamond" w:hAnsi="Garamond"/>
                <w:lang w:val="fr-FR"/>
              </w:rPr>
            </w:pPr>
            <w:r w:rsidRPr="389CB080">
              <w:rPr>
                <w:rFonts w:ascii="Garamond" w:hAnsi="Garamond"/>
                <w:lang w:val="fr-FR"/>
              </w:rPr>
              <w:t>Sentinel-2 MSI</w:t>
            </w:r>
          </w:p>
          <w:p w14:paraId="527FBA70" w14:textId="77777777" w:rsidR="00CF017E" w:rsidRDefault="00CF017E" w:rsidP="00CF017E">
            <w:pPr>
              <w:rPr>
                <w:rFonts w:ascii="Garamond" w:hAnsi="Garamond"/>
                <w:lang w:val="fr-FR"/>
              </w:rPr>
            </w:pPr>
          </w:p>
          <w:p w14:paraId="05C6772C" w14:textId="09202DB6" w:rsidR="00CF017E" w:rsidRPr="00CE4561" w:rsidRDefault="00CF017E" w:rsidP="00CF017E">
            <w:pPr>
              <w:rPr>
                <w:rFonts w:ascii="Garamond" w:eastAsia="Garamond" w:hAnsi="Garamond" w:cs="Garamond"/>
              </w:rPr>
            </w:pPr>
            <w:proofErr w:type="spellStart"/>
            <w:r w:rsidRPr="389CB080">
              <w:rPr>
                <w:rFonts w:ascii="Garamond" w:hAnsi="Garamond"/>
                <w:lang w:val="fr-FR"/>
              </w:rPr>
              <w:t>Harmonized</w:t>
            </w:r>
            <w:proofErr w:type="spellEnd"/>
            <w:r w:rsidRPr="389CB080">
              <w:rPr>
                <w:rFonts w:ascii="Garamond" w:hAnsi="Garamond"/>
                <w:lang w:val="fr-FR"/>
              </w:rPr>
              <w:t xml:space="preserve"> Landsat 8/Sentinel-2 (HLS)</w:t>
            </w:r>
          </w:p>
        </w:tc>
        <w:tc>
          <w:tcPr>
            <w:tcW w:w="2880" w:type="dxa"/>
          </w:tcPr>
          <w:p w14:paraId="29D692C0" w14:textId="79F38171" w:rsidR="00CF017E" w:rsidRPr="006D6871" w:rsidRDefault="00CF017E" w:rsidP="00CF017E">
            <w:pPr>
              <w:spacing w:line="259" w:lineRule="auto"/>
              <w:rPr>
                <w:rFonts w:ascii="Garamond" w:eastAsia="Garamond" w:hAnsi="Garamond" w:cs="Garamond"/>
              </w:rPr>
            </w:pPr>
            <w:r w:rsidRPr="389CB080">
              <w:rPr>
                <w:rFonts w:ascii="Garamond" w:hAnsi="Garamond" w:cs="Arial"/>
              </w:rPr>
              <w:t>Takes two satellite images from each pixel’s unique green up and senescence date and differences the two images’ NDVI values to create a difference map.</w:t>
            </w:r>
          </w:p>
        </w:tc>
      </w:tr>
    </w:tbl>
    <w:p w14:paraId="0F4FA500" w14:textId="68E453BD" w:rsidR="00DC6974" w:rsidRDefault="00DC6974" w:rsidP="5586E305"/>
    <w:p w14:paraId="5E877075" w14:textId="77777777" w:rsidR="00E1144B" w:rsidRDefault="00C8675B" w:rsidP="00C8675B">
      <w:pPr>
        <w:rPr>
          <w:rFonts w:ascii="Garamond" w:eastAsia="Garamond" w:hAnsi="Garamond" w:cs="Garamond"/>
        </w:rPr>
      </w:pPr>
      <w:r w:rsidRPr="675EA469">
        <w:rPr>
          <w:rFonts w:ascii="Garamond" w:eastAsia="Garamond" w:hAnsi="Garamond" w:cs="Garamond"/>
          <w:b/>
          <w:bCs/>
          <w:i/>
          <w:iCs/>
        </w:rPr>
        <w:t>Product Benefit to End User:</w:t>
      </w:r>
      <w:r w:rsidR="006D6871" w:rsidRPr="675EA469">
        <w:rPr>
          <w:rFonts w:ascii="Garamond" w:eastAsia="Garamond" w:hAnsi="Garamond" w:cs="Garamond"/>
        </w:rPr>
        <w:t xml:space="preserve"> </w:t>
      </w:r>
    </w:p>
    <w:p w14:paraId="2D44FB1F" w14:textId="77777777" w:rsidR="00CF017E" w:rsidRDefault="00CF017E" w:rsidP="00CF017E">
      <w:pPr>
        <w:rPr>
          <w:rFonts w:ascii="Garamond" w:hAnsi="Garamond" w:cs="Arial"/>
        </w:rPr>
      </w:pPr>
      <w:r w:rsidRPr="389CB080">
        <w:rPr>
          <w:rFonts w:ascii="Garamond" w:hAnsi="Garamond" w:cs="Arial"/>
        </w:rPr>
        <w:t xml:space="preserve">The end results of the project will provide the partners with a method that analyzes satellite imagery to build a Pixel-by-Pixel raster map that provides the most accurate detection map of where cheatgrass could potentially reside during the growing seasons of 2021 and 2022. The R code that creates these raster maps will help end users better understand where cheatgrass resides on a year-to-year basis, allowing land managers to become more proactive in their cheatgrass management tactics. We have created a </w:t>
      </w:r>
      <w:r w:rsidRPr="389CB080">
        <w:rPr>
          <w:rFonts w:ascii="Garamond" w:hAnsi="Garamond" w:cs="Arial"/>
          <w:i/>
          <w:iCs/>
        </w:rPr>
        <w:t>read me</w:t>
      </w:r>
      <w:r w:rsidRPr="389CB080">
        <w:rPr>
          <w:rFonts w:ascii="Garamond" w:hAnsi="Garamond" w:cs="Arial"/>
        </w:rPr>
        <w:t xml:space="preserve"> document for obtaining Harmonized Landsat 8 and Sentinel-2 imagery which increases imagery allotment across multiple satellites, which then allows for closer imagery to cheatgrass peak greenness and senescence dates.</w:t>
      </w:r>
    </w:p>
    <w:p w14:paraId="72679EDF" w14:textId="64A8980C" w:rsidR="004D358F" w:rsidRPr="00C8675B" w:rsidRDefault="004D358F" w:rsidP="675EA469">
      <w:pPr>
        <w:rPr>
          <w:rFonts w:ascii="Garamond" w:eastAsia="Garamond" w:hAnsi="Garamond" w:cs="Garamond"/>
        </w:rPr>
      </w:pPr>
    </w:p>
    <w:p w14:paraId="7D79AE23" w14:textId="40126725" w:rsidR="00272CD9" w:rsidRPr="00CE4561" w:rsidRDefault="2C95F43E" w:rsidP="5586E305">
      <w:pPr>
        <w:pBdr>
          <w:bottom w:val="single" w:sz="4" w:space="1" w:color="auto"/>
        </w:pBdr>
        <w:rPr>
          <w:rFonts w:ascii="Garamond" w:eastAsia="Garamond" w:hAnsi="Garamond" w:cs="Garamond"/>
        </w:rPr>
      </w:pPr>
      <w:r w:rsidRPr="5586E305">
        <w:rPr>
          <w:rFonts w:ascii="Garamond" w:eastAsia="Garamond" w:hAnsi="Garamond" w:cs="Garamond"/>
          <w:b/>
          <w:bCs/>
        </w:rPr>
        <w:t>References</w:t>
      </w:r>
    </w:p>
    <w:p w14:paraId="1F15B4E5" w14:textId="77777777" w:rsidR="00CF017E" w:rsidRPr="00321A1B" w:rsidRDefault="00CF017E" w:rsidP="00CF017E">
      <w:pPr>
        <w:pStyle w:val="paragraph"/>
        <w:spacing w:before="0" w:beforeAutospacing="0" w:after="0" w:afterAutospacing="0"/>
        <w:ind w:left="555" w:hanging="555"/>
        <w:textAlignment w:val="baseline"/>
        <w:rPr>
          <w:rFonts w:ascii="Garamond" w:hAnsi="Garamond" w:cs="Segoe UI"/>
          <w:sz w:val="18"/>
          <w:szCs w:val="18"/>
        </w:rPr>
      </w:pPr>
      <w:proofErr w:type="spellStart"/>
      <w:r w:rsidRPr="373A000D">
        <w:rPr>
          <w:rStyle w:val="normaltextrun"/>
          <w:rFonts w:ascii="Garamond" w:eastAsiaTheme="majorEastAsia" w:hAnsi="Garamond" w:cs="Calibri"/>
          <w:color w:val="000000" w:themeColor="text1"/>
          <w:sz w:val="22"/>
          <w:szCs w:val="22"/>
        </w:rPr>
        <w:t>D’Antonio</w:t>
      </w:r>
      <w:proofErr w:type="spellEnd"/>
      <w:r w:rsidRPr="373A000D">
        <w:rPr>
          <w:rStyle w:val="normaltextrun"/>
          <w:rFonts w:ascii="Garamond" w:eastAsiaTheme="majorEastAsia" w:hAnsi="Garamond" w:cs="Calibri"/>
          <w:color w:val="000000" w:themeColor="text1"/>
          <w:sz w:val="22"/>
          <w:szCs w:val="22"/>
        </w:rPr>
        <w:t xml:space="preserve">, C. M., &amp; </w:t>
      </w:r>
      <w:proofErr w:type="spellStart"/>
      <w:r w:rsidRPr="373A000D">
        <w:rPr>
          <w:rStyle w:val="normaltextrun"/>
          <w:rFonts w:ascii="Garamond" w:eastAsiaTheme="majorEastAsia" w:hAnsi="Garamond" w:cs="Calibri"/>
          <w:color w:val="000000" w:themeColor="text1"/>
          <w:sz w:val="22"/>
          <w:szCs w:val="22"/>
        </w:rPr>
        <w:t>Vitousek</w:t>
      </w:r>
      <w:proofErr w:type="spellEnd"/>
      <w:r w:rsidRPr="373A000D">
        <w:rPr>
          <w:rStyle w:val="normaltextrun"/>
          <w:rFonts w:ascii="Garamond" w:eastAsiaTheme="majorEastAsia" w:hAnsi="Garamond" w:cs="Calibri"/>
          <w:color w:val="000000" w:themeColor="text1"/>
          <w:sz w:val="22"/>
          <w:szCs w:val="22"/>
        </w:rPr>
        <w:t xml:space="preserve">, P. M. (1992). Biological invasions by exotic grasses, the grass/fire cycle, and Global Change. </w:t>
      </w:r>
      <w:r w:rsidRPr="373A000D">
        <w:rPr>
          <w:rStyle w:val="normaltextrun"/>
          <w:rFonts w:ascii="Garamond" w:eastAsiaTheme="majorEastAsia" w:hAnsi="Garamond" w:cs="Calibri"/>
          <w:i/>
          <w:iCs/>
          <w:color w:val="000000" w:themeColor="text1"/>
          <w:sz w:val="22"/>
          <w:szCs w:val="22"/>
        </w:rPr>
        <w:t>Annual Review of Ecology and Systematics</w:t>
      </w:r>
      <w:r w:rsidRPr="373A000D">
        <w:rPr>
          <w:rStyle w:val="normaltextrun"/>
          <w:rFonts w:ascii="Garamond" w:eastAsiaTheme="majorEastAsia" w:hAnsi="Garamond" w:cs="Calibri"/>
          <w:color w:val="000000" w:themeColor="text1"/>
          <w:sz w:val="22"/>
          <w:szCs w:val="22"/>
        </w:rPr>
        <w:t xml:space="preserve">, </w:t>
      </w:r>
      <w:r w:rsidRPr="373A000D">
        <w:rPr>
          <w:rStyle w:val="normaltextrun"/>
          <w:rFonts w:ascii="Garamond" w:eastAsiaTheme="majorEastAsia" w:hAnsi="Garamond" w:cs="Calibri"/>
          <w:i/>
          <w:iCs/>
          <w:color w:val="000000" w:themeColor="text1"/>
          <w:sz w:val="22"/>
          <w:szCs w:val="22"/>
        </w:rPr>
        <w:t>23</w:t>
      </w:r>
      <w:r w:rsidRPr="373A000D">
        <w:rPr>
          <w:rStyle w:val="normaltextrun"/>
          <w:rFonts w:ascii="Garamond" w:eastAsiaTheme="majorEastAsia" w:hAnsi="Garamond" w:cs="Calibri"/>
          <w:color w:val="000000" w:themeColor="text1"/>
          <w:sz w:val="22"/>
          <w:szCs w:val="22"/>
        </w:rPr>
        <w:t xml:space="preserve">(1), 63–87. </w:t>
      </w:r>
      <w:hyperlink r:id="rId13">
        <w:r w:rsidRPr="373A000D">
          <w:rPr>
            <w:rStyle w:val="normaltextrun"/>
            <w:rFonts w:ascii="Garamond" w:eastAsiaTheme="majorEastAsia" w:hAnsi="Garamond" w:cs="Calibri"/>
            <w:color w:val="0000FF"/>
            <w:sz w:val="22"/>
            <w:szCs w:val="22"/>
            <w:u w:val="single"/>
          </w:rPr>
          <w:t>https://doi.org/10.1146/annurev.es.23.110192.000431</w:t>
        </w:r>
      </w:hyperlink>
      <w:r w:rsidRPr="373A000D">
        <w:rPr>
          <w:rStyle w:val="eop"/>
          <w:rFonts w:ascii="Garamond" w:eastAsiaTheme="majorEastAsia" w:hAnsi="Garamond" w:cs="Calibri"/>
          <w:sz w:val="22"/>
          <w:szCs w:val="22"/>
        </w:rPr>
        <w:t> </w:t>
      </w:r>
    </w:p>
    <w:p w14:paraId="1EC9855E" w14:textId="77777777" w:rsidR="00CF017E" w:rsidRPr="00321A1B" w:rsidRDefault="00CF017E" w:rsidP="00CF017E">
      <w:pPr>
        <w:pStyle w:val="paragraph"/>
        <w:spacing w:before="0" w:beforeAutospacing="0" w:after="0" w:afterAutospacing="0"/>
        <w:ind w:left="555" w:hanging="555"/>
        <w:textAlignment w:val="baseline"/>
        <w:rPr>
          <w:rFonts w:ascii="Garamond" w:hAnsi="Garamond" w:cs="Segoe UI"/>
          <w:sz w:val="18"/>
          <w:szCs w:val="18"/>
        </w:rPr>
      </w:pPr>
      <w:r w:rsidRPr="373A000D">
        <w:rPr>
          <w:rStyle w:val="normaltextrun"/>
          <w:rFonts w:ascii="Garamond" w:eastAsiaTheme="majorEastAsia" w:hAnsi="Garamond" w:cs="Calibri"/>
          <w:color w:val="000000" w:themeColor="text1"/>
          <w:sz w:val="22"/>
          <w:szCs w:val="22"/>
        </w:rPr>
        <w:t xml:space="preserve">Kohl, M. T., </w:t>
      </w:r>
      <w:proofErr w:type="spellStart"/>
      <w:r w:rsidRPr="373A000D">
        <w:rPr>
          <w:rStyle w:val="normaltextrun"/>
          <w:rFonts w:ascii="Garamond" w:eastAsiaTheme="majorEastAsia" w:hAnsi="Garamond" w:cs="Calibri"/>
          <w:color w:val="000000" w:themeColor="text1"/>
          <w:sz w:val="22"/>
          <w:szCs w:val="22"/>
        </w:rPr>
        <w:t>Hebblewhite</w:t>
      </w:r>
      <w:proofErr w:type="spellEnd"/>
      <w:r w:rsidRPr="373A000D">
        <w:rPr>
          <w:rStyle w:val="normaltextrun"/>
          <w:rFonts w:ascii="Garamond" w:eastAsiaTheme="majorEastAsia" w:hAnsi="Garamond" w:cs="Calibri"/>
          <w:color w:val="000000" w:themeColor="text1"/>
          <w:sz w:val="22"/>
          <w:szCs w:val="22"/>
        </w:rPr>
        <w:t xml:space="preserve">, M., Cleveland, S. M., &amp; Callaway, R. M. (2012). Forage value of invasive species to the diet of Rocky Mountain Elk. </w:t>
      </w:r>
      <w:r w:rsidRPr="373A000D">
        <w:rPr>
          <w:rStyle w:val="normaltextrun"/>
          <w:rFonts w:ascii="Garamond" w:eastAsiaTheme="majorEastAsia" w:hAnsi="Garamond" w:cs="Calibri"/>
          <w:i/>
          <w:iCs/>
          <w:color w:val="000000" w:themeColor="text1"/>
          <w:sz w:val="22"/>
          <w:szCs w:val="22"/>
        </w:rPr>
        <w:t>Rangelands</w:t>
      </w:r>
      <w:r w:rsidRPr="373A000D">
        <w:rPr>
          <w:rStyle w:val="normaltextrun"/>
          <w:rFonts w:ascii="Garamond" w:eastAsiaTheme="majorEastAsia" w:hAnsi="Garamond" w:cs="Calibri"/>
          <w:color w:val="000000" w:themeColor="text1"/>
          <w:sz w:val="22"/>
          <w:szCs w:val="22"/>
        </w:rPr>
        <w:t xml:space="preserve">, </w:t>
      </w:r>
      <w:r w:rsidRPr="373A000D">
        <w:rPr>
          <w:rStyle w:val="normaltextrun"/>
          <w:rFonts w:ascii="Garamond" w:eastAsiaTheme="majorEastAsia" w:hAnsi="Garamond" w:cs="Calibri"/>
          <w:i/>
          <w:iCs/>
          <w:color w:val="000000" w:themeColor="text1"/>
          <w:sz w:val="22"/>
          <w:szCs w:val="22"/>
        </w:rPr>
        <w:t>34</w:t>
      </w:r>
      <w:r w:rsidRPr="373A000D">
        <w:rPr>
          <w:rStyle w:val="normaltextrun"/>
          <w:rFonts w:ascii="Garamond" w:eastAsiaTheme="majorEastAsia" w:hAnsi="Garamond" w:cs="Calibri"/>
          <w:color w:val="000000" w:themeColor="text1"/>
          <w:sz w:val="22"/>
          <w:szCs w:val="22"/>
        </w:rPr>
        <w:t xml:space="preserve">(2), 24–28. </w:t>
      </w:r>
      <w:hyperlink r:id="rId14">
        <w:r w:rsidRPr="373A000D">
          <w:rPr>
            <w:rStyle w:val="normaltextrun"/>
            <w:rFonts w:ascii="Garamond" w:eastAsiaTheme="majorEastAsia" w:hAnsi="Garamond" w:cs="Calibri"/>
            <w:color w:val="0000FF"/>
            <w:sz w:val="22"/>
            <w:szCs w:val="22"/>
            <w:u w:val="single"/>
          </w:rPr>
          <w:t>https://doi.org/10.2111/rangelands-d-11-00055.1</w:t>
        </w:r>
      </w:hyperlink>
      <w:r w:rsidRPr="373A000D">
        <w:rPr>
          <w:rStyle w:val="eop"/>
          <w:rFonts w:ascii="Garamond" w:eastAsiaTheme="majorEastAsia" w:hAnsi="Garamond" w:cs="Calibri"/>
          <w:sz w:val="22"/>
          <w:szCs w:val="22"/>
        </w:rPr>
        <w:t> </w:t>
      </w:r>
    </w:p>
    <w:p w14:paraId="340E2843" w14:textId="77777777" w:rsidR="00CF017E" w:rsidRPr="00321A1B" w:rsidRDefault="00CF017E" w:rsidP="00CF017E">
      <w:pPr>
        <w:pStyle w:val="paragraph"/>
        <w:spacing w:before="0" w:beforeAutospacing="0" w:after="0" w:afterAutospacing="0"/>
        <w:ind w:left="555" w:hanging="555"/>
        <w:textAlignment w:val="baseline"/>
        <w:rPr>
          <w:rFonts w:ascii="Garamond" w:hAnsi="Garamond" w:cs="Segoe UI"/>
          <w:sz w:val="18"/>
          <w:szCs w:val="18"/>
        </w:rPr>
      </w:pPr>
      <w:r w:rsidRPr="373A000D">
        <w:rPr>
          <w:rStyle w:val="normaltextrun"/>
          <w:rFonts w:ascii="Garamond" w:eastAsiaTheme="majorEastAsia" w:hAnsi="Garamond" w:cs="Calibri"/>
          <w:color w:val="000000" w:themeColor="text1"/>
          <w:sz w:val="22"/>
          <w:szCs w:val="22"/>
        </w:rPr>
        <w:t xml:space="preserve">Mack, R. N., &amp; Pyke, D. A. (1983). The demography of Bromus tectorum: Variation in time and space. </w:t>
      </w:r>
      <w:r w:rsidRPr="373A000D">
        <w:rPr>
          <w:rStyle w:val="normaltextrun"/>
          <w:rFonts w:ascii="Garamond" w:eastAsiaTheme="majorEastAsia" w:hAnsi="Garamond" w:cs="Calibri"/>
          <w:i/>
          <w:iCs/>
          <w:color w:val="000000" w:themeColor="text1"/>
          <w:sz w:val="22"/>
          <w:szCs w:val="22"/>
        </w:rPr>
        <w:t>The Journal of Ecology</w:t>
      </w:r>
      <w:r w:rsidRPr="373A000D">
        <w:rPr>
          <w:rStyle w:val="normaltextrun"/>
          <w:rFonts w:ascii="Garamond" w:eastAsiaTheme="majorEastAsia" w:hAnsi="Garamond" w:cs="Calibri"/>
          <w:color w:val="000000" w:themeColor="text1"/>
          <w:sz w:val="22"/>
          <w:szCs w:val="22"/>
        </w:rPr>
        <w:t xml:space="preserve">, </w:t>
      </w:r>
      <w:r w:rsidRPr="373A000D">
        <w:rPr>
          <w:rStyle w:val="normaltextrun"/>
          <w:rFonts w:ascii="Garamond" w:eastAsiaTheme="majorEastAsia" w:hAnsi="Garamond" w:cs="Calibri"/>
          <w:i/>
          <w:iCs/>
          <w:color w:val="000000" w:themeColor="text1"/>
          <w:sz w:val="22"/>
          <w:szCs w:val="22"/>
        </w:rPr>
        <w:t>71</w:t>
      </w:r>
      <w:r w:rsidRPr="373A000D">
        <w:rPr>
          <w:rStyle w:val="normaltextrun"/>
          <w:rFonts w:ascii="Garamond" w:eastAsiaTheme="majorEastAsia" w:hAnsi="Garamond" w:cs="Calibri"/>
          <w:color w:val="000000" w:themeColor="text1"/>
          <w:sz w:val="22"/>
          <w:szCs w:val="22"/>
        </w:rPr>
        <w:t xml:space="preserve">(1), 69. </w:t>
      </w:r>
      <w:hyperlink r:id="rId15">
        <w:r w:rsidRPr="373A000D">
          <w:rPr>
            <w:rStyle w:val="normaltextrun"/>
            <w:rFonts w:ascii="Garamond" w:eastAsiaTheme="majorEastAsia" w:hAnsi="Garamond" w:cs="Calibri"/>
            <w:color w:val="0000FF"/>
            <w:sz w:val="22"/>
            <w:szCs w:val="22"/>
            <w:u w:val="single"/>
          </w:rPr>
          <w:t>https://doi.org/10.2307/2259964</w:t>
        </w:r>
      </w:hyperlink>
      <w:r w:rsidRPr="373A000D">
        <w:rPr>
          <w:rStyle w:val="eop"/>
          <w:rFonts w:ascii="Garamond" w:eastAsiaTheme="majorEastAsia" w:hAnsi="Garamond" w:cs="Segoe UI"/>
          <w:sz w:val="22"/>
          <w:szCs w:val="22"/>
        </w:rPr>
        <w:t> </w:t>
      </w:r>
    </w:p>
    <w:p w14:paraId="1E2B6643" w14:textId="77777777" w:rsidR="00CF017E" w:rsidRPr="00321A1B" w:rsidRDefault="00CF017E" w:rsidP="00CF017E">
      <w:pPr>
        <w:pStyle w:val="paragraph"/>
        <w:spacing w:before="0" w:beforeAutospacing="0" w:after="0" w:afterAutospacing="0"/>
        <w:ind w:left="555" w:hanging="555"/>
        <w:textAlignment w:val="baseline"/>
        <w:rPr>
          <w:rFonts w:ascii="Garamond" w:hAnsi="Garamond" w:cs="Segoe UI"/>
          <w:sz w:val="18"/>
          <w:szCs w:val="18"/>
        </w:rPr>
      </w:pPr>
      <w:proofErr w:type="spellStart"/>
      <w:r w:rsidRPr="373A000D">
        <w:rPr>
          <w:rStyle w:val="normaltextrun"/>
          <w:rFonts w:ascii="Garamond" w:eastAsiaTheme="majorEastAsia" w:hAnsi="Garamond" w:cs="Calibri"/>
          <w:color w:val="000000" w:themeColor="text1"/>
          <w:sz w:val="22"/>
          <w:szCs w:val="22"/>
        </w:rPr>
        <w:t>Pastick</w:t>
      </w:r>
      <w:proofErr w:type="spellEnd"/>
      <w:r w:rsidRPr="373A000D">
        <w:rPr>
          <w:rStyle w:val="normaltextrun"/>
          <w:rFonts w:ascii="Garamond" w:eastAsiaTheme="majorEastAsia" w:hAnsi="Garamond" w:cs="Calibri"/>
          <w:color w:val="000000" w:themeColor="text1"/>
          <w:sz w:val="22"/>
          <w:szCs w:val="22"/>
        </w:rPr>
        <w:t xml:space="preserve">, N. J., </w:t>
      </w:r>
      <w:proofErr w:type="spellStart"/>
      <w:r w:rsidRPr="373A000D">
        <w:rPr>
          <w:rStyle w:val="normaltextrun"/>
          <w:rFonts w:ascii="Garamond" w:eastAsiaTheme="majorEastAsia" w:hAnsi="Garamond" w:cs="Calibri"/>
          <w:color w:val="000000" w:themeColor="text1"/>
          <w:sz w:val="22"/>
          <w:szCs w:val="22"/>
        </w:rPr>
        <w:t>Dahal</w:t>
      </w:r>
      <w:proofErr w:type="spellEnd"/>
      <w:r w:rsidRPr="373A000D">
        <w:rPr>
          <w:rStyle w:val="normaltextrun"/>
          <w:rFonts w:ascii="Garamond" w:eastAsiaTheme="majorEastAsia" w:hAnsi="Garamond" w:cs="Calibri"/>
          <w:color w:val="000000" w:themeColor="text1"/>
          <w:sz w:val="22"/>
          <w:szCs w:val="22"/>
        </w:rPr>
        <w:t xml:space="preserve">, D., Wylie, B. K., Parajuli, S., </w:t>
      </w:r>
      <w:proofErr w:type="spellStart"/>
      <w:r w:rsidRPr="373A000D">
        <w:rPr>
          <w:rStyle w:val="normaltextrun"/>
          <w:rFonts w:ascii="Garamond" w:eastAsiaTheme="majorEastAsia" w:hAnsi="Garamond" w:cs="Calibri"/>
          <w:color w:val="000000" w:themeColor="text1"/>
          <w:sz w:val="22"/>
          <w:szCs w:val="22"/>
        </w:rPr>
        <w:t>Boyte</w:t>
      </w:r>
      <w:proofErr w:type="spellEnd"/>
      <w:r w:rsidRPr="373A000D">
        <w:rPr>
          <w:rStyle w:val="normaltextrun"/>
          <w:rFonts w:ascii="Garamond" w:eastAsiaTheme="majorEastAsia" w:hAnsi="Garamond" w:cs="Calibri"/>
          <w:color w:val="000000" w:themeColor="text1"/>
          <w:sz w:val="22"/>
          <w:szCs w:val="22"/>
        </w:rPr>
        <w:t xml:space="preserve">, S. P., &amp; Wu, Z. (2020). Characterizing land surface phenology and exotic annual grasses in dryland ecosystems using </w:t>
      </w:r>
      <w:proofErr w:type="spellStart"/>
      <w:r w:rsidRPr="373A000D">
        <w:rPr>
          <w:rStyle w:val="normaltextrun"/>
          <w:rFonts w:ascii="Garamond" w:eastAsiaTheme="majorEastAsia" w:hAnsi="Garamond" w:cs="Calibri"/>
          <w:color w:val="000000" w:themeColor="text1"/>
          <w:sz w:val="22"/>
          <w:szCs w:val="22"/>
        </w:rPr>
        <w:t>landsat</w:t>
      </w:r>
      <w:proofErr w:type="spellEnd"/>
      <w:r w:rsidRPr="373A000D">
        <w:rPr>
          <w:rStyle w:val="normaltextrun"/>
          <w:rFonts w:ascii="Garamond" w:eastAsiaTheme="majorEastAsia" w:hAnsi="Garamond" w:cs="Calibri"/>
          <w:color w:val="000000" w:themeColor="text1"/>
          <w:sz w:val="22"/>
          <w:szCs w:val="22"/>
        </w:rPr>
        <w:t xml:space="preserve"> and sentinel-2 data in Harmony. </w:t>
      </w:r>
      <w:r w:rsidRPr="373A000D">
        <w:rPr>
          <w:rStyle w:val="normaltextrun"/>
          <w:rFonts w:ascii="Garamond" w:eastAsiaTheme="majorEastAsia" w:hAnsi="Garamond" w:cs="Calibri"/>
          <w:i/>
          <w:iCs/>
          <w:color w:val="000000" w:themeColor="text1"/>
          <w:sz w:val="22"/>
          <w:szCs w:val="22"/>
        </w:rPr>
        <w:t>Remote Sensing</w:t>
      </w:r>
      <w:r w:rsidRPr="373A000D">
        <w:rPr>
          <w:rStyle w:val="normaltextrun"/>
          <w:rFonts w:ascii="Garamond" w:eastAsiaTheme="majorEastAsia" w:hAnsi="Garamond" w:cs="Calibri"/>
          <w:color w:val="000000" w:themeColor="text1"/>
          <w:sz w:val="22"/>
          <w:szCs w:val="22"/>
        </w:rPr>
        <w:t xml:space="preserve">, </w:t>
      </w:r>
      <w:r w:rsidRPr="373A000D">
        <w:rPr>
          <w:rStyle w:val="normaltextrun"/>
          <w:rFonts w:ascii="Garamond" w:eastAsiaTheme="majorEastAsia" w:hAnsi="Garamond" w:cs="Calibri"/>
          <w:i/>
          <w:iCs/>
          <w:color w:val="000000" w:themeColor="text1"/>
          <w:sz w:val="22"/>
          <w:szCs w:val="22"/>
        </w:rPr>
        <w:t>12</w:t>
      </w:r>
      <w:r w:rsidRPr="373A000D">
        <w:rPr>
          <w:rStyle w:val="normaltextrun"/>
          <w:rFonts w:ascii="Garamond" w:eastAsiaTheme="majorEastAsia" w:hAnsi="Garamond" w:cs="Calibri"/>
          <w:color w:val="000000" w:themeColor="text1"/>
          <w:sz w:val="22"/>
          <w:szCs w:val="22"/>
        </w:rPr>
        <w:t xml:space="preserve">(4), 725. </w:t>
      </w:r>
      <w:hyperlink r:id="rId16">
        <w:r w:rsidRPr="373A000D">
          <w:rPr>
            <w:rStyle w:val="normaltextrun"/>
            <w:rFonts w:ascii="Garamond" w:eastAsiaTheme="majorEastAsia" w:hAnsi="Garamond" w:cs="Calibri"/>
            <w:color w:val="0000FF"/>
            <w:sz w:val="22"/>
            <w:szCs w:val="22"/>
            <w:u w:val="single"/>
          </w:rPr>
          <w:t>https://doi.org/10.3390/rs12040725</w:t>
        </w:r>
      </w:hyperlink>
      <w:r w:rsidRPr="373A000D">
        <w:rPr>
          <w:rStyle w:val="normaltextrun"/>
          <w:rFonts w:ascii="Garamond" w:eastAsiaTheme="majorEastAsia" w:hAnsi="Garamond" w:cs="Calibri"/>
          <w:color w:val="000000" w:themeColor="text1"/>
          <w:sz w:val="22"/>
          <w:szCs w:val="22"/>
        </w:rPr>
        <w:t> </w:t>
      </w:r>
      <w:r w:rsidRPr="373A000D">
        <w:rPr>
          <w:rStyle w:val="normaltextrun"/>
          <w:rFonts w:ascii="Garamond" w:eastAsiaTheme="majorEastAsia" w:hAnsi="Garamond" w:cs="Calibri"/>
          <w:sz w:val="22"/>
          <w:szCs w:val="22"/>
        </w:rPr>
        <w:t> </w:t>
      </w:r>
      <w:r w:rsidRPr="373A000D">
        <w:rPr>
          <w:rStyle w:val="eop"/>
          <w:rFonts w:ascii="Garamond" w:eastAsiaTheme="majorEastAsia" w:hAnsi="Garamond" w:cs="Calibri"/>
          <w:sz w:val="22"/>
          <w:szCs w:val="22"/>
        </w:rPr>
        <w:t> </w:t>
      </w:r>
    </w:p>
    <w:p w14:paraId="01FEDC9B" w14:textId="77777777" w:rsidR="00CF017E" w:rsidRPr="00321A1B" w:rsidRDefault="00CF017E" w:rsidP="00CF017E">
      <w:pPr>
        <w:pStyle w:val="paragraph"/>
        <w:spacing w:before="0" w:beforeAutospacing="0" w:after="0" w:afterAutospacing="0"/>
        <w:ind w:left="555" w:hanging="555"/>
        <w:textAlignment w:val="baseline"/>
        <w:rPr>
          <w:rFonts w:ascii="Garamond" w:hAnsi="Garamond" w:cs="Segoe UI"/>
          <w:sz w:val="18"/>
          <w:szCs w:val="18"/>
        </w:rPr>
      </w:pPr>
      <w:proofErr w:type="spellStart"/>
      <w:r w:rsidRPr="373A000D">
        <w:rPr>
          <w:rStyle w:val="normaltextrun"/>
          <w:rFonts w:ascii="Garamond" w:eastAsiaTheme="majorEastAsia" w:hAnsi="Garamond" w:cs="Calibri"/>
          <w:color w:val="000000" w:themeColor="text1"/>
          <w:sz w:val="22"/>
          <w:szCs w:val="22"/>
        </w:rPr>
        <w:t>Prevey</w:t>
      </w:r>
      <w:proofErr w:type="spellEnd"/>
      <w:r w:rsidRPr="373A000D">
        <w:rPr>
          <w:rStyle w:val="normaltextrun"/>
          <w:rFonts w:ascii="Garamond" w:eastAsiaTheme="majorEastAsia" w:hAnsi="Garamond" w:cs="Calibri"/>
          <w:color w:val="000000" w:themeColor="text1"/>
          <w:sz w:val="22"/>
          <w:szCs w:val="22"/>
        </w:rPr>
        <w:t xml:space="preserve">, J. (2023) </w:t>
      </w:r>
      <w:r w:rsidRPr="373A000D">
        <w:rPr>
          <w:rStyle w:val="normaltextrun"/>
          <w:rFonts w:ascii="Garamond" w:eastAsiaTheme="majorEastAsia" w:hAnsi="Garamond" w:cs="Calibri"/>
          <w:i/>
          <w:iCs/>
          <w:color w:val="000000" w:themeColor="text1"/>
          <w:sz w:val="22"/>
          <w:szCs w:val="22"/>
        </w:rPr>
        <w:t xml:space="preserve">Cheatgrass </w:t>
      </w:r>
      <w:proofErr w:type="spellStart"/>
      <w:r w:rsidRPr="373A000D">
        <w:rPr>
          <w:rStyle w:val="normaltextrun"/>
          <w:rFonts w:ascii="Garamond" w:eastAsiaTheme="majorEastAsia" w:hAnsi="Garamond" w:cs="Calibri"/>
          <w:i/>
          <w:iCs/>
          <w:color w:val="000000" w:themeColor="text1"/>
          <w:sz w:val="22"/>
          <w:szCs w:val="22"/>
        </w:rPr>
        <w:t>Greeness</w:t>
      </w:r>
      <w:proofErr w:type="spellEnd"/>
      <w:r w:rsidRPr="373A000D">
        <w:rPr>
          <w:rStyle w:val="normaltextrun"/>
          <w:rFonts w:ascii="Garamond" w:eastAsiaTheme="majorEastAsia" w:hAnsi="Garamond" w:cs="Calibri"/>
          <w:i/>
          <w:iCs/>
          <w:color w:val="000000" w:themeColor="text1"/>
          <w:sz w:val="22"/>
          <w:szCs w:val="22"/>
        </w:rPr>
        <w:t xml:space="preserve"> and Senescence Raster Set CHILI and Non-CHILI</w:t>
      </w:r>
      <w:r w:rsidRPr="373A000D">
        <w:rPr>
          <w:rStyle w:val="normaltextrun"/>
          <w:rFonts w:ascii="Garamond" w:eastAsiaTheme="majorEastAsia" w:hAnsi="Garamond" w:cs="Calibri"/>
          <w:color w:val="000000" w:themeColor="text1"/>
          <w:sz w:val="22"/>
          <w:szCs w:val="22"/>
        </w:rPr>
        <w:t xml:space="preserve"> [Data set] USGS [Unpublished dataset].</w:t>
      </w:r>
      <w:r w:rsidRPr="373A000D">
        <w:rPr>
          <w:rStyle w:val="eop"/>
          <w:rFonts w:ascii="Garamond" w:eastAsiaTheme="majorEastAsia" w:hAnsi="Garamond" w:cs="Calibri"/>
          <w:color w:val="000000" w:themeColor="text1"/>
          <w:sz w:val="22"/>
          <w:szCs w:val="22"/>
        </w:rPr>
        <w:t> </w:t>
      </w:r>
    </w:p>
    <w:p w14:paraId="2961C5A1" w14:textId="77777777" w:rsidR="00CF017E" w:rsidRPr="00321A1B" w:rsidRDefault="00CF017E" w:rsidP="00CF017E">
      <w:pPr>
        <w:pStyle w:val="paragraph"/>
        <w:spacing w:before="0" w:beforeAutospacing="0" w:after="0" w:afterAutospacing="0"/>
        <w:ind w:left="555" w:hanging="555"/>
        <w:textAlignment w:val="baseline"/>
        <w:rPr>
          <w:rFonts w:ascii="Segoe UI" w:hAnsi="Segoe UI" w:cs="Segoe UI"/>
          <w:sz w:val="18"/>
          <w:szCs w:val="18"/>
        </w:rPr>
      </w:pPr>
      <w:r w:rsidRPr="373A000D">
        <w:rPr>
          <w:rStyle w:val="normaltextrun"/>
          <w:rFonts w:ascii="Garamond" w:eastAsiaTheme="majorEastAsia" w:hAnsi="Garamond" w:cs="Calibri"/>
          <w:color w:val="000000" w:themeColor="text1"/>
          <w:sz w:val="22"/>
          <w:szCs w:val="22"/>
        </w:rPr>
        <w:t xml:space="preserve">West, A. M., Evangelista, P. H., </w:t>
      </w:r>
      <w:proofErr w:type="spellStart"/>
      <w:r w:rsidRPr="373A000D">
        <w:rPr>
          <w:rStyle w:val="normaltextrun"/>
          <w:rFonts w:ascii="Garamond" w:eastAsiaTheme="majorEastAsia" w:hAnsi="Garamond" w:cs="Calibri"/>
          <w:color w:val="000000" w:themeColor="text1"/>
          <w:sz w:val="22"/>
          <w:szCs w:val="22"/>
        </w:rPr>
        <w:t>Jarnevich</w:t>
      </w:r>
      <w:proofErr w:type="spellEnd"/>
      <w:r w:rsidRPr="373A000D">
        <w:rPr>
          <w:rStyle w:val="normaltextrun"/>
          <w:rFonts w:ascii="Garamond" w:eastAsiaTheme="majorEastAsia" w:hAnsi="Garamond" w:cs="Calibri"/>
          <w:color w:val="000000" w:themeColor="text1"/>
          <w:sz w:val="22"/>
          <w:szCs w:val="22"/>
        </w:rPr>
        <w:t xml:space="preserve">, C. S., Kumar, S., Swallow, A., </w:t>
      </w:r>
      <w:proofErr w:type="spellStart"/>
      <w:r w:rsidRPr="373A000D">
        <w:rPr>
          <w:rStyle w:val="normaltextrun"/>
          <w:rFonts w:ascii="Garamond" w:eastAsiaTheme="majorEastAsia" w:hAnsi="Garamond" w:cs="Calibri"/>
          <w:color w:val="000000" w:themeColor="text1"/>
          <w:sz w:val="22"/>
          <w:szCs w:val="22"/>
        </w:rPr>
        <w:t>Luizza</w:t>
      </w:r>
      <w:proofErr w:type="spellEnd"/>
      <w:r w:rsidRPr="373A000D">
        <w:rPr>
          <w:rStyle w:val="normaltextrun"/>
          <w:rFonts w:ascii="Garamond" w:eastAsiaTheme="majorEastAsia" w:hAnsi="Garamond" w:cs="Calibri"/>
          <w:color w:val="000000" w:themeColor="text1"/>
          <w:sz w:val="22"/>
          <w:szCs w:val="22"/>
        </w:rPr>
        <w:t xml:space="preserve">, M. W., &amp; Chignell, S. M. (2017). Using multi-date satellite imagery to monitor invasive grass species distribution in post-wildfire landscapes: An iterative, adaptable approach that employs open-source data and software. </w:t>
      </w:r>
      <w:r w:rsidRPr="373A000D">
        <w:rPr>
          <w:rStyle w:val="normaltextrun"/>
          <w:rFonts w:ascii="Garamond" w:eastAsiaTheme="majorEastAsia" w:hAnsi="Garamond" w:cs="Calibri"/>
          <w:i/>
          <w:iCs/>
          <w:color w:val="000000" w:themeColor="text1"/>
          <w:sz w:val="22"/>
          <w:szCs w:val="22"/>
        </w:rPr>
        <w:t>International Journal of Applied Earth Observation and Geoinformation</w:t>
      </w:r>
      <w:r w:rsidRPr="373A000D">
        <w:rPr>
          <w:rStyle w:val="normaltextrun"/>
          <w:rFonts w:ascii="Garamond" w:eastAsiaTheme="majorEastAsia" w:hAnsi="Garamond" w:cs="Calibri"/>
          <w:color w:val="000000" w:themeColor="text1"/>
          <w:sz w:val="22"/>
          <w:szCs w:val="22"/>
        </w:rPr>
        <w:t xml:space="preserve">, </w:t>
      </w:r>
      <w:r w:rsidRPr="373A000D">
        <w:rPr>
          <w:rStyle w:val="normaltextrun"/>
          <w:rFonts w:ascii="Garamond" w:eastAsiaTheme="majorEastAsia" w:hAnsi="Garamond" w:cs="Calibri"/>
          <w:i/>
          <w:iCs/>
          <w:color w:val="000000" w:themeColor="text1"/>
          <w:sz w:val="22"/>
          <w:szCs w:val="22"/>
        </w:rPr>
        <w:t>59</w:t>
      </w:r>
      <w:r w:rsidRPr="373A000D">
        <w:rPr>
          <w:rStyle w:val="normaltextrun"/>
          <w:rFonts w:ascii="Garamond" w:eastAsiaTheme="majorEastAsia" w:hAnsi="Garamond" w:cs="Calibri"/>
          <w:color w:val="000000" w:themeColor="text1"/>
          <w:sz w:val="22"/>
          <w:szCs w:val="22"/>
        </w:rPr>
        <w:t xml:space="preserve">, 135–146. </w:t>
      </w:r>
      <w:hyperlink r:id="rId17">
        <w:r w:rsidRPr="373A000D">
          <w:rPr>
            <w:rStyle w:val="normaltextrun"/>
            <w:rFonts w:ascii="Garamond" w:eastAsiaTheme="majorEastAsia" w:hAnsi="Garamond" w:cs="Calibri"/>
            <w:color w:val="0000FF"/>
            <w:sz w:val="22"/>
            <w:szCs w:val="22"/>
            <w:u w:val="single"/>
          </w:rPr>
          <w:t>https://doi.org/10.1016/j.jag.2017.03.009</w:t>
        </w:r>
      </w:hyperlink>
      <w:r w:rsidRPr="373A000D">
        <w:rPr>
          <w:rStyle w:val="eop"/>
          <w:rFonts w:ascii="Garamond" w:eastAsiaTheme="majorEastAsia" w:hAnsi="Garamond" w:cs="Segoe UI"/>
          <w:sz w:val="22"/>
          <w:szCs w:val="22"/>
        </w:rPr>
        <w:t> </w:t>
      </w:r>
    </w:p>
    <w:p w14:paraId="15ECF824" w14:textId="539BE7BA" w:rsidR="6096BAFB" w:rsidRDefault="6096BAFB" w:rsidP="00CF017E">
      <w:pPr>
        <w:spacing w:after="200" w:line="276" w:lineRule="auto"/>
        <w:ind w:left="720" w:hanging="720"/>
        <w:rPr>
          <w:rFonts w:ascii="Garamond" w:eastAsia="Garamond" w:hAnsi="Garamond" w:cs="Garamond"/>
        </w:rPr>
      </w:pPr>
    </w:p>
    <w:sectPr w:rsidR="6096BAFB" w:rsidSect="006B3D43">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5737" w14:textId="77777777" w:rsidR="00E12F4E" w:rsidRDefault="00E12F4E" w:rsidP="00DB5E53">
      <w:r>
        <w:separator/>
      </w:r>
    </w:p>
  </w:endnote>
  <w:endnote w:type="continuationSeparator" w:id="0">
    <w:p w14:paraId="6F79B397" w14:textId="77777777" w:rsidR="00E12F4E" w:rsidRDefault="00E12F4E" w:rsidP="00DB5E53">
      <w:r>
        <w:continuationSeparator/>
      </w:r>
    </w:p>
  </w:endnote>
  <w:endnote w:type="continuationNotice" w:id="1">
    <w:p w14:paraId="2A621E3D" w14:textId="77777777" w:rsidR="00E12F4E" w:rsidRDefault="00E12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14:paraId="6C4937AE" w14:textId="49A1C131" w:rsidR="006958CB" w:rsidRPr="006958CB" w:rsidRDefault="006958CB" w:rsidP="5586E305">
        <w:pPr>
          <w:pStyle w:val="Footer"/>
          <w:framePr w:wrap="none" w:vAnchor="text" w:hAnchor="margin" w:xAlign="center" w:y="1"/>
          <w:rPr>
            <w:rStyle w:val="PageNumber"/>
            <w:rFonts w:ascii="Garamond" w:hAnsi="Garamond"/>
            <w:sz w:val="20"/>
            <w:szCs w:val="20"/>
          </w:rPr>
        </w:pPr>
        <w:r w:rsidRPr="5586E305">
          <w:rPr>
            <w:rStyle w:val="PageNumber"/>
            <w:rFonts w:ascii="Garamond" w:hAnsi="Garamond"/>
            <w:noProof/>
            <w:sz w:val="20"/>
            <w:szCs w:val="20"/>
          </w:rPr>
          <w:fldChar w:fldCharType="begin"/>
        </w:r>
        <w:r w:rsidRPr="5586E305">
          <w:rPr>
            <w:rStyle w:val="PageNumber"/>
            <w:rFonts w:ascii="Garamond" w:hAnsi="Garamond"/>
          </w:rPr>
          <w:instrText xml:space="preserve"> PAGE </w:instrText>
        </w:r>
        <w:r w:rsidRPr="5586E305">
          <w:rPr>
            <w:rStyle w:val="PageNumber"/>
            <w:rFonts w:ascii="Garamond" w:hAnsi="Garamond"/>
          </w:rPr>
          <w:fldChar w:fldCharType="separate"/>
        </w:r>
        <w:r w:rsidR="5586E305" w:rsidRPr="5586E305">
          <w:rPr>
            <w:rStyle w:val="PageNumber"/>
            <w:rFonts w:ascii="Garamond" w:hAnsi="Garamond"/>
            <w:noProof/>
            <w:sz w:val="20"/>
            <w:szCs w:val="20"/>
          </w:rPr>
          <w:t>2</w:t>
        </w:r>
        <w:r w:rsidRPr="5586E305">
          <w:rPr>
            <w:rStyle w:val="PageNumber"/>
            <w:rFonts w:ascii="Garamond" w:hAnsi="Garamond"/>
            <w:noProof/>
            <w:sz w:val="20"/>
            <w:szCs w:val="20"/>
          </w:rPr>
          <w:fldChar w:fldCharType="end"/>
        </w:r>
      </w:p>
    </w:sdtContent>
  </w:sdt>
  <w:p w14:paraId="4580765A" w14:textId="605F47F0" w:rsidR="006958CB" w:rsidRPr="006958CB" w:rsidRDefault="006B3D43">
    <w:pPr>
      <w:pStyle w:val="Footer"/>
      <w:rPr>
        <w:rFonts w:ascii="Garamond" w:hAnsi="Garamond"/>
      </w:rPr>
    </w:pPr>
    <w:r>
      <w:rPr>
        <w:noProof/>
      </w:rPr>
      <mc:AlternateContent>
        <mc:Choice Requires="wpg">
          <w:drawing>
            <wp:anchor distT="0" distB="0" distL="114300" distR="114300" simplePos="0" relativeHeight="25166336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14:paraId="2FD02D1C" w14:textId="77777777" w:rsidR="006B3D43" w:rsidRDefault="006B3D43" w:rsidP="006B3D43">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4257A7F1" id="Group 12" o:spid="_x0000_s1026" style="position:absolute;margin-left:-39.75pt;margin-top:-8.3pt;width:543.9pt;height:43.25pt;z-index:-251653120;mso-width-relative:margin" coordsize="69073,5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57;width:10693;height:3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r:id="rId2" o:title="" cropbottom="15660f"/>
              </v:shape>
              <v:group id="Group 14" o:spid="_x0000_s1028" style="position:absolute;top:3505;width:69073;height:1987" coordorigin=",-114" coordsize="66133,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9" style="position:absolute;top:268;width:66133;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fillcolor="#075294" stroked="f" strokeweight="1pt"/>
                <v:shapetype id="_x0000_t202" coordsize="21600,21600" o:spt="202" path="m,l,21600r21600,l21600,xe">
                  <v:stroke joinstyle="miter"/>
                  <v:path gradientshapeok="t" o:connecttype="rect"/>
                </v:shapetype>
                <v:shape id="Text Box 2" o:spid="_x0000_s1030" type="#_x0000_t202" style="position:absolute;top:-114;width:1257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FD02D1C" w14:textId="77777777" w:rsidR="006B3D43" w:rsidRDefault="006B3D43" w:rsidP="006B3D43">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EE7" w14:textId="5C691A6A" w:rsidR="006B3D43" w:rsidRDefault="006B3D43" w:rsidP="5586E305">
    <w:pPr>
      <w:pStyle w:val="Footer"/>
      <w:jc w:val="center"/>
      <w:rPr>
        <w:rFonts w:ascii="Garamond" w:eastAsia="Garamond" w:hAnsi="Garamond" w:cs="Garamond"/>
        <w:sz w:val="20"/>
        <w:szCs w:val="20"/>
      </w:rPr>
    </w:pPr>
    <w:r>
      <w:rPr>
        <w:noProof/>
      </w:rPr>
      <mc:AlternateContent>
        <mc:Choice Requires="wpg">
          <w:drawing>
            <wp:anchor distT="0" distB="0" distL="114300" distR="114300" simplePos="0" relativeHeight="251665408"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14:paraId="74E6FC47" w14:textId="77777777" w:rsidR="006B3D43" w:rsidRDefault="006B3D43" w:rsidP="006B3D43">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472740A1" id="Group 3" o:spid="_x0000_s1031" style="position:absolute;left:0;text-align:left;margin-left:-39.75pt;margin-top:-3.5pt;width:543.9pt;height:43.25pt;z-index:-251651072;mso-width-relative:margin" coordsize="69073,5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style="position:absolute;left:457;width:10693;height:3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r:id="rId2" o:title="" cropbottom="15660f"/>
              </v:shape>
              <v:group id="Group 27" o:spid="_x0000_s1033" style="position:absolute;top:3505;width:69073;height:1987" coordorigin=",-114" coordsize="66133,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o:spid="_x0000_s1034" style="position:absolute;top:268;width:66133;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fillcolor="#075294" stroked="f" strokeweight="1pt"/>
                <v:shapetype id="_x0000_t202" coordsize="21600,21600" o:spt="202" path="m,l,21600r21600,l21600,xe">
                  <v:stroke joinstyle="miter"/>
                  <v:path gradientshapeok="t" o:connecttype="rect"/>
                </v:shapetype>
                <v:shape id="Text Box 2" o:spid="_x0000_s1035" type="#_x0000_t202" style="position:absolute;top:-114;width:1257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4E6FC47" w14:textId="77777777" w:rsidR="006B3D43" w:rsidRDefault="006B3D43" w:rsidP="006B3D43">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rsidRPr="5586E305">
      <w:rPr>
        <w:rFonts w:ascii="Garamond" w:eastAsia="Garamond" w:hAnsi="Garamond" w:cs="Garamond"/>
        <w:noProof/>
        <w:sz w:val="20"/>
        <w:szCs w:val="20"/>
      </w:rPr>
      <w:fldChar w:fldCharType="begin"/>
    </w:r>
    <w:r>
      <w:instrText xml:space="preserve"> PAGE   \* MERGEFORMAT </w:instrText>
    </w:r>
    <w:r w:rsidRPr="5586E305">
      <w:fldChar w:fldCharType="separate"/>
    </w:r>
    <w:r w:rsidR="5586E305" w:rsidRPr="5586E305">
      <w:rPr>
        <w:rFonts w:ascii="Garamond" w:eastAsia="Garamond" w:hAnsi="Garamond" w:cs="Garamond"/>
        <w:noProof/>
        <w:sz w:val="20"/>
        <w:szCs w:val="20"/>
      </w:rPr>
      <w:t>2</w:t>
    </w:r>
    <w:r w:rsidRPr="5586E305">
      <w:rPr>
        <w:rFonts w:ascii="Garamond" w:eastAsia="Garamond" w:hAnsi="Garamond" w:cs="Garamond"/>
        <w:noProof/>
        <w:sz w:val="20"/>
        <w:szCs w:val="20"/>
      </w:rPr>
      <w:fldChar w:fldCharType="end"/>
    </w:r>
  </w:p>
  <w:p w14:paraId="18612A67" w14:textId="4405932A" w:rsidR="006958CB" w:rsidRPr="006958CB" w:rsidRDefault="006958CB" w:rsidP="006958CB">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07128" w14:textId="77777777" w:rsidR="00E12F4E" w:rsidRDefault="00E12F4E" w:rsidP="00DB5E53">
      <w:r>
        <w:separator/>
      </w:r>
    </w:p>
  </w:footnote>
  <w:footnote w:type="continuationSeparator" w:id="0">
    <w:p w14:paraId="4867E941" w14:textId="77777777" w:rsidR="00E12F4E" w:rsidRDefault="00E12F4E" w:rsidP="00DB5E53">
      <w:r>
        <w:continuationSeparator/>
      </w:r>
    </w:p>
  </w:footnote>
  <w:footnote w:type="continuationNotice" w:id="1">
    <w:p w14:paraId="35749E79" w14:textId="77777777" w:rsidR="00E12F4E" w:rsidRDefault="00E12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493D4E1B" w:rsidR="00C07A1A" w:rsidRPr="004077CB" w:rsidRDefault="00F46618" w:rsidP="00C07A1A">
    <w:pPr>
      <w:jc w:val="right"/>
      <w:rPr>
        <w:rFonts w:ascii="Garamond" w:hAnsi="Garamond"/>
        <w:b/>
        <w:sz w:val="24"/>
        <w:szCs w:val="24"/>
      </w:rPr>
    </w:pPr>
    <w:r>
      <w:rPr>
        <w:rFonts w:ascii="Garamond" w:hAnsi="Garamond"/>
        <w:b/>
        <w:sz w:val="24"/>
        <w:szCs w:val="24"/>
      </w:rPr>
      <w:t>Colorado – Fort Collins</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67B01B54" w:rsidR="00082DB4" w:rsidRDefault="038D655A" w:rsidP="038D655A">
    <w:pPr>
      <w:pStyle w:val="Header"/>
      <w:jc w:val="right"/>
      <w:rPr>
        <w:rFonts w:ascii="Garamond" w:hAnsi="Garamond"/>
        <w:i/>
        <w:iCs/>
        <w:sz w:val="24"/>
        <w:szCs w:val="24"/>
      </w:rPr>
    </w:pPr>
    <w:r w:rsidRPr="038D655A">
      <w:rPr>
        <w:rFonts w:ascii="Garamond" w:hAnsi="Garamond"/>
        <w:i/>
        <w:iCs/>
        <w:sz w:val="24"/>
        <w:szCs w:val="24"/>
      </w:rPr>
      <w:t>Summer 2023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WCuaGKhlgKtwBK" int2:id="U2X6chx4">
      <int2:state int2:value="Rejected" int2:type="AugLoop_Text_Critique"/>
    </int2:textHash>
    <int2:bookmark int2:bookmarkName="_Int_gNveMl4k" int2:invalidationBookmarkName="" int2:hashCode="K7a5hsXW+ybdnd" int2:id="UfwnsWk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8" w15:restartNumberingAfterBreak="0">
    <w:nsid w:val="29C75F49"/>
    <w:multiLevelType w:val="hybridMultilevel"/>
    <w:tmpl w:val="59BE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3C7621"/>
    <w:multiLevelType w:val="hybridMultilevel"/>
    <w:tmpl w:val="FFFFFFFF"/>
    <w:lvl w:ilvl="0" w:tplc="5B52CD94">
      <w:start w:val="1"/>
      <w:numFmt w:val="bullet"/>
      <w:lvlText w:val=""/>
      <w:lvlJc w:val="left"/>
      <w:pPr>
        <w:ind w:left="720" w:hanging="360"/>
      </w:pPr>
      <w:rPr>
        <w:rFonts w:ascii="Symbol" w:hAnsi="Symbol" w:hint="default"/>
      </w:rPr>
    </w:lvl>
    <w:lvl w:ilvl="1" w:tplc="1E4A6CE2">
      <w:start w:val="1"/>
      <w:numFmt w:val="bullet"/>
      <w:lvlText w:val="o"/>
      <w:lvlJc w:val="left"/>
      <w:pPr>
        <w:ind w:left="1440" w:hanging="360"/>
      </w:pPr>
      <w:rPr>
        <w:rFonts w:ascii="Courier New" w:hAnsi="Courier New" w:hint="default"/>
      </w:rPr>
    </w:lvl>
    <w:lvl w:ilvl="2" w:tplc="72C45DF8">
      <w:start w:val="1"/>
      <w:numFmt w:val="bullet"/>
      <w:lvlText w:val=""/>
      <w:lvlJc w:val="left"/>
      <w:pPr>
        <w:ind w:left="2160" w:hanging="360"/>
      </w:pPr>
      <w:rPr>
        <w:rFonts w:ascii="Wingdings" w:hAnsi="Wingdings" w:hint="default"/>
      </w:rPr>
    </w:lvl>
    <w:lvl w:ilvl="3" w:tplc="7A20BFA8">
      <w:start w:val="1"/>
      <w:numFmt w:val="bullet"/>
      <w:lvlText w:val=""/>
      <w:lvlJc w:val="left"/>
      <w:pPr>
        <w:ind w:left="2880" w:hanging="360"/>
      </w:pPr>
      <w:rPr>
        <w:rFonts w:ascii="Symbol" w:hAnsi="Symbol" w:hint="default"/>
      </w:rPr>
    </w:lvl>
    <w:lvl w:ilvl="4" w:tplc="4A6A5B68">
      <w:start w:val="1"/>
      <w:numFmt w:val="bullet"/>
      <w:lvlText w:val="o"/>
      <w:lvlJc w:val="left"/>
      <w:pPr>
        <w:ind w:left="3600" w:hanging="360"/>
      </w:pPr>
      <w:rPr>
        <w:rFonts w:ascii="Courier New" w:hAnsi="Courier New" w:hint="default"/>
      </w:rPr>
    </w:lvl>
    <w:lvl w:ilvl="5" w:tplc="150234F6">
      <w:start w:val="1"/>
      <w:numFmt w:val="bullet"/>
      <w:lvlText w:val=""/>
      <w:lvlJc w:val="left"/>
      <w:pPr>
        <w:ind w:left="4320" w:hanging="360"/>
      </w:pPr>
      <w:rPr>
        <w:rFonts w:ascii="Wingdings" w:hAnsi="Wingdings" w:hint="default"/>
      </w:rPr>
    </w:lvl>
    <w:lvl w:ilvl="6" w:tplc="19C868D4">
      <w:start w:val="1"/>
      <w:numFmt w:val="bullet"/>
      <w:lvlText w:val=""/>
      <w:lvlJc w:val="left"/>
      <w:pPr>
        <w:ind w:left="5040" w:hanging="360"/>
      </w:pPr>
      <w:rPr>
        <w:rFonts w:ascii="Symbol" w:hAnsi="Symbol" w:hint="default"/>
      </w:rPr>
    </w:lvl>
    <w:lvl w:ilvl="7" w:tplc="EFCCFBDC">
      <w:start w:val="1"/>
      <w:numFmt w:val="bullet"/>
      <w:lvlText w:val="o"/>
      <w:lvlJc w:val="left"/>
      <w:pPr>
        <w:ind w:left="5760" w:hanging="360"/>
      </w:pPr>
      <w:rPr>
        <w:rFonts w:ascii="Courier New" w:hAnsi="Courier New" w:hint="default"/>
      </w:rPr>
    </w:lvl>
    <w:lvl w:ilvl="8" w:tplc="D77C71C8">
      <w:start w:val="1"/>
      <w:numFmt w:val="bullet"/>
      <w:lvlText w:val=""/>
      <w:lvlJc w:val="left"/>
      <w:pPr>
        <w:ind w:left="6480" w:hanging="360"/>
      </w:pPr>
      <w:rPr>
        <w:rFonts w:ascii="Wingdings" w:hAnsi="Wingdings" w:hint="default"/>
      </w:rPr>
    </w:lvl>
  </w:abstractNum>
  <w:abstractNum w:abstractNumId="21"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1"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263461">
    <w:abstractNumId w:val="13"/>
  </w:num>
  <w:num w:numId="2" w16cid:durableId="1272011037">
    <w:abstractNumId w:val="10"/>
  </w:num>
  <w:num w:numId="3" w16cid:durableId="1103569468">
    <w:abstractNumId w:val="30"/>
  </w:num>
  <w:num w:numId="4" w16cid:durableId="123230283">
    <w:abstractNumId w:val="0"/>
  </w:num>
  <w:num w:numId="5" w16cid:durableId="1676692099">
    <w:abstractNumId w:val="6"/>
  </w:num>
  <w:num w:numId="6" w16cid:durableId="387069264">
    <w:abstractNumId w:val="22"/>
  </w:num>
  <w:num w:numId="7" w16cid:durableId="1799568325">
    <w:abstractNumId w:val="25"/>
  </w:num>
  <w:num w:numId="8" w16cid:durableId="162160933">
    <w:abstractNumId w:val="11"/>
  </w:num>
  <w:num w:numId="9" w16cid:durableId="274947313">
    <w:abstractNumId w:val="12"/>
  </w:num>
  <w:num w:numId="10" w16cid:durableId="805318799">
    <w:abstractNumId w:val="16"/>
  </w:num>
  <w:num w:numId="11" w16cid:durableId="11225949">
    <w:abstractNumId w:val="1"/>
  </w:num>
  <w:num w:numId="12" w16cid:durableId="1825702066">
    <w:abstractNumId w:val="29"/>
  </w:num>
  <w:num w:numId="13" w16cid:durableId="1072045291">
    <w:abstractNumId w:val="19"/>
  </w:num>
  <w:num w:numId="14" w16cid:durableId="2003578818">
    <w:abstractNumId w:val="31"/>
  </w:num>
  <w:num w:numId="15" w16cid:durableId="2079015613">
    <w:abstractNumId w:val="15"/>
  </w:num>
  <w:num w:numId="16" w16cid:durableId="1110468839">
    <w:abstractNumId w:val="26"/>
  </w:num>
  <w:num w:numId="17" w16cid:durableId="1158307095">
    <w:abstractNumId w:val="7"/>
  </w:num>
  <w:num w:numId="18" w16cid:durableId="1466045534">
    <w:abstractNumId w:val="23"/>
  </w:num>
  <w:num w:numId="19" w16cid:durableId="1864898184">
    <w:abstractNumId w:val="14"/>
  </w:num>
  <w:num w:numId="20" w16cid:durableId="1739471709">
    <w:abstractNumId w:val="24"/>
  </w:num>
  <w:num w:numId="21" w16cid:durableId="1636790454">
    <w:abstractNumId w:val="2"/>
  </w:num>
  <w:num w:numId="22" w16cid:durableId="1951084083">
    <w:abstractNumId w:val="18"/>
  </w:num>
  <w:num w:numId="23" w16cid:durableId="1960866916">
    <w:abstractNumId w:val="33"/>
  </w:num>
  <w:num w:numId="24" w16cid:durableId="612907498">
    <w:abstractNumId w:val="9"/>
  </w:num>
  <w:num w:numId="25" w16cid:durableId="630286083">
    <w:abstractNumId w:val="28"/>
  </w:num>
  <w:num w:numId="26" w16cid:durableId="212499125">
    <w:abstractNumId w:val="4"/>
  </w:num>
  <w:num w:numId="27" w16cid:durableId="302466316">
    <w:abstractNumId w:val="32"/>
  </w:num>
  <w:num w:numId="28" w16cid:durableId="1853715902">
    <w:abstractNumId w:val="21"/>
  </w:num>
  <w:num w:numId="29" w16cid:durableId="1674988222">
    <w:abstractNumId w:val="27"/>
  </w:num>
  <w:num w:numId="30" w16cid:durableId="830873895">
    <w:abstractNumId w:val="3"/>
  </w:num>
  <w:num w:numId="31" w16cid:durableId="1790515376">
    <w:abstractNumId w:val="5"/>
  </w:num>
  <w:num w:numId="32" w16cid:durableId="1741710030">
    <w:abstractNumId w:val="17"/>
  </w:num>
  <w:num w:numId="33" w16cid:durableId="1397825171">
    <w:abstractNumId w:val="20"/>
  </w:num>
  <w:num w:numId="34" w16cid:durableId="543712241">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16F1"/>
    <w:rsid w:val="000A6C86"/>
    <w:rsid w:val="000B03D6"/>
    <w:rsid w:val="000B2183"/>
    <w:rsid w:val="000B3578"/>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723"/>
    <w:rsid w:val="00164AAB"/>
    <w:rsid w:val="00182C10"/>
    <w:rsid w:val="0018406F"/>
    <w:rsid w:val="00184652"/>
    <w:rsid w:val="001976DA"/>
    <w:rsid w:val="001A2CFA"/>
    <w:rsid w:val="001A2ECC"/>
    <w:rsid w:val="001A44FF"/>
    <w:rsid w:val="001A6878"/>
    <w:rsid w:val="001B297D"/>
    <w:rsid w:val="001D1B19"/>
    <w:rsid w:val="001E46F9"/>
    <w:rsid w:val="00200F6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2703"/>
    <w:rsid w:val="003347A7"/>
    <w:rsid w:val="00334B0C"/>
    <w:rsid w:val="00335A17"/>
    <w:rsid w:val="00343623"/>
    <w:rsid w:val="00344FBB"/>
    <w:rsid w:val="00347670"/>
    <w:rsid w:val="00353F4B"/>
    <w:rsid w:val="00362915"/>
    <w:rsid w:val="00365E79"/>
    <w:rsid w:val="003839A3"/>
    <w:rsid w:val="00384B24"/>
    <w:rsid w:val="00394D2B"/>
    <w:rsid w:val="0039551E"/>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77EDA"/>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1AD5"/>
    <w:rsid w:val="0052290F"/>
    <w:rsid w:val="0053152B"/>
    <w:rsid w:val="005344D2"/>
    <w:rsid w:val="00542AAA"/>
    <w:rsid w:val="00542D7B"/>
    <w:rsid w:val="0054347F"/>
    <w:rsid w:val="005616C6"/>
    <w:rsid w:val="00564D66"/>
    <w:rsid w:val="00565EE1"/>
    <w:rsid w:val="0058259F"/>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64D"/>
    <w:rsid w:val="005F1AA6"/>
    <w:rsid w:val="005F2050"/>
    <w:rsid w:val="00602463"/>
    <w:rsid w:val="00636FAE"/>
    <w:rsid w:val="0064067B"/>
    <w:rsid w:val="006452A4"/>
    <w:rsid w:val="006456B3"/>
    <w:rsid w:val="00645D15"/>
    <w:rsid w:val="006515E3"/>
    <w:rsid w:val="00676C74"/>
    <w:rsid w:val="00676F7F"/>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40FBA"/>
    <w:rsid w:val="00752AC5"/>
    <w:rsid w:val="00757179"/>
    <w:rsid w:val="00757A1B"/>
    <w:rsid w:val="00760B99"/>
    <w:rsid w:val="00771055"/>
    <w:rsid w:val="007715BF"/>
    <w:rsid w:val="00773F14"/>
    <w:rsid w:val="00774DAA"/>
    <w:rsid w:val="00782999"/>
    <w:rsid w:val="007836E0"/>
    <w:rsid w:val="00785291"/>
    <w:rsid w:val="00785E1C"/>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2442"/>
    <w:rsid w:val="008337E3"/>
    <w:rsid w:val="00834235"/>
    <w:rsid w:val="0083507B"/>
    <w:rsid w:val="00835C04"/>
    <w:rsid w:val="00837EAB"/>
    <w:rsid w:val="008403B8"/>
    <w:rsid w:val="008423A2"/>
    <w:rsid w:val="00842460"/>
    <w:rsid w:val="00876657"/>
    <w:rsid w:val="00885387"/>
    <w:rsid w:val="00896D48"/>
    <w:rsid w:val="008A0DE5"/>
    <w:rsid w:val="008B3821"/>
    <w:rsid w:val="008C0674"/>
    <w:rsid w:val="008C2536"/>
    <w:rsid w:val="008D00CB"/>
    <w:rsid w:val="008D2437"/>
    <w:rsid w:val="008D41B1"/>
    <w:rsid w:val="008D474D"/>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85627"/>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1472E"/>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10FE"/>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562E7"/>
    <w:rsid w:val="00B73203"/>
    <w:rsid w:val="00B76BDC"/>
    <w:rsid w:val="00B80C49"/>
    <w:rsid w:val="00B81E34"/>
    <w:rsid w:val="00B82905"/>
    <w:rsid w:val="00B9571C"/>
    <w:rsid w:val="00B9614C"/>
    <w:rsid w:val="00BA3F36"/>
    <w:rsid w:val="00BA4950"/>
    <w:rsid w:val="00BA5E06"/>
    <w:rsid w:val="00BA5EF6"/>
    <w:rsid w:val="00BB1A3F"/>
    <w:rsid w:val="00BB4188"/>
    <w:rsid w:val="00BC7437"/>
    <w:rsid w:val="00BD0255"/>
    <w:rsid w:val="00C057E9"/>
    <w:rsid w:val="00C07A1A"/>
    <w:rsid w:val="00C32A58"/>
    <w:rsid w:val="00C33A8E"/>
    <w:rsid w:val="00C43063"/>
    <w:rsid w:val="00C46D76"/>
    <w:rsid w:val="00C53A86"/>
    <w:rsid w:val="00C544F8"/>
    <w:rsid w:val="00C55FC9"/>
    <w:rsid w:val="00C63CBC"/>
    <w:rsid w:val="00C6516B"/>
    <w:rsid w:val="00C674CF"/>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017E"/>
    <w:rsid w:val="00CF5628"/>
    <w:rsid w:val="00D06516"/>
    <w:rsid w:val="00D07222"/>
    <w:rsid w:val="00D12D10"/>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82C"/>
    <w:rsid w:val="00DD5FB6"/>
    <w:rsid w:val="00DE713B"/>
    <w:rsid w:val="00DF6192"/>
    <w:rsid w:val="00E1144B"/>
    <w:rsid w:val="00E12F4E"/>
    <w:rsid w:val="00E24415"/>
    <w:rsid w:val="00E27E94"/>
    <w:rsid w:val="00E3738F"/>
    <w:rsid w:val="00E52504"/>
    <w:rsid w:val="00E53CD7"/>
    <w:rsid w:val="00E55138"/>
    <w:rsid w:val="00E55562"/>
    <w:rsid w:val="00E56A62"/>
    <w:rsid w:val="00E6035B"/>
    <w:rsid w:val="00E6039B"/>
    <w:rsid w:val="00E606B3"/>
    <w:rsid w:val="00E66F35"/>
    <w:rsid w:val="00E716C2"/>
    <w:rsid w:val="00E84574"/>
    <w:rsid w:val="00E84C2A"/>
    <w:rsid w:val="00E856A2"/>
    <w:rsid w:val="00E961F7"/>
    <w:rsid w:val="00EB4818"/>
    <w:rsid w:val="00EB4BFB"/>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46618"/>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E76E5"/>
    <w:rsid w:val="00FF3824"/>
    <w:rsid w:val="00FF7B51"/>
    <w:rsid w:val="01149DBC"/>
    <w:rsid w:val="0145BBB6"/>
    <w:rsid w:val="015D8F81"/>
    <w:rsid w:val="016A3661"/>
    <w:rsid w:val="016E66F4"/>
    <w:rsid w:val="01FB477C"/>
    <w:rsid w:val="0239ECCF"/>
    <w:rsid w:val="02A13AAC"/>
    <w:rsid w:val="02B95950"/>
    <w:rsid w:val="02CB180B"/>
    <w:rsid w:val="03175BFA"/>
    <w:rsid w:val="0339C14F"/>
    <w:rsid w:val="0339FB60"/>
    <w:rsid w:val="038D655A"/>
    <w:rsid w:val="039E58E3"/>
    <w:rsid w:val="03AA679B"/>
    <w:rsid w:val="03B0542C"/>
    <w:rsid w:val="03BE24EF"/>
    <w:rsid w:val="03FCB863"/>
    <w:rsid w:val="042DE3B9"/>
    <w:rsid w:val="0434836D"/>
    <w:rsid w:val="043D2575"/>
    <w:rsid w:val="0442F8E5"/>
    <w:rsid w:val="044AFCCE"/>
    <w:rsid w:val="048A7D3D"/>
    <w:rsid w:val="0516467B"/>
    <w:rsid w:val="0559F550"/>
    <w:rsid w:val="055BE85A"/>
    <w:rsid w:val="05720446"/>
    <w:rsid w:val="058728F1"/>
    <w:rsid w:val="05979BDB"/>
    <w:rsid w:val="05D28E4F"/>
    <w:rsid w:val="06659A8C"/>
    <w:rsid w:val="066ACC4A"/>
    <w:rsid w:val="06815F11"/>
    <w:rsid w:val="06AA045E"/>
    <w:rsid w:val="06B78D53"/>
    <w:rsid w:val="06F5C5B1"/>
    <w:rsid w:val="06F622E9"/>
    <w:rsid w:val="070E91A5"/>
    <w:rsid w:val="07766FDB"/>
    <w:rsid w:val="07820447"/>
    <w:rsid w:val="07921639"/>
    <w:rsid w:val="07C19279"/>
    <w:rsid w:val="07EF5015"/>
    <w:rsid w:val="081CC1DA"/>
    <w:rsid w:val="0835BD82"/>
    <w:rsid w:val="08BA4668"/>
    <w:rsid w:val="08CBE49F"/>
    <w:rsid w:val="08F1AE8E"/>
    <w:rsid w:val="0947F230"/>
    <w:rsid w:val="09522D48"/>
    <w:rsid w:val="09B6B62E"/>
    <w:rsid w:val="0A0A7DF7"/>
    <w:rsid w:val="0A44AD8C"/>
    <w:rsid w:val="0A51592F"/>
    <w:rsid w:val="0A55B43A"/>
    <w:rsid w:val="0A853D58"/>
    <w:rsid w:val="0AF27790"/>
    <w:rsid w:val="0AFBB3AC"/>
    <w:rsid w:val="0B16F49D"/>
    <w:rsid w:val="0B2FE5F3"/>
    <w:rsid w:val="0B4AEA73"/>
    <w:rsid w:val="0BC0E37B"/>
    <w:rsid w:val="0BFEDD25"/>
    <w:rsid w:val="0C0D9C40"/>
    <w:rsid w:val="0C69C95C"/>
    <w:rsid w:val="0C88B9C1"/>
    <w:rsid w:val="0CAF6566"/>
    <w:rsid w:val="0CC21761"/>
    <w:rsid w:val="0CD1803B"/>
    <w:rsid w:val="0CFF9EFC"/>
    <w:rsid w:val="0D199014"/>
    <w:rsid w:val="0D1B7946"/>
    <w:rsid w:val="0D2E329A"/>
    <w:rsid w:val="0D529C5F"/>
    <w:rsid w:val="0D60D4D1"/>
    <w:rsid w:val="0D923AD6"/>
    <w:rsid w:val="0D96D1CA"/>
    <w:rsid w:val="0DBA8FCE"/>
    <w:rsid w:val="0E0920A4"/>
    <w:rsid w:val="0E0EC335"/>
    <w:rsid w:val="0E2C5332"/>
    <w:rsid w:val="0E2F0E40"/>
    <w:rsid w:val="0E856E02"/>
    <w:rsid w:val="0E8FDAB1"/>
    <w:rsid w:val="0EAFAC6B"/>
    <w:rsid w:val="0EBDB197"/>
    <w:rsid w:val="0EF12295"/>
    <w:rsid w:val="0F037E83"/>
    <w:rsid w:val="0F1387C2"/>
    <w:rsid w:val="0F1B9BDC"/>
    <w:rsid w:val="0F1DE2D7"/>
    <w:rsid w:val="0F2A142D"/>
    <w:rsid w:val="0F42CE25"/>
    <w:rsid w:val="0F5F4FB4"/>
    <w:rsid w:val="0F604838"/>
    <w:rsid w:val="0F6B7CE9"/>
    <w:rsid w:val="0F6F3FA9"/>
    <w:rsid w:val="0F725945"/>
    <w:rsid w:val="0F7B2BE2"/>
    <w:rsid w:val="0F940ED5"/>
    <w:rsid w:val="0FD8F8CB"/>
    <w:rsid w:val="0FF6D1C2"/>
    <w:rsid w:val="100777A8"/>
    <w:rsid w:val="100EFFE9"/>
    <w:rsid w:val="10128C9B"/>
    <w:rsid w:val="1013A214"/>
    <w:rsid w:val="105279C4"/>
    <w:rsid w:val="10727A47"/>
    <w:rsid w:val="10784DCE"/>
    <w:rsid w:val="108C0B53"/>
    <w:rsid w:val="1114730C"/>
    <w:rsid w:val="11161647"/>
    <w:rsid w:val="1133A642"/>
    <w:rsid w:val="113F46DB"/>
    <w:rsid w:val="116AF530"/>
    <w:rsid w:val="1248184F"/>
    <w:rsid w:val="129045DB"/>
    <w:rsid w:val="12A31DAB"/>
    <w:rsid w:val="12B94B6A"/>
    <w:rsid w:val="12C6280F"/>
    <w:rsid w:val="12D09FFE"/>
    <w:rsid w:val="1306C591"/>
    <w:rsid w:val="13139E6F"/>
    <w:rsid w:val="131A5601"/>
    <w:rsid w:val="1328D795"/>
    <w:rsid w:val="133AF7D8"/>
    <w:rsid w:val="137B89EA"/>
    <w:rsid w:val="13A436E8"/>
    <w:rsid w:val="13DC96BF"/>
    <w:rsid w:val="14057198"/>
    <w:rsid w:val="1405771E"/>
    <w:rsid w:val="140B6BCB"/>
    <w:rsid w:val="14839007"/>
    <w:rsid w:val="1489268F"/>
    <w:rsid w:val="14B34193"/>
    <w:rsid w:val="14D1E12B"/>
    <w:rsid w:val="14D2B55B"/>
    <w:rsid w:val="14EC9C74"/>
    <w:rsid w:val="151C842B"/>
    <w:rsid w:val="154112A1"/>
    <w:rsid w:val="15A0AB0B"/>
    <w:rsid w:val="15F96863"/>
    <w:rsid w:val="16016081"/>
    <w:rsid w:val="1609EBA1"/>
    <w:rsid w:val="16155347"/>
    <w:rsid w:val="168190D4"/>
    <w:rsid w:val="16864E82"/>
    <w:rsid w:val="16FC754C"/>
    <w:rsid w:val="170837A1"/>
    <w:rsid w:val="17545E33"/>
    <w:rsid w:val="177D3397"/>
    <w:rsid w:val="17CF71E9"/>
    <w:rsid w:val="1809936A"/>
    <w:rsid w:val="183E3A93"/>
    <w:rsid w:val="18633E18"/>
    <w:rsid w:val="188F8FD3"/>
    <w:rsid w:val="189B43FA"/>
    <w:rsid w:val="18B4D316"/>
    <w:rsid w:val="1900E0F1"/>
    <w:rsid w:val="19664229"/>
    <w:rsid w:val="19B6B4A7"/>
    <w:rsid w:val="19CB2BC2"/>
    <w:rsid w:val="19E62D46"/>
    <w:rsid w:val="19FA53B4"/>
    <w:rsid w:val="1AA40AA9"/>
    <w:rsid w:val="1AC22A74"/>
    <w:rsid w:val="1ACB5263"/>
    <w:rsid w:val="1B237152"/>
    <w:rsid w:val="1B4673E7"/>
    <w:rsid w:val="1B66BFBB"/>
    <w:rsid w:val="1B81D2B6"/>
    <w:rsid w:val="1B875075"/>
    <w:rsid w:val="1B906184"/>
    <w:rsid w:val="1BB02E8C"/>
    <w:rsid w:val="1C42A864"/>
    <w:rsid w:val="1C4DF6E8"/>
    <w:rsid w:val="1C5F6792"/>
    <w:rsid w:val="1C6FFF13"/>
    <w:rsid w:val="1CB21105"/>
    <w:rsid w:val="1CB37A75"/>
    <w:rsid w:val="1CBBD49F"/>
    <w:rsid w:val="1CC5F86A"/>
    <w:rsid w:val="1CD2042A"/>
    <w:rsid w:val="1CD44ED1"/>
    <w:rsid w:val="1CDBBD41"/>
    <w:rsid w:val="1D314DB3"/>
    <w:rsid w:val="1D610D73"/>
    <w:rsid w:val="1D8CEAA6"/>
    <w:rsid w:val="1DA85EA0"/>
    <w:rsid w:val="1DE369F5"/>
    <w:rsid w:val="1DFEF9E5"/>
    <w:rsid w:val="1E06755E"/>
    <w:rsid w:val="1E16ADA7"/>
    <w:rsid w:val="1E21D4DB"/>
    <w:rsid w:val="1E6F9ACB"/>
    <w:rsid w:val="1F15CE5E"/>
    <w:rsid w:val="1F4FE1EE"/>
    <w:rsid w:val="1F826EA4"/>
    <w:rsid w:val="1FB27E08"/>
    <w:rsid w:val="1FB78D89"/>
    <w:rsid w:val="1FC20F79"/>
    <w:rsid w:val="1FD051DE"/>
    <w:rsid w:val="1FE972BD"/>
    <w:rsid w:val="1FF0A6A3"/>
    <w:rsid w:val="2021DF16"/>
    <w:rsid w:val="20249D5A"/>
    <w:rsid w:val="206671A4"/>
    <w:rsid w:val="211041E0"/>
    <w:rsid w:val="211895A2"/>
    <w:rsid w:val="21373382"/>
    <w:rsid w:val="21467F89"/>
    <w:rsid w:val="216B2C6D"/>
    <w:rsid w:val="2177ED80"/>
    <w:rsid w:val="218D6657"/>
    <w:rsid w:val="21B5AC68"/>
    <w:rsid w:val="21C8BEAA"/>
    <w:rsid w:val="2286EB38"/>
    <w:rsid w:val="22A9D9A0"/>
    <w:rsid w:val="22AEB3AC"/>
    <w:rsid w:val="22D303E3"/>
    <w:rsid w:val="22E76EAD"/>
    <w:rsid w:val="22EA50DE"/>
    <w:rsid w:val="22EBAAC0"/>
    <w:rsid w:val="23091BB2"/>
    <w:rsid w:val="2313D9A0"/>
    <w:rsid w:val="2324D6E1"/>
    <w:rsid w:val="235FEF53"/>
    <w:rsid w:val="237A0278"/>
    <w:rsid w:val="23C4473D"/>
    <w:rsid w:val="23CB2279"/>
    <w:rsid w:val="23F97292"/>
    <w:rsid w:val="23FC2C2A"/>
    <w:rsid w:val="23FFBE0A"/>
    <w:rsid w:val="240B264D"/>
    <w:rsid w:val="241F8DAA"/>
    <w:rsid w:val="243A6C8E"/>
    <w:rsid w:val="244561B0"/>
    <w:rsid w:val="244C4F8A"/>
    <w:rsid w:val="24AFAA01"/>
    <w:rsid w:val="24C0A742"/>
    <w:rsid w:val="24FAFFAC"/>
    <w:rsid w:val="251EA27B"/>
    <w:rsid w:val="2535C57D"/>
    <w:rsid w:val="2554E322"/>
    <w:rsid w:val="2560179E"/>
    <w:rsid w:val="256269BE"/>
    <w:rsid w:val="25677EBF"/>
    <w:rsid w:val="2581EE7C"/>
    <w:rsid w:val="25BACCC5"/>
    <w:rsid w:val="25C4F66B"/>
    <w:rsid w:val="25CBB31B"/>
    <w:rsid w:val="260FFD0E"/>
    <w:rsid w:val="261F3671"/>
    <w:rsid w:val="264B7A62"/>
    <w:rsid w:val="264C9CAD"/>
    <w:rsid w:val="26B688C1"/>
    <w:rsid w:val="26C7312D"/>
    <w:rsid w:val="26EEA4E1"/>
    <w:rsid w:val="274678BF"/>
    <w:rsid w:val="276B66B7"/>
    <w:rsid w:val="277B77C1"/>
    <w:rsid w:val="27D169A4"/>
    <w:rsid w:val="27F7571C"/>
    <w:rsid w:val="2805B3A5"/>
    <w:rsid w:val="2855C836"/>
    <w:rsid w:val="286A4729"/>
    <w:rsid w:val="2881F05C"/>
    <w:rsid w:val="28A2C9BB"/>
    <w:rsid w:val="28A730CE"/>
    <w:rsid w:val="28CFFEF7"/>
    <w:rsid w:val="2903B64C"/>
    <w:rsid w:val="29040AF8"/>
    <w:rsid w:val="2918A769"/>
    <w:rsid w:val="291CA51A"/>
    <w:rsid w:val="293B2480"/>
    <w:rsid w:val="2942423D"/>
    <w:rsid w:val="296B5A50"/>
    <w:rsid w:val="2973C310"/>
    <w:rsid w:val="29D32907"/>
    <w:rsid w:val="29E0439F"/>
    <w:rsid w:val="29E25E2B"/>
    <w:rsid w:val="2A09F9EB"/>
    <w:rsid w:val="2A169984"/>
    <w:rsid w:val="2A2C9DDD"/>
    <w:rsid w:val="2A524551"/>
    <w:rsid w:val="2A712386"/>
    <w:rsid w:val="2AD7A822"/>
    <w:rsid w:val="2AD8C49A"/>
    <w:rsid w:val="2AFA1660"/>
    <w:rsid w:val="2B1BD2D5"/>
    <w:rsid w:val="2B2EC765"/>
    <w:rsid w:val="2B310B75"/>
    <w:rsid w:val="2B3B5959"/>
    <w:rsid w:val="2B6DC7BF"/>
    <w:rsid w:val="2BBB20B9"/>
    <w:rsid w:val="2BD8CF8B"/>
    <w:rsid w:val="2C0CF3E7"/>
    <w:rsid w:val="2C5B7233"/>
    <w:rsid w:val="2C834EB3"/>
    <w:rsid w:val="2C95F43E"/>
    <w:rsid w:val="2CACA3A3"/>
    <w:rsid w:val="2CBA9C9F"/>
    <w:rsid w:val="2CC473C2"/>
    <w:rsid w:val="2CE0D394"/>
    <w:rsid w:val="2D1C3736"/>
    <w:rsid w:val="2D57DDA5"/>
    <w:rsid w:val="2D654896"/>
    <w:rsid w:val="2D838797"/>
    <w:rsid w:val="2D88FE0C"/>
    <w:rsid w:val="2DA8C448"/>
    <w:rsid w:val="2DB8CB8C"/>
    <w:rsid w:val="2DDBEAE7"/>
    <w:rsid w:val="2DFD8FB3"/>
    <w:rsid w:val="2E02B407"/>
    <w:rsid w:val="2E566D00"/>
    <w:rsid w:val="2E60C9E8"/>
    <w:rsid w:val="2E6979F6"/>
    <w:rsid w:val="2E750EB5"/>
    <w:rsid w:val="2E7BD136"/>
    <w:rsid w:val="2E80140D"/>
    <w:rsid w:val="2E829372"/>
    <w:rsid w:val="2E8BE5DB"/>
    <w:rsid w:val="2E9A3EE5"/>
    <w:rsid w:val="2ED263E8"/>
    <w:rsid w:val="2EEA9F65"/>
    <w:rsid w:val="2F5CAC9B"/>
    <w:rsid w:val="2F7BA0BF"/>
    <w:rsid w:val="2F830494"/>
    <w:rsid w:val="2F87EBA2"/>
    <w:rsid w:val="2FB0E179"/>
    <w:rsid w:val="2FEC5C9B"/>
    <w:rsid w:val="3016DF2A"/>
    <w:rsid w:val="3025B02B"/>
    <w:rsid w:val="304751F0"/>
    <w:rsid w:val="3068DA28"/>
    <w:rsid w:val="3093DB14"/>
    <w:rsid w:val="30ABF7CE"/>
    <w:rsid w:val="30B9210D"/>
    <w:rsid w:val="30B9394B"/>
    <w:rsid w:val="3123EAF7"/>
    <w:rsid w:val="315842D3"/>
    <w:rsid w:val="316C5FB9"/>
    <w:rsid w:val="316F3D2E"/>
    <w:rsid w:val="31B21DDE"/>
    <w:rsid w:val="3212B619"/>
    <w:rsid w:val="322846DE"/>
    <w:rsid w:val="32410999"/>
    <w:rsid w:val="326E2CD6"/>
    <w:rsid w:val="328358F3"/>
    <w:rsid w:val="32A62B06"/>
    <w:rsid w:val="32B33285"/>
    <w:rsid w:val="32F47E30"/>
    <w:rsid w:val="32F5BA09"/>
    <w:rsid w:val="33D13248"/>
    <w:rsid w:val="33EAC407"/>
    <w:rsid w:val="34013197"/>
    <w:rsid w:val="340519B2"/>
    <w:rsid w:val="341E535C"/>
    <w:rsid w:val="342D47EC"/>
    <w:rsid w:val="3459FAC9"/>
    <w:rsid w:val="347782E1"/>
    <w:rsid w:val="347DF392"/>
    <w:rsid w:val="347E0D82"/>
    <w:rsid w:val="3491F45A"/>
    <w:rsid w:val="349A02AF"/>
    <w:rsid w:val="352CA7D9"/>
    <w:rsid w:val="35760101"/>
    <w:rsid w:val="35C8ED6D"/>
    <w:rsid w:val="362DBB16"/>
    <w:rsid w:val="3632839D"/>
    <w:rsid w:val="36493F0C"/>
    <w:rsid w:val="365ED692"/>
    <w:rsid w:val="36A28CD5"/>
    <w:rsid w:val="36BF5EB4"/>
    <w:rsid w:val="36C256BA"/>
    <w:rsid w:val="36D2DECF"/>
    <w:rsid w:val="36E879B1"/>
    <w:rsid w:val="37148B62"/>
    <w:rsid w:val="371B3952"/>
    <w:rsid w:val="371CF51F"/>
    <w:rsid w:val="37216070"/>
    <w:rsid w:val="3778732E"/>
    <w:rsid w:val="37A80297"/>
    <w:rsid w:val="37C276F6"/>
    <w:rsid w:val="37E32220"/>
    <w:rsid w:val="38104D5B"/>
    <w:rsid w:val="3819418C"/>
    <w:rsid w:val="381EE7F9"/>
    <w:rsid w:val="382AC0FE"/>
    <w:rsid w:val="3871BCDE"/>
    <w:rsid w:val="3876196B"/>
    <w:rsid w:val="38B05BC3"/>
    <w:rsid w:val="38DC1F47"/>
    <w:rsid w:val="38FF2B6A"/>
    <w:rsid w:val="392399D9"/>
    <w:rsid w:val="395A4B60"/>
    <w:rsid w:val="396CA19A"/>
    <w:rsid w:val="39D4240B"/>
    <w:rsid w:val="39EE263E"/>
    <w:rsid w:val="3A080682"/>
    <w:rsid w:val="3A1A1B36"/>
    <w:rsid w:val="3A1EF741"/>
    <w:rsid w:val="3A3DBF7B"/>
    <w:rsid w:val="3A84D6C5"/>
    <w:rsid w:val="3AB82137"/>
    <w:rsid w:val="3AB98252"/>
    <w:rsid w:val="3ADFA359"/>
    <w:rsid w:val="3AFC2718"/>
    <w:rsid w:val="3B1A3602"/>
    <w:rsid w:val="3B5A754E"/>
    <w:rsid w:val="3B61E1E6"/>
    <w:rsid w:val="3BADD3A0"/>
    <w:rsid w:val="3BB9A3DA"/>
    <w:rsid w:val="3BD01E0D"/>
    <w:rsid w:val="3BDCF3AA"/>
    <w:rsid w:val="3C34445E"/>
    <w:rsid w:val="3C5CEE23"/>
    <w:rsid w:val="3D0C17EC"/>
    <w:rsid w:val="3D2461F6"/>
    <w:rsid w:val="3D5049F0"/>
    <w:rsid w:val="3D80AF3C"/>
    <w:rsid w:val="3DAAD902"/>
    <w:rsid w:val="3E386170"/>
    <w:rsid w:val="3E5FFFA2"/>
    <w:rsid w:val="3EABCA3D"/>
    <w:rsid w:val="3EB87A13"/>
    <w:rsid w:val="3EE1AD03"/>
    <w:rsid w:val="3F050387"/>
    <w:rsid w:val="3F1055E1"/>
    <w:rsid w:val="3F65476F"/>
    <w:rsid w:val="3FE2D4B2"/>
    <w:rsid w:val="3FFF1F65"/>
    <w:rsid w:val="402A2E5A"/>
    <w:rsid w:val="4061B47C"/>
    <w:rsid w:val="40713A26"/>
    <w:rsid w:val="40A3EC58"/>
    <w:rsid w:val="40E3AE07"/>
    <w:rsid w:val="40ECBB3A"/>
    <w:rsid w:val="411F5574"/>
    <w:rsid w:val="41209AD9"/>
    <w:rsid w:val="412A0307"/>
    <w:rsid w:val="412E70B3"/>
    <w:rsid w:val="4150698A"/>
    <w:rsid w:val="4155E7C4"/>
    <w:rsid w:val="415F2CF7"/>
    <w:rsid w:val="418597DF"/>
    <w:rsid w:val="41B17A6B"/>
    <w:rsid w:val="41B5DE8B"/>
    <w:rsid w:val="41CFC086"/>
    <w:rsid w:val="41DC054D"/>
    <w:rsid w:val="41F95873"/>
    <w:rsid w:val="4211CE9B"/>
    <w:rsid w:val="4240B60A"/>
    <w:rsid w:val="4276E51F"/>
    <w:rsid w:val="42A32673"/>
    <w:rsid w:val="42DEB2FA"/>
    <w:rsid w:val="42F9CA81"/>
    <w:rsid w:val="43504822"/>
    <w:rsid w:val="437F8B81"/>
    <w:rsid w:val="43871C21"/>
    <w:rsid w:val="4395C06B"/>
    <w:rsid w:val="43C024D5"/>
    <w:rsid w:val="442473A6"/>
    <w:rsid w:val="4460F814"/>
    <w:rsid w:val="44812EBD"/>
    <w:rsid w:val="44E9689F"/>
    <w:rsid w:val="44FF8C74"/>
    <w:rsid w:val="4558ACD5"/>
    <w:rsid w:val="4566E186"/>
    <w:rsid w:val="4576FC15"/>
    <w:rsid w:val="45A099F9"/>
    <w:rsid w:val="45FC871F"/>
    <w:rsid w:val="46017AD1"/>
    <w:rsid w:val="461E8F34"/>
    <w:rsid w:val="463B5A9D"/>
    <w:rsid w:val="46440948"/>
    <w:rsid w:val="464DA7F7"/>
    <w:rsid w:val="4685B658"/>
    <w:rsid w:val="46894FAE"/>
    <w:rsid w:val="46E8C133"/>
    <w:rsid w:val="4740E231"/>
    <w:rsid w:val="4748AF41"/>
    <w:rsid w:val="4750C81B"/>
    <w:rsid w:val="4755C8BC"/>
    <w:rsid w:val="475C1468"/>
    <w:rsid w:val="477D5C21"/>
    <w:rsid w:val="478A6CC0"/>
    <w:rsid w:val="478E253F"/>
    <w:rsid w:val="47959F21"/>
    <w:rsid w:val="479D4B32"/>
    <w:rsid w:val="47A3F076"/>
    <w:rsid w:val="47DF8FF5"/>
    <w:rsid w:val="47F7D55B"/>
    <w:rsid w:val="47FA6DE8"/>
    <w:rsid w:val="480FA82A"/>
    <w:rsid w:val="481E721F"/>
    <w:rsid w:val="484064EE"/>
    <w:rsid w:val="484BEBDB"/>
    <w:rsid w:val="48A790A1"/>
    <w:rsid w:val="48A8CE9C"/>
    <w:rsid w:val="48CC5F9D"/>
    <w:rsid w:val="4914FAB3"/>
    <w:rsid w:val="4929F5A0"/>
    <w:rsid w:val="492DEC98"/>
    <w:rsid w:val="498B2302"/>
    <w:rsid w:val="4993A5BC"/>
    <w:rsid w:val="49ACCF60"/>
    <w:rsid w:val="49E2ACCA"/>
    <w:rsid w:val="49EE599A"/>
    <w:rsid w:val="4A172902"/>
    <w:rsid w:val="4A4ABC0A"/>
    <w:rsid w:val="4A6B85FB"/>
    <w:rsid w:val="4B193086"/>
    <w:rsid w:val="4B3ADA5C"/>
    <w:rsid w:val="4B3DE3C0"/>
    <w:rsid w:val="4B7C88FB"/>
    <w:rsid w:val="4B8A29FB"/>
    <w:rsid w:val="4C2F6DE1"/>
    <w:rsid w:val="4C69A4AB"/>
    <w:rsid w:val="4CA60541"/>
    <w:rsid w:val="4CC3C277"/>
    <w:rsid w:val="4CD19D00"/>
    <w:rsid w:val="4CE10DE0"/>
    <w:rsid w:val="4D08715F"/>
    <w:rsid w:val="4DACA9E4"/>
    <w:rsid w:val="4DC3FE32"/>
    <w:rsid w:val="4DD0F14D"/>
    <w:rsid w:val="4E5781AD"/>
    <w:rsid w:val="4E58E44B"/>
    <w:rsid w:val="4E599C51"/>
    <w:rsid w:val="4E7A7474"/>
    <w:rsid w:val="4E81E36F"/>
    <w:rsid w:val="4EAF5BD2"/>
    <w:rsid w:val="4ECD521A"/>
    <w:rsid w:val="4EE666BE"/>
    <w:rsid w:val="4EF75EF5"/>
    <w:rsid w:val="4F3A64B5"/>
    <w:rsid w:val="4FB05F60"/>
    <w:rsid w:val="4FC768C0"/>
    <w:rsid w:val="4FE06D00"/>
    <w:rsid w:val="5042B055"/>
    <w:rsid w:val="5042C2F9"/>
    <w:rsid w:val="504C76CC"/>
    <w:rsid w:val="5054EC4E"/>
    <w:rsid w:val="505A34AF"/>
    <w:rsid w:val="5060C923"/>
    <w:rsid w:val="508FCB13"/>
    <w:rsid w:val="50981963"/>
    <w:rsid w:val="50A23F91"/>
    <w:rsid w:val="50CD6EAB"/>
    <w:rsid w:val="50E5D1BE"/>
    <w:rsid w:val="51168970"/>
    <w:rsid w:val="515AEEDC"/>
    <w:rsid w:val="5172B65B"/>
    <w:rsid w:val="51731FBD"/>
    <w:rsid w:val="51913395"/>
    <w:rsid w:val="519B2A6D"/>
    <w:rsid w:val="51E9D61E"/>
    <w:rsid w:val="51EBE4E3"/>
    <w:rsid w:val="51FF996E"/>
    <w:rsid w:val="522A2E1D"/>
    <w:rsid w:val="523B93A5"/>
    <w:rsid w:val="52FF0345"/>
    <w:rsid w:val="530283A7"/>
    <w:rsid w:val="53560584"/>
    <w:rsid w:val="53AA1EC8"/>
    <w:rsid w:val="53D75CC1"/>
    <w:rsid w:val="5422EBFB"/>
    <w:rsid w:val="543E56DC"/>
    <w:rsid w:val="545377F1"/>
    <w:rsid w:val="548422C5"/>
    <w:rsid w:val="549A1B54"/>
    <w:rsid w:val="54BFF450"/>
    <w:rsid w:val="551BE956"/>
    <w:rsid w:val="552D230C"/>
    <w:rsid w:val="5586E305"/>
    <w:rsid w:val="5593C7BE"/>
    <w:rsid w:val="55F123C5"/>
    <w:rsid w:val="5640249B"/>
    <w:rsid w:val="568C9977"/>
    <w:rsid w:val="56D4CDBF"/>
    <w:rsid w:val="56FDE019"/>
    <w:rsid w:val="570B618E"/>
    <w:rsid w:val="5744F6B8"/>
    <w:rsid w:val="5759CA8E"/>
    <w:rsid w:val="575A4ED2"/>
    <w:rsid w:val="575C43E8"/>
    <w:rsid w:val="576BC13C"/>
    <w:rsid w:val="578FEA9E"/>
    <w:rsid w:val="579EDBC6"/>
    <w:rsid w:val="57A737E7"/>
    <w:rsid w:val="57A8AF89"/>
    <w:rsid w:val="57CB797C"/>
    <w:rsid w:val="57D43DCD"/>
    <w:rsid w:val="5836A501"/>
    <w:rsid w:val="585C2F65"/>
    <w:rsid w:val="58760F0A"/>
    <w:rsid w:val="5880C5CB"/>
    <w:rsid w:val="59055FAE"/>
    <w:rsid w:val="592E5B06"/>
    <w:rsid w:val="5954378B"/>
    <w:rsid w:val="59931D04"/>
    <w:rsid w:val="599C1BEF"/>
    <w:rsid w:val="59CFE60C"/>
    <w:rsid w:val="59D97680"/>
    <w:rsid w:val="5A141834"/>
    <w:rsid w:val="5A49D593"/>
    <w:rsid w:val="5A6F093B"/>
    <w:rsid w:val="5A804215"/>
    <w:rsid w:val="5A9A31B4"/>
    <w:rsid w:val="5ABFFFB5"/>
    <w:rsid w:val="5ADAFBF4"/>
    <w:rsid w:val="5AE95994"/>
    <w:rsid w:val="5AF27064"/>
    <w:rsid w:val="5AF942F6"/>
    <w:rsid w:val="5AFB8F27"/>
    <w:rsid w:val="5B03342D"/>
    <w:rsid w:val="5B134EE4"/>
    <w:rsid w:val="5B42A547"/>
    <w:rsid w:val="5B585FA6"/>
    <w:rsid w:val="5B7C322A"/>
    <w:rsid w:val="5BFB2680"/>
    <w:rsid w:val="5C10058E"/>
    <w:rsid w:val="5C408530"/>
    <w:rsid w:val="5C5BD016"/>
    <w:rsid w:val="5C932DD7"/>
    <w:rsid w:val="5CAC1854"/>
    <w:rsid w:val="5CB1099A"/>
    <w:rsid w:val="5CB19569"/>
    <w:rsid w:val="5CC2B651"/>
    <w:rsid w:val="5CD123BA"/>
    <w:rsid w:val="5CE4790F"/>
    <w:rsid w:val="5CF66D6E"/>
    <w:rsid w:val="5D11D53A"/>
    <w:rsid w:val="5D5FA63A"/>
    <w:rsid w:val="5D8332A8"/>
    <w:rsid w:val="5D9ADDDC"/>
    <w:rsid w:val="5DCC64F8"/>
    <w:rsid w:val="5DDE4EDB"/>
    <w:rsid w:val="5E07CD4E"/>
    <w:rsid w:val="5E3953BF"/>
    <w:rsid w:val="5E928BF0"/>
    <w:rsid w:val="5E9A46A5"/>
    <w:rsid w:val="5ED3F087"/>
    <w:rsid w:val="5EF68462"/>
    <w:rsid w:val="5F04090F"/>
    <w:rsid w:val="5F19D8AF"/>
    <w:rsid w:val="5F1AB101"/>
    <w:rsid w:val="5F475D31"/>
    <w:rsid w:val="5F6BF796"/>
    <w:rsid w:val="5F7A9139"/>
    <w:rsid w:val="5FAD5ACD"/>
    <w:rsid w:val="6096BAFB"/>
    <w:rsid w:val="60BD2C7D"/>
    <w:rsid w:val="6123CFF9"/>
    <w:rsid w:val="61407DA6"/>
    <w:rsid w:val="614FEDDF"/>
    <w:rsid w:val="6194EC30"/>
    <w:rsid w:val="61B861DE"/>
    <w:rsid w:val="61CAA30E"/>
    <w:rsid w:val="622E2524"/>
    <w:rsid w:val="624E519E"/>
    <w:rsid w:val="626F92C0"/>
    <w:rsid w:val="628671B8"/>
    <w:rsid w:val="629C518D"/>
    <w:rsid w:val="62A3A6A0"/>
    <w:rsid w:val="62AE4E17"/>
    <w:rsid w:val="6308622F"/>
    <w:rsid w:val="632A3DA7"/>
    <w:rsid w:val="63362D5A"/>
    <w:rsid w:val="6363779E"/>
    <w:rsid w:val="63840C43"/>
    <w:rsid w:val="639D17D1"/>
    <w:rsid w:val="63D0C780"/>
    <w:rsid w:val="63DFCE7B"/>
    <w:rsid w:val="640EFCEE"/>
    <w:rsid w:val="643F68B9"/>
    <w:rsid w:val="64468521"/>
    <w:rsid w:val="6446DA4B"/>
    <w:rsid w:val="647BC37B"/>
    <w:rsid w:val="64C6405C"/>
    <w:rsid w:val="64C8CA44"/>
    <w:rsid w:val="64E8B5BD"/>
    <w:rsid w:val="64FD69E0"/>
    <w:rsid w:val="6522B804"/>
    <w:rsid w:val="6525D6B9"/>
    <w:rsid w:val="654346D6"/>
    <w:rsid w:val="655D58A5"/>
    <w:rsid w:val="65D26225"/>
    <w:rsid w:val="65DBA65C"/>
    <w:rsid w:val="660CA7C6"/>
    <w:rsid w:val="665D1967"/>
    <w:rsid w:val="666DCE1C"/>
    <w:rsid w:val="667B1BA1"/>
    <w:rsid w:val="66E86DEA"/>
    <w:rsid w:val="66F8DE66"/>
    <w:rsid w:val="67019647"/>
    <w:rsid w:val="6715912B"/>
    <w:rsid w:val="6722DF36"/>
    <w:rsid w:val="675EA469"/>
    <w:rsid w:val="6770B776"/>
    <w:rsid w:val="67DFF830"/>
    <w:rsid w:val="67F481BE"/>
    <w:rsid w:val="688479D4"/>
    <w:rsid w:val="6895EC3E"/>
    <w:rsid w:val="68C8064A"/>
    <w:rsid w:val="68E8D0E9"/>
    <w:rsid w:val="68F5C4B3"/>
    <w:rsid w:val="690E5D13"/>
    <w:rsid w:val="691351BF"/>
    <w:rsid w:val="69426AE9"/>
    <w:rsid w:val="694CF078"/>
    <w:rsid w:val="695CB7E6"/>
    <w:rsid w:val="696EA4A3"/>
    <w:rsid w:val="69777841"/>
    <w:rsid w:val="6983DF30"/>
    <w:rsid w:val="69D2055B"/>
    <w:rsid w:val="69EDC2F1"/>
    <w:rsid w:val="69F4FF11"/>
    <w:rsid w:val="69FD8F9C"/>
    <w:rsid w:val="6A03AE35"/>
    <w:rsid w:val="6A3262E0"/>
    <w:rsid w:val="6A41579B"/>
    <w:rsid w:val="6A627D38"/>
    <w:rsid w:val="6A86E838"/>
    <w:rsid w:val="6A87F21E"/>
    <w:rsid w:val="6A8B2ADB"/>
    <w:rsid w:val="6AEB99E4"/>
    <w:rsid w:val="6AEF884A"/>
    <w:rsid w:val="6AFE22B2"/>
    <w:rsid w:val="6B2105DB"/>
    <w:rsid w:val="6B30BE96"/>
    <w:rsid w:val="6B311ACF"/>
    <w:rsid w:val="6B74A961"/>
    <w:rsid w:val="6BB765BA"/>
    <w:rsid w:val="6C89D187"/>
    <w:rsid w:val="6C96C5B9"/>
    <w:rsid w:val="6CA43934"/>
    <w:rsid w:val="6CE42A63"/>
    <w:rsid w:val="6D2A238D"/>
    <w:rsid w:val="6D47F85A"/>
    <w:rsid w:val="6E1EBE72"/>
    <w:rsid w:val="6E22A5C1"/>
    <w:rsid w:val="6E8DF708"/>
    <w:rsid w:val="6EEB1038"/>
    <w:rsid w:val="6EF4A8CA"/>
    <w:rsid w:val="6F21CC56"/>
    <w:rsid w:val="6F30D730"/>
    <w:rsid w:val="6F495B8F"/>
    <w:rsid w:val="6F68235A"/>
    <w:rsid w:val="6F6CDCF9"/>
    <w:rsid w:val="6F8D897A"/>
    <w:rsid w:val="6FCA781F"/>
    <w:rsid w:val="6FDB2EDB"/>
    <w:rsid w:val="6FF6FFBA"/>
    <w:rsid w:val="700D9F76"/>
    <w:rsid w:val="707D81B5"/>
    <w:rsid w:val="70B4376F"/>
    <w:rsid w:val="7103F36F"/>
    <w:rsid w:val="71464906"/>
    <w:rsid w:val="7149E7B5"/>
    <w:rsid w:val="71FBEEC3"/>
    <w:rsid w:val="7200E179"/>
    <w:rsid w:val="721FFF99"/>
    <w:rsid w:val="7256991D"/>
    <w:rsid w:val="72730121"/>
    <w:rsid w:val="72A53041"/>
    <w:rsid w:val="72D738AF"/>
    <w:rsid w:val="72F67004"/>
    <w:rsid w:val="732E2679"/>
    <w:rsid w:val="7333DE7F"/>
    <w:rsid w:val="734947EE"/>
    <w:rsid w:val="7364928E"/>
    <w:rsid w:val="736D532E"/>
    <w:rsid w:val="73E8E58C"/>
    <w:rsid w:val="745A0635"/>
    <w:rsid w:val="7510DBB3"/>
    <w:rsid w:val="7516B7E0"/>
    <w:rsid w:val="753DFE54"/>
    <w:rsid w:val="75507A7E"/>
    <w:rsid w:val="75559C8F"/>
    <w:rsid w:val="7557340E"/>
    <w:rsid w:val="75954886"/>
    <w:rsid w:val="75A6B069"/>
    <w:rsid w:val="75ABC43B"/>
    <w:rsid w:val="75CFE38D"/>
    <w:rsid w:val="7602D60F"/>
    <w:rsid w:val="760F6FA8"/>
    <w:rsid w:val="76148F49"/>
    <w:rsid w:val="761EA65D"/>
    <w:rsid w:val="76234B63"/>
    <w:rsid w:val="766735FC"/>
    <w:rsid w:val="7671E44C"/>
    <w:rsid w:val="76C4FD1A"/>
    <w:rsid w:val="76C5E220"/>
    <w:rsid w:val="76C89DEA"/>
    <w:rsid w:val="7706C87E"/>
    <w:rsid w:val="7719AC6A"/>
    <w:rsid w:val="775045EC"/>
    <w:rsid w:val="777A862F"/>
    <w:rsid w:val="77A131C0"/>
    <w:rsid w:val="77A74705"/>
    <w:rsid w:val="77B05FAA"/>
    <w:rsid w:val="77C29A28"/>
    <w:rsid w:val="77FE2634"/>
    <w:rsid w:val="783A2FD3"/>
    <w:rsid w:val="7841830B"/>
    <w:rsid w:val="78581897"/>
    <w:rsid w:val="78700F70"/>
    <w:rsid w:val="7874D659"/>
    <w:rsid w:val="78750434"/>
    <w:rsid w:val="78A35731"/>
    <w:rsid w:val="78E1D224"/>
    <w:rsid w:val="78EE306E"/>
    <w:rsid w:val="79052E08"/>
    <w:rsid w:val="79488712"/>
    <w:rsid w:val="79CFA628"/>
    <w:rsid w:val="79D41CE5"/>
    <w:rsid w:val="7A00E488"/>
    <w:rsid w:val="7A4666E5"/>
    <w:rsid w:val="7A49F36D"/>
    <w:rsid w:val="7AB1C3C4"/>
    <w:rsid w:val="7ACE8CDC"/>
    <w:rsid w:val="7B1B7FB4"/>
    <w:rsid w:val="7B1ED471"/>
    <w:rsid w:val="7B37E915"/>
    <w:rsid w:val="7B4829A5"/>
    <w:rsid w:val="7B5699BB"/>
    <w:rsid w:val="7B5B821A"/>
    <w:rsid w:val="7B6833F7"/>
    <w:rsid w:val="7B726D1A"/>
    <w:rsid w:val="7BAF0963"/>
    <w:rsid w:val="7C0FA956"/>
    <w:rsid w:val="7C85D69D"/>
    <w:rsid w:val="7CAF8B22"/>
    <w:rsid w:val="7CC6F412"/>
    <w:rsid w:val="7CE21D0D"/>
    <w:rsid w:val="7CE7B914"/>
    <w:rsid w:val="7CF3636D"/>
    <w:rsid w:val="7CF55533"/>
    <w:rsid w:val="7D0124D1"/>
    <w:rsid w:val="7D16E7B8"/>
    <w:rsid w:val="7D3E6E60"/>
    <w:rsid w:val="7D50AF6E"/>
    <w:rsid w:val="7D75C0BE"/>
    <w:rsid w:val="7DA1716D"/>
    <w:rsid w:val="7DDB1B85"/>
    <w:rsid w:val="7E25EEBE"/>
    <w:rsid w:val="7E687287"/>
    <w:rsid w:val="7ECA3759"/>
    <w:rsid w:val="7EF67679"/>
    <w:rsid w:val="7F1A1388"/>
    <w:rsid w:val="7F3A93C8"/>
    <w:rsid w:val="7F514F0D"/>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styleId="UnresolvedMention">
    <w:name w:val="Unresolved Mention"/>
    <w:basedOn w:val="DefaultParagraphFont"/>
    <w:uiPriority w:val="99"/>
    <w:semiHidden/>
    <w:unhideWhenUsed/>
    <w:rsid w:val="00200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5789">
      <w:bodyDiv w:val="1"/>
      <w:marLeft w:val="0"/>
      <w:marRight w:val="0"/>
      <w:marTop w:val="0"/>
      <w:marBottom w:val="0"/>
      <w:divBdr>
        <w:top w:val="none" w:sz="0" w:space="0" w:color="auto"/>
        <w:left w:val="none" w:sz="0" w:space="0" w:color="auto"/>
        <w:bottom w:val="none" w:sz="0" w:space="0" w:color="auto"/>
        <w:right w:val="none" w:sz="0" w:space="0" w:color="auto"/>
      </w:divBdr>
      <w:divsChild>
        <w:div w:id="502161669">
          <w:marLeft w:val="0"/>
          <w:marRight w:val="0"/>
          <w:marTop w:val="0"/>
          <w:marBottom w:val="0"/>
          <w:divBdr>
            <w:top w:val="none" w:sz="0" w:space="0" w:color="auto"/>
            <w:left w:val="none" w:sz="0" w:space="0" w:color="auto"/>
            <w:bottom w:val="none" w:sz="0" w:space="0" w:color="auto"/>
            <w:right w:val="none" w:sz="0" w:space="0" w:color="auto"/>
          </w:divBdr>
        </w:div>
        <w:div w:id="343363509">
          <w:marLeft w:val="0"/>
          <w:marRight w:val="0"/>
          <w:marTop w:val="0"/>
          <w:marBottom w:val="0"/>
          <w:divBdr>
            <w:top w:val="none" w:sz="0" w:space="0" w:color="auto"/>
            <w:left w:val="none" w:sz="0" w:space="0" w:color="auto"/>
            <w:bottom w:val="none" w:sz="0" w:space="0" w:color="auto"/>
            <w:right w:val="none" w:sz="0" w:space="0" w:color="auto"/>
          </w:divBdr>
        </w:div>
        <w:div w:id="1903833831">
          <w:marLeft w:val="0"/>
          <w:marRight w:val="0"/>
          <w:marTop w:val="0"/>
          <w:marBottom w:val="0"/>
          <w:divBdr>
            <w:top w:val="none" w:sz="0" w:space="0" w:color="auto"/>
            <w:left w:val="none" w:sz="0" w:space="0" w:color="auto"/>
            <w:bottom w:val="none" w:sz="0" w:space="0" w:color="auto"/>
            <w:right w:val="none" w:sz="0" w:space="0" w:color="auto"/>
          </w:divBdr>
        </w:div>
        <w:div w:id="1859194921">
          <w:marLeft w:val="0"/>
          <w:marRight w:val="0"/>
          <w:marTop w:val="0"/>
          <w:marBottom w:val="0"/>
          <w:divBdr>
            <w:top w:val="none" w:sz="0" w:space="0" w:color="auto"/>
            <w:left w:val="none" w:sz="0" w:space="0" w:color="auto"/>
            <w:bottom w:val="none" w:sz="0" w:space="0" w:color="auto"/>
            <w:right w:val="none" w:sz="0" w:space="0" w:color="auto"/>
          </w:divBdr>
        </w:div>
        <w:div w:id="2019963926">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852328574">
      <w:bodyDiv w:val="1"/>
      <w:marLeft w:val="0"/>
      <w:marRight w:val="0"/>
      <w:marTop w:val="0"/>
      <w:marBottom w:val="0"/>
      <w:divBdr>
        <w:top w:val="none" w:sz="0" w:space="0" w:color="auto"/>
        <w:left w:val="none" w:sz="0" w:space="0" w:color="auto"/>
        <w:bottom w:val="none" w:sz="0" w:space="0" w:color="auto"/>
        <w:right w:val="none" w:sz="0" w:space="0" w:color="auto"/>
      </w:divBdr>
      <w:divsChild>
        <w:div w:id="1965194569">
          <w:marLeft w:val="0"/>
          <w:marRight w:val="0"/>
          <w:marTop w:val="0"/>
          <w:marBottom w:val="0"/>
          <w:divBdr>
            <w:top w:val="none" w:sz="0" w:space="0" w:color="auto"/>
            <w:left w:val="none" w:sz="0" w:space="0" w:color="auto"/>
            <w:bottom w:val="none" w:sz="0" w:space="0" w:color="auto"/>
            <w:right w:val="none" w:sz="0" w:space="0" w:color="auto"/>
          </w:divBdr>
        </w:div>
        <w:div w:id="366805118">
          <w:marLeft w:val="0"/>
          <w:marRight w:val="0"/>
          <w:marTop w:val="0"/>
          <w:marBottom w:val="0"/>
          <w:divBdr>
            <w:top w:val="none" w:sz="0" w:space="0" w:color="auto"/>
            <w:left w:val="none" w:sz="0" w:space="0" w:color="auto"/>
            <w:bottom w:val="none" w:sz="0" w:space="0" w:color="auto"/>
            <w:right w:val="none" w:sz="0" w:space="0" w:color="auto"/>
          </w:divBdr>
        </w:div>
        <w:div w:id="1604067696">
          <w:marLeft w:val="0"/>
          <w:marRight w:val="0"/>
          <w:marTop w:val="0"/>
          <w:marBottom w:val="0"/>
          <w:divBdr>
            <w:top w:val="none" w:sz="0" w:space="0" w:color="auto"/>
            <w:left w:val="none" w:sz="0" w:space="0" w:color="auto"/>
            <w:bottom w:val="none" w:sz="0" w:space="0" w:color="auto"/>
            <w:right w:val="none" w:sz="0" w:space="0" w:color="auto"/>
          </w:divBdr>
        </w:div>
        <w:div w:id="1555387297">
          <w:marLeft w:val="0"/>
          <w:marRight w:val="0"/>
          <w:marTop w:val="0"/>
          <w:marBottom w:val="0"/>
          <w:divBdr>
            <w:top w:val="none" w:sz="0" w:space="0" w:color="auto"/>
            <w:left w:val="none" w:sz="0" w:space="0" w:color="auto"/>
            <w:bottom w:val="none" w:sz="0" w:space="0" w:color="auto"/>
            <w:right w:val="none" w:sz="0" w:space="0" w:color="auto"/>
          </w:divBdr>
        </w:div>
        <w:div w:id="2022120503">
          <w:marLeft w:val="0"/>
          <w:marRight w:val="0"/>
          <w:marTop w:val="0"/>
          <w:marBottom w:val="0"/>
          <w:divBdr>
            <w:top w:val="none" w:sz="0" w:space="0" w:color="auto"/>
            <w:left w:val="none" w:sz="0" w:space="0" w:color="auto"/>
            <w:bottom w:val="none" w:sz="0" w:space="0" w:color="auto"/>
            <w:right w:val="none" w:sz="0" w:space="0" w:color="auto"/>
          </w:divBdr>
        </w:div>
      </w:divsChild>
    </w:div>
    <w:div w:id="2060124518">
      <w:bodyDiv w:val="1"/>
      <w:marLeft w:val="0"/>
      <w:marRight w:val="0"/>
      <w:marTop w:val="0"/>
      <w:marBottom w:val="0"/>
      <w:divBdr>
        <w:top w:val="none" w:sz="0" w:space="0" w:color="auto"/>
        <w:left w:val="none" w:sz="0" w:space="0" w:color="auto"/>
        <w:bottom w:val="none" w:sz="0" w:space="0" w:color="auto"/>
        <w:right w:val="none" w:sz="0" w:space="0" w:color="auto"/>
      </w:divBdr>
      <w:divsChild>
        <w:div w:id="1086535773">
          <w:marLeft w:val="0"/>
          <w:marRight w:val="0"/>
          <w:marTop w:val="0"/>
          <w:marBottom w:val="0"/>
          <w:divBdr>
            <w:top w:val="none" w:sz="0" w:space="0" w:color="auto"/>
            <w:left w:val="none" w:sz="0" w:space="0" w:color="auto"/>
            <w:bottom w:val="none" w:sz="0" w:space="0" w:color="auto"/>
            <w:right w:val="none" w:sz="0" w:space="0" w:color="auto"/>
          </w:divBdr>
        </w:div>
        <w:div w:id="1649095004">
          <w:marLeft w:val="0"/>
          <w:marRight w:val="0"/>
          <w:marTop w:val="0"/>
          <w:marBottom w:val="0"/>
          <w:divBdr>
            <w:top w:val="none" w:sz="0" w:space="0" w:color="auto"/>
            <w:left w:val="none" w:sz="0" w:space="0" w:color="auto"/>
            <w:bottom w:val="none" w:sz="0" w:space="0" w:color="auto"/>
            <w:right w:val="none" w:sz="0" w:space="0" w:color="auto"/>
          </w:divBdr>
        </w:div>
        <w:div w:id="468979046">
          <w:marLeft w:val="0"/>
          <w:marRight w:val="0"/>
          <w:marTop w:val="0"/>
          <w:marBottom w:val="0"/>
          <w:divBdr>
            <w:top w:val="none" w:sz="0" w:space="0" w:color="auto"/>
            <w:left w:val="none" w:sz="0" w:space="0" w:color="auto"/>
            <w:bottom w:val="none" w:sz="0" w:space="0" w:color="auto"/>
            <w:right w:val="none" w:sz="0" w:space="0" w:color="auto"/>
          </w:divBdr>
        </w:div>
        <w:div w:id="346367369">
          <w:marLeft w:val="0"/>
          <w:marRight w:val="0"/>
          <w:marTop w:val="0"/>
          <w:marBottom w:val="0"/>
          <w:divBdr>
            <w:top w:val="none" w:sz="0" w:space="0" w:color="auto"/>
            <w:left w:val="none" w:sz="0" w:space="0" w:color="auto"/>
            <w:bottom w:val="none" w:sz="0" w:space="0" w:color="auto"/>
            <w:right w:val="none" w:sz="0" w:space="0" w:color="auto"/>
          </w:divBdr>
        </w:div>
        <w:div w:id="20664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46/annurev.es.23.110192.00043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jprevey@usgs.gov" TargetMode="External"/><Relationship Id="rId17" Type="http://schemas.openxmlformats.org/officeDocument/2006/relationships/hyperlink" Target="https://doi.org/10.1016/j.jag.2017.03.009"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doi.org/10.3390/rs1204072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yan.graybill@duke.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2307/225996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2111/rangelands-d-11-00055.1"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29FD68DE-5C10-4133-8961-04CBED3BA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Olivia Landry</cp:lastModifiedBy>
  <cp:revision>6</cp:revision>
  <dcterms:created xsi:type="dcterms:W3CDTF">2023-08-22T15:24:00Z</dcterms:created>
  <dcterms:modified xsi:type="dcterms:W3CDTF">2023-08-22T16:09:00Z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