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FD0E1"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577D1357"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470377A" wp14:editId="700D26F9">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103FD">
        <w:rPr>
          <w:rFonts w:ascii="Century Gothic" w:hAnsi="Century Gothic" w:cs="Arial"/>
          <w:sz w:val="24"/>
        </w:rPr>
        <w:t>NASA Ames</w:t>
      </w:r>
      <w:r w:rsidR="00DE3C3F">
        <w:rPr>
          <w:rFonts w:ascii="Century Gothic" w:hAnsi="Century Gothic" w:cs="Arial"/>
          <w:sz w:val="24"/>
        </w:rPr>
        <w:t xml:space="preserve"> Research Center</w:t>
      </w:r>
    </w:p>
    <w:p w14:paraId="745BE082" w14:textId="77777777"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03C0D2F7" w14:textId="77777777" w:rsidR="00BA5773" w:rsidRPr="00B23EAA" w:rsidRDefault="00BA5773" w:rsidP="00BA5773">
      <w:pPr>
        <w:spacing w:after="0" w:line="240" w:lineRule="auto"/>
        <w:rPr>
          <w:rFonts w:ascii="Century Gothic" w:hAnsi="Century Gothic" w:cs="Arial"/>
          <w:b/>
        </w:rPr>
      </w:pPr>
    </w:p>
    <w:p w14:paraId="176A0B66" w14:textId="77777777" w:rsidR="00BA5773" w:rsidRPr="000103FD"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DE3C3F">
        <w:rPr>
          <w:rFonts w:ascii="Century Gothic" w:hAnsi="Century Gothic" w:cs="Arial"/>
          <w:b/>
        </w:rPr>
        <w:t xml:space="preserve">Elkhorn Slough </w:t>
      </w:r>
      <w:r w:rsidR="000103FD" w:rsidRPr="000103FD">
        <w:rPr>
          <w:rFonts w:ascii="Century Gothic" w:hAnsi="Century Gothic" w:cs="Arial"/>
          <w:b/>
        </w:rPr>
        <w:t xml:space="preserve">Ecological Forecasting </w:t>
      </w:r>
    </w:p>
    <w:p w14:paraId="5A440E56" w14:textId="755A6AC0" w:rsidR="000103FD" w:rsidRPr="000103FD" w:rsidRDefault="000103FD" w:rsidP="003F2639">
      <w:pPr>
        <w:spacing w:after="120" w:line="240" w:lineRule="auto"/>
        <w:rPr>
          <w:rFonts w:ascii="Century Gothic" w:hAnsi="Century Gothic" w:cs="Arial"/>
          <w:b/>
        </w:rPr>
      </w:pPr>
      <w:r w:rsidRPr="000103FD">
        <w:rPr>
          <w:rFonts w:ascii="Century Gothic" w:hAnsi="Century Gothic" w:cs="Arial"/>
          <w:b/>
        </w:rPr>
        <w:t xml:space="preserve">Subtitle: </w:t>
      </w:r>
      <w:r w:rsidR="00A8325A" w:rsidRPr="00A8325A">
        <w:rPr>
          <w:rFonts w:ascii="Century Gothic" w:hAnsi="Century Gothic" w:cs="Arial"/>
        </w:rPr>
        <w:t>Detecting Eutrophication Sources, Hotspots, and Nutrient Levels in a Central California Estuary</w:t>
      </w:r>
      <w:r w:rsidR="00614FD4">
        <w:rPr>
          <w:rFonts w:ascii="Century Gothic" w:hAnsi="Century Gothic" w:cs="Arial"/>
        </w:rPr>
        <w:t xml:space="preserve"> to Support Watershed Management Decisions</w:t>
      </w:r>
    </w:p>
    <w:p w14:paraId="585DE8BD" w14:textId="47592BAC" w:rsidR="00852866" w:rsidRPr="000103FD"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0103FD">
        <w:rPr>
          <w:rFonts w:ascii="Century Gothic" w:hAnsi="Century Gothic" w:cs="Arial"/>
          <w:b/>
        </w:rPr>
        <w:t xml:space="preserve"> </w:t>
      </w:r>
      <w:r w:rsidR="00A8325A" w:rsidRPr="00A8325A">
        <w:rPr>
          <w:rFonts w:ascii="Century Gothic" w:hAnsi="Century Gothic" w:cs="Arial"/>
        </w:rPr>
        <w:t>Elkhorn Slough: Detecting Eutrophication through Geospatial Modeling</w:t>
      </w:r>
    </w:p>
    <w:p w14:paraId="427080E7" w14:textId="77777777" w:rsidR="00CA6E95" w:rsidRDefault="00CA6E95" w:rsidP="00603BB8">
      <w:pPr>
        <w:pBdr>
          <w:bottom w:val="single" w:sz="4" w:space="1" w:color="auto"/>
        </w:pBdr>
        <w:spacing w:after="0" w:line="240" w:lineRule="auto"/>
        <w:rPr>
          <w:rFonts w:ascii="Century Gothic" w:hAnsi="Century Gothic" w:cs="Arial"/>
          <w:b/>
          <w:szCs w:val="20"/>
        </w:rPr>
      </w:pPr>
    </w:p>
    <w:p w14:paraId="576A4536"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22EE0827"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579A7D3D" w14:textId="4FE2F634" w:rsidR="00852866" w:rsidRPr="00852866" w:rsidRDefault="00852866" w:rsidP="000103FD">
      <w:pPr>
        <w:spacing w:after="0" w:line="240" w:lineRule="auto"/>
        <w:rPr>
          <w:rFonts w:ascii="Century Gothic" w:eastAsia="Times New Roman" w:hAnsi="Century Gothic"/>
          <w:sz w:val="20"/>
          <w:szCs w:val="20"/>
        </w:rPr>
      </w:pPr>
      <w:r w:rsidRPr="00181D47">
        <w:rPr>
          <w:rFonts w:ascii="Century Gothic" w:eastAsia="Times New Roman" w:hAnsi="Century Gothic"/>
          <w:color w:val="000000"/>
          <w:sz w:val="20"/>
          <w:szCs w:val="20"/>
        </w:rPr>
        <w:t>Martha Sayre</w:t>
      </w:r>
      <w:r>
        <w:rPr>
          <w:rFonts w:ascii="Century Gothic" w:eastAsia="Times New Roman" w:hAnsi="Century Gothic"/>
          <w:color w:val="000000"/>
          <w:sz w:val="20"/>
          <w:szCs w:val="20"/>
        </w:rPr>
        <w:t xml:space="preserve"> (Project Lead)</w:t>
      </w:r>
      <w:r w:rsidRPr="00181D47">
        <w:rPr>
          <w:rFonts w:ascii="Century Gothic" w:eastAsia="Times New Roman" w:hAnsi="Century Gothic"/>
          <w:color w:val="000000"/>
          <w:sz w:val="20"/>
          <w:szCs w:val="20"/>
        </w:rPr>
        <w:t>, martha.sayre@nasa.gov</w:t>
      </w:r>
    </w:p>
    <w:p w14:paraId="20BB8A59" w14:textId="77777777" w:rsidR="000103FD" w:rsidRPr="00181D47" w:rsidRDefault="000103FD" w:rsidP="000103FD">
      <w:pPr>
        <w:spacing w:after="0" w:line="240" w:lineRule="auto"/>
        <w:rPr>
          <w:rFonts w:ascii="Century Gothic" w:eastAsia="Times New Roman" w:hAnsi="Century Gothic"/>
          <w:sz w:val="20"/>
          <w:szCs w:val="20"/>
        </w:rPr>
      </w:pPr>
      <w:r w:rsidRPr="00181D47">
        <w:rPr>
          <w:rFonts w:ascii="Century Gothic" w:eastAsia="Times New Roman" w:hAnsi="Century Gothic"/>
          <w:color w:val="000000"/>
          <w:sz w:val="20"/>
          <w:szCs w:val="20"/>
        </w:rPr>
        <w:t xml:space="preserve">Irma Caraballo </w:t>
      </w:r>
      <w:proofErr w:type="spellStart"/>
      <w:r w:rsidRPr="00181D47">
        <w:rPr>
          <w:rFonts w:ascii="Century Gothic" w:eastAsia="Times New Roman" w:hAnsi="Century Gothic"/>
          <w:color w:val="000000"/>
          <w:sz w:val="20"/>
          <w:szCs w:val="20"/>
        </w:rPr>
        <w:t>Álvarez</w:t>
      </w:r>
      <w:proofErr w:type="spellEnd"/>
    </w:p>
    <w:p w14:paraId="55B74B6D" w14:textId="77777777" w:rsidR="000103FD" w:rsidRPr="00181D47" w:rsidRDefault="000103FD" w:rsidP="000103FD">
      <w:pPr>
        <w:spacing w:after="0" w:line="240" w:lineRule="auto"/>
        <w:rPr>
          <w:rFonts w:ascii="Century Gothic" w:eastAsia="Times New Roman" w:hAnsi="Century Gothic"/>
          <w:sz w:val="20"/>
          <w:szCs w:val="20"/>
        </w:rPr>
      </w:pPr>
      <w:r w:rsidRPr="00181D47">
        <w:rPr>
          <w:rFonts w:ascii="Century Gothic" w:eastAsia="Times New Roman" w:hAnsi="Century Gothic"/>
          <w:color w:val="000000"/>
          <w:sz w:val="20"/>
          <w:szCs w:val="20"/>
        </w:rPr>
        <w:t>Abigail Childs</w:t>
      </w:r>
    </w:p>
    <w:p w14:paraId="60815342" w14:textId="79D2B94B" w:rsidR="00EE6346" w:rsidRPr="00181D47" w:rsidRDefault="000103FD" w:rsidP="000103FD">
      <w:pPr>
        <w:spacing w:after="0" w:line="240" w:lineRule="auto"/>
        <w:rPr>
          <w:rFonts w:ascii="Century Gothic" w:eastAsia="Times New Roman" w:hAnsi="Century Gothic"/>
          <w:color w:val="000000"/>
          <w:sz w:val="20"/>
          <w:szCs w:val="20"/>
        </w:rPr>
      </w:pPr>
      <w:r w:rsidRPr="00181D47">
        <w:rPr>
          <w:rFonts w:ascii="Century Gothic" w:eastAsia="Times New Roman" w:hAnsi="Century Gothic"/>
          <w:color w:val="000000"/>
          <w:sz w:val="20"/>
          <w:szCs w:val="20"/>
        </w:rPr>
        <w:t>Kirsten</w:t>
      </w:r>
      <w:r w:rsidR="0028158B">
        <w:rPr>
          <w:rFonts w:ascii="Century Gothic" w:eastAsia="Times New Roman" w:hAnsi="Century Gothic"/>
          <w:color w:val="000000"/>
          <w:sz w:val="20"/>
          <w:szCs w:val="20"/>
        </w:rPr>
        <w:t xml:space="preserve"> </w:t>
      </w:r>
      <w:r w:rsidRPr="00181D47">
        <w:rPr>
          <w:rFonts w:ascii="Century Gothic" w:eastAsia="Times New Roman" w:hAnsi="Century Gothic"/>
          <w:color w:val="000000"/>
          <w:sz w:val="20"/>
          <w:szCs w:val="20"/>
        </w:rPr>
        <w:t>Jurich</w:t>
      </w:r>
    </w:p>
    <w:p w14:paraId="5C640449" w14:textId="77777777" w:rsidR="000103FD" w:rsidRPr="00D579FC" w:rsidRDefault="000103FD" w:rsidP="000103FD">
      <w:pPr>
        <w:spacing w:after="0" w:line="240" w:lineRule="auto"/>
        <w:rPr>
          <w:rFonts w:ascii="Century Gothic" w:hAnsi="Century Gothic" w:cs="Arial"/>
          <w:sz w:val="20"/>
          <w:szCs w:val="20"/>
        </w:rPr>
      </w:pPr>
    </w:p>
    <w:p w14:paraId="04054149"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58A63C0C" w14:textId="77777777" w:rsidR="000103FD" w:rsidRPr="00181D47" w:rsidRDefault="000103FD" w:rsidP="000103FD">
      <w:pPr>
        <w:spacing w:after="0" w:line="240" w:lineRule="auto"/>
        <w:rPr>
          <w:rFonts w:ascii="Century Gothic" w:eastAsia="Times New Roman" w:hAnsi="Century Gothic"/>
          <w:sz w:val="20"/>
          <w:szCs w:val="20"/>
        </w:rPr>
      </w:pPr>
      <w:r w:rsidRPr="00181D47">
        <w:rPr>
          <w:rFonts w:ascii="Century Gothic" w:eastAsia="Times New Roman" w:hAnsi="Century Gothic"/>
          <w:color w:val="000000"/>
          <w:sz w:val="20"/>
          <w:szCs w:val="20"/>
        </w:rPr>
        <w:t>Dr. Juan L. Torres-P</w:t>
      </w:r>
      <w:r w:rsidRPr="00181D47">
        <w:rPr>
          <w:rFonts w:ascii="Century Gothic" w:eastAsia="Times New Roman" w:hAnsi="Century Gothic" w:cs="Arial"/>
          <w:color w:val="222222"/>
          <w:sz w:val="20"/>
          <w:szCs w:val="20"/>
          <w:shd w:val="clear" w:color="auto" w:fill="FFFFFF"/>
        </w:rPr>
        <w:t>é</w:t>
      </w:r>
      <w:r w:rsidRPr="00181D47">
        <w:rPr>
          <w:rFonts w:ascii="Century Gothic" w:eastAsia="Times New Roman" w:hAnsi="Century Gothic"/>
          <w:color w:val="000000"/>
          <w:sz w:val="20"/>
          <w:szCs w:val="20"/>
        </w:rPr>
        <w:t>rez (Bay Area Environmental Research Institute)</w:t>
      </w:r>
    </w:p>
    <w:p w14:paraId="7C5A90D7" w14:textId="77777777" w:rsidR="00A22A42" w:rsidRPr="00181D47" w:rsidRDefault="000103FD" w:rsidP="000103FD">
      <w:pPr>
        <w:spacing w:after="0" w:line="240" w:lineRule="auto"/>
        <w:rPr>
          <w:rFonts w:ascii="Century Gothic" w:eastAsia="Times New Roman" w:hAnsi="Century Gothic"/>
          <w:color w:val="000000"/>
          <w:sz w:val="20"/>
          <w:szCs w:val="20"/>
        </w:rPr>
      </w:pPr>
      <w:r w:rsidRPr="00181D47">
        <w:rPr>
          <w:rFonts w:ascii="Century Gothic" w:eastAsia="Times New Roman" w:hAnsi="Century Gothic"/>
          <w:color w:val="000000"/>
          <w:sz w:val="20"/>
          <w:szCs w:val="20"/>
        </w:rPr>
        <w:t>Dr. Sherry L. Palacios (Bay Area Environmental Research Institute)</w:t>
      </w:r>
    </w:p>
    <w:p w14:paraId="39738B4E" w14:textId="77777777" w:rsidR="00D579FC" w:rsidRPr="00D579FC" w:rsidRDefault="00D579FC" w:rsidP="00D579FC">
      <w:pPr>
        <w:spacing w:after="0" w:line="240" w:lineRule="auto"/>
        <w:rPr>
          <w:rFonts w:ascii="Century Gothic" w:hAnsi="Century Gothic" w:cs="Arial"/>
          <w:b/>
          <w:sz w:val="20"/>
          <w:szCs w:val="20"/>
        </w:rPr>
      </w:pPr>
    </w:p>
    <w:p w14:paraId="20B40B46" w14:textId="77777777" w:rsidR="000103FD" w:rsidRPr="000103FD" w:rsidRDefault="00D579FC" w:rsidP="000103FD">
      <w:pPr>
        <w:spacing w:after="0" w:line="240" w:lineRule="auto"/>
        <w:rPr>
          <w:rFonts w:ascii="Century Gothic" w:hAnsi="Century Gothic" w:cs="Arial"/>
          <w:b/>
          <w:sz w:val="20"/>
          <w:szCs w:val="20"/>
        </w:rPr>
      </w:pPr>
      <w:r w:rsidRPr="000103FD">
        <w:rPr>
          <w:rFonts w:ascii="Century Gothic" w:hAnsi="Century Gothic" w:cs="Arial"/>
          <w:b/>
          <w:sz w:val="20"/>
          <w:szCs w:val="20"/>
        </w:rPr>
        <w:t>Partner Organizations</w:t>
      </w:r>
      <w:r w:rsidR="00A22A42" w:rsidRPr="000103FD">
        <w:rPr>
          <w:rFonts w:ascii="Century Gothic" w:hAnsi="Century Gothic" w:cs="Arial"/>
          <w:b/>
          <w:sz w:val="20"/>
          <w:szCs w:val="20"/>
        </w:rPr>
        <w:t>:</w:t>
      </w:r>
    </w:p>
    <w:tbl>
      <w:tblPr>
        <w:tblW w:w="9480" w:type="dxa"/>
        <w:tblInd w:w="120" w:type="dxa"/>
        <w:tblLayout w:type="fixed"/>
        <w:tblCellMar>
          <w:top w:w="15" w:type="dxa"/>
          <w:left w:w="15" w:type="dxa"/>
          <w:bottom w:w="15" w:type="dxa"/>
          <w:right w:w="15" w:type="dxa"/>
        </w:tblCellMar>
        <w:tblLook w:val="04A0" w:firstRow="1" w:lastRow="0" w:firstColumn="1" w:lastColumn="0" w:noHBand="0" w:noVBand="1"/>
      </w:tblPr>
      <w:tblGrid>
        <w:gridCol w:w="3535"/>
        <w:gridCol w:w="3125"/>
        <w:gridCol w:w="1530"/>
        <w:gridCol w:w="1290"/>
      </w:tblGrid>
      <w:tr w:rsidR="000103FD" w:rsidRPr="000103FD" w14:paraId="6F8AD10B" w14:textId="77777777" w:rsidTr="00B27CC0">
        <w:tc>
          <w:tcPr>
            <w:tcW w:w="3535" w:type="dxa"/>
            <w:tcBorders>
              <w:top w:val="single" w:sz="6" w:space="0" w:color="000000"/>
              <w:left w:val="single" w:sz="6" w:space="0" w:color="000000"/>
              <w:bottom w:val="single" w:sz="6" w:space="0" w:color="000000"/>
              <w:right w:val="single" w:sz="6" w:space="0" w:color="000000"/>
            </w:tcBorders>
            <w:shd w:val="clear" w:color="auto" w:fill="1F497D" w:themeFill="text2"/>
            <w:tcMar>
              <w:top w:w="0" w:type="dxa"/>
              <w:left w:w="120" w:type="dxa"/>
              <w:bottom w:w="0" w:type="dxa"/>
              <w:right w:w="120" w:type="dxa"/>
            </w:tcMar>
            <w:vAlign w:val="center"/>
            <w:hideMark/>
          </w:tcPr>
          <w:p w14:paraId="36215166" w14:textId="77777777" w:rsidR="000103FD" w:rsidRPr="000103FD" w:rsidRDefault="000103FD" w:rsidP="000103FD">
            <w:pPr>
              <w:spacing w:after="0" w:line="240" w:lineRule="auto"/>
              <w:rPr>
                <w:rFonts w:ascii="Century Gothic" w:eastAsia="Times New Roman" w:hAnsi="Century Gothic"/>
                <w:sz w:val="24"/>
                <w:szCs w:val="24"/>
              </w:rPr>
            </w:pPr>
            <w:r w:rsidRPr="00632EC0">
              <w:rPr>
                <w:rFonts w:ascii="Century Gothic" w:eastAsia="Times New Roman" w:hAnsi="Century Gothic"/>
                <w:b/>
                <w:bCs/>
                <w:color w:val="FFFFFF" w:themeColor="background1"/>
              </w:rPr>
              <w:t>Organization</w:t>
            </w:r>
          </w:p>
        </w:tc>
        <w:tc>
          <w:tcPr>
            <w:tcW w:w="3125" w:type="dxa"/>
            <w:tcBorders>
              <w:top w:val="single" w:sz="6" w:space="0" w:color="000000"/>
              <w:left w:val="single" w:sz="6" w:space="0" w:color="000000"/>
              <w:bottom w:val="single" w:sz="6" w:space="0" w:color="000000"/>
              <w:right w:val="single" w:sz="6" w:space="0" w:color="000000"/>
            </w:tcBorders>
            <w:shd w:val="clear" w:color="auto" w:fill="1F497D" w:themeFill="text2"/>
            <w:tcMar>
              <w:top w:w="0" w:type="dxa"/>
              <w:left w:w="120" w:type="dxa"/>
              <w:bottom w:w="0" w:type="dxa"/>
              <w:right w:w="120" w:type="dxa"/>
            </w:tcMar>
            <w:vAlign w:val="center"/>
            <w:hideMark/>
          </w:tcPr>
          <w:p w14:paraId="373C8F25" w14:textId="77777777" w:rsidR="000103FD" w:rsidRPr="00632EC0" w:rsidRDefault="000103FD" w:rsidP="000103FD">
            <w:pPr>
              <w:spacing w:after="0" w:line="240" w:lineRule="auto"/>
              <w:rPr>
                <w:rFonts w:ascii="Century Gothic" w:eastAsia="Times New Roman" w:hAnsi="Century Gothic"/>
                <w:color w:val="FFFFFF" w:themeColor="background1"/>
                <w:sz w:val="24"/>
                <w:szCs w:val="24"/>
              </w:rPr>
            </w:pPr>
            <w:r w:rsidRPr="00632EC0">
              <w:rPr>
                <w:rFonts w:ascii="Century Gothic" w:eastAsia="Times New Roman" w:hAnsi="Century Gothic"/>
                <w:b/>
                <w:bCs/>
                <w:color w:val="FFFFFF" w:themeColor="background1"/>
              </w:rPr>
              <w:t>POC (Name, Position/Title)</w:t>
            </w:r>
          </w:p>
        </w:tc>
        <w:tc>
          <w:tcPr>
            <w:tcW w:w="1530" w:type="dxa"/>
            <w:tcBorders>
              <w:top w:val="single" w:sz="6" w:space="0" w:color="000000"/>
              <w:left w:val="single" w:sz="6" w:space="0" w:color="000000"/>
              <w:bottom w:val="single" w:sz="6" w:space="0" w:color="000000"/>
              <w:right w:val="single" w:sz="6" w:space="0" w:color="000000"/>
            </w:tcBorders>
            <w:shd w:val="clear" w:color="auto" w:fill="1F497D" w:themeFill="text2"/>
            <w:tcMar>
              <w:top w:w="0" w:type="dxa"/>
              <w:left w:w="120" w:type="dxa"/>
              <w:bottom w:w="0" w:type="dxa"/>
              <w:right w:w="120" w:type="dxa"/>
            </w:tcMar>
            <w:vAlign w:val="center"/>
            <w:hideMark/>
          </w:tcPr>
          <w:p w14:paraId="294C5729" w14:textId="77777777" w:rsidR="000103FD" w:rsidRPr="00632EC0" w:rsidRDefault="000103FD" w:rsidP="000103FD">
            <w:pPr>
              <w:spacing w:after="0" w:line="240" w:lineRule="auto"/>
              <w:rPr>
                <w:rFonts w:ascii="Century Gothic" w:eastAsia="Times New Roman" w:hAnsi="Century Gothic"/>
                <w:color w:val="FFFFFF" w:themeColor="background1"/>
                <w:sz w:val="24"/>
                <w:szCs w:val="24"/>
              </w:rPr>
            </w:pPr>
            <w:r w:rsidRPr="00632EC0">
              <w:rPr>
                <w:rFonts w:ascii="Century Gothic" w:eastAsia="Times New Roman" w:hAnsi="Century Gothic"/>
                <w:b/>
                <w:bCs/>
                <w:color w:val="FFFFFF" w:themeColor="background1"/>
              </w:rPr>
              <w:t>Partner Type</w:t>
            </w:r>
          </w:p>
        </w:tc>
        <w:tc>
          <w:tcPr>
            <w:tcW w:w="1290" w:type="dxa"/>
            <w:tcBorders>
              <w:top w:val="single" w:sz="6" w:space="0" w:color="000000"/>
              <w:left w:val="single" w:sz="6" w:space="0" w:color="000000"/>
              <w:bottom w:val="single" w:sz="6" w:space="0" w:color="000000"/>
              <w:right w:val="single" w:sz="6" w:space="0" w:color="000000"/>
            </w:tcBorders>
            <w:shd w:val="clear" w:color="auto" w:fill="1F497D" w:themeFill="text2"/>
            <w:tcMar>
              <w:top w:w="0" w:type="dxa"/>
              <w:left w:w="120" w:type="dxa"/>
              <w:bottom w:w="0" w:type="dxa"/>
              <w:right w:w="120" w:type="dxa"/>
            </w:tcMar>
            <w:hideMark/>
          </w:tcPr>
          <w:p w14:paraId="70B875C4" w14:textId="77777777" w:rsidR="000103FD" w:rsidRPr="00632EC0" w:rsidRDefault="000103FD" w:rsidP="000103FD">
            <w:pPr>
              <w:spacing w:after="0" w:line="240" w:lineRule="auto"/>
              <w:jc w:val="center"/>
              <w:rPr>
                <w:rFonts w:ascii="Century Gothic" w:eastAsia="Times New Roman" w:hAnsi="Century Gothic"/>
                <w:color w:val="FFFFFF" w:themeColor="background1"/>
                <w:sz w:val="18"/>
                <w:szCs w:val="18"/>
              </w:rPr>
            </w:pPr>
            <w:r w:rsidRPr="00632EC0">
              <w:rPr>
                <w:rFonts w:ascii="Century Gothic" w:eastAsia="Times New Roman" w:hAnsi="Century Gothic"/>
                <w:b/>
                <w:bCs/>
                <w:color w:val="FFFFFF" w:themeColor="background1"/>
                <w:sz w:val="18"/>
                <w:szCs w:val="18"/>
              </w:rPr>
              <w:t>Boundary Org?</w:t>
            </w:r>
          </w:p>
        </w:tc>
      </w:tr>
      <w:tr w:rsidR="000103FD" w:rsidRPr="000103FD" w14:paraId="5A96F7EA" w14:textId="77777777" w:rsidTr="00B27CC0">
        <w:trPr>
          <w:trHeight w:val="960"/>
        </w:trPr>
        <w:tc>
          <w:tcPr>
            <w:tcW w:w="35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82821E"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Elkhorn Slough National Estuarine Research Reserve (ESNERR)</w:t>
            </w:r>
          </w:p>
        </w:tc>
        <w:tc>
          <w:tcPr>
            <w:tcW w:w="31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C67AC3"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 xml:space="preserve">Dr. Kerstin Wasson, Research Coordinator; </w:t>
            </w:r>
          </w:p>
          <w:p w14:paraId="116057B8"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 xml:space="preserve">Charlie </w:t>
            </w:r>
            <w:proofErr w:type="spellStart"/>
            <w:r w:rsidRPr="000103FD">
              <w:rPr>
                <w:rFonts w:ascii="Century Gothic" w:eastAsia="Times New Roman" w:hAnsi="Century Gothic"/>
                <w:color w:val="000000"/>
                <w:sz w:val="20"/>
                <w:szCs w:val="20"/>
              </w:rPr>
              <w:t>Endris</w:t>
            </w:r>
            <w:proofErr w:type="spellEnd"/>
            <w:r w:rsidRPr="000103FD">
              <w:rPr>
                <w:rFonts w:ascii="Century Gothic" w:eastAsia="Times New Roman" w:hAnsi="Century Gothic"/>
                <w:color w:val="000000"/>
                <w:sz w:val="20"/>
                <w:szCs w:val="20"/>
              </w:rPr>
              <w:t xml:space="preserve">, GIS Specialist; </w:t>
            </w:r>
          </w:p>
          <w:p w14:paraId="3811EF42"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John Haskins, Water Quality Monitoring Specialist</w:t>
            </w: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148069"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End-User</w:t>
            </w:r>
          </w:p>
        </w:tc>
        <w:tc>
          <w:tcPr>
            <w:tcW w:w="12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8EEFEB" w14:textId="77777777" w:rsidR="000103FD" w:rsidRPr="000103FD" w:rsidRDefault="000103FD" w:rsidP="000103FD">
            <w:pPr>
              <w:spacing w:after="0" w:line="240" w:lineRule="auto"/>
              <w:jc w:val="center"/>
              <w:rPr>
                <w:rFonts w:ascii="Century Gothic" w:eastAsia="Times New Roman" w:hAnsi="Century Gothic"/>
                <w:sz w:val="24"/>
                <w:szCs w:val="24"/>
              </w:rPr>
            </w:pPr>
            <w:r w:rsidRPr="000103FD">
              <w:rPr>
                <w:rFonts w:ascii="Century Gothic" w:eastAsia="Times New Roman" w:hAnsi="Century Gothic"/>
                <w:color w:val="000000"/>
                <w:sz w:val="20"/>
                <w:szCs w:val="20"/>
              </w:rPr>
              <w:t>Yes</w:t>
            </w:r>
          </w:p>
        </w:tc>
      </w:tr>
      <w:tr w:rsidR="000103FD" w:rsidRPr="000103FD" w14:paraId="3E6A7F43" w14:textId="77777777" w:rsidTr="00B27CC0">
        <w:tc>
          <w:tcPr>
            <w:tcW w:w="353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B1BB46" w14:textId="77777777" w:rsidR="000103FD" w:rsidRPr="000103FD" w:rsidRDefault="000103FD" w:rsidP="00ED2BE0">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 xml:space="preserve">Monterey Bay Aquarium Research Institute </w:t>
            </w:r>
          </w:p>
        </w:tc>
        <w:tc>
          <w:tcPr>
            <w:tcW w:w="31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6A6283"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Dr. Ken Johnson, Senior Scientist</w:t>
            </w: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5245FD"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Collaborator</w:t>
            </w:r>
          </w:p>
        </w:tc>
        <w:tc>
          <w:tcPr>
            <w:tcW w:w="12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539AE7" w14:textId="77777777" w:rsidR="000103FD" w:rsidRPr="000103FD" w:rsidRDefault="000103FD" w:rsidP="000103FD">
            <w:pPr>
              <w:spacing w:after="0" w:line="240" w:lineRule="auto"/>
              <w:jc w:val="center"/>
              <w:rPr>
                <w:rFonts w:ascii="Century Gothic" w:eastAsia="Times New Roman" w:hAnsi="Century Gothic"/>
                <w:sz w:val="24"/>
                <w:szCs w:val="24"/>
              </w:rPr>
            </w:pPr>
            <w:r w:rsidRPr="000103FD">
              <w:rPr>
                <w:rFonts w:ascii="Century Gothic" w:eastAsia="Times New Roman" w:hAnsi="Century Gothic"/>
                <w:color w:val="000000"/>
                <w:sz w:val="20"/>
                <w:szCs w:val="20"/>
              </w:rPr>
              <w:t>No</w:t>
            </w:r>
          </w:p>
        </w:tc>
      </w:tr>
    </w:tbl>
    <w:p w14:paraId="16A10F80" w14:textId="77777777" w:rsidR="000103FD" w:rsidRDefault="000103FD" w:rsidP="00D579FC">
      <w:pPr>
        <w:spacing w:after="0" w:line="240" w:lineRule="auto"/>
        <w:rPr>
          <w:rFonts w:ascii="Century Gothic" w:hAnsi="Century Gothic" w:cs="Arial"/>
          <w:sz w:val="20"/>
          <w:szCs w:val="20"/>
        </w:rPr>
      </w:pPr>
    </w:p>
    <w:p w14:paraId="3BDC5307" w14:textId="77777777" w:rsidR="00CC6870" w:rsidRPr="000103FD" w:rsidRDefault="00CC6870" w:rsidP="009A326F">
      <w:pPr>
        <w:spacing w:after="0" w:line="240" w:lineRule="auto"/>
        <w:rPr>
          <w:rFonts w:ascii="Century Gothic" w:hAnsi="Century Gothic" w:cs="Arial"/>
          <w:b/>
          <w:sz w:val="20"/>
          <w:szCs w:val="20"/>
        </w:rPr>
      </w:pPr>
    </w:p>
    <w:p w14:paraId="0E6A0FDC" w14:textId="77777777" w:rsidR="00603BB8" w:rsidRPr="000103FD" w:rsidRDefault="00603BB8" w:rsidP="00603BB8">
      <w:pPr>
        <w:pBdr>
          <w:bottom w:val="single" w:sz="4" w:space="1" w:color="auto"/>
        </w:pBdr>
        <w:spacing w:after="0" w:line="240" w:lineRule="auto"/>
        <w:rPr>
          <w:rFonts w:ascii="Century Gothic" w:hAnsi="Century Gothic" w:cs="Arial"/>
          <w:b/>
          <w:szCs w:val="20"/>
        </w:rPr>
      </w:pPr>
      <w:r w:rsidRPr="000103FD">
        <w:rPr>
          <w:rFonts w:ascii="Century Gothic" w:hAnsi="Century Gothic" w:cs="Arial"/>
          <w:b/>
          <w:szCs w:val="20"/>
        </w:rPr>
        <w:t>Project Details</w:t>
      </w:r>
    </w:p>
    <w:p w14:paraId="15EF1602" w14:textId="77777777" w:rsidR="000103FD" w:rsidRPr="000103FD" w:rsidRDefault="009A326F" w:rsidP="003B2A86">
      <w:pPr>
        <w:spacing w:after="0" w:line="240" w:lineRule="auto"/>
        <w:rPr>
          <w:rFonts w:ascii="Century Gothic" w:hAnsi="Century Gothic"/>
          <w:color w:val="000000"/>
          <w:sz w:val="20"/>
          <w:szCs w:val="20"/>
        </w:rPr>
      </w:pPr>
      <w:r w:rsidRPr="000103FD">
        <w:rPr>
          <w:rFonts w:ascii="Century Gothic" w:hAnsi="Century Gothic" w:cs="Arial"/>
          <w:b/>
          <w:sz w:val="20"/>
          <w:szCs w:val="20"/>
        </w:rPr>
        <w:t>Applied Sciences National Applications Addressed:</w:t>
      </w:r>
      <w:r w:rsidRPr="000103FD">
        <w:rPr>
          <w:rFonts w:ascii="Century Gothic" w:hAnsi="Century Gothic" w:cs="Arial"/>
          <w:sz w:val="20"/>
          <w:szCs w:val="20"/>
        </w:rPr>
        <w:t xml:space="preserve"> </w:t>
      </w:r>
      <w:r w:rsidR="000103FD" w:rsidRPr="000103FD">
        <w:rPr>
          <w:rFonts w:ascii="Century Gothic" w:hAnsi="Century Gothic"/>
          <w:color w:val="000000"/>
          <w:sz w:val="20"/>
          <w:szCs w:val="20"/>
        </w:rPr>
        <w:t>Ecological Forecasting</w:t>
      </w:r>
      <w:r w:rsidR="00636315">
        <w:rPr>
          <w:rFonts w:ascii="Century Gothic" w:hAnsi="Century Gothic"/>
          <w:color w:val="000000"/>
          <w:sz w:val="20"/>
          <w:szCs w:val="20"/>
        </w:rPr>
        <w:t>, Water Resources, Climate</w:t>
      </w:r>
    </w:p>
    <w:p w14:paraId="102C0F37" w14:textId="77777777" w:rsidR="000103FD" w:rsidRPr="000103FD" w:rsidRDefault="003B2A86" w:rsidP="003B2A86">
      <w:pPr>
        <w:spacing w:after="0" w:line="240" w:lineRule="auto"/>
        <w:rPr>
          <w:rFonts w:ascii="Century Gothic" w:hAnsi="Century Gothic"/>
          <w:color w:val="000000"/>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0103FD" w:rsidRPr="000103FD">
        <w:rPr>
          <w:rFonts w:ascii="Century Gothic" w:hAnsi="Century Gothic"/>
          <w:color w:val="000000"/>
          <w:sz w:val="20"/>
          <w:szCs w:val="20"/>
        </w:rPr>
        <w:t xml:space="preserve">Elkhorn Slough, Monterey County, </w:t>
      </w:r>
      <w:r w:rsidR="00492C68" w:rsidRPr="000103FD">
        <w:rPr>
          <w:rFonts w:ascii="Century Gothic" w:hAnsi="Century Gothic"/>
          <w:color w:val="000000"/>
          <w:sz w:val="20"/>
          <w:szCs w:val="20"/>
        </w:rPr>
        <w:t>C</w:t>
      </w:r>
      <w:r w:rsidR="00492C68">
        <w:rPr>
          <w:rFonts w:ascii="Century Gothic" w:hAnsi="Century Gothic"/>
          <w:color w:val="000000"/>
          <w:sz w:val="20"/>
          <w:szCs w:val="20"/>
        </w:rPr>
        <w:t>A</w:t>
      </w:r>
    </w:p>
    <w:p w14:paraId="05506536" w14:textId="12C92E18" w:rsidR="00E80174" w:rsidRPr="000103FD" w:rsidRDefault="003B2A86" w:rsidP="00E80174">
      <w:pPr>
        <w:spacing w:after="0" w:line="240" w:lineRule="auto"/>
        <w:rPr>
          <w:rFonts w:ascii="Century Gothic" w:hAnsi="Century Gothic"/>
          <w:color w:val="000000"/>
          <w:sz w:val="20"/>
          <w:szCs w:val="20"/>
        </w:rPr>
      </w:pPr>
      <w:r w:rsidRPr="000103FD">
        <w:rPr>
          <w:rFonts w:ascii="Century Gothic" w:hAnsi="Century Gothic" w:cs="Arial"/>
          <w:b/>
          <w:sz w:val="20"/>
          <w:szCs w:val="20"/>
        </w:rPr>
        <w:t>Study Period:</w:t>
      </w:r>
      <w:r w:rsidRPr="000103FD">
        <w:rPr>
          <w:rFonts w:ascii="Century Gothic" w:hAnsi="Century Gothic" w:cs="Arial"/>
          <w:sz w:val="20"/>
          <w:szCs w:val="20"/>
        </w:rPr>
        <w:t xml:space="preserve"> </w:t>
      </w:r>
      <w:r w:rsidR="000103FD" w:rsidRPr="000103FD">
        <w:rPr>
          <w:rFonts w:ascii="Century Gothic" w:hAnsi="Century Gothic"/>
          <w:color w:val="000000"/>
          <w:sz w:val="20"/>
          <w:szCs w:val="20"/>
        </w:rPr>
        <w:t>March 1995 - March 2016</w:t>
      </w:r>
      <w:r w:rsidR="00A033EC">
        <w:rPr>
          <w:rFonts w:ascii="Century Gothic" w:hAnsi="Century Gothic"/>
          <w:color w:val="000000"/>
          <w:sz w:val="20"/>
          <w:szCs w:val="20"/>
        </w:rPr>
        <w:t>;</w:t>
      </w:r>
      <w:r w:rsidR="00B50501">
        <w:rPr>
          <w:rFonts w:ascii="Century Gothic" w:hAnsi="Century Gothic"/>
          <w:color w:val="000000"/>
          <w:sz w:val="20"/>
          <w:szCs w:val="20"/>
        </w:rPr>
        <w:t xml:space="preserve"> Forecast 2020</w:t>
      </w:r>
    </w:p>
    <w:p w14:paraId="78476CE1" w14:textId="77777777" w:rsidR="000103FD" w:rsidRPr="00D579FC" w:rsidRDefault="000103FD" w:rsidP="00E80174">
      <w:pPr>
        <w:spacing w:after="0" w:line="240" w:lineRule="auto"/>
        <w:rPr>
          <w:rFonts w:ascii="Century Gothic" w:hAnsi="Century Gothic" w:cs="Arial"/>
          <w:b/>
          <w:sz w:val="20"/>
          <w:szCs w:val="20"/>
        </w:rPr>
      </w:pPr>
    </w:p>
    <w:p w14:paraId="6728F0A4"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8A4BBFD"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 xml:space="preserve">Landsat 5, Thematic Mapper (TM) </w:t>
      </w:r>
      <w:r w:rsidR="007D24F9">
        <w:rPr>
          <w:rFonts w:ascii="Century Gothic" w:hAnsi="Century Gothic" w:cs="Arial"/>
          <w:sz w:val="20"/>
          <w:szCs w:val="20"/>
        </w:rPr>
        <w:t>–</w:t>
      </w:r>
      <w:r w:rsidRPr="000103FD">
        <w:rPr>
          <w:rFonts w:ascii="Century Gothic" w:eastAsia="Times New Roman" w:hAnsi="Century Gothic"/>
          <w:color w:val="000000"/>
          <w:sz w:val="20"/>
          <w:szCs w:val="20"/>
        </w:rPr>
        <w:t xml:space="preserve"> land cover, eutrophication indices</w:t>
      </w:r>
    </w:p>
    <w:p w14:paraId="52CCAEC7"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 xml:space="preserve">Landsat 7, Enhanced Thematic Mapper Plus (ETM+) </w:t>
      </w:r>
      <w:r w:rsidR="007D24F9">
        <w:rPr>
          <w:rFonts w:ascii="Century Gothic" w:hAnsi="Century Gothic" w:cs="Arial"/>
          <w:sz w:val="20"/>
          <w:szCs w:val="20"/>
        </w:rPr>
        <w:t>–</w:t>
      </w:r>
      <w:r w:rsidRPr="000103FD">
        <w:rPr>
          <w:rFonts w:ascii="Century Gothic" w:eastAsia="Times New Roman" w:hAnsi="Century Gothic"/>
          <w:color w:val="000000"/>
          <w:sz w:val="20"/>
          <w:szCs w:val="20"/>
        </w:rPr>
        <w:t xml:space="preserve"> land cover, eutrophication indices</w:t>
      </w:r>
    </w:p>
    <w:p w14:paraId="1159E847" w14:textId="77777777" w:rsidR="000103FD" w:rsidRPr="000103FD" w:rsidRDefault="000103FD" w:rsidP="000103FD">
      <w:pPr>
        <w:spacing w:after="0" w:line="240" w:lineRule="auto"/>
        <w:rPr>
          <w:rFonts w:ascii="Century Gothic" w:eastAsia="Times New Roman" w:hAnsi="Century Gothic"/>
          <w:sz w:val="24"/>
          <w:szCs w:val="24"/>
        </w:rPr>
      </w:pPr>
      <w:r w:rsidRPr="000103FD">
        <w:rPr>
          <w:rFonts w:ascii="Century Gothic" w:eastAsia="Times New Roman" w:hAnsi="Century Gothic"/>
          <w:color w:val="000000"/>
          <w:sz w:val="20"/>
          <w:szCs w:val="20"/>
        </w:rPr>
        <w:t xml:space="preserve">Landsat 8, Operational Land Imager (OLI) </w:t>
      </w:r>
      <w:r w:rsidR="007D24F9">
        <w:rPr>
          <w:rFonts w:ascii="Century Gothic" w:hAnsi="Century Gothic" w:cs="Arial"/>
          <w:sz w:val="20"/>
          <w:szCs w:val="20"/>
        </w:rPr>
        <w:t>–</w:t>
      </w:r>
      <w:r w:rsidRPr="000103FD">
        <w:rPr>
          <w:rFonts w:ascii="Century Gothic" w:eastAsia="Times New Roman" w:hAnsi="Century Gothic"/>
          <w:color w:val="000000"/>
          <w:sz w:val="20"/>
          <w:szCs w:val="20"/>
        </w:rPr>
        <w:t xml:space="preserve"> land cover, eutrophication indices</w:t>
      </w:r>
    </w:p>
    <w:p w14:paraId="65A82A1A" w14:textId="77777777" w:rsidR="001F2C36" w:rsidRDefault="001F2C36" w:rsidP="00603BB8">
      <w:pPr>
        <w:spacing w:after="0" w:line="240" w:lineRule="auto"/>
        <w:rPr>
          <w:rFonts w:ascii="Century Gothic" w:hAnsi="Century Gothic" w:cs="Arial"/>
          <w:b/>
          <w:sz w:val="20"/>
          <w:szCs w:val="20"/>
        </w:rPr>
      </w:pPr>
    </w:p>
    <w:p w14:paraId="7F6405C7" w14:textId="77777777" w:rsidR="00603BB8" w:rsidRPr="00482C0F" w:rsidRDefault="00603BB8" w:rsidP="00603BB8">
      <w:pPr>
        <w:spacing w:after="0" w:line="240" w:lineRule="auto"/>
        <w:rPr>
          <w:rFonts w:ascii="Century Gothic" w:hAnsi="Century Gothic" w:cs="Arial"/>
          <w:sz w:val="20"/>
          <w:szCs w:val="20"/>
        </w:rPr>
      </w:pPr>
      <w:r w:rsidRPr="00482C0F">
        <w:rPr>
          <w:rFonts w:ascii="Century Gothic" w:hAnsi="Century Gothic" w:cs="Arial"/>
          <w:b/>
          <w:sz w:val="20"/>
          <w:szCs w:val="20"/>
        </w:rPr>
        <w:t>Ancillary Datasets Utilized</w:t>
      </w:r>
      <w:r w:rsidR="00A22A42" w:rsidRPr="00482C0F">
        <w:rPr>
          <w:rFonts w:ascii="Century Gothic" w:hAnsi="Century Gothic" w:cs="Arial"/>
          <w:b/>
          <w:sz w:val="20"/>
          <w:szCs w:val="20"/>
        </w:rPr>
        <w:t>:</w:t>
      </w:r>
    </w:p>
    <w:p w14:paraId="3B3E976F" w14:textId="437440BD" w:rsidR="000103FD" w:rsidRPr="005645DB" w:rsidRDefault="00F30890" w:rsidP="000103FD">
      <w:pPr>
        <w:numPr>
          <w:ilvl w:val="0"/>
          <w:numId w:val="14"/>
        </w:numPr>
        <w:spacing w:after="0" w:line="240" w:lineRule="auto"/>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ESNERR</w:t>
      </w:r>
      <w:r w:rsidR="000103FD" w:rsidRPr="005645DB">
        <w:rPr>
          <w:rFonts w:ascii="Century Gothic" w:eastAsia="Times New Roman" w:hAnsi="Century Gothic"/>
          <w:color w:val="000000"/>
          <w:sz w:val="20"/>
          <w:szCs w:val="20"/>
        </w:rPr>
        <w:t xml:space="preserve"> </w:t>
      </w:r>
      <w:r w:rsidR="004458B2" w:rsidRPr="005645DB">
        <w:rPr>
          <w:rFonts w:ascii="Century Gothic" w:eastAsia="Times New Roman" w:hAnsi="Century Gothic"/>
          <w:i/>
          <w:color w:val="000000"/>
          <w:sz w:val="20"/>
          <w:szCs w:val="20"/>
        </w:rPr>
        <w:t>in situ</w:t>
      </w:r>
      <w:r w:rsidR="004458B2" w:rsidRPr="005645DB">
        <w:rPr>
          <w:rFonts w:ascii="Century Gothic" w:eastAsia="Times New Roman" w:hAnsi="Century Gothic"/>
          <w:color w:val="000000"/>
          <w:sz w:val="20"/>
          <w:szCs w:val="20"/>
        </w:rPr>
        <w:t xml:space="preserve"> data</w:t>
      </w:r>
      <w:r w:rsidR="000103FD" w:rsidRPr="005645DB">
        <w:rPr>
          <w:rFonts w:ascii="Century Gothic" w:eastAsia="Times New Roman" w:hAnsi="Century Gothic"/>
          <w:color w:val="000000"/>
          <w:sz w:val="20"/>
          <w:szCs w:val="20"/>
        </w:rPr>
        <w:t xml:space="preserve">– ammonia, ammonia (unionized), algal cover, chlorophyll a, nitrate, orthophosphates, turbidity, dissolved oxygen, pH, salinity, temperature </w:t>
      </w:r>
    </w:p>
    <w:p w14:paraId="6B4445C7" w14:textId="77777777" w:rsidR="000103FD" w:rsidRPr="005645DB" w:rsidRDefault="000103FD" w:rsidP="000103FD">
      <w:pPr>
        <w:numPr>
          <w:ilvl w:val="0"/>
          <w:numId w:val="14"/>
        </w:numPr>
        <w:spacing w:after="0" w:line="240" w:lineRule="auto"/>
        <w:textAlignment w:val="baseline"/>
        <w:rPr>
          <w:rFonts w:ascii="Century Gothic" w:eastAsia="Times New Roman" w:hAnsi="Century Gothic"/>
          <w:color w:val="000000"/>
          <w:sz w:val="20"/>
          <w:szCs w:val="20"/>
        </w:rPr>
      </w:pPr>
      <w:r w:rsidRPr="005645DB">
        <w:rPr>
          <w:rFonts w:ascii="Century Gothic" w:eastAsia="Times New Roman" w:hAnsi="Century Gothic"/>
          <w:color w:val="000000"/>
          <w:sz w:val="20"/>
          <w:szCs w:val="20"/>
        </w:rPr>
        <w:lastRenderedPageBreak/>
        <w:t xml:space="preserve">Monterey Bay Aquarium Research Institute </w:t>
      </w:r>
      <w:r w:rsidR="00467EFE">
        <w:rPr>
          <w:rFonts w:ascii="Century Gothic" w:eastAsia="Times New Roman" w:hAnsi="Century Gothic"/>
          <w:i/>
          <w:color w:val="000000"/>
          <w:sz w:val="20"/>
          <w:szCs w:val="20"/>
        </w:rPr>
        <w:t xml:space="preserve">in situ </w:t>
      </w:r>
      <w:r w:rsidR="00467EFE">
        <w:rPr>
          <w:rFonts w:ascii="Century Gothic" w:eastAsia="Times New Roman" w:hAnsi="Century Gothic"/>
          <w:color w:val="000000"/>
          <w:sz w:val="20"/>
          <w:szCs w:val="20"/>
        </w:rPr>
        <w:t xml:space="preserve">data - </w:t>
      </w:r>
      <w:r w:rsidRPr="005645DB">
        <w:rPr>
          <w:rFonts w:ascii="Century Gothic" w:eastAsia="Times New Roman" w:hAnsi="Century Gothic"/>
          <w:color w:val="000000"/>
          <w:sz w:val="20"/>
          <w:szCs w:val="20"/>
        </w:rPr>
        <w:t xml:space="preserve"> nitrate, water depth, salinity, temperature, oxygen, pH, chlorophyll, colored dissolved organic matter, solar radiation, precipitation, wind speed, wind direction, evapotranspiration</w:t>
      </w:r>
    </w:p>
    <w:p w14:paraId="3535D5EF" w14:textId="1E82436B" w:rsidR="000103FD" w:rsidRPr="005645DB" w:rsidRDefault="000103FD" w:rsidP="000103FD">
      <w:pPr>
        <w:numPr>
          <w:ilvl w:val="0"/>
          <w:numId w:val="14"/>
        </w:numPr>
        <w:spacing w:after="0" w:line="240" w:lineRule="auto"/>
        <w:textAlignment w:val="baseline"/>
        <w:rPr>
          <w:rFonts w:ascii="Century Gothic" w:eastAsia="Times New Roman" w:hAnsi="Century Gothic"/>
          <w:color w:val="000000"/>
          <w:sz w:val="20"/>
          <w:szCs w:val="20"/>
        </w:rPr>
      </w:pPr>
      <w:r w:rsidRPr="005645DB">
        <w:rPr>
          <w:rFonts w:ascii="Century Gothic" w:eastAsia="Times New Roman" w:hAnsi="Century Gothic"/>
          <w:color w:val="000000"/>
          <w:sz w:val="20"/>
          <w:szCs w:val="20"/>
        </w:rPr>
        <w:t xml:space="preserve">NOAA </w:t>
      </w:r>
      <w:r w:rsidR="00F30890">
        <w:rPr>
          <w:rFonts w:ascii="Century Gothic" w:eastAsia="Times New Roman" w:hAnsi="Century Gothic"/>
          <w:color w:val="000000"/>
          <w:sz w:val="20"/>
          <w:szCs w:val="20"/>
        </w:rPr>
        <w:t>Digital Coast</w:t>
      </w:r>
      <w:r w:rsidRPr="005645DB">
        <w:rPr>
          <w:rFonts w:ascii="Century Gothic" w:eastAsia="Times New Roman" w:hAnsi="Century Gothic"/>
          <w:color w:val="000000"/>
          <w:sz w:val="20"/>
          <w:szCs w:val="20"/>
        </w:rPr>
        <w:t xml:space="preserve"> – land cover</w:t>
      </w:r>
    </w:p>
    <w:p w14:paraId="6D5D085D" w14:textId="5535CEBF" w:rsidR="000103FD" w:rsidRPr="00BF5F4A" w:rsidRDefault="000103FD" w:rsidP="000103FD">
      <w:pPr>
        <w:numPr>
          <w:ilvl w:val="0"/>
          <w:numId w:val="14"/>
        </w:numPr>
        <w:spacing w:after="0" w:line="240" w:lineRule="auto"/>
        <w:textAlignment w:val="baseline"/>
        <w:rPr>
          <w:rFonts w:ascii="Century Gothic" w:eastAsia="Times New Roman" w:hAnsi="Century Gothic"/>
          <w:color w:val="000000"/>
          <w:sz w:val="20"/>
          <w:szCs w:val="20"/>
          <w:lang w:val="es-PR"/>
        </w:rPr>
      </w:pPr>
      <w:r w:rsidRPr="00BF5F4A">
        <w:rPr>
          <w:rFonts w:ascii="Century Gothic" w:eastAsia="Times New Roman" w:hAnsi="Century Gothic"/>
          <w:color w:val="000000"/>
          <w:sz w:val="20"/>
          <w:szCs w:val="20"/>
          <w:lang w:val="es-PR"/>
        </w:rPr>
        <w:t xml:space="preserve">NOAA </w:t>
      </w:r>
      <w:proofErr w:type="spellStart"/>
      <w:r w:rsidRPr="00BF5F4A">
        <w:rPr>
          <w:rFonts w:ascii="Century Gothic" w:eastAsia="Times New Roman" w:hAnsi="Century Gothic"/>
          <w:color w:val="000000"/>
          <w:sz w:val="20"/>
          <w:szCs w:val="20"/>
          <w:lang w:val="es-PR"/>
        </w:rPr>
        <w:t>Coastal</w:t>
      </w:r>
      <w:proofErr w:type="spellEnd"/>
      <w:r w:rsidRPr="00BF5F4A">
        <w:rPr>
          <w:rFonts w:ascii="Century Gothic" w:eastAsia="Times New Roman" w:hAnsi="Century Gothic"/>
          <w:color w:val="000000"/>
          <w:sz w:val="20"/>
          <w:szCs w:val="20"/>
          <w:lang w:val="es-PR"/>
        </w:rPr>
        <w:t xml:space="preserve"> </w:t>
      </w:r>
      <w:proofErr w:type="spellStart"/>
      <w:r w:rsidR="00F30890">
        <w:rPr>
          <w:rFonts w:ascii="Century Gothic" w:eastAsia="Times New Roman" w:hAnsi="Century Gothic"/>
          <w:color w:val="000000"/>
          <w:sz w:val="20"/>
          <w:szCs w:val="20"/>
          <w:lang w:val="es-PR"/>
        </w:rPr>
        <w:t>LiDAR</w:t>
      </w:r>
      <w:proofErr w:type="spellEnd"/>
      <w:r w:rsidRPr="00BF5F4A">
        <w:rPr>
          <w:rFonts w:ascii="Century Gothic" w:eastAsia="Times New Roman" w:hAnsi="Century Gothic"/>
          <w:color w:val="000000"/>
          <w:sz w:val="20"/>
          <w:szCs w:val="20"/>
          <w:lang w:val="es-PR"/>
        </w:rPr>
        <w:t xml:space="preserve"> – </w:t>
      </w:r>
      <w:proofErr w:type="spellStart"/>
      <w:r w:rsidRPr="00BF5F4A">
        <w:rPr>
          <w:rFonts w:ascii="Century Gothic" w:eastAsia="Times New Roman" w:hAnsi="Century Gothic"/>
          <w:color w:val="000000"/>
          <w:sz w:val="20"/>
          <w:szCs w:val="20"/>
          <w:lang w:val="es-PR"/>
        </w:rPr>
        <w:t>LiDAR</w:t>
      </w:r>
      <w:proofErr w:type="spellEnd"/>
      <w:r w:rsidRPr="00BF5F4A">
        <w:rPr>
          <w:rFonts w:ascii="Century Gothic" w:eastAsia="Times New Roman" w:hAnsi="Century Gothic"/>
          <w:color w:val="000000"/>
          <w:sz w:val="20"/>
          <w:szCs w:val="20"/>
          <w:lang w:val="es-PR"/>
        </w:rPr>
        <w:t xml:space="preserve"> </w:t>
      </w:r>
      <w:proofErr w:type="spellStart"/>
      <w:r w:rsidRPr="00BF5F4A">
        <w:rPr>
          <w:rFonts w:ascii="Century Gothic" w:eastAsia="Times New Roman" w:hAnsi="Century Gothic"/>
          <w:color w:val="000000"/>
          <w:sz w:val="20"/>
          <w:szCs w:val="20"/>
          <w:lang w:val="es-PR"/>
        </w:rPr>
        <w:t>elevation</w:t>
      </w:r>
      <w:proofErr w:type="spellEnd"/>
      <w:r w:rsidRPr="00BF5F4A">
        <w:rPr>
          <w:rFonts w:ascii="Century Gothic" w:eastAsia="Times New Roman" w:hAnsi="Century Gothic"/>
          <w:color w:val="000000"/>
          <w:sz w:val="20"/>
          <w:szCs w:val="20"/>
          <w:lang w:val="es-PR"/>
        </w:rPr>
        <w:t xml:space="preserve"> </w:t>
      </w:r>
    </w:p>
    <w:p w14:paraId="2516D01F" w14:textId="7223C4BE" w:rsidR="000103FD" w:rsidRPr="005645DB" w:rsidRDefault="000103FD" w:rsidP="000103FD">
      <w:pPr>
        <w:numPr>
          <w:ilvl w:val="0"/>
          <w:numId w:val="14"/>
        </w:numPr>
        <w:spacing w:after="0" w:line="240" w:lineRule="auto"/>
        <w:textAlignment w:val="baseline"/>
        <w:rPr>
          <w:rFonts w:ascii="Century Gothic" w:eastAsia="Times New Roman" w:hAnsi="Century Gothic"/>
          <w:color w:val="000000"/>
          <w:sz w:val="20"/>
          <w:szCs w:val="20"/>
        </w:rPr>
      </w:pPr>
      <w:r w:rsidRPr="005645DB">
        <w:rPr>
          <w:rFonts w:ascii="Century Gothic" w:eastAsia="Times New Roman" w:hAnsi="Century Gothic"/>
          <w:color w:val="000000"/>
          <w:sz w:val="20"/>
          <w:szCs w:val="20"/>
        </w:rPr>
        <w:t>NOAA</w:t>
      </w:r>
      <w:r w:rsidR="00467EFE">
        <w:rPr>
          <w:rFonts w:ascii="Century Gothic" w:eastAsia="Times New Roman" w:hAnsi="Century Gothic"/>
          <w:color w:val="000000"/>
          <w:sz w:val="20"/>
          <w:szCs w:val="20"/>
        </w:rPr>
        <w:t xml:space="preserve"> NC</w:t>
      </w:r>
      <w:r w:rsidR="00F30890">
        <w:rPr>
          <w:rFonts w:ascii="Century Gothic" w:eastAsia="Times New Roman" w:hAnsi="Century Gothic"/>
          <w:color w:val="000000"/>
          <w:sz w:val="20"/>
          <w:szCs w:val="20"/>
        </w:rPr>
        <w:t>EI</w:t>
      </w:r>
      <w:r w:rsidR="00467EFE">
        <w:rPr>
          <w:rFonts w:ascii="Century Gothic" w:eastAsia="Times New Roman" w:hAnsi="Century Gothic"/>
          <w:color w:val="000000"/>
          <w:sz w:val="20"/>
          <w:szCs w:val="20"/>
        </w:rPr>
        <w:t xml:space="preserve"> Climate Data</w:t>
      </w:r>
      <w:r w:rsidRPr="005645DB">
        <w:rPr>
          <w:rFonts w:ascii="Century Gothic" w:eastAsia="Times New Roman" w:hAnsi="Century Gothic"/>
          <w:color w:val="000000"/>
          <w:sz w:val="20"/>
          <w:szCs w:val="20"/>
        </w:rPr>
        <w:t xml:space="preserve"> </w:t>
      </w:r>
      <w:r w:rsidR="004458B2" w:rsidRPr="00482C0F">
        <w:rPr>
          <w:rFonts w:ascii="Century Gothic" w:hAnsi="Century Gothic" w:cs="Arial"/>
          <w:sz w:val="20"/>
          <w:szCs w:val="20"/>
        </w:rPr>
        <w:t>–</w:t>
      </w:r>
      <w:r w:rsidR="00B50501">
        <w:rPr>
          <w:rFonts w:ascii="Century Gothic" w:hAnsi="Century Gothic" w:cs="Arial"/>
          <w:sz w:val="20"/>
          <w:szCs w:val="20"/>
        </w:rPr>
        <w:t xml:space="preserve"> </w:t>
      </w:r>
      <w:r w:rsidRPr="005645DB">
        <w:rPr>
          <w:rFonts w:ascii="Century Gothic" w:eastAsia="Times New Roman" w:hAnsi="Century Gothic"/>
          <w:color w:val="000000"/>
          <w:sz w:val="20"/>
          <w:szCs w:val="20"/>
        </w:rPr>
        <w:t xml:space="preserve">precipitation, temperature, and wind speed </w:t>
      </w:r>
    </w:p>
    <w:p w14:paraId="773B044F" w14:textId="5276AA42" w:rsidR="000103FD" w:rsidRPr="005645DB" w:rsidRDefault="00F30890" w:rsidP="000103FD">
      <w:pPr>
        <w:numPr>
          <w:ilvl w:val="0"/>
          <w:numId w:val="14"/>
        </w:numPr>
        <w:spacing w:after="0" w:line="240" w:lineRule="auto"/>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USDA</w:t>
      </w:r>
      <w:r w:rsidR="000103FD" w:rsidRPr="005645DB">
        <w:rPr>
          <w:rFonts w:ascii="Century Gothic" w:eastAsia="Times New Roman" w:hAnsi="Century Gothic"/>
          <w:color w:val="000000"/>
          <w:sz w:val="20"/>
          <w:szCs w:val="20"/>
        </w:rPr>
        <w:t xml:space="preserve"> SSURGO </w:t>
      </w:r>
      <w:r>
        <w:rPr>
          <w:rFonts w:ascii="Century Gothic" w:eastAsia="Times New Roman" w:hAnsi="Century Gothic"/>
          <w:color w:val="000000"/>
          <w:sz w:val="20"/>
          <w:szCs w:val="20"/>
        </w:rPr>
        <w:t xml:space="preserve">– </w:t>
      </w:r>
      <w:r w:rsidR="000103FD" w:rsidRPr="005645DB">
        <w:rPr>
          <w:rFonts w:ascii="Century Gothic" w:eastAsia="Times New Roman" w:hAnsi="Century Gothic"/>
          <w:color w:val="000000"/>
          <w:sz w:val="20"/>
          <w:szCs w:val="20"/>
        </w:rPr>
        <w:t xml:space="preserve">soils </w:t>
      </w:r>
      <w:proofErr w:type="spellStart"/>
      <w:r w:rsidR="000103FD" w:rsidRPr="005645DB">
        <w:rPr>
          <w:rFonts w:ascii="Century Gothic" w:eastAsia="Times New Roman" w:hAnsi="Century Gothic"/>
          <w:color w:val="000000"/>
          <w:sz w:val="20"/>
          <w:szCs w:val="20"/>
        </w:rPr>
        <w:t>shapefile</w:t>
      </w:r>
      <w:proofErr w:type="spellEnd"/>
      <w:r w:rsidR="000103FD" w:rsidRPr="005645DB">
        <w:rPr>
          <w:rFonts w:ascii="Century Gothic" w:eastAsia="Times New Roman" w:hAnsi="Century Gothic"/>
          <w:color w:val="000000"/>
          <w:sz w:val="20"/>
          <w:szCs w:val="20"/>
        </w:rPr>
        <w:t xml:space="preserve"> and database </w:t>
      </w:r>
    </w:p>
    <w:p w14:paraId="2E213CBE" w14:textId="584C01BA" w:rsidR="000103FD" w:rsidRPr="005645DB" w:rsidRDefault="000103FD" w:rsidP="000103FD">
      <w:pPr>
        <w:numPr>
          <w:ilvl w:val="0"/>
          <w:numId w:val="14"/>
        </w:numPr>
        <w:spacing w:after="0" w:line="240" w:lineRule="auto"/>
        <w:textAlignment w:val="baseline"/>
        <w:rPr>
          <w:rFonts w:ascii="Century Gothic" w:eastAsia="Times New Roman" w:hAnsi="Century Gothic"/>
          <w:color w:val="000000"/>
          <w:sz w:val="20"/>
          <w:szCs w:val="20"/>
        </w:rPr>
      </w:pPr>
      <w:r w:rsidRPr="005645DB">
        <w:rPr>
          <w:rFonts w:ascii="Century Gothic" w:eastAsia="Times New Roman" w:hAnsi="Century Gothic"/>
          <w:color w:val="000000"/>
          <w:sz w:val="20"/>
          <w:szCs w:val="20"/>
        </w:rPr>
        <w:t>USGS National G</w:t>
      </w:r>
      <w:r w:rsidR="00F30890">
        <w:rPr>
          <w:rFonts w:ascii="Century Gothic" w:eastAsia="Times New Roman" w:hAnsi="Century Gothic"/>
          <w:color w:val="000000"/>
          <w:sz w:val="20"/>
          <w:szCs w:val="20"/>
        </w:rPr>
        <w:t>AP</w:t>
      </w:r>
      <w:r w:rsidRPr="005645DB">
        <w:rPr>
          <w:rFonts w:ascii="Century Gothic" w:eastAsia="Times New Roman" w:hAnsi="Century Gothic"/>
          <w:color w:val="000000"/>
          <w:sz w:val="20"/>
          <w:szCs w:val="20"/>
        </w:rPr>
        <w:t xml:space="preserve"> Analysis Program</w:t>
      </w:r>
      <w:r w:rsidR="00F30890">
        <w:rPr>
          <w:rFonts w:ascii="Century Gothic" w:eastAsia="Times New Roman" w:hAnsi="Century Gothic"/>
          <w:color w:val="000000"/>
          <w:sz w:val="20"/>
          <w:szCs w:val="20"/>
        </w:rPr>
        <w:t xml:space="preserve"> (GAP)</w:t>
      </w:r>
      <w:r w:rsidR="00467EFE">
        <w:rPr>
          <w:rFonts w:ascii="Century Gothic" w:eastAsia="Times New Roman" w:hAnsi="Century Gothic"/>
          <w:color w:val="000000"/>
          <w:sz w:val="20"/>
          <w:szCs w:val="20"/>
        </w:rPr>
        <w:t xml:space="preserve"> </w:t>
      </w:r>
      <w:r w:rsidR="00B50501" w:rsidRPr="00482C0F">
        <w:rPr>
          <w:rFonts w:ascii="Century Gothic" w:hAnsi="Century Gothic" w:cs="Arial"/>
          <w:sz w:val="20"/>
          <w:szCs w:val="20"/>
        </w:rPr>
        <w:t>–</w:t>
      </w:r>
      <w:r w:rsidR="00467EFE">
        <w:rPr>
          <w:rFonts w:ascii="Century Gothic" w:eastAsia="Times New Roman" w:hAnsi="Century Gothic"/>
          <w:color w:val="000000"/>
          <w:sz w:val="20"/>
          <w:szCs w:val="20"/>
        </w:rPr>
        <w:t xml:space="preserve"> </w:t>
      </w:r>
      <w:r w:rsidRPr="005645DB">
        <w:rPr>
          <w:rFonts w:ascii="Century Gothic" w:eastAsia="Times New Roman" w:hAnsi="Century Gothic"/>
          <w:color w:val="000000"/>
          <w:sz w:val="20"/>
          <w:szCs w:val="20"/>
        </w:rPr>
        <w:t>land cover map</w:t>
      </w:r>
    </w:p>
    <w:p w14:paraId="4C240A2F" w14:textId="76EB265E" w:rsidR="000103FD" w:rsidRPr="005645DB" w:rsidRDefault="000103FD" w:rsidP="000103FD">
      <w:pPr>
        <w:numPr>
          <w:ilvl w:val="0"/>
          <w:numId w:val="14"/>
        </w:numPr>
        <w:spacing w:after="0" w:line="240" w:lineRule="auto"/>
        <w:textAlignment w:val="baseline"/>
        <w:rPr>
          <w:rFonts w:ascii="Century Gothic" w:eastAsia="Times New Roman" w:hAnsi="Century Gothic"/>
          <w:color w:val="000000"/>
          <w:sz w:val="20"/>
          <w:szCs w:val="20"/>
        </w:rPr>
      </w:pPr>
      <w:r w:rsidRPr="005645DB">
        <w:rPr>
          <w:rFonts w:ascii="Century Gothic" w:eastAsia="Times New Roman" w:hAnsi="Century Gothic"/>
          <w:color w:val="000000"/>
          <w:sz w:val="20"/>
          <w:szCs w:val="20"/>
        </w:rPr>
        <w:t>USGS National Land Cover Database</w:t>
      </w:r>
      <w:r w:rsidR="00F30890">
        <w:rPr>
          <w:rFonts w:ascii="Century Gothic" w:eastAsia="Times New Roman" w:hAnsi="Century Gothic"/>
          <w:color w:val="000000"/>
          <w:sz w:val="20"/>
          <w:szCs w:val="20"/>
        </w:rPr>
        <w:t xml:space="preserve"> (NLCD)</w:t>
      </w:r>
      <w:r w:rsidRPr="005645DB">
        <w:rPr>
          <w:rFonts w:ascii="Century Gothic" w:eastAsia="Times New Roman" w:hAnsi="Century Gothic"/>
          <w:color w:val="000000"/>
          <w:sz w:val="20"/>
          <w:szCs w:val="20"/>
        </w:rPr>
        <w:t xml:space="preserve"> </w:t>
      </w:r>
      <w:r w:rsidR="004458B2" w:rsidRPr="00482C0F">
        <w:rPr>
          <w:rFonts w:ascii="Century Gothic" w:hAnsi="Century Gothic" w:cs="Arial"/>
          <w:sz w:val="20"/>
          <w:szCs w:val="20"/>
        </w:rPr>
        <w:t xml:space="preserve">– </w:t>
      </w:r>
      <w:r w:rsidRPr="005645DB">
        <w:rPr>
          <w:rFonts w:ascii="Century Gothic" w:eastAsia="Times New Roman" w:hAnsi="Century Gothic"/>
          <w:color w:val="000000"/>
          <w:sz w:val="20"/>
          <w:szCs w:val="20"/>
        </w:rPr>
        <w:t>land cover maps</w:t>
      </w:r>
    </w:p>
    <w:p w14:paraId="1DA779A7" w14:textId="362BD045" w:rsidR="00E25967" w:rsidRPr="005645DB" w:rsidRDefault="000103FD" w:rsidP="000103FD">
      <w:pPr>
        <w:numPr>
          <w:ilvl w:val="0"/>
          <w:numId w:val="14"/>
        </w:numPr>
        <w:spacing w:before="100" w:beforeAutospacing="1" w:after="100" w:afterAutospacing="1" w:line="240" w:lineRule="auto"/>
        <w:textAlignment w:val="baseline"/>
        <w:rPr>
          <w:rFonts w:ascii="Century Gothic" w:eastAsia="Times New Roman" w:hAnsi="Century Gothic"/>
          <w:color w:val="000000"/>
          <w:sz w:val="20"/>
          <w:szCs w:val="20"/>
        </w:rPr>
      </w:pPr>
      <w:r w:rsidRPr="005645DB">
        <w:rPr>
          <w:rFonts w:ascii="Century Gothic" w:eastAsia="Times New Roman" w:hAnsi="Century Gothic"/>
          <w:color w:val="000000"/>
          <w:sz w:val="20"/>
          <w:szCs w:val="20"/>
        </w:rPr>
        <w:t>USGS</w:t>
      </w:r>
      <w:r w:rsidR="00F30890">
        <w:rPr>
          <w:rFonts w:ascii="Century Gothic" w:eastAsia="Times New Roman" w:hAnsi="Century Gothic"/>
          <w:color w:val="000000"/>
          <w:sz w:val="20"/>
          <w:szCs w:val="20"/>
        </w:rPr>
        <w:t xml:space="preserve"> stream gauge data</w:t>
      </w:r>
      <w:r w:rsidRPr="005645DB">
        <w:rPr>
          <w:rFonts w:ascii="Century Gothic" w:eastAsia="Times New Roman" w:hAnsi="Century Gothic"/>
          <w:color w:val="000000"/>
          <w:sz w:val="20"/>
          <w:szCs w:val="20"/>
        </w:rPr>
        <w:t xml:space="preserve"> </w:t>
      </w:r>
      <w:r w:rsidR="004458B2" w:rsidRPr="00482C0F">
        <w:rPr>
          <w:rFonts w:ascii="Century Gothic" w:hAnsi="Century Gothic" w:cs="Arial"/>
          <w:sz w:val="20"/>
          <w:szCs w:val="20"/>
        </w:rPr>
        <w:t>–</w:t>
      </w:r>
      <w:r w:rsidRPr="005645DB">
        <w:rPr>
          <w:rFonts w:ascii="Century Gothic" w:eastAsia="Times New Roman" w:hAnsi="Century Gothic"/>
          <w:color w:val="000000"/>
          <w:sz w:val="20"/>
          <w:szCs w:val="20"/>
        </w:rPr>
        <w:t xml:space="preserve"> river discharge data </w:t>
      </w:r>
    </w:p>
    <w:p w14:paraId="3CF2C792" w14:textId="77777777" w:rsidR="00603BB8" w:rsidRPr="00482C0F" w:rsidRDefault="00603BB8" w:rsidP="00603BB8">
      <w:pPr>
        <w:spacing w:after="0" w:line="240" w:lineRule="auto"/>
        <w:rPr>
          <w:rFonts w:ascii="Century Gothic" w:hAnsi="Century Gothic" w:cs="Arial"/>
          <w:sz w:val="20"/>
          <w:szCs w:val="20"/>
        </w:rPr>
      </w:pPr>
      <w:r w:rsidRPr="00482C0F">
        <w:rPr>
          <w:rFonts w:ascii="Century Gothic" w:hAnsi="Century Gothic" w:cs="Arial"/>
          <w:b/>
          <w:sz w:val="20"/>
          <w:szCs w:val="20"/>
        </w:rPr>
        <w:t>Models Utilized</w:t>
      </w:r>
      <w:r w:rsidR="00A22A42" w:rsidRPr="00482C0F">
        <w:rPr>
          <w:rFonts w:ascii="Century Gothic" w:hAnsi="Century Gothic" w:cs="Arial"/>
          <w:b/>
          <w:sz w:val="20"/>
          <w:szCs w:val="20"/>
        </w:rPr>
        <w:t>:</w:t>
      </w:r>
    </w:p>
    <w:p w14:paraId="48DF05F4" w14:textId="75534EB5" w:rsidR="000103FD" w:rsidRPr="005645DB" w:rsidRDefault="000103FD" w:rsidP="000103FD">
      <w:pPr>
        <w:numPr>
          <w:ilvl w:val="0"/>
          <w:numId w:val="15"/>
        </w:numPr>
        <w:spacing w:after="0" w:line="240" w:lineRule="auto"/>
        <w:textAlignment w:val="baseline"/>
        <w:rPr>
          <w:rFonts w:ascii="Century Gothic" w:eastAsia="Times New Roman" w:hAnsi="Century Gothic"/>
          <w:color w:val="000000"/>
          <w:sz w:val="20"/>
          <w:szCs w:val="20"/>
        </w:rPr>
      </w:pPr>
      <w:r w:rsidRPr="005645DB">
        <w:rPr>
          <w:rFonts w:ascii="Century Gothic" w:eastAsia="Times New Roman" w:hAnsi="Century Gothic"/>
          <w:color w:val="000000"/>
          <w:sz w:val="20"/>
          <w:szCs w:val="20"/>
        </w:rPr>
        <w:t xml:space="preserve">Soil </w:t>
      </w:r>
      <w:r w:rsidR="00F30890">
        <w:rPr>
          <w:rFonts w:ascii="Century Gothic" w:eastAsia="Times New Roman" w:hAnsi="Century Gothic"/>
          <w:color w:val="000000"/>
          <w:sz w:val="20"/>
          <w:szCs w:val="20"/>
        </w:rPr>
        <w:t>and</w:t>
      </w:r>
      <w:r w:rsidRPr="005645DB">
        <w:rPr>
          <w:rFonts w:ascii="Century Gothic" w:eastAsia="Times New Roman" w:hAnsi="Century Gothic"/>
          <w:color w:val="000000"/>
          <w:sz w:val="20"/>
          <w:szCs w:val="20"/>
        </w:rPr>
        <w:t xml:space="preserve"> Water Assessment Tool (SWAT) </w:t>
      </w:r>
    </w:p>
    <w:p w14:paraId="2EF43A48" w14:textId="77777777" w:rsidR="007301C9" w:rsidRDefault="000103FD" w:rsidP="000103FD">
      <w:pPr>
        <w:numPr>
          <w:ilvl w:val="0"/>
          <w:numId w:val="15"/>
        </w:numPr>
        <w:spacing w:before="100" w:beforeAutospacing="1" w:after="100" w:afterAutospacing="1" w:line="240" w:lineRule="auto"/>
        <w:textAlignment w:val="baseline"/>
        <w:rPr>
          <w:rFonts w:ascii="Century Gothic" w:eastAsia="Times New Roman" w:hAnsi="Century Gothic"/>
          <w:color w:val="000000"/>
          <w:sz w:val="20"/>
          <w:szCs w:val="20"/>
        </w:rPr>
      </w:pPr>
      <w:proofErr w:type="spellStart"/>
      <w:r w:rsidRPr="00181D47">
        <w:rPr>
          <w:rFonts w:ascii="Century Gothic" w:eastAsia="Times New Roman" w:hAnsi="Century Gothic"/>
          <w:color w:val="000000"/>
          <w:sz w:val="20"/>
          <w:szCs w:val="20"/>
        </w:rPr>
        <w:t>TerrSet</w:t>
      </w:r>
      <w:proofErr w:type="spellEnd"/>
      <w:r w:rsidRPr="004C4434">
        <w:rPr>
          <w:rFonts w:ascii="Century Gothic" w:eastAsia="Times New Roman" w:hAnsi="Century Gothic"/>
          <w:color w:val="000000"/>
          <w:sz w:val="20"/>
          <w:szCs w:val="20"/>
        </w:rPr>
        <w:t xml:space="preserve"> Earth Trends Modeler (ETM) </w:t>
      </w:r>
    </w:p>
    <w:p w14:paraId="6A6CB16C" w14:textId="77777777" w:rsidR="00603BB8" w:rsidRPr="004C4434" w:rsidRDefault="007301C9" w:rsidP="000103FD">
      <w:pPr>
        <w:numPr>
          <w:ilvl w:val="0"/>
          <w:numId w:val="15"/>
        </w:numPr>
        <w:spacing w:before="100" w:beforeAutospacing="1" w:after="100" w:afterAutospacing="1" w:line="240" w:lineRule="auto"/>
        <w:textAlignment w:val="baseline"/>
        <w:rPr>
          <w:rFonts w:ascii="Century Gothic" w:eastAsia="Times New Roman" w:hAnsi="Century Gothic"/>
          <w:color w:val="000000"/>
          <w:sz w:val="20"/>
          <w:szCs w:val="20"/>
        </w:rPr>
      </w:pPr>
      <w:proofErr w:type="spellStart"/>
      <w:r>
        <w:rPr>
          <w:rFonts w:ascii="Century Gothic" w:eastAsia="Times New Roman" w:hAnsi="Century Gothic"/>
          <w:color w:val="000000"/>
          <w:sz w:val="20"/>
          <w:szCs w:val="20"/>
        </w:rPr>
        <w:t>TerrSet</w:t>
      </w:r>
      <w:proofErr w:type="spellEnd"/>
      <w:r>
        <w:rPr>
          <w:rFonts w:ascii="Century Gothic" w:eastAsia="Times New Roman" w:hAnsi="Century Gothic"/>
          <w:color w:val="000000"/>
          <w:sz w:val="20"/>
          <w:szCs w:val="20"/>
        </w:rPr>
        <w:t xml:space="preserve"> </w:t>
      </w:r>
      <w:r w:rsidR="000103FD" w:rsidRPr="004C4434">
        <w:rPr>
          <w:rFonts w:ascii="Century Gothic" w:eastAsia="Times New Roman" w:hAnsi="Century Gothic"/>
          <w:color w:val="000000"/>
          <w:sz w:val="20"/>
          <w:szCs w:val="20"/>
        </w:rPr>
        <w:t>Land Change Modeler (LCM)</w:t>
      </w:r>
    </w:p>
    <w:p w14:paraId="66DF7132" w14:textId="77777777" w:rsidR="00603BB8" w:rsidRPr="00482C0F" w:rsidRDefault="00603BB8" w:rsidP="00603BB8">
      <w:pPr>
        <w:spacing w:after="0" w:line="240" w:lineRule="auto"/>
        <w:rPr>
          <w:rFonts w:ascii="Century Gothic" w:hAnsi="Century Gothic" w:cs="Arial"/>
          <w:sz w:val="20"/>
          <w:szCs w:val="20"/>
        </w:rPr>
      </w:pPr>
      <w:r w:rsidRPr="00482C0F">
        <w:rPr>
          <w:rFonts w:ascii="Century Gothic" w:hAnsi="Century Gothic" w:cs="Arial"/>
          <w:b/>
          <w:sz w:val="20"/>
          <w:szCs w:val="20"/>
        </w:rPr>
        <w:t>Software Utilized</w:t>
      </w:r>
      <w:r w:rsidR="00A22A42" w:rsidRPr="00482C0F">
        <w:rPr>
          <w:rFonts w:ascii="Century Gothic" w:hAnsi="Century Gothic" w:cs="Arial"/>
          <w:b/>
          <w:sz w:val="20"/>
          <w:szCs w:val="20"/>
        </w:rPr>
        <w:t>:</w:t>
      </w:r>
    </w:p>
    <w:p w14:paraId="250679C3" w14:textId="5815972D" w:rsidR="000103FD" w:rsidRPr="004C4434" w:rsidRDefault="000103FD" w:rsidP="000103FD">
      <w:pPr>
        <w:numPr>
          <w:ilvl w:val="0"/>
          <w:numId w:val="16"/>
        </w:numPr>
        <w:spacing w:after="0" w:line="240" w:lineRule="auto"/>
        <w:textAlignment w:val="baseline"/>
        <w:rPr>
          <w:rFonts w:ascii="Century Gothic" w:eastAsia="Times New Roman" w:hAnsi="Century Gothic"/>
          <w:color w:val="000000"/>
          <w:sz w:val="20"/>
          <w:szCs w:val="20"/>
        </w:rPr>
      </w:pPr>
      <w:r w:rsidRPr="004C4434">
        <w:rPr>
          <w:rFonts w:ascii="Century Gothic" w:eastAsia="Times New Roman" w:hAnsi="Century Gothic"/>
          <w:color w:val="000000"/>
          <w:sz w:val="20"/>
          <w:szCs w:val="20"/>
        </w:rPr>
        <w:t>ArcGIS - raster manipulation/analysis, vector manipulation/analysis, image enhancement &amp; map creation of Landsat</w:t>
      </w:r>
      <w:r w:rsidR="001A2661">
        <w:rPr>
          <w:rFonts w:ascii="Century Gothic" w:eastAsia="Times New Roman" w:hAnsi="Century Gothic"/>
          <w:color w:val="000000"/>
          <w:sz w:val="20"/>
          <w:szCs w:val="20"/>
        </w:rPr>
        <w:t xml:space="preserve"> imagery</w:t>
      </w:r>
    </w:p>
    <w:p w14:paraId="0479E537" w14:textId="1EC3C97E" w:rsidR="000103FD" w:rsidRPr="004C4434" w:rsidRDefault="000103FD" w:rsidP="000103FD">
      <w:pPr>
        <w:numPr>
          <w:ilvl w:val="0"/>
          <w:numId w:val="16"/>
        </w:numPr>
        <w:spacing w:after="0" w:line="240" w:lineRule="auto"/>
        <w:textAlignment w:val="baseline"/>
        <w:rPr>
          <w:rFonts w:ascii="Century Gothic" w:eastAsia="Times New Roman" w:hAnsi="Century Gothic"/>
          <w:color w:val="000000"/>
          <w:sz w:val="20"/>
          <w:szCs w:val="20"/>
        </w:rPr>
      </w:pPr>
      <w:proofErr w:type="spellStart"/>
      <w:r w:rsidRPr="004C4434">
        <w:rPr>
          <w:rFonts w:ascii="Century Gothic" w:eastAsia="Times New Roman" w:hAnsi="Century Gothic"/>
          <w:color w:val="000000"/>
          <w:sz w:val="20"/>
          <w:szCs w:val="20"/>
        </w:rPr>
        <w:t>TerrSet</w:t>
      </w:r>
      <w:proofErr w:type="spellEnd"/>
      <w:r w:rsidRPr="004C4434">
        <w:rPr>
          <w:rFonts w:ascii="Century Gothic" w:eastAsia="Times New Roman" w:hAnsi="Century Gothic"/>
          <w:color w:val="000000"/>
          <w:sz w:val="20"/>
          <w:szCs w:val="20"/>
        </w:rPr>
        <w:t xml:space="preserve"> - raster manipulation/analysis</w:t>
      </w:r>
      <w:r w:rsidR="001A2661">
        <w:rPr>
          <w:rFonts w:ascii="Century Gothic" w:eastAsia="Times New Roman" w:hAnsi="Century Gothic"/>
          <w:color w:val="000000"/>
          <w:sz w:val="20"/>
          <w:szCs w:val="20"/>
        </w:rPr>
        <w:t>, model forecasting</w:t>
      </w:r>
    </w:p>
    <w:p w14:paraId="535B2B5F" w14:textId="77777777" w:rsidR="000103FD" w:rsidRPr="004C4434" w:rsidRDefault="000103FD" w:rsidP="000103FD">
      <w:pPr>
        <w:numPr>
          <w:ilvl w:val="0"/>
          <w:numId w:val="16"/>
        </w:numPr>
        <w:spacing w:after="0" w:line="240" w:lineRule="auto"/>
        <w:textAlignment w:val="baseline"/>
        <w:rPr>
          <w:rFonts w:ascii="Century Gothic" w:eastAsia="Times New Roman" w:hAnsi="Century Gothic"/>
          <w:color w:val="000000"/>
          <w:sz w:val="20"/>
          <w:szCs w:val="20"/>
        </w:rPr>
      </w:pPr>
      <w:r w:rsidRPr="004C4434">
        <w:rPr>
          <w:rFonts w:ascii="Century Gothic" w:eastAsia="Times New Roman" w:hAnsi="Century Gothic"/>
          <w:color w:val="000000"/>
          <w:sz w:val="20"/>
          <w:szCs w:val="20"/>
        </w:rPr>
        <w:t>ENVI/IDL - land use classification, land cover classification, band manipulation</w:t>
      </w:r>
    </w:p>
    <w:p w14:paraId="6B9BC4C9" w14:textId="77777777" w:rsidR="000103FD" w:rsidRPr="004C4434" w:rsidRDefault="000103FD" w:rsidP="000103FD">
      <w:pPr>
        <w:numPr>
          <w:ilvl w:val="0"/>
          <w:numId w:val="16"/>
        </w:numPr>
        <w:spacing w:after="0" w:line="240" w:lineRule="auto"/>
        <w:textAlignment w:val="baseline"/>
        <w:rPr>
          <w:rFonts w:ascii="Century Gothic" w:eastAsia="Times New Roman" w:hAnsi="Century Gothic"/>
          <w:color w:val="000000"/>
          <w:sz w:val="20"/>
          <w:szCs w:val="20"/>
        </w:rPr>
      </w:pPr>
      <w:proofErr w:type="spellStart"/>
      <w:r w:rsidRPr="004C4434">
        <w:rPr>
          <w:rFonts w:ascii="Century Gothic" w:eastAsia="Times New Roman" w:hAnsi="Century Gothic"/>
          <w:color w:val="000000"/>
          <w:sz w:val="20"/>
          <w:szCs w:val="20"/>
        </w:rPr>
        <w:t>ArcSWAT</w:t>
      </w:r>
      <w:proofErr w:type="spellEnd"/>
      <w:r w:rsidRPr="004C4434">
        <w:rPr>
          <w:rFonts w:ascii="Century Gothic" w:eastAsia="Times New Roman" w:hAnsi="Century Gothic"/>
          <w:color w:val="000000"/>
          <w:sz w:val="20"/>
          <w:szCs w:val="20"/>
        </w:rPr>
        <w:t xml:space="preserve"> - model sediment and nutrient loadings</w:t>
      </w:r>
    </w:p>
    <w:p w14:paraId="51D934BA" w14:textId="77777777" w:rsidR="000103FD" w:rsidRPr="004C4434" w:rsidRDefault="000103FD" w:rsidP="000103FD">
      <w:pPr>
        <w:numPr>
          <w:ilvl w:val="0"/>
          <w:numId w:val="16"/>
        </w:numPr>
        <w:spacing w:after="0" w:line="240" w:lineRule="auto"/>
        <w:textAlignment w:val="baseline"/>
        <w:rPr>
          <w:rFonts w:ascii="Century Gothic" w:eastAsia="Times New Roman" w:hAnsi="Century Gothic"/>
          <w:color w:val="000000"/>
          <w:sz w:val="20"/>
          <w:szCs w:val="20"/>
        </w:rPr>
      </w:pPr>
      <w:r w:rsidRPr="004C4434">
        <w:rPr>
          <w:rFonts w:ascii="Century Gothic" w:eastAsia="Times New Roman" w:hAnsi="Century Gothic"/>
          <w:color w:val="000000"/>
          <w:sz w:val="20"/>
          <w:szCs w:val="20"/>
        </w:rPr>
        <w:t xml:space="preserve">Microsoft Access - editing of </w:t>
      </w:r>
      <w:proofErr w:type="spellStart"/>
      <w:r w:rsidRPr="004C4434">
        <w:rPr>
          <w:rFonts w:ascii="Century Gothic" w:eastAsia="Times New Roman" w:hAnsi="Century Gothic"/>
          <w:color w:val="000000"/>
          <w:sz w:val="20"/>
          <w:szCs w:val="20"/>
        </w:rPr>
        <w:t>ArcSWAT</w:t>
      </w:r>
      <w:proofErr w:type="spellEnd"/>
      <w:r w:rsidRPr="004C4434">
        <w:rPr>
          <w:rFonts w:ascii="Century Gothic" w:eastAsia="Times New Roman" w:hAnsi="Century Gothic"/>
          <w:color w:val="000000"/>
          <w:sz w:val="20"/>
          <w:szCs w:val="20"/>
        </w:rPr>
        <w:t xml:space="preserve"> and SSURGO soils databases</w:t>
      </w:r>
    </w:p>
    <w:p w14:paraId="14C89804" w14:textId="77777777" w:rsidR="000103FD" w:rsidRPr="004C4434" w:rsidRDefault="000103FD" w:rsidP="000103FD">
      <w:pPr>
        <w:numPr>
          <w:ilvl w:val="0"/>
          <w:numId w:val="16"/>
        </w:numPr>
        <w:spacing w:after="0" w:line="240" w:lineRule="auto"/>
        <w:textAlignment w:val="baseline"/>
        <w:rPr>
          <w:rFonts w:ascii="Century Gothic" w:eastAsia="Times New Roman" w:hAnsi="Century Gothic"/>
          <w:color w:val="000000"/>
          <w:sz w:val="20"/>
          <w:szCs w:val="20"/>
        </w:rPr>
      </w:pPr>
      <w:r w:rsidRPr="004C4434">
        <w:rPr>
          <w:rFonts w:ascii="Century Gothic" w:eastAsia="Times New Roman" w:hAnsi="Century Gothic"/>
          <w:color w:val="000000"/>
          <w:sz w:val="20"/>
          <w:szCs w:val="20"/>
        </w:rPr>
        <w:t>SWAT-</w:t>
      </w:r>
      <w:r w:rsidR="002E6228">
        <w:rPr>
          <w:rFonts w:ascii="Century Gothic" w:eastAsia="Times New Roman" w:hAnsi="Century Gothic"/>
          <w:color w:val="000000"/>
          <w:sz w:val="20"/>
          <w:szCs w:val="20"/>
        </w:rPr>
        <w:t>CUP</w:t>
      </w:r>
      <w:r w:rsidRPr="004C4434">
        <w:rPr>
          <w:rFonts w:ascii="Century Gothic" w:eastAsia="Times New Roman" w:hAnsi="Century Gothic"/>
          <w:color w:val="000000"/>
          <w:sz w:val="20"/>
          <w:szCs w:val="20"/>
        </w:rPr>
        <w:t xml:space="preserve"> - calibration of SWAT outputs</w:t>
      </w:r>
    </w:p>
    <w:p w14:paraId="6E7CA020" w14:textId="77777777" w:rsidR="00CC6870" w:rsidRPr="004C4434" w:rsidRDefault="000103FD" w:rsidP="000103FD">
      <w:pPr>
        <w:numPr>
          <w:ilvl w:val="0"/>
          <w:numId w:val="16"/>
        </w:numPr>
        <w:spacing w:before="100" w:beforeAutospacing="1" w:after="100" w:afterAutospacing="1" w:line="240" w:lineRule="auto"/>
        <w:textAlignment w:val="baseline"/>
        <w:rPr>
          <w:rFonts w:ascii="Century Gothic" w:eastAsia="Times New Roman" w:hAnsi="Century Gothic"/>
          <w:color w:val="000000"/>
          <w:sz w:val="20"/>
          <w:szCs w:val="20"/>
        </w:rPr>
      </w:pPr>
      <w:r w:rsidRPr="004C4434">
        <w:rPr>
          <w:rFonts w:ascii="Century Gothic" w:eastAsia="Times New Roman" w:hAnsi="Century Gothic"/>
          <w:color w:val="000000"/>
          <w:sz w:val="20"/>
          <w:szCs w:val="20"/>
        </w:rPr>
        <w:t>Python - code to create eutrophication indices and automate tasks</w:t>
      </w:r>
    </w:p>
    <w:p w14:paraId="3ED86B4E" w14:textId="77777777" w:rsidR="00CA6E95" w:rsidRDefault="00CA6E95" w:rsidP="00CC6870">
      <w:pPr>
        <w:pBdr>
          <w:bottom w:val="single" w:sz="4" w:space="1" w:color="auto"/>
        </w:pBdr>
        <w:spacing w:after="0" w:line="240" w:lineRule="auto"/>
        <w:rPr>
          <w:rFonts w:ascii="Century Gothic" w:hAnsi="Century Gothic" w:cs="Arial"/>
          <w:b/>
          <w:sz w:val="20"/>
          <w:szCs w:val="20"/>
        </w:rPr>
      </w:pPr>
    </w:p>
    <w:p w14:paraId="3E17E130" w14:textId="77777777" w:rsidR="00CC6870" w:rsidRPr="004C4434" w:rsidRDefault="00CC6870" w:rsidP="00CC6870">
      <w:pPr>
        <w:pBdr>
          <w:bottom w:val="single" w:sz="4" w:space="1" w:color="auto"/>
        </w:pBdr>
        <w:spacing w:after="0" w:line="240" w:lineRule="auto"/>
        <w:rPr>
          <w:rFonts w:ascii="Century Gothic" w:hAnsi="Century Gothic" w:cs="Arial"/>
          <w:b/>
          <w:sz w:val="20"/>
          <w:szCs w:val="20"/>
        </w:rPr>
      </w:pPr>
      <w:bookmarkStart w:id="0" w:name="_GoBack"/>
      <w:bookmarkEnd w:id="0"/>
      <w:r w:rsidRPr="004C4434">
        <w:rPr>
          <w:rFonts w:ascii="Century Gothic" w:hAnsi="Century Gothic" w:cs="Arial"/>
          <w:b/>
          <w:sz w:val="20"/>
          <w:szCs w:val="20"/>
        </w:rPr>
        <w:t>Project Overview</w:t>
      </w:r>
    </w:p>
    <w:p w14:paraId="3526C821" w14:textId="77777777" w:rsidR="003F68F5" w:rsidRPr="002E6228" w:rsidRDefault="003F68F5" w:rsidP="003F68F5">
      <w:pPr>
        <w:spacing w:after="0" w:line="240" w:lineRule="auto"/>
        <w:rPr>
          <w:rFonts w:ascii="Century Gothic" w:hAnsi="Century Gothic" w:cs="Arial"/>
          <w:b/>
          <w:sz w:val="20"/>
          <w:szCs w:val="20"/>
        </w:rPr>
      </w:pPr>
      <w:r w:rsidRPr="00482C0F">
        <w:rPr>
          <w:rFonts w:ascii="Century Gothic" w:hAnsi="Century Gothic" w:cs="Arial"/>
          <w:b/>
          <w:sz w:val="20"/>
          <w:szCs w:val="20"/>
        </w:rPr>
        <w:t>80-100 Word Objectives</w:t>
      </w:r>
      <w:r w:rsidRPr="002E6228">
        <w:rPr>
          <w:rFonts w:ascii="Century Gothic" w:hAnsi="Century Gothic" w:cs="Arial"/>
          <w:b/>
          <w:sz w:val="20"/>
          <w:szCs w:val="20"/>
        </w:rPr>
        <w:t xml:space="preserve"> Overview</w:t>
      </w:r>
      <w:r w:rsidR="0028618E" w:rsidRPr="002E6228">
        <w:rPr>
          <w:rFonts w:ascii="Century Gothic" w:hAnsi="Century Gothic" w:cs="Arial"/>
          <w:b/>
          <w:sz w:val="20"/>
          <w:szCs w:val="20"/>
        </w:rPr>
        <w:t>:</w:t>
      </w:r>
    </w:p>
    <w:p w14:paraId="2BD85DBA" w14:textId="41E495E1" w:rsidR="003F68F5" w:rsidRPr="004C4434" w:rsidRDefault="00AA671C" w:rsidP="003F68F5">
      <w:pPr>
        <w:spacing w:after="0" w:line="240" w:lineRule="auto"/>
        <w:rPr>
          <w:rFonts w:ascii="Century Gothic" w:hAnsi="Century Gothic"/>
          <w:color w:val="000000"/>
          <w:sz w:val="20"/>
          <w:szCs w:val="20"/>
        </w:rPr>
      </w:pPr>
      <w:r>
        <w:rPr>
          <w:rFonts w:ascii="Century Gothic" w:hAnsi="Century Gothic"/>
          <w:color w:val="000000"/>
          <w:sz w:val="20"/>
          <w:szCs w:val="20"/>
        </w:rPr>
        <w:t>T</w:t>
      </w:r>
      <w:r w:rsidRPr="005645DB">
        <w:rPr>
          <w:rFonts w:ascii="Century Gothic" w:hAnsi="Century Gothic"/>
          <w:color w:val="000000"/>
          <w:sz w:val="20"/>
          <w:szCs w:val="20"/>
        </w:rPr>
        <w:t xml:space="preserve">hroughout the past </w:t>
      </w:r>
      <w:r w:rsidR="00397746">
        <w:rPr>
          <w:rFonts w:ascii="Century Gothic" w:hAnsi="Century Gothic"/>
          <w:color w:val="000000"/>
          <w:sz w:val="20"/>
          <w:szCs w:val="20"/>
        </w:rPr>
        <w:t>21</w:t>
      </w:r>
      <w:r w:rsidRPr="005645DB">
        <w:rPr>
          <w:rFonts w:ascii="Century Gothic" w:hAnsi="Century Gothic"/>
          <w:color w:val="000000"/>
          <w:sz w:val="20"/>
          <w:szCs w:val="20"/>
        </w:rPr>
        <w:t xml:space="preserve"> years</w:t>
      </w:r>
      <w:r>
        <w:rPr>
          <w:rFonts w:ascii="Century Gothic" w:hAnsi="Century Gothic"/>
          <w:color w:val="000000"/>
          <w:sz w:val="20"/>
          <w:szCs w:val="20"/>
        </w:rPr>
        <w:t xml:space="preserve">, </w:t>
      </w:r>
      <w:r w:rsidRPr="005645DB">
        <w:rPr>
          <w:rFonts w:ascii="Century Gothic" w:hAnsi="Century Gothic"/>
          <w:color w:val="000000"/>
          <w:sz w:val="20"/>
          <w:szCs w:val="20"/>
        </w:rPr>
        <w:t xml:space="preserve">incidents of eutrophication </w:t>
      </w:r>
      <w:r>
        <w:rPr>
          <w:rFonts w:ascii="Century Gothic" w:hAnsi="Century Gothic"/>
          <w:color w:val="000000"/>
          <w:sz w:val="20"/>
          <w:szCs w:val="20"/>
        </w:rPr>
        <w:t xml:space="preserve">have increased in </w:t>
      </w:r>
      <w:r w:rsidR="000103FD" w:rsidRPr="005645DB">
        <w:rPr>
          <w:rFonts w:ascii="Century Gothic" w:hAnsi="Century Gothic"/>
          <w:color w:val="000000"/>
          <w:sz w:val="20"/>
          <w:szCs w:val="20"/>
        </w:rPr>
        <w:t xml:space="preserve">Elkhorn Slough </w:t>
      </w:r>
      <w:r w:rsidR="00181D47">
        <w:rPr>
          <w:rFonts w:ascii="Century Gothic" w:hAnsi="Century Gothic"/>
          <w:color w:val="000000"/>
          <w:sz w:val="20"/>
          <w:szCs w:val="20"/>
        </w:rPr>
        <w:t xml:space="preserve">due to agricultural </w:t>
      </w:r>
      <w:r w:rsidR="00A033EC">
        <w:rPr>
          <w:rFonts w:ascii="Century Gothic" w:hAnsi="Century Gothic"/>
          <w:color w:val="000000"/>
          <w:sz w:val="20"/>
          <w:szCs w:val="20"/>
        </w:rPr>
        <w:t>intensification</w:t>
      </w:r>
      <w:r w:rsidR="000103FD" w:rsidRPr="004C4434">
        <w:rPr>
          <w:rFonts w:ascii="Century Gothic" w:hAnsi="Century Gothic"/>
          <w:color w:val="000000"/>
          <w:sz w:val="20"/>
          <w:szCs w:val="20"/>
        </w:rPr>
        <w:t>. This project seeks to identify and track patterns and sources of eutrophication in the slough and anticipate future hotspots as contributed from sub-</w:t>
      </w:r>
      <w:r w:rsidR="0028158B">
        <w:rPr>
          <w:rFonts w:ascii="Century Gothic" w:hAnsi="Century Gothic"/>
          <w:color w:val="000000"/>
          <w:sz w:val="20"/>
          <w:szCs w:val="20"/>
        </w:rPr>
        <w:t>basins</w:t>
      </w:r>
      <w:r w:rsidR="000103FD" w:rsidRPr="004C4434">
        <w:rPr>
          <w:rFonts w:ascii="Century Gothic" w:hAnsi="Century Gothic"/>
          <w:color w:val="000000"/>
          <w:sz w:val="20"/>
          <w:szCs w:val="20"/>
        </w:rPr>
        <w:t xml:space="preserve">. Categorization of eutrophic hotspots </w:t>
      </w:r>
      <w:r w:rsidR="00925F9D">
        <w:rPr>
          <w:rFonts w:ascii="Century Gothic" w:hAnsi="Century Gothic"/>
          <w:color w:val="000000"/>
          <w:sz w:val="20"/>
          <w:szCs w:val="20"/>
        </w:rPr>
        <w:t>were</w:t>
      </w:r>
      <w:r w:rsidR="000103FD" w:rsidRPr="004C4434">
        <w:rPr>
          <w:rFonts w:ascii="Century Gothic" w:hAnsi="Century Gothic"/>
          <w:color w:val="000000"/>
          <w:sz w:val="20"/>
          <w:szCs w:val="20"/>
        </w:rPr>
        <w:t xml:space="preserve"> achieved through a composite analysis of both primary and secondary indicators of eutrophication, including the floating algal index (FAI), normalized difference turbidity index (NDTI), and suspended sediment concentration (SSC). Eutrophication sources </w:t>
      </w:r>
      <w:r w:rsidR="00925F9D">
        <w:rPr>
          <w:rFonts w:ascii="Century Gothic" w:hAnsi="Century Gothic"/>
          <w:color w:val="000000"/>
          <w:sz w:val="20"/>
          <w:szCs w:val="20"/>
        </w:rPr>
        <w:t>were</w:t>
      </w:r>
      <w:r w:rsidR="000103FD" w:rsidRPr="004C4434">
        <w:rPr>
          <w:rFonts w:ascii="Century Gothic" w:hAnsi="Century Gothic"/>
          <w:color w:val="000000"/>
          <w:sz w:val="20"/>
          <w:szCs w:val="20"/>
        </w:rPr>
        <w:t xml:space="preserve"> delineated through a sub-watershed analysis using SWAT modeling to detect primary contributors of nutrient loading.</w:t>
      </w:r>
    </w:p>
    <w:p w14:paraId="269063D7" w14:textId="77777777" w:rsidR="000103FD" w:rsidRPr="00482C0F" w:rsidRDefault="000103FD" w:rsidP="003F68F5">
      <w:pPr>
        <w:spacing w:after="0" w:line="240" w:lineRule="auto"/>
        <w:rPr>
          <w:rFonts w:ascii="Century Gothic" w:hAnsi="Century Gothic" w:cs="Arial"/>
          <w:b/>
          <w:sz w:val="20"/>
          <w:szCs w:val="20"/>
        </w:rPr>
      </w:pPr>
    </w:p>
    <w:p w14:paraId="0C52FC96" w14:textId="77777777" w:rsidR="003F68F5" w:rsidRPr="00482C0F" w:rsidRDefault="003F68F5" w:rsidP="003F68F5">
      <w:pPr>
        <w:spacing w:after="0" w:line="240" w:lineRule="auto"/>
        <w:rPr>
          <w:rFonts w:ascii="Century Gothic" w:hAnsi="Century Gothic" w:cs="Arial"/>
          <w:sz w:val="20"/>
          <w:szCs w:val="20"/>
        </w:rPr>
      </w:pPr>
      <w:r w:rsidRPr="00482C0F">
        <w:rPr>
          <w:rFonts w:ascii="Century Gothic" w:hAnsi="Century Gothic" w:cs="Arial"/>
          <w:b/>
          <w:sz w:val="20"/>
          <w:szCs w:val="20"/>
        </w:rPr>
        <w:t>Abstract</w:t>
      </w:r>
      <w:r w:rsidR="0028618E" w:rsidRPr="00482C0F">
        <w:rPr>
          <w:rFonts w:ascii="Century Gothic" w:hAnsi="Century Gothic" w:cs="Arial"/>
          <w:b/>
          <w:sz w:val="20"/>
          <w:szCs w:val="20"/>
        </w:rPr>
        <w:t>:</w:t>
      </w:r>
    </w:p>
    <w:p w14:paraId="66B0B2EC" w14:textId="6F133C00" w:rsidR="004C4434" w:rsidRDefault="002C1168" w:rsidP="003F68F5">
      <w:pPr>
        <w:spacing w:after="0" w:line="240" w:lineRule="auto"/>
        <w:rPr>
          <w:rFonts w:ascii="Century Gothic" w:hAnsi="Century Gothic"/>
          <w:color w:val="000000"/>
          <w:sz w:val="20"/>
          <w:szCs w:val="20"/>
        </w:rPr>
      </w:pPr>
      <w:r w:rsidRPr="002C1168">
        <w:rPr>
          <w:rFonts w:ascii="Century Gothic" w:hAnsi="Century Gothic"/>
          <w:color w:val="000000"/>
          <w:sz w:val="20"/>
          <w:szCs w:val="20"/>
        </w:rPr>
        <w:t xml:space="preserve">Elkhorn Slough in Monterey, California has experienced substantial nutrient loading and eutrophication </w:t>
      </w:r>
      <w:r w:rsidR="008975D9">
        <w:rPr>
          <w:rFonts w:ascii="Century Gothic" w:hAnsi="Century Gothic"/>
          <w:color w:val="000000"/>
          <w:sz w:val="20"/>
          <w:szCs w:val="20"/>
        </w:rPr>
        <w:t>over</w:t>
      </w:r>
      <w:r w:rsidR="008975D9" w:rsidRPr="002C1168">
        <w:rPr>
          <w:rFonts w:ascii="Century Gothic" w:hAnsi="Century Gothic"/>
          <w:color w:val="000000"/>
          <w:sz w:val="20"/>
          <w:szCs w:val="20"/>
        </w:rPr>
        <w:t xml:space="preserve"> </w:t>
      </w:r>
      <w:r w:rsidRPr="002C1168">
        <w:rPr>
          <w:rFonts w:ascii="Century Gothic" w:hAnsi="Century Gothic"/>
          <w:color w:val="000000"/>
          <w:sz w:val="20"/>
          <w:szCs w:val="20"/>
        </w:rPr>
        <w:t>the past 21 years as a result of fertilizer-rich runoff from nearby agricultural fields. This study seeks to identify and track spatial patterns of eutrophication hotspots and the correlation to land use changes, possible nutrient sources, and general climatic trends</w:t>
      </w:r>
      <w:r w:rsidR="0011084B">
        <w:rPr>
          <w:rFonts w:ascii="Century Gothic" w:hAnsi="Century Gothic"/>
          <w:color w:val="000000"/>
          <w:sz w:val="20"/>
          <w:szCs w:val="20"/>
        </w:rPr>
        <w:t xml:space="preserve"> using remotely sensed and </w:t>
      </w:r>
      <w:r w:rsidR="0011084B">
        <w:rPr>
          <w:rFonts w:ascii="Century Gothic" w:hAnsi="Century Gothic"/>
          <w:i/>
          <w:color w:val="000000"/>
          <w:sz w:val="20"/>
          <w:szCs w:val="20"/>
        </w:rPr>
        <w:t>in situ</w:t>
      </w:r>
      <w:r w:rsidR="0011084B">
        <w:rPr>
          <w:rFonts w:ascii="Century Gothic" w:hAnsi="Century Gothic"/>
          <w:color w:val="000000"/>
          <w:sz w:val="20"/>
          <w:szCs w:val="20"/>
        </w:rPr>
        <w:t xml:space="preserve"> data</w:t>
      </w:r>
      <w:r w:rsidR="001A1044">
        <w:rPr>
          <w:rFonts w:ascii="Century Gothic" w:eastAsia="Times New Roman" w:hAnsi="Century Gothic"/>
          <w:color w:val="000000"/>
          <w:sz w:val="20"/>
          <w:szCs w:val="20"/>
        </w:rPr>
        <w:t>. T</w:t>
      </w:r>
      <w:r w:rsidR="001A1044" w:rsidRPr="004C4434">
        <w:rPr>
          <w:rFonts w:ascii="Century Gothic" w:eastAsia="Times New Roman" w:hAnsi="Century Gothic"/>
          <w:color w:val="000000"/>
          <w:sz w:val="20"/>
          <w:szCs w:val="20"/>
        </w:rPr>
        <w:t>hreat</w:t>
      </w:r>
      <w:r w:rsidR="001A1044">
        <w:rPr>
          <w:rFonts w:ascii="Century Gothic" w:eastAsia="Times New Roman" w:hAnsi="Century Gothic"/>
          <w:color w:val="000000"/>
          <w:sz w:val="20"/>
          <w:szCs w:val="20"/>
        </w:rPr>
        <w:t>s</w:t>
      </w:r>
      <w:r w:rsidR="001A1044" w:rsidRPr="004C4434">
        <w:rPr>
          <w:rFonts w:ascii="Century Gothic" w:eastAsia="Times New Roman" w:hAnsi="Century Gothic"/>
          <w:color w:val="000000"/>
          <w:sz w:val="20"/>
          <w:szCs w:val="20"/>
        </w:rPr>
        <w:t xml:space="preserve"> </w:t>
      </w:r>
      <w:r w:rsidR="005F2B7A" w:rsidRPr="004C4434">
        <w:rPr>
          <w:rFonts w:ascii="Century Gothic" w:eastAsia="Times New Roman" w:hAnsi="Century Gothic"/>
          <w:color w:val="000000"/>
          <w:sz w:val="20"/>
          <w:szCs w:val="20"/>
        </w:rPr>
        <w:t>of rising sea level</w:t>
      </w:r>
      <w:r w:rsidR="005F2B7A">
        <w:rPr>
          <w:rFonts w:ascii="Century Gothic" w:eastAsia="Times New Roman" w:hAnsi="Century Gothic"/>
          <w:color w:val="000000"/>
          <w:sz w:val="20"/>
          <w:szCs w:val="20"/>
        </w:rPr>
        <w:t>,</w:t>
      </w:r>
      <w:r w:rsidR="005F2B7A" w:rsidRPr="004C4434">
        <w:rPr>
          <w:rFonts w:ascii="Century Gothic" w:eastAsia="Times New Roman" w:hAnsi="Century Gothic"/>
          <w:color w:val="000000"/>
          <w:sz w:val="20"/>
          <w:szCs w:val="20"/>
        </w:rPr>
        <w:t xml:space="preserve"> subsiding marshes,</w:t>
      </w:r>
      <w:r w:rsidR="005F2B7A">
        <w:rPr>
          <w:rFonts w:ascii="Century Gothic" w:eastAsia="Times New Roman" w:hAnsi="Century Gothic"/>
          <w:color w:val="000000"/>
          <w:sz w:val="20"/>
          <w:szCs w:val="20"/>
        </w:rPr>
        <w:t xml:space="preserve"> and increased eutrophication hotspots</w:t>
      </w:r>
      <w:r w:rsidR="005F2B7A" w:rsidRPr="004C4434">
        <w:rPr>
          <w:rFonts w:ascii="Century Gothic" w:eastAsia="Times New Roman" w:hAnsi="Century Gothic"/>
          <w:color w:val="000000"/>
          <w:sz w:val="20"/>
          <w:szCs w:val="20"/>
        </w:rPr>
        <w:t xml:space="preserve"> demonstrate the necessity to analyze the effects of increasing nutrient loads, relative sea level changes, and sedimentation within Elkhorn Slough</w:t>
      </w:r>
      <w:r w:rsidR="005F2B7A">
        <w:rPr>
          <w:rFonts w:ascii="Century Gothic" w:eastAsia="Times New Roman" w:hAnsi="Century Gothic"/>
          <w:color w:val="000000"/>
          <w:sz w:val="20"/>
          <w:szCs w:val="20"/>
        </w:rPr>
        <w:t xml:space="preserve">. </w:t>
      </w:r>
      <w:r w:rsidR="008975D9">
        <w:rPr>
          <w:rFonts w:ascii="Century Gothic" w:hAnsi="Century Gothic"/>
          <w:color w:val="000000"/>
          <w:sz w:val="20"/>
          <w:szCs w:val="20"/>
        </w:rPr>
        <w:t xml:space="preserve">The </w:t>
      </w:r>
      <w:r w:rsidRPr="002C1168">
        <w:rPr>
          <w:rFonts w:ascii="Century Gothic" w:hAnsi="Century Gothic"/>
          <w:color w:val="000000"/>
          <w:sz w:val="20"/>
          <w:szCs w:val="20"/>
        </w:rPr>
        <w:t>S</w:t>
      </w:r>
      <w:r w:rsidR="008975D9">
        <w:rPr>
          <w:rFonts w:ascii="Century Gothic" w:hAnsi="Century Gothic"/>
          <w:color w:val="000000"/>
          <w:sz w:val="20"/>
          <w:szCs w:val="20"/>
        </w:rPr>
        <w:t xml:space="preserve">oil &amp; </w:t>
      </w:r>
      <w:r w:rsidRPr="002C1168">
        <w:rPr>
          <w:rFonts w:ascii="Century Gothic" w:hAnsi="Century Gothic"/>
          <w:color w:val="000000"/>
          <w:sz w:val="20"/>
          <w:szCs w:val="20"/>
        </w:rPr>
        <w:t>W</w:t>
      </w:r>
      <w:r w:rsidR="008975D9">
        <w:rPr>
          <w:rFonts w:ascii="Century Gothic" w:hAnsi="Century Gothic"/>
          <w:color w:val="000000"/>
          <w:sz w:val="20"/>
          <w:szCs w:val="20"/>
        </w:rPr>
        <w:t xml:space="preserve">ater </w:t>
      </w:r>
      <w:r w:rsidRPr="002C1168">
        <w:rPr>
          <w:rFonts w:ascii="Century Gothic" w:hAnsi="Century Gothic"/>
          <w:color w:val="000000"/>
          <w:sz w:val="20"/>
          <w:szCs w:val="20"/>
        </w:rPr>
        <w:t>A</w:t>
      </w:r>
      <w:r w:rsidR="008975D9">
        <w:rPr>
          <w:rFonts w:ascii="Century Gothic" w:hAnsi="Century Gothic"/>
          <w:color w:val="000000"/>
          <w:sz w:val="20"/>
          <w:szCs w:val="20"/>
        </w:rPr>
        <w:t xml:space="preserve">ssessment </w:t>
      </w:r>
      <w:r w:rsidRPr="002C1168">
        <w:rPr>
          <w:rFonts w:ascii="Century Gothic" w:hAnsi="Century Gothic"/>
          <w:color w:val="000000"/>
          <w:sz w:val="20"/>
          <w:szCs w:val="20"/>
        </w:rPr>
        <w:t>T</w:t>
      </w:r>
      <w:r w:rsidR="008975D9">
        <w:rPr>
          <w:rFonts w:ascii="Century Gothic" w:hAnsi="Century Gothic"/>
          <w:color w:val="000000"/>
          <w:sz w:val="20"/>
          <w:szCs w:val="20"/>
        </w:rPr>
        <w:t>ool</w:t>
      </w:r>
      <w:r w:rsidRPr="002C1168">
        <w:rPr>
          <w:rFonts w:ascii="Century Gothic" w:hAnsi="Century Gothic"/>
          <w:color w:val="000000"/>
          <w:sz w:val="20"/>
          <w:szCs w:val="20"/>
        </w:rPr>
        <w:t xml:space="preserve"> </w:t>
      </w:r>
      <w:r w:rsidR="00925F9D">
        <w:rPr>
          <w:rFonts w:ascii="Century Gothic" w:hAnsi="Century Gothic"/>
          <w:color w:val="000000"/>
          <w:sz w:val="20"/>
          <w:szCs w:val="20"/>
        </w:rPr>
        <w:t xml:space="preserve">(SWAT) </w:t>
      </w:r>
      <w:r w:rsidRPr="002C1168">
        <w:rPr>
          <w:rFonts w:ascii="Century Gothic" w:hAnsi="Century Gothic"/>
          <w:color w:val="000000"/>
          <w:sz w:val="20"/>
          <w:szCs w:val="20"/>
        </w:rPr>
        <w:t>model</w:t>
      </w:r>
      <w:r w:rsidR="008975D9">
        <w:rPr>
          <w:rFonts w:ascii="Century Gothic" w:hAnsi="Century Gothic"/>
          <w:color w:val="000000"/>
          <w:sz w:val="20"/>
          <w:szCs w:val="20"/>
        </w:rPr>
        <w:t xml:space="preserve"> </w:t>
      </w:r>
      <w:r w:rsidRPr="002C1168">
        <w:rPr>
          <w:rFonts w:ascii="Century Gothic" w:hAnsi="Century Gothic"/>
          <w:color w:val="000000"/>
          <w:sz w:val="20"/>
          <w:szCs w:val="20"/>
        </w:rPr>
        <w:t>integrate</w:t>
      </w:r>
      <w:r w:rsidR="005F2B7A">
        <w:rPr>
          <w:rFonts w:ascii="Century Gothic" w:hAnsi="Century Gothic"/>
          <w:color w:val="000000"/>
          <w:sz w:val="20"/>
          <w:szCs w:val="20"/>
        </w:rPr>
        <w:t>d</w:t>
      </w:r>
      <w:r w:rsidRPr="002C1168">
        <w:rPr>
          <w:rFonts w:ascii="Century Gothic" w:hAnsi="Century Gothic"/>
          <w:color w:val="000000"/>
          <w:sz w:val="20"/>
          <w:szCs w:val="20"/>
        </w:rPr>
        <w:t xml:space="preserve"> specified inputs to assess nutrient and sediment loading and their sources. </w:t>
      </w:r>
      <w:proofErr w:type="spellStart"/>
      <w:r w:rsidRPr="002C1168">
        <w:rPr>
          <w:rFonts w:ascii="Century Gothic" w:hAnsi="Century Gothic"/>
          <w:color w:val="000000"/>
          <w:sz w:val="20"/>
          <w:szCs w:val="20"/>
        </w:rPr>
        <w:t>TerrSet’s</w:t>
      </w:r>
      <w:proofErr w:type="spellEnd"/>
      <w:r w:rsidRPr="002C1168">
        <w:rPr>
          <w:rFonts w:ascii="Century Gothic" w:hAnsi="Century Gothic"/>
          <w:color w:val="000000"/>
          <w:sz w:val="20"/>
          <w:szCs w:val="20"/>
        </w:rPr>
        <w:t xml:space="preserve"> Land Change Modeler forecast</w:t>
      </w:r>
      <w:r w:rsidR="005F2B7A">
        <w:rPr>
          <w:rFonts w:ascii="Century Gothic" w:hAnsi="Century Gothic"/>
          <w:color w:val="000000"/>
          <w:sz w:val="20"/>
          <w:szCs w:val="20"/>
        </w:rPr>
        <w:t>ed</w:t>
      </w:r>
      <w:r w:rsidRPr="002C1168">
        <w:rPr>
          <w:rFonts w:ascii="Century Gothic" w:hAnsi="Century Gothic"/>
          <w:color w:val="000000"/>
          <w:sz w:val="20"/>
          <w:szCs w:val="20"/>
        </w:rPr>
        <w:t xml:space="preserve"> the future potential of land change transitions for various land cover classes around the slough</w:t>
      </w:r>
      <w:r w:rsidR="005F2B7A">
        <w:rPr>
          <w:rFonts w:ascii="Century Gothic" w:hAnsi="Century Gothic"/>
          <w:color w:val="000000"/>
          <w:sz w:val="20"/>
          <w:szCs w:val="20"/>
        </w:rPr>
        <w:t xml:space="preserve"> as a result of nutrient loading, eutrophication, and increased sedimentation</w:t>
      </w:r>
      <w:r w:rsidRPr="002C1168">
        <w:rPr>
          <w:rFonts w:ascii="Century Gothic" w:hAnsi="Century Gothic"/>
          <w:color w:val="000000"/>
          <w:sz w:val="20"/>
          <w:szCs w:val="20"/>
        </w:rPr>
        <w:t xml:space="preserve">. </w:t>
      </w:r>
      <w:proofErr w:type="spellStart"/>
      <w:r w:rsidR="00431B1D">
        <w:rPr>
          <w:rFonts w:ascii="Century Gothic" w:hAnsi="Century Gothic"/>
          <w:color w:val="000000"/>
          <w:sz w:val="20"/>
          <w:szCs w:val="20"/>
        </w:rPr>
        <w:t>TerrSet’s</w:t>
      </w:r>
      <w:proofErr w:type="spellEnd"/>
      <w:r w:rsidR="00431B1D">
        <w:rPr>
          <w:rFonts w:ascii="Century Gothic" w:hAnsi="Century Gothic"/>
          <w:color w:val="000000"/>
          <w:sz w:val="20"/>
          <w:szCs w:val="20"/>
        </w:rPr>
        <w:t xml:space="preserve"> </w:t>
      </w:r>
      <w:r w:rsidRPr="002C1168">
        <w:rPr>
          <w:rFonts w:ascii="Century Gothic" w:hAnsi="Century Gothic"/>
          <w:color w:val="000000"/>
          <w:sz w:val="20"/>
          <w:szCs w:val="20"/>
        </w:rPr>
        <w:t>Earth Trends Modeler provide</w:t>
      </w:r>
      <w:r w:rsidR="005F2B7A">
        <w:rPr>
          <w:rFonts w:ascii="Century Gothic" w:hAnsi="Century Gothic"/>
          <w:color w:val="000000"/>
          <w:sz w:val="20"/>
          <w:szCs w:val="20"/>
        </w:rPr>
        <w:t>d</w:t>
      </w:r>
      <w:r w:rsidRPr="002C1168">
        <w:rPr>
          <w:rFonts w:ascii="Century Gothic" w:hAnsi="Century Gothic"/>
          <w:color w:val="000000"/>
          <w:sz w:val="20"/>
          <w:szCs w:val="20"/>
        </w:rPr>
        <w:t xml:space="preserve"> a comprehensive analysis of image time series to rapidly assess long term eutrophication trends and detect spatial patterns of known hotspots. Results from this study </w:t>
      </w:r>
      <w:r w:rsidR="0020780A">
        <w:rPr>
          <w:rFonts w:ascii="Century Gothic" w:hAnsi="Century Gothic"/>
          <w:color w:val="000000"/>
          <w:sz w:val="20"/>
          <w:szCs w:val="20"/>
        </w:rPr>
        <w:t xml:space="preserve">will </w:t>
      </w:r>
      <w:r w:rsidRPr="002C1168">
        <w:rPr>
          <w:rFonts w:ascii="Century Gothic" w:hAnsi="Century Gothic"/>
          <w:color w:val="000000"/>
          <w:sz w:val="20"/>
          <w:szCs w:val="20"/>
        </w:rPr>
        <w:t xml:space="preserve">inform future coastal </w:t>
      </w:r>
      <w:r w:rsidRPr="002C1168">
        <w:rPr>
          <w:rFonts w:ascii="Century Gothic" w:hAnsi="Century Gothic"/>
          <w:color w:val="000000"/>
          <w:sz w:val="20"/>
          <w:szCs w:val="20"/>
        </w:rPr>
        <w:lastRenderedPageBreak/>
        <w:t>management</w:t>
      </w:r>
      <w:r w:rsidR="005F2B7A">
        <w:rPr>
          <w:rFonts w:ascii="Century Gothic" w:hAnsi="Century Gothic"/>
          <w:color w:val="000000"/>
          <w:sz w:val="20"/>
          <w:szCs w:val="20"/>
        </w:rPr>
        <w:t xml:space="preserve"> structures</w:t>
      </w:r>
      <w:r w:rsidRPr="002C1168">
        <w:rPr>
          <w:rFonts w:ascii="Century Gothic" w:hAnsi="Century Gothic"/>
          <w:color w:val="000000"/>
          <w:sz w:val="20"/>
          <w:szCs w:val="20"/>
        </w:rPr>
        <w:t xml:space="preserve"> and provide greater spatial and temporal insight into Elkhorn Slough eutrophication dynamics.</w:t>
      </w:r>
    </w:p>
    <w:p w14:paraId="23CCFCED" w14:textId="77777777" w:rsidR="00181D47" w:rsidRPr="002C1168" w:rsidRDefault="00181D47" w:rsidP="003F68F5">
      <w:pPr>
        <w:spacing w:after="0" w:line="240" w:lineRule="auto"/>
        <w:rPr>
          <w:rFonts w:ascii="Century Gothic" w:hAnsi="Century Gothic"/>
          <w:color w:val="000000"/>
          <w:sz w:val="20"/>
          <w:szCs w:val="20"/>
        </w:rPr>
      </w:pPr>
    </w:p>
    <w:p w14:paraId="0A0FC6E0" w14:textId="77777777" w:rsidR="00B46F89" w:rsidRPr="00482C0F" w:rsidRDefault="00B46F89" w:rsidP="00CC6870">
      <w:pPr>
        <w:spacing w:after="0" w:line="240" w:lineRule="auto"/>
        <w:rPr>
          <w:rFonts w:ascii="Century Gothic" w:hAnsi="Century Gothic" w:cs="Arial"/>
          <w:b/>
          <w:sz w:val="20"/>
          <w:szCs w:val="20"/>
        </w:rPr>
      </w:pPr>
      <w:r w:rsidRPr="002E6228">
        <w:rPr>
          <w:rFonts w:ascii="Century Gothic" w:hAnsi="Century Gothic" w:cs="Arial"/>
          <w:b/>
          <w:sz w:val="20"/>
          <w:szCs w:val="20"/>
        </w:rPr>
        <w:t>Keywords</w:t>
      </w:r>
      <w:r w:rsidRPr="00482C0F">
        <w:rPr>
          <w:rFonts w:ascii="Century Gothic" w:hAnsi="Century Gothic" w:cs="Arial"/>
          <w:b/>
          <w:sz w:val="20"/>
          <w:szCs w:val="20"/>
        </w:rPr>
        <w:t>:</w:t>
      </w:r>
    </w:p>
    <w:p w14:paraId="1A4D2A63" w14:textId="09674309" w:rsidR="00B46F89" w:rsidRPr="002E6228" w:rsidRDefault="000103FD" w:rsidP="00CC6870">
      <w:pPr>
        <w:spacing w:after="0" w:line="240" w:lineRule="auto"/>
        <w:rPr>
          <w:rFonts w:ascii="Century Gothic" w:hAnsi="Century Gothic"/>
          <w:color w:val="000000"/>
          <w:sz w:val="20"/>
          <w:szCs w:val="20"/>
        </w:rPr>
      </w:pPr>
      <w:r w:rsidRPr="002E6228">
        <w:rPr>
          <w:rFonts w:ascii="Century Gothic" w:hAnsi="Century Gothic"/>
          <w:color w:val="000000"/>
          <w:sz w:val="20"/>
          <w:szCs w:val="20"/>
        </w:rPr>
        <w:t xml:space="preserve">Remote Sensing, Landsat, </w:t>
      </w:r>
      <w:proofErr w:type="spellStart"/>
      <w:r w:rsidR="004C4434">
        <w:rPr>
          <w:rFonts w:ascii="Century Gothic" w:hAnsi="Century Gothic"/>
          <w:color w:val="000000"/>
          <w:sz w:val="20"/>
          <w:szCs w:val="20"/>
        </w:rPr>
        <w:t>Arc</w:t>
      </w:r>
      <w:r w:rsidRPr="002E6228">
        <w:rPr>
          <w:rFonts w:ascii="Century Gothic" w:hAnsi="Century Gothic"/>
          <w:color w:val="000000"/>
          <w:sz w:val="20"/>
          <w:szCs w:val="20"/>
        </w:rPr>
        <w:t>SWAT</w:t>
      </w:r>
      <w:proofErr w:type="spellEnd"/>
      <w:r w:rsidRPr="002E6228">
        <w:rPr>
          <w:rFonts w:ascii="Century Gothic" w:hAnsi="Century Gothic"/>
          <w:color w:val="000000"/>
          <w:sz w:val="20"/>
          <w:szCs w:val="20"/>
        </w:rPr>
        <w:t>, Floating Algal Index, Normalized Difference Turbidity Index</w:t>
      </w:r>
      <w:r w:rsidR="008D1E45">
        <w:rPr>
          <w:rFonts w:ascii="Century Gothic" w:hAnsi="Century Gothic"/>
          <w:color w:val="000000"/>
          <w:sz w:val="20"/>
          <w:szCs w:val="20"/>
        </w:rPr>
        <w:t>, S</w:t>
      </w:r>
      <w:r w:rsidR="0076238E">
        <w:rPr>
          <w:rFonts w:ascii="Century Gothic" w:hAnsi="Century Gothic"/>
          <w:color w:val="000000"/>
          <w:sz w:val="20"/>
          <w:szCs w:val="20"/>
        </w:rPr>
        <w:t>uspended Sediment Concentration</w:t>
      </w:r>
    </w:p>
    <w:p w14:paraId="1D5FD57C" w14:textId="77777777" w:rsidR="000103FD" w:rsidRPr="002E6228" w:rsidRDefault="000103FD" w:rsidP="00CC6870">
      <w:pPr>
        <w:spacing w:after="0" w:line="240" w:lineRule="auto"/>
        <w:rPr>
          <w:rFonts w:ascii="Century Gothic" w:hAnsi="Century Gothic" w:cs="Arial"/>
          <w:b/>
          <w:sz w:val="20"/>
          <w:szCs w:val="20"/>
        </w:rPr>
      </w:pPr>
    </w:p>
    <w:p w14:paraId="008DAE66" w14:textId="77777777" w:rsidR="00CC6870" w:rsidRPr="00482C0F" w:rsidRDefault="00CC6870" w:rsidP="00CC6870">
      <w:pPr>
        <w:spacing w:after="0" w:line="240" w:lineRule="auto"/>
        <w:rPr>
          <w:rFonts w:ascii="Century Gothic" w:hAnsi="Century Gothic" w:cs="Arial"/>
          <w:sz w:val="20"/>
          <w:szCs w:val="20"/>
        </w:rPr>
      </w:pPr>
      <w:r w:rsidRPr="002E6228">
        <w:rPr>
          <w:rFonts w:ascii="Century Gothic" w:hAnsi="Century Gothic" w:cs="Arial"/>
          <w:b/>
          <w:sz w:val="20"/>
          <w:szCs w:val="20"/>
        </w:rPr>
        <w:t>Community Concerns</w:t>
      </w:r>
      <w:r w:rsidR="0028618E" w:rsidRPr="00482C0F">
        <w:rPr>
          <w:rFonts w:ascii="Century Gothic" w:hAnsi="Century Gothic" w:cs="Arial"/>
          <w:b/>
          <w:sz w:val="20"/>
          <w:szCs w:val="20"/>
        </w:rPr>
        <w:t>:</w:t>
      </w:r>
    </w:p>
    <w:p w14:paraId="566822F2" w14:textId="369DCFC7" w:rsidR="000103FD" w:rsidRPr="00482C0F" w:rsidRDefault="0020780A" w:rsidP="000103FD">
      <w:pPr>
        <w:numPr>
          <w:ilvl w:val="0"/>
          <w:numId w:val="17"/>
        </w:numPr>
        <w:spacing w:after="0" w:line="240" w:lineRule="auto"/>
        <w:ind w:left="780"/>
        <w:textAlignment w:val="baseline"/>
        <w:rPr>
          <w:rFonts w:ascii="Century Gothic" w:eastAsia="Times New Roman" w:hAnsi="Century Gothic"/>
          <w:color w:val="000000"/>
          <w:sz w:val="20"/>
          <w:szCs w:val="20"/>
        </w:rPr>
      </w:pPr>
      <w:r w:rsidRPr="004C4434">
        <w:rPr>
          <w:rFonts w:ascii="Century Gothic" w:eastAsia="Times New Roman" w:hAnsi="Century Gothic"/>
          <w:color w:val="000000"/>
          <w:sz w:val="20"/>
          <w:szCs w:val="20"/>
        </w:rPr>
        <w:t>Elkhorn Slough</w:t>
      </w:r>
      <w:r w:rsidR="000103FD" w:rsidRPr="004C4434">
        <w:rPr>
          <w:rFonts w:ascii="Century Gothic" w:eastAsia="Times New Roman" w:hAnsi="Century Gothic"/>
          <w:color w:val="000000"/>
          <w:sz w:val="20"/>
          <w:szCs w:val="20"/>
        </w:rPr>
        <w:t xml:space="preserve"> currently faces very high nitrate, phosphate, and turbidity levels in the southern estuary, along with low concentrations of dissolved oxygen in the </w:t>
      </w:r>
      <w:r w:rsidR="00B11DA3" w:rsidRPr="004C4434">
        <w:rPr>
          <w:rFonts w:ascii="Century Gothic" w:eastAsia="Times New Roman" w:hAnsi="Century Gothic"/>
          <w:color w:val="000000"/>
          <w:sz w:val="20"/>
          <w:szCs w:val="20"/>
        </w:rPr>
        <w:t>upper</w:t>
      </w:r>
      <w:r w:rsidR="00B11DA3">
        <w:rPr>
          <w:rFonts w:ascii="Century Gothic" w:eastAsia="Times New Roman" w:hAnsi="Century Gothic"/>
          <w:color w:val="000000"/>
          <w:sz w:val="20"/>
          <w:szCs w:val="20"/>
        </w:rPr>
        <w:t xml:space="preserve"> areas</w:t>
      </w:r>
      <w:r w:rsidR="000103FD" w:rsidRPr="004C4434">
        <w:rPr>
          <w:rFonts w:ascii="Century Gothic" w:eastAsia="Times New Roman" w:hAnsi="Century Gothic"/>
          <w:color w:val="000000"/>
          <w:sz w:val="20"/>
          <w:szCs w:val="20"/>
        </w:rPr>
        <w:t xml:space="preserve"> that are believed to be a direct result of nutrient influxes from surrounding agricultural plots. </w:t>
      </w:r>
    </w:p>
    <w:p w14:paraId="741177FA" w14:textId="77777777" w:rsidR="000103FD" w:rsidRPr="00482C0F" w:rsidRDefault="000103FD" w:rsidP="000103FD">
      <w:pPr>
        <w:numPr>
          <w:ilvl w:val="0"/>
          <w:numId w:val="17"/>
        </w:numPr>
        <w:spacing w:after="0" w:line="240" w:lineRule="auto"/>
        <w:ind w:left="780"/>
        <w:textAlignment w:val="baseline"/>
        <w:rPr>
          <w:rFonts w:ascii="Century Gothic" w:eastAsia="Times New Roman" w:hAnsi="Century Gothic"/>
          <w:color w:val="000000"/>
          <w:sz w:val="20"/>
          <w:szCs w:val="20"/>
        </w:rPr>
      </w:pPr>
      <w:r w:rsidRPr="004C4434">
        <w:rPr>
          <w:rFonts w:ascii="Century Gothic" w:eastAsia="Times New Roman" w:hAnsi="Century Gothic"/>
          <w:color w:val="000000"/>
          <w:sz w:val="20"/>
          <w:szCs w:val="20"/>
        </w:rPr>
        <w:t xml:space="preserve">Changes to water quality in the slough can lead to eutrophication, hypoxia, and </w:t>
      </w:r>
      <w:r w:rsidR="00181D47">
        <w:rPr>
          <w:rFonts w:ascii="Century Gothic" w:eastAsia="Times New Roman" w:hAnsi="Century Gothic"/>
          <w:color w:val="000000"/>
          <w:sz w:val="20"/>
          <w:szCs w:val="20"/>
        </w:rPr>
        <w:t>implications on the trophic cascade</w:t>
      </w:r>
      <w:r w:rsidRPr="004C4434">
        <w:rPr>
          <w:rFonts w:ascii="Century Gothic" w:eastAsia="Times New Roman" w:hAnsi="Century Gothic"/>
          <w:color w:val="000000"/>
          <w:sz w:val="20"/>
          <w:szCs w:val="20"/>
        </w:rPr>
        <w:t xml:space="preserve"> of aquatic and terrestrial species. </w:t>
      </w:r>
    </w:p>
    <w:p w14:paraId="5D34A3DC" w14:textId="27E71356" w:rsidR="00CC6870" w:rsidRPr="00482C0F" w:rsidRDefault="005F2B7A" w:rsidP="000103FD">
      <w:pPr>
        <w:numPr>
          <w:ilvl w:val="0"/>
          <w:numId w:val="17"/>
        </w:numPr>
        <w:spacing w:before="100" w:beforeAutospacing="1" w:after="100" w:afterAutospacing="1" w:line="240" w:lineRule="auto"/>
        <w:ind w:left="78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T</w:t>
      </w:r>
      <w:r w:rsidR="000103FD" w:rsidRPr="004C4434">
        <w:rPr>
          <w:rFonts w:ascii="Century Gothic" w:eastAsia="Times New Roman" w:hAnsi="Century Gothic"/>
          <w:color w:val="000000"/>
          <w:sz w:val="20"/>
          <w:szCs w:val="20"/>
        </w:rPr>
        <w:t>hreat</w:t>
      </w:r>
      <w:r>
        <w:rPr>
          <w:rFonts w:ascii="Century Gothic" w:eastAsia="Times New Roman" w:hAnsi="Century Gothic"/>
          <w:color w:val="000000"/>
          <w:sz w:val="20"/>
          <w:szCs w:val="20"/>
        </w:rPr>
        <w:t>s</w:t>
      </w:r>
      <w:r w:rsidR="000103FD" w:rsidRPr="004C4434">
        <w:rPr>
          <w:rFonts w:ascii="Century Gothic" w:eastAsia="Times New Roman" w:hAnsi="Century Gothic"/>
          <w:color w:val="000000"/>
          <w:sz w:val="20"/>
          <w:szCs w:val="20"/>
        </w:rPr>
        <w:t xml:space="preserve"> of rising </w:t>
      </w:r>
      <w:r w:rsidR="0076238E">
        <w:rPr>
          <w:rFonts w:ascii="Century Gothic" w:eastAsia="Times New Roman" w:hAnsi="Century Gothic"/>
          <w:color w:val="000000"/>
          <w:sz w:val="20"/>
          <w:szCs w:val="20"/>
        </w:rPr>
        <w:t>sea level and subsiding marshes—</w:t>
      </w:r>
      <w:r>
        <w:rPr>
          <w:rFonts w:ascii="Century Gothic" w:eastAsia="Times New Roman" w:hAnsi="Century Gothic"/>
          <w:color w:val="000000"/>
          <w:sz w:val="20"/>
          <w:szCs w:val="20"/>
        </w:rPr>
        <w:t>with in</w:t>
      </w:r>
      <w:r w:rsidR="0076238E">
        <w:rPr>
          <w:rFonts w:ascii="Century Gothic" w:eastAsia="Times New Roman" w:hAnsi="Century Gothic"/>
          <w:color w:val="000000"/>
          <w:sz w:val="20"/>
          <w:szCs w:val="20"/>
        </w:rPr>
        <w:t>creased eutrophication hotspots—</w:t>
      </w:r>
      <w:r w:rsidR="000103FD" w:rsidRPr="004C4434">
        <w:rPr>
          <w:rFonts w:ascii="Century Gothic" w:eastAsia="Times New Roman" w:hAnsi="Century Gothic"/>
          <w:color w:val="000000"/>
          <w:sz w:val="20"/>
          <w:szCs w:val="20"/>
        </w:rPr>
        <w:t>demonstrate the necessity to further analyze the effects of increasing nutrient loads, relative sea level changes, and sedimentation within the Elkhorn Slough and surrounding watershed.</w:t>
      </w:r>
    </w:p>
    <w:p w14:paraId="477F1A72"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22653FD" w14:textId="77777777" w:rsidR="00CC6870" w:rsidRPr="000103FD" w:rsidRDefault="000103FD" w:rsidP="00CC6870">
      <w:pPr>
        <w:spacing w:after="0" w:line="240" w:lineRule="auto"/>
        <w:rPr>
          <w:rFonts w:ascii="Century Gothic" w:hAnsi="Century Gothic"/>
          <w:color w:val="000000"/>
          <w:sz w:val="20"/>
          <w:szCs w:val="20"/>
        </w:rPr>
      </w:pPr>
      <w:r w:rsidRPr="000103FD">
        <w:rPr>
          <w:rFonts w:ascii="Century Gothic" w:hAnsi="Century Gothic"/>
          <w:color w:val="000000"/>
          <w:sz w:val="20"/>
          <w:szCs w:val="20"/>
        </w:rPr>
        <w:t>ESNERR has been working to reduce eutrophication in Elkhorn Slough through land acquisition, education, science, and land restoration initiatives since 1979. ESNERR and the Elkhorn Slough Foundation have both developed stewardship programs to facilitate habitat management and secure restoration plans by employing restoration science and historical ecology strategies to model research and guide management decisions. The</w:t>
      </w:r>
      <w:r w:rsidR="00100195">
        <w:rPr>
          <w:rFonts w:ascii="Century Gothic" w:hAnsi="Century Gothic"/>
          <w:color w:val="000000"/>
          <w:sz w:val="20"/>
          <w:szCs w:val="20"/>
        </w:rPr>
        <w:t xml:space="preserve"> Central Coast</w:t>
      </w:r>
      <w:r w:rsidRPr="000103FD">
        <w:rPr>
          <w:rFonts w:ascii="Century Gothic" w:hAnsi="Century Gothic"/>
          <w:color w:val="000000"/>
          <w:sz w:val="20"/>
          <w:szCs w:val="20"/>
        </w:rPr>
        <w:t xml:space="preserve"> Regional Water Quality Control Board currently works to monitor and calculate the Total Maximum Daily Load (TMDL) of pollutants entering the watershed by collecting </w:t>
      </w:r>
      <w:r w:rsidRPr="004C4434">
        <w:rPr>
          <w:rFonts w:ascii="Century Gothic" w:hAnsi="Century Gothic"/>
          <w:i/>
          <w:color w:val="000000"/>
          <w:sz w:val="20"/>
          <w:szCs w:val="20"/>
        </w:rPr>
        <w:t>in situ</w:t>
      </w:r>
      <w:r w:rsidRPr="000103FD">
        <w:rPr>
          <w:rFonts w:ascii="Century Gothic" w:hAnsi="Century Gothic"/>
          <w:color w:val="000000"/>
          <w:sz w:val="20"/>
          <w:szCs w:val="20"/>
        </w:rPr>
        <w:t xml:space="preserve"> turbidity and nutrient measurements. An additional local entity, The Nature Conservancy, has been involved in the management of the Elkhorn Slough by acquiring tracts of land for conservation and restoration efforts.</w:t>
      </w:r>
    </w:p>
    <w:p w14:paraId="4371032D" w14:textId="77777777" w:rsidR="000103FD" w:rsidRDefault="000103FD" w:rsidP="00CC6870">
      <w:pPr>
        <w:spacing w:after="0" w:line="240" w:lineRule="auto"/>
        <w:rPr>
          <w:rFonts w:ascii="Century Gothic" w:hAnsi="Century Gothic" w:cs="Arial"/>
          <w:b/>
          <w:sz w:val="20"/>
          <w:szCs w:val="20"/>
        </w:rPr>
      </w:pPr>
    </w:p>
    <w:p w14:paraId="6193AF56" w14:textId="77777777" w:rsidR="00E61FA3" w:rsidRPr="00E61FA3" w:rsidRDefault="00CC6870" w:rsidP="00E61FA3">
      <w:pPr>
        <w:spacing w:after="0" w:line="240" w:lineRule="auto"/>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r w:rsidR="00E61FA3" w:rsidRPr="00E61FA3">
        <w:rPr>
          <w:rFonts w:ascii="Questrial" w:hAnsi="Questrial"/>
          <w:color w:val="000000"/>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227"/>
        <w:gridCol w:w="2265"/>
        <w:gridCol w:w="3863"/>
        <w:gridCol w:w="989"/>
      </w:tblGrid>
      <w:tr w:rsidR="00E61FA3" w:rsidRPr="00E61FA3" w14:paraId="5D425E55" w14:textId="77777777" w:rsidTr="00B50501">
        <w:tc>
          <w:tcPr>
            <w:tcW w:w="0" w:type="auto"/>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79BA55D9" w14:textId="77777777" w:rsidR="00E61FA3" w:rsidRPr="00B50501" w:rsidRDefault="00E61FA3" w:rsidP="00E61FA3">
            <w:pPr>
              <w:spacing w:after="0" w:line="240" w:lineRule="auto"/>
              <w:jc w:val="center"/>
              <w:rPr>
                <w:rFonts w:ascii="Century Gothic" w:eastAsia="Times New Roman" w:hAnsi="Century Gothic"/>
                <w:color w:val="FFFFFF" w:themeColor="background1"/>
                <w:sz w:val="24"/>
                <w:szCs w:val="24"/>
              </w:rPr>
            </w:pPr>
            <w:r w:rsidRPr="00B50501">
              <w:rPr>
                <w:rFonts w:ascii="Century Gothic" w:eastAsia="Times New Roman" w:hAnsi="Century Gothic"/>
                <w:b/>
                <w:bCs/>
                <w:color w:val="FFFFFF" w:themeColor="background1"/>
                <w:sz w:val="20"/>
                <w:szCs w:val="20"/>
              </w:rPr>
              <w:t>End-Product</w:t>
            </w:r>
          </w:p>
        </w:tc>
        <w:tc>
          <w:tcPr>
            <w:tcW w:w="2265"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7C7C5D57" w14:textId="77777777" w:rsidR="00E61FA3" w:rsidRPr="00B50501" w:rsidRDefault="00E61FA3" w:rsidP="00E61FA3">
            <w:pPr>
              <w:spacing w:after="0" w:line="240" w:lineRule="auto"/>
              <w:jc w:val="center"/>
              <w:rPr>
                <w:rFonts w:ascii="Century Gothic" w:eastAsia="Times New Roman" w:hAnsi="Century Gothic"/>
                <w:color w:val="FFFFFF" w:themeColor="background1"/>
                <w:sz w:val="24"/>
                <w:szCs w:val="24"/>
              </w:rPr>
            </w:pPr>
            <w:r w:rsidRPr="00B50501">
              <w:rPr>
                <w:rFonts w:ascii="Century Gothic" w:eastAsia="Times New Roman" w:hAnsi="Century Gothic"/>
                <w:b/>
                <w:bCs/>
                <w:color w:val="FFFFFF" w:themeColor="background1"/>
                <w:sz w:val="20"/>
                <w:szCs w:val="20"/>
              </w:rPr>
              <w:t>Earth Observations Used</w:t>
            </w:r>
          </w:p>
        </w:tc>
        <w:tc>
          <w:tcPr>
            <w:tcW w:w="3863" w:type="dxa"/>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4A15C805" w14:textId="77777777" w:rsidR="00E61FA3" w:rsidRPr="00B50501" w:rsidRDefault="00E61FA3" w:rsidP="00E61FA3">
            <w:pPr>
              <w:spacing w:after="0" w:line="240" w:lineRule="auto"/>
              <w:jc w:val="center"/>
              <w:rPr>
                <w:rFonts w:ascii="Century Gothic" w:eastAsia="Times New Roman" w:hAnsi="Century Gothic"/>
                <w:color w:val="FFFFFF" w:themeColor="background1"/>
                <w:sz w:val="24"/>
                <w:szCs w:val="24"/>
              </w:rPr>
            </w:pPr>
            <w:r w:rsidRPr="00B50501">
              <w:rPr>
                <w:rFonts w:ascii="Century Gothic" w:eastAsia="Times New Roman" w:hAnsi="Century Gothic"/>
                <w:b/>
                <w:bCs/>
                <w:color w:val="FFFFFF" w:themeColor="background1"/>
                <w:sz w:val="20"/>
                <w:szCs w:val="20"/>
              </w:rPr>
              <w:t>Benefit &amp; Impact</w:t>
            </w:r>
          </w:p>
        </w:tc>
        <w:tc>
          <w:tcPr>
            <w:tcW w:w="0" w:type="auto"/>
            <w:tcBorders>
              <w:top w:val="single" w:sz="6" w:space="0" w:color="000000"/>
              <w:left w:val="single" w:sz="6" w:space="0" w:color="000000"/>
              <w:bottom w:val="single" w:sz="6" w:space="0" w:color="000000"/>
              <w:right w:val="single" w:sz="6" w:space="0" w:color="000000"/>
            </w:tcBorders>
            <w:shd w:val="clear" w:color="auto" w:fill="1F497D"/>
            <w:tcMar>
              <w:top w:w="0" w:type="dxa"/>
              <w:left w:w="120" w:type="dxa"/>
              <w:bottom w:w="0" w:type="dxa"/>
              <w:right w:w="120" w:type="dxa"/>
            </w:tcMar>
            <w:hideMark/>
          </w:tcPr>
          <w:p w14:paraId="40A73392" w14:textId="77777777" w:rsidR="00E61FA3" w:rsidRPr="00B50501" w:rsidRDefault="00E61FA3" w:rsidP="00E61FA3">
            <w:pPr>
              <w:spacing w:after="0" w:line="240" w:lineRule="auto"/>
              <w:jc w:val="center"/>
              <w:rPr>
                <w:rFonts w:ascii="Century Gothic" w:eastAsia="Times New Roman" w:hAnsi="Century Gothic"/>
                <w:color w:val="FFFFFF" w:themeColor="background1"/>
                <w:sz w:val="24"/>
                <w:szCs w:val="24"/>
              </w:rPr>
            </w:pPr>
            <w:r w:rsidRPr="00B50501">
              <w:rPr>
                <w:rFonts w:ascii="Century Gothic" w:eastAsia="Times New Roman" w:hAnsi="Century Gothic"/>
                <w:b/>
                <w:bCs/>
                <w:color w:val="FFFFFF" w:themeColor="background1"/>
                <w:sz w:val="18"/>
                <w:szCs w:val="18"/>
              </w:rPr>
              <w:t xml:space="preserve">Software </w:t>
            </w:r>
          </w:p>
          <w:p w14:paraId="69723404" w14:textId="77777777" w:rsidR="00E61FA3" w:rsidRPr="00B50501" w:rsidRDefault="00E61FA3" w:rsidP="00E61FA3">
            <w:pPr>
              <w:spacing w:after="0" w:line="240" w:lineRule="auto"/>
              <w:jc w:val="center"/>
              <w:rPr>
                <w:rFonts w:ascii="Century Gothic" w:eastAsia="Times New Roman" w:hAnsi="Century Gothic"/>
                <w:color w:val="FFFFFF" w:themeColor="background1"/>
                <w:sz w:val="24"/>
                <w:szCs w:val="24"/>
              </w:rPr>
            </w:pPr>
            <w:r w:rsidRPr="00B50501">
              <w:rPr>
                <w:rFonts w:ascii="Century Gothic" w:eastAsia="Times New Roman" w:hAnsi="Century Gothic"/>
                <w:b/>
                <w:bCs/>
                <w:color w:val="FFFFFF" w:themeColor="background1"/>
                <w:sz w:val="18"/>
                <w:szCs w:val="18"/>
              </w:rPr>
              <w:t>Release</w:t>
            </w:r>
          </w:p>
        </w:tc>
      </w:tr>
      <w:tr w:rsidR="00E61FA3" w:rsidRPr="00E61FA3" w14:paraId="61686AA4" w14:textId="77777777" w:rsidTr="00B5050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629DDC3"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SWAT nutrient and sediment loads by sub-basin</w:t>
            </w:r>
          </w:p>
        </w:tc>
        <w:tc>
          <w:tcPr>
            <w:tcW w:w="22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2D577C"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Landsat 7 ETM+ based land cover maps</w:t>
            </w:r>
          </w:p>
        </w:tc>
        <w:tc>
          <w:tcPr>
            <w:tcW w:w="38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81FB20"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 xml:space="preserve">Model nutrient and sediment loadings in the watershed in order to better understand their origin and how they can be managed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8BD49C"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N/A</w:t>
            </w:r>
          </w:p>
        </w:tc>
      </w:tr>
      <w:tr w:rsidR="00E61FA3" w:rsidRPr="00E61FA3" w14:paraId="48A4CC1B" w14:textId="77777777" w:rsidTr="00B50501">
        <w:trPr>
          <w:trHeight w:val="11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D00D16"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Eutrophication Time Series (1995-2016)</w:t>
            </w:r>
          </w:p>
        </w:tc>
        <w:tc>
          <w:tcPr>
            <w:tcW w:w="22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92FA55" w14:textId="77777777" w:rsidR="00E61FA3" w:rsidRPr="00B27CC0" w:rsidRDefault="00E61FA3" w:rsidP="00E61FA3">
            <w:pPr>
              <w:spacing w:after="0" w:line="240" w:lineRule="auto"/>
              <w:rPr>
                <w:rFonts w:ascii="Century Gothic" w:eastAsia="Times New Roman" w:hAnsi="Century Gothic"/>
                <w:sz w:val="24"/>
                <w:szCs w:val="24"/>
                <w:lang w:val="fr-FR"/>
              </w:rPr>
            </w:pPr>
            <w:proofErr w:type="spellStart"/>
            <w:r w:rsidRPr="00B27CC0">
              <w:rPr>
                <w:rFonts w:ascii="Century Gothic" w:eastAsia="Times New Roman" w:hAnsi="Century Gothic"/>
                <w:color w:val="000000"/>
                <w:sz w:val="20"/>
                <w:szCs w:val="20"/>
                <w:lang w:val="fr-FR"/>
              </w:rPr>
              <w:t>Landsat</w:t>
            </w:r>
            <w:proofErr w:type="spellEnd"/>
            <w:r w:rsidRPr="00B27CC0">
              <w:rPr>
                <w:rFonts w:ascii="Century Gothic" w:eastAsia="Times New Roman" w:hAnsi="Century Gothic"/>
                <w:color w:val="000000"/>
                <w:sz w:val="20"/>
                <w:szCs w:val="20"/>
                <w:lang w:val="fr-FR"/>
              </w:rPr>
              <w:t xml:space="preserve"> 5 TM, </w:t>
            </w:r>
            <w:proofErr w:type="spellStart"/>
            <w:r w:rsidRPr="00B27CC0">
              <w:rPr>
                <w:rFonts w:ascii="Century Gothic" w:eastAsia="Times New Roman" w:hAnsi="Century Gothic"/>
                <w:color w:val="000000"/>
                <w:sz w:val="20"/>
                <w:szCs w:val="20"/>
                <w:lang w:val="fr-FR"/>
              </w:rPr>
              <w:t>Landsat</w:t>
            </w:r>
            <w:proofErr w:type="spellEnd"/>
            <w:r w:rsidRPr="00B27CC0">
              <w:rPr>
                <w:rFonts w:ascii="Century Gothic" w:eastAsia="Times New Roman" w:hAnsi="Century Gothic"/>
                <w:color w:val="000000"/>
                <w:sz w:val="20"/>
                <w:szCs w:val="20"/>
                <w:lang w:val="fr-FR"/>
              </w:rPr>
              <w:t xml:space="preserve"> 7 ETM+, </w:t>
            </w:r>
            <w:proofErr w:type="spellStart"/>
            <w:r w:rsidRPr="00B27CC0">
              <w:rPr>
                <w:rFonts w:ascii="Century Gothic" w:eastAsia="Times New Roman" w:hAnsi="Century Gothic"/>
                <w:color w:val="000000"/>
                <w:sz w:val="20"/>
                <w:szCs w:val="20"/>
                <w:lang w:val="fr-FR"/>
              </w:rPr>
              <w:t>Landsat</w:t>
            </w:r>
            <w:proofErr w:type="spellEnd"/>
            <w:r w:rsidRPr="00B27CC0">
              <w:rPr>
                <w:rFonts w:ascii="Century Gothic" w:eastAsia="Times New Roman" w:hAnsi="Century Gothic"/>
                <w:color w:val="000000"/>
                <w:sz w:val="20"/>
                <w:szCs w:val="20"/>
                <w:lang w:val="fr-FR"/>
              </w:rPr>
              <w:t xml:space="preserve"> 8 OLI, </w:t>
            </w:r>
            <w:r w:rsidR="002D6727" w:rsidRPr="00B27CC0">
              <w:rPr>
                <w:rFonts w:ascii="Century Gothic" w:eastAsia="Times New Roman" w:hAnsi="Century Gothic"/>
                <w:color w:val="000000"/>
                <w:sz w:val="20"/>
                <w:szCs w:val="20"/>
                <w:lang w:val="fr-FR"/>
              </w:rPr>
              <w:t xml:space="preserve">Terra </w:t>
            </w:r>
            <w:r w:rsidRPr="00B27CC0">
              <w:rPr>
                <w:rFonts w:ascii="Century Gothic" w:eastAsia="Times New Roman" w:hAnsi="Century Gothic"/>
                <w:color w:val="000000"/>
                <w:sz w:val="20"/>
                <w:szCs w:val="20"/>
                <w:lang w:val="fr-FR"/>
              </w:rPr>
              <w:t>ASTER, AVIRIS</w:t>
            </w:r>
          </w:p>
        </w:tc>
        <w:tc>
          <w:tcPr>
            <w:tcW w:w="38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E9A53BC"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Determine historical and recent eutrophication events and their relationship to weather scenarios (El Ni</w:t>
            </w:r>
            <w:r w:rsidR="00AC17E2" w:rsidRPr="004C4434">
              <w:rPr>
                <w:rStyle w:val="Emphasis"/>
                <w:rFonts w:ascii="Century Gothic" w:hAnsi="Century Gothic" w:cs="Arial"/>
                <w:bCs/>
                <w:i w:val="0"/>
                <w:iCs w:val="0"/>
                <w:color w:val="6A6A6A"/>
                <w:sz w:val="20"/>
                <w:szCs w:val="20"/>
                <w:shd w:val="clear" w:color="auto" w:fill="FFFFFF"/>
              </w:rPr>
              <w:t>ñ</w:t>
            </w:r>
            <w:r w:rsidRPr="00E61FA3">
              <w:rPr>
                <w:rFonts w:ascii="Century Gothic" w:eastAsia="Times New Roman" w:hAnsi="Century Gothic"/>
                <w:color w:val="000000"/>
                <w:sz w:val="20"/>
                <w:szCs w:val="20"/>
              </w:rPr>
              <w:t>o / drought)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8B50BA"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N/A</w:t>
            </w:r>
          </w:p>
        </w:tc>
      </w:tr>
      <w:tr w:rsidR="00E61FA3" w:rsidRPr="00E61FA3" w14:paraId="4CD959BC" w14:textId="77777777" w:rsidTr="00B5050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370E28"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Land Use / Cover Change Map</w:t>
            </w:r>
          </w:p>
        </w:tc>
        <w:tc>
          <w:tcPr>
            <w:tcW w:w="226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271961" w14:textId="77777777" w:rsidR="00E61FA3" w:rsidRPr="00E61FA3" w:rsidRDefault="002D6727" w:rsidP="00E61FA3">
            <w:pPr>
              <w:spacing w:after="0" w:line="240" w:lineRule="auto"/>
              <w:rPr>
                <w:rFonts w:ascii="Century Gothic" w:eastAsia="Times New Roman" w:hAnsi="Century Gothic"/>
                <w:sz w:val="24"/>
                <w:szCs w:val="24"/>
              </w:rPr>
            </w:pPr>
            <w:r>
              <w:rPr>
                <w:rFonts w:ascii="Century Gothic" w:eastAsia="Times New Roman" w:hAnsi="Century Gothic"/>
                <w:color w:val="000000"/>
                <w:sz w:val="20"/>
                <w:szCs w:val="20"/>
              </w:rPr>
              <w:t xml:space="preserve">Terra </w:t>
            </w:r>
            <w:r w:rsidR="00E61FA3" w:rsidRPr="00E61FA3">
              <w:rPr>
                <w:rFonts w:ascii="Century Gothic" w:eastAsia="Times New Roman" w:hAnsi="Century Gothic"/>
                <w:color w:val="000000"/>
                <w:sz w:val="20"/>
                <w:szCs w:val="20"/>
              </w:rPr>
              <w:t xml:space="preserve">ASTER, AVIRIS </w:t>
            </w:r>
          </w:p>
        </w:tc>
        <w:tc>
          <w:tcPr>
            <w:tcW w:w="386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057A06"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 xml:space="preserve">Determine the change in land use and land cover in the watershed, including how agricultural lands have developed over time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272593" w14:textId="77777777" w:rsidR="00E61FA3" w:rsidRPr="00E61FA3" w:rsidRDefault="00E61FA3" w:rsidP="00E61FA3">
            <w:pPr>
              <w:spacing w:after="0" w:line="240" w:lineRule="auto"/>
              <w:rPr>
                <w:rFonts w:ascii="Century Gothic" w:eastAsia="Times New Roman" w:hAnsi="Century Gothic"/>
                <w:sz w:val="24"/>
                <w:szCs w:val="24"/>
              </w:rPr>
            </w:pPr>
            <w:r w:rsidRPr="00E61FA3">
              <w:rPr>
                <w:rFonts w:ascii="Century Gothic" w:eastAsia="Times New Roman" w:hAnsi="Century Gothic"/>
                <w:color w:val="000000"/>
                <w:sz w:val="20"/>
                <w:szCs w:val="20"/>
              </w:rPr>
              <w:t>N/A</w:t>
            </w:r>
          </w:p>
        </w:tc>
      </w:tr>
    </w:tbl>
    <w:p w14:paraId="49545943" w14:textId="77777777" w:rsidR="00874847" w:rsidRPr="00D579FC" w:rsidRDefault="00874847" w:rsidP="00E25967">
      <w:pPr>
        <w:spacing w:after="0" w:line="240" w:lineRule="auto"/>
        <w:rPr>
          <w:rFonts w:ascii="Century Gothic" w:hAnsi="Century Gothic" w:cs="Arial"/>
          <w:sz w:val="20"/>
          <w:szCs w:val="20"/>
        </w:rPr>
      </w:pPr>
    </w:p>
    <w:p w14:paraId="43F1429F" w14:textId="77777777" w:rsidR="00F61805" w:rsidRDefault="00F61805" w:rsidP="00603BB8">
      <w:pPr>
        <w:pBdr>
          <w:bottom w:val="single" w:sz="4" w:space="1" w:color="auto"/>
        </w:pBdr>
        <w:spacing w:after="0" w:line="240" w:lineRule="auto"/>
        <w:rPr>
          <w:rFonts w:ascii="Century Gothic" w:hAnsi="Century Gothic" w:cs="Arial"/>
          <w:b/>
          <w:szCs w:val="20"/>
        </w:rPr>
      </w:pPr>
    </w:p>
    <w:p w14:paraId="19959B17" w14:textId="77777777" w:rsidR="00F61805" w:rsidRDefault="00F61805" w:rsidP="00603BB8">
      <w:pPr>
        <w:pBdr>
          <w:bottom w:val="single" w:sz="4" w:space="1" w:color="auto"/>
        </w:pBdr>
        <w:spacing w:after="0" w:line="240" w:lineRule="auto"/>
        <w:rPr>
          <w:rFonts w:ascii="Century Gothic" w:hAnsi="Century Gothic" w:cs="Arial"/>
          <w:b/>
          <w:szCs w:val="20"/>
        </w:rPr>
      </w:pPr>
    </w:p>
    <w:p w14:paraId="659B4DCA" w14:textId="77777777" w:rsidR="00A033EC" w:rsidRDefault="00A033EC" w:rsidP="00603BB8">
      <w:pPr>
        <w:pBdr>
          <w:bottom w:val="single" w:sz="4" w:space="1" w:color="auto"/>
        </w:pBdr>
        <w:spacing w:after="0" w:line="240" w:lineRule="auto"/>
        <w:rPr>
          <w:rFonts w:ascii="Century Gothic" w:hAnsi="Century Gothic" w:cs="Arial"/>
          <w:b/>
          <w:szCs w:val="20"/>
        </w:rPr>
      </w:pPr>
    </w:p>
    <w:p w14:paraId="12042C88" w14:textId="77777777" w:rsidR="00A033EC" w:rsidRDefault="00A033EC" w:rsidP="00603BB8">
      <w:pPr>
        <w:pBdr>
          <w:bottom w:val="single" w:sz="4" w:space="1" w:color="auto"/>
        </w:pBdr>
        <w:spacing w:after="0" w:line="240" w:lineRule="auto"/>
        <w:rPr>
          <w:rFonts w:ascii="Century Gothic" w:hAnsi="Century Gothic" w:cs="Arial"/>
          <w:b/>
          <w:szCs w:val="20"/>
        </w:rPr>
      </w:pPr>
    </w:p>
    <w:p w14:paraId="452D1155" w14:textId="77777777" w:rsidR="00A033EC" w:rsidRDefault="00A033EC" w:rsidP="00603BB8">
      <w:pPr>
        <w:pBdr>
          <w:bottom w:val="single" w:sz="4" w:space="1" w:color="auto"/>
        </w:pBdr>
        <w:spacing w:after="0" w:line="240" w:lineRule="auto"/>
        <w:rPr>
          <w:rFonts w:ascii="Century Gothic" w:hAnsi="Century Gothic" w:cs="Arial"/>
          <w:b/>
          <w:szCs w:val="20"/>
        </w:rPr>
      </w:pPr>
    </w:p>
    <w:p w14:paraId="17449ACE" w14:textId="7CC289B5" w:rsidR="00D00A02" w:rsidRPr="00A033EC" w:rsidRDefault="00603BB8" w:rsidP="00A033EC">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64FEA6B5" w14:textId="77777777" w:rsidR="00A033EC" w:rsidRDefault="00A033EC" w:rsidP="00A033EC">
      <w:pPr>
        <w:spacing w:after="0" w:line="240" w:lineRule="auto"/>
        <w:jc w:val="center"/>
        <w:rPr>
          <w:rFonts w:ascii="Century Gothic" w:hAnsi="Century Gothic" w:cs="Arial"/>
          <w:b/>
          <w:sz w:val="20"/>
          <w:szCs w:val="20"/>
        </w:rPr>
      </w:pPr>
    </w:p>
    <w:p w14:paraId="4BAAB4C3" w14:textId="77777777" w:rsidR="00A033EC" w:rsidRDefault="00A033EC" w:rsidP="00A033EC">
      <w:pPr>
        <w:spacing w:after="0" w:line="240" w:lineRule="auto"/>
        <w:jc w:val="center"/>
        <w:rPr>
          <w:rFonts w:ascii="Century Gothic" w:hAnsi="Century Gothic" w:cs="Arial"/>
          <w:b/>
          <w:sz w:val="20"/>
          <w:szCs w:val="20"/>
        </w:rPr>
      </w:pPr>
      <w:r>
        <w:rPr>
          <w:rFonts w:ascii="Century Gothic" w:hAnsi="Century Gothic" w:cs="Arial"/>
          <w:b/>
          <w:noProof/>
          <w:sz w:val="20"/>
          <w:szCs w:val="20"/>
        </w:rPr>
        <w:drawing>
          <wp:inline distT="0" distB="0" distL="0" distR="0" wp14:anchorId="51894E60" wp14:editId="02427C64">
            <wp:extent cx="3787223" cy="670891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_Sum_ARC_ElkhornSlough_VPSImag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7485" cy="6709376"/>
                    </a:xfrm>
                    <a:prstGeom prst="rect">
                      <a:avLst/>
                    </a:prstGeom>
                  </pic:spPr>
                </pic:pic>
              </a:graphicData>
            </a:graphic>
          </wp:inline>
        </w:drawing>
      </w:r>
    </w:p>
    <w:p w14:paraId="7372DC02" w14:textId="77777777" w:rsidR="00A033EC" w:rsidRDefault="00A033EC" w:rsidP="00B27CC0">
      <w:pPr>
        <w:spacing w:after="0" w:line="240" w:lineRule="auto"/>
        <w:rPr>
          <w:rFonts w:ascii="Century Gothic" w:hAnsi="Century Gothic" w:cs="Arial"/>
          <w:b/>
          <w:sz w:val="20"/>
          <w:szCs w:val="20"/>
        </w:rPr>
      </w:pPr>
    </w:p>
    <w:p w14:paraId="3DF39133" w14:textId="48E87CAC" w:rsidR="001E4275" w:rsidRPr="001E4275" w:rsidRDefault="001E4275" w:rsidP="00B27CC0">
      <w:pPr>
        <w:spacing w:after="0" w:line="240" w:lineRule="auto"/>
        <w:rPr>
          <w:rFonts w:ascii="Century Gothic" w:hAnsi="Century Gothic" w:cs="Arial"/>
          <w:sz w:val="20"/>
          <w:szCs w:val="20"/>
        </w:rPr>
      </w:pPr>
      <w:r w:rsidRPr="000E7559">
        <w:rPr>
          <w:rFonts w:ascii="Century Gothic" w:hAnsi="Century Gothic" w:cs="Arial"/>
          <w:b/>
          <w:sz w:val="20"/>
          <w:szCs w:val="20"/>
        </w:rPr>
        <w:t>Caption</w:t>
      </w:r>
      <w:r w:rsidRPr="001E4275">
        <w:rPr>
          <w:rFonts w:ascii="Century Gothic" w:hAnsi="Century Gothic" w:cs="Arial"/>
          <w:b/>
          <w:sz w:val="20"/>
          <w:szCs w:val="20"/>
        </w:rPr>
        <w:t>:</w:t>
      </w:r>
      <w:r w:rsidRPr="001E4275">
        <w:rPr>
          <w:rFonts w:ascii="Century Gothic" w:hAnsi="Century Gothic" w:cs="Arial"/>
          <w:sz w:val="20"/>
          <w:szCs w:val="20"/>
        </w:rPr>
        <w:t xml:space="preserve"> </w:t>
      </w:r>
      <w:r w:rsidRPr="00B27CC0">
        <w:rPr>
          <w:rStyle w:val="apple-converted-space"/>
          <w:rFonts w:ascii="Century Gothic" w:hAnsi="Century Gothic" w:cs="Arial"/>
          <w:color w:val="222222"/>
          <w:sz w:val="19"/>
          <w:szCs w:val="19"/>
          <w:shd w:val="clear" w:color="auto" w:fill="FFFFFF"/>
        </w:rPr>
        <w:t> </w:t>
      </w:r>
      <w:r w:rsidRPr="00B27CC0">
        <w:rPr>
          <w:rFonts w:ascii="Century Gothic" w:hAnsi="Century Gothic" w:cs="Arial"/>
          <w:color w:val="222222"/>
          <w:sz w:val="19"/>
          <w:szCs w:val="19"/>
          <w:shd w:val="clear" w:color="auto" w:fill="FFFFFF"/>
        </w:rPr>
        <w:t>The Floating Algal Index (FAI) for April - November 2013 in the Elkhorn Slough, CA. Landsat 8 OLI imagery was analyzed to identify e</w:t>
      </w:r>
      <w:r w:rsidR="00E26368">
        <w:rPr>
          <w:rFonts w:ascii="Century Gothic" w:hAnsi="Century Gothic" w:cs="Arial"/>
          <w:color w:val="222222"/>
          <w:sz w:val="19"/>
          <w:szCs w:val="19"/>
          <w:shd w:val="clear" w:color="auto" w:fill="FFFFFF"/>
        </w:rPr>
        <w:t>utrophication hotspots</w:t>
      </w:r>
      <w:r w:rsidRPr="00B27CC0">
        <w:rPr>
          <w:rFonts w:ascii="Century Gothic" w:hAnsi="Century Gothic" w:cs="Arial"/>
          <w:color w:val="222222"/>
          <w:sz w:val="19"/>
          <w:szCs w:val="19"/>
          <w:shd w:val="clear" w:color="auto" w:fill="FFFFFF"/>
        </w:rPr>
        <w:t>. </w:t>
      </w:r>
      <w:r w:rsidRPr="001E4275">
        <w:rPr>
          <w:rFonts w:ascii="Century Gothic" w:hAnsi="Century Gothic" w:cs="Arial"/>
          <w:sz w:val="20"/>
          <w:szCs w:val="20"/>
        </w:rPr>
        <w:t xml:space="preserve">Image Credit: Elkhorn Slough </w:t>
      </w:r>
      <w:r w:rsidR="00B27101">
        <w:rPr>
          <w:rFonts w:ascii="Century Gothic" w:hAnsi="Century Gothic" w:cs="Arial"/>
          <w:sz w:val="20"/>
          <w:szCs w:val="20"/>
        </w:rPr>
        <w:t>t</w:t>
      </w:r>
      <w:r w:rsidRPr="001E4275">
        <w:rPr>
          <w:rFonts w:ascii="Century Gothic" w:hAnsi="Century Gothic" w:cs="Arial"/>
          <w:sz w:val="20"/>
          <w:szCs w:val="20"/>
        </w:rPr>
        <w:t>eam.</w:t>
      </w:r>
    </w:p>
    <w:p w14:paraId="5083340A" w14:textId="3842614B" w:rsidR="001E4275" w:rsidRPr="0047457F" w:rsidRDefault="001E4275" w:rsidP="00A033EC">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w:t>
      </w:r>
      <w:r>
        <w:rPr>
          <w:rFonts w:ascii="Century Gothic" w:hAnsi="Century Gothic" w:cs="Arial"/>
          <w:sz w:val="20"/>
          <w:szCs w:val="20"/>
        </w:rPr>
        <w:t>: 2016</w:t>
      </w:r>
      <w:r w:rsidR="00A033EC">
        <w:rPr>
          <w:rFonts w:ascii="Century Gothic" w:hAnsi="Century Gothic" w:cs="Arial"/>
          <w:sz w:val="20"/>
          <w:szCs w:val="20"/>
        </w:rPr>
        <w:t>_</w:t>
      </w:r>
      <w:r>
        <w:rPr>
          <w:rFonts w:ascii="Century Gothic" w:hAnsi="Century Gothic" w:cs="Arial"/>
          <w:sz w:val="20"/>
          <w:szCs w:val="20"/>
        </w:rPr>
        <w:t>Sum_ARC_ElkhornSlough</w:t>
      </w:r>
      <w:r w:rsidR="00BF5F4A">
        <w:rPr>
          <w:rFonts w:ascii="Century Gothic" w:hAnsi="Century Gothic" w:cs="Arial"/>
          <w:sz w:val="20"/>
          <w:szCs w:val="20"/>
        </w:rPr>
        <w:t>Eco</w:t>
      </w:r>
      <w:r w:rsidR="00A033EC">
        <w:rPr>
          <w:rFonts w:ascii="Century Gothic" w:hAnsi="Century Gothic" w:cs="Arial"/>
          <w:sz w:val="20"/>
          <w:szCs w:val="20"/>
        </w:rPr>
        <w:t>_VPSimage.jpg</w:t>
      </w:r>
    </w:p>
    <w:sectPr w:rsidR="001E4275"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07190" w14:textId="77777777" w:rsidR="00A852C8" w:rsidRDefault="00A852C8" w:rsidP="00816220">
      <w:pPr>
        <w:spacing w:after="0" w:line="240" w:lineRule="auto"/>
      </w:pPr>
      <w:r>
        <w:separator/>
      </w:r>
    </w:p>
  </w:endnote>
  <w:endnote w:type="continuationSeparator" w:id="0">
    <w:p w14:paraId="770702DA" w14:textId="77777777" w:rsidR="00A852C8" w:rsidRDefault="00A852C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B716" w14:textId="77777777" w:rsidR="0047457F" w:rsidRDefault="0047457F" w:rsidP="00677CB8">
    <w:pPr>
      <w:pStyle w:val="Footer"/>
      <w:jc w:val="center"/>
    </w:pPr>
    <w:r>
      <w:rPr>
        <w:noProof/>
      </w:rPr>
      <w:drawing>
        <wp:inline distT="0" distB="0" distL="0" distR="0" wp14:anchorId="47FD472F" wp14:editId="5AA0B9F4">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4E46F" w14:textId="77777777" w:rsidR="00A852C8" w:rsidRDefault="00A852C8" w:rsidP="00816220">
      <w:pPr>
        <w:spacing w:after="0" w:line="240" w:lineRule="auto"/>
      </w:pPr>
      <w:r>
        <w:separator/>
      </w:r>
    </w:p>
  </w:footnote>
  <w:footnote w:type="continuationSeparator" w:id="0">
    <w:p w14:paraId="61E060D4" w14:textId="77777777" w:rsidR="00A852C8" w:rsidRDefault="00A852C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0938"/>
    <w:multiLevelType w:val="multilevel"/>
    <w:tmpl w:val="D070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97A62"/>
    <w:multiLevelType w:val="multilevel"/>
    <w:tmpl w:val="A750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7390F3A"/>
    <w:multiLevelType w:val="multilevel"/>
    <w:tmpl w:val="8DD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D07DE"/>
    <w:multiLevelType w:val="multilevel"/>
    <w:tmpl w:val="F9AC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
  </w:num>
  <w:num w:numId="4">
    <w:abstractNumId w:val="15"/>
  </w:num>
  <w:num w:numId="5">
    <w:abstractNumId w:val="5"/>
  </w:num>
  <w:num w:numId="6">
    <w:abstractNumId w:val="3"/>
  </w:num>
  <w:num w:numId="7">
    <w:abstractNumId w:val="1"/>
  </w:num>
  <w:num w:numId="8">
    <w:abstractNumId w:val="4"/>
  </w:num>
  <w:num w:numId="9">
    <w:abstractNumId w:val="7"/>
  </w:num>
  <w:num w:numId="10">
    <w:abstractNumId w:val="14"/>
  </w:num>
  <w:num w:numId="11">
    <w:abstractNumId w:val="13"/>
  </w:num>
  <w:num w:numId="12">
    <w:abstractNumId w:val="9"/>
  </w:num>
  <w:num w:numId="13">
    <w:abstractNumId w:val="8"/>
  </w:num>
  <w:num w:numId="14">
    <w:abstractNumId w:val="0"/>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2714"/>
    <w:rsid w:val="000048D0"/>
    <w:rsid w:val="00007D1A"/>
    <w:rsid w:val="000103FD"/>
    <w:rsid w:val="00022EC4"/>
    <w:rsid w:val="00037ED9"/>
    <w:rsid w:val="000679A3"/>
    <w:rsid w:val="00071662"/>
    <w:rsid w:val="00076534"/>
    <w:rsid w:val="00076CCF"/>
    <w:rsid w:val="00082C8A"/>
    <w:rsid w:val="000934CB"/>
    <w:rsid w:val="000A7821"/>
    <w:rsid w:val="000B3A63"/>
    <w:rsid w:val="000C0E41"/>
    <w:rsid w:val="000D1653"/>
    <w:rsid w:val="000E33DD"/>
    <w:rsid w:val="000E7559"/>
    <w:rsid w:val="000F0105"/>
    <w:rsid w:val="00100195"/>
    <w:rsid w:val="00100CD6"/>
    <w:rsid w:val="00107E4D"/>
    <w:rsid w:val="0011084B"/>
    <w:rsid w:val="00112740"/>
    <w:rsid w:val="001141F1"/>
    <w:rsid w:val="0015676B"/>
    <w:rsid w:val="001726C7"/>
    <w:rsid w:val="00181D47"/>
    <w:rsid w:val="0018634C"/>
    <w:rsid w:val="00191E3A"/>
    <w:rsid w:val="001A1044"/>
    <w:rsid w:val="001A2661"/>
    <w:rsid w:val="001C030D"/>
    <w:rsid w:val="001E4275"/>
    <w:rsid w:val="001F2C36"/>
    <w:rsid w:val="00200201"/>
    <w:rsid w:val="00200E79"/>
    <w:rsid w:val="0020700B"/>
    <w:rsid w:val="0020780A"/>
    <w:rsid w:val="00243CAE"/>
    <w:rsid w:val="002469C9"/>
    <w:rsid w:val="002516A3"/>
    <w:rsid w:val="002631B1"/>
    <w:rsid w:val="0028158B"/>
    <w:rsid w:val="0028618E"/>
    <w:rsid w:val="002A6AE4"/>
    <w:rsid w:val="002C1168"/>
    <w:rsid w:val="002C469E"/>
    <w:rsid w:val="002D2EE4"/>
    <w:rsid w:val="002D6727"/>
    <w:rsid w:val="002E4378"/>
    <w:rsid w:val="002E6228"/>
    <w:rsid w:val="002F6823"/>
    <w:rsid w:val="003053B0"/>
    <w:rsid w:val="00313897"/>
    <w:rsid w:val="003203E1"/>
    <w:rsid w:val="0034120B"/>
    <w:rsid w:val="003545A4"/>
    <w:rsid w:val="00397746"/>
    <w:rsid w:val="003A7792"/>
    <w:rsid w:val="003B2A86"/>
    <w:rsid w:val="003F2639"/>
    <w:rsid w:val="003F68F5"/>
    <w:rsid w:val="00402FAF"/>
    <w:rsid w:val="00403097"/>
    <w:rsid w:val="00420300"/>
    <w:rsid w:val="00431B1D"/>
    <w:rsid w:val="00434799"/>
    <w:rsid w:val="004357F4"/>
    <w:rsid w:val="004458B2"/>
    <w:rsid w:val="00452BB0"/>
    <w:rsid w:val="00454EA3"/>
    <w:rsid w:val="004668EE"/>
    <w:rsid w:val="00467EFE"/>
    <w:rsid w:val="00470436"/>
    <w:rsid w:val="0047457F"/>
    <w:rsid w:val="00482C0F"/>
    <w:rsid w:val="00486C4B"/>
    <w:rsid w:val="00492C68"/>
    <w:rsid w:val="00494141"/>
    <w:rsid w:val="004B4C28"/>
    <w:rsid w:val="004C4434"/>
    <w:rsid w:val="004D1E13"/>
    <w:rsid w:val="004D3B09"/>
    <w:rsid w:val="00501143"/>
    <w:rsid w:val="00520FF6"/>
    <w:rsid w:val="005326E7"/>
    <w:rsid w:val="005645DB"/>
    <w:rsid w:val="00592371"/>
    <w:rsid w:val="005B31DA"/>
    <w:rsid w:val="005D1F5C"/>
    <w:rsid w:val="005D6C33"/>
    <w:rsid w:val="005F2B7A"/>
    <w:rsid w:val="005F5774"/>
    <w:rsid w:val="00603BB8"/>
    <w:rsid w:val="00614FD4"/>
    <w:rsid w:val="00632EC0"/>
    <w:rsid w:val="00636315"/>
    <w:rsid w:val="00637325"/>
    <w:rsid w:val="0066463C"/>
    <w:rsid w:val="00665765"/>
    <w:rsid w:val="00677CB8"/>
    <w:rsid w:val="0068085D"/>
    <w:rsid w:val="006923D3"/>
    <w:rsid w:val="006A6894"/>
    <w:rsid w:val="006F18ED"/>
    <w:rsid w:val="00706AB0"/>
    <w:rsid w:val="00707C56"/>
    <w:rsid w:val="00713AC4"/>
    <w:rsid w:val="00720DF2"/>
    <w:rsid w:val="007301C9"/>
    <w:rsid w:val="007338D2"/>
    <w:rsid w:val="007414AA"/>
    <w:rsid w:val="00744F96"/>
    <w:rsid w:val="007512A3"/>
    <w:rsid w:val="0075569C"/>
    <w:rsid w:val="0076238E"/>
    <w:rsid w:val="007673BC"/>
    <w:rsid w:val="00770D88"/>
    <w:rsid w:val="007D24F9"/>
    <w:rsid w:val="007D44F1"/>
    <w:rsid w:val="007E48F8"/>
    <w:rsid w:val="007E4F6F"/>
    <w:rsid w:val="007E6913"/>
    <w:rsid w:val="007F04BC"/>
    <w:rsid w:val="00816220"/>
    <w:rsid w:val="00852866"/>
    <w:rsid w:val="00860A65"/>
    <w:rsid w:val="008746A4"/>
    <w:rsid w:val="00874847"/>
    <w:rsid w:val="008975D9"/>
    <w:rsid w:val="008A4A67"/>
    <w:rsid w:val="008B166F"/>
    <w:rsid w:val="008D1E45"/>
    <w:rsid w:val="00902BE7"/>
    <w:rsid w:val="00923F64"/>
    <w:rsid w:val="00925F9D"/>
    <w:rsid w:val="0093138E"/>
    <w:rsid w:val="009366D7"/>
    <w:rsid w:val="0095317F"/>
    <w:rsid w:val="00971997"/>
    <w:rsid w:val="0097582D"/>
    <w:rsid w:val="009A326F"/>
    <w:rsid w:val="009E7D75"/>
    <w:rsid w:val="00A033EC"/>
    <w:rsid w:val="00A174D1"/>
    <w:rsid w:val="00A22A42"/>
    <w:rsid w:val="00A37BBD"/>
    <w:rsid w:val="00A60645"/>
    <w:rsid w:val="00A60878"/>
    <w:rsid w:val="00A8325A"/>
    <w:rsid w:val="00A852C8"/>
    <w:rsid w:val="00AA671C"/>
    <w:rsid w:val="00AB1221"/>
    <w:rsid w:val="00AC0354"/>
    <w:rsid w:val="00AC17E2"/>
    <w:rsid w:val="00AC5084"/>
    <w:rsid w:val="00AD2DAD"/>
    <w:rsid w:val="00AD6679"/>
    <w:rsid w:val="00B04BDE"/>
    <w:rsid w:val="00B11DA3"/>
    <w:rsid w:val="00B23EAA"/>
    <w:rsid w:val="00B27101"/>
    <w:rsid w:val="00B27CC0"/>
    <w:rsid w:val="00B46F89"/>
    <w:rsid w:val="00B50367"/>
    <w:rsid w:val="00B50501"/>
    <w:rsid w:val="00B65360"/>
    <w:rsid w:val="00B82BB6"/>
    <w:rsid w:val="00BA5773"/>
    <w:rsid w:val="00BA65D6"/>
    <w:rsid w:val="00BC6B3C"/>
    <w:rsid w:val="00BF5F4A"/>
    <w:rsid w:val="00C1027B"/>
    <w:rsid w:val="00C10321"/>
    <w:rsid w:val="00C370C2"/>
    <w:rsid w:val="00C41E74"/>
    <w:rsid w:val="00C42267"/>
    <w:rsid w:val="00C4312F"/>
    <w:rsid w:val="00C62702"/>
    <w:rsid w:val="00C64CB8"/>
    <w:rsid w:val="00C761FE"/>
    <w:rsid w:val="00C82473"/>
    <w:rsid w:val="00C860AE"/>
    <w:rsid w:val="00CA4770"/>
    <w:rsid w:val="00CA6E95"/>
    <w:rsid w:val="00CC1EF4"/>
    <w:rsid w:val="00CC559E"/>
    <w:rsid w:val="00CC6870"/>
    <w:rsid w:val="00CD3945"/>
    <w:rsid w:val="00CE3572"/>
    <w:rsid w:val="00CF5BFA"/>
    <w:rsid w:val="00D00A02"/>
    <w:rsid w:val="00D20968"/>
    <w:rsid w:val="00D339EB"/>
    <w:rsid w:val="00D406F8"/>
    <w:rsid w:val="00D579FC"/>
    <w:rsid w:val="00D61A37"/>
    <w:rsid w:val="00D90620"/>
    <w:rsid w:val="00DB2AAF"/>
    <w:rsid w:val="00DE3C3F"/>
    <w:rsid w:val="00DF236F"/>
    <w:rsid w:val="00E11861"/>
    <w:rsid w:val="00E157E8"/>
    <w:rsid w:val="00E25967"/>
    <w:rsid w:val="00E26368"/>
    <w:rsid w:val="00E35269"/>
    <w:rsid w:val="00E507D0"/>
    <w:rsid w:val="00E567CF"/>
    <w:rsid w:val="00E61FA3"/>
    <w:rsid w:val="00E70B69"/>
    <w:rsid w:val="00E800CD"/>
    <w:rsid w:val="00E80174"/>
    <w:rsid w:val="00E96701"/>
    <w:rsid w:val="00EB54F0"/>
    <w:rsid w:val="00EB7CF9"/>
    <w:rsid w:val="00EC5389"/>
    <w:rsid w:val="00ED2BE0"/>
    <w:rsid w:val="00ED4DA0"/>
    <w:rsid w:val="00EE14A5"/>
    <w:rsid w:val="00EE6346"/>
    <w:rsid w:val="00F13449"/>
    <w:rsid w:val="00F1798C"/>
    <w:rsid w:val="00F251DB"/>
    <w:rsid w:val="00F261BD"/>
    <w:rsid w:val="00F30890"/>
    <w:rsid w:val="00F36A8C"/>
    <w:rsid w:val="00F53A38"/>
    <w:rsid w:val="00F61805"/>
    <w:rsid w:val="00F6325C"/>
    <w:rsid w:val="00F76AD7"/>
    <w:rsid w:val="00F82819"/>
    <w:rsid w:val="00F83291"/>
    <w:rsid w:val="00F9220A"/>
    <w:rsid w:val="00F924DE"/>
    <w:rsid w:val="00F94CDA"/>
    <w:rsid w:val="00FA0088"/>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DAF3"/>
  <w15:docId w15:val="{834EAF9E-A530-4DE2-AA6C-117089BE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0103F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AC17E2"/>
    <w:rPr>
      <w:i/>
      <w:iCs/>
    </w:rPr>
  </w:style>
  <w:style w:type="character" w:customStyle="1" w:styleId="apple-converted-space">
    <w:name w:val="apple-converted-space"/>
    <w:basedOn w:val="DefaultParagraphFont"/>
    <w:rsid w:val="001E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1266">
      <w:bodyDiv w:val="1"/>
      <w:marLeft w:val="0"/>
      <w:marRight w:val="0"/>
      <w:marTop w:val="0"/>
      <w:marBottom w:val="0"/>
      <w:divBdr>
        <w:top w:val="none" w:sz="0" w:space="0" w:color="auto"/>
        <w:left w:val="none" w:sz="0" w:space="0" w:color="auto"/>
        <w:bottom w:val="none" w:sz="0" w:space="0" w:color="auto"/>
        <w:right w:val="none" w:sz="0" w:space="0" w:color="auto"/>
      </w:divBdr>
    </w:div>
    <w:div w:id="199705262">
      <w:bodyDiv w:val="1"/>
      <w:marLeft w:val="0"/>
      <w:marRight w:val="0"/>
      <w:marTop w:val="0"/>
      <w:marBottom w:val="0"/>
      <w:divBdr>
        <w:top w:val="none" w:sz="0" w:space="0" w:color="auto"/>
        <w:left w:val="none" w:sz="0" w:space="0" w:color="auto"/>
        <w:bottom w:val="none" w:sz="0" w:space="0" w:color="auto"/>
        <w:right w:val="none" w:sz="0" w:space="0" w:color="auto"/>
      </w:divBdr>
      <w:divsChild>
        <w:div w:id="726995009">
          <w:marLeft w:val="-7"/>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34374109">
      <w:bodyDiv w:val="1"/>
      <w:marLeft w:val="0"/>
      <w:marRight w:val="0"/>
      <w:marTop w:val="0"/>
      <w:marBottom w:val="0"/>
      <w:divBdr>
        <w:top w:val="none" w:sz="0" w:space="0" w:color="auto"/>
        <w:left w:val="none" w:sz="0" w:space="0" w:color="auto"/>
        <w:bottom w:val="none" w:sz="0" w:space="0" w:color="auto"/>
        <w:right w:val="none" w:sz="0" w:space="0" w:color="auto"/>
      </w:divBdr>
    </w:div>
    <w:div w:id="584991902">
      <w:bodyDiv w:val="1"/>
      <w:marLeft w:val="0"/>
      <w:marRight w:val="0"/>
      <w:marTop w:val="0"/>
      <w:marBottom w:val="0"/>
      <w:divBdr>
        <w:top w:val="none" w:sz="0" w:space="0" w:color="auto"/>
        <w:left w:val="none" w:sz="0" w:space="0" w:color="auto"/>
        <w:bottom w:val="none" w:sz="0" w:space="0" w:color="auto"/>
        <w:right w:val="none" w:sz="0" w:space="0" w:color="auto"/>
      </w:divBdr>
    </w:div>
    <w:div w:id="748650090">
      <w:bodyDiv w:val="1"/>
      <w:marLeft w:val="0"/>
      <w:marRight w:val="0"/>
      <w:marTop w:val="0"/>
      <w:marBottom w:val="0"/>
      <w:divBdr>
        <w:top w:val="none" w:sz="0" w:space="0" w:color="auto"/>
        <w:left w:val="none" w:sz="0" w:space="0" w:color="auto"/>
        <w:bottom w:val="none" w:sz="0" w:space="0" w:color="auto"/>
        <w:right w:val="none" w:sz="0" w:space="0" w:color="auto"/>
      </w:divBdr>
    </w:div>
    <w:div w:id="912474360">
      <w:bodyDiv w:val="1"/>
      <w:marLeft w:val="0"/>
      <w:marRight w:val="0"/>
      <w:marTop w:val="0"/>
      <w:marBottom w:val="0"/>
      <w:divBdr>
        <w:top w:val="none" w:sz="0" w:space="0" w:color="auto"/>
        <w:left w:val="none" w:sz="0" w:space="0" w:color="auto"/>
        <w:bottom w:val="none" w:sz="0" w:space="0" w:color="auto"/>
        <w:right w:val="none" w:sz="0" w:space="0" w:color="auto"/>
      </w:divBdr>
    </w:div>
    <w:div w:id="1624313389">
      <w:bodyDiv w:val="1"/>
      <w:marLeft w:val="0"/>
      <w:marRight w:val="0"/>
      <w:marTop w:val="0"/>
      <w:marBottom w:val="0"/>
      <w:divBdr>
        <w:top w:val="none" w:sz="0" w:space="0" w:color="auto"/>
        <w:left w:val="none" w:sz="0" w:space="0" w:color="auto"/>
        <w:bottom w:val="none" w:sz="0" w:space="0" w:color="auto"/>
        <w:right w:val="none" w:sz="0" w:space="0" w:color="auto"/>
      </w:divBdr>
    </w:div>
    <w:div w:id="1963267640">
      <w:bodyDiv w:val="1"/>
      <w:marLeft w:val="0"/>
      <w:marRight w:val="0"/>
      <w:marTop w:val="0"/>
      <w:marBottom w:val="0"/>
      <w:divBdr>
        <w:top w:val="none" w:sz="0" w:space="0" w:color="auto"/>
        <w:left w:val="none" w:sz="0" w:space="0" w:color="auto"/>
        <w:bottom w:val="none" w:sz="0" w:space="0" w:color="auto"/>
        <w:right w:val="none" w:sz="0" w:space="0" w:color="auto"/>
      </w:divBdr>
      <w:divsChild>
        <w:div w:id="1804812539">
          <w:marLeft w:val="98"/>
          <w:marRight w:val="0"/>
          <w:marTop w:val="0"/>
          <w:marBottom w:val="0"/>
          <w:divBdr>
            <w:top w:val="none" w:sz="0" w:space="0" w:color="auto"/>
            <w:left w:val="none" w:sz="0" w:space="0" w:color="auto"/>
            <w:bottom w:val="none" w:sz="0" w:space="0" w:color="auto"/>
            <w:right w:val="none" w:sz="0" w:space="0" w:color="auto"/>
          </w:divBdr>
        </w:div>
      </w:divsChild>
    </w:div>
    <w:div w:id="208969503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179D-5AA6-4300-B39A-EBB12EDC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Childs, Abigail V. (ARC-6170)[SSAI DEVELOP]</dc:creator>
  <cp:lastModifiedBy>Childs, Lauren M. (LARC-E3)[DEVELOP]</cp:lastModifiedBy>
  <cp:revision>11</cp:revision>
  <dcterms:created xsi:type="dcterms:W3CDTF">2016-07-13T23:17:00Z</dcterms:created>
  <dcterms:modified xsi:type="dcterms:W3CDTF">2016-07-22T16:13:00Z</dcterms:modified>
</cp:coreProperties>
</file>