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3914313E" w:rsidR="00A44DD0" w:rsidRPr="008B3821" w:rsidRDefault="00652AD3" w:rsidP="00A44DD0">
      <w:pPr>
        <w:rPr>
          <w:b/>
          <w:szCs w:val="20"/>
        </w:rPr>
      </w:pPr>
      <w:r>
        <w:rPr>
          <w:b/>
          <w:szCs w:val="20"/>
        </w:rPr>
        <w:t xml:space="preserve">Virginia - </w:t>
      </w:r>
      <w:r w:rsidR="006452A4" w:rsidRPr="008B3821">
        <w:rPr>
          <w:b/>
          <w:szCs w:val="20"/>
        </w:rPr>
        <w:t>Langley</w:t>
      </w:r>
    </w:p>
    <w:p w14:paraId="1824EBE9" w14:textId="41A7EA49" w:rsidR="007B73F9" w:rsidRPr="008B3821" w:rsidRDefault="006D2794">
      <w:pPr>
        <w:rPr>
          <w:b/>
          <w:sz w:val="20"/>
          <w:szCs w:val="20"/>
        </w:rPr>
      </w:pPr>
      <w:r>
        <w:rPr>
          <w:b/>
          <w:sz w:val="20"/>
          <w:szCs w:val="20"/>
        </w:rPr>
        <w:t>Shenandoah Health &amp; Air Quality II</w:t>
      </w:r>
    </w:p>
    <w:p w14:paraId="1525C6CE" w14:textId="77777777" w:rsidR="006D2794" w:rsidRPr="008B3821" w:rsidRDefault="006D2794" w:rsidP="006D2794">
      <w:pPr>
        <w:rPr>
          <w:i/>
          <w:sz w:val="20"/>
          <w:szCs w:val="20"/>
        </w:rPr>
      </w:pPr>
      <w:r>
        <w:rPr>
          <w:i/>
          <w:sz w:val="20"/>
          <w:szCs w:val="20"/>
        </w:rPr>
        <w:t>Monitoring Air Quality in Shenandoah National Park to Address National Park Service Initiatives Using NASA Earth Observations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574729B" w:rsidR="008B3821" w:rsidRPr="008B3821" w:rsidRDefault="008B3821" w:rsidP="00276572">
      <w:pPr>
        <w:rPr>
          <w:sz w:val="20"/>
          <w:szCs w:val="20"/>
        </w:rPr>
      </w:pPr>
      <w:r w:rsidRPr="00F268BE">
        <w:rPr>
          <w:b/>
          <w:i/>
          <w:sz w:val="20"/>
          <w:szCs w:val="20"/>
        </w:rPr>
        <w:t>Project Synopsis</w:t>
      </w:r>
      <w:r>
        <w:rPr>
          <w:b/>
          <w:sz w:val="20"/>
          <w:szCs w:val="20"/>
        </w:rPr>
        <w:t xml:space="preserve">: </w:t>
      </w:r>
      <w:r w:rsidR="00C07625" w:rsidRPr="00202772">
        <w:rPr>
          <w:rFonts w:ascii="Garamond" w:hAnsi="Garamond"/>
        </w:rPr>
        <w:t xml:space="preserve">Building on previous work with Shenandoah National Park (SHEN), this project targets air quality and visibility issues experienced by park visitors as a result of aerosols and other air pollutants. The National Park Service (NPS) </w:t>
      </w:r>
      <w:r w:rsidR="000118E2">
        <w:rPr>
          <w:rFonts w:ascii="Garamond" w:hAnsi="Garamond"/>
        </w:rPr>
        <w:t>is responsible for preserving the natural resources of the park through the Clean Air Act</w:t>
      </w:r>
      <w:r w:rsidR="00572B37">
        <w:rPr>
          <w:rFonts w:ascii="Garamond" w:hAnsi="Garamond"/>
        </w:rPr>
        <w:t>, which</w:t>
      </w:r>
      <w:r w:rsidR="000118E2">
        <w:rPr>
          <w:rFonts w:ascii="Garamond" w:hAnsi="Garamond"/>
        </w:rPr>
        <w:t xml:space="preserve"> </w:t>
      </w:r>
      <w:r w:rsidR="00C07625" w:rsidRPr="00202772">
        <w:rPr>
          <w:rFonts w:ascii="Garamond" w:hAnsi="Garamond"/>
        </w:rPr>
        <w:t>designate</w:t>
      </w:r>
      <w:r w:rsidR="000118E2">
        <w:rPr>
          <w:rFonts w:ascii="Garamond" w:hAnsi="Garamond"/>
        </w:rPr>
        <w:t>d</w:t>
      </w:r>
      <w:r w:rsidR="00C07625" w:rsidRPr="00202772">
        <w:rPr>
          <w:rFonts w:ascii="Garamond" w:hAnsi="Garamond"/>
        </w:rPr>
        <w:t xml:space="preserve"> </w:t>
      </w:r>
      <w:r w:rsidR="00572B37">
        <w:rPr>
          <w:rFonts w:ascii="Garamond" w:hAnsi="Garamond"/>
        </w:rPr>
        <w:t>SHEN</w:t>
      </w:r>
      <w:r w:rsidR="00C07625" w:rsidRPr="00202772">
        <w:rPr>
          <w:rFonts w:ascii="Garamond" w:hAnsi="Garamond"/>
        </w:rPr>
        <w:t xml:space="preserve"> as</w:t>
      </w:r>
      <w:r w:rsidR="000118E2">
        <w:rPr>
          <w:rFonts w:ascii="Garamond" w:hAnsi="Garamond"/>
        </w:rPr>
        <w:t xml:space="preserve"> a</w:t>
      </w:r>
      <w:r w:rsidR="00C07625" w:rsidRPr="00202772">
        <w:rPr>
          <w:rFonts w:ascii="Garamond" w:hAnsi="Garamond"/>
        </w:rPr>
        <w:t xml:space="preserve"> “Class I” area, providing special protection for air quality, sensitive ecosystems and clean, clear views in these areas. Understanding air pollutants is critical for visitor health, the ecological health of the park’s flora and fauna, and the preservation of the park’s extensive vistas as mandated by Congress. Currently, the park has only one regionally-representative air quality </w:t>
      </w:r>
      <w:r w:rsidR="00AD2CFC">
        <w:rPr>
          <w:rFonts w:ascii="Garamond" w:hAnsi="Garamond"/>
        </w:rPr>
        <w:t xml:space="preserve">monitoring </w:t>
      </w:r>
      <w:r w:rsidR="00C07625" w:rsidRPr="00202772">
        <w:rPr>
          <w:rFonts w:ascii="Garamond" w:hAnsi="Garamond"/>
        </w:rPr>
        <w:t xml:space="preserve">station to </w:t>
      </w:r>
      <w:r w:rsidR="00AD2CFC">
        <w:rPr>
          <w:rFonts w:ascii="Garamond" w:hAnsi="Garamond"/>
        </w:rPr>
        <w:t>represent the entire extent of the park region</w:t>
      </w:r>
      <w:r w:rsidR="00C07625" w:rsidRPr="00202772">
        <w:rPr>
          <w:rFonts w:ascii="Garamond" w:hAnsi="Garamond"/>
        </w:rPr>
        <w:t xml:space="preserve">. This project will utilize OMI, MODIS, and Suomi-NPP OMPS and VIIRS data in order to track visibility levels and atmospheric pollutants throughout </w:t>
      </w:r>
      <w:r w:rsidR="00572B37">
        <w:rPr>
          <w:rFonts w:ascii="Garamond" w:hAnsi="Garamond"/>
        </w:rPr>
        <w:t>SHEN</w:t>
      </w:r>
      <w:r w:rsidR="00C07625" w:rsidRPr="00202772">
        <w:rPr>
          <w:rFonts w:ascii="Garamond" w:hAnsi="Garamond"/>
        </w:rPr>
        <w:t xml:space="preserve"> and the surrounding region, </w:t>
      </w:r>
      <w:r w:rsidR="000118E2">
        <w:rPr>
          <w:rFonts w:ascii="Garamond" w:hAnsi="Garamond"/>
        </w:rPr>
        <w:t xml:space="preserve">producing trend maps and other visual aids to communicate this research to park staff and visitors. </w:t>
      </w:r>
    </w:p>
    <w:p w14:paraId="1E7BF85A" w14:textId="77777777" w:rsidR="008B3821" w:rsidRDefault="008B3821" w:rsidP="008B3821">
      <w:pPr>
        <w:rPr>
          <w:b/>
          <w:sz w:val="20"/>
          <w:szCs w:val="20"/>
        </w:rPr>
      </w:pPr>
    </w:p>
    <w:p w14:paraId="61B4ADB8" w14:textId="55392B03"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C07625" w:rsidRPr="00BD2E66">
        <w:rPr>
          <w:rFonts w:ascii="Garamond" w:hAnsi="Garamond"/>
        </w:rPr>
        <w:t xml:space="preserve">Air quality is of particular importance to Shenandoah National Park because clean air is considered one of the park’s fundamental resources and values, essential to achieving the purpose of the park and maintaining its significance. Over the past 30 years, across all NPS areas, 90% of visitors surveyed say that scenic views are extremely to very important to their visit. </w:t>
      </w:r>
      <w:r w:rsidR="000118E2">
        <w:rPr>
          <w:rFonts w:ascii="Garamond" w:hAnsi="Garamond"/>
        </w:rPr>
        <w:t>As visitor attendance is increasing – for example, i</w:t>
      </w:r>
      <w:r w:rsidR="00C07625" w:rsidRPr="00BD2E66">
        <w:rPr>
          <w:rFonts w:ascii="Garamond" w:hAnsi="Garamond"/>
        </w:rPr>
        <w:t xml:space="preserve">n 2016, </w:t>
      </w:r>
      <w:r w:rsidR="002D03EE" w:rsidRPr="00BD2E66">
        <w:rPr>
          <w:rFonts w:ascii="Garamond" w:hAnsi="Garamond"/>
        </w:rPr>
        <w:t>Shenandoah National Park</w:t>
      </w:r>
      <w:r w:rsidR="00C07625" w:rsidRPr="00BD2E66">
        <w:rPr>
          <w:rFonts w:ascii="Garamond" w:hAnsi="Garamond"/>
        </w:rPr>
        <w:t xml:space="preserve"> had 1.45 million visitors</w:t>
      </w:r>
      <w:r w:rsidR="000118E2">
        <w:rPr>
          <w:rFonts w:ascii="Garamond" w:hAnsi="Garamond"/>
        </w:rPr>
        <w:t xml:space="preserve"> – it is important to better understand how impaired visibility will inhibit those views, and how they will affect park attendace. </w:t>
      </w:r>
    </w:p>
    <w:p w14:paraId="6B794CB9" w14:textId="77777777" w:rsidR="00353F4B" w:rsidRPr="00EC3694" w:rsidRDefault="00353F4B" w:rsidP="008B3821">
      <w:pPr>
        <w:rPr>
          <w:b/>
          <w:sz w:val="20"/>
          <w:szCs w:val="20"/>
        </w:rPr>
      </w:pPr>
    </w:p>
    <w:p w14:paraId="56693788" w14:textId="359FDCB9"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C07625" w:rsidRPr="00B67126">
        <w:rPr>
          <w:rFonts w:ascii="Garamond" w:hAnsi="Garamond"/>
        </w:rPr>
        <w:t xml:space="preserve">This project is based off previous DEVELOP work (Appalachian Trail Health &amp; Air Quality, Summer 2016), and further investigates atmospheric pollutants and air quality issues affecting </w:t>
      </w:r>
      <w:r w:rsidR="00C07625" w:rsidRPr="00CD140E">
        <w:rPr>
          <w:rFonts w:ascii="Garamond" w:hAnsi="Garamond"/>
        </w:rPr>
        <w:t xml:space="preserve">the </w:t>
      </w:r>
      <w:r w:rsidR="00C07625" w:rsidRPr="00B67126">
        <w:rPr>
          <w:rFonts w:ascii="Garamond" w:hAnsi="Garamond"/>
        </w:rPr>
        <w:t>park and surrounding region as requested by Shenandoah National Park.</w:t>
      </w:r>
    </w:p>
    <w:p w14:paraId="00487027" w14:textId="77777777" w:rsidR="00C07625" w:rsidRPr="00EC3694" w:rsidRDefault="00C07625" w:rsidP="00276572">
      <w:pPr>
        <w:rPr>
          <w:b/>
          <w:sz w:val="20"/>
          <w:szCs w:val="20"/>
        </w:rPr>
      </w:pPr>
    </w:p>
    <w:p w14:paraId="1D844156" w14:textId="2EFF515B" w:rsidR="00276572" w:rsidRPr="00EC3694" w:rsidRDefault="005E53D5"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C07625">
        <w:rPr>
          <w:rFonts w:ascii="Garamond" w:hAnsi="Garamond"/>
        </w:rPr>
        <w:t>Health &amp; Air Quality</w:t>
      </w:r>
    </w:p>
    <w:p w14:paraId="75CB4D6A" w14:textId="1A017DF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C07625">
        <w:rPr>
          <w:rFonts w:ascii="Garamond" w:hAnsi="Garamond"/>
        </w:rPr>
        <w:t>Shenandoah National Park, VA</w:t>
      </w:r>
    </w:p>
    <w:p w14:paraId="1CCD5CD8" w14:textId="126D3A36"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07625">
        <w:rPr>
          <w:rFonts w:ascii="Garamond" w:hAnsi="Garamond"/>
        </w:rPr>
        <w:t xml:space="preserve">January 2005 </w:t>
      </w:r>
      <w:r w:rsidR="00652AD3">
        <w:rPr>
          <w:rFonts w:ascii="Garamond" w:hAnsi="Garamond"/>
        </w:rPr>
        <w:t xml:space="preserve">- </w:t>
      </w:r>
      <w:r w:rsidR="00C07625">
        <w:rPr>
          <w:rFonts w:ascii="Garamond" w:hAnsi="Garamond"/>
        </w:rPr>
        <w:t>December 2016</w:t>
      </w:r>
    </w:p>
    <w:p w14:paraId="462EE0EA" w14:textId="77777777" w:rsidR="00276572" w:rsidRPr="00EC3694" w:rsidRDefault="00276572" w:rsidP="00276572">
      <w:pPr>
        <w:rPr>
          <w:b/>
          <w:sz w:val="20"/>
          <w:szCs w:val="20"/>
        </w:rPr>
      </w:pPr>
    </w:p>
    <w:p w14:paraId="0F77539E" w14:textId="3303ACEA" w:rsidR="00276572" w:rsidRPr="00EC3694" w:rsidRDefault="00C07625" w:rsidP="00276572">
      <w:pPr>
        <w:rPr>
          <w:sz w:val="20"/>
          <w:szCs w:val="20"/>
        </w:rPr>
      </w:pPr>
      <w:r>
        <w:rPr>
          <w:b/>
          <w:i/>
          <w:sz w:val="20"/>
          <w:szCs w:val="20"/>
        </w:rPr>
        <w:t>Advisor</w:t>
      </w:r>
      <w:r w:rsidR="00276572" w:rsidRPr="00EC3694">
        <w:rPr>
          <w:b/>
          <w:i/>
          <w:sz w:val="20"/>
          <w:szCs w:val="20"/>
        </w:rPr>
        <w:t>s:</w:t>
      </w:r>
      <w:r w:rsidR="00276572" w:rsidRPr="00EC3694">
        <w:rPr>
          <w:sz w:val="20"/>
          <w:szCs w:val="20"/>
        </w:rPr>
        <w:t xml:space="preserve"> </w:t>
      </w:r>
      <w:r>
        <w:rPr>
          <w:rFonts w:ascii="Garamond" w:hAnsi="Garamond"/>
        </w:rPr>
        <w:t>Dr. Bruce Doddridge (NASA Langley Research Center), 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113D15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06592">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06592">
        <w:tc>
          <w:tcPr>
            <w:tcW w:w="3263" w:type="dxa"/>
          </w:tcPr>
          <w:p w14:paraId="147FACB8" w14:textId="2FD368A5" w:rsidR="006804AC" w:rsidRPr="00EC3694" w:rsidRDefault="00C07625" w:rsidP="00A44DD0">
            <w:pPr>
              <w:rPr>
                <w:rFonts w:ascii="Garamond" w:hAnsi="Garamond"/>
              </w:rPr>
            </w:pPr>
            <w:r>
              <w:rPr>
                <w:rFonts w:ascii="Garamond" w:hAnsi="Garamond"/>
              </w:rPr>
              <w:t>National Park Service, Shenandoah National Park</w:t>
            </w:r>
          </w:p>
        </w:tc>
        <w:tc>
          <w:tcPr>
            <w:tcW w:w="3510" w:type="dxa"/>
          </w:tcPr>
          <w:p w14:paraId="0111C027" w14:textId="411ABF5A" w:rsidR="006804AC" w:rsidRPr="00EC3694" w:rsidRDefault="00C07625" w:rsidP="00A44DD0">
            <w:pPr>
              <w:rPr>
                <w:rFonts w:ascii="Garamond" w:hAnsi="Garamond"/>
              </w:rPr>
            </w:pPr>
            <w:r>
              <w:rPr>
                <w:rFonts w:ascii="Garamond" w:hAnsi="Garamond"/>
              </w:rPr>
              <w:t>Jalyn Cummings, Physical Scientist, Air &amp; Water Resources Program Manager</w:t>
            </w:r>
          </w:p>
        </w:tc>
        <w:tc>
          <w:tcPr>
            <w:tcW w:w="1620" w:type="dxa"/>
          </w:tcPr>
          <w:p w14:paraId="21053937" w14:textId="0CD7A4FA" w:rsidR="006804AC" w:rsidRPr="00EC3694" w:rsidRDefault="00945024"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38012AE5" w:rsidR="006804AC" w:rsidRPr="00EC3694" w:rsidRDefault="00C07625" w:rsidP="006804AC">
            <w:pPr>
              <w:jc w:val="center"/>
              <w:rPr>
                <w:rFonts w:ascii="Garamond" w:hAnsi="Garamond"/>
              </w:rPr>
            </w:pPr>
            <w:r>
              <w:rPr>
                <w:rFonts w:ascii="Garamond" w:hAnsi="Garamond"/>
              </w:rPr>
              <w:t>No</w:t>
            </w:r>
          </w:p>
        </w:tc>
      </w:tr>
      <w:tr w:rsidR="00B514A0" w:rsidRPr="00EC3694" w14:paraId="1C84C162" w14:textId="77777777" w:rsidTr="00706592">
        <w:tc>
          <w:tcPr>
            <w:tcW w:w="3263" w:type="dxa"/>
          </w:tcPr>
          <w:p w14:paraId="2E00EAF9" w14:textId="38FA88DA" w:rsidR="00B514A0" w:rsidRDefault="00B514A0" w:rsidP="00A44DD0">
            <w:pPr>
              <w:rPr>
                <w:rFonts w:ascii="Garamond" w:hAnsi="Garamond"/>
              </w:rPr>
            </w:pPr>
            <w:r>
              <w:rPr>
                <w:rFonts w:ascii="Garamond" w:hAnsi="Garamond"/>
              </w:rPr>
              <w:t>National Park Service, Air Resources Division, Research &amp; Monitoring Branch</w:t>
            </w:r>
          </w:p>
        </w:tc>
        <w:tc>
          <w:tcPr>
            <w:tcW w:w="3510" w:type="dxa"/>
          </w:tcPr>
          <w:p w14:paraId="744311D8" w14:textId="087D27E9" w:rsidR="00B514A0" w:rsidRDefault="00B514A0" w:rsidP="00572B37">
            <w:pPr>
              <w:rPr>
                <w:rFonts w:ascii="Garamond" w:hAnsi="Garamond"/>
              </w:rPr>
            </w:pPr>
            <w:r>
              <w:rPr>
                <w:rFonts w:ascii="Garamond" w:hAnsi="Garamond"/>
              </w:rPr>
              <w:t xml:space="preserve">Barkley Sive, </w:t>
            </w:r>
            <w:r w:rsidR="00572B37">
              <w:rPr>
                <w:rFonts w:ascii="Garamond" w:hAnsi="Garamond"/>
              </w:rPr>
              <w:t>Chemist</w:t>
            </w:r>
          </w:p>
        </w:tc>
        <w:tc>
          <w:tcPr>
            <w:tcW w:w="1620" w:type="dxa"/>
          </w:tcPr>
          <w:p w14:paraId="4C107EEF" w14:textId="7CDFFC82" w:rsidR="00B514A0" w:rsidRDefault="00B514A0" w:rsidP="00A44DD0">
            <w:pPr>
              <w:rPr>
                <w:rFonts w:ascii="Garamond" w:hAnsi="Garamond"/>
              </w:rPr>
            </w:pPr>
            <w:r>
              <w:rPr>
                <w:rFonts w:ascii="Garamond" w:hAnsi="Garamond"/>
              </w:rPr>
              <w:t>Collaborator</w:t>
            </w:r>
          </w:p>
        </w:tc>
        <w:tc>
          <w:tcPr>
            <w:tcW w:w="1080" w:type="dxa"/>
          </w:tcPr>
          <w:p w14:paraId="2FE26D38" w14:textId="37E714B1" w:rsidR="00B514A0" w:rsidRDefault="00B514A0"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402A8AEC" w:rsidR="00C057E9" w:rsidRPr="00EC3694" w:rsidRDefault="00945024" w:rsidP="00CD0433">
      <w:pPr>
        <w:rPr>
          <w:b/>
          <w:i/>
          <w:sz w:val="20"/>
          <w:szCs w:val="20"/>
          <w:u w:val="single"/>
        </w:rPr>
      </w:pPr>
      <w:r>
        <w:rPr>
          <w:b/>
          <w:i/>
          <w:sz w:val="20"/>
          <w:szCs w:val="20"/>
          <w:u w:val="single"/>
        </w:rPr>
        <w:lastRenderedPageBreak/>
        <w:t xml:space="preserve">End </w:t>
      </w:r>
      <w:r w:rsidR="00C057E9" w:rsidRPr="00EC3694">
        <w:rPr>
          <w:b/>
          <w:i/>
          <w:sz w:val="20"/>
          <w:szCs w:val="20"/>
          <w:u w:val="single"/>
        </w:rPr>
        <w:t>User Overview</w:t>
      </w:r>
    </w:p>
    <w:p w14:paraId="03757E84" w14:textId="3D9EAC04" w:rsidR="00CD0433" w:rsidRPr="00EC3694" w:rsidRDefault="00945024"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7625" w:rsidRPr="00BD2E66">
        <w:rPr>
          <w:rFonts w:ascii="Garamond" w:hAnsi="Garamond"/>
        </w:rPr>
        <w:t>The National Park Service currently relies on one air quality monitoring station near Big Meadows in the park’s Central District to assess air quality within Shenandoah National Park. As a Class I park, SHEN land managers have the “affirmative responsibility to protect the air quality related values (including visibility) of any such lands</w:t>
      </w:r>
      <w:r w:rsidR="00C07625" w:rsidRPr="00B67126">
        <w:rPr>
          <w:rFonts w:ascii="Garamond" w:hAnsi="Garamond"/>
        </w:rPr>
        <w:t>” (</w:t>
      </w:r>
      <w:r w:rsidR="00C07625" w:rsidRPr="00CD140E">
        <w:rPr>
          <w:rFonts w:ascii="Garamond" w:hAnsi="Garamond"/>
        </w:rPr>
        <w:t>42 U.S.C. §7475(d)(2)(B))</w:t>
      </w:r>
      <w:r w:rsidR="00C07625" w:rsidRPr="00BD2E66">
        <w:rPr>
          <w:rFonts w:ascii="Garamond" w:hAnsi="Garamond"/>
        </w:rPr>
        <w:t>. To achieve this task, SHEN managers use the best available science to evaluate the impact new and existing sources of air pollution have on the park, monitor current air pollution impacts to the park, and provide information about air pollution impacts in parks to NPS management, air regulatory agencies, the public, scientific community and other stakeholders. Currently, Shenandoah National Park utilizes the Big Meadows air quality station and other permitted research collected within the park to assess trends in air quality and accomplish its mandates.</w:t>
      </w:r>
    </w:p>
    <w:p w14:paraId="4D834E3E" w14:textId="77777777" w:rsidR="002E2D9E" w:rsidRPr="00EC3694" w:rsidRDefault="002E2D9E" w:rsidP="002E2D9E">
      <w:pPr>
        <w:ind w:left="720" w:hanging="720"/>
        <w:rPr>
          <w:b/>
          <w:i/>
          <w:sz w:val="20"/>
          <w:szCs w:val="20"/>
        </w:rPr>
      </w:pPr>
    </w:p>
    <w:p w14:paraId="415D7485" w14:textId="15DFA50A" w:rsidR="002E2D9E" w:rsidRPr="00EC3694" w:rsidRDefault="00945024"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F2CBDF7" w14:textId="77777777" w:rsidR="00652AD3" w:rsidRDefault="00C07625" w:rsidP="00C72F1A">
      <w:pPr>
        <w:ind w:left="720" w:hanging="720"/>
        <w:rPr>
          <w:rFonts w:ascii="Garamond" w:hAnsi="Garamond"/>
        </w:rPr>
      </w:pPr>
      <w:r>
        <w:rPr>
          <w:rFonts w:ascii="Garamond" w:hAnsi="Garamond"/>
          <w:i/>
        </w:rPr>
        <w:t>N</w:t>
      </w:r>
      <w:r w:rsidR="002D03EE">
        <w:rPr>
          <w:rFonts w:ascii="Garamond" w:hAnsi="Garamond"/>
          <w:i/>
        </w:rPr>
        <w:t xml:space="preserve">ational </w:t>
      </w:r>
      <w:r>
        <w:rPr>
          <w:rFonts w:ascii="Garamond" w:hAnsi="Garamond"/>
          <w:i/>
        </w:rPr>
        <w:t>P</w:t>
      </w:r>
      <w:r w:rsidR="002D03EE">
        <w:rPr>
          <w:rFonts w:ascii="Garamond" w:hAnsi="Garamond"/>
          <w:i/>
        </w:rPr>
        <w:t xml:space="preserve">ark </w:t>
      </w:r>
      <w:r>
        <w:rPr>
          <w:rFonts w:ascii="Garamond" w:hAnsi="Garamond"/>
          <w:i/>
        </w:rPr>
        <w:t>S</w:t>
      </w:r>
      <w:r w:rsidR="002D03EE">
        <w:rPr>
          <w:rFonts w:ascii="Garamond" w:hAnsi="Garamond"/>
          <w:i/>
        </w:rPr>
        <w:t>ervice</w:t>
      </w:r>
      <w:r>
        <w:rPr>
          <w:rFonts w:ascii="Garamond" w:hAnsi="Garamond"/>
          <w:i/>
        </w:rPr>
        <w:t>, Shenandoah National Park</w:t>
      </w:r>
      <w:r w:rsidR="002E2D9E" w:rsidRPr="00EC3694">
        <w:rPr>
          <w:rFonts w:ascii="Garamond" w:hAnsi="Garamond"/>
        </w:rPr>
        <w:t xml:space="preserve"> – </w:t>
      </w:r>
      <w:r>
        <w:rPr>
          <w:rFonts w:ascii="Garamond" w:hAnsi="Garamond"/>
        </w:rPr>
        <w:t>A previ</w:t>
      </w:r>
      <w:r w:rsidR="002D03EE">
        <w:rPr>
          <w:rFonts w:ascii="Garamond" w:hAnsi="Garamond"/>
        </w:rPr>
        <w:t>ous</w:t>
      </w:r>
      <w:r>
        <w:rPr>
          <w:rFonts w:ascii="Garamond" w:hAnsi="Garamond"/>
        </w:rPr>
        <w:t xml:space="preserve"> DEVELOP project (Appalachian Trail Health &amp; Air Quality) </w:t>
      </w:r>
      <w:r w:rsidR="00945364">
        <w:rPr>
          <w:rFonts w:ascii="Garamond" w:hAnsi="Garamond"/>
        </w:rPr>
        <w:t xml:space="preserve">introduced </w:t>
      </w:r>
      <w:r>
        <w:rPr>
          <w:rFonts w:ascii="Garamond" w:hAnsi="Garamond"/>
        </w:rPr>
        <w:t>Shenandoah National Park to the applications of the Aura and Aqua satellite products to assess tropospheric ozone. SHEN hopes to use this research and utilize any Earth observations to assess visibility or pollutant species over its entire area.</w:t>
      </w:r>
    </w:p>
    <w:p w14:paraId="28CB544C" w14:textId="77777777" w:rsidR="00652AD3" w:rsidRDefault="00652AD3" w:rsidP="00C72F1A">
      <w:pPr>
        <w:ind w:left="720" w:hanging="720"/>
        <w:rPr>
          <w:rFonts w:ascii="Garamond" w:hAnsi="Garamond"/>
        </w:rPr>
      </w:pPr>
    </w:p>
    <w:p w14:paraId="5AC5FFEA" w14:textId="0C8A1D5F" w:rsidR="00652AD3" w:rsidRPr="00EC3694" w:rsidRDefault="0067672C" w:rsidP="00652AD3">
      <w:pPr>
        <w:ind w:left="720" w:hanging="720"/>
        <w:rPr>
          <w:b/>
          <w:i/>
          <w:sz w:val="20"/>
          <w:szCs w:val="20"/>
          <w:u w:val="single"/>
        </w:rPr>
      </w:pPr>
      <w:r>
        <w:rPr>
          <w:b/>
          <w:i/>
          <w:sz w:val="20"/>
          <w:szCs w:val="20"/>
          <w:u w:val="single"/>
        </w:rPr>
        <w:t>Collaborator</w:t>
      </w:r>
      <w:r w:rsidR="00652AD3" w:rsidRPr="00EC3694">
        <w:rPr>
          <w:b/>
          <w:i/>
          <w:sz w:val="20"/>
          <w:szCs w:val="20"/>
          <w:u w:val="single"/>
        </w:rPr>
        <w:t xml:space="preserve"> Organization Overview</w:t>
      </w:r>
    </w:p>
    <w:p w14:paraId="78F7AD50" w14:textId="77777777" w:rsidR="00652AD3" w:rsidRPr="00EC3694" w:rsidRDefault="00652AD3" w:rsidP="00652AD3">
      <w:pPr>
        <w:ind w:left="720" w:hanging="720"/>
        <w:rPr>
          <w:b/>
          <w:i/>
          <w:sz w:val="20"/>
          <w:szCs w:val="20"/>
        </w:rPr>
      </w:pPr>
      <w:r w:rsidRPr="00EC3694">
        <w:rPr>
          <w:b/>
          <w:i/>
          <w:sz w:val="20"/>
          <w:szCs w:val="20"/>
        </w:rPr>
        <w:t>Collaborator Support:</w:t>
      </w:r>
      <w:bookmarkStart w:id="0" w:name="_GoBack"/>
      <w:bookmarkEnd w:id="0"/>
    </w:p>
    <w:p w14:paraId="50C0D930" w14:textId="3651EF2E" w:rsidR="00652AD3" w:rsidRPr="00EC3694" w:rsidRDefault="00652AD3" w:rsidP="00652AD3">
      <w:pPr>
        <w:ind w:left="720" w:hanging="720"/>
        <w:rPr>
          <w:rFonts w:ascii="Garamond" w:hAnsi="Garamond"/>
        </w:rPr>
      </w:pPr>
      <w:r>
        <w:rPr>
          <w:rFonts w:ascii="Garamond" w:hAnsi="Garamond"/>
          <w:i/>
        </w:rPr>
        <w:t>National Park Service, Air Resources Division, Research &amp; Monitoring Branch</w:t>
      </w:r>
      <w:r w:rsidRPr="00EC3694">
        <w:rPr>
          <w:rFonts w:ascii="Garamond" w:hAnsi="Garamond"/>
        </w:rPr>
        <w:t xml:space="preserve"> – </w:t>
      </w:r>
      <w:r w:rsidR="00EC1158">
        <w:rPr>
          <w:rFonts w:ascii="Garamond" w:hAnsi="Garamond"/>
        </w:rPr>
        <w:t>Barkley Sive is an expert in atmospheric pollutants and air quality for the NPS at the national level. He will contribute subject matter expertise and ideas on how to more broadly apply NPS air quality resources to compliment the NASA data in this project</w:t>
      </w:r>
      <w:r w:rsidR="0067672C">
        <w:rPr>
          <w:rFonts w:ascii="Garamond" w:hAnsi="Garamond"/>
        </w:rPr>
        <w:t>.</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CB889E3"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7625" w:rsidRPr="00BD2E66">
        <w:rPr>
          <w:rFonts w:ascii="Garamond" w:hAnsi="Garamond"/>
        </w:rPr>
        <w:t xml:space="preserve">Project updates and discussion will occur biweekly through telephone or video calls and the end-users will be updated weekly on progress made. The main POCs for the project will be the team lead and the </w:t>
      </w:r>
      <w:r w:rsidR="00B4578E">
        <w:rPr>
          <w:rFonts w:ascii="Garamond" w:hAnsi="Garamond"/>
        </w:rPr>
        <w:t>LaRC C</w:t>
      </w:r>
      <w:r w:rsidR="00C07625" w:rsidRPr="00BD2E66">
        <w:rPr>
          <w:rFonts w:ascii="Garamond" w:hAnsi="Garamond"/>
        </w:rPr>
        <w:t xml:space="preserve">enter </w:t>
      </w:r>
      <w:r w:rsidR="00B4578E">
        <w:rPr>
          <w:rFonts w:ascii="Garamond" w:hAnsi="Garamond"/>
        </w:rPr>
        <w:t>L</w:t>
      </w:r>
      <w:r w:rsidR="00C07625" w:rsidRPr="00BD2E66">
        <w:rPr>
          <w:rFonts w:ascii="Garamond" w:hAnsi="Garamond"/>
        </w:rPr>
        <w:t>ead.</w:t>
      </w:r>
    </w:p>
    <w:p w14:paraId="7D7547C5" w14:textId="77777777" w:rsidR="00C057E9" w:rsidRDefault="00C057E9" w:rsidP="00C72F1A">
      <w:pPr>
        <w:rPr>
          <w:sz w:val="20"/>
          <w:szCs w:val="20"/>
        </w:rPr>
      </w:pPr>
    </w:p>
    <w:p w14:paraId="174F38F2" w14:textId="54DF29F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C07625" w:rsidRPr="00BD2E66">
        <w:rPr>
          <w:rFonts w:ascii="Garamond" w:hAnsi="Garamond"/>
        </w:rPr>
        <w:t>Project handoff will occur at the end of the second term of the project (</w:t>
      </w:r>
      <w:r w:rsidR="00B514A0">
        <w:rPr>
          <w:rFonts w:ascii="Garamond" w:hAnsi="Garamond"/>
        </w:rPr>
        <w:t>f</w:t>
      </w:r>
      <w:r w:rsidR="00C07625" w:rsidRPr="00BD2E66">
        <w:rPr>
          <w:rFonts w:ascii="Garamond" w:hAnsi="Garamond"/>
        </w:rPr>
        <w:t>all 2017). Initial products</w:t>
      </w:r>
      <w:r w:rsidR="009461D8">
        <w:rPr>
          <w:rFonts w:ascii="Garamond" w:hAnsi="Garamond"/>
        </w:rPr>
        <w:t xml:space="preserve"> were provided to the partners at the end of summer 2017.</w:t>
      </w:r>
    </w:p>
    <w:p w14:paraId="65AD80DB" w14:textId="4D295D2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06"/>
        <w:gridCol w:w="4603"/>
      </w:tblGrid>
      <w:tr w:rsidR="00B76BDC" w:rsidRPr="00CD0433" w14:paraId="1E59A37D" w14:textId="77777777" w:rsidTr="009461D8">
        <w:tc>
          <w:tcPr>
            <w:tcW w:w="234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6" w:type="dxa"/>
            <w:shd w:val="clear" w:color="auto" w:fill="31849B" w:themeFill="accent5" w:themeFillShade="BF"/>
            <w:vAlign w:val="center"/>
          </w:tcPr>
          <w:p w14:paraId="6A7A8B2C" w14:textId="5AC82451" w:rsidR="00B76BDC" w:rsidRPr="00636FAE" w:rsidRDefault="00C07625" w:rsidP="00D3192F">
            <w:pPr>
              <w:jc w:val="center"/>
              <w:rPr>
                <w:b/>
                <w:bCs/>
                <w:color w:val="FFFFFF"/>
                <w:szCs w:val="20"/>
              </w:rPr>
            </w:pPr>
            <w:r>
              <w:rPr>
                <w:b/>
                <w:bCs/>
                <w:color w:val="FFFFFF"/>
                <w:szCs w:val="20"/>
              </w:rPr>
              <w:t>Parameter</w:t>
            </w:r>
            <w:r w:rsidR="00D3192F" w:rsidRPr="00636FAE">
              <w:rPr>
                <w:b/>
                <w:bCs/>
                <w:color w:val="FFFFFF"/>
                <w:szCs w:val="20"/>
              </w:rPr>
              <w:t>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461D8">
        <w:tc>
          <w:tcPr>
            <w:tcW w:w="2346" w:type="dxa"/>
            <w:vAlign w:val="center"/>
          </w:tcPr>
          <w:p w14:paraId="6FE1A73B" w14:textId="45F95F9C" w:rsidR="00B76BDC" w:rsidRPr="005C6FC1" w:rsidRDefault="00ED1755" w:rsidP="009A492A">
            <w:pPr>
              <w:rPr>
                <w:rFonts w:ascii="Garamond" w:hAnsi="Garamond"/>
                <w:b/>
                <w:bCs/>
              </w:rPr>
            </w:pPr>
            <w:r>
              <w:rPr>
                <w:rFonts w:ascii="Garamond" w:hAnsi="Garamond"/>
                <w:b/>
                <w:bCs/>
              </w:rPr>
              <w:t>Aura OMI</w:t>
            </w:r>
          </w:p>
        </w:tc>
        <w:tc>
          <w:tcPr>
            <w:tcW w:w="2406" w:type="dxa"/>
            <w:vAlign w:val="center"/>
          </w:tcPr>
          <w:p w14:paraId="3ED984CF" w14:textId="43287DD5" w:rsidR="00B76BDC" w:rsidRPr="005C6FC1" w:rsidRDefault="00C07625" w:rsidP="00ED1755">
            <w:pPr>
              <w:rPr>
                <w:rFonts w:ascii="Garamond" w:hAnsi="Garamond"/>
              </w:rPr>
            </w:pPr>
            <w:r>
              <w:rPr>
                <w:rFonts w:ascii="Garamond" w:hAnsi="Garamond"/>
              </w:rPr>
              <w:t>NO</w:t>
            </w:r>
            <w:r w:rsidRPr="00C07625">
              <w:rPr>
                <w:rFonts w:ascii="Garamond" w:hAnsi="Garamond"/>
                <w:vertAlign w:val="subscript"/>
              </w:rPr>
              <w:t>2</w:t>
            </w:r>
            <w:r>
              <w:rPr>
                <w:rFonts w:ascii="Garamond" w:hAnsi="Garamond"/>
              </w:rPr>
              <w:t xml:space="preserve"> and SO</w:t>
            </w:r>
            <w:r w:rsidRPr="00C07625">
              <w:rPr>
                <w:rFonts w:ascii="Garamond" w:hAnsi="Garamond"/>
                <w:vertAlign w:val="subscript"/>
              </w:rPr>
              <w:t>2</w:t>
            </w:r>
          </w:p>
        </w:tc>
        <w:tc>
          <w:tcPr>
            <w:tcW w:w="4603" w:type="dxa"/>
            <w:vAlign w:val="center"/>
          </w:tcPr>
          <w:p w14:paraId="39C8D523" w14:textId="3D04D3F7" w:rsidR="00B76BDC" w:rsidRPr="005C6FC1" w:rsidRDefault="009461D8" w:rsidP="00ED1755">
            <w:pPr>
              <w:rPr>
                <w:rFonts w:ascii="Garamond" w:hAnsi="Garamond"/>
              </w:rPr>
            </w:pPr>
            <w:r>
              <w:rPr>
                <w:rFonts w:ascii="Garamond" w:hAnsi="Garamond"/>
              </w:rPr>
              <w:t>Aura OMI will be u</w:t>
            </w:r>
            <w:r w:rsidR="00C07625" w:rsidRPr="00BD2E66">
              <w:rPr>
                <w:rFonts w:ascii="Garamond" w:hAnsi="Garamond"/>
              </w:rPr>
              <w:t xml:space="preserve">sed to create </w:t>
            </w:r>
            <w:r w:rsidR="00C07625">
              <w:rPr>
                <w:rFonts w:ascii="Garamond" w:hAnsi="Garamond"/>
              </w:rPr>
              <w:t xml:space="preserve">trend maps and other </w:t>
            </w:r>
            <w:r w:rsidR="00C07625" w:rsidRPr="00BD2E66">
              <w:rPr>
                <w:rFonts w:ascii="Garamond" w:hAnsi="Garamond"/>
              </w:rPr>
              <w:t>assessments of pollutant species.</w:t>
            </w:r>
            <w:r w:rsidR="00C07625">
              <w:rPr>
                <w:rFonts w:ascii="Garamond" w:hAnsi="Garamond"/>
              </w:rPr>
              <w:t xml:space="preserve"> </w:t>
            </w:r>
          </w:p>
        </w:tc>
      </w:tr>
      <w:tr w:rsidR="00B76BDC" w:rsidRPr="005C6FC1" w14:paraId="3D3DFEA5" w14:textId="77777777" w:rsidTr="009461D8">
        <w:tc>
          <w:tcPr>
            <w:tcW w:w="2346" w:type="dxa"/>
            <w:tcBorders>
              <w:bottom w:val="single" w:sz="4" w:space="0" w:color="auto"/>
            </w:tcBorders>
            <w:vAlign w:val="center"/>
          </w:tcPr>
          <w:p w14:paraId="2E7A36AA" w14:textId="210CBA33" w:rsidR="00B76BDC" w:rsidRPr="005C6FC1" w:rsidRDefault="00554B1C" w:rsidP="009A492A">
            <w:pPr>
              <w:rPr>
                <w:rFonts w:ascii="Garamond" w:hAnsi="Garamond"/>
                <w:b/>
                <w:bCs/>
              </w:rPr>
            </w:pPr>
            <w:r>
              <w:rPr>
                <w:rFonts w:ascii="Garamond" w:hAnsi="Garamond"/>
                <w:b/>
                <w:bCs/>
              </w:rPr>
              <w:t>Aura TES</w:t>
            </w:r>
          </w:p>
        </w:tc>
        <w:tc>
          <w:tcPr>
            <w:tcW w:w="2406" w:type="dxa"/>
            <w:tcBorders>
              <w:bottom w:val="single" w:sz="4" w:space="0" w:color="auto"/>
            </w:tcBorders>
            <w:vAlign w:val="center"/>
          </w:tcPr>
          <w:p w14:paraId="218FF07A" w14:textId="38D7325C" w:rsidR="00B76BDC" w:rsidRPr="005C6FC1" w:rsidRDefault="00ED1755" w:rsidP="00652AD3">
            <w:pPr>
              <w:rPr>
                <w:rFonts w:ascii="Garamond" w:hAnsi="Garamond"/>
              </w:rPr>
            </w:pPr>
            <w:r>
              <w:rPr>
                <w:rFonts w:ascii="Garamond" w:hAnsi="Garamond"/>
              </w:rPr>
              <w:t xml:space="preserve">Total </w:t>
            </w:r>
            <w:r w:rsidR="00652AD3">
              <w:rPr>
                <w:rFonts w:ascii="Garamond" w:hAnsi="Garamond"/>
              </w:rPr>
              <w:t>c</w:t>
            </w:r>
            <w:r>
              <w:rPr>
                <w:rFonts w:ascii="Garamond" w:hAnsi="Garamond"/>
              </w:rPr>
              <w:t xml:space="preserve">olumn </w:t>
            </w:r>
            <w:r w:rsidR="00652AD3">
              <w:rPr>
                <w:rFonts w:ascii="Garamond" w:hAnsi="Garamond"/>
              </w:rPr>
              <w:t>o</w:t>
            </w:r>
            <w:r>
              <w:rPr>
                <w:rFonts w:ascii="Garamond" w:hAnsi="Garamond"/>
              </w:rPr>
              <w:t xml:space="preserve">zone, </w:t>
            </w:r>
            <w:r w:rsidR="00652AD3">
              <w:rPr>
                <w:rFonts w:ascii="Garamond" w:hAnsi="Garamond"/>
              </w:rPr>
              <w:t>t</w:t>
            </w:r>
            <w:r>
              <w:rPr>
                <w:rFonts w:ascii="Garamond" w:hAnsi="Garamond"/>
              </w:rPr>
              <w:t xml:space="preserve">ropospheric </w:t>
            </w:r>
            <w:r w:rsidR="00652AD3">
              <w:rPr>
                <w:rFonts w:ascii="Garamond" w:hAnsi="Garamond"/>
              </w:rPr>
              <w:t>o</w:t>
            </w:r>
            <w:r>
              <w:rPr>
                <w:rFonts w:ascii="Garamond" w:hAnsi="Garamond"/>
              </w:rPr>
              <w:t>zone</w:t>
            </w:r>
          </w:p>
        </w:tc>
        <w:tc>
          <w:tcPr>
            <w:tcW w:w="4603" w:type="dxa"/>
            <w:tcBorders>
              <w:bottom w:val="single" w:sz="4" w:space="0" w:color="auto"/>
            </w:tcBorders>
            <w:vAlign w:val="center"/>
          </w:tcPr>
          <w:p w14:paraId="2A092E32" w14:textId="13BEB810" w:rsidR="00B76BDC" w:rsidRPr="005C6FC1" w:rsidRDefault="00ED1755" w:rsidP="009A492A">
            <w:pPr>
              <w:rPr>
                <w:rFonts w:ascii="Garamond" w:hAnsi="Garamond"/>
              </w:rPr>
            </w:pPr>
            <w:r>
              <w:rPr>
                <w:rFonts w:ascii="Garamond" w:hAnsi="Garamond"/>
              </w:rPr>
              <w:t>Total column ozone will be used to supplement our understanding of atmospheric pollutants in the region.</w:t>
            </w:r>
          </w:p>
        </w:tc>
      </w:tr>
      <w:tr w:rsidR="00554B1C" w:rsidRPr="005C6FC1" w14:paraId="2173ADDF" w14:textId="77777777" w:rsidTr="009461D8">
        <w:tc>
          <w:tcPr>
            <w:tcW w:w="2346" w:type="dxa"/>
            <w:tcBorders>
              <w:top w:val="single" w:sz="4" w:space="0" w:color="auto"/>
              <w:left w:val="single" w:sz="4" w:space="0" w:color="auto"/>
              <w:bottom w:val="single" w:sz="4" w:space="0" w:color="auto"/>
            </w:tcBorders>
            <w:vAlign w:val="center"/>
          </w:tcPr>
          <w:p w14:paraId="0E5EC88D" w14:textId="2243733F" w:rsidR="00554B1C" w:rsidRPr="005C6FC1" w:rsidRDefault="00554B1C" w:rsidP="00D02472">
            <w:pPr>
              <w:rPr>
                <w:rFonts w:ascii="Garamond" w:hAnsi="Garamond"/>
                <w:b/>
                <w:bCs/>
              </w:rPr>
            </w:pPr>
            <w:r>
              <w:rPr>
                <w:rFonts w:ascii="Garamond" w:hAnsi="Garamond"/>
                <w:b/>
                <w:bCs/>
              </w:rPr>
              <w:t>Suomi-NPP OMPS</w:t>
            </w:r>
          </w:p>
        </w:tc>
        <w:tc>
          <w:tcPr>
            <w:tcW w:w="2406" w:type="dxa"/>
            <w:tcBorders>
              <w:top w:val="single" w:sz="4" w:space="0" w:color="auto"/>
              <w:bottom w:val="single" w:sz="4" w:space="0" w:color="auto"/>
            </w:tcBorders>
            <w:vAlign w:val="center"/>
          </w:tcPr>
          <w:p w14:paraId="65407D12" w14:textId="3C87F2E1" w:rsidR="00554B1C" w:rsidRPr="005C6FC1" w:rsidRDefault="00554B1C" w:rsidP="009A492A">
            <w:pPr>
              <w:rPr>
                <w:rFonts w:ascii="Garamond" w:hAnsi="Garamond"/>
              </w:rPr>
            </w:pPr>
            <w:r>
              <w:rPr>
                <w:rFonts w:ascii="Garamond" w:hAnsi="Garamond"/>
              </w:rPr>
              <w:t>NO</w:t>
            </w:r>
            <w:r w:rsidRPr="00C07625">
              <w:rPr>
                <w:rFonts w:ascii="Garamond" w:hAnsi="Garamond"/>
                <w:vertAlign w:val="subscript"/>
              </w:rPr>
              <w:t>2</w:t>
            </w:r>
            <w:r>
              <w:rPr>
                <w:rFonts w:ascii="Garamond" w:hAnsi="Garamond"/>
              </w:rPr>
              <w:t xml:space="preserve"> and SO</w:t>
            </w:r>
            <w:r w:rsidRPr="00C07625">
              <w:rPr>
                <w:rFonts w:ascii="Garamond" w:hAnsi="Garamond"/>
                <w:vertAlign w:val="subscript"/>
              </w:rPr>
              <w:t>2</w:t>
            </w:r>
          </w:p>
        </w:tc>
        <w:tc>
          <w:tcPr>
            <w:tcW w:w="4603" w:type="dxa"/>
            <w:tcBorders>
              <w:top w:val="single" w:sz="4" w:space="0" w:color="auto"/>
              <w:bottom w:val="single" w:sz="4" w:space="0" w:color="auto"/>
              <w:right w:val="single" w:sz="4" w:space="0" w:color="auto"/>
            </w:tcBorders>
            <w:vAlign w:val="center"/>
          </w:tcPr>
          <w:p w14:paraId="760B100D" w14:textId="7D449041" w:rsidR="00554B1C" w:rsidRPr="005C6FC1" w:rsidRDefault="009461D8" w:rsidP="009A492A">
            <w:pPr>
              <w:rPr>
                <w:rFonts w:ascii="Garamond" w:hAnsi="Garamond"/>
              </w:rPr>
            </w:pPr>
            <w:r>
              <w:rPr>
                <w:rFonts w:ascii="Garamond" w:hAnsi="Garamond"/>
              </w:rPr>
              <w:t>Suomi-NPP OMPS will be u</w:t>
            </w:r>
            <w:r w:rsidR="00554B1C">
              <w:rPr>
                <w:rFonts w:ascii="Garamond" w:hAnsi="Garamond"/>
              </w:rPr>
              <w:t xml:space="preserve">sed to create trend maps and other assessments of pollutant species. </w:t>
            </w:r>
          </w:p>
        </w:tc>
      </w:tr>
      <w:tr w:rsidR="00554B1C" w:rsidRPr="005C6FC1" w14:paraId="40842E69" w14:textId="77777777" w:rsidTr="009461D8">
        <w:tc>
          <w:tcPr>
            <w:tcW w:w="2346" w:type="dxa"/>
            <w:tcBorders>
              <w:top w:val="single" w:sz="4" w:space="0" w:color="auto"/>
              <w:left w:val="single" w:sz="4" w:space="0" w:color="auto"/>
              <w:bottom w:val="single" w:sz="4" w:space="0" w:color="auto"/>
            </w:tcBorders>
            <w:vAlign w:val="center"/>
          </w:tcPr>
          <w:p w14:paraId="7E16130F" w14:textId="2BB51B9A" w:rsidR="00554B1C" w:rsidRDefault="00554B1C" w:rsidP="00554B1C">
            <w:pPr>
              <w:rPr>
                <w:rFonts w:ascii="Garamond" w:hAnsi="Garamond"/>
                <w:b/>
                <w:bCs/>
              </w:rPr>
            </w:pPr>
            <w:r>
              <w:rPr>
                <w:rFonts w:ascii="Garamond" w:hAnsi="Garamond"/>
                <w:b/>
                <w:bCs/>
              </w:rPr>
              <w:t>Aqua MODIS</w:t>
            </w:r>
          </w:p>
        </w:tc>
        <w:tc>
          <w:tcPr>
            <w:tcW w:w="2406" w:type="dxa"/>
            <w:tcBorders>
              <w:top w:val="single" w:sz="4" w:space="0" w:color="auto"/>
              <w:bottom w:val="single" w:sz="4" w:space="0" w:color="auto"/>
            </w:tcBorders>
            <w:vAlign w:val="center"/>
          </w:tcPr>
          <w:p w14:paraId="2FE626E1" w14:textId="2B286A71" w:rsidR="00554B1C" w:rsidRDefault="00554B1C" w:rsidP="00C21221">
            <w:pPr>
              <w:rPr>
                <w:rFonts w:ascii="Garamond" w:hAnsi="Garamond"/>
              </w:rPr>
            </w:pPr>
            <w:r>
              <w:rPr>
                <w:rFonts w:ascii="Garamond" w:hAnsi="Garamond"/>
              </w:rPr>
              <w:t>Aerosol optical thickness (AOT)</w:t>
            </w:r>
          </w:p>
        </w:tc>
        <w:tc>
          <w:tcPr>
            <w:tcW w:w="4603" w:type="dxa"/>
            <w:tcBorders>
              <w:top w:val="single" w:sz="4" w:space="0" w:color="auto"/>
              <w:bottom w:val="single" w:sz="4" w:space="0" w:color="auto"/>
              <w:right w:val="single" w:sz="4" w:space="0" w:color="auto"/>
            </w:tcBorders>
            <w:vAlign w:val="center"/>
          </w:tcPr>
          <w:p w14:paraId="2B6E461A" w14:textId="0916ECBC" w:rsidR="00554B1C" w:rsidRDefault="00554B1C" w:rsidP="00C21221">
            <w:pPr>
              <w:rPr>
                <w:rFonts w:ascii="Garamond" w:hAnsi="Garamond"/>
              </w:rPr>
            </w:pPr>
            <w:r>
              <w:rPr>
                <w:rFonts w:ascii="Garamond" w:hAnsi="Garamond"/>
              </w:rPr>
              <w:t>AOT will be utilized to a</w:t>
            </w:r>
            <w:r w:rsidRPr="00BD2E66">
              <w:rPr>
                <w:rFonts w:ascii="Garamond" w:hAnsi="Garamond"/>
              </w:rPr>
              <w:t>ssess visibility</w:t>
            </w:r>
            <w:r>
              <w:rPr>
                <w:rFonts w:ascii="Garamond" w:hAnsi="Garamond"/>
              </w:rPr>
              <w:t xml:space="preserve"> trends in Shenandoah National Park and the surrounding region. </w:t>
            </w:r>
          </w:p>
        </w:tc>
      </w:tr>
      <w:tr w:rsidR="00554B1C" w:rsidRPr="005C6FC1" w14:paraId="6249079B" w14:textId="77777777" w:rsidTr="009461D8">
        <w:tc>
          <w:tcPr>
            <w:tcW w:w="2346" w:type="dxa"/>
            <w:tcBorders>
              <w:top w:val="single" w:sz="4" w:space="0" w:color="auto"/>
              <w:left w:val="single" w:sz="4" w:space="0" w:color="auto"/>
              <w:bottom w:val="single" w:sz="4" w:space="0" w:color="auto"/>
            </w:tcBorders>
            <w:vAlign w:val="center"/>
          </w:tcPr>
          <w:p w14:paraId="1D944711" w14:textId="1988AF2D" w:rsidR="00554B1C" w:rsidRDefault="00554B1C" w:rsidP="009A492A">
            <w:pPr>
              <w:rPr>
                <w:rFonts w:ascii="Garamond" w:hAnsi="Garamond"/>
                <w:b/>
                <w:bCs/>
              </w:rPr>
            </w:pPr>
            <w:r>
              <w:rPr>
                <w:rFonts w:ascii="Garamond" w:hAnsi="Garamond"/>
                <w:b/>
                <w:bCs/>
              </w:rPr>
              <w:t>Aqua Airs</w:t>
            </w:r>
          </w:p>
        </w:tc>
        <w:tc>
          <w:tcPr>
            <w:tcW w:w="2406" w:type="dxa"/>
            <w:tcBorders>
              <w:top w:val="single" w:sz="4" w:space="0" w:color="auto"/>
              <w:bottom w:val="single" w:sz="4" w:space="0" w:color="auto"/>
            </w:tcBorders>
            <w:vAlign w:val="center"/>
          </w:tcPr>
          <w:p w14:paraId="5C770CF9" w14:textId="32B3CD0A" w:rsidR="00554B1C" w:rsidRDefault="00C21221" w:rsidP="009A492A">
            <w:pPr>
              <w:rPr>
                <w:rFonts w:ascii="Garamond" w:hAnsi="Garamond"/>
              </w:rPr>
            </w:pPr>
            <w:r>
              <w:rPr>
                <w:rFonts w:ascii="Garamond" w:hAnsi="Garamond"/>
              </w:rPr>
              <w:t xml:space="preserve">Atmospheric </w:t>
            </w:r>
            <w:r w:rsidR="00652AD3">
              <w:rPr>
                <w:rFonts w:ascii="Garamond" w:hAnsi="Garamond"/>
              </w:rPr>
              <w:t>o</w:t>
            </w:r>
            <w:r>
              <w:rPr>
                <w:rFonts w:ascii="Garamond" w:hAnsi="Garamond"/>
              </w:rPr>
              <w:t>zone</w:t>
            </w:r>
          </w:p>
        </w:tc>
        <w:tc>
          <w:tcPr>
            <w:tcW w:w="4603" w:type="dxa"/>
            <w:tcBorders>
              <w:top w:val="single" w:sz="4" w:space="0" w:color="auto"/>
              <w:bottom w:val="single" w:sz="4" w:space="0" w:color="auto"/>
              <w:right w:val="single" w:sz="4" w:space="0" w:color="auto"/>
            </w:tcBorders>
            <w:vAlign w:val="center"/>
          </w:tcPr>
          <w:p w14:paraId="5E399654" w14:textId="0B1DEE85" w:rsidR="00554B1C" w:rsidRDefault="00C21221" w:rsidP="00C07625">
            <w:pPr>
              <w:rPr>
                <w:rFonts w:ascii="Garamond" w:hAnsi="Garamond"/>
              </w:rPr>
            </w:pPr>
            <w:r>
              <w:rPr>
                <w:rFonts w:ascii="Garamond" w:hAnsi="Garamond"/>
              </w:rPr>
              <w:t>Ozone will be used to supplement our understanding of atmospheric pollutants in the region.</w:t>
            </w:r>
          </w:p>
        </w:tc>
      </w:tr>
      <w:tr w:rsidR="00554B1C" w:rsidRPr="005C6FC1" w14:paraId="6C9670EC" w14:textId="77777777" w:rsidTr="009461D8">
        <w:tc>
          <w:tcPr>
            <w:tcW w:w="2346" w:type="dxa"/>
            <w:tcBorders>
              <w:top w:val="single" w:sz="4" w:space="0" w:color="auto"/>
              <w:left w:val="single" w:sz="4" w:space="0" w:color="auto"/>
              <w:bottom w:val="single" w:sz="4" w:space="0" w:color="auto"/>
            </w:tcBorders>
            <w:vAlign w:val="center"/>
          </w:tcPr>
          <w:p w14:paraId="0C6D41F5" w14:textId="7F68EF88" w:rsidR="00554B1C" w:rsidRDefault="00554B1C" w:rsidP="009A492A">
            <w:pPr>
              <w:rPr>
                <w:rFonts w:ascii="Garamond" w:hAnsi="Garamond"/>
                <w:b/>
                <w:bCs/>
              </w:rPr>
            </w:pPr>
            <w:r>
              <w:rPr>
                <w:rFonts w:ascii="Garamond" w:hAnsi="Garamond"/>
                <w:b/>
                <w:bCs/>
              </w:rPr>
              <w:lastRenderedPageBreak/>
              <w:t>Terra MODIS</w:t>
            </w:r>
          </w:p>
        </w:tc>
        <w:tc>
          <w:tcPr>
            <w:tcW w:w="2406" w:type="dxa"/>
            <w:tcBorders>
              <w:top w:val="single" w:sz="4" w:space="0" w:color="auto"/>
              <w:bottom w:val="single" w:sz="4" w:space="0" w:color="auto"/>
            </w:tcBorders>
            <w:vAlign w:val="center"/>
          </w:tcPr>
          <w:p w14:paraId="568816EA" w14:textId="77BA39B3" w:rsidR="00554B1C" w:rsidRDefault="00554B1C" w:rsidP="009A492A">
            <w:pPr>
              <w:rPr>
                <w:rFonts w:ascii="Garamond" w:hAnsi="Garamond"/>
              </w:rPr>
            </w:pPr>
            <w:r>
              <w:rPr>
                <w:rFonts w:ascii="Garamond" w:hAnsi="Garamond"/>
              </w:rPr>
              <w:t>Aerosol optical thickness (AOT)</w:t>
            </w:r>
          </w:p>
        </w:tc>
        <w:tc>
          <w:tcPr>
            <w:tcW w:w="4603" w:type="dxa"/>
            <w:tcBorders>
              <w:top w:val="single" w:sz="4" w:space="0" w:color="auto"/>
              <w:bottom w:val="single" w:sz="4" w:space="0" w:color="auto"/>
              <w:right w:val="single" w:sz="4" w:space="0" w:color="auto"/>
            </w:tcBorders>
            <w:vAlign w:val="center"/>
          </w:tcPr>
          <w:p w14:paraId="3DE3F0B7" w14:textId="3E448DA0" w:rsidR="00554B1C" w:rsidRDefault="00554B1C" w:rsidP="00C07625">
            <w:pPr>
              <w:rPr>
                <w:rFonts w:ascii="Garamond" w:hAnsi="Garamond"/>
              </w:rPr>
            </w:pPr>
            <w:r>
              <w:rPr>
                <w:rFonts w:ascii="Garamond" w:hAnsi="Garamond"/>
              </w:rPr>
              <w:t>AOT will be utilized to a</w:t>
            </w:r>
            <w:r w:rsidRPr="00BD2E66">
              <w:rPr>
                <w:rFonts w:ascii="Garamond" w:hAnsi="Garamond"/>
              </w:rPr>
              <w:t>ssess visibility</w:t>
            </w:r>
            <w:r>
              <w:rPr>
                <w:rFonts w:ascii="Garamond" w:hAnsi="Garamond"/>
              </w:rPr>
              <w:t xml:space="preserve"> trends in Shenandoah National Park and the surrounding region.</w:t>
            </w:r>
          </w:p>
        </w:tc>
      </w:tr>
      <w:tr w:rsidR="00554B1C" w:rsidRPr="005C6FC1" w14:paraId="09C63FE2" w14:textId="77777777" w:rsidTr="009461D8">
        <w:tc>
          <w:tcPr>
            <w:tcW w:w="2346" w:type="dxa"/>
            <w:tcBorders>
              <w:top w:val="single" w:sz="4" w:space="0" w:color="auto"/>
              <w:left w:val="single" w:sz="4" w:space="0" w:color="auto"/>
              <w:bottom w:val="single" w:sz="4" w:space="0" w:color="auto"/>
            </w:tcBorders>
            <w:vAlign w:val="center"/>
          </w:tcPr>
          <w:p w14:paraId="2A081067" w14:textId="47F0F6A3" w:rsidR="00554B1C" w:rsidRDefault="00554B1C" w:rsidP="009A492A">
            <w:pPr>
              <w:rPr>
                <w:rFonts w:ascii="Garamond" w:hAnsi="Garamond"/>
                <w:b/>
                <w:bCs/>
              </w:rPr>
            </w:pPr>
            <w:r>
              <w:rPr>
                <w:rFonts w:ascii="Garamond" w:hAnsi="Garamond"/>
                <w:b/>
                <w:bCs/>
              </w:rPr>
              <w:t>Suomi-NPP VIIRS</w:t>
            </w:r>
          </w:p>
        </w:tc>
        <w:tc>
          <w:tcPr>
            <w:tcW w:w="2406" w:type="dxa"/>
            <w:tcBorders>
              <w:top w:val="single" w:sz="4" w:space="0" w:color="auto"/>
              <w:bottom w:val="single" w:sz="4" w:space="0" w:color="auto"/>
            </w:tcBorders>
            <w:vAlign w:val="center"/>
          </w:tcPr>
          <w:p w14:paraId="1269F6DE" w14:textId="0232B6AB" w:rsidR="00554B1C" w:rsidRDefault="00554B1C" w:rsidP="009A492A">
            <w:pPr>
              <w:rPr>
                <w:rFonts w:ascii="Garamond" w:hAnsi="Garamond"/>
              </w:rPr>
            </w:pPr>
            <w:r>
              <w:rPr>
                <w:rFonts w:ascii="Garamond" w:hAnsi="Garamond"/>
              </w:rPr>
              <w:t>Aerosol optical thickness (AOT)</w:t>
            </w:r>
          </w:p>
        </w:tc>
        <w:tc>
          <w:tcPr>
            <w:tcW w:w="4603" w:type="dxa"/>
            <w:tcBorders>
              <w:top w:val="single" w:sz="4" w:space="0" w:color="auto"/>
              <w:bottom w:val="single" w:sz="4" w:space="0" w:color="auto"/>
              <w:right w:val="single" w:sz="4" w:space="0" w:color="auto"/>
            </w:tcBorders>
            <w:vAlign w:val="center"/>
          </w:tcPr>
          <w:p w14:paraId="06306603" w14:textId="6E965D5D" w:rsidR="00554B1C" w:rsidRDefault="00554B1C" w:rsidP="00C07625">
            <w:pPr>
              <w:rPr>
                <w:rFonts w:ascii="Garamond" w:hAnsi="Garamond"/>
              </w:rPr>
            </w:pPr>
            <w:r>
              <w:rPr>
                <w:rFonts w:ascii="Garamond" w:hAnsi="Garamond"/>
              </w:rPr>
              <w:t>AOT will be utilized to a</w:t>
            </w:r>
            <w:r w:rsidRPr="00BD2E66">
              <w:rPr>
                <w:rFonts w:ascii="Garamond" w:hAnsi="Garamond"/>
              </w:rPr>
              <w:t>ssess visibility</w:t>
            </w:r>
            <w:r>
              <w:rPr>
                <w:rFonts w:ascii="Garamond" w:hAnsi="Garamond"/>
              </w:rPr>
              <w:t xml:space="preserve"> trends in Shenandoah National Park and the surrounding region.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1134E97" w14:textId="77777777" w:rsidR="00B514A0" w:rsidRPr="005C6FC1" w:rsidRDefault="00B514A0" w:rsidP="00B514A0">
      <w:pPr>
        <w:ind w:left="720" w:hanging="720"/>
        <w:rPr>
          <w:rFonts w:ascii="Garamond" w:hAnsi="Garamond"/>
        </w:rPr>
      </w:pPr>
      <w:r>
        <w:rPr>
          <w:rFonts w:ascii="Garamond" w:hAnsi="Garamond"/>
        </w:rPr>
        <w:t>Environmental Protection Agency – Clean Air Status and Trends Network (CASTNET) data – ground station data from Big Meadows monitoring station in Shenandoah National Park used to validate Earth observation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A384721" w:rsidR="006A2A26" w:rsidRDefault="00C07625" w:rsidP="006A2A26">
      <w:pPr>
        <w:ind w:left="720" w:hanging="720"/>
        <w:rPr>
          <w:rFonts w:ascii="Garamond" w:hAnsi="Garamond"/>
        </w:rPr>
      </w:pPr>
      <w:r>
        <w:rPr>
          <w:rFonts w:ascii="Garamond" w:hAnsi="Garamond"/>
        </w:rPr>
        <w:t>Esri ArcGIS – analyze data and produce visuals</w:t>
      </w:r>
    </w:p>
    <w:p w14:paraId="7659AE87" w14:textId="101074CF" w:rsidR="00F21EA9" w:rsidRPr="005C6FC1" w:rsidRDefault="00F21EA9" w:rsidP="006A2A26">
      <w:pPr>
        <w:ind w:left="720" w:hanging="720"/>
        <w:rPr>
          <w:rFonts w:ascii="Garamond" w:hAnsi="Garamond"/>
        </w:rPr>
      </w:pPr>
      <w:r>
        <w:rPr>
          <w:rFonts w:ascii="Garamond" w:hAnsi="Garamond"/>
        </w:rPr>
        <w:t>Python – produce monthly and yearly averages of pollutants species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0118E2" w:rsidRPr="001538F2" w14:paraId="2A0027C9" w14:textId="77777777" w:rsidTr="000118E2">
        <w:tc>
          <w:tcPr>
            <w:tcW w:w="2273" w:type="dxa"/>
            <w:shd w:val="clear" w:color="auto" w:fill="31849B" w:themeFill="accent5" w:themeFillShade="BF"/>
            <w:vAlign w:val="center"/>
          </w:tcPr>
          <w:p w14:paraId="67DE7A20" w14:textId="4F681934"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0118E2" w:rsidRPr="00CD0433" w14:paraId="407EEF43" w14:textId="77777777" w:rsidTr="000118E2">
        <w:tc>
          <w:tcPr>
            <w:tcW w:w="2273" w:type="dxa"/>
            <w:vAlign w:val="center"/>
          </w:tcPr>
          <w:p w14:paraId="6303043D" w14:textId="029EFAD4" w:rsidR="00C07625" w:rsidRPr="00EC3694" w:rsidRDefault="00C07625" w:rsidP="009A492A">
            <w:pPr>
              <w:rPr>
                <w:rFonts w:ascii="Garamond" w:hAnsi="Garamond"/>
                <w:bCs/>
              </w:rPr>
            </w:pPr>
            <w:r>
              <w:rPr>
                <w:rFonts w:ascii="Garamond" w:hAnsi="Garamond"/>
                <w:bCs/>
              </w:rPr>
              <w:t>Annual Trend Maps of Pollutant Species</w:t>
            </w:r>
          </w:p>
        </w:tc>
        <w:tc>
          <w:tcPr>
            <w:tcW w:w="3240" w:type="dxa"/>
            <w:vAlign w:val="center"/>
          </w:tcPr>
          <w:p w14:paraId="05C6772C" w14:textId="79F456BE" w:rsidR="00C07625" w:rsidRPr="00EC3694" w:rsidRDefault="00C07625" w:rsidP="00945364">
            <w:pPr>
              <w:rPr>
                <w:rFonts w:ascii="Garamond" w:hAnsi="Garamond"/>
              </w:rPr>
            </w:pPr>
            <w:r>
              <w:rPr>
                <w:rFonts w:ascii="Garamond" w:hAnsi="Garamond"/>
              </w:rPr>
              <w:t>Annual trend maps will be u</w:t>
            </w:r>
            <w:r w:rsidRPr="00BD2E66">
              <w:rPr>
                <w:rFonts w:ascii="Garamond" w:hAnsi="Garamond"/>
              </w:rPr>
              <w:t xml:space="preserve">sed to assess </w:t>
            </w:r>
            <w:r>
              <w:rPr>
                <w:rFonts w:ascii="Garamond" w:hAnsi="Garamond"/>
              </w:rPr>
              <w:t xml:space="preserve">spatial and seasonal </w:t>
            </w:r>
            <w:r w:rsidRPr="00BD2E66">
              <w:rPr>
                <w:rFonts w:ascii="Garamond" w:hAnsi="Garamond"/>
              </w:rPr>
              <w:t xml:space="preserve">trends in pollutant species over </w:t>
            </w:r>
            <w:r>
              <w:rPr>
                <w:rFonts w:ascii="Garamond" w:hAnsi="Garamond"/>
              </w:rPr>
              <w:t>SHEN and the surrounding p</w:t>
            </w:r>
            <w:r w:rsidRPr="00BD2E66">
              <w:rPr>
                <w:rFonts w:ascii="Garamond" w:hAnsi="Garamond"/>
              </w:rPr>
              <w:t xml:space="preserve">ark </w:t>
            </w:r>
            <w:r>
              <w:rPr>
                <w:rFonts w:ascii="Garamond" w:hAnsi="Garamond"/>
              </w:rPr>
              <w:t>region.</w:t>
            </w:r>
          </w:p>
        </w:tc>
        <w:tc>
          <w:tcPr>
            <w:tcW w:w="2880" w:type="dxa"/>
            <w:vAlign w:val="center"/>
          </w:tcPr>
          <w:p w14:paraId="29D692C0" w14:textId="2DB0ADA3" w:rsidR="00C07625" w:rsidRPr="005C6FC1" w:rsidRDefault="00C07625" w:rsidP="009A492A">
            <w:pPr>
              <w:rPr>
                <w:rFonts w:ascii="Garamond" w:hAnsi="Garamond"/>
              </w:rPr>
            </w:pPr>
            <w:r w:rsidRPr="00BD2E66">
              <w:rPr>
                <w:rFonts w:ascii="Garamond" w:hAnsi="Garamond"/>
              </w:rPr>
              <w:t>Aura OMI</w:t>
            </w:r>
            <w:r>
              <w:rPr>
                <w:rFonts w:ascii="Garamond" w:hAnsi="Garamond"/>
              </w:rPr>
              <w:t xml:space="preserve"> and</w:t>
            </w:r>
            <w:r w:rsidRPr="00BD2E66">
              <w:rPr>
                <w:rFonts w:ascii="Garamond" w:hAnsi="Garamond"/>
              </w:rPr>
              <w:t xml:space="preserve"> Suomi-NPP OMPS</w:t>
            </w:r>
            <w:r>
              <w:rPr>
                <w:rFonts w:ascii="Garamond" w:hAnsi="Garamond"/>
              </w:rPr>
              <w:t xml:space="preserve"> will be processed to create annual trend maps, and will be compared to </w:t>
            </w:r>
            <w:r>
              <w:rPr>
                <w:rFonts w:ascii="Garamond" w:hAnsi="Garamond"/>
                <w:i/>
              </w:rPr>
              <w:t>in situ</w:t>
            </w:r>
            <w:r>
              <w:rPr>
                <w:rFonts w:ascii="Garamond" w:hAnsi="Garamond"/>
              </w:rPr>
              <w:t xml:space="preserve"> station data for validation.</w:t>
            </w:r>
          </w:p>
        </w:tc>
        <w:tc>
          <w:tcPr>
            <w:tcW w:w="1080" w:type="dxa"/>
          </w:tcPr>
          <w:p w14:paraId="33182638" w14:textId="72BDD6ED" w:rsidR="00C07625" w:rsidRPr="005C6FC1" w:rsidRDefault="00C07625" w:rsidP="009A492A">
            <w:pPr>
              <w:rPr>
                <w:rFonts w:ascii="Garamond" w:hAnsi="Garamond"/>
              </w:rPr>
            </w:pPr>
            <w:r w:rsidRPr="00BD2E66">
              <w:rPr>
                <w:rFonts w:ascii="Garamond" w:hAnsi="Garamond"/>
              </w:rPr>
              <w:t>I</w:t>
            </w:r>
          </w:p>
        </w:tc>
      </w:tr>
      <w:tr w:rsidR="000118E2" w:rsidRPr="00CD0433" w14:paraId="6CADEA21" w14:textId="77777777" w:rsidTr="000118E2">
        <w:trPr>
          <w:trHeight w:val="215"/>
        </w:trPr>
        <w:tc>
          <w:tcPr>
            <w:tcW w:w="2273" w:type="dxa"/>
            <w:vAlign w:val="center"/>
          </w:tcPr>
          <w:p w14:paraId="60ADAAAA" w14:textId="3E6B9D09" w:rsidR="00C07625" w:rsidRPr="005C6FC1" w:rsidRDefault="00C07625" w:rsidP="009A492A">
            <w:pPr>
              <w:rPr>
                <w:rFonts w:ascii="Garamond" w:hAnsi="Garamond"/>
                <w:bCs/>
              </w:rPr>
            </w:pPr>
            <w:r w:rsidRPr="00BD2E66">
              <w:rPr>
                <w:rFonts w:ascii="Garamond" w:hAnsi="Garamond"/>
                <w:bCs/>
              </w:rPr>
              <w:t>Annual Trend Maps of Visibility</w:t>
            </w:r>
          </w:p>
        </w:tc>
        <w:tc>
          <w:tcPr>
            <w:tcW w:w="3240" w:type="dxa"/>
            <w:vAlign w:val="center"/>
          </w:tcPr>
          <w:p w14:paraId="017926FC" w14:textId="2E789BC3" w:rsidR="00C07625" w:rsidRPr="005C6FC1" w:rsidRDefault="00C07625" w:rsidP="009A492A">
            <w:pPr>
              <w:rPr>
                <w:rFonts w:ascii="Garamond" w:hAnsi="Garamond"/>
              </w:rPr>
            </w:pPr>
            <w:r>
              <w:rPr>
                <w:rFonts w:ascii="Garamond" w:hAnsi="Garamond"/>
              </w:rPr>
              <w:t>Annual visibility maps will be u</w:t>
            </w:r>
            <w:r w:rsidRPr="00BD2E66">
              <w:rPr>
                <w:rFonts w:ascii="Garamond" w:hAnsi="Garamond"/>
              </w:rPr>
              <w:t xml:space="preserve">sed to assess </w:t>
            </w:r>
            <w:r>
              <w:rPr>
                <w:rFonts w:ascii="Garamond" w:hAnsi="Garamond"/>
              </w:rPr>
              <w:t xml:space="preserve">spatial and seasonal </w:t>
            </w:r>
            <w:r w:rsidRPr="00BD2E66">
              <w:rPr>
                <w:rFonts w:ascii="Garamond" w:hAnsi="Garamond"/>
              </w:rPr>
              <w:t xml:space="preserve">visibility trends over </w:t>
            </w:r>
            <w:r>
              <w:rPr>
                <w:rFonts w:ascii="Garamond" w:hAnsi="Garamond"/>
              </w:rPr>
              <w:t>the p</w:t>
            </w:r>
            <w:r w:rsidRPr="00BD2E66">
              <w:rPr>
                <w:rFonts w:ascii="Garamond" w:hAnsi="Garamond"/>
              </w:rPr>
              <w:t xml:space="preserve">ark </w:t>
            </w:r>
            <w:r>
              <w:rPr>
                <w:rFonts w:ascii="Garamond" w:hAnsi="Garamond"/>
              </w:rPr>
              <w:t xml:space="preserve">and surrounding </w:t>
            </w:r>
            <w:r w:rsidR="00B4578E">
              <w:rPr>
                <w:rFonts w:ascii="Garamond" w:hAnsi="Garamond"/>
              </w:rPr>
              <w:t>areas</w:t>
            </w:r>
            <w:r>
              <w:rPr>
                <w:rFonts w:ascii="Garamond" w:hAnsi="Garamond"/>
              </w:rPr>
              <w:t xml:space="preserve"> </w:t>
            </w:r>
            <w:r w:rsidRPr="00BD2E66">
              <w:rPr>
                <w:rFonts w:ascii="Garamond" w:hAnsi="Garamond"/>
              </w:rPr>
              <w:t xml:space="preserve">across </w:t>
            </w:r>
            <w:r w:rsidR="00B4578E">
              <w:rPr>
                <w:rFonts w:ascii="Garamond" w:hAnsi="Garamond"/>
              </w:rPr>
              <w:t xml:space="preserve">the </w:t>
            </w:r>
            <w:r w:rsidRPr="00BD2E66">
              <w:rPr>
                <w:rFonts w:ascii="Garamond" w:hAnsi="Garamond"/>
              </w:rPr>
              <w:t>study period</w:t>
            </w:r>
            <w:r>
              <w:rPr>
                <w:rFonts w:ascii="Garamond" w:hAnsi="Garamond"/>
              </w:rPr>
              <w:t>, including an assessment of spatial variability of AOT across the region.</w:t>
            </w:r>
          </w:p>
        </w:tc>
        <w:tc>
          <w:tcPr>
            <w:tcW w:w="2880" w:type="dxa"/>
            <w:vAlign w:val="center"/>
          </w:tcPr>
          <w:p w14:paraId="1FD94241" w14:textId="63FC64D3" w:rsidR="00C07625" w:rsidRPr="005C6FC1" w:rsidRDefault="00C07625" w:rsidP="009A492A">
            <w:pPr>
              <w:rPr>
                <w:rFonts w:ascii="Garamond" w:hAnsi="Garamond"/>
              </w:rPr>
            </w:pPr>
            <w:r w:rsidRPr="00BD2E66">
              <w:rPr>
                <w:rFonts w:ascii="Garamond" w:hAnsi="Garamond"/>
              </w:rPr>
              <w:t>Aqua</w:t>
            </w:r>
            <w:r w:rsidR="00945364">
              <w:rPr>
                <w:rFonts w:ascii="Garamond" w:hAnsi="Garamond"/>
              </w:rPr>
              <w:t xml:space="preserve"> and </w:t>
            </w:r>
            <w:r w:rsidRPr="00BD2E66">
              <w:rPr>
                <w:rFonts w:ascii="Garamond" w:hAnsi="Garamond"/>
              </w:rPr>
              <w:t>Terra MODIS</w:t>
            </w:r>
            <w:r>
              <w:rPr>
                <w:rFonts w:ascii="Garamond" w:hAnsi="Garamond"/>
              </w:rPr>
              <w:t xml:space="preserve"> and</w:t>
            </w:r>
            <w:r w:rsidRPr="00BD2E66">
              <w:rPr>
                <w:rFonts w:ascii="Garamond" w:hAnsi="Garamond"/>
              </w:rPr>
              <w:t xml:space="preserve"> Suomi-NPP VIIRS</w:t>
            </w:r>
            <w:r>
              <w:rPr>
                <w:rFonts w:ascii="Garamond" w:hAnsi="Garamond"/>
              </w:rPr>
              <w:t xml:space="preserve"> will be processed to create annual trend maps, and will be compared to </w:t>
            </w:r>
            <w:r>
              <w:rPr>
                <w:rFonts w:ascii="Garamond" w:hAnsi="Garamond"/>
                <w:i/>
              </w:rPr>
              <w:t>in situ</w:t>
            </w:r>
            <w:r>
              <w:rPr>
                <w:rFonts w:ascii="Garamond" w:hAnsi="Garamond"/>
              </w:rPr>
              <w:t xml:space="preserve"> station data for validation.</w:t>
            </w:r>
          </w:p>
        </w:tc>
        <w:tc>
          <w:tcPr>
            <w:tcW w:w="1080" w:type="dxa"/>
          </w:tcPr>
          <w:p w14:paraId="6CCF6DA3" w14:textId="6BD6137B" w:rsidR="00C07625" w:rsidRPr="005C6FC1" w:rsidRDefault="00C07625" w:rsidP="009A492A">
            <w:pPr>
              <w:rPr>
                <w:rFonts w:ascii="Garamond" w:hAnsi="Garamond"/>
              </w:rPr>
            </w:pPr>
            <w:r w:rsidRPr="00BD2E66">
              <w:rPr>
                <w:rFonts w:ascii="Garamond" w:hAnsi="Garamond"/>
              </w:rPr>
              <w:t>I</w:t>
            </w:r>
          </w:p>
        </w:tc>
      </w:tr>
    </w:tbl>
    <w:p w14:paraId="66FBE966" w14:textId="77777777" w:rsidR="00073224" w:rsidRPr="00CD0433" w:rsidRDefault="00073224" w:rsidP="00073224">
      <w:pPr>
        <w:rPr>
          <w:b/>
          <w:sz w:val="20"/>
          <w:szCs w:val="20"/>
        </w:rPr>
      </w:pPr>
    </w:p>
    <w:p w14:paraId="12B98CC6" w14:textId="36AAD7F3" w:rsidR="00CD0433" w:rsidRDefault="000F76D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B514A0" w:rsidRPr="00B514A0">
        <w:rPr>
          <w:rFonts w:ascii="Garamond" w:hAnsi="Garamond"/>
        </w:rPr>
        <w:t>The NPS Organic Act and the Wilderness Act provide a</w:t>
      </w:r>
      <w:r w:rsidR="00C07625" w:rsidRPr="00B514A0">
        <w:rPr>
          <w:rFonts w:ascii="Garamond" w:hAnsi="Garamond"/>
        </w:rPr>
        <w:t>dditional</w:t>
      </w:r>
      <w:r w:rsidR="00C07625" w:rsidRPr="00BD2E66">
        <w:rPr>
          <w:rFonts w:ascii="Garamond" w:hAnsi="Garamond"/>
        </w:rPr>
        <w:t xml:space="preserve"> authority to consider and protect visibility in Shenandoah National Park is provided by the NPS Organic Act and the Wilderness Act. SHEN is very interested in the development of best available science and tools to </w:t>
      </w:r>
      <w:r w:rsidR="00C07625" w:rsidRPr="00202772">
        <w:rPr>
          <w:rFonts w:ascii="Garamond" w:hAnsi="Garamond"/>
        </w:rPr>
        <w:t xml:space="preserve">address </w:t>
      </w:r>
      <w:r w:rsidR="00C07625">
        <w:rPr>
          <w:rFonts w:ascii="Garamond" w:hAnsi="Garamond"/>
        </w:rPr>
        <w:t xml:space="preserve">spatial and temporal trends in </w:t>
      </w:r>
      <w:r w:rsidR="00C07625" w:rsidRPr="00202772">
        <w:rPr>
          <w:rFonts w:ascii="Garamond" w:hAnsi="Garamond"/>
        </w:rPr>
        <w:t xml:space="preserve">visibility </w:t>
      </w:r>
      <w:r w:rsidR="00C07625">
        <w:rPr>
          <w:rFonts w:ascii="Garamond" w:hAnsi="Garamond"/>
        </w:rPr>
        <w:t>and other atmospheric pollutants</w:t>
      </w:r>
      <w:r w:rsidR="00C07625" w:rsidRPr="00202772">
        <w:rPr>
          <w:rFonts w:ascii="Garamond" w:hAnsi="Garamond"/>
        </w:rPr>
        <w:t xml:space="preserve"> within</w:t>
      </w:r>
      <w:r w:rsidR="00C07625" w:rsidRPr="00BD2E66">
        <w:rPr>
          <w:rFonts w:ascii="Garamond" w:hAnsi="Garamond"/>
        </w:rPr>
        <w:t xml:space="preserve"> the park. This project would benefit the </w:t>
      </w:r>
      <w:r w:rsidR="00C07625" w:rsidRPr="00202772">
        <w:rPr>
          <w:rFonts w:ascii="Garamond" w:hAnsi="Garamond"/>
        </w:rPr>
        <w:t>park by potentially offering an application enabling park managers</w:t>
      </w:r>
      <w:r w:rsidR="00C07625" w:rsidRPr="003107BD">
        <w:rPr>
          <w:rFonts w:ascii="Garamond" w:hAnsi="Garamond"/>
        </w:rPr>
        <w:t xml:space="preserve"> to notify park guests of visibility and atmospheric pollution</w:t>
      </w:r>
      <w:r w:rsidR="00C07625" w:rsidRPr="00202772">
        <w:rPr>
          <w:rFonts w:ascii="Garamond" w:hAnsi="Garamond"/>
        </w:rPr>
        <w:t xml:space="preserve">. This would give the park another tool to protect park resources, and provide an increased understanding of trends in visibility and atmospheric pollutants. Additionally, trend maps will be used by </w:t>
      </w:r>
      <w:r w:rsidR="00C07625">
        <w:rPr>
          <w:rFonts w:ascii="Garamond" w:hAnsi="Garamond"/>
        </w:rPr>
        <w:t xml:space="preserve">the </w:t>
      </w:r>
      <w:r w:rsidR="00C07625" w:rsidRPr="00202772">
        <w:rPr>
          <w:rFonts w:ascii="Garamond" w:hAnsi="Garamond"/>
        </w:rPr>
        <w:t>park’s interpretation and education programs to inform visitors.</w:t>
      </w:r>
      <w:r w:rsidR="00C07625">
        <w:rPr>
          <w:rFonts w:ascii="Garamond" w:hAnsi="Garamond"/>
        </w:rPr>
        <w:t xml:space="preserve"> Further, these results could help identify if there are large or potentially significant sources that the NPS is currently missing, and provide additional insight on mixing, dilution, and transport.</w:t>
      </w:r>
    </w:p>
    <w:p w14:paraId="09C36537" w14:textId="77777777" w:rsidR="00C07625" w:rsidRPr="00AB2804" w:rsidRDefault="00C07625">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7E9D448F" w14:textId="3FD06540" w:rsidR="00C07625" w:rsidRPr="00CD0433" w:rsidRDefault="00272CD9" w:rsidP="00C07625">
      <w:pPr>
        <w:rPr>
          <w:sz w:val="20"/>
          <w:szCs w:val="20"/>
        </w:rPr>
      </w:pPr>
      <w:r w:rsidRPr="00272CD9">
        <w:rPr>
          <w:b/>
          <w:i/>
          <w:sz w:val="20"/>
          <w:szCs w:val="20"/>
        </w:rPr>
        <w:t>Project Timeline:</w:t>
      </w:r>
      <w:r w:rsidRPr="00CD0433">
        <w:rPr>
          <w:b/>
          <w:sz w:val="20"/>
          <w:szCs w:val="20"/>
        </w:rPr>
        <w:t xml:space="preserve"> </w:t>
      </w:r>
      <w:r w:rsidR="00C07625" w:rsidRPr="00BD2E66">
        <w:rPr>
          <w:rFonts w:ascii="Garamond" w:hAnsi="Garamond"/>
        </w:rPr>
        <w:t xml:space="preserve">2 Terms: 2017 Summer to 2017 Fall </w:t>
      </w:r>
    </w:p>
    <w:p w14:paraId="725C2299" w14:textId="77777777" w:rsidR="00C07625" w:rsidRDefault="00C07625" w:rsidP="00C07625">
      <w:pPr>
        <w:rPr>
          <w:b/>
          <w:sz w:val="20"/>
          <w:szCs w:val="20"/>
        </w:rPr>
      </w:pPr>
    </w:p>
    <w:p w14:paraId="53A84323" w14:textId="77777777" w:rsidR="00C07625" w:rsidRPr="00272CD9" w:rsidRDefault="00C07625" w:rsidP="00C07625">
      <w:pPr>
        <w:rPr>
          <w:b/>
          <w:i/>
          <w:sz w:val="20"/>
          <w:szCs w:val="20"/>
        </w:rPr>
      </w:pPr>
      <w:r w:rsidRPr="00272CD9">
        <w:rPr>
          <w:b/>
          <w:i/>
          <w:sz w:val="20"/>
          <w:szCs w:val="20"/>
        </w:rPr>
        <w:t>Multi-Term Objectives:</w:t>
      </w:r>
    </w:p>
    <w:p w14:paraId="792483C8" w14:textId="02621435" w:rsidR="00C07625" w:rsidRPr="00BD2E66" w:rsidRDefault="00C07625" w:rsidP="00C07625">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w:t>
      </w:r>
      <w:r>
        <w:rPr>
          <w:sz w:val="20"/>
          <w:szCs w:val="20"/>
        </w:rPr>
        <w:t xml:space="preserve"> </w:t>
      </w:r>
      <w:r w:rsidRPr="00BD2E66">
        <w:rPr>
          <w:rFonts w:ascii="Garamond" w:hAnsi="Garamond"/>
        </w:rPr>
        <w:t>2017 Summer (LaRC) – Shenandoah Health &amp; Air Quality</w:t>
      </w:r>
    </w:p>
    <w:p w14:paraId="08E08958" w14:textId="532B49C3" w:rsidR="00C07625" w:rsidRPr="00BD2E66" w:rsidRDefault="00C07625" w:rsidP="00C07625">
      <w:pPr>
        <w:pStyle w:val="ListParagraph"/>
        <w:numPr>
          <w:ilvl w:val="1"/>
          <w:numId w:val="2"/>
        </w:numPr>
        <w:contextualSpacing w:val="0"/>
        <w:rPr>
          <w:rFonts w:ascii="Garamond" w:hAnsi="Garamond"/>
          <w:b/>
        </w:rPr>
      </w:pPr>
      <w:r>
        <w:rPr>
          <w:rFonts w:ascii="Garamond" w:hAnsi="Garamond"/>
        </w:rPr>
        <w:lastRenderedPageBreak/>
        <w:t xml:space="preserve">The first term of the project </w:t>
      </w:r>
      <w:r w:rsidR="00B514A0">
        <w:rPr>
          <w:rFonts w:ascii="Garamond" w:hAnsi="Garamond"/>
        </w:rPr>
        <w:t>focused</w:t>
      </w:r>
      <w:r>
        <w:rPr>
          <w:rFonts w:ascii="Garamond" w:hAnsi="Garamond"/>
        </w:rPr>
        <w:t xml:space="preserve"> on developing a methodology to c</w:t>
      </w:r>
      <w:r w:rsidRPr="00BD2E66">
        <w:rPr>
          <w:rFonts w:ascii="Garamond" w:hAnsi="Garamond"/>
        </w:rPr>
        <w:t>reate visual aids assessing trends in atmospheric pollutants (</w:t>
      </w:r>
      <w:r w:rsidR="006A794A">
        <w:rPr>
          <w:rFonts w:ascii="Garamond" w:hAnsi="Garamond"/>
        </w:rPr>
        <w:t>nitrogen dioxide and sulfur dioxide</w:t>
      </w:r>
      <w:r w:rsidRPr="00BD2E66">
        <w:rPr>
          <w:rFonts w:ascii="Garamond" w:hAnsi="Garamond"/>
        </w:rPr>
        <w:t>)</w:t>
      </w:r>
      <w:r>
        <w:rPr>
          <w:rFonts w:ascii="Garamond" w:hAnsi="Garamond"/>
        </w:rPr>
        <w:t>, in addition to associated air quality parameters like ozone that can help to better understand transport</w:t>
      </w:r>
      <w:r w:rsidR="006A794A">
        <w:rPr>
          <w:rFonts w:ascii="Garamond" w:hAnsi="Garamond"/>
        </w:rPr>
        <w:t>, dilution,</w:t>
      </w:r>
      <w:r>
        <w:rPr>
          <w:rFonts w:ascii="Garamond" w:hAnsi="Garamond"/>
        </w:rPr>
        <w:t xml:space="preserve"> and mixing of </w:t>
      </w:r>
      <w:r w:rsidR="006A794A">
        <w:rPr>
          <w:rFonts w:ascii="Garamond" w:hAnsi="Garamond"/>
        </w:rPr>
        <w:t>atmospheric pollutants</w:t>
      </w:r>
      <w:r>
        <w:rPr>
          <w:rFonts w:ascii="Garamond" w:hAnsi="Garamond"/>
        </w:rPr>
        <w:t xml:space="preserve">. </w:t>
      </w:r>
      <w:r w:rsidR="006A794A">
        <w:rPr>
          <w:rFonts w:ascii="Garamond" w:hAnsi="Garamond"/>
        </w:rPr>
        <w:t xml:space="preserve">Initial end products </w:t>
      </w:r>
      <w:r w:rsidR="00FA4A62">
        <w:rPr>
          <w:rFonts w:ascii="Garamond" w:hAnsi="Garamond"/>
        </w:rPr>
        <w:t xml:space="preserve">were provided to the partners for review, including the standard project deliverables, visual aids, and communication and outreach information to share with park managers and the public. </w:t>
      </w:r>
    </w:p>
    <w:p w14:paraId="2901A7D9" w14:textId="07ADF6D2" w:rsidR="00C07625" w:rsidRPr="00BD2E66" w:rsidRDefault="00C07625" w:rsidP="00C07625">
      <w:pPr>
        <w:pStyle w:val="ListParagraph"/>
        <w:numPr>
          <w:ilvl w:val="0"/>
          <w:numId w:val="2"/>
        </w:numPr>
        <w:ind w:left="540" w:hanging="180"/>
        <w:contextualSpacing w:val="0"/>
        <w:rPr>
          <w:rFonts w:ascii="Garamond" w:hAnsi="Garamond"/>
          <w:b/>
        </w:rPr>
      </w:pPr>
      <w:r>
        <w:rPr>
          <w:b/>
          <w:sz w:val="20"/>
          <w:szCs w:val="20"/>
        </w:rPr>
        <w:t>Term 2 (Proposed Term):</w:t>
      </w:r>
      <w:r>
        <w:rPr>
          <w:sz w:val="20"/>
          <w:szCs w:val="20"/>
        </w:rPr>
        <w:t xml:space="preserve"> </w:t>
      </w:r>
      <w:r w:rsidRPr="005E5A8E">
        <w:rPr>
          <w:rFonts w:ascii="Garamond" w:hAnsi="Garamond"/>
        </w:rPr>
        <w:t xml:space="preserve">2017 Fall (LaRC) </w:t>
      </w:r>
      <w:r w:rsidRPr="008A7429">
        <w:rPr>
          <w:rFonts w:ascii="Garamond" w:hAnsi="Garamond"/>
        </w:rPr>
        <w:t xml:space="preserve">– </w:t>
      </w:r>
      <w:r w:rsidRPr="00AB2541">
        <w:rPr>
          <w:rFonts w:ascii="Garamond" w:hAnsi="Garamond"/>
        </w:rPr>
        <w:t>Shenandoah</w:t>
      </w:r>
      <w:r w:rsidRPr="00BD2E66">
        <w:rPr>
          <w:rFonts w:ascii="Garamond" w:hAnsi="Garamond"/>
        </w:rPr>
        <w:t xml:space="preserve"> Health &amp; Air Quality II</w:t>
      </w:r>
    </w:p>
    <w:p w14:paraId="3F90F01F" w14:textId="695FA4E6" w:rsidR="00C07625" w:rsidRPr="005E5A8E" w:rsidRDefault="00C07625" w:rsidP="00C07625">
      <w:pPr>
        <w:pStyle w:val="ListParagraph"/>
        <w:numPr>
          <w:ilvl w:val="1"/>
          <w:numId w:val="2"/>
        </w:numPr>
        <w:contextualSpacing w:val="0"/>
        <w:rPr>
          <w:rFonts w:ascii="Garamond" w:hAnsi="Garamond"/>
          <w:b/>
        </w:rPr>
      </w:pPr>
      <w:r>
        <w:rPr>
          <w:rFonts w:ascii="Garamond" w:hAnsi="Garamond"/>
        </w:rPr>
        <w:t>The second term of the project will further refine the methodology created in the first term regarding atmospheric pollutants</w:t>
      </w:r>
      <w:r w:rsidR="00FA4A62">
        <w:rPr>
          <w:rFonts w:ascii="Garamond" w:hAnsi="Garamond"/>
        </w:rPr>
        <w:t xml:space="preserve"> (specifically sulfur dioxide)</w:t>
      </w:r>
      <w:r>
        <w:rPr>
          <w:rFonts w:ascii="Garamond" w:hAnsi="Garamond"/>
        </w:rPr>
        <w:t>, but will expand to also c</w:t>
      </w:r>
      <w:r w:rsidRPr="00BD2E66">
        <w:rPr>
          <w:rFonts w:ascii="Garamond" w:hAnsi="Garamond"/>
        </w:rPr>
        <w:t>reate visual aids assessing trends in visibility (as impacted by aerosols)</w:t>
      </w:r>
      <w:r>
        <w:rPr>
          <w:rFonts w:ascii="Garamond" w:hAnsi="Garamond"/>
        </w:rPr>
        <w:t xml:space="preserve">. Further, the team will write up their methodology to create </w:t>
      </w:r>
      <w:r w:rsidRPr="005E5A8E">
        <w:rPr>
          <w:rFonts w:ascii="Garamond" w:hAnsi="Garamond"/>
        </w:rPr>
        <w:t xml:space="preserve">a tutorial to continue </w:t>
      </w:r>
      <w:r>
        <w:rPr>
          <w:rFonts w:ascii="Garamond" w:hAnsi="Garamond"/>
        </w:rPr>
        <w:t>the p</w:t>
      </w:r>
      <w:r w:rsidRPr="005E5A8E">
        <w:rPr>
          <w:rFonts w:ascii="Garamond" w:hAnsi="Garamond"/>
        </w:rPr>
        <w:t>ark’s use of NASA Earth observations</w:t>
      </w:r>
      <w:r>
        <w:rPr>
          <w:rFonts w:ascii="Garamond" w:hAnsi="Garamond"/>
        </w:rPr>
        <w:t>. Finally, all result products will be v</w:t>
      </w:r>
      <w:r w:rsidRPr="005E5A8E">
        <w:rPr>
          <w:rFonts w:ascii="Garamond" w:hAnsi="Garamond"/>
        </w:rPr>
        <w:t>alidate</w:t>
      </w:r>
      <w:r>
        <w:rPr>
          <w:rFonts w:ascii="Garamond" w:hAnsi="Garamond"/>
        </w:rPr>
        <w:t>d</w:t>
      </w:r>
      <w:r w:rsidRPr="005E5A8E">
        <w:rPr>
          <w:rFonts w:ascii="Garamond" w:hAnsi="Garamond"/>
        </w:rPr>
        <w:t xml:space="preserve"> with </w:t>
      </w:r>
      <w:r w:rsidRPr="005E5A8E">
        <w:rPr>
          <w:rFonts w:ascii="Garamond" w:hAnsi="Garamond"/>
          <w:i/>
        </w:rPr>
        <w:t>in situ</w:t>
      </w:r>
      <w:r w:rsidRPr="005E5A8E">
        <w:rPr>
          <w:rFonts w:ascii="Garamond" w:hAnsi="Garamond"/>
        </w:rPr>
        <w:t xml:space="preserve"> </w:t>
      </w:r>
      <w:r>
        <w:rPr>
          <w:rFonts w:ascii="Garamond" w:hAnsi="Garamond"/>
        </w:rPr>
        <w:t xml:space="preserve">monitoring station </w:t>
      </w:r>
      <w:r w:rsidRPr="005E5A8E">
        <w:rPr>
          <w:rFonts w:ascii="Garamond" w:hAnsi="Garamond"/>
        </w:rPr>
        <w:t>data</w:t>
      </w:r>
      <w:r>
        <w:rPr>
          <w:rFonts w:ascii="Garamond" w:hAnsi="Garamond"/>
        </w:rPr>
        <w:t xml:space="preserve">. </w:t>
      </w:r>
      <w:r w:rsidR="00FA4A62">
        <w:rPr>
          <w:rFonts w:ascii="Garamond" w:hAnsi="Garamond"/>
        </w:rPr>
        <w:t xml:space="preserve">All of this information will be packaged to communicate with park officials and the general public, and thus will likely be created in two forms. </w:t>
      </w:r>
    </w:p>
    <w:p w14:paraId="0E47B3BF" w14:textId="08C81368" w:rsidR="00461AA0" w:rsidRDefault="00461AA0" w:rsidP="00C07625">
      <w:pPr>
        <w:rPr>
          <w:sz w:val="20"/>
          <w:szCs w:val="20"/>
        </w:rPr>
      </w:pPr>
    </w:p>
    <w:p w14:paraId="54140643" w14:textId="77777777" w:rsidR="008E3144" w:rsidRPr="00272CD9" w:rsidRDefault="008E3144" w:rsidP="008E3144">
      <w:pPr>
        <w:rPr>
          <w:b/>
          <w:i/>
          <w:sz w:val="20"/>
          <w:szCs w:val="20"/>
        </w:rPr>
      </w:pPr>
      <w:r w:rsidRPr="00272CD9">
        <w:rPr>
          <w:b/>
          <w:i/>
          <w:sz w:val="20"/>
          <w:szCs w:val="20"/>
        </w:rPr>
        <w:t xml:space="preserve">Previous </w:t>
      </w:r>
      <w:r>
        <w:rPr>
          <w:b/>
          <w:i/>
          <w:sz w:val="20"/>
          <w:szCs w:val="20"/>
        </w:rPr>
        <w:t>Terms</w:t>
      </w:r>
      <w:r w:rsidRPr="00272CD9">
        <w:rPr>
          <w:b/>
          <w:i/>
          <w:sz w:val="20"/>
          <w:szCs w:val="20"/>
        </w:rPr>
        <w:t>:</w:t>
      </w:r>
    </w:p>
    <w:p w14:paraId="1F4115C7" w14:textId="38C92529" w:rsidR="008E3144" w:rsidRPr="005C6FC1" w:rsidRDefault="00945364" w:rsidP="008E3144">
      <w:pPr>
        <w:ind w:left="720" w:hanging="720"/>
        <w:rPr>
          <w:rFonts w:ascii="Garamond" w:hAnsi="Garamond"/>
        </w:rPr>
      </w:pPr>
      <w:r w:rsidRPr="00BD2E66">
        <w:rPr>
          <w:rFonts w:ascii="Garamond" w:hAnsi="Garamond"/>
        </w:rPr>
        <w:t>2017 Summer (LaRC) – Shenandoah Health &amp; Air Quality</w:t>
      </w:r>
    </w:p>
    <w:p w14:paraId="64DB81EB" w14:textId="77777777" w:rsidR="008E3144" w:rsidRDefault="008E3144" w:rsidP="00C07625">
      <w:pPr>
        <w:rPr>
          <w:sz w:val="20"/>
          <w:szCs w:val="20"/>
        </w:rPr>
      </w:pPr>
    </w:p>
    <w:p w14:paraId="1D221A72" w14:textId="77777777" w:rsidR="00C07625" w:rsidRPr="00272CD9" w:rsidRDefault="00C07625" w:rsidP="00C07625">
      <w:pPr>
        <w:rPr>
          <w:b/>
          <w:i/>
          <w:sz w:val="20"/>
          <w:szCs w:val="20"/>
        </w:rPr>
      </w:pPr>
      <w:r>
        <w:rPr>
          <w:b/>
          <w:i/>
          <w:sz w:val="20"/>
          <w:szCs w:val="20"/>
        </w:rPr>
        <w:t>Related DEVELOP Work</w:t>
      </w:r>
      <w:r w:rsidRPr="00272CD9">
        <w:rPr>
          <w:b/>
          <w:i/>
          <w:sz w:val="20"/>
          <w:szCs w:val="20"/>
        </w:rPr>
        <w:t>:</w:t>
      </w:r>
    </w:p>
    <w:p w14:paraId="405D38B8" w14:textId="0CB4EFD0" w:rsidR="00C07625" w:rsidRPr="00BD2E66" w:rsidRDefault="00C07625" w:rsidP="00C07625">
      <w:pPr>
        <w:ind w:left="720" w:hanging="720"/>
        <w:rPr>
          <w:rFonts w:ascii="Garamond" w:hAnsi="Garamond"/>
        </w:rPr>
      </w:pPr>
      <w:r w:rsidRPr="00BD2E66">
        <w:rPr>
          <w:rFonts w:ascii="Garamond" w:hAnsi="Garamond"/>
        </w:rPr>
        <w:t>2016 Summer (</w:t>
      </w:r>
      <w:r w:rsidR="00945364">
        <w:rPr>
          <w:rFonts w:ascii="Garamond" w:hAnsi="Garamond"/>
        </w:rPr>
        <w:t xml:space="preserve">LaRC &amp; </w:t>
      </w:r>
      <w:r w:rsidR="00652AD3">
        <w:rPr>
          <w:rFonts w:ascii="Garamond" w:hAnsi="Garamond"/>
        </w:rPr>
        <w:t>VA</w:t>
      </w:r>
      <w:r w:rsidRPr="00BD2E66">
        <w:rPr>
          <w:rFonts w:ascii="Garamond" w:hAnsi="Garamond"/>
        </w:rPr>
        <w:t>) – Appalachian Trail Health &amp; Air Quality</w:t>
      </w:r>
      <w:r>
        <w:rPr>
          <w:rFonts w:ascii="Garamond" w:hAnsi="Garamond"/>
        </w:rPr>
        <w:t>: Monitoring Ozone and Atmospheric Pollutants in the Troposphere to Help Regulate Point Source Emissions and to Improve Ozone Advisory Messages by the National Park Service</w:t>
      </w:r>
    </w:p>
    <w:p w14:paraId="5355B240" w14:textId="6F62E2AD" w:rsidR="00C07625" w:rsidRPr="00BD2E66" w:rsidRDefault="00C07625" w:rsidP="00C07625">
      <w:pPr>
        <w:ind w:left="720" w:hanging="720"/>
        <w:rPr>
          <w:rFonts w:ascii="Garamond" w:hAnsi="Garamond"/>
        </w:rPr>
      </w:pPr>
      <w:r w:rsidRPr="00BD2E66">
        <w:rPr>
          <w:rFonts w:ascii="Garamond" w:hAnsi="Garamond"/>
        </w:rPr>
        <w:t>2016 Spring (</w:t>
      </w:r>
      <w:r w:rsidR="00945364">
        <w:rPr>
          <w:rFonts w:ascii="Garamond" w:hAnsi="Garamond"/>
        </w:rPr>
        <w:t>GFSC</w:t>
      </w:r>
      <w:r w:rsidRPr="00BD2E66">
        <w:rPr>
          <w:rFonts w:ascii="Garamond" w:hAnsi="Garamond"/>
        </w:rPr>
        <w:t>) – Gulf of Mexico Health &amp; Air Quality</w:t>
      </w:r>
      <w:r>
        <w:rPr>
          <w:rFonts w:ascii="Garamond" w:hAnsi="Garamond"/>
        </w:rPr>
        <w:t>: Utilizing NASA Earth Observations to Manage</w:t>
      </w:r>
      <w:r w:rsidRPr="00BD2E66">
        <w:rPr>
          <w:rFonts w:ascii="Garamond" w:hAnsi="Garamond"/>
        </w:rPr>
        <w:t xml:space="preserve"> </w:t>
      </w:r>
      <w:r>
        <w:rPr>
          <w:rFonts w:ascii="Garamond" w:hAnsi="Garamond"/>
        </w:rPr>
        <w:t>Air Quality and Pollutants over the Gulf of Mexico</w:t>
      </w:r>
    </w:p>
    <w:p w14:paraId="19A41F10" w14:textId="69CD41F8" w:rsidR="00C07625" w:rsidRDefault="00C07625" w:rsidP="00C07625">
      <w:pPr>
        <w:ind w:left="720" w:hanging="720"/>
        <w:rPr>
          <w:rFonts w:ascii="Garamond" w:hAnsi="Garamond"/>
        </w:rPr>
      </w:pPr>
      <w:r w:rsidRPr="00BD2E66">
        <w:rPr>
          <w:rFonts w:ascii="Garamond" w:hAnsi="Garamond"/>
        </w:rPr>
        <w:t>2016 Fall (</w:t>
      </w:r>
      <w:r w:rsidR="00945364">
        <w:rPr>
          <w:rFonts w:ascii="Garamond" w:hAnsi="Garamond"/>
        </w:rPr>
        <w:t>AZ</w:t>
      </w:r>
      <w:r w:rsidRPr="00BD2E66">
        <w:rPr>
          <w:rFonts w:ascii="Garamond" w:hAnsi="Garamond"/>
        </w:rPr>
        <w:t>) – Maricopa County Health &amp; Air Quality I</w:t>
      </w:r>
      <w:r>
        <w:rPr>
          <w:rFonts w:ascii="Garamond" w:hAnsi="Garamond"/>
        </w:rPr>
        <w:t>: Monitoring PM10 Concentrations for Enhanced Maricopa County Department of Public Health and Maricopa County Air Quality Department Decision Making and Epidemiology</w:t>
      </w:r>
    </w:p>
    <w:p w14:paraId="48486C2C" w14:textId="0D5A4864" w:rsidR="00C07625" w:rsidRPr="000A50DE" w:rsidRDefault="00C07625" w:rsidP="00C07625">
      <w:pPr>
        <w:ind w:left="720" w:hanging="720"/>
        <w:rPr>
          <w:rFonts w:ascii="Garamond" w:hAnsi="Garamond"/>
        </w:rPr>
      </w:pPr>
      <w:r w:rsidRPr="000A50DE">
        <w:rPr>
          <w:rFonts w:ascii="Garamond" w:hAnsi="Garamond"/>
        </w:rPr>
        <w:t>2016 Fall (</w:t>
      </w:r>
      <w:r w:rsidR="00945364">
        <w:rPr>
          <w:rFonts w:ascii="Garamond" w:hAnsi="Garamond"/>
        </w:rPr>
        <w:t>AZ</w:t>
      </w:r>
      <w:r w:rsidRPr="000A50DE">
        <w:rPr>
          <w:rFonts w:ascii="Garamond" w:hAnsi="Garamond"/>
        </w:rPr>
        <w:t xml:space="preserve">) – Maricopa County Health &amp; Air Quality </w:t>
      </w:r>
      <w:r>
        <w:rPr>
          <w:rFonts w:ascii="Garamond" w:hAnsi="Garamond"/>
        </w:rPr>
        <w:t>II: Modeling a Decade of PM10 Concentrations in Maricopa County, Arizona for Air Quality and Epidemiological Analysis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355622C1" w14:textId="77777777" w:rsidR="00C07625" w:rsidRDefault="00C07625" w:rsidP="00C07625">
      <w:pPr>
        <w:rPr>
          <w:sz w:val="20"/>
          <w:szCs w:val="20"/>
        </w:rPr>
      </w:pPr>
      <w:r w:rsidRPr="00272CD9">
        <w:rPr>
          <w:b/>
          <w:i/>
          <w:sz w:val="20"/>
          <w:szCs w:val="20"/>
        </w:rPr>
        <w:t>Notes</w:t>
      </w:r>
      <w:r w:rsidRPr="00C72F1A">
        <w:rPr>
          <w:b/>
          <w:sz w:val="20"/>
          <w:szCs w:val="20"/>
        </w:rPr>
        <w:t>:</w:t>
      </w:r>
      <w:r w:rsidRPr="00C72F1A">
        <w:rPr>
          <w:sz w:val="20"/>
          <w:szCs w:val="20"/>
        </w:rPr>
        <w:t xml:space="preserve"> </w:t>
      </w:r>
    </w:p>
    <w:p w14:paraId="448023C6" w14:textId="521D8AA2" w:rsidR="00C07625" w:rsidRPr="00945364" w:rsidRDefault="00C07625" w:rsidP="00C07625">
      <w:pPr>
        <w:rPr>
          <w:rFonts w:ascii="Garamond" w:hAnsi="Garamond"/>
        </w:rPr>
      </w:pPr>
      <w:r w:rsidRPr="005E5A8E">
        <w:rPr>
          <w:rFonts w:ascii="Garamond" w:hAnsi="Garamond"/>
        </w:rPr>
        <w:t xml:space="preserve">Papers comparing satellite </w:t>
      </w:r>
      <w:r w:rsidRPr="00945364">
        <w:rPr>
          <w:rFonts w:ascii="Garamond" w:hAnsi="Garamond"/>
        </w:rPr>
        <w:t xml:space="preserve">observations to surface: </w:t>
      </w:r>
      <w:r w:rsidR="002D03EE" w:rsidRPr="00B514A0">
        <w:rPr>
          <w:rFonts w:ascii="Garamond" w:hAnsi="Garamond"/>
        </w:rPr>
        <w:t>http://www.nsstc.uah.edu/~sundar/publications.html</w:t>
      </w:r>
    </w:p>
    <w:p w14:paraId="02E93EB9" w14:textId="2ABF5221" w:rsidR="00C07625" w:rsidRDefault="00C07625" w:rsidP="00945364">
      <w:pPr>
        <w:rPr>
          <w:rFonts w:ascii="Garamond" w:hAnsi="Garamond"/>
          <w:b/>
          <w:sz w:val="20"/>
          <w:szCs w:val="20"/>
        </w:rPr>
      </w:pPr>
    </w:p>
    <w:p w14:paraId="77DAB165" w14:textId="40D54A5B" w:rsidR="00E61E26" w:rsidRDefault="00E61E26" w:rsidP="00945364">
      <w:pPr>
        <w:rPr>
          <w:rFonts w:ascii="Garamond" w:hAnsi="Garamond"/>
          <w:b/>
          <w:sz w:val="20"/>
          <w:szCs w:val="20"/>
        </w:rPr>
      </w:pPr>
      <w:r w:rsidRPr="00202772">
        <w:rPr>
          <w:rFonts w:ascii="Garamond" w:hAnsi="Garamond"/>
        </w:rPr>
        <w:t>Building on previous work with Shenandoah National Park (SHEN), this project targets air quality and visibility issues experienced by park visitors as a result of aerosols and other air pollutants (reactive oxides of nitrogen and sulfates, in addition to other atmospheric parameters). The National Park Service (NPS) preserves unimpaired the natural and cultural resources and values of the National Park System for the enjoyment, education, and inspiration of this and future generations</w:t>
      </w:r>
      <w:r>
        <w:rPr>
          <w:rFonts w:ascii="Garamond" w:hAnsi="Garamond"/>
        </w:rPr>
        <w:t xml:space="preserve"> (Organic Act, 1916)</w:t>
      </w:r>
      <w:r w:rsidRPr="00202772">
        <w:rPr>
          <w:rFonts w:ascii="Garamond" w:hAnsi="Garamond"/>
        </w:rPr>
        <w:t>. The Clean Air Act has set forth the responsibility “to preserve, protect, and enhance the air quality in national parks, national wilderness areas, national monuments, national seashores, and other areas of special national or regional natural, recreational, scenic or historic value”</w:t>
      </w:r>
      <w:r>
        <w:rPr>
          <w:rFonts w:ascii="Garamond" w:hAnsi="Garamond"/>
        </w:rPr>
        <w:t xml:space="preserve"> (42 U.S.</w:t>
      </w:r>
      <w:r w:rsidRPr="009A3CA2">
        <w:rPr>
          <w:rFonts w:ascii="Garamond" w:hAnsi="Garamond"/>
        </w:rPr>
        <w:t>C.</w:t>
      </w:r>
      <w:r w:rsidRPr="00CD140E">
        <w:rPr>
          <w:rFonts w:ascii="Garamond" w:hAnsi="Garamond"/>
        </w:rPr>
        <w:t xml:space="preserve"> §7470(2))</w:t>
      </w:r>
      <w:r w:rsidRPr="00202772">
        <w:rPr>
          <w:rFonts w:ascii="Garamond" w:hAnsi="Garamond"/>
        </w:rPr>
        <w:t xml:space="preserve">. This goal applies to all units of the National Park System. The CAA further designates 48 NPS units, including Shenandoah National Park, as “Class I” areas, providing special protection for air quality, sensitive ecosystems and clean, clear views in these areas. Understanding air pollutants is critical for visitor health, the ecological health of the park’s flora and fauna, and the preservation of the park’s extensive vistas as mandated by Congress. Additionally, a better understanding of how different pollutant species affect the entire park can enhance the park’s effort to notify visitors of potentially hazardous conditions. Currently, the park has only one regionally-representative air quality </w:t>
      </w:r>
      <w:r>
        <w:rPr>
          <w:rFonts w:ascii="Garamond" w:hAnsi="Garamond"/>
        </w:rPr>
        <w:t xml:space="preserve">monitoring </w:t>
      </w:r>
      <w:r w:rsidRPr="00202772">
        <w:rPr>
          <w:rFonts w:ascii="Garamond" w:hAnsi="Garamond"/>
        </w:rPr>
        <w:t xml:space="preserve">station to </w:t>
      </w:r>
      <w:r>
        <w:rPr>
          <w:rFonts w:ascii="Garamond" w:hAnsi="Garamond"/>
        </w:rPr>
        <w:t>represent the entire extent of the park region</w:t>
      </w:r>
      <w:r w:rsidRPr="00202772">
        <w:rPr>
          <w:rFonts w:ascii="Garamond" w:hAnsi="Garamond"/>
        </w:rPr>
        <w:t>. This project will utilize OMI, MODIS, and Suomi-NPP OMPS and VIIRS data in order to track visibility levels and atmospheric pollutants throughout Shenandoah National Park and the surrounding region, and to determine what times of year are most impacted so that park managers can better plan and inform visitors of park conditions.</w:t>
      </w:r>
    </w:p>
    <w:p w14:paraId="1BD47691" w14:textId="77777777" w:rsidR="00E61E26" w:rsidRPr="000118E2" w:rsidRDefault="00E61E26" w:rsidP="00945364">
      <w:pPr>
        <w:rPr>
          <w:rFonts w:ascii="Garamond" w:hAnsi="Garamond"/>
          <w:b/>
          <w:sz w:val="20"/>
          <w:szCs w:val="20"/>
        </w:rPr>
      </w:pPr>
    </w:p>
    <w:p w14:paraId="4917DFE0" w14:textId="77777777" w:rsidR="00C07625" w:rsidRDefault="00C07625" w:rsidP="00C07625">
      <w:pPr>
        <w:rPr>
          <w:b/>
          <w:i/>
          <w:sz w:val="20"/>
          <w:szCs w:val="20"/>
        </w:rPr>
      </w:pPr>
      <w:r w:rsidRPr="00272CD9">
        <w:rPr>
          <w:b/>
          <w:i/>
          <w:sz w:val="20"/>
          <w:szCs w:val="20"/>
        </w:rPr>
        <w:t>References:</w:t>
      </w:r>
    </w:p>
    <w:p w14:paraId="301F1C31" w14:textId="77777777" w:rsidR="000118E2" w:rsidRPr="00B514A0" w:rsidRDefault="000118E2" w:rsidP="00C07625">
      <w:pPr>
        <w:pStyle w:val="CommentText"/>
        <w:rPr>
          <w:rFonts w:ascii="Garamond" w:hAnsi="Garamond"/>
          <w:sz w:val="22"/>
          <w:szCs w:val="22"/>
        </w:rPr>
      </w:pPr>
      <w:r w:rsidRPr="00B514A0">
        <w:rPr>
          <w:rFonts w:ascii="Garamond" w:hAnsi="Garamond"/>
          <w:sz w:val="22"/>
          <w:szCs w:val="22"/>
        </w:rPr>
        <w:t xml:space="preserve">42 U.S.C. §7475(d)(2)(B)). </w:t>
      </w:r>
    </w:p>
    <w:p w14:paraId="147B5285" w14:textId="77777777" w:rsidR="000118E2" w:rsidRDefault="000118E2" w:rsidP="00C07625">
      <w:pPr>
        <w:pStyle w:val="CommentText"/>
        <w:rPr>
          <w:rFonts w:ascii="Garamond" w:hAnsi="Garamond"/>
        </w:rPr>
      </w:pPr>
    </w:p>
    <w:p w14:paraId="33F475B6" w14:textId="64E71893" w:rsidR="00C07625" w:rsidRPr="00BD2E66" w:rsidRDefault="00C07625" w:rsidP="00C07625">
      <w:pPr>
        <w:pStyle w:val="CommentText"/>
        <w:rPr>
          <w:rFonts w:ascii="Garamond" w:hAnsi="Garamond"/>
          <w:sz w:val="22"/>
          <w:szCs w:val="22"/>
        </w:rPr>
      </w:pPr>
      <w:r w:rsidRPr="00BD2E66">
        <w:rPr>
          <w:rFonts w:ascii="Garamond" w:hAnsi="Garamond"/>
          <w:sz w:val="22"/>
          <w:szCs w:val="22"/>
        </w:rPr>
        <w:t xml:space="preserve">Alston, E. J., Sokolik, I. N., &amp; Doddridge, B. G. </w:t>
      </w:r>
      <w:r w:rsidR="00B514A0">
        <w:rPr>
          <w:rFonts w:ascii="Garamond" w:hAnsi="Garamond"/>
          <w:sz w:val="22"/>
          <w:szCs w:val="22"/>
        </w:rPr>
        <w:t>(</w:t>
      </w:r>
      <w:r w:rsidRPr="00BD2E66">
        <w:rPr>
          <w:rFonts w:ascii="Garamond" w:hAnsi="Garamond"/>
          <w:sz w:val="22"/>
          <w:szCs w:val="22"/>
        </w:rPr>
        <w:t>2011</w:t>
      </w:r>
      <w:r w:rsidR="00B514A0">
        <w:rPr>
          <w:rFonts w:ascii="Garamond" w:hAnsi="Garamond"/>
          <w:sz w:val="22"/>
          <w:szCs w:val="22"/>
        </w:rPr>
        <w:t>)</w:t>
      </w:r>
      <w:r w:rsidRPr="00BD2E66">
        <w:rPr>
          <w:rFonts w:ascii="Garamond" w:hAnsi="Garamond"/>
          <w:sz w:val="22"/>
          <w:szCs w:val="22"/>
        </w:rPr>
        <w:t xml:space="preserve">. Investigation into the use of satellite data in aiding characterization of particulate air quality in the Atlanta, Georgia metropolitan area. </w:t>
      </w:r>
      <w:r w:rsidRPr="00B514A0">
        <w:rPr>
          <w:rFonts w:ascii="Garamond" w:hAnsi="Garamond"/>
          <w:i/>
          <w:sz w:val="22"/>
          <w:szCs w:val="22"/>
        </w:rPr>
        <w:t xml:space="preserve">Journal of the Air &amp; Waste Management </w:t>
      </w:r>
      <w:r w:rsidRPr="00652AD3">
        <w:rPr>
          <w:rFonts w:ascii="Garamond" w:hAnsi="Garamond"/>
          <w:i/>
          <w:sz w:val="22"/>
          <w:szCs w:val="22"/>
        </w:rPr>
        <w:t>Association</w:t>
      </w:r>
      <w:r w:rsidR="00652AD3" w:rsidRPr="00652AD3">
        <w:rPr>
          <w:rFonts w:ascii="Garamond" w:hAnsi="Garamond"/>
          <w:i/>
          <w:sz w:val="22"/>
          <w:szCs w:val="22"/>
        </w:rPr>
        <w:t>,</w:t>
      </w:r>
      <w:r w:rsidRPr="00652AD3">
        <w:rPr>
          <w:rFonts w:ascii="Garamond" w:hAnsi="Garamond"/>
          <w:i/>
          <w:sz w:val="22"/>
          <w:szCs w:val="22"/>
        </w:rPr>
        <w:t xml:space="preserve"> 61</w:t>
      </w:r>
      <w:r w:rsidRPr="00BD2E66">
        <w:rPr>
          <w:rFonts w:ascii="Garamond" w:hAnsi="Garamond"/>
          <w:sz w:val="22"/>
          <w:szCs w:val="22"/>
        </w:rPr>
        <w:t xml:space="preserve">(2), 211-225. </w:t>
      </w:r>
    </w:p>
    <w:p w14:paraId="44548FB9" w14:textId="77777777" w:rsidR="00C07625" w:rsidRPr="00BD2E66" w:rsidRDefault="00C07625" w:rsidP="00C07625">
      <w:pPr>
        <w:rPr>
          <w:rFonts w:ascii="Garamond" w:hAnsi="Garamond"/>
        </w:rPr>
      </w:pPr>
    </w:p>
    <w:p w14:paraId="7B1A866B" w14:textId="3EB9986E" w:rsidR="00C07625" w:rsidRPr="00BD2E66" w:rsidRDefault="00C07625" w:rsidP="00C07625">
      <w:pPr>
        <w:rPr>
          <w:rFonts w:ascii="Garamond" w:hAnsi="Garamond"/>
        </w:rPr>
      </w:pPr>
      <w:r w:rsidRPr="00BD2E66">
        <w:rPr>
          <w:rFonts w:ascii="Garamond" w:hAnsi="Garamond"/>
        </w:rPr>
        <w:t xml:space="preserve">Kessner, A.L., J. Wang, R.C. Levy, </w:t>
      </w:r>
      <w:r w:rsidR="00DC2183">
        <w:rPr>
          <w:rFonts w:ascii="Garamond" w:hAnsi="Garamond"/>
        </w:rPr>
        <w:t xml:space="preserve">&amp; </w:t>
      </w:r>
      <w:r w:rsidRPr="00BD2E66">
        <w:rPr>
          <w:rFonts w:ascii="Garamond" w:hAnsi="Garamond"/>
        </w:rPr>
        <w:t>P.R. Colarco</w:t>
      </w:r>
      <w:r w:rsidR="00DC2183">
        <w:rPr>
          <w:rFonts w:ascii="Garamond" w:hAnsi="Garamond"/>
        </w:rPr>
        <w:t>.</w:t>
      </w:r>
      <w:r w:rsidRPr="00BD2E66">
        <w:rPr>
          <w:rFonts w:ascii="Garamond" w:hAnsi="Garamond"/>
        </w:rPr>
        <w:t xml:space="preserve"> </w:t>
      </w:r>
      <w:r w:rsidR="00B514A0">
        <w:rPr>
          <w:rFonts w:ascii="Garamond" w:hAnsi="Garamond"/>
        </w:rPr>
        <w:t>(</w:t>
      </w:r>
      <w:r w:rsidRPr="00BD2E66">
        <w:rPr>
          <w:rFonts w:ascii="Garamond" w:hAnsi="Garamond"/>
        </w:rPr>
        <w:t>2013</w:t>
      </w:r>
      <w:r w:rsidR="00B514A0">
        <w:rPr>
          <w:rFonts w:ascii="Garamond" w:hAnsi="Garamond"/>
        </w:rPr>
        <w:t>)</w:t>
      </w:r>
      <w:r w:rsidRPr="00BD2E66">
        <w:rPr>
          <w:rFonts w:ascii="Garamond" w:hAnsi="Garamond"/>
        </w:rPr>
        <w:t xml:space="preserve">. Remote sensing of surface visibility from space: A look at the United States East Coast. </w:t>
      </w:r>
      <w:r w:rsidRPr="00BD2E66">
        <w:rPr>
          <w:rFonts w:ascii="Garamond" w:hAnsi="Garamond"/>
          <w:i/>
        </w:rPr>
        <w:t>Atmospheric Environment</w:t>
      </w:r>
      <w:r w:rsidR="00B514A0">
        <w:rPr>
          <w:rFonts w:ascii="Garamond" w:hAnsi="Garamond"/>
          <w:i/>
        </w:rPr>
        <w:t>,</w:t>
      </w:r>
      <w:r w:rsidRPr="00BD2E66">
        <w:rPr>
          <w:rFonts w:ascii="Garamond" w:hAnsi="Garamond"/>
        </w:rPr>
        <w:t xml:space="preserve"> </w:t>
      </w:r>
      <w:r w:rsidRPr="00652AD3">
        <w:rPr>
          <w:rFonts w:ascii="Garamond" w:hAnsi="Garamond"/>
          <w:i/>
        </w:rPr>
        <w:t>81</w:t>
      </w:r>
      <w:r w:rsidRPr="00BD2E66">
        <w:rPr>
          <w:rFonts w:ascii="Garamond" w:hAnsi="Garamond"/>
        </w:rPr>
        <w:t>, 136-147.</w:t>
      </w:r>
    </w:p>
    <w:p w14:paraId="43A3AB62" w14:textId="77777777" w:rsidR="00C07625" w:rsidRPr="00BD2E66" w:rsidRDefault="00C07625" w:rsidP="00C07625">
      <w:pPr>
        <w:pStyle w:val="CommentText"/>
        <w:rPr>
          <w:rFonts w:ascii="Garamond" w:hAnsi="Garamond"/>
          <w:sz w:val="22"/>
          <w:szCs w:val="22"/>
        </w:rPr>
      </w:pPr>
    </w:p>
    <w:p w14:paraId="78F2B9D2" w14:textId="10A6BB0A" w:rsidR="00C07625" w:rsidRPr="00BD2E66" w:rsidRDefault="00C07625" w:rsidP="00C07625">
      <w:pPr>
        <w:pStyle w:val="CommentText"/>
        <w:rPr>
          <w:rFonts w:ascii="Garamond" w:hAnsi="Garamond"/>
          <w:sz w:val="22"/>
          <w:szCs w:val="22"/>
        </w:rPr>
      </w:pPr>
      <w:r w:rsidRPr="00BD2E66">
        <w:rPr>
          <w:rFonts w:ascii="Garamond" w:hAnsi="Garamond"/>
          <w:sz w:val="22"/>
          <w:szCs w:val="22"/>
        </w:rPr>
        <w:t xml:space="preserve">Murray, G. L. D., Kimball, K., Hill, L. B., Allen, G. A., Wolfson, J. M., Pszenny, A., Seidal, T., Doddridge, B. G., &amp; Boris, A. </w:t>
      </w:r>
      <w:r w:rsidR="00B514A0">
        <w:rPr>
          <w:rFonts w:ascii="Garamond" w:hAnsi="Garamond"/>
          <w:sz w:val="22"/>
          <w:szCs w:val="22"/>
        </w:rPr>
        <w:t>(</w:t>
      </w:r>
      <w:r w:rsidR="00DC2183">
        <w:rPr>
          <w:rFonts w:ascii="Garamond" w:hAnsi="Garamond"/>
          <w:sz w:val="22"/>
          <w:szCs w:val="22"/>
        </w:rPr>
        <w:t>2009</w:t>
      </w:r>
      <w:r w:rsidR="00B514A0">
        <w:rPr>
          <w:rFonts w:ascii="Garamond" w:hAnsi="Garamond"/>
          <w:sz w:val="22"/>
          <w:szCs w:val="22"/>
        </w:rPr>
        <w:t>)</w:t>
      </w:r>
      <w:r w:rsidRPr="00BD2E66">
        <w:rPr>
          <w:rFonts w:ascii="Garamond" w:hAnsi="Garamond"/>
          <w:sz w:val="22"/>
          <w:szCs w:val="22"/>
        </w:rPr>
        <w:t xml:space="preserve">. A comparison of fine particle and aerosol strong acidity at the interface zone (1540 m) and within (452 m) the planetary boundary layer of the Great Gulf and Presidential-Dry River Class I Wildernesses on the Presidential Range, New Hampshire USA. </w:t>
      </w:r>
      <w:r w:rsidRPr="00B514A0">
        <w:rPr>
          <w:rFonts w:ascii="Garamond" w:hAnsi="Garamond"/>
          <w:i/>
          <w:sz w:val="22"/>
          <w:szCs w:val="22"/>
        </w:rPr>
        <w:t>Atmospheric Environment</w:t>
      </w:r>
      <w:r w:rsidR="00652AD3">
        <w:rPr>
          <w:rFonts w:ascii="Garamond" w:hAnsi="Garamond"/>
          <w:i/>
          <w:sz w:val="22"/>
          <w:szCs w:val="22"/>
        </w:rPr>
        <w:t>,</w:t>
      </w:r>
      <w:r w:rsidRPr="00BD2E66">
        <w:rPr>
          <w:rFonts w:ascii="Garamond" w:hAnsi="Garamond"/>
          <w:sz w:val="22"/>
          <w:szCs w:val="22"/>
        </w:rPr>
        <w:t xml:space="preserve"> </w:t>
      </w:r>
      <w:r w:rsidRPr="00B514A0">
        <w:rPr>
          <w:rFonts w:ascii="Garamond" w:hAnsi="Garamond"/>
          <w:i/>
          <w:sz w:val="22"/>
          <w:szCs w:val="22"/>
        </w:rPr>
        <w:t>43</w:t>
      </w:r>
      <w:r w:rsidRPr="00BD2E66">
        <w:rPr>
          <w:rFonts w:ascii="Garamond" w:hAnsi="Garamond"/>
          <w:sz w:val="22"/>
          <w:szCs w:val="22"/>
        </w:rPr>
        <w:t>(22), 3605-3613.</w:t>
      </w:r>
    </w:p>
    <w:p w14:paraId="12CFAAB9" w14:textId="77777777" w:rsidR="00C07625" w:rsidRPr="00BD2E66" w:rsidRDefault="00C07625" w:rsidP="00C07625">
      <w:pPr>
        <w:pStyle w:val="CommentText"/>
        <w:rPr>
          <w:rFonts w:ascii="Garamond" w:hAnsi="Garamond"/>
          <w:sz w:val="22"/>
          <w:szCs w:val="22"/>
        </w:rPr>
      </w:pPr>
    </w:p>
    <w:p w14:paraId="43D53161" w14:textId="5BB2441A" w:rsidR="00C07625" w:rsidRPr="00BD2E66" w:rsidRDefault="00C07625" w:rsidP="00C07625">
      <w:pPr>
        <w:pStyle w:val="CommentText"/>
        <w:rPr>
          <w:rFonts w:ascii="Garamond" w:hAnsi="Garamond"/>
          <w:sz w:val="22"/>
          <w:szCs w:val="22"/>
        </w:rPr>
      </w:pPr>
      <w:r w:rsidRPr="00BD2E66">
        <w:rPr>
          <w:rFonts w:ascii="Garamond" w:hAnsi="Garamond"/>
          <w:sz w:val="22"/>
          <w:szCs w:val="22"/>
        </w:rPr>
        <w:t>National Park Service. April 2015. Foundation Document. Shenandoah National Park. Luray, VA. https://www.nps.gov/shen/getinvolved/upload/SHEN_FD_SP-Full-doc-final.pdf.</w:t>
      </w:r>
    </w:p>
    <w:p w14:paraId="5728E4E4" w14:textId="41E7817E" w:rsidR="004066ED" w:rsidRPr="00346E75" w:rsidRDefault="004066ED" w:rsidP="00FA4A62">
      <w:pPr>
        <w:rPr>
          <w:sz w:val="20"/>
          <w:szCs w:val="20"/>
        </w:rPr>
      </w:pPr>
    </w:p>
    <w:sectPr w:rsidR="004066ED" w:rsidRPr="00346E7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18E2"/>
    <w:rsid w:val="0001261B"/>
    <w:rsid w:val="00014585"/>
    <w:rsid w:val="00020050"/>
    <w:rsid w:val="000263DE"/>
    <w:rsid w:val="00031A6C"/>
    <w:rsid w:val="00073224"/>
    <w:rsid w:val="00075708"/>
    <w:rsid w:val="00095D93"/>
    <w:rsid w:val="000D7963"/>
    <w:rsid w:val="000E3C1F"/>
    <w:rsid w:val="000E4025"/>
    <w:rsid w:val="000F487D"/>
    <w:rsid w:val="000F76DA"/>
    <w:rsid w:val="0010766D"/>
    <w:rsid w:val="00107706"/>
    <w:rsid w:val="00123B69"/>
    <w:rsid w:val="00134C6A"/>
    <w:rsid w:val="001538F2"/>
    <w:rsid w:val="00164AAB"/>
    <w:rsid w:val="001976DA"/>
    <w:rsid w:val="001A2ECC"/>
    <w:rsid w:val="001C10CC"/>
    <w:rsid w:val="001D1B19"/>
    <w:rsid w:val="002046C4"/>
    <w:rsid w:val="0022612D"/>
    <w:rsid w:val="00227218"/>
    <w:rsid w:val="0023408F"/>
    <w:rsid w:val="00272CD9"/>
    <w:rsid w:val="00273BD3"/>
    <w:rsid w:val="0027571E"/>
    <w:rsid w:val="00276572"/>
    <w:rsid w:val="00285042"/>
    <w:rsid w:val="00290705"/>
    <w:rsid w:val="002B6846"/>
    <w:rsid w:val="002C501D"/>
    <w:rsid w:val="002D03EE"/>
    <w:rsid w:val="002D6CAD"/>
    <w:rsid w:val="002E2D9E"/>
    <w:rsid w:val="00302E59"/>
    <w:rsid w:val="003347A7"/>
    <w:rsid w:val="00334B0C"/>
    <w:rsid w:val="00346E75"/>
    <w:rsid w:val="00347670"/>
    <w:rsid w:val="00353F4B"/>
    <w:rsid w:val="00362915"/>
    <w:rsid w:val="00384B24"/>
    <w:rsid w:val="003B54D0"/>
    <w:rsid w:val="003C28CD"/>
    <w:rsid w:val="003D2EDF"/>
    <w:rsid w:val="003E0804"/>
    <w:rsid w:val="004066ED"/>
    <w:rsid w:val="0041686A"/>
    <w:rsid w:val="004228B2"/>
    <w:rsid w:val="00453F48"/>
    <w:rsid w:val="00461AA0"/>
    <w:rsid w:val="00467737"/>
    <w:rsid w:val="00476EA1"/>
    <w:rsid w:val="004B304D"/>
    <w:rsid w:val="004C0A16"/>
    <w:rsid w:val="005344D2"/>
    <w:rsid w:val="00542AAA"/>
    <w:rsid w:val="00554B1C"/>
    <w:rsid w:val="00565EE1"/>
    <w:rsid w:val="00572B37"/>
    <w:rsid w:val="00583971"/>
    <w:rsid w:val="00594D0B"/>
    <w:rsid w:val="005C5954"/>
    <w:rsid w:val="005C6FC1"/>
    <w:rsid w:val="005D3F60"/>
    <w:rsid w:val="005D7108"/>
    <w:rsid w:val="005E53D5"/>
    <w:rsid w:val="00636FAE"/>
    <w:rsid w:val="006452A4"/>
    <w:rsid w:val="006515E3"/>
    <w:rsid w:val="00652AD3"/>
    <w:rsid w:val="0066030A"/>
    <w:rsid w:val="0067672C"/>
    <w:rsid w:val="00676C74"/>
    <w:rsid w:val="006804AC"/>
    <w:rsid w:val="00695D85"/>
    <w:rsid w:val="006A2A26"/>
    <w:rsid w:val="006A794A"/>
    <w:rsid w:val="006B39A8"/>
    <w:rsid w:val="006B7491"/>
    <w:rsid w:val="006D2794"/>
    <w:rsid w:val="006E1C6C"/>
    <w:rsid w:val="007059D2"/>
    <w:rsid w:val="00706592"/>
    <w:rsid w:val="007072BA"/>
    <w:rsid w:val="007226AE"/>
    <w:rsid w:val="00735F70"/>
    <w:rsid w:val="00752AC5"/>
    <w:rsid w:val="00760B99"/>
    <w:rsid w:val="007715BF"/>
    <w:rsid w:val="00782999"/>
    <w:rsid w:val="007A4F2A"/>
    <w:rsid w:val="007A7268"/>
    <w:rsid w:val="007B73F9"/>
    <w:rsid w:val="007C08E6"/>
    <w:rsid w:val="007F7706"/>
    <w:rsid w:val="0080287D"/>
    <w:rsid w:val="008060AF"/>
    <w:rsid w:val="00806DE6"/>
    <w:rsid w:val="00835C04"/>
    <w:rsid w:val="008403B8"/>
    <w:rsid w:val="00896D48"/>
    <w:rsid w:val="008B3821"/>
    <w:rsid w:val="008E3144"/>
    <w:rsid w:val="008F76F0"/>
    <w:rsid w:val="00916099"/>
    <w:rsid w:val="00937ED2"/>
    <w:rsid w:val="00941956"/>
    <w:rsid w:val="00945024"/>
    <w:rsid w:val="0094514E"/>
    <w:rsid w:val="00945364"/>
    <w:rsid w:val="009461D8"/>
    <w:rsid w:val="009479E5"/>
    <w:rsid w:val="009812BB"/>
    <w:rsid w:val="009A09FD"/>
    <w:rsid w:val="009A492A"/>
    <w:rsid w:val="009B08C3"/>
    <w:rsid w:val="009B73C8"/>
    <w:rsid w:val="009D7235"/>
    <w:rsid w:val="009E1788"/>
    <w:rsid w:val="009E2A39"/>
    <w:rsid w:val="009E4CFF"/>
    <w:rsid w:val="00A0319C"/>
    <w:rsid w:val="00A059EC"/>
    <w:rsid w:val="00A07C1D"/>
    <w:rsid w:val="00A4473F"/>
    <w:rsid w:val="00A44DD0"/>
    <w:rsid w:val="00A46F34"/>
    <w:rsid w:val="00A502A8"/>
    <w:rsid w:val="00A50CFE"/>
    <w:rsid w:val="00A5463B"/>
    <w:rsid w:val="00A60645"/>
    <w:rsid w:val="00A80A92"/>
    <w:rsid w:val="00A82296"/>
    <w:rsid w:val="00A8257F"/>
    <w:rsid w:val="00AB2804"/>
    <w:rsid w:val="00AD2CFC"/>
    <w:rsid w:val="00AE46F5"/>
    <w:rsid w:val="00B321BC"/>
    <w:rsid w:val="00B43262"/>
    <w:rsid w:val="00B4578E"/>
    <w:rsid w:val="00B514A0"/>
    <w:rsid w:val="00B73203"/>
    <w:rsid w:val="00B76BDC"/>
    <w:rsid w:val="00B81E34"/>
    <w:rsid w:val="00B82905"/>
    <w:rsid w:val="00B9571C"/>
    <w:rsid w:val="00B9614C"/>
    <w:rsid w:val="00BB1A3F"/>
    <w:rsid w:val="00BD0255"/>
    <w:rsid w:val="00C005BC"/>
    <w:rsid w:val="00C057E9"/>
    <w:rsid w:val="00C07625"/>
    <w:rsid w:val="00C21221"/>
    <w:rsid w:val="00C32A58"/>
    <w:rsid w:val="00C33A8E"/>
    <w:rsid w:val="00C55FC9"/>
    <w:rsid w:val="00C72F1A"/>
    <w:rsid w:val="00C82473"/>
    <w:rsid w:val="00C83576"/>
    <w:rsid w:val="00CA0A4F"/>
    <w:rsid w:val="00CA0EED"/>
    <w:rsid w:val="00CA4793"/>
    <w:rsid w:val="00CB421A"/>
    <w:rsid w:val="00CB51DA"/>
    <w:rsid w:val="00CC7683"/>
    <w:rsid w:val="00CD0433"/>
    <w:rsid w:val="00CE0222"/>
    <w:rsid w:val="00CE4F6F"/>
    <w:rsid w:val="00D02472"/>
    <w:rsid w:val="00D07222"/>
    <w:rsid w:val="00D12F5B"/>
    <w:rsid w:val="00D22F4A"/>
    <w:rsid w:val="00D3189E"/>
    <w:rsid w:val="00D3192F"/>
    <w:rsid w:val="00D55491"/>
    <w:rsid w:val="00D63B6C"/>
    <w:rsid w:val="00D808DE"/>
    <w:rsid w:val="00D952E3"/>
    <w:rsid w:val="00DB5124"/>
    <w:rsid w:val="00DC2183"/>
    <w:rsid w:val="00DC6974"/>
    <w:rsid w:val="00DF442B"/>
    <w:rsid w:val="00E24415"/>
    <w:rsid w:val="00E55138"/>
    <w:rsid w:val="00E6039B"/>
    <w:rsid w:val="00E61E26"/>
    <w:rsid w:val="00EB4818"/>
    <w:rsid w:val="00EC1158"/>
    <w:rsid w:val="00EC3694"/>
    <w:rsid w:val="00ED1755"/>
    <w:rsid w:val="00ED6B3C"/>
    <w:rsid w:val="00F038E6"/>
    <w:rsid w:val="00F1255A"/>
    <w:rsid w:val="00F20A93"/>
    <w:rsid w:val="00F2154C"/>
    <w:rsid w:val="00F21EA9"/>
    <w:rsid w:val="00F24033"/>
    <w:rsid w:val="00F268BE"/>
    <w:rsid w:val="00F46A27"/>
    <w:rsid w:val="00F52113"/>
    <w:rsid w:val="00FA4A62"/>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45D4E-8795-4ADE-876F-4780AB9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9</cp:revision>
  <dcterms:created xsi:type="dcterms:W3CDTF">2017-07-26T01:27:00Z</dcterms:created>
  <dcterms:modified xsi:type="dcterms:W3CDTF">2017-08-24T19:47:00Z</dcterms:modified>
</cp:coreProperties>
</file>