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11A22" w:rsidRDefault="00AC354F">
      <w:pPr>
        <w:spacing w:after="0" w:line="240" w:lineRule="auto"/>
        <w:jc w:val="right"/>
      </w:pPr>
      <w:r>
        <w:rPr>
          <w:rFonts w:ascii="Century Gothic" w:eastAsia="Century Gothic" w:hAnsi="Century Gothic" w:cs="Century Gothic"/>
          <w:b/>
          <w:sz w:val="32"/>
        </w:rPr>
        <w:t>NASA DEVELOP National Program</w:t>
      </w:r>
      <w:bookmarkStart w:id="0" w:name="_GoBack"/>
      <w:bookmarkEnd w:id="0"/>
    </w:p>
    <w:p w:rsidR="00E11A22" w:rsidRDefault="00AC354F">
      <w:pPr>
        <w:spacing w:after="0" w:line="240" w:lineRule="auto"/>
        <w:jc w:val="right"/>
      </w:pPr>
      <w:r>
        <w:rPr>
          <w:noProof/>
        </w:rPr>
        <w:drawing>
          <wp:inline distT="0" distB="0" distL="0" distR="0">
            <wp:extent cx="5943600" cy="297180"/>
            <wp:effectExtent l="0" t="0" r="0" b="0"/>
            <wp:docPr id="1" name="image00.png"/>
            <wp:cNvGraphicFramePr/>
            <a:graphic xmlns:a="http://schemas.openxmlformats.org/drawingml/2006/main">
              <a:graphicData uri="http://schemas.openxmlformats.org/drawingml/2006/picture">
                <pic:pic xmlns:pic="http://schemas.openxmlformats.org/drawingml/2006/picture">
                  <pic:nvPicPr>
                    <pic:cNvPr id="0" name="image00.png"/>
                    <pic:cNvPicPr preferRelativeResize="0"/>
                  </pic:nvPicPr>
                  <pic:blipFill>
                    <a:blip r:embed="rId8"/>
                    <a:stretch>
                      <a:fillRect/>
                    </a:stretch>
                  </pic:blipFill>
                  <pic:spPr>
                    <a:xfrm>
                      <a:off x="0" y="0"/>
                      <a:ext cx="5943600" cy="297180"/>
                    </a:xfrm>
                    <a:prstGeom prst="rect">
                      <a:avLst/>
                    </a:prstGeom>
                  </pic:spPr>
                </pic:pic>
              </a:graphicData>
            </a:graphic>
          </wp:inline>
        </w:drawing>
      </w:r>
      <w:r w:rsidR="000E41BA">
        <w:rPr>
          <w:rFonts w:ascii="Century Gothic" w:eastAsia="Century Gothic" w:hAnsi="Century Gothic" w:cs="Century Gothic"/>
          <w:sz w:val="24"/>
        </w:rPr>
        <w:t>Langley Research Center</w:t>
      </w:r>
    </w:p>
    <w:p w:rsidR="00E11A22" w:rsidRDefault="00AC354F">
      <w:pPr>
        <w:spacing w:after="0" w:line="240" w:lineRule="auto"/>
        <w:jc w:val="right"/>
      </w:pPr>
      <w:r>
        <w:rPr>
          <w:rFonts w:ascii="Century Gothic" w:eastAsia="Century Gothic" w:hAnsi="Century Gothic" w:cs="Century Gothic"/>
          <w:b/>
        </w:rPr>
        <w:t>Summer 2013</w:t>
      </w:r>
    </w:p>
    <w:p w:rsidR="00E11A22" w:rsidRDefault="00E11A22">
      <w:pPr>
        <w:spacing w:after="0" w:line="240" w:lineRule="auto"/>
      </w:pPr>
    </w:p>
    <w:p w:rsidR="00E11A22" w:rsidRDefault="00AC354F">
      <w:pPr>
        <w:spacing w:after="0" w:line="240" w:lineRule="auto"/>
        <w:jc w:val="center"/>
      </w:pPr>
      <w:r>
        <w:rPr>
          <w:rFonts w:ascii="Century Gothic" w:eastAsia="Century Gothic" w:hAnsi="Century Gothic" w:cs="Century Gothic"/>
          <w:b/>
          <w:sz w:val="24"/>
        </w:rPr>
        <w:t xml:space="preserve">South Pacific Oceans </w:t>
      </w:r>
    </w:p>
    <w:p w:rsidR="00E11A22" w:rsidRDefault="00B42394">
      <w:pPr>
        <w:spacing w:after="0" w:line="240" w:lineRule="auto"/>
        <w:jc w:val="center"/>
      </w:pPr>
      <w:r>
        <w:rPr>
          <w:rFonts w:ascii="Century Gothic" w:eastAsia="Century Gothic" w:hAnsi="Century Gothic" w:cs="Century Gothic"/>
          <w:sz w:val="24"/>
        </w:rPr>
        <w:t xml:space="preserve">Predicting the </w:t>
      </w:r>
      <w:r w:rsidR="007B639D">
        <w:rPr>
          <w:rFonts w:ascii="Century Gothic" w:eastAsia="Century Gothic" w:hAnsi="Century Gothic" w:cs="Century Gothic"/>
          <w:sz w:val="24"/>
        </w:rPr>
        <w:t xml:space="preserve">Movement </w:t>
      </w:r>
      <w:r>
        <w:rPr>
          <w:rFonts w:ascii="Century Gothic" w:eastAsia="Century Gothic" w:hAnsi="Century Gothic" w:cs="Century Gothic"/>
          <w:sz w:val="24"/>
        </w:rPr>
        <w:t xml:space="preserve">of </w:t>
      </w:r>
      <w:r w:rsidR="007B639D">
        <w:rPr>
          <w:rFonts w:ascii="Century Gothic" w:eastAsia="Century Gothic" w:hAnsi="Century Gothic" w:cs="Century Gothic"/>
          <w:sz w:val="24"/>
        </w:rPr>
        <w:t xml:space="preserve">Pumice Rafts </w:t>
      </w:r>
      <w:r>
        <w:rPr>
          <w:rFonts w:ascii="Century Gothic" w:eastAsia="Century Gothic" w:hAnsi="Century Gothic" w:cs="Century Gothic"/>
          <w:sz w:val="24"/>
        </w:rPr>
        <w:t xml:space="preserve">for </w:t>
      </w:r>
      <w:r w:rsidR="007B639D">
        <w:rPr>
          <w:rFonts w:ascii="Century Gothic" w:eastAsia="Century Gothic" w:hAnsi="Century Gothic" w:cs="Century Gothic"/>
          <w:sz w:val="24"/>
        </w:rPr>
        <w:t>Enhanced Navigational Warnings</w:t>
      </w:r>
    </w:p>
    <w:p w:rsidR="00D478C2" w:rsidRDefault="00D478C2">
      <w:pPr>
        <w:spacing w:after="0" w:line="240" w:lineRule="auto"/>
        <w:rPr>
          <w:rFonts w:ascii="Century Gothic" w:eastAsia="Century Gothic" w:hAnsi="Century Gothic" w:cs="Century Gothic"/>
          <w:b/>
        </w:rPr>
      </w:pPr>
    </w:p>
    <w:p w:rsidR="00E11A22" w:rsidRDefault="00AC354F">
      <w:pPr>
        <w:spacing w:after="0" w:line="240" w:lineRule="auto"/>
      </w:pPr>
      <w:r>
        <w:rPr>
          <w:rFonts w:ascii="Century Gothic" w:eastAsia="Century Gothic" w:hAnsi="Century Gothic" w:cs="Century Gothic"/>
          <w:b/>
        </w:rPr>
        <w:t>Team Leads:</w:t>
      </w:r>
      <w:r>
        <w:rPr>
          <w:rFonts w:ascii="Century Gothic" w:eastAsia="Century Gothic" w:hAnsi="Century Gothic" w:cs="Century Gothic"/>
        </w:rPr>
        <w:t xml:space="preserve"> </w:t>
      </w:r>
    </w:p>
    <w:p w:rsidR="00E11A22" w:rsidRDefault="00AC354F">
      <w:pPr>
        <w:spacing w:after="0" w:line="240" w:lineRule="auto"/>
      </w:pPr>
      <w:r>
        <w:rPr>
          <w:rFonts w:ascii="Century Gothic" w:eastAsia="Century Gothic" w:hAnsi="Century Gothic" w:cs="Century Gothic"/>
        </w:rPr>
        <w:t xml:space="preserve">Michael Bender, </w:t>
      </w:r>
      <w:r w:rsidR="000E41BA">
        <w:rPr>
          <w:rFonts w:ascii="Century Gothic" w:eastAsia="Century Gothic" w:hAnsi="Century Gothic" w:cs="Century Gothic"/>
        </w:rPr>
        <w:t>(</w:t>
      </w:r>
      <w:r>
        <w:rPr>
          <w:rFonts w:ascii="Century Gothic" w:eastAsia="Century Gothic" w:hAnsi="Century Gothic" w:cs="Century Gothic"/>
        </w:rPr>
        <w:t>Pennsylvania State University</w:t>
      </w:r>
      <w:r w:rsidR="000E41BA">
        <w:rPr>
          <w:rFonts w:ascii="Century Gothic" w:eastAsia="Century Gothic" w:hAnsi="Century Gothic" w:cs="Century Gothic"/>
        </w:rPr>
        <w:t>),</w:t>
      </w:r>
      <w:r>
        <w:rPr>
          <w:rFonts w:ascii="Century Gothic" w:eastAsia="Century Gothic" w:hAnsi="Century Gothic" w:cs="Century Gothic"/>
        </w:rPr>
        <w:t>Michael.</w:t>
      </w:r>
      <w:r w:rsidR="002B7248">
        <w:rPr>
          <w:rFonts w:ascii="Century Gothic" w:eastAsia="Century Gothic" w:hAnsi="Century Gothic" w:cs="Century Gothic"/>
        </w:rPr>
        <w:t>R</w:t>
      </w:r>
      <w:r>
        <w:rPr>
          <w:rFonts w:ascii="Century Gothic" w:eastAsia="Century Gothic" w:hAnsi="Century Gothic" w:cs="Century Gothic"/>
        </w:rPr>
        <w:t>.</w:t>
      </w:r>
      <w:r w:rsidR="002B7248">
        <w:rPr>
          <w:rFonts w:ascii="Century Gothic" w:eastAsia="Century Gothic" w:hAnsi="Century Gothic" w:cs="Century Gothic"/>
        </w:rPr>
        <w:t>Bender</w:t>
      </w:r>
      <w:r>
        <w:rPr>
          <w:rFonts w:ascii="Century Gothic" w:eastAsia="Century Gothic" w:hAnsi="Century Gothic" w:cs="Century Gothic"/>
        </w:rPr>
        <w:t>@nasa.gov</w:t>
      </w:r>
    </w:p>
    <w:p w:rsidR="00E11A22" w:rsidRDefault="00AC354F">
      <w:pPr>
        <w:spacing w:after="0" w:line="240" w:lineRule="auto"/>
      </w:pPr>
      <w:r>
        <w:rPr>
          <w:rFonts w:ascii="Century Gothic" w:eastAsia="Century Gothic" w:hAnsi="Century Gothic" w:cs="Century Gothic"/>
        </w:rPr>
        <w:t xml:space="preserve">Joshua Kelly, </w:t>
      </w:r>
      <w:r w:rsidR="000E41BA">
        <w:rPr>
          <w:rFonts w:ascii="Century Gothic" w:eastAsia="Century Gothic" w:hAnsi="Century Gothic" w:cs="Century Gothic"/>
        </w:rPr>
        <w:t>(</w:t>
      </w:r>
      <w:r>
        <w:rPr>
          <w:rFonts w:ascii="Century Gothic" w:eastAsia="Century Gothic" w:hAnsi="Century Gothic" w:cs="Century Gothic"/>
        </w:rPr>
        <w:t>University of Rhode Island</w:t>
      </w:r>
      <w:r w:rsidR="000E41BA">
        <w:rPr>
          <w:rFonts w:ascii="Century Gothic" w:eastAsia="Century Gothic" w:hAnsi="Century Gothic" w:cs="Century Gothic"/>
        </w:rPr>
        <w:t>),</w:t>
      </w:r>
      <w:r>
        <w:rPr>
          <w:rFonts w:ascii="Century Gothic" w:eastAsia="Century Gothic" w:hAnsi="Century Gothic" w:cs="Century Gothic"/>
        </w:rPr>
        <w:t>Joshua</w:t>
      </w:r>
      <w:r w:rsidR="002B7248">
        <w:rPr>
          <w:rFonts w:ascii="Century Gothic" w:eastAsia="Century Gothic" w:hAnsi="Century Gothic" w:cs="Century Gothic"/>
        </w:rPr>
        <w:t>.T</w:t>
      </w:r>
      <w:r>
        <w:rPr>
          <w:rFonts w:ascii="Century Gothic" w:eastAsia="Century Gothic" w:hAnsi="Century Gothic" w:cs="Century Gothic"/>
        </w:rPr>
        <w:t>.</w:t>
      </w:r>
      <w:r w:rsidR="002B7248">
        <w:rPr>
          <w:rFonts w:ascii="Century Gothic" w:eastAsia="Century Gothic" w:hAnsi="Century Gothic" w:cs="Century Gothic"/>
        </w:rPr>
        <w:t>Kelly</w:t>
      </w:r>
      <w:r>
        <w:rPr>
          <w:rFonts w:ascii="Century Gothic" w:eastAsia="Century Gothic" w:hAnsi="Century Gothic" w:cs="Century Gothic"/>
        </w:rPr>
        <w:t>@nasa.gov</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Team Members:</w:t>
      </w:r>
    </w:p>
    <w:p w:rsidR="00E11A22" w:rsidRDefault="00AC354F">
      <w:pPr>
        <w:spacing w:after="0" w:line="240" w:lineRule="auto"/>
      </w:pPr>
      <w:r>
        <w:rPr>
          <w:rFonts w:ascii="Century Gothic" w:eastAsia="Century Gothic" w:hAnsi="Century Gothic" w:cs="Century Gothic"/>
        </w:rPr>
        <w:t>Maureen Kelly, University of Maryland College Park</w:t>
      </w:r>
    </w:p>
    <w:p w:rsidR="00E11A22" w:rsidRDefault="00AC354F">
      <w:pPr>
        <w:spacing w:after="0" w:line="240" w:lineRule="auto"/>
      </w:pPr>
      <w:r>
        <w:rPr>
          <w:rFonts w:ascii="Century Gothic" w:eastAsia="Century Gothic" w:hAnsi="Century Gothic" w:cs="Century Gothic"/>
        </w:rPr>
        <w:t>Corey Walters, St. Louis University</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Advisors &amp; Mentors:</w:t>
      </w:r>
    </w:p>
    <w:p w:rsidR="00E11A22" w:rsidRDefault="00AC354F">
      <w:pPr>
        <w:spacing w:after="0" w:line="240" w:lineRule="auto"/>
      </w:pPr>
      <w:r>
        <w:rPr>
          <w:rFonts w:ascii="Century Gothic" w:eastAsia="Century Gothic" w:hAnsi="Century Gothic" w:cs="Century Gothic"/>
        </w:rPr>
        <w:t>Dr. Kenton Ross, NASA D</w:t>
      </w:r>
      <w:r w:rsidR="00DD17E4">
        <w:rPr>
          <w:rFonts w:ascii="Century Gothic" w:eastAsia="Century Gothic" w:hAnsi="Century Gothic" w:cs="Century Gothic"/>
        </w:rPr>
        <w:t>EVELOP</w:t>
      </w:r>
      <w:r>
        <w:rPr>
          <w:rFonts w:ascii="Century Gothic" w:eastAsia="Century Gothic" w:hAnsi="Century Gothic" w:cs="Century Gothic"/>
        </w:rPr>
        <w:t xml:space="preserve"> Science Advisor</w:t>
      </w:r>
    </w:p>
    <w:p w:rsidR="00E11A22" w:rsidRDefault="00AC354F">
      <w:pPr>
        <w:spacing w:after="0" w:line="240" w:lineRule="auto"/>
      </w:pPr>
      <w:r>
        <w:rPr>
          <w:rFonts w:ascii="Century Gothic" w:eastAsia="Century Gothic" w:hAnsi="Century Gothic" w:cs="Century Gothic"/>
        </w:rPr>
        <w:t xml:space="preserve">Beth Brumbaugh, NASA </w:t>
      </w:r>
      <w:r w:rsidR="000E41BA">
        <w:rPr>
          <w:rFonts w:ascii="Century Gothic" w:eastAsia="Century Gothic" w:hAnsi="Century Gothic" w:cs="Century Gothic"/>
        </w:rPr>
        <w:t xml:space="preserve">DEVELOP Langley </w:t>
      </w:r>
      <w:r>
        <w:rPr>
          <w:rFonts w:ascii="Century Gothic" w:eastAsia="Century Gothic" w:hAnsi="Century Gothic" w:cs="Century Gothic"/>
        </w:rPr>
        <w:t>Center Lead</w:t>
      </w:r>
    </w:p>
    <w:p w:rsidR="00E11A22" w:rsidRDefault="00AC354F">
      <w:pPr>
        <w:spacing w:after="0" w:line="240" w:lineRule="auto"/>
      </w:pPr>
      <w:r>
        <w:rPr>
          <w:rFonts w:ascii="Century Gothic" w:eastAsia="Century Gothic" w:hAnsi="Century Gothic" w:cs="Century Gothic"/>
        </w:rPr>
        <w:t xml:space="preserve">Lauren </w:t>
      </w:r>
      <w:proofErr w:type="spellStart"/>
      <w:r>
        <w:rPr>
          <w:rFonts w:ascii="Century Gothic" w:eastAsia="Century Gothic" w:hAnsi="Century Gothic" w:cs="Century Gothic"/>
        </w:rPr>
        <w:t>Makely</w:t>
      </w:r>
      <w:proofErr w:type="spellEnd"/>
      <w:r>
        <w:rPr>
          <w:rFonts w:ascii="Century Gothic" w:eastAsia="Century Gothic" w:hAnsi="Century Gothic" w:cs="Century Gothic"/>
        </w:rPr>
        <w:t xml:space="preserve">, NASA </w:t>
      </w:r>
      <w:r w:rsidR="000E41BA">
        <w:rPr>
          <w:rFonts w:ascii="Century Gothic" w:eastAsia="Century Gothic" w:hAnsi="Century Gothic" w:cs="Century Gothic"/>
        </w:rPr>
        <w:t xml:space="preserve">DEVELOP Langley </w:t>
      </w:r>
      <w:r w:rsidR="002A1E72">
        <w:rPr>
          <w:rFonts w:ascii="Century Gothic" w:eastAsia="Century Gothic" w:hAnsi="Century Gothic" w:cs="Century Gothic"/>
        </w:rPr>
        <w:t xml:space="preserve">Assistant </w:t>
      </w:r>
      <w:r>
        <w:rPr>
          <w:rFonts w:ascii="Century Gothic" w:eastAsia="Century Gothic" w:hAnsi="Century Gothic" w:cs="Century Gothic"/>
        </w:rPr>
        <w:t>Center Lead</w:t>
      </w:r>
    </w:p>
    <w:p w:rsidR="00E11A22" w:rsidRDefault="00E11A22">
      <w:pPr>
        <w:spacing w:after="0" w:line="240" w:lineRule="auto"/>
      </w:pPr>
    </w:p>
    <w:p w:rsidR="00E11A22" w:rsidRDefault="00AC354F">
      <w:pPr>
        <w:spacing w:after="0" w:line="240" w:lineRule="auto"/>
      </w:pPr>
      <w:bookmarkStart w:id="1" w:name="h.gjdgxs" w:colFirst="0" w:colLast="0"/>
      <w:bookmarkEnd w:id="1"/>
      <w:r>
        <w:rPr>
          <w:rFonts w:ascii="Century Gothic" w:eastAsia="Century Gothic" w:hAnsi="Century Gothic" w:cs="Century Gothic"/>
          <w:b/>
        </w:rPr>
        <w:t>Applied Sciences National Applications Addressed:</w:t>
      </w:r>
      <w:r>
        <w:rPr>
          <w:rFonts w:ascii="Century Gothic" w:eastAsia="Century Gothic" w:hAnsi="Century Gothic" w:cs="Century Gothic"/>
        </w:rPr>
        <w:t xml:space="preserve"> </w:t>
      </w:r>
    </w:p>
    <w:p w:rsidR="00E11A22" w:rsidRDefault="00AC354F">
      <w:pPr>
        <w:spacing w:after="0" w:line="240" w:lineRule="auto"/>
      </w:pPr>
      <w:r>
        <w:rPr>
          <w:rFonts w:ascii="Century Gothic" w:eastAsia="Century Gothic" w:hAnsi="Century Gothic" w:cs="Century Gothic"/>
        </w:rPr>
        <w:t>Oceans, Disasters, Ecological Forecasting</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Study Area:</w:t>
      </w:r>
      <w:r>
        <w:rPr>
          <w:rFonts w:ascii="Century Gothic" w:eastAsia="Century Gothic" w:hAnsi="Century Gothic" w:cs="Century Gothic"/>
        </w:rPr>
        <w:t xml:space="preserve"> South Pacific Ocean (concentrated near the Tonga Trench-Australia region)</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Study Period:</w:t>
      </w:r>
      <w:r>
        <w:rPr>
          <w:rFonts w:ascii="Century Gothic" w:eastAsia="Century Gothic" w:hAnsi="Century Gothic" w:cs="Century Gothic"/>
        </w:rPr>
        <w:t xml:space="preserve"> </w:t>
      </w:r>
      <w:r w:rsidR="00C40246">
        <w:rPr>
          <w:rFonts w:ascii="Century Gothic" w:eastAsia="Century Gothic" w:hAnsi="Century Gothic" w:cs="Century Gothic"/>
        </w:rPr>
        <w:t>August 2006</w:t>
      </w:r>
      <w:r>
        <w:rPr>
          <w:rFonts w:ascii="Century Gothic" w:eastAsia="Century Gothic" w:hAnsi="Century Gothic" w:cs="Century Gothic"/>
        </w:rPr>
        <w:t>-</w:t>
      </w:r>
      <w:r w:rsidR="00B42394">
        <w:rPr>
          <w:rFonts w:ascii="Century Gothic" w:eastAsia="Century Gothic" w:hAnsi="Century Gothic" w:cs="Century Gothic"/>
        </w:rPr>
        <w:t>December 2012</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Community Concerns</w:t>
      </w:r>
    </w:p>
    <w:p w:rsidR="00E11A22" w:rsidRPr="00634449" w:rsidRDefault="00AC354F" w:rsidP="00A41060">
      <w:pPr>
        <w:numPr>
          <w:ilvl w:val="0"/>
          <w:numId w:val="3"/>
        </w:numPr>
        <w:spacing w:after="0" w:line="240" w:lineRule="auto"/>
        <w:ind w:left="778" w:hanging="360"/>
        <w:rPr>
          <w:rFonts w:ascii="Century Gothic" w:hAnsi="Century Gothic"/>
        </w:rPr>
      </w:pPr>
      <w:r w:rsidRPr="00634449">
        <w:rPr>
          <w:rFonts w:ascii="Century Gothic" w:eastAsia="Arial" w:hAnsi="Century Gothic" w:cs="Arial"/>
        </w:rPr>
        <w:t xml:space="preserve">Pumice rafts pose a hazard to marine transportation as </w:t>
      </w:r>
      <w:proofErr w:type="spellStart"/>
      <w:r w:rsidRPr="00634449">
        <w:rPr>
          <w:rFonts w:ascii="Century Gothic" w:eastAsia="Arial" w:hAnsi="Century Gothic" w:cs="Arial"/>
        </w:rPr>
        <w:t>clasts</w:t>
      </w:r>
      <w:proofErr w:type="spellEnd"/>
      <w:r w:rsidRPr="00634449">
        <w:rPr>
          <w:rFonts w:ascii="Century Gothic" w:eastAsia="Arial" w:hAnsi="Century Gothic" w:cs="Arial"/>
        </w:rPr>
        <w:t xml:space="preserve"> can block seawater intake valves of ships</w:t>
      </w:r>
      <w:r w:rsidR="00DD17E4">
        <w:rPr>
          <w:rFonts w:ascii="Century Gothic" w:eastAsia="Arial" w:hAnsi="Century Gothic" w:cs="Arial"/>
        </w:rPr>
        <w:t xml:space="preserve"> and damage the hulls of smaller vessels</w:t>
      </w:r>
    </w:p>
    <w:p w:rsidR="00D478C2" w:rsidRPr="00E80011" w:rsidRDefault="00D478C2" w:rsidP="00D478C2">
      <w:pPr>
        <w:numPr>
          <w:ilvl w:val="0"/>
          <w:numId w:val="3"/>
        </w:numPr>
        <w:spacing w:after="0" w:line="240" w:lineRule="auto"/>
        <w:ind w:hanging="359"/>
        <w:rPr>
          <w:rFonts w:ascii="Century Gothic" w:hAnsi="Century Gothic"/>
        </w:rPr>
      </w:pPr>
      <w:r>
        <w:rPr>
          <w:rFonts w:ascii="Century Gothic" w:eastAsia="Arial" w:hAnsi="Century Gothic" w:cs="Arial"/>
        </w:rPr>
        <w:t>Rafts have the potential to block small ports, bringing local water travel to a near standstill</w:t>
      </w:r>
    </w:p>
    <w:p w:rsidR="00E11A22" w:rsidRPr="00634449" w:rsidRDefault="00AC354F">
      <w:pPr>
        <w:numPr>
          <w:ilvl w:val="0"/>
          <w:numId w:val="3"/>
        </w:numPr>
        <w:spacing w:after="0" w:line="240" w:lineRule="auto"/>
        <w:ind w:hanging="359"/>
        <w:rPr>
          <w:rFonts w:ascii="Century Gothic" w:hAnsi="Century Gothic"/>
        </w:rPr>
      </w:pPr>
      <w:r w:rsidRPr="00634449">
        <w:rPr>
          <w:rFonts w:ascii="Century Gothic" w:eastAsia="Arial" w:hAnsi="Century Gothic" w:cs="Arial"/>
        </w:rPr>
        <w:t xml:space="preserve">Rafts threaten fisheries as they can kill off large populations of deep-sea fish as evidenced by the 1984 Home Reef </w:t>
      </w:r>
      <w:r w:rsidR="00A24025">
        <w:rPr>
          <w:rFonts w:ascii="Century Gothic" w:eastAsia="Arial" w:hAnsi="Century Gothic" w:cs="Arial"/>
        </w:rPr>
        <w:t xml:space="preserve">(Tonga) </w:t>
      </w:r>
      <w:r w:rsidRPr="00634449">
        <w:rPr>
          <w:rFonts w:ascii="Century Gothic" w:eastAsia="Arial" w:hAnsi="Century Gothic" w:cs="Arial"/>
        </w:rPr>
        <w:t>eruption</w:t>
      </w:r>
    </w:p>
    <w:p w:rsidR="00E11A22" w:rsidRPr="00634449" w:rsidRDefault="00AC354F">
      <w:pPr>
        <w:numPr>
          <w:ilvl w:val="1"/>
          <w:numId w:val="3"/>
        </w:numPr>
        <w:spacing w:after="0" w:line="240" w:lineRule="auto"/>
        <w:ind w:hanging="359"/>
        <w:rPr>
          <w:rFonts w:ascii="Century Gothic" w:hAnsi="Century Gothic"/>
        </w:rPr>
      </w:pPr>
      <w:r w:rsidRPr="00634449">
        <w:rPr>
          <w:rFonts w:ascii="Century Gothic" w:eastAsia="Arial" w:hAnsi="Century Gothic" w:cs="Arial"/>
        </w:rPr>
        <w:t xml:space="preserve">Rafts in shallow water may asphyxiate marine life as large fish jump on the pumice and cannot penetrate back through to the water </w:t>
      </w:r>
    </w:p>
    <w:p w:rsidR="00E11A22" w:rsidRDefault="00AC354F">
      <w:pPr>
        <w:numPr>
          <w:ilvl w:val="0"/>
          <w:numId w:val="3"/>
        </w:numPr>
        <w:spacing w:after="0" w:line="240" w:lineRule="auto"/>
        <w:ind w:hanging="359"/>
      </w:pPr>
      <w:r>
        <w:rPr>
          <w:rFonts w:ascii="Century Gothic" w:eastAsia="Century Gothic" w:hAnsi="Century Gothic" w:cs="Century Gothic"/>
        </w:rPr>
        <w:t>Pumice rafts act as a long range dispersal mechanism for potentially invasive organisms and seeds</w:t>
      </w:r>
      <w:r w:rsidR="007446C6">
        <w:rPr>
          <w:rFonts w:ascii="Century Gothic" w:eastAsia="Century Gothic" w:hAnsi="Century Gothic" w:cs="Century Gothic"/>
        </w:rPr>
        <w:t xml:space="preserve"> by</w:t>
      </w:r>
      <w:r>
        <w:rPr>
          <w:rFonts w:ascii="Century Gothic" w:eastAsia="Century Gothic" w:hAnsi="Century Gothic" w:cs="Century Gothic"/>
        </w:rPr>
        <w:t xml:space="preserve"> delivering them to otherwise pristine</w:t>
      </w:r>
      <w:r w:rsidR="00DD17E4">
        <w:rPr>
          <w:rFonts w:ascii="Century Gothic" w:eastAsia="Century Gothic" w:hAnsi="Century Gothic" w:cs="Century Gothic"/>
        </w:rPr>
        <w:t xml:space="preserve"> and delicate ecosystems</w:t>
      </w:r>
    </w:p>
    <w:p w:rsidR="00E11A22" w:rsidRDefault="00AC354F">
      <w:pPr>
        <w:numPr>
          <w:ilvl w:val="1"/>
          <w:numId w:val="3"/>
        </w:numPr>
        <w:spacing w:after="0" w:line="240" w:lineRule="auto"/>
        <w:ind w:hanging="359"/>
      </w:pPr>
      <w:r>
        <w:rPr>
          <w:rFonts w:ascii="Century Gothic" w:eastAsia="Century Gothic" w:hAnsi="Century Gothic" w:cs="Century Gothic"/>
        </w:rPr>
        <w:t xml:space="preserve">The 1883 Krakatoa </w:t>
      </w:r>
      <w:r w:rsidR="00A24025">
        <w:rPr>
          <w:rFonts w:ascii="Century Gothic" w:eastAsia="Century Gothic" w:hAnsi="Century Gothic" w:cs="Century Gothic"/>
        </w:rPr>
        <w:t xml:space="preserve">(Indonesia) </w:t>
      </w:r>
      <w:r>
        <w:rPr>
          <w:rFonts w:ascii="Century Gothic" w:eastAsia="Century Gothic" w:hAnsi="Century Gothic" w:cs="Century Gothic"/>
        </w:rPr>
        <w:t>pumice raft transported bones &gt;6000 km to East Africa in 10 months and transported trees and seeds</w:t>
      </w:r>
      <w:r w:rsidR="00D94258">
        <w:rPr>
          <w:rFonts w:ascii="Century Gothic" w:eastAsia="Century Gothic" w:hAnsi="Century Gothic" w:cs="Century Gothic"/>
        </w:rPr>
        <w:t xml:space="preserve"> 3,500 km</w:t>
      </w:r>
      <w:r>
        <w:rPr>
          <w:rFonts w:ascii="Century Gothic" w:eastAsia="Century Gothic" w:hAnsi="Century Gothic" w:cs="Century Gothic"/>
        </w:rPr>
        <w:t xml:space="preserve"> to Micronesia</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80-100 Word Blurb</w:t>
      </w:r>
    </w:p>
    <w:p w:rsidR="00E11A22" w:rsidRDefault="00AC354F">
      <w:pPr>
        <w:spacing w:after="0" w:line="240" w:lineRule="auto"/>
      </w:pPr>
      <w:r>
        <w:rPr>
          <w:rFonts w:ascii="Century Gothic" w:eastAsia="Century Gothic" w:hAnsi="Century Gothic" w:cs="Century Gothic"/>
        </w:rPr>
        <w:lastRenderedPageBreak/>
        <w:t xml:space="preserve">Pumice rafts are a product of </w:t>
      </w:r>
      <w:proofErr w:type="spellStart"/>
      <w:r>
        <w:rPr>
          <w:rFonts w:ascii="Century Gothic" w:eastAsia="Century Gothic" w:hAnsi="Century Gothic" w:cs="Century Gothic"/>
        </w:rPr>
        <w:t>subaerial</w:t>
      </w:r>
      <w:proofErr w:type="spellEnd"/>
      <w:r>
        <w:rPr>
          <w:rFonts w:ascii="Century Gothic" w:eastAsia="Century Gothic" w:hAnsi="Century Gothic" w:cs="Century Gothic"/>
        </w:rPr>
        <w:t xml:space="preserve"> and submarine explosive volcanism and pose a significant hazard to maritime transportation</w:t>
      </w:r>
      <w:r w:rsidR="007B78E2">
        <w:rPr>
          <w:rFonts w:ascii="Century Gothic" w:eastAsia="Century Gothic" w:hAnsi="Century Gothic" w:cs="Century Gothic"/>
        </w:rPr>
        <w:t xml:space="preserve"> and </w:t>
      </w:r>
      <w:r w:rsidR="00B42394">
        <w:rPr>
          <w:rFonts w:ascii="Century Gothic" w:eastAsia="Century Gothic" w:hAnsi="Century Gothic" w:cs="Century Gothic"/>
        </w:rPr>
        <w:t>island nations</w:t>
      </w:r>
      <w:r>
        <w:rPr>
          <w:rFonts w:ascii="Century Gothic" w:eastAsia="Century Gothic" w:hAnsi="Century Gothic" w:cs="Century Gothic"/>
        </w:rPr>
        <w:t xml:space="preserve"> in the South Pacific region.  Methodologies for predicting the trajectory of newly formed pumice raft</w:t>
      </w:r>
      <w:r w:rsidR="00F945B5">
        <w:rPr>
          <w:rFonts w:ascii="Century Gothic" w:eastAsia="Century Gothic" w:hAnsi="Century Gothic" w:cs="Century Gothic"/>
        </w:rPr>
        <w:t>s</w:t>
      </w:r>
      <w:r>
        <w:rPr>
          <w:rFonts w:ascii="Century Gothic" w:eastAsia="Century Gothic" w:hAnsi="Century Gothic" w:cs="Century Gothic"/>
        </w:rPr>
        <w:t xml:space="preserve"> </w:t>
      </w:r>
      <w:r w:rsidR="00F945B5">
        <w:rPr>
          <w:rFonts w:ascii="Century Gothic" w:eastAsia="Century Gothic" w:hAnsi="Century Gothic" w:cs="Century Gothic"/>
        </w:rPr>
        <w:t xml:space="preserve">along with </w:t>
      </w:r>
      <w:r>
        <w:rPr>
          <w:rFonts w:ascii="Century Gothic" w:eastAsia="Century Gothic" w:hAnsi="Century Gothic" w:cs="Century Gothic"/>
        </w:rPr>
        <w:t xml:space="preserve">imaging </w:t>
      </w:r>
      <w:proofErr w:type="gramStart"/>
      <w:r w:rsidR="00B42394">
        <w:rPr>
          <w:rFonts w:ascii="Century Gothic" w:eastAsia="Century Gothic" w:hAnsi="Century Gothic" w:cs="Century Gothic"/>
        </w:rPr>
        <w:t>them</w:t>
      </w:r>
      <w:proofErr w:type="gramEnd"/>
      <w:r w:rsidR="00B42394">
        <w:rPr>
          <w:rFonts w:ascii="Century Gothic" w:eastAsia="Century Gothic" w:hAnsi="Century Gothic" w:cs="Century Gothic"/>
        </w:rPr>
        <w:t xml:space="preserve"> using MODIS</w:t>
      </w:r>
      <w:r w:rsidR="00A41060">
        <w:rPr>
          <w:rFonts w:ascii="Century Gothic" w:eastAsia="Century Gothic" w:hAnsi="Century Gothic" w:cs="Century Gothic"/>
        </w:rPr>
        <w:t xml:space="preserve"> </w:t>
      </w:r>
      <w:r>
        <w:rPr>
          <w:rFonts w:ascii="Century Gothic" w:eastAsia="Century Gothic" w:hAnsi="Century Gothic" w:cs="Century Gothic"/>
        </w:rPr>
        <w:t xml:space="preserve">data </w:t>
      </w:r>
      <w:r w:rsidR="00F945B5">
        <w:rPr>
          <w:rFonts w:ascii="Century Gothic" w:eastAsia="Century Gothic" w:hAnsi="Century Gothic" w:cs="Century Gothic"/>
        </w:rPr>
        <w:t>were</w:t>
      </w:r>
      <w:r>
        <w:rPr>
          <w:rFonts w:ascii="Century Gothic" w:eastAsia="Century Gothic" w:hAnsi="Century Gothic" w:cs="Century Gothic"/>
        </w:rPr>
        <w:t xml:space="preserve"> developed to enhance knowledge and preparedness for these events.      </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Abstract</w:t>
      </w:r>
    </w:p>
    <w:p w:rsidR="00B42394" w:rsidRDefault="00B42394" w:rsidP="00A41060">
      <w:pPr>
        <w:spacing w:line="240" w:lineRule="auto"/>
        <w:ind w:firstLine="720"/>
        <w:rPr>
          <w:rFonts w:ascii="Century Gothic" w:eastAsiaTheme="minorEastAsia" w:hAnsi="Century Gothic" w:cs="Times New Roman"/>
          <w:color w:val="auto"/>
        </w:rPr>
      </w:pPr>
      <w:r w:rsidRPr="00A41060">
        <w:rPr>
          <w:rFonts w:ascii="Century Gothic" w:eastAsiaTheme="minorEastAsia" w:hAnsi="Century Gothic" w:cs="Times New Roman"/>
        </w:rPr>
        <w:t xml:space="preserve">Pumice rafts are expansive masses of pumice </w:t>
      </w:r>
      <w:proofErr w:type="spellStart"/>
      <w:r w:rsidRPr="00A41060">
        <w:rPr>
          <w:rFonts w:ascii="Century Gothic" w:eastAsiaTheme="minorEastAsia" w:hAnsi="Century Gothic" w:cs="Times New Roman"/>
        </w:rPr>
        <w:t>clasts</w:t>
      </w:r>
      <w:proofErr w:type="spellEnd"/>
      <w:r w:rsidRPr="00A41060">
        <w:rPr>
          <w:rFonts w:ascii="Century Gothic" w:eastAsiaTheme="minorEastAsia" w:hAnsi="Century Gothic" w:cs="Times New Roman"/>
        </w:rPr>
        <w:t xml:space="preserve"> floating on the ocean surface produced by silicic shallow submarine and </w:t>
      </w:r>
      <w:proofErr w:type="spellStart"/>
      <w:r w:rsidRPr="00A41060">
        <w:rPr>
          <w:rFonts w:ascii="Century Gothic" w:eastAsiaTheme="minorEastAsia" w:hAnsi="Century Gothic" w:cs="Times New Roman"/>
        </w:rPr>
        <w:t>subaerial</w:t>
      </w:r>
      <w:proofErr w:type="spellEnd"/>
      <w:r w:rsidRPr="00A41060">
        <w:rPr>
          <w:rFonts w:ascii="Century Gothic" w:eastAsiaTheme="minorEastAsia" w:hAnsi="Century Gothic" w:cs="Times New Roman"/>
        </w:rPr>
        <w:t xml:space="preserve"> explosive volcanic eruptions.  The goal of this project was to enhance knowledge of pumice rafts and develop accessible and practical methodologies for predicting the movement of pumice rafts in </w:t>
      </w:r>
      <w:r w:rsidR="00DD17E4">
        <w:rPr>
          <w:rFonts w:ascii="Century Gothic" w:eastAsiaTheme="minorEastAsia" w:hAnsi="Century Gothic" w:cs="Times New Roman"/>
        </w:rPr>
        <w:t>the South Pacific region.  Two</w:t>
      </w:r>
      <w:r w:rsidRPr="00A41060">
        <w:rPr>
          <w:rFonts w:ascii="Century Gothic" w:eastAsiaTheme="minorEastAsia" w:hAnsi="Century Gothic" w:cs="Times New Roman"/>
        </w:rPr>
        <w:t xml:space="preserve"> volcanoes in this region have recently erupted and formed pumice rafts</w:t>
      </w:r>
      <w:r w:rsidR="00DD17E4">
        <w:rPr>
          <w:rFonts w:ascii="Century Gothic" w:eastAsiaTheme="minorEastAsia" w:hAnsi="Century Gothic" w:cs="Times New Roman"/>
        </w:rPr>
        <w:t xml:space="preserve">: </w:t>
      </w:r>
      <w:r w:rsidRPr="00A41060">
        <w:rPr>
          <w:rFonts w:ascii="Century Gothic" w:eastAsiaTheme="minorEastAsia" w:hAnsi="Century Gothic" w:cs="Times New Roman"/>
        </w:rPr>
        <w:t>Home Reef volcano (Tonga) in 2006 and Havre Seamount (</w:t>
      </w:r>
      <w:proofErr w:type="spellStart"/>
      <w:r w:rsidRPr="00A41060">
        <w:rPr>
          <w:rFonts w:ascii="Century Gothic" w:eastAsiaTheme="minorEastAsia" w:hAnsi="Century Gothic" w:cs="Times New Roman"/>
        </w:rPr>
        <w:t>Kermadec</w:t>
      </w:r>
      <w:proofErr w:type="spellEnd"/>
      <w:r w:rsidRPr="00A41060">
        <w:rPr>
          <w:rFonts w:ascii="Century Gothic" w:eastAsiaTheme="minorEastAsia" w:hAnsi="Century Gothic" w:cs="Times New Roman"/>
        </w:rPr>
        <w:t xml:space="preserve"> Islands, New Zealand) in 2012.  These raft events were used as examples to test</w:t>
      </w:r>
      <w:r w:rsidR="00D94258">
        <w:rPr>
          <w:rFonts w:ascii="Century Gothic" w:eastAsiaTheme="minorEastAsia" w:hAnsi="Century Gothic" w:cs="Times New Roman"/>
        </w:rPr>
        <w:t xml:space="preserve"> the</w:t>
      </w:r>
      <w:r w:rsidRPr="00A41060">
        <w:rPr>
          <w:rFonts w:ascii="Century Gothic" w:eastAsiaTheme="minorEastAsia" w:hAnsi="Century Gothic" w:cs="Times New Roman"/>
        </w:rPr>
        <w:t xml:space="preserve"> trajectory prediction model since they occurred during times at which high spatial and temporal resolution true color imagery were being collected and they have been frequently described in peer reviewed literature, both of which were crucial in providing validation for our models.      </w:t>
      </w:r>
    </w:p>
    <w:p w:rsidR="00B42394" w:rsidRDefault="00B42394" w:rsidP="00A41060">
      <w:pPr>
        <w:spacing w:line="240" w:lineRule="auto"/>
        <w:ind w:firstLine="720"/>
        <w:rPr>
          <w:rFonts w:ascii="Century Gothic" w:eastAsiaTheme="minorEastAsia" w:hAnsi="Century Gothic" w:cs="Times New Roman"/>
          <w:color w:val="auto"/>
        </w:rPr>
      </w:pPr>
      <w:r w:rsidRPr="00A41060">
        <w:rPr>
          <w:rFonts w:ascii="Century Gothic" w:eastAsiaTheme="minorEastAsia" w:hAnsi="Century Gothic" w:cs="Times New Roman"/>
        </w:rPr>
        <w:t>Project partners included Dr. Bradley Scott from GNS Science New Zealand and Dr. Greg Vaughan from the U.S. Geological Survey</w:t>
      </w:r>
      <w:r w:rsidR="00C259C8">
        <w:rPr>
          <w:rFonts w:ascii="Century Gothic" w:eastAsiaTheme="minorEastAsia" w:hAnsi="Century Gothic" w:cs="Times New Roman"/>
        </w:rPr>
        <w:t>.  They are particularly interested in learning how to predict the movement of pumice rafts for enhanced navigational advisement to maritime authorities.</w:t>
      </w:r>
      <w:r w:rsidR="00C259C8" w:rsidRPr="00A41060" w:rsidDel="00C259C8">
        <w:rPr>
          <w:rFonts w:ascii="Century Gothic" w:eastAsiaTheme="minorEastAsia" w:hAnsi="Century Gothic" w:cs="Times New Roman"/>
        </w:rPr>
        <w:t xml:space="preserve"> </w:t>
      </w:r>
      <w:r w:rsidR="00C259C8">
        <w:rPr>
          <w:rFonts w:ascii="Century Gothic" w:eastAsiaTheme="minorEastAsia" w:hAnsi="Century Gothic" w:cs="Times New Roman"/>
        </w:rPr>
        <w:t xml:space="preserve"> R</w:t>
      </w:r>
      <w:r w:rsidRPr="00A41060">
        <w:rPr>
          <w:rFonts w:ascii="Century Gothic" w:eastAsiaTheme="minorEastAsia" w:hAnsi="Century Gothic" w:cs="Times New Roman"/>
        </w:rPr>
        <w:t>emote sensing data acquired from NASA</w:t>
      </w:r>
      <w:r w:rsidR="00A24025">
        <w:rPr>
          <w:rFonts w:ascii="Century Gothic" w:eastAsiaTheme="minorEastAsia" w:hAnsi="Century Gothic" w:cs="Times New Roman"/>
        </w:rPr>
        <w:t>’s</w:t>
      </w:r>
      <w:r w:rsidRPr="00A41060">
        <w:rPr>
          <w:rFonts w:ascii="Century Gothic" w:eastAsiaTheme="minorEastAsia" w:hAnsi="Century Gothic" w:cs="Times New Roman"/>
        </w:rPr>
        <w:t xml:space="preserve"> Earth Observing System (EOS) satellites Aqua and Terra were used to image and track the pumice raft produced from the 2012 Havre </w:t>
      </w:r>
      <w:r w:rsidR="00D94258">
        <w:rPr>
          <w:rFonts w:ascii="Century Gothic" w:eastAsiaTheme="minorEastAsia" w:hAnsi="Century Gothic" w:cs="Times New Roman"/>
        </w:rPr>
        <w:t>S</w:t>
      </w:r>
      <w:r w:rsidRPr="00A41060">
        <w:rPr>
          <w:rFonts w:ascii="Century Gothic" w:eastAsiaTheme="minorEastAsia" w:hAnsi="Century Gothic" w:cs="Times New Roman"/>
        </w:rPr>
        <w:t>eamount eruption.  Additional data acquired from NASA</w:t>
      </w:r>
      <w:r w:rsidR="002373F9">
        <w:rPr>
          <w:rFonts w:ascii="Century Gothic" w:eastAsiaTheme="minorEastAsia" w:hAnsi="Century Gothic" w:cs="Times New Roman"/>
        </w:rPr>
        <w:t>’s</w:t>
      </w:r>
      <w:r w:rsidRPr="00A41060">
        <w:rPr>
          <w:rFonts w:ascii="Century Gothic" w:eastAsiaTheme="minorEastAsia" w:hAnsi="Century Gothic" w:cs="Times New Roman"/>
        </w:rPr>
        <w:t xml:space="preserve"> EOS satellites Jason-2 and </w:t>
      </w:r>
      <w:proofErr w:type="spellStart"/>
      <w:r w:rsidRPr="00A41060">
        <w:rPr>
          <w:rFonts w:ascii="Century Gothic" w:eastAsiaTheme="minorEastAsia" w:hAnsi="Century Gothic" w:cs="Times New Roman"/>
        </w:rPr>
        <w:t>QuikSCAT</w:t>
      </w:r>
      <w:proofErr w:type="spellEnd"/>
      <w:r w:rsidRPr="00A41060">
        <w:rPr>
          <w:rFonts w:ascii="Century Gothic" w:eastAsiaTheme="minorEastAsia" w:hAnsi="Century Gothic" w:cs="Times New Roman"/>
        </w:rPr>
        <w:t xml:space="preserve"> were used to predict the trajectory of the pumice raft using the General NOAA Operational Modeling Environment (GNOME).  GNOME is a modeling tool used to predict the possible trajectory a pollutant might follow on a body of water using wind and ocean current satellite data.</w:t>
      </w:r>
    </w:p>
    <w:p w:rsidR="00A41060" w:rsidRDefault="00B42394" w:rsidP="00A41060">
      <w:pPr>
        <w:spacing w:line="240" w:lineRule="auto"/>
        <w:ind w:firstLine="720"/>
        <w:rPr>
          <w:rFonts w:ascii="Century Gothic" w:eastAsiaTheme="minorEastAsia" w:hAnsi="Century Gothic" w:cs="Times New Roman"/>
          <w:color w:val="auto"/>
        </w:rPr>
      </w:pPr>
      <w:r w:rsidRPr="00B42394">
        <w:rPr>
          <w:rFonts w:ascii="Century Gothic" w:eastAsiaTheme="minorEastAsia" w:hAnsi="Century Gothic" w:cs="Times New Roman"/>
        </w:rPr>
        <w:t xml:space="preserve">Learning more about the processes and transport mechanisms of pumice rafts is significant for a number of ecological and economic reasons.  Pumice rafts pose a hazard to marine transportation as individual </w:t>
      </w:r>
      <w:proofErr w:type="spellStart"/>
      <w:r w:rsidRPr="00B42394">
        <w:rPr>
          <w:rFonts w:ascii="Century Gothic" w:eastAsiaTheme="minorEastAsia" w:hAnsi="Century Gothic" w:cs="Times New Roman"/>
        </w:rPr>
        <w:t>clasts</w:t>
      </w:r>
      <w:proofErr w:type="spellEnd"/>
      <w:r w:rsidRPr="00B42394">
        <w:rPr>
          <w:rFonts w:ascii="Century Gothic" w:eastAsiaTheme="minorEastAsia" w:hAnsi="Century Gothic" w:cs="Times New Roman"/>
        </w:rPr>
        <w:t xml:space="preserve"> can block seawater intake valves of large ships and cause hull damage to smaller vessels.  Rafts can also be detrimental to fisheries</w:t>
      </w:r>
      <w:r w:rsidR="00D27003">
        <w:rPr>
          <w:rFonts w:ascii="Century Gothic" w:eastAsiaTheme="minorEastAsia" w:hAnsi="Century Gothic" w:cs="Times New Roman"/>
        </w:rPr>
        <w:t xml:space="preserve">, </w:t>
      </w:r>
      <w:r w:rsidRPr="00B42394">
        <w:rPr>
          <w:rFonts w:ascii="Century Gothic" w:eastAsiaTheme="minorEastAsia" w:hAnsi="Century Gothic" w:cs="Times New Roman"/>
        </w:rPr>
        <w:t>a large kill of deep-sea fish followed the arrival of pumice rafts during the 1984 Home Reef eruption.  Additionally, rafts have the potential to introduce harmful invasive species to pristine areas as they drastically increase dispersal distances for otherwise benthic or relatively sedentary organisms.  This novel and easily adaptable methodology can be used by island</w:t>
      </w:r>
      <w:r w:rsidR="000937D5">
        <w:rPr>
          <w:rFonts w:ascii="Century Gothic" w:eastAsiaTheme="minorEastAsia" w:hAnsi="Century Gothic" w:cs="Times New Roman"/>
        </w:rPr>
        <w:t xml:space="preserve"> and </w:t>
      </w:r>
      <w:r w:rsidRPr="00B42394">
        <w:rPr>
          <w:rFonts w:ascii="Century Gothic" w:eastAsiaTheme="minorEastAsia" w:hAnsi="Century Gothic" w:cs="Times New Roman"/>
        </w:rPr>
        <w:t>coastal nations and fishery managers to forecast when and where a pumice raft will be, drastically enhancing maritime navigational warnings and response times to eventual pumice landfall.   </w:t>
      </w:r>
    </w:p>
    <w:p w:rsidR="00E11A22" w:rsidRPr="00A41060" w:rsidRDefault="00AC354F" w:rsidP="00A41060">
      <w:pPr>
        <w:spacing w:line="240" w:lineRule="auto"/>
        <w:rPr>
          <w:rFonts w:ascii="Century Gothic" w:eastAsiaTheme="minorEastAsia" w:hAnsi="Century Gothic" w:cs="Times New Roman"/>
          <w:color w:val="auto"/>
        </w:rPr>
      </w:pPr>
      <w:r>
        <w:rPr>
          <w:rFonts w:ascii="Century Gothic" w:eastAsia="Century Gothic" w:hAnsi="Century Gothic" w:cs="Century Gothic"/>
          <w:b/>
        </w:rPr>
        <w:t>Partners/Collaborators</w:t>
      </w:r>
    </w:p>
    <w:p w:rsidR="00E11A22" w:rsidRDefault="00AC354F">
      <w:pPr>
        <w:spacing w:after="0" w:line="240" w:lineRule="auto"/>
      </w:pPr>
      <w:r>
        <w:rPr>
          <w:rFonts w:ascii="Century Gothic" w:eastAsia="Century Gothic" w:hAnsi="Century Gothic" w:cs="Century Gothic"/>
        </w:rPr>
        <w:t>Dr. Greg Vaughan, U</w:t>
      </w:r>
      <w:r w:rsidR="00DD17E4">
        <w:rPr>
          <w:rFonts w:ascii="Century Gothic" w:eastAsia="Century Gothic" w:hAnsi="Century Gothic" w:cs="Century Gothic"/>
        </w:rPr>
        <w:t>nited States Geological Survey</w:t>
      </w:r>
    </w:p>
    <w:p w:rsidR="00E11A22" w:rsidRPr="00A41060" w:rsidRDefault="00543015" w:rsidP="00543015">
      <w:pPr>
        <w:spacing w:after="0" w:line="240" w:lineRule="auto"/>
        <w:rPr>
          <w:rFonts w:ascii="Century Gothic" w:eastAsia="Century Gothic" w:hAnsi="Century Gothic" w:cs="Century Gothic"/>
        </w:rPr>
      </w:pPr>
      <w:r>
        <w:rPr>
          <w:rFonts w:ascii="Century Gothic" w:eastAsia="Century Gothic" w:hAnsi="Century Gothic" w:cs="Century Gothic"/>
        </w:rPr>
        <w:t xml:space="preserve">Dr. Bradley Scott, GNS Science, New </w:t>
      </w:r>
      <w:r w:rsidRPr="00543015">
        <w:rPr>
          <w:rFonts w:ascii="Century Gothic" w:eastAsia="Century Gothic" w:hAnsi="Century Gothic" w:cs="Century Gothic"/>
        </w:rPr>
        <w:t>Zealand</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Current Management Practices &amp; Policies</w:t>
      </w:r>
      <w:r>
        <w:rPr>
          <w:rFonts w:ascii="Century Gothic" w:eastAsia="Century Gothic" w:hAnsi="Century Gothic" w:cs="Century Gothic"/>
        </w:rPr>
        <w:t xml:space="preserve"> </w:t>
      </w:r>
    </w:p>
    <w:p w:rsidR="00E11A22" w:rsidRDefault="00AC354F">
      <w:pPr>
        <w:spacing w:after="0" w:line="240" w:lineRule="auto"/>
      </w:pPr>
      <w:r>
        <w:rPr>
          <w:rFonts w:ascii="Century Gothic" w:eastAsia="Century Gothic" w:hAnsi="Century Gothic" w:cs="Century Gothic"/>
        </w:rPr>
        <w:lastRenderedPageBreak/>
        <w:t>Currently, there are no management practices in place for tracking the movement of pumice rafts; however</w:t>
      </w:r>
      <w:r w:rsidR="00B40116">
        <w:rPr>
          <w:rFonts w:ascii="Century Gothic" w:eastAsia="Century Gothic" w:hAnsi="Century Gothic" w:cs="Century Gothic"/>
        </w:rPr>
        <w:t>,</w:t>
      </w:r>
      <w:r>
        <w:rPr>
          <w:rFonts w:ascii="Century Gothic" w:eastAsia="Century Gothic" w:hAnsi="Century Gothic" w:cs="Century Gothic"/>
        </w:rPr>
        <w:t xml:space="preserve"> there</w:t>
      </w:r>
      <w:r w:rsidR="00C259C8">
        <w:rPr>
          <w:rFonts w:ascii="Century Gothic" w:eastAsia="Century Gothic" w:hAnsi="Century Gothic" w:cs="Century Gothic"/>
        </w:rPr>
        <w:t xml:space="preserve"> is a published MATLAB model that predicted the trajectory of the 2006 Home Reef pumice raft.  This model is mathematically complex and requires a steep learning curve so it is not advantageous to a non-scientific user.</w:t>
      </w:r>
    </w:p>
    <w:p w:rsidR="00A41060" w:rsidRDefault="00A41060">
      <w:pPr>
        <w:spacing w:after="0" w:line="240" w:lineRule="auto"/>
      </w:pPr>
    </w:p>
    <w:p w:rsidR="00E11A22" w:rsidRDefault="00AC354F">
      <w:pPr>
        <w:spacing w:after="0" w:line="240" w:lineRule="auto"/>
      </w:pPr>
      <w:r>
        <w:rPr>
          <w:rFonts w:ascii="Century Gothic" w:eastAsia="Century Gothic" w:hAnsi="Century Gothic" w:cs="Century Gothic"/>
          <w:b/>
        </w:rPr>
        <w:t>Benefit to End-User:</w:t>
      </w:r>
    </w:p>
    <w:p w:rsidR="00E11A22" w:rsidRDefault="00AC354F">
      <w:pPr>
        <w:numPr>
          <w:ilvl w:val="0"/>
          <w:numId w:val="1"/>
        </w:numPr>
        <w:spacing w:after="0" w:line="240" w:lineRule="auto"/>
        <w:ind w:hanging="359"/>
      </w:pPr>
      <w:r>
        <w:rPr>
          <w:rFonts w:ascii="Century Gothic" w:eastAsia="Century Gothic" w:hAnsi="Century Gothic" w:cs="Century Gothic"/>
        </w:rPr>
        <w:t>Accessible and practical methodology for predicting the movement of pumice rafts using NOAA’s GNOME particle tracking model</w:t>
      </w:r>
    </w:p>
    <w:p w:rsidR="00E11A22" w:rsidRDefault="00AC354F">
      <w:pPr>
        <w:numPr>
          <w:ilvl w:val="0"/>
          <w:numId w:val="1"/>
        </w:numPr>
        <w:spacing w:after="0" w:line="240" w:lineRule="auto"/>
        <w:ind w:hanging="359"/>
      </w:pPr>
      <w:r>
        <w:rPr>
          <w:rFonts w:ascii="Century Gothic" w:eastAsia="Century Gothic" w:hAnsi="Century Gothic" w:cs="Century Gothic"/>
        </w:rPr>
        <w:t>Designation of major marine shipping lanes susceptible to intercepting pumice rafts based on volcanic hazard map</w:t>
      </w:r>
    </w:p>
    <w:p w:rsidR="00E11A22" w:rsidRDefault="00AC354F">
      <w:pPr>
        <w:numPr>
          <w:ilvl w:val="0"/>
          <w:numId w:val="1"/>
        </w:numPr>
        <w:spacing w:after="0" w:line="240" w:lineRule="auto"/>
        <w:ind w:hanging="359"/>
      </w:pPr>
      <w:r>
        <w:rPr>
          <w:rFonts w:ascii="Century Gothic" w:eastAsia="Century Gothic" w:hAnsi="Century Gothic" w:cs="Century Gothic"/>
        </w:rPr>
        <w:t xml:space="preserve">Methodology for imaging pumice rafts using </w:t>
      </w:r>
      <w:r w:rsidR="00DD17E4">
        <w:rPr>
          <w:rFonts w:ascii="Century Gothic" w:eastAsia="Century Gothic" w:hAnsi="Century Gothic" w:cs="Century Gothic"/>
        </w:rPr>
        <w:t>moderate</w:t>
      </w:r>
      <w:r w:rsidR="00634449">
        <w:rPr>
          <w:rFonts w:ascii="Century Gothic" w:eastAsia="Century Gothic" w:hAnsi="Century Gothic" w:cs="Century Gothic"/>
        </w:rPr>
        <w:t xml:space="preserve"> resolution (250 m) MODIS true color imagery</w:t>
      </w:r>
    </w:p>
    <w:p w:rsidR="00A41060" w:rsidRDefault="00A41060">
      <w:pPr>
        <w:spacing w:after="0" w:line="240" w:lineRule="auto"/>
      </w:pPr>
    </w:p>
    <w:p w:rsidR="00E11A22" w:rsidRDefault="00AC354F">
      <w:pPr>
        <w:spacing w:after="0" w:line="240" w:lineRule="auto"/>
      </w:pPr>
      <w:r>
        <w:rPr>
          <w:rFonts w:ascii="Century Gothic" w:eastAsia="Century Gothic" w:hAnsi="Century Gothic" w:cs="Century Gothic"/>
          <w:b/>
        </w:rPr>
        <w:t>Decision Support Tools</w:t>
      </w:r>
      <w:r>
        <w:rPr>
          <w:rFonts w:ascii="Century Gothic" w:eastAsia="Century Gothic" w:hAnsi="Century Gothic" w:cs="Century Gothic"/>
        </w:rPr>
        <w:t xml:space="preserve"> </w:t>
      </w:r>
    </w:p>
    <w:p w:rsidR="00E11A22" w:rsidRDefault="00AC354F" w:rsidP="00A41060">
      <w:pPr>
        <w:numPr>
          <w:ilvl w:val="0"/>
          <w:numId w:val="2"/>
        </w:numPr>
        <w:spacing w:after="0"/>
        <w:ind w:hanging="360"/>
      </w:pPr>
      <w:r>
        <w:rPr>
          <w:rFonts w:ascii="Century Gothic" w:eastAsia="Century Gothic" w:hAnsi="Century Gothic" w:cs="Century Gothic"/>
        </w:rPr>
        <w:t>Hazard map with locations of potential pumice raft producing submarine volcanoes and marine transportation shipping lanes</w:t>
      </w:r>
    </w:p>
    <w:p w:rsidR="00E11A22" w:rsidRPr="00634449" w:rsidRDefault="00AC354F">
      <w:pPr>
        <w:numPr>
          <w:ilvl w:val="0"/>
          <w:numId w:val="2"/>
        </w:numPr>
        <w:spacing w:after="0"/>
        <w:ind w:hanging="359"/>
        <w:rPr>
          <w:rFonts w:ascii="Century Gothic" w:hAnsi="Century Gothic"/>
        </w:rPr>
      </w:pPr>
      <w:r w:rsidRPr="00634449">
        <w:rPr>
          <w:rFonts w:ascii="Century Gothic" w:eastAsia="Arial" w:hAnsi="Century Gothic" w:cs="Arial"/>
        </w:rPr>
        <w:t>Methodology for predicting the movement of pumice rafts using NOAA’s GNOME particle tracking model</w:t>
      </w:r>
    </w:p>
    <w:p w:rsidR="00E11A22" w:rsidRDefault="00E11A22">
      <w:pPr>
        <w:spacing w:after="0" w:line="240" w:lineRule="auto"/>
      </w:pPr>
    </w:p>
    <w:p w:rsidR="00E80011" w:rsidRPr="00E80011" w:rsidRDefault="00E80011" w:rsidP="00A41060">
      <w:pPr>
        <w:pStyle w:val="Normal1"/>
        <w:spacing w:after="0"/>
        <w:rPr>
          <w:rFonts w:ascii="Century Gothic" w:hAnsi="Century Gothic"/>
        </w:rPr>
      </w:pPr>
      <w:r w:rsidRPr="00E80011">
        <w:rPr>
          <w:rFonts w:ascii="Century Gothic" w:eastAsia="Muli" w:hAnsi="Century Gothic" w:cs="Muli"/>
          <w:b/>
        </w:rPr>
        <w:t>Earth Observations &amp; Parameters</w:t>
      </w:r>
    </w:p>
    <w:p w:rsidR="00E80011" w:rsidRPr="00E80011" w:rsidRDefault="002969FF" w:rsidP="00A41060">
      <w:pPr>
        <w:pStyle w:val="Normal1"/>
        <w:spacing w:after="0"/>
        <w:rPr>
          <w:rFonts w:ascii="Century Gothic" w:hAnsi="Century Gothic"/>
        </w:rPr>
      </w:pPr>
      <w:r w:rsidRPr="00E80011">
        <w:rPr>
          <w:rFonts w:ascii="Century Gothic" w:eastAsia="Muli" w:hAnsi="Century Gothic" w:cs="Muli"/>
        </w:rPr>
        <w:t>A</w:t>
      </w:r>
      <w:r>
        <w:rPr>
          <w:rFonts w:ascii="Century Gothic" w:eastAsia="Muli" w:hAnsi="Century Gothic" w:cs="Muli"/>
        </w:rPr>
        <w:t>qua</w:t>
      </w:r>
      <w:r w:rsidR="00E80011" w:rsidRPr="00E80011">
        <w:rPr>
          <w:rFonts w:ascii="Century Gothic" w:eastAsia="Muli" w:hAnsi="Century Gothic" w:cs="Muli"/>
        </w:rPr>
        <w:t>, MODIS – True-Color Imagery</w:t>
      </w:r>
      <w:r w:rsidR="00E80011" w:rsidRPr="00E80011">
        <w:rPr>
          <w:rFonts w:ascii="Century Gothic" w:eastAsia="Muli" w:hAnsi="Century Gothic" w:cs="Muli"/>
        </w:rPr>
        <w:br/>
      </w:r>
      <w:r w:rsidRPr="00E80011">
        <w:rPr>
          <w:rFonts w:ascii="Century Gothic" w:eastAsia="Muli" w:hAnsi="Century Gothic" w:cs="Muli"/>
        </w:rPr>
        <w:t>T</w:t>
      </w:r>
      <w:r>
        <w:rPr>
          <w:rFonts w:ascii="Century Gothic" w:eastAsia="Muli" w:hAnsi="Century Gothic" w:cs="Muli"/>
        </w:rPr>
        <w:t>erra</w:t>
      </w:r>
      <w:r w:rsidR="00E80011" w:rsidRPr="00E80011">
        <w:rPr>
          <w:rFonts w:ascii="Century Gothic" w:eastAsia="Muli" w:hAnsi="Century Gothic" w:cs="Muli"/>
        </w:rPr>
        <w:t>, MODIS – True-Color Imagery</w:t>
      </w:r>
    </w:p>
    <w:p w:rsidR="00E80011" w:rsidRPr="00E80011" w:rsidRDefault="002969FF" w:rsidP="00A41060">
      <w:pPr>
        <w:pStyle w:val="Normal1"/>
        <w:spacing w:after="0"/>
        <w:rPr>
          <w:rFonts w:ascii="Century Gothic" w:hAnsi="Century Gothic"/>
        </w:rPr>
      </w:pPr>
      <w:r w:rsidRPr="00E80011">
        <w:rPr>
          <w:rFonts w:ascii="Century Gothic" w:eastAsia="Muli" w:hAnsi="Century Gothic" w:cs="Muli"/>
        </w:rPr>
        <w:t>A</w:t>
      </w:r>
      <w:r>
        <w:rPr>
          <w:rFonts w:ascii="Century Gothic" w:eastAsia="Muli" w:hAnsi="Century Gothic" w:cs="Muli"/>
        </w:rPr>
        <w:t>qua</w:t>
      </w:r>
      <w:r w:rsidR="00E80011" w:rsidRPr="00E80011">
        <w:rPr>
          <w:rFonts w:ascii="Century Gothic" w:eastAsia="Muli" w:hAnsi="Century Gothic" w:cs="Muli"/>
        </w:rPr>
        <w:t>, AMSR-E – Sea Surface Temperatures</w:t>
      </w:r>
    </w:p>
    <w:p w:rsidR="00E80011" w:rsidRPr="00E80011" w:rsidRDefault="00E80011" w:rsidP="00A41060">
      <w:pPr>
        <w:pStyle w:val="Normal1"/>
        <w:spacing w:after="0"/>
        <w:rPr>
          <w:rFonts w:ascii="Century Gothic" w:hAnsi="Century Gothic"/>
        </w:rPr>
      </w:pPr>
      <w:r w:rsidRPr="00E80011">
        <w:rPr>
          <w:rFonts w:ascii="Century Gothic" w:eastAsia="Muli" w:hAnsi="Century Gothic" w:cs="Muli"/>
        </w:rPr>
        <w:t>NOAA-17, AVHRR – Sea Surface Temperature</w:t>
      </w:r>
      <w:r w:rsidRPr="00E80011">
        <w:rPr>
          <w:rFonts w:ascii="Century Gothic" w:eastAsia="Muli" w:hAnsi="Century Gothic" w:cs="Muli"/>
        </w:rPr>
        <w:br/>
      </w:r>
      <w:proofErr w:type="spellStart"/>
      <w:r w:rsidRPr="00E80011">
        <w:rPr>
          <w:rFonts w:ascii="Century Gothic" w:eastAsia="Muli" w:hAnsi="Century Gothic" w:cs="Muli"/>
        </w:rPr>
        <w:t>Envisat</w:t>
      </w:r>
      <w:proofErr w:type="spellEnd"/>
      <w:r w:rsidRPr="00E80011">
        <w:rPr>
          <w:rFonts w:ascii="Century Gothic" w:eastAsia="Muli" w:hAnsi="Century Gothic" w:cs="Muli"/>
        </w:rPr>
        <w:t>, RA-2 – Sea Surface Height</w:t>
      </w:r>
      <w:r w:rsidRPr="00E80011">
        <w:rPr>
          <w:rFonts w:ascii="Century Gothic" w:eastAsia="Muli" w:hAnsi="Century Gothic" w:cs="Muli"/>
        </w:rPr>
        <w:br/>
        <w:t>ERS-2, RA – Sea Surface Height</w:t>
      </w:r>
    </w:p>
    <w:p w:rsidR="00E80011" w:rsidRPr="00E80011" w:rsidRDefault="00E80011" w:rsidP="00A41060">
      <w:pPr>
        <w:pStyle w:val="Normal1"/>
        <w:spacing w:after="0"/>
        <w:rPr>
          <w:rFonts w:ascii="Century Gothic" w:hAnsi="Century Gothic"/>
        </w:rPr>
      </w:pPr>
      <w:r w:rsidRPr="00E80011">
        <w:rPr>
          <w:rFonts w:ascii="Century Gothic" w:eastAsia="Muli" w:hAnsi="Century Gothic" w:cs="Muli"/>
        </w:rPr>
        <w:t xml:space="preserve">Jason-2, Poseidon-3 – Sea Surface Height </w:t>
      </w:r>
    </w:p>
    <w:p w:rsidR="00E80011" w:rsidRPr="00E80011" w:rsidRDefault="00E80011" w:rsidP="00A41060">
      <w:pPr>
        <w:pStyle w:val="Normal1"/>
        <w:spacing w:after="0"/>
        <w:rPr>
          <w:rFonts w:ascii="Century Gothic" w:hAnsi="Century Gothic"/>
        </w:rPr>
      </w:pPr>
      <w:r w:rsidRPr="00E80011">
        <w:rPr>
          <w:rFonts w:ascii="Century Gothic" w:eastAsia="Muli" w:hAnsi="Century Gothic" w:cs="Muli"/>
        </w:rPr>
        <w:t>Jason-1, Poseidon-2 – Sea Surface Height</w:t>
      </w:r>
    </w:p>
    <w:p w:rsidR="00E80011" w:rsidRPr="00E80011" w:rsidRDefault="00E80011" w:rsidP="00A41060">
      <w:pPr>
        <w:pStyle w:val="Normal1"/>
        <w:spacing w:after="0"/>
        <w:rPr>
          <w:rFonts w:ascii="Century Gothic" w:hAnsi="Century Gothic"/>
        </w:rPr>
      </w:pPr>
      <w:proofErr w:type="spellStart"/>
      <w:r w:rsidRPr="00E80011">
        <w:rPr>
          <w:rFonts w:ascii="Century Gothic" w:eastAsia="Muli" w:hAnsi="Century Gothic" w:cs="Muli"/>
        </w:rPr>
        <w:t>QuikSCAT</w:t>
      </w:r>
      <w:proofErr w:type="spellEnd"/>
      <w:r w:rsidRPr="00E80011">
        <w:rPr>
          <w:rFonts w:ascii="Century Gothic" w:eastAsia="Muli" w:hAnsi="Century Gothic" w:cs="Muli"/>
        </w:rPr>
        <w:t xml:space="preserve">, </w:t>
      </w:r>
      <w:proofErr w:type="spellStart"/>
      <w:r w:rsidRPr="00E80011">
        <w:rPr>
          <w:rFonts w:ascii="Century Gothic" w:eastAsia="Muli" w:hAnsi="Century Gothic" w:cs="Muli"/>
        </w:rPr>
        <w:t>SeaWinds</w:t>
      </w:r>
      <w:proofErr w:type="spellEnd"/>
      <w:r w:rsidRPr="00E80011">
        <w:rPr>
          <w:rFonts w:ascii="Century Gothic" w:eastAsia="Muli" w:hAnsi="Century Gothic" w:cs="Muli"/>
        </w:rPr>
        <w:t xml:space="preserve"> - Wind Speed and Wind Speed Vectors</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Future Applicable NASA Missions</w:t>
      </w:r>
    </w:p>
    <w:p w:rsidR="00E11A22" w:rsidRDefault="00AC354F">
      <w:pPr>
        <w:spacing w:after="0" w:line="240" w:lineRule="auto"/>
      </w:pPr>
      <w:r>
        <w:rPr>
          <w:rFonts w:ascii="Century Gothic" w:eastAsia="Century Gothic" w:hAnsi="Century Gothic" w:cs="Century Gothic"/>
        </w:rPr>
        <w:t>Using UAVSAR to collect active microwave data of the South Pacific region to create cloud-free imagery of pumice rafts</w:t>
      </w:r>
      <w:r w:rsidR="00634449">
        <w:rPr>
          <w:rFonts w:ascii="Century Gothic" w:eastAsia="Century Gothic" w:hAnsi="Century Gothic" w:cs="Century Gothic"/>
        </w:rPr>
        <w:t>.  Additionally, the Soil Moisture Active Passive (SMAP)</w:t>
      </w:r>
      <w:r w:rsidR="00B40116">
        <w:rPr>
          <w:rFonts w:ascii="Century Gothic" w:eastAsia="Century Gothic" w:hAnsi="Century Gothic" w:cs="Century Gothic"/>
        </w:rPr>
        <w:t>,</w:t>
      </w:r>
      <w:r w:rsidR="00634449">
        <w:rPr>
          <w:rFonts w:ascii="Century Gothic" w:eastAsia="Century Gothic" w:hAnsi="Century Gothic" w:cs="Century Gothic"/>
        </w:rPr>
        <w:t xml:space="preserve"> </w:t>
      </w:r>
      <w:r w:rsidR="00B40116">
        <w:rPr>
          <w:rFonts w:ascii="Century Gothic" w:eastAsia="Century Gothic" w:hAnsi="Century Gothic" w:cs="Century Gothic"/>
        </w:rPr>
        <w:t xml:space="preserve">scheduled for launch </w:t>
      </w:r>
      <w:r w:rsidR="00634449">
        <w:rPr>
          <w:rFonts w:ascii="Century Gothic" w:eastAsia="Century Gothic" w:hAnsi="Century Gothic" w:cs="Century Gothic"/>
        </w:rPr>
        <w:t>in 201</w:t>
      </w:r>
      <w:r w:rsidR="00B40116">
        <w:rPr>
          <w:rFonts w:ascii="Century Gothic" w:eastAsia="Century Gothic" w:hAnsi="Century Gothic" w:cs="Century Gothic"/>
        </w:rPr>
        <w:t>5,</w:t>
      </w:r>
      <w:r w:rsidR="00634449">
        <w:rPr>
          <w:rFonts w:ascii="Century Gothic" w:eastAsia="Century Gothic" w:hAnsi="Century Gothic" w:cs="Century Gothic"/>
        </w:rPr>
        <w:t xml:space="preserve"> will use an advanced radar that could accomplish this task. </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Models Utilized</w:t>
      </w:r>
    </w:p>
    <w:p w:rsidR="00E11A22" w:rsidRDefault="00AC354F">
      <w:pPr>
        <w:spacing w:after="0" w:line="240" w:lineRule="auto"/>
      </w:pPr>
      <w:r>
        <w:rPr>
          <w:rFonts w:ascii="Century Gothic" w:eastAsia="Century Gothic" w:hAnsi="Century Gothic" w:cs="Century Gothic"/>
        </w:rPr>
        <w:t>General NOAA Operational Modeling Environment (GNOME)</w:t>
      </w:r>
    </w:p>
    <w:p w:rsidR="00E11A22" w:rsidRDefault="00E11A22">
      <w:pPr>
        <w:spacing w:after="0" w:line="240" w:lineRule="auto"/>
      </w:pPr>
    </w:p>
    <w:p w:rsidR="00E11A22" w:rsidRDefault="00AC354F">
      <w:pPr>
        <w:spacing w:after="0" w:line="240" w:lineRule="auto"/>
      </w:pPr>
      <w:r>
        <w:rPr>
          <w:rFonts w:ascii="Century Gothic" w:eastAsia="Century Gothic" w:hAnsi="Century Gothic" w:cs="Century Gothic"/>
          <w:b/>
        </w:rPr>
        <w:t>Software Utilized</w:t>
      </w:r>
    </w:p>
    <w:p w:rsidR="00E11A22" w:rsidRDefault="00AC354F">
      <w:pPr>
        <w:spacing w:after="0" w:line="240" w:lineRule="auto"/>
      </w:pPr>
      <w:r>
        <w:rPr>
          <w:rFonts w:ascii="Century Gothic" w:eastAsia="Century Gothic" w:hAnsi="Century Gothic" w:cs="Century Gothic"/>
        </w:rPr>
        <w:t>ArcGIS - Raster Manipulation/Analysis, Image Enhancement, and Map Creation of Aqua/Terra MODIS True Color Imagery</w:t>
      </w:r>
      <w:r w:rsidR="007B78E2">
        <w:rPr>
          <w:rFonts w:ascii="Century Gothic" w:eastAsia="Century Gothic" w:hAnsi="Century Gothic" w:cs="Century Gothic"/>
        </w:rPr>
        <w:t xml:space="preserve"> and GNOME model outputs</w:t>
      </w:r>
    </w:p>
    <w:p w:rsidR="00E11A22" w:rsidRDefault="00AC354F">
      <w:pPr>
        <w:spacing w:after="0" w:line="240" w:lineRule="auto"/>
      </w:pPr>
      <w:proofErr w:type="spellStart"/>
      <w:r>
        <w:rPr>
          <w:rFonts w:ascii="Century Gothic" w:eastAsia="Century Gothic" w:hAnsi="Century Gothic" w:cs="Century Gothic"/>
        </w:rPr>
        <w:t>SeaDAS</w:t>
      </w:r>
      <w:proofErr w:type="spellEnd"/>
      <w:r>
        <w:rPr>
          <w:rFonts w:ascii="Century Gothic" w:eastAsia="Century Gothic" w:hAnsi="Century Gothic" w:cs="Century Gothic"/>
        </w:rPr>
        <w:t xml:space="preserve"> 6.4 - Processing and Displaying Aqua/Terra MODIS data</w:t>
      </w:r>
    </w:p>
    <w:p w:rsidR="00E11A22" w:rsidRDefault="00AC354F">
      <w:pPr>
        <w:spacing w:after="0" w:line="240" w:lineRule="auto"/>
      </w:pPr>
      <w:r>
        <w:rPr>
          <w:rFonts w:ascii="Century Gothic" w:eastAsia="Century Gothic" w:hAnsi="Century Gothic" w:cs="Century Gothic"/>
        </w:rPr>
        <w:t xml:space="preserve">GNOME - Predict how ocean currents and wind might move a pumice raft floating on the sea surface </w:t>
      </w:r>
    </w:p>
    <w:p w:rsidR="00E11A22" w:rsidRDefault="00AC354F">
      <w:pPr>
        <w:spacing w:after="0" w:line="240" w:lineRule="auto"/>
      </w:pPr>
      <w:r>
        <w:rPr>
          <w:rFonts w:ascii="Century Gothic" w:eastAsia="Century Gothic" w:hAnsi="Century Gothic" w:cs="Century Gothic"/>
        </w:rPr>
        <w:lastRenderedPageBreak/>
        <w:t>ENVI - Raster Processing/Conversion, Imagery Manipulation/Analysis</w:t>
      </w:r>
    </w:p>
    <w:p w:rsidR="00E11A22" w:rsidRDefault="00E11A22">
      <w:pPr>
        <w:spacing w:after="0" w:line="240" w:lineRule="auto"/>
        <w:ind w:left="720" w:hanging="719"/>
      </w:pPr>
    </w:p>
    <w:p w:rsidR="00E11A22" w:rsidRDefault="00AC354F">
      <w:pPr>
        <w:spacing w:after="0" w:line="240" w:lineRule="auto"/>
        <w:rPr>
          <w:rFonts w:ascii="Century Gothic" w:eastAsia="Century Gothic" w:hAnsi="Century Gothic" w:cs="Century Gothic"/>
          <w:b/>
        </w:rPr>
      </w:pPr>
      <w:r>
        <w:rPr>
          <w:rFonts w:ascii="Century Gothic" w:eastAsia="Century Gothic" w:hAnsi="Century Gothic" w:cs="Century Gothic"/>
          <w:b/>
        </w:rPr>
        <w:t>Imagery &amp; Captions (</w:t>
      </w:r>
      <w:r>
        <w:rPr>
          <w:rFonts w:ascii="Century Gothic" w:eastAsia="Century Gothic" w:hAnsi="Century Gothic" w:cs="Century Gothic"/>
          <w:b/>
          <w:u w:val="single"/>
        </w:rPr>
        <w:t>only to be included in the final draft, not rough draft</w:t>
      </w:r>
      <w:r>
        <w:rPr>
          <w:rFonts w:ascii="Century Gothic" w:eastAsia="Century Gothic" w:hAnsi="Century Gothic" w:cs="Century Gothic"/>
          <w:b/>
        </w:rPr>
        <w:t>)</w:t>
      </w:r>
    </w:p>
    <w:p w:rsidR="00A41060" w:rsidRDefault="00A41060">
      <w:pPr>
        <w:spacing w:after="0" w:line="240" w:lineRule="auto"/>
        <w:rPr>
          <w:rFonts w:ascii="Century Gothic" w:eastAsia="Century Gothic" w:hAnsi="Century Gothic" w:cs="Century Gothic"/>
          <w:b/>
        </w:rPr>
      </w:pPr>
    </w:p>
    <w:p w:rsidR="00A41060" w:rsidRDefault="00A41060">
      <w:pPr>
        <w:spacing w:after="0" w:line="240" w:lineRule="auto"/>
      </w:pPr>
    </w:p>
    <w:p w:rsidR="00E11A22" w:rsidRDefault="007B78E2">
      <w:r>
        <w:rPr>
          <w:noProof/>
        </w:rPr>
        <w:drawing>
          <wp:inline distT="0" distB="0" distL="0" distR="0" wp14:anchorId="32BADFEF" wp14:editId="462D9815">
            <wp:extent cx="6096000" cy="3701616"/>
            <wp:effectExtent l="0" t="0" r="0" b="0"/>
            <wp:docPr id="14405" name="Picture 1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5598" cy="3701372"/>
                    </a:xfrm>
                    <a:prstGeom prst="rect">
                      <a:avLst/>
                    </a:prstGeom>
                    <a:noFill/>
                  </pic:spPr>
                </pic:pic>
              </a:graphicData>
            </a:graphic>
          </wp:inline>
        </w:drawing>
      </w:r>
    </w:p>
    <w:p w:rsidR="007B78E2" w:rsidRPr="00A41060" w:rsidRDefault="007B78E2">
      <w:pPr>
        <w:rPr>
          <w:rFonts w:ascii="Century Gothic" w:hAnsi="Century Gothic"/>
        </w:rPr>
      </w:pPr>
    </w:p>
    <w:p w:rsidR="007B78E2" w:rsidRDefault="002969FF">
      <w:pPr>
        <w:rPr>
          <w:rFonts w:ascii="Century Gothic" w:hAnsi="Century Gothic"/>
        </w:rPr>
      </w:pPr>
      <w:r>
        <w:rPr>
          <w:rFonts w:ascii="Century Gothic" w:hAnsi="Century Gothic"/>
        </w:rPr>
        <w:t xml:space="preserve">Figure 1: </w:t>
      </w:r>
      <w:r w:rsidR="007B78E2" w:rsidRPr="00A41060">
        <w:rPr>
          <w:rFonts w:ascii="Century Gothic" w:hAnsi="Century Gothic"/>
        </w:rPr>
        <w:t>GNOME predicted biweekly movement of the2012 Havre Seamount pumice raft with accompanying MODIS 250 m true color imagery for model validation.</w:t>
      </w:r>
    </w:p>
    <w:p w:rsidR="002969FF" w:rsidRDefault="00251BBE">
      <w:pPr>
        <w:rPr>
          <w:rFonts w:ascii="Century Gothic" w:hAnsi="Century Gothic"/>
        </w:rPr>
      </w:pPr>
      <w:r w:rsidRPr="00A679EC">
        <w:rPr>
          <w:rFonts w:ascii="Century Gothic" w:eastAsia="Century Gothic" w:hAnsi="Century Gothic" w:cs="Century Gothic"/>
          <w:noProof/>
        </w:rPr>
        <w:drawing>
          <wp:anchor distT="0" distB="0" distL="114300" distR="114300" simplePos="0" relativeHeight="251659264" behindDoc="0" locked="0" layoutInCell="1" allowOverlap="1" wp14:anchorId="5E3049AD" wp14:editId="7D8748D6">
            <wp:simplePos x="0" y="0"/>
            <wp:positionH relativeFrom="column">
              <wp:posOffset>0</wp:posOffset>
            </wp:positionH>
            <wp:positionV relativeFrom="paragraph">
              <wp:posOffset>161290</wp:posOffset>
            </wp:positionV>
            <wp:extent cx="4800600" cy="2745740"/>
            <wp:effectExtent l="0" t="0" r="0" b="0"/>
            <wp:wrapSquare wrapText="bothSides"/>
            <wp:docPr id="8" name="Picture 8" descr="https://lh3.googleusercontent.com/481IDMTVvWe824Ay0PShEYMp1ur2SDF1TQHoo3QXqLJT5lOrO8fi9oRIN2OA4kwBfHysQpsAdj_88CzkQaOPft5isFVtrFsrWmPpJmxB4EeeIgbaZX1tShH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481IDMTVvWe824Ay0PShEYMp1ur2SDF1TQHoo3QXqLJT5lOrO8fi9oRIN2OA4kwBfHysQpsAdj_88CzkQaOPft5isFVtrFsrWmPpJmxB4EeeIgbaZX1tShH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03" t="10789" r="1725" b="17635"/>
                    <a:stretch/>
                  </pic:blipFill>
                  <pic:spPr bwMode="auto">
                    <a:xfrm>
                      <a:off x="0" y="0"/>
                      <a:ext cx="4800600" cy="274574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rsidR="00C259C8" w:rsidRDefault="00C259C8">
      <w:pPr>
        <w:rPr>
          <w:rFonts w:ascii="Century Gothic" w:hAnsi="Century Gothic"/>
        </w:rPr>
      </w:pPr>
    </w:p>
    <w:p w:rsidR="00C259C8" w:rsidRDefault="00C259C8">
      <w:pPr>
        <w:rPr>
          <w:rFonts w:ascii="Century Gothic" w:hAnsi="Century Gothic"/>
        </w:rPr>
      </w:pPr>
    </w:p>
    <w:p w:rsidR="00251BBE" w:rsidRDefault="00251BBE">
      <w:pPr>
        <w:rPr>
          <w:rFonts w:ascii="Century Gothic" w:hAnsi="Century Gothic"/>
        </w:rPr>
      </w:pPr>
    </w:p>
    <w:p w:rsidR="00251BBE" w:rsidRDefault="00251BBE">
      <w:pPr>
        <w:rPr>
          <w:rFonts w:ascii="Century Gothic" w:hAnsi="Century Gothic"/>
        </w:rPr>
      </w:pPr>
    </w:p>
    <w:p w:rsidR="00251BBE" w:rsidRDefault="00251BBE">
      <w:pPr>
        <w:rPr>
          <w:rFonts w:ascii="Century Gothic" w:hAnsi="Century Gothic"/>
        </w:rPr>
      </w:pPr>
    </w:p>
    <w:p w:rsidR="00251BBE" w:rsidRDefault="00251BBE">
      <w:pPr>
        <w:rPr>
          <w:rFonts w:ascii="Century Gothic" w:hAnsi="Century Gothic"/>
        </w:rPr>
      </w:pPr>
    </w:p>
    <w:p w:rsidR="00251BBE" w:rsidRDefault="00251BBE">
      <w:pPr>
        <w:rPr>
          <w:rFonts w:ascii="Century Gothic" w:hAnsi="Century Gothic"/>
        </w:rPr>
      </w:pPr>
    </w:p>
    <w:p w:rsidR="00251BBE" w:rsidRDefault="002969FF">
      <w:pPr>
        <w:rPr>
          <w:rFonts w:ascii="Century Gothic" w:hAnsi="Century Gothic"/>
        </w:rPr>
      </w:pPr>
      <w:r>
        <w:rPr>
          <w:rFonts w:ascii="Century Gothic" w:hAnsi="Century Gothic"/>
        </w:rPr>
        <w:lastRenderedPageBreak/>
        <w:t>Figure</w:t>
      </w:r>
      <w:r w:rsidR="00251BBE">
        <w:rPr>
          <w:rFonts w:ascii="Century Gothic" w:hAnsi="Century Gothic"/>
        </w:rPr>
        <w:t xml:space="preserve"> </w:t>
      </w:r>
      <w:r>
        <w:rPr>
          <w:rFonts w:ascii="Century Gothic" w:hAnsi="Century Gothic"/>
        </w:rPr>
        <w:t xml:space="preserve">2: </w:t>
      </w:r>
      <w:r w:rsidR="00251BBE">
        <w:rPr>
          <w:rFonts w:ascii="Century Gothic" w:hAnsi="Century Gothic"/>
        </w:rPr>
        <w:t>GNOME predicted weekly movement of the 2006 Home Reef pumice raft.</w:t>
      </w:r>
    </w:p>
    <w:p w:rsidR="00251BBE" w:rsidRDefault="00251BBE"/>
    <w:p w:rsidR="00251BBE" w:rsidRDefault="00251BBE" w:rsidP="00251BBE">
      <w:pPr>
        <w:rPr>
          <w:rFonts w:ascii="Century Gothic" w:hAnsi="Century Gothic"/>
        </w:rPr>
      </w:pPr>
      <w:r>
        <w:rPr>
          <w:noProof/>
        </w:rPr>
        <mc:AlternateContent>
          <mc:Choice Requires="wps">
            <w:drawing>
              <wp:anchor distT="0" distB="0" distL="114300" distR="114300" simplePos="0" relativeHeight="251663360" behindDoc="0" locked="0" layoutInCell="1" allowOverlap="1" wp14:anchorId="4A023586" wp14:editId="51CC3237">
                <wp:simplePos x="0" y="0"/>
                <wp:positionH relativeFrom="column">
                  <wp:posOffset>4914900</wp:posOffset>
                </wp:positionH>
                <wp:positionV relativeFrom="paragraph">
                  <wp:posOffset>724535</wp:posOffset>
                </wp:positionV>
                <wp:extent cx="342900" cy="342900"/>
                <wp:effectExtent l="76200" t="76200" r="88900" b="114300"/>
                <wp:wrapNone/>
                <wp:docPr id="17"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342900"/>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6E1D720" id="_x0000_t32" coordsize="21600,21600" o:spt="32" o:oned="t" path="m,l21600,21600e" filled="f">
                <v:path arrowok="t" fillok="f" o:connecttype="none"/>
                <o:lock v:ext="edit" shapetype="t"/>
              </v:shapetype>
              <v:shape id="Straight Arrow Connector 14" o:spid="_x0000_s1026" type="#_x0000_t32" style="position:absolute;margin-left:387pt;margin-top:57.05pt;width:27pt;height:27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2336" behindDoc="0" locked="0" layoutInCell="1" allowOverlap="1" wp14:anchorId="21AF4E56" wp14:editId="5D5CF15D">
                <wp:simplePos x="0" y="0"/>
                <wp:positionH relativeFrom="column">
                  <wp:posOffset>3086100</wp:posOffset>
                </wp:positionH>
                <wp:positionV relativeFrom="paragraph">
                  <wp:posOffset>610235</wp:posOffset>
                </wp:positionV>
                <wp:extent cx="342900" cy="457200"/>
                <wp:effectExtent l="76200" t="76200" r="88900" b="114300"/>
                <wp:wrapNone/>
                <wp:docPr id="16"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FB6CB" id="Straight Arrow Connector 9" o:spid="_x0000_s1026" type="#_x0000_t32" style="position:absolute;margin-left:243pt;margin-top:48.05pt;width:27pt;height:36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" strokecolor="red"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1312" behindDoc="0" locked="0" layoutInCell="1" allowOverlap="1" wp14:anchorId="51A4587F" wp14:editId="28E3E691">
                <wp:simplePos x="0" y="0"/>
                <wp:positionH relativeFrom="column">
                  <wp:posOffset>1257300</wp:posOffset>
                </wp:positionH>
                <wp:positionV relativeFrom="paragraph">
                  <wp:posOffset>724535</wp:posOffset>
                </wp:positionV>
                <wp:extent cx="342900" cy="457200"/>
                <wp:effectExtent l="76200" t="76200" r="88900" b="114300"/>
                <wp:wrapNone/>
                <wp:docPr id="1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457200"/>
                        </a:xfrm>
                        <a:prstGeom prst="straightConnector1">
                          <a:avLst/>
                        </a:prstGeom>
                        <a:noFill/>
                        <a:ln w="25400" cap="flat" cmpd="sng">
                          <a:solidFill>
                            <a:srgbClr val="FF0000"/>
                          </a:solidFill>
                          <a:prstDash val="solid"/>
                          <a:round/>
                          <a:headEnd/>
                          <a:tailEnd type="arrow" w="med" len="med"/>
                        </a:ln>
                        <a:effectLst>
                          <a:outerShdw blurRad="40000" dist="20000" dir="5400000" rotWithShape="0">
                            <a:srgbClr val="000000">
                              <a:alpha val="37999"/>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BA918" id="Straight Arrow Connector 4" o:spid="_x0000_s1026" type="#_x0000_t32" style="position:absolute;margin-left:99pt;margin-top:57.05pt;width:27pt;height:36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" strokecolor="red" strokeweight="2pt">
                <v:stroke endarrow="open"/>
                <v:shadow on="t" color="black" opacity="24903f" origin=",.5" offset="0,.55556mm"/>
              </v:shape>
            </w:pict>
          </mc:Fallback>
        </mc:AlternateContent>
      </w:r>
      <w:r>
        <w:rPr>
          <w:noProof/>
        </w:rPr>
        <w:drawing>
          <wp:inline distT="0" distB="0" distL="0" distR="0" wp14:anchorId="4A1107C4" wp14:editId="0A63C1CC">
            <wp:extent cx="5486400" cy="2117725"/>
            <wp:effectExtent l="0" t="0" r="0" b="0"/>
            <wp:docPr id="3" name="image05.jpg"/>
            <wp:cNvGraphicFramePr/>
            <a:graphic xmlns:a="http://schemas.openxmlformats.org/drawingml/2006/main">
              <a:graphicData uri="http://schemas.openxmlformats.org/drawingml/2006/picture">
                <pic:pic xmlns:pic="http://schemas.openxmlformats.org/drawingml/2006/picture">
                  <pic:nvPicPr>
                    <pic:cNvPr id="1" name="image05.jpg"/>
                    <pic:cNvPicPr/>
                  </pic:nvPicPr>
                  <pic:blipFill>
                    <a:blip r:embed="rId11"/>
                    <a:stretch>
                      <a:fillRect/>
                    </a:stretch>
                  </pic:blipFill>
                  <pic:spPr>
                    <a:xfrm>
                      <a:off x="0" y="0"/>
                      <a:ext cx="5486400" cy="2117725"/>
                    </a:xfrm>
                    <a:prstGeom prst="rect">
                      <a:avLst/>
                    </a:prstGeom>
                  </pic:spPr>
                </pic:pic>
              </a:graphicData>
            </a:graphic>
          </wp:inline>
        </w:drawing>
      </w:r>
    </w:p>
    <w:p w:rsidR="00251BBE" w:rsidRDefault="00251BBE" w:rsidP="00251BBE">
      <w:pPr>
        <w:rPr>
          <w:rFonts w:ascii="Century Gothic" w:hAnsi="Century Gothic"/>
        </w:rPr>
      </w:pPr>
      <w:r>
        <w:rPr>
          <w:rFonts w:ascii="Century Gothic" w:hAnsi="Century Gothic"/>
        </w:rPr>
        <w:t>Figure 3: MODIS imagery of the 2006 Home Reef pumice raft. a) Hue, Saturation, and Value enhanced image b) True color image c) ENVI Color Table enhancement image</w:t>
      </w:r>
    </w:p>
    <w:p w:rsidR="00251BBE" w:rsidRDefault="00251BBE">
      <w:pPr>
        <w:rPr>
          <w:rFonts w:ascii="Century Gothic" w:hAnsi="Century Gothic"/>
        </w:rPr>
      </w:pPr>
    </w:p>
    <w:p w:rsidR="002969FF" w:rsidRPr="00A41060" w:rsidRDefault="002969FF">
      <w:pPr>
        <w:rPr>
          <w:rFonts w:ascii="Century Gothic" w:hAnsi="Century Gothic"/>
        </w:rPr>
      </w:pPr>
    </w:p>
    <w:sectPr w:rsidR="002969FF" w:rsidRPr="00A41060" w:rsidSect="00611179">
      <w:foot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34D9" w:rsidRDefault="000E34D9">
      <w:pPr>
        <w:spacing w:after="0" w:line="240" w:lineRule="auto"/>
      </w:pPr>
      <w:r>
        <w:separator/>
      </w:r>
    </w:p>
  </w:endnote>
  <w:endnote w:type="continuationSeparator" w:id="0">
    <w:p w:rsidR="000E34D9" w:rsidRDefault="000E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uli">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9C8" w:rsidRDefault="00C259C8">
    <w:pPr>
      <w:tabs>
        <w:tab w:val="center" w:pos="4680"/>
        <w:tab w:val="right" w:pos="9360"/>
      </w:tabs>
      <w:jc w:val="center"/>
    </w:pPr>
    <w:r>
      <w:rPr>
        <w:noProof/>
      </w:rPr>
      <w:drawing>
        <wp:inline distT="0" distB="0" distL="0" distR="0">
          <wp:extent cx="1497330" cy="285750"/>
          <wp:effectExtent l="0" t="0" r="0" b="0"/>
          <wp:docPr id="2" name="image02.png"/>
          <wp:cNvGraphicFramePr/>
          <a:graphic xmlns:a="http://schemas.openxmlformats.org/drawingml/2006/main">
            <a:graphicData uri="http://schemas.openxmlformats.org/drawingml/2006/picture">
              <pic:pic xmlns:pic="http://schemas.openxmlformats.org/drawingml/2006/picture">
                <pic:nvPicPr>
                  <pic:cNvPr id="0" name="image02.png"/>
                  <pic:cNvPicPr preferRelativeResize="0"/>
                </pic:nvPicPr>
                <pic:blipFill>
                  <a:blip r:embed="rId1"/>
                  <a:stretch>
                    <a:fillRect/>
                  </a:stretch>
                </pic:blipFill>
                <pic:spPr>
                  <a:xfrm>
                    <a:off x="0" y="0"/>
                    <a:ext cx="1497330" cy="28575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34D9" w:rsidRDefault="000E34D9">
      <w:pPr>
        <w:spacing w:after="0" w:line="240" w:lineRule="auto"/>
      </w:pPr>
      <w:r>
        <w:separator/>
      </w:r>
    </w:p>
  </w:footnote>
  <w:footnote w:type="continuationSeparator" w:id="0">
    <w:p w:rsidR="000E34D9" w:rsidRDefault="000E34D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8AD0181"/>
    <w:multiLevelType w:val="multilevel"/>
    <w:tmpl w:val="B9CC42B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1">
    <w:nsid w:val="54191AB3"/>
    <w:multiLevelType w:val="multilevel"/>
    <w:tmpl w:val="F5880A0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2">
    <w:nsid w:val="7E2D677E"/>
    <w:multiLevelType w:val="multilevel"/>
    <w:tmpl w:val="0FD23A58"/>
    <w:lvl w:ilvl="0">
      <w:start w:val="1"/>
      <w:numFmt w:val="bullet"/>
      <w:lvlText w:val="●"/>
      <w:lvlJc w:val="left"/>
      <w:pPr>
        <w:ind w:left="776" w:firstLine="416"/>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96" w:firstLine="1136"/>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216" w:firstLine="1856"/>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936" w:firstLine="2576"/>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56" w:firstLine="3296"/>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76" w:firstLine="4016"/>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96" w:firstLine="4736"/>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816" w:firstLine="5456"/>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536" w:firstLine="6176"/>
      </w:pPr>
      <w:rPr>
        <w:rFonts w:ascii="Arial" w:eastAsia="Arial" w:hAnsi="Arial" w:cs="Arial"/>
        <w:b w:val="0"/>
        <w:i w:val="0"/>
        <w:smallCaps w:val="0"/>
        <w:strike w:val="0"/>
        <w:color w:val="000000"/>
        <w:sz w:val="22"/>
        <w:u w:val="none"/>
        <w:vertAlign w:val="baseli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A22"/>
    <w:rsid w:val="000937D5"/>
    <w:rsid w:val="000E34D9"/>
    <w:rsid w:val="000E41BA"/>
    <w:rsid w:val="002373F9"/>
    <w:rsid w:val="00251BBE"/>
    <w:rsid w:val="002969FF"/>
    <w:rsid w:val="002A1E72"/>
    <w:rsid w:val="002B7248"/>
    <w:rsid w:val="003C7F7A"/>
    <w:rsid w:val="004B1AAD"/>
    <w:rsid w:val="004B2378"/>
    <w:rsid w:val="00543015"/>
    <w:rsid w:val="005E6DC7"/>
    <w:rsid w:val="00611179"/>
    <w:rsid w:val="00634449"/>
    <w:rsid w:val="00733FBC"/>
    <w:rsid w:val="007446C6"/>
    <w:rsid w:val="007B639D"/>
    <w:rsid w:val="007B78E2"/>
    <w:rsid w:val="00843FA3"/>
    <w:rsid w:val="008D70AD"/>
    <w:rsid w:val="00A24025"/>
    <w:rsid w:val="00A41060"/>
    <w:rsid w:val="00A679EC"/>
    <w:rsid w:val="00AC354F"/>
    <w:rsid w:val="00B40116"/>
    <w:rsid w:val="00B42394"/>
    <w:rsid w:val="00BB3B0A"/>
    <w:rsid w:val="00C259C8"/>
    <w:rsid w:val="00C40246"/>
    <w:rsid w:val="00CD4532"/>
    <w:rsid w:val="00D27003"/>
    <w:rsid w:val="00D478C2"/>
    <w:rsid w:val="00D94258"/>
    <w:rsid w:val="00DD17E4"/>
    <w:rsid w:val="00E11A22"/>
    <w:rsid w:val="00E80011"/>
    <w:rsid w:val="00F0067B"/>
    <w:rsid w:val="00F945B5"/>
    <w:rsid w:val="00FB71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04D1943F-4E23-4D38-A6AC-695C6EF50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Calibri" w:eastAsia="Calibri" w:hAnsi="Calibri" w:cs="Calibri"/>
      <w:color w:val="000000"/>
    </w:rPr>
  </w:style>
  <w:style w:type="paragraph" w:styleId="Heading1">
    <w:name w:val="heading 1"/>
    <w:basedOn w:val="Normal"/>
    <w:next w:val="Normal"/>
    <w:pPr>
      <w:spacing w:before="480" w:after="120"/>
      <w:outlineLvl w:val="0"/>
    </w:pPr>
    <w:rPr>
      <w:b/>
      <w:sz w:val="48"/>
    </w:rPr>
  </w:style>
  <w:style w:type="paragraph" w:styleId="Heading2">
    <w:name w:val="heading 2"/>
    <w:basedOn w:val="Normal"/>
    <w:next w:val="Normal"/>
    <w:pPr>
      <w:spacing w:before="360" w:after="80"/>
      <w:outlineLvl w:val="1"/>
    </w:pPr>
    <w:rPr>
      <w:b/>
      <w:sz w:val="36"/>
    </w:rPr>
  </w:style>
  <w:style w:type="paragraph" w:styleId="Heading3">
    <w:name w:val="heading 3"/>
    <w:basedOn w:val="Normal"/>
    <w:next w:val="Normal"/>
    <w:pPr>
      <w:spacing w:before="280" w:after="80"/>
      <w:outlineLvl w:val="2"/>
    </w:pPr>
    <w:rPr>
      <w:b/>
      <w:sz w:val="28"/>
    </w:rPr>
  </w:style>
  <w:style w:type="paragraph" w:styleId="Heading4">
    <w:name w:val="heading 4"/>
    <w:basedOn w:val="Normal"/>
    <w:next w:val="Normal"/>
    <w:pPr>
      <w:spacing w:before="240" w:after="40"/>
      <w:outlineLvl w:val="3"/>
    </w:pPr>
    <w:rPr>
      <w:b/>
      <w:sz w:val="24"/>
    </w:rPr>
  </w:style>
  <w:style w:type="paragraph" w:styleId="Heading5">
    <w:name w:val="heading 5"/>
    <w:basedOn w:val="Normal"/>
    <w:next w:val="Normal"/>
    <w:pPr>
      <w:spacing w:before="220" w:after="40"/>
      <w:outlineLvl w:val="4"/>
    </w:pPr>
    <w:rPr>
      <w:b/>
    </w:rPr>
  </w:style>
  <w:style w:type="paragraph" w:styleId="Heading6">
    <w:name w:val="heading 6"/>
    <w:basedOn w:val="Normal"/>
    <w:next w:val="Normal"/>
    <w:pPr>
      <w:spacing w:before="200" w:after="40"/>
      <w:outlineLvl w:val="5"/>
    </w:pPr>
    <w:rPr>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rPr>
  </w:style>
  <w:style w:type="paragraph" w:styleId="Subtitle">
    <w:name w:val="Subtitle"/>
    <w:basedOn w:val="Normal"/>
    <w:next w:val="Normal"/>
    <w:pPr>
      <w:spacing w:before="360" w:after="80"/>
    </w:pPr>
    <w:rPr>
      <w:rFonts w:ascii="Georgia" w:eastAsia="Georgia" w:hAnsi="Georgia" w:cs="Georgia"/>
      <w:i/>
      <w:color w:val="666666"/>
      <w:sz w:val="48"/>
    </w:rPr>
  </w:style>
  <w:style w:type="paragraph" w:styleId="BalloonText">
    <w:name w:val="Balloon Text"/>
    <w:basedOn w:val="Normal"/>
    <w:link w:val="BalloonTextChar"/>
    <w:uiPriority w:val="99"/>
    <w:semiHidden/>
    <w:unhideWhenUsed/>
    <w:rsid w:val="00BB3B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B0A"/>
    <w:rPr>
      <w:rFonts w:ascii="Tahoma" w:eastAsia="Calibri" w:hAnsi="Tahoma" w:cs="Tahoma"/>
      <w:color w:val="000000"/>
      <w:sz w:val="16"/>
      <w:szCs w:val="16"/>
    </w:rPr>
  </w:style>
  <w:style w:type="paragraph" w:styleId="Revision">
    <w:name w:val="Revision"/>
    <w:hidden/>
    <w:uiPriority w:val="99"/>
    <w:semiHidden/>
    <w:rsid w:val="000E41BA"/>
    <w:pPr>
      <w:spacing w:after="0" w:line="240" w:lineRule="auto"/>
    </w:pPr>
    <w:rPr>
      <w:rFonts w:ascii="Calibri" w:eastAsia="Calibri" w:hAnsi="Calibri" w:cs="Calibri"/>
      <w:color w:val="000000"/>
    </w:rPr>
  </w:style>
  <w:style w:type="character" w:styleId="CommentReference">
    <w:name w:val="annotation reference"/>
    <w:basedOn w:val="DefaultParagraphFont"/>
    <w:uiPriority w:val="99"/>
    <w:semiHidden/>
    <w:unhideWhenUsed/>
    <w:rsid w:val="00F945B5"/>
    <w:rPr>
      <w:sz w:val="16"/>
      <w:szCs w:val="16"/>
    </w:rPr>
  </w:style>
  <w:style w:type="paragraph" w:styleId="CommentText">
    <w:name w:val="annotation text"/>
    <w:basedOn w:val="Normal"/>
    <w:link w:val="CommentTextChar"/>
    <w:uiPriority w:val="99"/>
    <w:semiHidden/>
    <w:unhideWhenUsed/>
    <w:rsid w:val="00F945B5"/>
    <w:pPr>
      <w:spacing w:line="240" w:lineRule="auto"/>
    </w:pPr>
    <w:rPr>
      <w:sz w:val="20"/>
      <w:szCs w:val="20"/>
    </w:rPr>
  </w:style>
  <w:style w:type="character" w:customStyle="1" w:styleId="CommentTextChar">
    <w:name w:val="Comment Text Char"/>
    <w:basedOn w:val="DefaultParagraphFont"/>
    <w:link w:val="CommentText"/>
    <w:uiPriority w:val="99"/>
    <w:semiHidden/>
    <w:rsid w:val="00F945B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F945B5"/>
    <w:rPr>
      <w:b/>
      <w:bCs/>
    </w:rPr>
  </w:style>
  <w:style w:type="character" w:customStyle="1" w:styleId="CommentSubjectChar">
    <w:name w:val="Comment Subject Char"/>
    <w:basedOn w:val="CommentTextChar"/>
    <w:link w:val="CommentSubject"/>
    <w:uiPriority w:val="99"/>
    <w:semiHidden/>
    <w:rsid w:val="00F945B5"/>
    <w:rPr>
      <w:rFonts w:ascii="Calibri" w:eastAsia="Calibri" w:hAnsi="Calibri" w:cs="Calibri"/>
      <w:b/>
      <w:bCs/>
      <w:color w:val="000000"/>
      <w:sz w:val="20"/>
      <w:szCs w:val="20"/>
    </w:rPr>
  </w:style>
  <w:style w:type="paragraph" w:styleId="NormalWeb">
    <w:name w:val="Normal (Web)"/>
    <w:basedOn w:val="Normal"/>
    <w:uiPriority w:val="99"/>
    <w:semiHidden/>
    <w:unhideWhenUsed/>
    <w:rsid w:val="007B78E2"/>
    <w:pPr>
      <w:spacing w:before="100" w:beforeAutospacing="1" w:after="100" w:afterAutospacing="1" w:line="240" w:lineRule="auto"/>
    </w:pPr>
    <w:rPr>
      <w:rFonts w:ascii="Times New Roman" w:eastAsiaTheme="minorEastAsia" w:hAnsi="Times New Roman" w:cs="Times New Roman"/>
      <w:color w:val="auto"/>
      <w:sz w:val="24"/>
      <w:szCs w:val="24"/>
    </w:rPr>
  </w:style>
  <w:style w:type="paragraph" w:customStyle="1" w:styleId="Normal1">
    <w:name w:val="Normal1"/>
    <w:rsid w:val="00E80011"/>
    <w:rPr>
      <w:rFonts w:ascii="Calibri" w:eastAsia="Calibri" w:hAnsi="Calibri" w:cs="Calibri"/>
      <w:color w:val="000000"/>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173E6-3DA0-4E34-811A-570E746186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1101</Words>
  <Characters>6278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Project Summary.docx</vt:lpstr>
    </vt:vector>
  </TitlesOfParts>
  <Company>HP</Company>
  <LinksUpToDate>false</LinksUpToDate>
  <CharactersWithSpaces>7365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Summary.docx</dc:title>
  <dc:creator>Makely, Lauren M. (LARC-E3)[SSAI DEVELOP]</dc:creator>
  <cp:lastModifiedBy>Bender, Michael R. (LARC-E3)[DEVELOP - Wise County (LaRC)]</cp:lastModifiedBy>
  <cp:revision>3</cp:revision>
  <dcterms:created xsi:type="dcterms:W3CDTF">2013-07-22T14:48:00Z</dcterms:created>
  <dcterms:modified xsi:type="dcterms:W3CDTF">2014-09-02T17:40:00Z</dcterms:modified>
</cp:coreProperties>
</file>