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54" w:rsidRDefault="001E7E7F">
      <w:pPr>
        <w:rPr>
          <w:rFonts w:ascii="Garamond" w:eastAsia="Garamond" w:hAnsi="Garamond" w:cs="Garamond"/>
          <w:color w:val="000000"/>
          <w:sz w:val="22"/>
          <w:szCs w:val="22"/>
        </w:rPr>
      </w:pPr>
      <w:r>
        <w:rPr>
          <w:rFonts w:ascii="Garamond" w:eastAsia="Garamond" w:hAnsi="Garamond" w:cs="Garamond"/>
          <w:b/>
          <w:color w:val="000000"/>
          <w:sz w:val="22"/>
          <w:szCs w:val="22"/>
        </w:rPr>
        <w:t>Central Valley Water Resources</w:t>
      </w:r>
    </w:p>
    <w:p w:rsidR="007B3F54" w:rsidRDefault="001E7E7F">
      <w:pPr>
        <w:rPr>
          <w:rFonts w:ascii="Garamond" w:eastAsia="Garamond" w:hAnsi="Garamond" w:cs="Garamond"/>
          <w:color w:val="000000"/>
          <w:sz w:val="22"/>
          <w:szCs w:val="22"/>
        </w:rPr>
      </w:pPr>
      <w:r>
        <w:rPr>
          <w:rFonts w:ascii="Garamond" w:eastAsia="Garamond" w:hAnsi="Garamond" w:cs="Garamond"/>
          <w:i/>
          <w:color w:val="000000"/>
          <w:sz w:val="22"/>
          <w:szCs w:val="22"/>
        </w:rPr>
        <w:t xml:space="preserve">Improving California Groundwater Assessments using GRACE and </w:t>
      </w:r>
      <w:proofErr w:type="spellStart"/>
      <w:r>
        <w:rPr>
          <w:rFonts w:ascii="Garamond" w:eastAsia="Garamond" w:hAnsi="Garamond" w:cs="Garamond"/>
          <w:i/>
          <w:color w:val="000000"/>
          <w:sz w:val="22"/>
          <w:szCs w:val="22"/>
        </w:rPr>
        <w:t>InSAR</w:t>
      </w:r>
      <w:proofErr w:type="spellEnd"/>
      <w:r>
        <w:rPr>
          <w:rFonts w:ascii="Garamond" w:eastAsia="Garamond" w:hAnsi="Garamond" w:cs="Garamond"/>
          <w:i/>
          <w:color w:val="000000"/>
          <w:sz w:val="22"/>
          <w:szCs w:val="22"/>
        </w:rPr>
        <w:t xml:space="preserve"> Datasets for Water Resource Management</w:t>
      </w:r>
    </w:p>
    <w:p w:rsidR="007B3F54" w:rsidRDefault="007B3F54">
      <w:pPr>
        <w:rPr>
          <w:rFonts w:ascii="Garamond" w:eastAsia="Garamond" w:hAnsi="Garamond" w:cs="Garamond"/>
          <w:sz w:val="22"/>
          <w:szCs w:val="22"/>
        </w:rPr>
      </w:pPr>
    </w:p>
    <w:p w:rsidR="007B3F54" w:rsidRDefault="001E7E7F">
      <w:pPr>
        <w:pBdr>
          <w:bottom w:val="single" w:sz="4" w:space="0" w:color="000000"/>
        </w:pBdr>
        <w:rPr>
          <w:rFonts w:ascii="Garamond" w:eastAsia="Garamond" w:hAnsi="Garamond" w:cs="Garamond"/>
          <w:b/>
          <w:sz w:val="22"/>
          <w:szCs w:val="22"/>
        </w:rPr>
      </w:pPr>
      <w:r>
        <w:rPr>
          <w:rFonts w:ascii="Garamond" w:eastAsia="Garamond" w:hAnsi="Garamond" w:cs="Garamond"/>
          <w:b/>
          <w:sz w:val="22"/>
          <w:szCs w:val="22"/>
        </w:rPr>
        <w:t>Project Team</w:t>
      </w:r>
    </w:p>
    <w:p w:rsidR="007B3F54" w:rsidRDefault="001E7E7F">
      <w:pPr>
        <w:rPr>
          <w:rFonts w:ascii="Garamond" w:eastAsia="Garamond" w:hAnsi="Garamond" w:cs="Garamond"/>
          <w:b/>
          <w:i/>
          <w:sz w:val="22"/>
          <w:szCs w:val="22"/>
        </w:rPr>
      </w:pPr>
      <w:r>
        <w:rPr>
          <w:rFonts w:ascii="Garamond" w:eastAsia="Garamond" w:hAnsi="Garamond" w:cs="Garamond"/>
          <w:b/>
          <w:i/>
          <w:sz w:val="22"/>
          <w:szCs w:val="22"/>
        </w:rPr>
        <w:t>Project Team:</w:t>
      </w:r>
    </w:p>
    <w:p w:rsidR="007B3F54" w:rsidRDefault="001E7E7F">
      <w:pPr>
        <w:rPr>
          <w:rFonts w:ascii="Garamond" w:eastAsia="Garamond" w:hAnsi="Garamond" w:cs="Garamond"/>
          <w:color w:val="000000"/>
          <w:sz w:val="22"/>
          <w:szCs w:val="22"/>
        </w:rPr>
      </w:pPr>
      <w:r>
        <w:rPr>
          <w:rFonts w:ascii="Garamond" w:eastAsia="Garamond" w:hAnsi="Garamond" w:cs="Garamond"/>
          <w:color w:val="000000"/>
          <w:sz w:val="22"/>
          <w:szCs w:val="22"/>
        </w:rPr>
        <w:t>Forrest Corcoran (Project Lead)</w:t>
      </w:r>
    </w:p>
    <w:p w:rsidR="007B3F54" w:rsidRDefault="001E7E7F">
      <w:pPr>
        <w:rPr>
          <w:rFonts w:ascii="Garamond" w:eastAsia="Garamond" w:hAnsi="Garamond" w:cs="Garamond"/>
          <w:color w:val="000000"/>
          <w:sz w:val="22"/>
          <w:szCs w:val="22"/>
        </w:rPr>
      </w:pPr>
      <w:r>
        <w:rPr>
          <w:rFonts w:ascii="Garamond" w:eastAsia="Garamond" w:hAnsi="Garamond" w:cs="Garamond"/>
          <w:color w:val="000000"/>
          <w:sz w:val="22"/>
          <w:szCs w:val="22"/>
        </w:rPr>
        <w:t xml:space="preserve">Marissa </w:t>
      </w:r>
      <w:proofErr w:type="spellStart"/>
      <w:r>
        <w:rPr>
          <w:rFonts w:ascii="Garamond" w:eastAsia="Garamond" w:hAnsi="Garamond" w:cs="Garamond"/>
          <w:color w:val="000000"/>
          <w:sz w:val="22"/>
          <w:szCs w:val="22"/>
        </w:rPr>
        <w:t>Dudek</w:t>
      </w:r>
      <w:proofErr w:type="spellEnd"/>
    </w:p>
    <w:p w:rsidR="007B3F54" w:rsidRDefault="001E7E7F">
      <w:pPr>
        <w:rPr>
          <w:rFonts w:ascii="Garamond" w:eastAsia="Garamond" w:hAnsi="Garamond" w:cs="Garamond"/>
          <w:color w:val="000000"/>
          <w:sz w:val="22"/>
          <w:szCs w:val="22"/>
        </w:rPr>
      </w:pPr>
      <w:r>
        <w:rPr>
          <w:rFonts w:ascii="Garamond" w:eastAsia="Garamond" w:hAnsi="Garamond" w:cs="Garamond"/>
          <w:color w:val="000000"/>
          <w:sz w:val="22"/>
          <w:szCs w:val="22"/>
        </w:rPr>
        <w:t>James Kitchens</w:t>
      </w:r>
    </w:p>
    <w:p w:rsidR="007B3F54" w:rsidRDefault="001E7E7F">
      <w:pPr>
        <w:rPr>
          <w:rFonts w:ascii="Garamond" w:eastAsia="Garamond" w:hAnsi="Garamond" w:cs="Garamond"/>
          <w:color w:val="000000"/>
          <w:sz w:val="22"/>
          <w:szCs w:val="22"/>
        </w:rPr>
      </w:pPr>
      <w:r>
        <w:rPr>
          <w:rFonts w:ascii="Garamond" w:eastAsia="Garamond" w:hAnsi="Garamond" w:cs="Garamond"/>
          <w:color w:val="000000"/>
          <w:sz w:val="22"/>
          <w:szCs w:val="22"/>
        </w:rPr>
        <w:t>Patrick Saylor</w:t>
      </w:r>
    </w:p>
    <w:p w:rsidR="007B3F54" w:rsidRDefault="007B3F54">
      <w:pPr>
        <w:rPr>
          <w:rFonts w:ascii="Garamond" w:eastAsia="Garamond" w:hAnsi="Garamond" w:cs="Garamond"/>
          <w:sz w:val="22"/>
          <w:szCs w:val="22"/>
        </w:rPr>
      </w:pPr>
    </w:p>
    <w:p w:rsidR="007B3F54" w:rsidRDefault="001E7E7F">
      <w:pPr>
        <w:rPr>
          <w:rFonts w:ascii="Garamond" w:eastAsia="Garamond" w:hAnsi="Garamond" w:cs="Garamond"/>
          <w:b/>
          <w:i/>
          <w:sz w:val="22"/>
          <w:szCs w:val="22"/>
        </w:rPr>
      </w:pPr>
      <w:r>
        <w:rPr>
          <w:rFonts w:ascii="Garamond" w:eastAsia="Garamond" w:hAnsi="Garamond" w:cs="Garamond"/>
          <w:b/>
          <w:i/>
          <w:sz w:val="22"/>
          <w:szCs w:val="22"/>
        </w:rPr>
        <w:t>Advisors &amp; Mentors:</w:t>
      </w:r>
    </w:p>
    <w:p w:rsidR="007B3F54" w:rsidRDefault="008D0E6D">
      <w:pPr>
        <w:rPr>
          <w:rFonts w:ascii="Garamond" w:eastAsia="Garamond" w:hAnsi="Garamond" w:cs="Garamond"/>
          <w:color w:val="000000"/>
          <w:sz w:val="22"/>
          <w:szCs w:val="22"/>
        </w:rPr>
      </w:pPr>
      <w:r>
        <w:rPr>
          <w:rFonts w:ascii="Garamond" w:eastAsia="Garamond" w:hAnsi="Garamond" w:cs="Garamond"/>
          <w:color w:val="000000"/>
          <w:sz w:val="22"/>
          <w:szCs w:val="22"/>
        </w:rPr>
        <w:t xml:space="preserve">John T. </w:t>
      </w:r>
      <w:proofErr w:type="spellStart"/>
      <w:r>
        <w:rPr>
          <w:rFonts w:ascii="Garamond" w:eastAsia="Garamond" w:hAnsi="Garamond" w:cs="Garamond"/>
          <w:color w:val="000000"/>
          <w:sz w:val="22"/>
          <w:szCs w:val="22"/>
        </w:rPr>
        <w:t>Reager</w:t>
      </w:r>
      <w:proofErr w:type="spellEnd"/>
      <w:r w:rsidR="001E7E7F">
        <w:rPr>
          <w:rFonts w:ascii="Garamond" w:eastAsia="Garamond" w:hAnsi="Garamond" w:cs="Garamond"/>
          <w:color w:val="000000"/>
          <w:sz w:val="22"/>
          <w:szCs w:val="22"/>
        </w:rPr>
        <w:t xml:space="preserve"> (NASA Jet Propulsion Laboratory, California Institute of Technology)</w:t>
      </w:r>
    </w:p>
    <w:p w:rsidR="007B3F54" w:rsidRDefault="008D0E6D">
      <w:pPr>
        <w:rPr>
          <w:rFonts w:ascii="Garamond" w:eastAsia="Garamond" w:hAnsi="Garamond" w:cs="Garamond"/>
          <w:color w:val="000000"/>
          <w:sz w:val="22"/>
          <w:szCs w:val="22"/>
        </w:rPr>
      </w:pPr>
      <w:r>
        <w:rPr>
          <w:rFonts w:ascii="Garamond" w:eastAsia="Garamond" w:hAnsi="Garamond" w:cs="Garamond"/>
          <w:color w:val="000000"/>
          <w:sz w:val="22"/>
          <w:szCs w:val="22"/>
        </w:rPr>
        <w:t xml:space="preserve">Zhen Liu </w:t>
      </w:r>
      <w:r w:rsidR="001E7E7F">
        <w:rPr>
          <w:rFonts w:ascii="Garamond" w:eastAsia="Garamond" w:hAnsi="Garamond" w:cs="Garamond"/>
          <w:color w:val="000000"/>
          <w:sz w:val="22"/>
          <w:szCs w:val="22"/>
        </w:rPr>
        <w:t>(NASA Jet Propulsion Laboratory, California Institute of Technology)</w:t>
      </w:r>
    </w:p>
    <w:p w:rsidR="007B3F54" w:rsidRDefault="008D0E6D">
      <w:pPr>
        <w:rPr>
          <w:rFonts w:ascii="Garamond" w:eastAsia="Garamond" w:hAnsi="Garamond" w:cs="Garamond"/>
          <w:color w:val="000000"/>
          <w:sz w:val="22"/>
          <w:szCs w:val="22"/>
        </w:rPr>
      </w:pPr>
      <w:r>
        <w:rPr>
          <w:rFonts w:ascii="Garamond" w:eastAsia="Garamond" w:hAnsi="Garamond" w:cs="Garamond"/>
          <w:color w:val="000000"/>
          <w:sz w:val="22"/>
          <w:szCs w:val="22"/>
        </w:rPr>
        <w:t>Kyra Kim</w:t>
      </w:r>
      <w:r w:rsidR="001E7E7F">
        <w:rPr>
          <w:rFonts w:ascii="Garamond" w:eastAsia="Garamond" w:hAnsi="Garamond" w:cs="Garamond"/>
          <w:color w:val="000000"/>
          <w:sz w:val="22"/>
          <w:szCs w:val="22"/>
        </w:rPr>
        <w:t xml:space="preserve"> (NASA Jet Propulsion Laboratory, California Institute of Technology</w:t>
      </w:r>
      <w:r w:rsidR="001E7E7F">
        <w:rPr>
          <w:rFonts w:ascii="Garamond" w:eastAsia="Garamond" w:hAnsi="Garamond" w:cs="Garamond"/>
          <w:sz w:val="22"/>
          <w:szCs w:val="22"/>
        </w:rPr>
        <w:t>)</w:t>
      </w:r>
    </w:p>
    <w:p w:rsidR="007B3F54" w:rsidRDefault="007B3F54">
      <w:pPr>
        <w:rPr>
          <w:rFonts w:ascii="Garamond" w:eastAsia="Garamond" w:hAnsi="Garamond" w:cs="Garamond"/>
          <w:sz w:val="22"/>
          <w:szCs w:val="22"/>
        </w:rPr>
      </w:pPr>
    </w:p>
    <w:p w:rsidR="007B3F54" w:rsidRDefault="001E7E7F">
      <w:pPr>
        <w:pBdr>
          <w:bottom w:val="single" w:sz="4" w:space="1" w:color="000000"/>
        </w:pBdr>
        <w:rPr>
          <w:rFonts w:ascii="Garamond" w:eastAsia="Garamond" w:hAnsi="Garamond" w:cs="Garamond"/>
          <w:b/>
          <w:sz w:val="22"/>
          <w:szCs w:val="22"/>
        </w:rPr>
      </w:pPr>
      <w:r>
        <w:rPr>
          <w:rFonts w:ascii="Garamond" w:eastAsia="Garamond" w:hAnsi="Garamond" w:cs="Garamond"/>
          <w:b/>
          <w:sz w:val="22"/>
          <w:szCs w:val="22"/>
        </w:rPr>
        <w:t>Project Overview</w:t>
      </w:r>
    </w:p>
    <w:p w:rsidR="007B3F54" w:rsidRDefault="001E7E7F">
      <w:pPr>
        <w:rPr>
          <w:rFonts w:ascii="Garamond" w:eastAsia="Garamond" w:hAnsi="Garamond" w:cs="Garamond"/>
          <w:sz w:val="22"/>
          <w:szCs w:val="22"/>
        </w:rPr>
      </w:pPr>
      <w:r>
        <w:rPr>
          <w:rFonts w:ascii="Garamond" w:eastAsia="Garamond" w:hAnsi="Garamond" w:cs="Garamond"/>
          <w:b/>
          <w:i/>
          <w:sz w:val="22"/>
          <w:szCs w:val="22"/>
        </w:rPr>
        <w:t>Project Synopsis:</w:t>
      </w:r>
      <w:r>
        <w:rPr>
          <w:rFonts w:ascii="Garamond" w:eastAsia="Garamond" w:hAnsi="Garamond" w:cs="Garamond"/>
          <w:b/>
          <w:sz w:val="22"/>
          <w:szCs w:val="22"/>
        </w:rPr>
        <w:t xml:space="preserve"> </w:t>
      </w:r>
      <w:r>
        <w:rPr>
          <w:rFonts w:ascii="Garamond" w:eastAsia="Garamond" w:hAnsi="Garamond" w:cs="Garamond"/>
          <w:color w:val="000000"/>
          <w:sz w:val="22"/>
          <w:szCs w:val="22"/>
        </w:rPr>
        <w:t>This project used NASA’s Gravity Recovery and Climate Experiment (GRACE), Interferometric Synthetic Aperture Radar (</w:t>
      </w:r>
      <w:proofErr w:type="spellStart"/>
      <w:r>
        <w:rPr>
          <w:rFonts w:ascii="Garamond" w:eastAsia="Garamond" w:hAnsi="Garamond" w:cs="Garamond"/>
          <w:color w:val="000000"/>
          <w:sz w:val="22"/>
          <w:szCs w:val="22"/>
        </w:rPr>
        <w:t>InSAR</w:t>
      </w:r>
      <w:proofErr w:type="spellEnd"/>
      <w:r>
        <w:rPr>
          <w:rFonts w:ascii="Garamond" w:eastAsia="Garamond" w:hAnsi="Garamond" w:cs="Garamond"/>
          <w:color w:val="000000"/>
          <w:sz w:val="22"/>
          <w:szCs w:val="22"/>
        </w:rPr>
        <w:t>), and in-situ data from groundwater monitoring wells and Geographic Positioning Systems (GPS) to determine groundwater depletion and land surface subsidence in California’s Central Valley. The Central Valley is one of the most productive agricultural regions in the world and relies heavily on groundwater for irrigation, particularly during major drought periods. These results served as reliable data for groundwater change and subsidence in sub-basins of the Central Valley where well and GPS data are sparse or unreliable.</w:t>
      </w:r>
    </w:p>
    <w:p w:rsidR="007B3F54" w:rsidRDefault="007B3F54">
      <w:pPr>
        <w:rPr>
          <w:rFonts w:ascii="Garamond" w:eastAsia="Garamond" w:hAnsi="Garamond" w:cs="Garamond"/>
          <w:sz w:val="22"/>
          <w:szCs w:val="22"/>
        </w:rPr>
      </w:pPr>
    </w:p>
    <w:p w:rsidR="007B3F54" w:rsidRDefault="001E7E7F">
      <w:pPr>
        <w:rPr>
          <w:rFonts w:ascii="Garamond" w:eastAsia="Garamond" w:hAnsi="Garamond" w:cs="Garamond"/>
          <w:sz w:val="22"/>
          <w:szCs w:val="22"/>
        </w:rPr>
      </w:pPr>
      <w:r>
        <w:rPr>
          <w:rFonts w:ascii="Garamond" w:eastAsia="Garamond" w:hAnsi="Garamond" w:cs="Garamond"/>
          <w:b/>
          <w:i/>
          <w:sz w:val="22"/>
          <w:szCs w:val="22"/>
        </w:rPr>
        <w:t>Abstract:</w:t>
      </w:r>
    </w:p>
    <w:p w:rsidR="00DF54CB" w:rsidRPr="00A3129D" w:rsidRDefault="00DF54CB" w:rsidP="00DF54CB">
      <w:pPr>
        <w:rPr>
          <w:sz w:val="22"/>
          <w:szCs w:val="22"/>
        </w:rPr>
      </w:pPr>
      <w:r w:rsidRPr="00A3129D">
        <w:rPr>
          <w:rFonts w:ascii="Garamond" w:hAnsi="Garamond"/>
          <w:color w:val="000000"/>
          <w:sz w:val="22"/>
          <w:szCs w:val="22"/>
        </w:rPr>
        <w:t xml:space="preserve">California’s Central Valley is one of the most productive agricultural areas in the world, producing approximately $20 billion in crops annually. The recent California droughts of 2007-2010 and 2011-2017 resulted in increased groundwater pumping in the Central Valley </w:t>
      </w:r>
      <w:proofErr w:type="gramStart"/>
      <w:r w:rsidRPr="00A3129D">
        <w:rPr>
          <w:rFonts w:ascii="Garamond" w:hAnsi="Garamond"/>
          <w:color w:val="000000"/>
          <w:sz w:val="22"/>
          <w:szCs w:val="22"/>
        </w:rPr>
        <w:t>to adequately irrigate</w:t>
      </w:r>
      <w:proofErr w:type="gramEnd"/>
      <w:r w:rsidRPr="00A3129D">
        <w:rPr>
          <w:rFonts w:ascii="Garamond" w:hAnsi="Garamond"/>
          <w:color w:val="000000"/>
          <w:sz w:val="22"/>
          <w:szCs w:val="22"/>
        </w:rPr>
        <w:t xml:space="preserve"> farmland. </w:t>
      </w:r>
      <w:proofErr w:type="spellStart"/>
      <w:r w:rsidRPr="00A3129D">
        <w:rPr>
          <w:rFonts w:ascii="Garamond" w:hAnsi="Garamond"/>
          <w:color w:val="000000"/>
          <w:sz w:val="22"/>
          <w:szCs w:val="22"/>
        </w:rPr>
        <w:t>Overdrafting</w:t>
      </w:r>
      <w:proofErr w:type="spellEnd"/>
      <w:r w:rsidRPr="00A3129D">
        <w:rPr>
          <w:rFonts w:ascii="Garamond" w:hAnsi="Garamond"/>
          <w:color w:val="000000"/>
          <w:sz w:val="22"/>
          <w:szCs w:val="22"/>
        </w:rPr>
        <w:t xml:space="preserve"> of the Central Valley aquifer results in groundwater depletion, land subsidence, and permanent loss of groundwater storage. In 2014, depletion of groundwater led the state of California to enact the Sustainable Groundwater Management Act (SGMA), requiring critically </w:t>
      </w:r>
      <w:proofErr w:type="spellStart"/>
      <w:r w:rsidRPr="00A3129D">
        <w:rPr>
          <w:rFonts w:ascii="Garamond" w:hAnsi="Garamond"/>
          <w:color w:val="000000"/>
          <w:sz w:val="22"/>
          <w:szCs w:val="22"/>
        </w:rPr>
        <w:t>overdrafted</w:t>
      </w:r>
      <w:proofErr w:type="spellEnd"/>
      <w:r w:rsidRPr="00A3129D">
        <w:rPr>
          <w:rFonts w:ascii="Garamond" w:hAnsi="Garamond"/>
          <w:color w:val="000000"/>
          <w:sz w:val="22"/>
          <w:szCs w:val="22"/>
        </w:rPr>
        <w:t xml:space="preserve">, high, and medium priority sub-basins to reach sustainable levels of groundwater pumping and recharge by 2042. SGMA allows local Groundwater Sustainability Agencies the authority to create Groundwater Sustainability Plans at the sub-basin level. To assist California’s Department of Water Resources, this project quantified groundwater change and land subsidence in Central Valley sub-basins with sparse or unreliable well and GPS data. This </w:t>
      </w:r>
      <w:proofErr w:type="gramStart"/>
      <w:r w:rsidRPr="00A3129D">
        <w:rPr>
          <w:rFonts w:ascii="Garamond" w:hAnsi="Garamond"/>
          <w:color w:val="000000"/>
          <w:sz w:val="22"/>
          <w:szCs w:val="22"/>
        </w:rPr>
        <w:t>was done</w:t>
      </w:r>
      <w:proofErr w:type="gramEnd"/>
      <w:r w:rsidRPr="00A3129D">
        <w:rPr>
          <w:rFonts w:ascii="Garamond" w:hAnsi="Garamond"/>
          <w:color w:val="000000"/>
          <w:sz w:val="22"/>
          <w:szCs w:val="22"/>
        </w:rPr>
        <w:t xml:space="preserve"> using NASA’s Gravity Recovery and Climate Experiment (GRACE), GRACE Follow-On (GRACE-FO), and </w:t>
      </w:r>
      <w:proofErr w:type="spellStart"/>
      <w:r w:rsidRPr="00A3129D">
        <w:rPr>
          <w:rFonts w:ascii="Garamond" w:hAnsi="Garamond"/>
          <w:color w:val="000000"/>
          <w:sz w:val="22"/>
          <w:szCs w:val="22"/>
        </w:rPr>
        <w:t>interferograms</w:t>
      </w:r>
      <w:proofErr w:type="spellEnd"/>
      <w:r w:rsidRPr="00A3129D">
        <w:rPr>
          <w:rFonts w:ascii="Garamond" w:hAnsi="Garamond"/>
          <w:color w:val="000000"/>
          <w:sz w:val="22"/>
          <w:szCs w:val="22"/>
        </w:rPr>
        <w:t xml:space="preserve"> derived from Sentinel-1 C-band Synthetic Aperture Radar (C-SAR) and Advanced Land Observing Satellite 2 (ALOS-2) Phased Array L-band Synthetic Aperture Radar 2 (PALSAR-2). Time series of the GRACE and </w:t>
      </w:r>
      <w:proofErr w:type="spellStart"/>
      <w:r w:rsidRPr="00A3129D">
        <w:rPr>
          <w:rFonts w:ascii="Garamond" w:hAnsi="Garamond"/>
          <w:color w:val="000000"/>
          <w:sz w:val="22"/>
          <w:szCs w:val="22"/>
        </w:rPr>
        <w:t>InSAR</w:t>
      </w:r>
      <w:proofErr w:type="spellEnd"/>
      <w:r w:rsidRPr="00A3129D">
        <w:rPr>
          <w:rFonts w:ascii="Garamond" w:hAnsi="Garamond"/>
          <w:color w:val="000000"/>
          <w:sz w:val="22"/>
          <w:szCs w:val="22"/>
        </w:rPr>
        <w:t xml:space="preserve"> data were compared with well and GPS data in data-dense sub-basins to determine the feasibility of these datasets for groundwater storage and subsidence monitoring. We found that GRACE and </w:t>
      </w:r>
      <w:proofErr w:type="spellStart"/>
      <w:r w:rsidRPr="00A3129D">
        <w:rPr>
          <w:rFonts w:ascii="Garamond" w:hAnsi="Garamond"/>
          <w:color w:val="000000"/>
          <w:sz w:val="22"/>
          <w:szCs w:val="22"/>
        </w:rPr>
        <w:t>InSAR</w:t>
      </w:r>
      <w:proofErr w:type="spellEnd"/>
      <w:r w:rsidRPr="00A3129D">
        <w:rPr>
          <w:rFonts w:ascii="Garamond" w:hAnsi="Garamond"/>
          <w:color w:val="000000"/>
          <w:sz w:val="22"/>
          <w:szCs w:val="22"/>
        </w:rPr>
        <w:t xml:space="preserve"> data are effective tools for determining groundwater change and land subsidence and can be used on their own to monitor sub-basins in the absence of well and GPS data.</w:t>
      </w:r>
    </w:p>
    <w:p w:rsidR="007B3F54" w:rsidRDefault="007B3F54">
      <w:pPr>
        <w:rPr>
          <w:rFonts w:ascii="Garamond" w:eastAsia="Garamond" w:hAnsi="Garamond" w:cs="Garamond"/>
          <w:sz w:val="22"/>
          <w:szCs w:val="22"/>
        </w:rPr>
      </w:pPr>
    </w:p>
    <w:p w:rsidR="007B3F54" w:rsidRDefault="001E7E7F">
      <w:pPr>
        <w:rPr>
          <w:rFonts w:ascii="Garamond" w:eastAsia="Garamond" w:hAnsi="Garamond" w:cs="Garamond"/>
          <w:b/>
          <w:i/>
          <w:sz w:val="22"/>
          <w:szCs w:val="22"/>
        </w:rPr>
      </w:pPr>
      <w:r>
        <w:rPr>
          <w:rFonts w:ascii="Garamond" w:eastAsia="Garamond" w:hAnsi="Garamond" w:cs="Garamond"/>
          <w:b/>
          <w:i/>
          <w:sz w:val="22"/>
          <w:szCs w:val="22"/>
        </w:rPr>
        <w:t>Keywords:</w:t>
      </w:r>
    </w:p>
    <w:p w:rsidR="007B3F54" w:rsidRDefault="001E7E7F">
      <w:pPr>
        <w:rPr>
          <w:rFonts w:ascii="Garamond" w:eastAsia="Garamond" w:hAnsi="Garamond" w:cs="Garamond"/>
          <w:sz w:val="22"/>
          <w:szCs w:val="22"/>
        </w:rPr>
      </w:pPr>
      <w:proofErr w:type="gramStart"/>
      <w:r>
        <w:rPr>
          <w:rFonts w:ascii="Garamond" w:eastAsia="Garamond" w:hAnsi="Garamond" w:cs="Garamond"/>
          <w:color w:val="000000"/>
          <w:sz w:val="22"/>
          <w:szCs w:val="22"/>
        </w:rPr>
        <w:t>remote</w:t>
      </w:r>
      <w:proofErr w:type="gramEnd"/>
      <w:r>
        <w:rPr>
          <w:rFonts w:ascii="Garamond" w:eastAsia="Garamond" w:hAnsi="Garamond" w:cs="Garamond"/>
          <w:color w:val="000000"/>
          <w:sz w:val="22"/>
          <w:szCs w:val="22"/>
        </w:rPr>
        <w:t xml:space="preserve"> sensing, groundwater, subsidence, GRACE, </w:t>
      </w:r>
      <w:proofErr w:type="spellStart"/>
      <w:r>
        <w:rPr>
          <w:rFonts w:ascii="Garamond" w:eastAsia="Garamond" w:hAnsi="Garamond" w:cs="Garamond"/>
          <w:color w:val="000000"/>
          <w:sz w:val="22"/>
          <w:szCs w:val="22"/>
        </w:rPr>
        <w:t>InSAR</w:t>
      </w:r>
      <w:proofErr w:type="spellEnd"/>
      <w:r>
        <w:rPr>
          <w:rFonts w:ascii="Garamond" w:eastAsia="Garamond" w:hAnsi="Garamond" w:cs="Garamond"/>
          <w:color w:val="000000"/>
          <w:sz w:val="22"/>
          <w:szCs w:val="22"/>
        </w:rPr>
        <w:t>, time series</w:t>
      </w:r>
    </w:p>
    <w:p w:rsidR="007B3F54" w:rsidRDefault="007B3F54">
      <w:pPr>
        <w:ind w:left="720" w:hanging="720"/>
        <w:rPr>
          <w:rFonts w:ascii="Garamond" w:eastAsia="Garamond" w:hAnsi="Garamond" w:cs="Garamond"/>
          <w:b/>
          <w:i/>
          <w:sz w:val="22"/>
          <w:szCs w:val="22"/>
        </w:rPr>
      </w:pPr>
    </w:p>
    <w:p w:rsidR="007B3F54" w:rsidRDefault="001E7E7F">
      <w:pPr>
        <w:ind w:left="720" w:hanging="720"/>
        <w:rPr>
          <w:rFonts w:ascii="Garamond" w:eastAsia="Garamond" w:hAnsi="Garamond" w:cs="Garamond"/>
          <w:sz w:val="22"/>
          <w:szCs w:val="22"/>
        </w:rPr>
      </w:pPr>
      <w:r>
        <w:rPr>
          <w:rFonts w:ascii="Garamond" w:eastAsia="Garamond" w:hAnsi="Garamond" w:cs="Garamond"/>
          <w:b/>
          <w:i/>
          <w:sz w:val="22"/>
          <w:szCs w:val="22"/>
        </w:rPr>
        <w:t>National Application Area Addressed:</w:t>
      </w:r>
      <w:r>
        <w:rPr>
          <w:rFonts w:ascii="Garamond" w:eastAsia="Garamond" w:hAnsi="Garamond" w:cs="Garamond"/>
          <w:sz w:val="22"/>
          <w:szCs w:val="22"/>
        </w:rPr>
        <w:t xml:space="preserve"> Water Resources</w:t>
      </w:r>
    </w:p>
    <w:p w:rsidR="007B3F54" w:rsidRDefault="001E7E7F">
      <w:pPr>
        <w:ind w:left="720" w:hanging="720"/>
        <w:rPr>
          <w:rFonts w:ascii="Garamond" w:eastAsia="Garamond" w:hAnsi="Garamond" w:cs="Garamond"/>
          <w:sz w:val="22"/>
          <w:szCs w:val="22"/>
        </w:rPr>
      </w:pPr>
      <w:r>
        <w:rPr>
          <w:rFonts w:ascii="Garamond" w:eastAsia="Garamond" w:hAnsi="Garamond" w:cs="Garamond"/>
          <w:b/>
          <w:i/>
          <w:sz w:val="22"/>
          <w:szCs w:val="22"/>
        </w:rPr>
        <w:t>Study Location:</w:t>
      </w:r>
      <w:r>
        <w:rPr>
          <w:rFonts w:ascii="Garamond" w:eastAsia="Garamond" w:hAnsi="Garamond" w:cs="Garamond"/>
          <w:sz w:val="22"/>
          <w:szCs w:val="22"/>
        </w:rPr>
        <w:t xml:space="preserve"> Central Valley, CA</w:t>
      </w:r>
    </w:p>
    <w:p w:rsidR="007B3F54" w:rsidRDefault="001E7E7F">
      <w:pPr>
        <w:rPr>
          <w:rFonts w:ascii="Garamond" w:eastAsia="Garamond" w:hAnsi="Garamond" w:cs="Garamond"/>
          <w:sz w:val="22"/>
          <w:szCs w:val="22"/>
        </w:rPr>
      </w:pPr>
      <w:r>
        <w:rPr>
          <w:rFonts w:ascii="Garamond" w:eastAsia="Garamond" w:hAnsi="Garamond" w:cs="Garamond"/>
          <w:b/>
          <w:i/>
          <w:sz w:val="22"/>
          <w:szCs w:val="22"/>
        </w:rPr>
        <w:lastRenderedPageBreak/>
        <w:t>Study Period:</w:t>
      </w:r>
      <w:r>
        <w:rPr>
          <w:rFonts w:ascii="Garamond" w:eastAsia="Garamond" w:hAnsi="Garamond" w:cs="Garamond"/>
          <w:b/>
          <w:sz w:val="22"/>
          <w:szCs w:val="22"/>
        </w:rPr>
        <w:t xml:space="preserve"> </w:t>
      </w:r>
      <w:r>
        <w:rPr>
          <w:rFonts w:ascii="Garamond" w:eastAsia="Garamond" w:hAnsi="Garamond" w:cs="Garamond"/>
          <w:color w:val="000000"/>
          <w:sz w:val="22"/>
          <w:szCs w:val="22"/>
        </w:rPr>
        <w:t xml:space="preserve">January 2003 to </w:t>
      </w:r>
      <w:r>
        <w:rPr>
          <w:rFonts w:ascii="Garamond" w:eastAsia="Garamond" w:hAnsi="Garamond" w:cs="Garamond"/>
          <w:sz w:val="22"/>
          <w:szCs w:val="22"/>
        </w:rPr>
        <w:t>December 2019</w:t>
      </w:r>
    </w:p>
    <w:p w:rsidR="007B3F54" w:rsidRDefault="007B3F54">
      <w:pPr>
        <w:ind w:left="720" w:hanging="720"/>
        <w:rPr>
          <w:rFonts w:ascii="Garamond" w:eastAsia="Garamond" w:hAnsi="Garamond" w:cs="Garamond"/>
          <w:sz w:val="22"/>
          <w:szCs w:val="22"/>
        </w:rPr>
      </w:pPr>
    </w:p>
    <w:p w:rsidR="007B3F54" w:rsidRDefault="001E7E7F">
      <w:pPr>
        <w:rPr>
          <w:rFonts w:ascii="Garamond" w:eastAsia="Garamond" w:hAnsi="Garamond" w:cs="Garamond"/>
          <w:sz w:val="22"/>
          <w:szCs w:val="22"/>
        </w:rPr>
      </w:pPr>
      <w:r>
        <w:rPr>
          <w:rFonts w:ascii="Garamond" w:eastAsia="Garamond" w:hAnsi="Garamond" w:cs="Garamond"/>
          <w:b/>
          <w:i/>
          <w:sz w:val="22"/>
          <w:szCs w:val="22"/>
        </w:rPr>
        <w:t>Community Concerns:</w:t>
      </w:r>
    </w:p>
    <w:p w:rsidR="007B3F54" w:rsidRDefault="001E7E7F" w:rsidP="00A3129D">
      <w:pPr>
        <w:numPr>
          <w:ilvl w:val="0"/>
          <w:numId w:val="9"/>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 xml:space="preserve">California’s Central Valley is one of the most productive agricultural regions in the world, producing $20 billion across 250 different crops annually and accounting for 17% of all </w:t>
      </w:r>
      <w:r>
        <w:rPr>
          <w:rFonts w:ascii="Garamond" w:eastAsia="Garamond" w:hAnsi="Garamond" w:cs="Garamond"/>
          <w:sz w:val="22"/>
          <w:szCs w:val="22"/>
        </w:rPr>
        <w:t>United States</w:t>
      </w:r>
      <w:r>
        <w:rPr>
          <w:rFonts w:ascii="Garamond" w:eastAsia="Garamond" w:hAnsi="Garamond" w:cs="Garamond"/>
          <w:color w:val="000000"/>
          <w:sz w:val="22"/>
          <w:szCs w:val="22"/>
        </w:rPr>
        <w:t xml:space="preserve"> irrigated agricultural land.</w:t>
      </w:r>
    </w:p>
    <w:p w:rsidR="007B3F54" w:rsidRDefault="001E7E7F" w:rsidP="00A3129D">
      <w:pPr>
        <w:numPr>
          <w:ilvl w:val="0"/>
          <w:numId w:val="9"/>
        </w:numPr>
        <w:pBdr>
          <w:top w:val="nil"/>
          <w:left w:val="nil"/>
          <w:bottom w:val="nil"/>
          <w:right w:val="nil"/>
          <w:between w:val="nil"/>
        </w:pBdr>
        <w:rPr>
          <w:rFonts w:ascii="Garamond" w:eastAsia="Garamond" w:hAnsi="Garamond" w:cs="Garamond"/>
          <w:color w:val="000000"/>
          <w:sz w:val="22"/>
          <w:szCs w:val="22"/>
        </w:rPr>
      </w:pPr>
      <w:proofErr w:type="spellStart"/>
      <w:r>
        <w:rPr>
          <w:rFonts w:ascii="Garamond" w:eastAsia="Garamond" w:hAnsi="Garamond" w:cs="Garamond"/>
          <w:color w:val="000000"/>
          <w:sz w:val="22"/>
          <w:szCs w:val="22"/>
        </w:rPr>
        <w:t>Overdrafting</w:t>
      </w:r>
      <w:proofErr w:type="spellEnd"/>
      <w:r>
        <w:rPr>
          <w:rFonts w:ascii="Garamond" w:eastAsia="Garamond" w:hAnsi="Garamond" w:cs="Garamond"/>
          <w:color w:val="000000"/>
          <w:sz w:val="22"/>
          <w:szCs w:val="22"/>
        </w:rPr>
        <w:t xml:space="preserve"> of the Central Valley aquifer has led to groundwater depletion, land subsidence, and permanent loss of groundwater storage space.</w:t>
      </w:r>
    </w:p>
    <w:p w:rsidR="007B3F54" w:rsidRDefault="001E7E7F" w:rsidP="00A3129D">
      <w:pPr>
        <w:numPr>
          <w:ilvl w:val="0"/>
          <w:numId w:val="9"/>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The current system of in-situ data collection varies in spatial and temporal continuity as well as reliability across the Central Valley, limiting actionable information needed to develop sustainability plans.</w:t>
      </w:r>
    </w:p>
    <w:p w:rsidR="007B3F54" w:rsidRDefault="007B3F54">
      <w:pPr>
        <w:rPr>
          <w:rFonts w:ascii="Garamond" w:eastAsia="Garamond" w:hAnsi="Garamond" w:cs="Garamond"/>
          <w:sz w:val="22"/>
          <w:szCs w:val="22"/>
        </w:rPr>
      </w:pPr>
    </w:p>
    <w:p w:rsidR="007B3F54" w:rsidRDefault="001E7E7F">
      <w:pPr>
        <w:rPr>
          <w:rFonts w:ascii="Garamond" w:eastAsia="Garamond" w:hAnsi="Garamond" w:cs="Garamond"/>
          <w:sz w:val="22"/>
          <w:szCs w:val="22"/>
        </w:rPr>
      </w:pPr>
      <w:r>
        <w:rPr>
          <w:rFonts w:ascii="Garamond" w:eastAsia="Garamond" w:hAnsi="Garamond" w:cs="Garamond"/>
          <w:b/>
          <w:i/>
          <w:sz w:val="22"/>
          <w:szCs w:val="22"/>
        </w:rPr>
        <w:t>Project Objectives:</w:t>
      </w:r>
    </w:p>
    <w:p w:rsidR="007B3F54" w:rsidRDefault="001E7E7F" w:rsidP="00A3129D">
      <w:pPr>
        <w:numPr>
          <w:ilvl w:val="0"/>
          <w:numId w:val="8"/>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Determine the feasibility of measuring groundwater storage change and land subsidence across the Central Valley using Earth observations</w:t>
      </w:r>
    </w:p>
    <w:p w:rsidR="007B3F54" w:rsidRDefault="001E7E7F" w:rsidP="00A3129D">
      <w:pPr>
        <w:numPr>
          <w:ilvl w:val="0"/>
          <w:numId w:val="8"/>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Conduct a time series analysis of groundwater storage change and land subsidence for medium and high priority sub-basins</w:t>
      </w:r>
    </w:p>
    <w:p w:rsidR="007B3F54" w:rsidRDefault="001E7E7F" w:rsidP="00A3129D">
      <w:pPr>
        <w:numPr>
          <w:ilvl w:val="0"/>
          <w:numId w:val="8"/>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Provide actionable data on groundwater storage change and land subsidence to the California Department of Water Resources (DWR) for sub-basins with sparse or unreliable in-situ data</w:t>
      </w:r>
    </w:p>
    <w:p w:rsidR="007B3F54" w:rsidRDefault="007B3F54">
      <w:pPr>
        <w:rPr>
          <w:rFonts w:ascii="Garamond" w:eastAsia="Garamond" w:hAnsi="Garamond" w:cs="Garamond"/>
          <w:sz w:val="22"/>
          <w:szCs w:val="22"/>
        </w:rPr>
      </w:pPr>
    </w:p>
    <w:p w:rsidR="007B3F54" w:rsidRDefault="001E7E7F">
      <w:pPr>
        <w:pBdr>
          <w:bottom w:val="single" w:sz="4" w:space="1" w:color="000000"/>
        </w:pBdr>
        <w:rPr>
          <w:rFonts w:ascii="Garamond" w:eastAsia="Garamond" w:hAnsi="Garamond" w:cs="Garamond"/>
          <w:b/>
          <w:sz w:val="22"/>
          <w:szCs w:val="22"/>
        </w:rPr>
      </w:pPr>
      <w:r>
        <w:rPr>
          <w:rFonts w:ascii="Garamond" w:eastAsia="Garamond" w:hAnsi="Garamond" w:cs="Garamond"/>
          <w:b/>
          <w:sz w:val="22"/>
          <w:szCs w:val="22"/>
        </w:rPr>
        <w:t>Partner Overview</w:t>
      </w:r>
    </w:p>
    <w:p w:rsidR="007B3F54" w:rsidRDefault="00A3129D">
      <w:pPr>
        <w:rPr>
          <w:rFonts w:ascii="Garamond" w:eastAsia="Garamond" w:hAnsi="Garamond" w:cs="Garamond"/>
          <w:b/>
          <w:i/>
          <w:sz w:val="22"/>
          <w:szCs w:val="22"/>
        </w:rPr>
      </w:pPr>
      <w:r>
        <w:rPr>
          <w:rFonts w:ascii="Garamond" w:eastAsia="Garamond" w:hAnsi="Garamond" w:cs="Garamond"/>
          <w:b/>
          <w:i/>
          <w:sz w:val="22"/>
          <w:szCs w:val="22"/>
        </w:rPr>
        <w:t>Partner Organizations</w:t>
      </w:r>
      <w:r w:rsidR="001E7E7F">
        <w:rPr>
          <w:rFonts w:ascii="Garamond" w:eastAsia="Garamond" w:hAnsi="Garamond" w:cs="Garamond"/>
          <w:b/>
          <w:i/>
          <w:sz w:val="22"/>
          <w:szCs w:val="22"/>
        </w:rPr>
        <w:t>:</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7B3F54">
        <w:tc>
          <w:tcPr>
            <w:tcW w:w="3263" w:type="dxa"/>
            <w:shd w:val="clear" w:color="auto" w:fill="31849B"/>
            <w:vAlign w:val="center"/>
          </w:tcPr>
          <w:p w:rsidR="007B3F54" w:rsidRDefault="001E7E7F">
            <w:pPr>
              <w:jc w:val="center"/>
              <w:rPr>
                <w:rFonts w:ascii="Garamond" w:eastAsia="Garamond" w:hAnsi="Garamond" w:cs="Garamond"/>
                <w:b/>
                <w:color w:val="FFFFFF"/>
                <w:sz w:val="22"/>
                <w:szCs w:val="22"/>
              </w:rPr>
            </w:pPr>
            <w:r>
              <w:rPr>
                <w:rFonts w:ascii="Garamond" w:eastAsia="Garamond" w:hAnsi="Garamond" w:cs="Garamond"/>
                <w:b/>
                <w:color w:val="FFFFFF"/>
                <w:sz w:val="22"/>
                <w:szCs w:val="22"/>
              </w:rPr>
              <w:t>Organization</w:t>
            </w:r>
          </w:p>
        </w:tc>
        <w:tc>
          <w:tcPr>
            <w:tcW w:w="3487" w:type="dxa"/>
            <w:shd w:val="clear" w:color="auto" w:fill="31849B"/>
            <w:vAlign w:val="center"/>
          </w:tcPr>
          <w:p w:rsidR="007B3F54" w:rsidRDefault="001E7E7F">
            <w:pPr>
              <w:jc w:val="center"/>
              <w:rPr>
                <w:rFonts w:ascii="Garamond" w:eastAsia="Garamond" w:hAnsi="Garamond" w:cs="Garamond"/>
                <w:b/>
                <w:color w:val="FFFFFF"/>
                <w:sz w:val="22"/>
                <w:szCs w:val="22"/>
              </w:rPr>
            </w:pPr>
            <w:r>
              <w:rPr>
                <w:rFonts w:ascii="Garamond" w:eastAsia="Garamond" w:hAnsi="Garamond" w:cs="Garamond"/>
                <w:b/>
                <w:color w:val="FFFFFF"/>
                <w:sz w:val="22"/>
                <w:szCs w:val="22"/>
              </w:rPr>
              <w:t>POC (Name, Position/Title)</w:t>
            </w:r>
          </w:p>
        </w:tc>
        <w:tc>
          <w:tcPr>
            <w:tcW w:w="1440" w:type="dxa"/>
            <w:shd w:val="clear" w:color="auto" w:fill="31849B"/>
            <w:vAlign w:val="center"/>
          </w:tcPr>
          <w:p w:rsidR="007B3F54" w:rsidRDefault="001E7E7F">
            <w:pPr>
              <w:jc w:val="center"/>
              <w:rPr>
                <w:rFonts w:ascii="Garamond" w:eastAsia="Garamond" w:hAnsi="Garamond" w:cs="Garamond"/>
                <w:b/>
                <w:color w:val="FFFFFF"/>
                <w:sz w:val="22"/>
                <w:szCs w:val="22"/>
              </w:rPr>
            </w:pPr>
            <w:r>
              <w:rPr>
                <w:rFonts w:ascii="Garamond" w:eastAsia="Garamond" w:hAnsi="Garamond" w:cs="Garamond"/>
                <w:b/>
                <w:color w:val="FFFFFF"/>
                <w:sz w:val="22"/>
                <w:szCs w:val="22"/>
              </w:rPr>
              <w:t>Partner Type</w:t>
            </w:r>
          </w:p>
        </w:tc>
        <w:tc>
          <w:tcPr>
            <w:tcW w:w="1170" w:type="dxa"/>
            <w:shd w:val="clear" w:color="auto" w:fill="31849B"/>
            <w:vAlign w:val="center"/>
          </w:tcPr>
          <w:p w:rsidR="007B3F54" w:rsidRDefault="001E7E7F">
            <w:pPr>
              <w:jc w:val="center"/>
              <w:rPr>
                <w:rFonts w:ascii="Garamond" w:eastAsia="Garamond" w:hAnsi="Garamond" w:cs="Garamond"/>
                <w:b/>
                <w:color w:val="FFFFFF"/>
                <w:sz w:val="22"/>
                <w:szCs w:val="22"/>
              </w:rPr>
            </w:pPr>
            <w:r>
              <w:rPr>
                <w:rFonts w:ascii="Garamond" w:eastAsia="Garamond" w:hAnsi="Garamond" w:cs="Garamond"/>
                <w:b/>
                <w:color w:val="FFFFFF"/>
                <w:sz w:val="22"/>
                <w:szCs w:val="22"/>
              </w:rPr>
              <w:t>Boundary Org?</w:t>
            </w:r>
          </w:p>
        </w:tc>
      </w:tr>
      <w:tr w:rsidR="007B3F54">
        <w:tc>
          <w:tcPr>
            <w:tcW w:w="3263" w:type="dxa"/>
          </w:tcPr>
          <w:p w:rsidR="007B3F54" w:rsidRDefault="001E7E7F">
            <w:pPr>
              <w:rPr>
                <w:rFonts w:ascii="Garamond" w:eastAsia="Garamond" w:hAnsi="Garamond" w:cs="Garamond"/>
                <w:sz w:val="22"/>
                <w:szCs w:val="22"/>
              </w:rPr>
            </w:pPr>
            <w:bookmarkStart w:id="0" w:name="_GoBack" w:colFirst="0" w:colLast="0"/>
            <w:r>
              <w:rPr>
                <w:rFonts w:ascii="Garamond" w:eastAsia="Garamond" w:hAnsi="Garamond" w:cs="Garamond"/>
                <w:b/>
                <w:color w:val="000000"/>
                <w:sz w:val="22"/>
                <w:szCs w:val="22"/>
              </w:rPr>
              <w:t>California Department of Water Resources, Southern Region Office</w:t>
            </w:r>
          </w:p>
        </w:tc>
        <w:tc>
          <w:tcPr>
            <w:tcW w:w="3487" w:type="dxa"/>
          </w:tcPr>
          <w:p w:rsidR="007B3F54" w:rsidRDefault="001E7E7F">
            <w:pPr>
              <w:rPr>
                <w:rFonts w:ascii="Garamond" w:eastAsia="Garamond" w:hAnsi="Garamond" w:cs="Garamond"/>
                <w:sz w:val="22"/>
                <w:szCs w:val="22"/>
              </w:rPr>
            </w:pPr>
            <w:r>
              <w:rPr>
                <w:rFonts w:ascii="Garamond" w:eastAsia="Garamond" w:hAnsi="Garamond" w:cs="Garamond"/>
                <w:color w:val="000000"/>
                <w:sz w:val="22"/>
                <w:szCs w:val="22"/>
              </w:rPr>
              <w:t xml:space="preserve">Timothy Ross, Ph.D., Senior Engineering Geologist, SRO Section Lead; Jack Tung, </w:t>
            </w:r>
            <w:r>
              <w:rPr>
                <w:rFonts w:ascii="Garamond" w:eastAsia="Garamond" w:hAnsi="Garamond" w:cs="Garamond"/>
                <w:sz w:val="22"/>
                <w:szCs w:val="22"/>
              </w:rPr>
              <w:t>Senior Engineering Geologist</w:t>
            </w:r>
          </w:p>
        </w:tc>
        <w:tc>
          <w:tcPr>
            <w:tcW w:w="1440" w:type="dxa"/>
          </w:tcPr>
          <w:p w:rsidR="007B3F54" w:rsidRDefault="001E7E7F">
            <w:pPr>
              <w:rPr>
                <w:rFonts w:ascii="Garamond" w:eastAsia="Garamond" w:hAnsi="Garamond" w:cs="Garamond"/>
                <w:sz w:val="22"/>
                <w:szCs w:val="22"/>
              </w:rPr>
            </w:pPr>
            <w:r>
              <w:rPr>
                <w:rFonts w:ascii="Garamond" w:eastAsia="Garamond" w:hAnsi="Garamond" w:cs="Garamond"/>
                <w:sz w:val="22"/>
                <w:szCs w:val="22"/>
              </w:rPr>
              <w:t>End User</w:t>
            </w:r>
          </w:p>
        </w:tc>
        <w:tc>
          <w:tcPr>
            <w:tcW w:w="1170" w:type="dxa"/>
          </w:tcPr>
          <w:p w:rsidR="007B3F54" w:rsidRDefault="001E7E7F">
            <w:pPr>
              <w:rPr>
                <w:rFonts w:ascii="Garamond" w:eastAsia="Garamond" w:hAnsi="Garamond" w:cs="Garamond"/>
                <w:sz w:val="22"/>
                <w:szCs w:val="22"/>
              </w:rPr>
            </w:pPr>
            <w:r>
              <w:rPr>
                <w:rFonts w:ascii="Garamond" w:eastAsia="Garamond" w:hAnsi="Garamond" w:cs="Garamond"/>
                <w:sz w:val="22"/>
                <w:szCs w:val="22"/>
              </w:rPr>
              <w:t>Yes</w:t>
            </w:r>
          </w:p>
        </w:tc>
      </w:tr>
      <w:tr w:rsidR="007B3F54">
        <w:tc>
          <w:tcPr>
            <w:tcW w:w="3263" w:type="dxa"/>
          </w:tcPr>
          <w:p w:rsidR="007B3F54" w:rsidRDefault="001E7E7F">
            <w:pPr>
              <w:rPr>
                <w:rFonts w:ascii="Garamond" w:eastAsia="Garamond" w:hAnsi="Garamond" w:cs="Garamond"/>
                <w:sz w:val="22"/>
                <w:szCs w:val="22"/>
              </w:rPr>
            </w:pPr>
            <w:r>
              <w:rPr>
                <w:rFonts w:ascii="Garamond" w:eastAsia="Garamond" w:hAnsi="Garamond" w:cs="Garamond"/>
                <w:b/>
                <w:color w:val="000000"/>
                <w:sz w:val="22"/>
                <w:szCs w:val="22"/>
              </w:rPr>
              <w:t>California Department of Water Resources</w:t>
            </w:r>
            <w:r w:rsidR="008D0E6D">
              <w:rPr>
                <w:rFonts w:ascii="Garamond" w:eastAsia="Garamond" w:hAnsi="Garamond" w:cs="Garamond"/>
                <w:b/>
                <w:color w:val="000000"/>
                <w:sz w:val="22"/>
                <w:szCs w:val="22"/>
              </w:rPr>
              <w:t>, North Central Region Office</w:t>
            </w:r>
          </w:p>
        </w:tc>
        <w:tc>
          <w:tcPr>
            <w:tcW w:w="3487" w:type="dxa"/>
          </w:tcPr>
          <w:p w:rsidR="007B3F54" w:rsidRDefault="001E7E7F">
            <w:pPr>
              <w:rPr>
                <w:rFonts w:ascii="Garamond" w:eastAsia="Garamond" w:hAnsi="Garamond" w:cs="Garamond"/>
                <w:sz w:val="22"/>
                <w:szCs w:val="22"/>
              </w:rPr>
            </w:pPr>
            <w:r>
              <w:rPr>
                <w:rFonts w:ascii="Garamond" w:eastAsia="Garamond" w:hAnsi="Garamond" w:cs="Garamond"/>
                <w:color w:val="000000"/>
                <w:sz w:val="22"/>
                <w:szCs w:val="22"/>
              </w:rPr>
              <w:t>Bill Brewster, Senior Engineering Geologist, NCRO Section Lead</w:t>
            </w:r>
          </w:p>
          <w:p w:rsidR="007B3F54" w:rsidRDefault="007B3F54">
            <w:pPr>
              <w:rPr>
                <w:rFonts w:ascii="Garamond" w:eastAsia="Garamond" w:hAnsi="Garamond" w:cs="Garamond"/>
                <w:color w:val="000000"/>
                <w:sz w:val="22"/>
                <w:szCs w:val="22"/>
              </w:rPr>
            </w:pPr>
          </w:p>
        </w:tc>
        <w:tc>
          <w:tcPr>
            <w:tcW w:w="1440" w:type="dxa"/>
          </w:tcPr>
          <w:p w:rsidR="007B3F54" w:rsidRDefault="001E7E7F">
            <w:pPr>
              <w:rPr>
                <w:rFonts w:ascii="Garamond" w:eastAsia="Garamond" w:hAnsi="Garamond" w:cs="Garamond"/>
                <w:sz w:val="22"/>
                <w:szCs w:val="22"/>
              </w:rPr>
            </w:pPr>
            <w:r>
              <w:rPr>
                <w:rFonts w:ascii="Garamond" w:eastAsia="Garamond" w:hAnsi="Garamond" w:cs="Garamond"/>
                <w:sz w:val="22"/>
                <w:szCs w:val="22"/>
              </w:rPr>
              <w:t>End User</w:t>
            </w:r>
          </w:p>
        </w:tc>
        <w:tc>
          <w:tcPr>
            <w:tcW w:w="1170" w:type="dxa"/>
          </w:tcPr>
          <w:p w:rsidR="007B3F54" w:rsidRDefault="001E7E7F">
            <w:pPr>
              <w:rPr>
                <w:rFonts w:ascii="Garamond" w:eastAsia="Garamond" w:hAnsi="Garamond" w:cs="Garamond"/>
                <w:sz w:val="22"/>
                <w:szCs w:val="22"/>
              </w:rPr>
            </w:pPr>
            <w:r>
              <w:rPr>
                <w:rFonts w:ascii="Garamond" w:eastAsia="Garamond" w:hAnsi="Garamond" w:cs="Garamond"/>
                <w:sz w:val="22"/>
                <w:szCs w:val="22"/>
              </w:rPr>
              <w:t>Yes</w:t>
            </w:r>
          </w:p>
        </w:tc>
      </w:tr>
      <w:tr w:rsidR="007B3F54">
        <w:tc>
          <w:tcPr>
            <w:tcW w:w="3263" w:type="dxa"/>
          </w:tcPr>
          <w:p w:rsidR="007B3F54" w:rsidRDefault="001E7E7F">
            <w:pPr>
              <w:rPr>
                <w:rFonts w:ascii="Garamond" w:eastAsia="Garamond" w:hAnsi="Garamond" w:cs="Garamond"/>
                <w:sz w:val="22"/>
                <w:szCs w:val="22"/>
              </w:rPr>
            </w:pPr>
            <w:r>
              <w:rPr>
                <w:rFonts w:ascii="Garamond" w:eastAsia="Garamond" w:hAnsi="Garamond" w:cs="Garamond"/>
                <w:b/>
                <w:color w:val="000000"/>
                <w:sz w:val="22"/>
                <w:szCs w:val="22"/>
              </w:rPr>
              <w:t>California Department of Water Resources, So</w:t>
            </w:r>
            <w:r w:rsidR="008D0E6D">
              <w:rPr>
                <w:rFonts w:ascii="Garamond" w:eastAsia="Garamond" w:hAnsi="Garamond" w:cs="Garamond"/>
                <w:b/>
                <w:color w:val="000000"/>
                <w:sz w:val="22"/>
                <w:szCs w:val="22"/>
              </w:rPr>
              <w:t>uth Central Region Office</w:t>
            </w:r>
          </w:p>
        </w:tc>
        <w:tc>
          <w:tcPr>
            <w:tcW w:w="3487" w:type="dxa"/>
          </w:tcPr>
          <w:p w:rsidR="007B3F54" w:rsidRDefault="001E7E7F">
            <w:pPr>
              <w:rPr>
                <w:rFonts w:ascii="Garamond" w:eastAsia="Garamond" w:hAnsi="Garamond" w:cs="Garamond"/>
                <w:sz w:val="22"/>
                <w:szCs w:val="22"/>
              </w:rPr>
            </w:pPr>
            <w:r>
              <w:rPr>
                <w:rFonts w:ascii="Garamond" w:eastAsia="Garamond" w:hAnsi="Garamond" w:cs="Garamond"/>
                <w:color w:val="000000"/>
                <w:sz w:val="22"/>
                <w:szCs w:val="22"/>
              </w:rPr>
              <w:t>Mike McKenzie, Senior Engineering Geologist; SCRO Section Lead</w:t>
            </w:r>
          </w:p>
          <w:p w:rsidR="007B3F54" w:rsidRDefault="007B3F54">
            <w:pPr>
              <w:rPr>
                <w:rFonts w:ascii="Garamond" w:eastAsia="Garamond" w:hAnsi="Garamond" w:cs="Garamond"/>
                <w:color w:val="000000"/>
                <w:sz w:val="22"/>
                <w:szCs w:val="22"/>
              </w:rPr>
            </w:pPr>
          </w:p>
        </w:tc>
        <w:tc>
          <w:tcPr>
            <w:tcW w:w="1440" w:type="dxa"/>
          </w:tcPr>
          <w:p w:rsidR="007B3F54" w:rsidRDefault="001E7E7F">
            <w:pPr>
              <w:rPr>
                <w:rFonts w:ascii="Garamond" w:eastAsia="Garamond" w:hAnsi="Garamond" w:cs="Garamond"/>
                <w:sz w:val="22"/>
                <w:szCs w:val="22"/>
              </w:rPr>
            </w:pPr>
            <w:r>
              <w:rPr>
                <w:rFonts w:ascii="Garamond" w:eastAsia="Garamond" w:hAnsi="Garamond" w:cs="Garamond"/>
                <w:sz w:val="22"/>
                <w:szCs w:val="22"/>
              </w:rPr>
              <w:t>End User</w:t>
            </w:r>
          </w:p>
        </w:tc>
        <w:tc>
          <w:tcPr>
            <w:tcW w:w="1170" w:type="dxa"/>
          </w:tcPr>
          <w:p w:rsidR="007B3F54" w:rsidRDefault="001E7E7F">
            <w:pPr>
              <w:rPr>
                <w:rFonts w:ascii="Garamond" w:eastAsia="Garamond" w:hAnsi="Garamond" w:cs="Garamond"/>
                <w:sz w:val="22"/>
                <w:szCs w:val="22"/>
              </w:rPr>
            </w:pPr>
            <w:r>
              <w:rPr>
                <w:rFonts w:ascii="Garamond" w:eastAsia="Garamond" w:hAnsi="Garamond" w:cs="Garamond"/>
                <w:sz w:val="22"/>
                <w:szCs w:val="22"/>
              </w:rPr>
              <w:t>Yes</w:t>
            </w:r>
          </w:p>
        </w:tc>
      </w:tr>
      <w:tr w:rsidR="007B3F54">
        <w:tc>
          <w:tcPr>
            <w:tcW w:w="3263" w:type="dxa"/>
          </w:tcPr>
          <w:p w:rsidR="007B3F54" w:rsidRDefault="001E7E7F">
            <w:pPr>
              <w:rPr>
                <w:rFonts w:ascii="Garamond" w:eastAsia="Garamond" w:hAnsi="Garamond" w:cs="Garamond"/>
                <w:sz w:val="22"/>
                <w:szCs w:val="22"/>
              </w:rPr>
            </w:pPr>
            <w:r>
              <w:rPr>
                <w:rFonts w:ascii="Garamond" w:eastAsia="Garamond" w:hAnsi="Garamond" w:cs="Garamond"/>
                <w:b/>
                <w:color w:val="000000"/>
                <w:sz w:val="22"/>
                <w:szCs w:val="22"/>
              </w:rPr>
              <w:t>California State Univer</w:t>
            </w:r>
            <w:r w:rsidR="008D0E6D">
              <w:rPr>
                <w:rFonts w:ascii="Garamond" w:eastAsia="Garamond" w:hAnsi="Garamond" w:cs="Garamond"/>
                <w:b/>
                <w:color w:val="000000"/>
                <w:sz w:val="22"/>
                <w:szCs w:val="22"/>
              </w:rPr>
              <w:t>sity, Los Angeles</w:t>
            </w:r>
          </w:p>
        </w:tc>
        <w:tc>
          <w:tcPr>
            <w:tcW w:w="3487" w:type="dxa"/>
          </w:tcPr>
          <w:p w:rsidR="007B3F54" w:rsidRDefault="001E7E7F">
            <w:pPr>
              <w:pBdr>
                <w:top w:val="nil"/>
                <w:left w:val="nil"/>
                <w:bottom w:val="nil"/>
                <w:right w:val="nil"/>
                <w:between w:val="nil"/>
              </w:pBdr>
              <w:rPr>
                <w:rFonts w:ascii="Garamond" w:eastAsia="Garamond" w:hAnsi="Garamond" w:cs="Garamond"/>
                <w:sz w:val="22"/>
                <w:szCs w:val="22"/>
              </w:rPr>
            </w:pPr>
            <w:r>
              <w:rPr>
                <w:rFonts w:ascii="Garamond" w:eastAsia="Garamond" w:hAnsi="Garamond" w:cs="Garamond"/>
                <w:color w:val="000000"/>
                <w:sz w:val="22"/>
                <w:szCs w:val="22"/>
              </w:rPr>
              <w:t xml:space="preserve">Charles Hays, Ph.D., </w:t>
            </w:r>
            <w:r>
              <w:rPr>
                <w:rFonts w:ascii="Garamond" w:eastAsia="Garamond" w:hAnsi="Garamond" w:cs="Garamond"/>
                <w:sz w:val="22"/>
                <w:szCs w:val="22"/>
              </w:rPr>
              <w:t>Lecturer</w:t>
            </w:r>
            <w:r>
              <w:rPr>
                <w:rFonts w:ascii="Garamond" w:eastAsia="Garamond" w:hAnsi="Garamond" w:cs="Garamond"/>
                <w:color w:val="000000"/>
                <w:sz w:val="22"/>
                <w:szCs w:val="22"/>
              </w:rPr>
              <w:t>;</w:t>
            </w:r>
          </w:p>
          <w:p w:rsidR="007B3F54" w:rsidRDefault="001E7E7F">
            <w:pPr>
              <w:pBdr>
                <w:top w:val="nil"/>
                <w:left w:val="nil"/>
                <w:bottom w:val="nil"/>
                <w:right w:val="nil"/>
                <w:between w:val="nil"/>
              </w:pBdr>
              <w:rPr>
                <w:rFonts w:ascii="Garamond" w:eastAsia="Garamond" w:hAnsi="Garamond" w:cs="Garamond"/>
                <w:color w:val="000000"/>
                <w:sz w:val="22"/>
                <w:szCs w:val="22"/>
              </w:rPr>
            </w:pPr>
            <w:proofErr w:type="spellStart"/>
            <w:r>
              <w:rPr>
                <w:rFonts w:ascii="Garamond" w:eastAsia="Garamond" w:hAnsi="Garamond" w:cs="Garamond"/>
                <w:color w:val="000000"/>
                <w:sz w:val="22"/>
                <w:szCs w:val="22"/>
              </w:rPr>
              <w:t>Jingjing</w:t>
            </w:r>
            <w:proofErr w:type="spellEnd"/>
            <w:r>
              <w:rPr>
                <w:rFonts w:ascii="Garamond" w:eastAsia="Garamond" w:hAnsi="Garamond" w:cs="Garamond"/>
                <w:color w:val="000000"/>
                <w:sz w:val="22"/>
                <w:szCs w:val="22"/>
              </w:rPr>
              <w:t xml:space="preserve"> Li, P</w:t>
            </w:r>
            <w:r>
              <w:rPr>
                <w:rFonts w:ascii="Garamond" w:eastAsia="Garamond" w:hAnsi="Garamond" w:cs="Garamond"/>
                <w:sz w:val="22"/>
                <w:szCs w:val="22"/>
              </w:rPr>
              <w:t>h.D.</w:t>
            </w:r>
            <w:r>
              <w:rPr>
                <w:rFonts w:ascii="Garamond" w:eastAsia="Garamond" w:hAnsi="Garamond" w:cs="Garamond"/>
                <w:color w:val="000000"/>
                <w:sz w:val="22"/>
                <w:szCs w:val="22"/>
              </w:rPr>
              <w:t>, Assistant Professor</w:t>
            </w:r>
          </w:p>
        </w:tc>
        <w:tc>
          <w:tcPr>
            <w:tcW w:w="1440" w:type="dxa"/>
          </w:tcPr>
          <w:p w:rsidR="007B3F54" w:rsidRDefault="001E7E7F">
            <w:pPr>
              <w:rPr>
                <w:rFonts w:ascii="Garamond" w:eastAsia="Garamond" w:hAnsi="Garamond" w:cs="Garamond"/>
                <w:sz w:val="22"/>
                <w:szCs w:val="22"/>
              </w:rPr>
            </w:pPr>
            <w:r>
              <w:rPr>
                <w:rFonts w:ascii="Garamond" w:eastAsia="Garamond" w:hAnsi="Garamond" w:cs="Garamond"/>
                <w:sz w:val="22"/>
                <w:szCs w:val="22"/>
              </w:rPr>
              <w:t>Collaborator</w:t>
            </w:r>
          </w:p>
        </w:tc>
        <w:tc>
          <w:tcPr>
            <w:tcW w:w="1170" w:type="dxa"/>
          </w:tcPr>
          <w:p w:rsidR="007B3F54" w:rsidRDefault="001E7E7F">
            <w:pPr>
              <w:rPr>
                <w:rFonts w:ascii="Garamond" w:eastAsia="Garamond" w:hAnsi="Garamond" w:cs="Garamond"/>
                <w:sz w:val="22"/>
                <w:szCs w:val="22"/>
              </w:rPr>
            </w:pPr>
            <w:r>
              <w:rPr>
                <w:rFonts w:ascii="Garamond" w:eastAsia="Garamond" w:hAnsi="Garamond" w:cs="Garamond"/>
                <w:sz w:val="22"/>
                <w:szCs w:val="22"/>
              </w:rPr>
              <w:t>No</w:t>
            </w:r>
          </w:p>
        </w:tc>
      </w:tr>
      <w:bookmarkEnd w:id="0"/>
    </w:tbl>
    <w:p w:rsidR="007B3F54" w:rsidRDefault="007B3F54">
      <w:pPr>
        <w:rPr>
          <w:rFonts w:ascii="Garamond" w:eastAsia="Garamond" w:hAnsi="Garamond" w:cs="Garamond"/>
          <w:sz w:val="22"/>
          <w:szCs w:val="22"/>
        </w:rPr>
      </w:pPr>
    </w:p>
    <w:p w:rsidR="007B3F54" w:rsidRDefault="001E7E7F">
      <w:pPr>
        <w:rPr>
          <w:rFonts w:ascii="Garamond" w:eastAsia="Garamond" w:hAnsi="Garamond" w:cs="Garamond"/>
          <w:b/>
          <w:i/>
          <w:sz w:val="22"/>
          <w:szCs w:val="22"/>
        </w:rPr>
      </w:pPr>
      <w:r>
        <w:rPr>
          <w:rFonts w:ascii="Garamond" w:eastAsia="Garamond" w:hAnsi="Garamond" w:cs="Garamond"/>
          <w:b/>
          <w:i/>
          <w:sz w:val="22"/>
          <w:szCs w:val="22"/>
        </w:rPr>
        <w:t>Decision-Making Practices &amp; Policies:</w:t>
      </w:r>
    </w:p>
    <w:p w:rsidR="007B3F54" w:rsidRDefault="001E7E7F">
      <w:pPr>
        <w:rPr>
          <w:rFonts w:ascii="Garamond" w:eastAsia="Garamond" w:hAnsi="Garamond" w:cs="Garamond"/>
          <w:sz w:val="22"/>
          <w:szCs w:val="22"/>
        </w:rPr>
      </w:pPr>
      <w:r>
        <w:rPr>
          <w:rFonts w:ascii="Garamond" w:eastAsia="Garamond" w:hAnsi="Garamond" w:cs="Garamond"/>
          <w:color w:val="000000"/>
          <w:sz w:val="22"/>
          <w:szCs w:val="22"/>
        </w:rPr>
        <w:t xml:space="preserve">In 2014, California Governor Jerry Brown signed into law the Sustainable Groundwater Management Act (SGMA) in response to the depletion of groundwater and land subsidence caused by </w:t>
      </w:r>
      <w:proofErr w:type="spellStart"/>
      <w:r>
        <w:rPr>
          <w:rFonts w:ascii="Garamond" w:eastAsia="Garamond" w:hAnsi="Garamond" w:cs="Garamond"/>
          <w:color w:val="000000"/>
          <w:sz w:val="22"/>
          <w:szCs w:val="22"/>
        </w:rPr>
        <w:t>overdrafting</w:t>
      </w:r>
      <w:proofErr w:type="spellEnd"/>
      <w:r>
        <w:rPr>
          <w:rFonts w:ascii="Garamond" w:eastAsia="Garamond" w:hAnsi="Garamond" w:cs="Garamond"/>
          <w:color w:val="000000"/>
          <w:sz w:val="22"/>
          <w:szCs w:val="22"/>
        </w:rPr>
        <w:t xml:space="preserve"> of the Central Valley aquifer during one of the most intense droughts in California history, which lasted from December 27, 2011 to March 5, 2019. This legislation empowered local GSAs in high and medium priority sub-basins to enforce various measures with the goal of balancing aquifer pumping and recharge by 2042. The California Department of Water Resources (DWR) currently utilizes in-situ data from wells and GPS stations to confirm that GSAs are meeting the goals set by their sub-basin level GSPs. However, this data varies in spatial density and reliability </w:t>
      </w:r>
      <w:r>
        <w:rPr>
          <w:rFonts w:ascii="Garamond" w:eastAsia="Garamond" w:hAnsi="Garamond" w:cs="Garamond"/>
          <w:sz w:val="22"/>
          <w:szCs w:val="22"/>
        </w:rPr>
        <w:t>from</w:t>
      </w:r>
      <w:r>
        <w:rPr>
          <w:rFonts w:ascii="Garamond" w:eastAsia="Garamond" w:hAnsi="Garamond" w:cs="Garamond"/>
          <w:color w:val="000000"/>
          <w:sz w:val="22"/>
          <w:szCs w:val="22"/>
        </w:rPr>
        <w:t xml:space="preserve"> sub-basin</w:t>
      </w:r>
      <w:r>
        <w:rPr>
          <w:rFonts w:ascii="Garamond" w:eastAsia="Garamond" w:hAnsi="Garamond" w:cs="Garamond"/>
          <w:sz w:val="22"/>
          <w:szCs w:val="22"/>
        </w:rPr>
        <w:t xml:space="preserve"> to sub-basin</w:t>
      </w:r>
      <w:r>
        <w:rPr>
          <w:rFonts w:ascii="Garamond" w:eastAsia="Garamond" w:hAnsi="Garamond" w:cs="Garamond"/>
          <w:color w:val="000000"/>
          <w:sz w:val="22"/>
          <w:szCs w:val="22"/>
        </w:rPr>
        <w:t>.</w:t>
      </w:r>
    </w:p>
    <w:p w:rsidR="007B3F54" w:rsidRDefault="007B3F54">
      <w:pPr>
        <w:rPr>
          <w:rFonts w:ascii="Garamond" w:eastAsia="Garamond" w:hAnsi="Garamond" w:cs="Garamond"/>
          <w:sz w:val="22"/>
          <w:szCs w:val="22"/>
        </w:rPr>
      </w:pPr>
    </w:p>
    <w:p w:rsidR="007B3F54" w:rsidRDefault="001E7E7F">
      <w:pPr>
        <w:rPr>
          <w:rFonts w:ascii="Garamond" w:eastAsia="Garamond" w:hAnsi="Garamond" w:cs="Garamond"/>
          <w:sz w:val="22"/>
          <w:szCs w:val="22"/>
        </w:rPr>
      </w:pPr>
      <w:r>
        <w:rPr>
          <w:rFonts w:ascii="Garamond" w:eastAsia="Garamond" w:hAnsi="Garamond" w:cs="Garamond"/>
          <w:b/>
          <w:i/>
          <w:sz w:val="22"/>
          <w:szCs w:val="22"/>
        </w:rPr>
        <w:t>Project Benefit to End User:</w:t>
      </w:r>
    </w:p>
    <w:p w:rsidR="007B3F54" w:rsidRDefault="001E7E7F">
      <w:pPr>
        <w:rPr>
          <w:rFonts w:ascii="Garamond" w:eastAsia="Garamond" w:hAnsi="Garamond" w:cs="Garamond"/>
          <w:sz w:val="22"/>
          <w:szCs w:val="22"/>
        </w:rPr>
      </w:pPr>
      <w:r>
        <w:rPr>
          <w:rFonts w:ascii="Garamond" w:eastAsia="Garamond" w:hAnsi="Garamond" w:cs="Garamond"/>
          <w:color w:val="000000"/>
          <w:sz w:val="22"/>
          <w:szCs w:val="22"/>
        </w:rPr>
        <w:lastRenderedPageBreak/>
        <w:t>This project will provide groundwater storage change and land subsidence information to the California DWR in order to supplement the in-situ data currently in use. This information will be useful to the DWR in determining the compliance of medium and high priority GSAs with the SGMA legislation, particularly those in the outlying, rural sub-basins where in-situ data is scarce or unreliable.</w:t>
      </w:r>
    </w:p>
    <w:p w:rsidR="007B3F54" w:rsidRDefault="007B3F54">
      <w:pPr>
        <w:ind w:left="720" w:hanging="720"/>
        <w:rPr>
          <w:rFonts w:ascii="Garamond" w:eastAsia="Garamond" w:hAnsi="Garamond" w:cs="Garamond"/>
          <w:sz w:val="22"/>
          <w:szCs w:val="22"/>
        </w:rPr>
      </w:pPr>
    </w:p>
    <w:p w:rsidR="007B3F54" w:rsidRDefault="001E7E7F">
      <w:pPr>
        <w:pBdr>
          <w:bottom w:val="single" w:sz="4" w:space="1" w:color="000000"/>
        </w:pBdr>
        <w:rPr>
          <w:rFonts w:ascii="Garamond" w:eastAsia="Garamond" w:hAnsi="Garamond" w:cs="Garamond"/>
          <w:b/>
          <w:sz w:val="22"/>
          <w:szCs w:val="22"/>
        </w:rPr>
      </w:pPr>
      <w:r>
        <w:rPr>
          <w:rFonts w:ascii="Garamond" w:eastAsia="Garamond" w:hAnsi="Garamond" w:cs="Garamond"/>
          <w:b/>
          <w:sz w:val="22"/>
          <w:szCs w:val="22"/>
        </w:rPr>
        <w:t>Earth Observations &amp; End Products Overview</w:t>
      </w:r>
    </w:p>
    <w:p w:rsidR="007B3F54" w:rsidRDefault="001E7E7F">
      <w:pPr>
        <w:rPr>
          <w:rFonts w:ascii="Garamond" w:eastAsia="Garamond" w:hAnsi="Garamond" w:cs="Garamond"/>
          <w:b/>
          <w:i/>
          <w:sz w:val="22"/>
          <w:szCs w:val="22"/>
        </w:rPr>
      </w:pPr>
      <w:r>
        <w:rPr>
          <w:rFonts w:ascii="Garamond" w:eastAsia="Garamond" w:hAnsi="Garamond" w:cs="Garamond"/>
          <w:b/>
          <w:i/>
          <w:sz w:val="22"/>
          <w:szCs w:val="22"/>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7B3F54">
        <w:tc>
          <w:tcPr>
            <w:tcW w:w="2347" w:type="dxa"/>
            <w:shd w:val="clear" w:color="auto" w:fill="31849B"/>
            <w:vAlign w:val="center"/>
          </w:tcPr>
          <w:p w:rsidR="007B3F54" w:rsidRDefault="001E7E7F">
            <w:pPr>
              <w:jc w:val="center"/>
              <w:rPr>
                <w:rFonts w:ascii="Garamond" w:eastAsia="Garamond" w:hAnsi="Garamond" w:cs="Garamond"/>
                <w:b/>
                <w:color w:val="FFFFFF"/>
                <w:sz w:val="22"/>
                <w:szCs w:val="22"/>
              </w:rPr>
            </w:pPr>
            <w:r>
              <w:rPr>
                <w:rFonts w:ascii="Garamond" w:eastAsia="Garamond" w:hAnsi="Garamond" w:cs="Garamond"/>
                <w:b/>
                <w:color w:val="FFFFFF"/>
                <w:sz w:val="22"/>
                <w:szCs w:val="22"/>
              </w:rPr>
              <w:t>Platform &amp; Sensor</w:t>
            </w:r>
          </w:p>
        </w:tc>
        <w:tc>
          <w:tcPr>
            <w:tcW w:w="2411" w:type="dxa"/>
            <w:shd w:val="clear" w:color="auto" w:fill="31849B"/>
            <w:vAlign w:val="center"/>
          </w:tcPr>
          <w:p w:rsidR="007B3F54" w:rsidRDefault="00A3129D">
            <w:pPr>
              <w:jc w:val="center"/>
              <w:rPr>
                <w:rFonts w:ascii="Garamond" w:eastAsia="Garamond" w:hAnsi="Garamond" w:cs="Garamond"/>
                <w:b/>
                <w:color w:val="FFFFFF"/>
                <w:sz w:val="22"/>
                <w:szCs w:val="22"/>
              </w:rPr>
            </w:pPr>
            <w:r>
              <w:rPr>
                <w:rFonts w:ascii="Garamond" w:eastAsia="Garamond" w:hAnsi="Garamond" w:cs="Garamond"/>
                <w:b/>
                <w:color w:val="FFFFFF"/>
                <w:sz w:val="22"/>
                <w:szCs w:val="22"/>
              </w:rPr>
              <w:t>Parameter</w:t>
            </w:r>
          </w:p>
        </w:tc>
        <w:tc>
          <w:tcPr>
            <w:tcW w:w="4597" w:type="dxa"/>
            <w:shd w:val="clear" w:color="auto" w:fill="31849B"/>
            <w:vAlign w:val="center"/>
          </w:tcPr>
          <w:p w:rsidR="007B3F54" w:rsidRDefault="001E7E7F">
            <w:pPr>
              <w:jc w:val="center"/>
              <w:rPr>
                <w:rFonts w:ascii="Garamond" w:eastAsia="Garamond" w:hAnsi="Garamond" w:cs="Garamond"/>
                <w:b/>
                <w:color w:val="FFFFFF"/>
                <w:sz w:val="22"/>
                <w:szCs w:val="22"/>
              </w:rPr>
            </w:pPr>
            <w:r>
              <w:rPr>
                <w:rFonts w:ascii="Garamond" w:eastAsia="Garamond" w:hAnsi="Garamond" w:cs="Garamond"/>
                <w:b/>
                <w:color w:val="FFFFFF"/>
                <w:sz w:val="22"/>
                <w:szCs w:val="22"/>
              </w:rPr>
              <w:t>Use</w:t>
            </w:r>
          </w:p>
        </w:tc>
      </w:tr>
      <w:tr w:rsidR="007B3F54">
        <w:tc>
          <w:tcPr>
            <w:tcW w:w="2347" w:type="dxa"/>
          </w:tcPr>
          <w:p w:rsidR="007B3F54" w:rsidRDefault="001E7E7F">
            <w:pPr>
              <w:rPr>
                <w:rFonts w:ascii="Garamond" w:eastAsia="Garamond" w:hAnsi="Garamond" w:cs="Garamond"/>
                <w:b/>
                <w:sz w:val="22"/>
                <w:szCs w:val="22"/>
              </w:rPr>
            </w:pPr>
            <w:r>
              <w:rPr>
                <w:rFonts w:ascii="Garamond" w:eastAsia="Garamond" w:hAnsi="Garamond" w:cs="Garamond"/>
                <w:b/>
                <w:sz w:val="22"/>
                <w:szCs w:val="22"/>
              </w:rPr>
              <w:t>GRACE-FO</w:t>
            </w:r>
          </w:p>
        </w:tc>
        <w:tc>
          <w:tcPr>
            <w:tcW w:w="2411" w:type="dxa"/>
          </w:tcPr>
          <w:p w:rsidR="007B3F54" w:rsidRDefault="001E7E7F">
            <w:pPr>
              <w:rPr>
                <w:rFonts w:ascii="Garamond" w:eastAsia="Garamond" w:hAnsi="Garamond" w:cs="Garamond"/>
                <w:sz w:val="22"/>
                <w:szCs w:val="22"/>
              </w:rPr>
            </w:pPr>
            <w:r>
              <w:rPr>
                <w:rFonts w:ascii="Garamond" w:eastAsia="Garamond" w:hAnsi="Garamond" w:cs="Garamond"/>
                <w:color w:val="000000"/>
                <w:sz w:val="22"/>
                <w:szCs w:val="22"/>
              </w:rPr>
              <w:t>Groundwater storage</w:t>
            </w:r>
          </w:p>
        </w:tc>
        <w:tc>
          <w:tcPr>
            <w:tcW w:w="4597" w:type="dxa"/>
          </w:tcPr>
          <w:p w:rsidR="007B3F54" w:rsidRDefault="001E7E7F">
            <w:pPr>
              <w:rPr>
                <w:rFonts w:ascii="Garamond" w:eastAsia="Garamond" w:hAnsi="Garamond" w:cs="Garamond"/>
                <w:sz w:val="22"/>
                <w:szCs w:val="22"/>
              </w:rPr>
            </w:pPr>
            <w:r>
              <w:rPr>
                <w:rFonts w:ascii="Garamond" w:eastAsia="Garamond" w:hAnsi="Garamond" w:cs="Garamond"/>
                <w:color w:val="000000"/>
                <w:sz w:val="22"/>
                <w:szCs w:val="22"/>
              </w:rPr>
              <w:t>GRACE-FO data downscaled by Goddard S</w:t>
            </w:r>
            <w:r>
              <w:rPr>
                <w:rFonts w:ascii="Garamond" w:eastAsia="Garamond" w:hAnsi="Garamond" w:cs="Garamond"/>
                <w:sz w:val="22"/>
                <w:szCs w:val="22"/>
              </w:rPr>
              <w:t>pace</w:t>
            </w:r>
            <w:r>
              <w:rPr>
                <w:rFonts w:ascii="Garamond" w:eastAsia="Garamond" w:hAnsi="Garamond" w:cs="Garamond"/>
                <w:color w:val="000000"/>
                <w:sz w:val="22"/>
                <w:szCs w:val="22"/>
              </w:rPr>
              <w:t xml:space="preserve"> Flight Center using the North American Land D</w:t>
            </w:r>
            <w:r>
              <w:rPr>
                <w:rFonts w:ascii="Garamond" w:eastAsia="Garamond" w:hAnsi="Garamond" w:cs="Garamond"/>
                <w:sz w:val="22"/>
                <w:szCs w:val="22"/>
              </w:rPr>
              <w:t>ata</w:t>
            </w:r>
            <w:r>
              <w:rPr>
                <w:rFonts w:ascii="Garamond" w:eastAsia="Garamond" w:hAnsi="Garamond" w:cs="Garamond"/>
                <w:color w:val="000000"/>
                <w:sz w:val="22"/>
                <w:szCs w:val="22"/>
              </w:rPr>
              <w:t xml:space="preserve"> Assimilation System (NLDAS) will be used to measure groundwater storage changes.</w:t>
            </w:r>
          </w:p>
        </w:tc>
      </w:tr>
      <w:tr w:rsidR="007B3F54">
        <w:tc>
          <w:tcPr>
            <w:tcW w:w="2347" w:type="dxa"/>
            <w:tcBorders>
              <w:bottom w:val="single" w:sz="4" w:space="0" w:color="000000"/>
            </w:tcBorders>
          </w:tcPr>
          <w:p w:rsidR="007B3F54" w:rsidRDefault="001E7E7F">
            <w:pPr>
              <w:rPr>
                <w:rFonts w:ascii="Garamond" w:eastAsia="Garamond" w:hAnsi="Garamond" w:cs="Garamond"/>
                <w:b/>
                <w:sz w:val="22"/>
                <w:szCs w:val="22"/>
              </w:rPr>
            </w:pPr>
            <w:r>
              <w:rPr>
                <w:rFonts w:ascii="Garamond" w:eastAsia="Garamond" w:hAnsi="Garamond" w:cs="Garamond"/>
                <w:b/>
                <w:sz w:val="22"/>
                <w:szCs w:val="22"/>
              </w:rPr>
              <w:t>GRACE</w:t>
            </w:r>
          </w:p>
        </w:tc>
        <w:tc>
          <w:tcPr>
            <w:tcW w:w="2411" w:type="dxa"/>
            <w:tcBorders>
              <w:bottom w:val="single" w:sz="4" w:space="0" w:color="000000"/>
            </w:tcBorders>
          </w:tcPr>
          <w:p w:rsidR="007B3F54" w:rsidRDefault="001E7E7F">
            <w:pPr>
              <w:rPr>
                <w:rFonts w:ascii="Garamond" w:eastAsia="Garamond" w:hAnsi="Garamond" w:cs="Garamond"/>
                <w:sz w:val="22"/>
                <w:szCs w:val="22"/>
              </w:rPr>
            </w:pPr>
            <w:r>
              <w:rPr>
                <w:rFonts w:ascii="Garamond" w:eastAsia="Garamond" w:hAnsi="Garamond" w:cs="Garamond"/>
                <w:color w:val="000000"/>
                <w:sz w:val="22"/>
                <w:szCs w:val="22"/>
              </w:rPr>
              <w:t>Groundwater storage</w:t>
            </w:r>
          </w:p>
        </w:tc>
        <w:tc>
          <w:tcPr>
            <w:tcW w:w="4597" w:type="dxa"/>
            <w:tcBorders>
              <w:bottom w:val="single" w:sz="4" w:space="0" w:color="000000"/>
            </w:tcBorders>
          </w:tcPr>
          <w:p w:rsidR="007B3F54" w:rsidRDefault="001E7E7F">
            <w:pPr>
              <w:rPr>
                <w:rFonts w:ascii="Garamond" w:eastAsia="Garamond" w:hAnsi="Garamond" w:cs="Garamond"/>
                <w:sz w:val="22"/>
                <w:szCs w:val="22"/>
              </w:rPr>
            </w:pPr>
            <w:r>
              <w:rPr>
                <w:rFonts w:ascii="Garamond" w:eastAsia="Garamond" w:hAnsi="Garamond" w:cs="Garamond"/>
                <w:color w:val="000000"/>
                <w:sz w:val="22"/>
                <w:szCs w:val="22"/>
              </w:rPr>
              <w:t>GRACE data downscaled by Goddard Space Flight Center using the North American Land D</w:t>
            </w:r>
            <w:r>
              <w:rPr>
                <w:rFonts w:ascii="Garamond" w:eastAsia="Garamond" w:hAnsi="Garamond" w:cs="Garamond"/>
                <w:sz w:val="22"/>
                <w:szCs w:val="22"/>
              </w:rPr>
              <w:t>ata</w:t>
            </w:r>
            <w:r>
              <w:rPr>
                <w:rFonts w:ascii="Garamond" w:eastAsia="Garamond" w:hAnsi="Garamond" w:cs="Garamond"/>
                <w:color w:val="000000"/>
                <w:sz w:val="22"/>
                <w:szCs w:val="22"/>
              </w:rPr>
              <w:t xml:space="preserve"> Assimilation System (NLDAS) will be used to measure groundwater storage changes.</w:t>
            </w:r>
          </w:p>
        </w:tc>
      </w:tr>
      <w:tr w:rsidR="007B3F54">
        <w:tc>
          <w:tcPr>
            <w:tcW w:w="2347" w:type="dxa"/>
            <w:tcBorders>
              <w:top w:val="single" w:sz="4" w:space="0" w:color="000000"/>
              <w:left w:val="single" w:sz="4" w:space="0" w:color="000000"/>
              <w:bottom w:val="single" w:sz="4" w:space="0" w:color="000000"/>
            </w:tcBorders>
          </w:tcPr>
          <w:p w:rsidR="007B3F54" w:rsidRDefault="001E7E7F">
            <w:pPr>
              <w:rPr>
                <w:rFonts w:ascii="Garamond" w:eastAsia="Garamond" w:hAnsi="Garamond" w:cs="Garamond"/>
                <w:sz w:val="22"/>
                <w:szCs w:val="22"/>
              </w:rPr>
            </w:pPr>
            <w:r>
              <w:rPr>
                <w:rFonts w:ascii="Garamond" w:eastAsia="Garamond" w:hAnsi="Garamond" w:cs="Garamond"/>
                <w:b/>
                <w:color w:val="000000"/>
                <w:sz w:val="22"/>
                <w:szCs w:val="22"/>
              </w:rPr>
              <w:t>Sentinel-1 C-SAR</w:t>
            </w:r>
          </w:p>
        </w:tc>
        <w:tc>
          <w:tcPr>
            <w:tcW w:w="2411" w:type="dxa"/>
            <w:tcBorders>
              <w:top w:val="single" w:sz="4" w:space="0" w:color="000000"/>
              <w:bottom w:val="single" w:sz="4" w:space="0" w:color="000000"/>
            </w:tcBorders>
          </w:tcPr>
          <w:p w:rsidR="007B3F54" w:rsidRDefault="001E7E7F">
            <w:pPr>
              <w:rPr>
                <w:rFonts w:ascii="Garamond" w:eastAsia="Garamond" w:hAnsi="Garamond" w:cs="Garamond"/>
                <w:sz w:val="22"/>
                <w:szCs w:val="22"/>
              </w:rPr>
            </w:pPr>
            <w:proofErr w:type="spellStart"/>
            <w:r>
              <w:rPr>
                <w:rFonts w:ascii="Garamond" w:eastAsia="Garamond" w:hAnsi="Garamond" w:cs="Garamond"/>
                <w:color w:val="000000"/>
                <w:sz w:val="22"/>
                <w:szCs w:val="22"/>
              </w:rPr>
              <w:t>InSAR</w:t>
            </w:r>
            <w:proofErr w:type="spellEnd"/>
          </w:p>
        </w:tc>
        <w:tc>
          <w:tcPr>
            <w:tcW w:w="4597" w:type="dxa"/>
            <w:tcBorders>
              <w:top w:val="single" w:sz="4" w:space="0" w:color="000000"/>
              <w:bottom w:val="single" w:sz="4" w:space="0" w:color="000000"/>
              <w:right w:val="single" w:sz="4" w:space="0" w:color="000000"/>
            </w:tcBorders>
          </w:tcPr>
          <w:p w:rsidR="007B3F54" w:rsidRDefault="001E7E7F">
            <w:pPr>
              <w:rPr>
                <w:rFonts w:ascii="Garamond" w:eastAsia="Garamond" w:hAnsi="Garamond" w:cs="Garamond"/>
                <w:sz w:val="22"/>
                <w:szCs w:val="22"/>
              </w:rPr>
            </w:pPr>
            <w:r>
              <w:rPr>
                <w:rFonts w:ascii="Garamond" w:eastAsia="Garamond" w:hAnsi="Garamond" w:cs="Garamond"/>
                <w:color w:val="000000"/>
                <w:sz w:val="22"/>
                <w:szCs w:val="22"/>
              </w:rPr>
              <w:t xml:space="preserve">Sentinel-1 C-SAR </w:t>
            </w:r>
            <w:proofErr w:type="gramStart"/>
            <w:r>
              <w:rPr>
                <w:rFonts w:ascii="Garamond" w:eastAsia="Garamond" w:hAnsi="Garamond" w:cs="Garamond"/>
                <w:color w:val="000000"/>
                <w:sz w:val="22"/>
                <w:szCs w:val="22"/>
              </w:rPr>
              <w:t>was used</w:t>
            </w:r>
            <w:proofErr w:type="gramEnd"/>
            <w:r>
              <w:rPr>
                <w:rFonts w:ascii="Garamond" w:eastAsia="Garamond" w:hAnsi="Garamond" w:cs="Garamond"/>
                <w:color w:val="000000"/>
                <w:sz w:val="22"/>
                <w:szCs w:val="22"/>
              </w:rPr>
              <w:t xml:space="preserve"> by JPL to create </w:t>
            </w:r>
            <w:proofErr w:type="spellStart"/>
            <w:r>
              <w:rPr>
                <w:rFonts w:ascii="Garamond" w:eastAsia="Garamond" w:hAnsi="Garamond" w:cs="Garamond"/>
                <w:color w:val="000000"/>
                <w:sz w:val="22"/>
                <w:szCs w:val="22"/>
              </w:rPr>
              <w:t>InSAR</w:t>
            </w:r>
            <w:proofErr w:type="spellEnd"/>
            <w:r>
              <w:rPr>
                <w:rFonts w:ascii="Garamond" w:eastAsia="Garamond" w:hAnsi="Garamond" w:cs="Garamond"/>
                <w:color w:val="000000"/>
                <w:sz w:val="22"/>
                <w:szCs w:val="22"/>
              </w:rPr>
              <w:t xml:space="preserve">. This </w:t>
            </w:r>
            <w:proofErr w:type="spellStart"/>
            <w:r>
              <w:rPr>
                <w:rFonts w:ascii="Garamond" w:eastAsia="Garamond" w:hAnsi="Garamond" w:cs="Garamond"/>
                <w:color w:val="000000"/>
                <w:sz w:val="22"/>
                <w:szCs w:val="22"/>
              </w:rPr>
              <w:t>InSAR</w:t>
            </w:r>
            <w:proofErr w:type="spellEnd"/>
            <w:r>
              <w:rPr>
                <w:rFonts w:ascii="Garamond" w:eastAsia="Garamond" w:hAnsi="Garamond" w:cs="Garamond"/>
                <w:color w:val="000000"/>
                <w:sz w:val="22"/>
                <w:szCs w:val="22"/>
              </w:rPr>
              <w:t xml:space="preserve"> data </w:t>
            </w:r>
            <w:proofErr w:type="gramStart"/>
            <w:r>
              <w:rPr>
                <w:rFonts w:ascii="Garamond" w:eastAsia="Garamond" w:hAnsi="Garamond" w:cs="Garamond"/>
                <w:color w:val="000000"/>
                <w:sz w:val="22"/>
                <w:szCs w:val="22"/>
              </w:rPr>
              <w:t>will be used</w:t>
            </w:r>
            <w:proofErr w:type="gramEnd"/>
            <w:r>
              <w:rPr>
                <w:rFonts w:ascii="Garamond" w:eastAsia="Garamond" w:hAnsi="Garamond" w:cs="Garamond"/>
                <w:color w:val="000000"/>
                <w:sz w:val="22"/>
                <w:szCs w:val="22"/>
              </w:rPr>
              <w:t xml:space="preserve"> to measure land subsidence.</w:t>
            </w:r>
          </w:p>
        </w:tc>
      </w:tr>
      <w:tr w:rsidR="007B3F54">
        <w:tc>
          <w:tcPr>
            <w:tcW w:w="2347" w:type="dxa"/>
            <w:tcBorders>
              <w:top w:val="single" w:sz="4" w:space="0" w:color="000000"/>
              <w:left w:val="single" w:sz="4" w:space="0" w:color="000000"/>
              <w:bottom w:val="single" w:sz="4" w:space="0" w:color="000000"/>
            </w:tcBorders>
          </w:tcPr>
          <w:p w:rsidR="007B3F54" w:rsidRDefault="001E7E7F">
            <w:pPr>
              <w:rPr>
                <w:rFonts w:ascii="Garamond" w:eastAsia="Garamond" w:hAnsi="Garamond" w:cs="Garamond"/>
                <w:sz w:val="22"/>
                <w:szCs w:val="22"/>
              </w:rPr>
            </w:pPr>
            <w:r>
              <w:rPr>
                <w:rFonts w:ascii="Garamond" w:eastAsia="Garamond" w:hAnsi="Garamond" w:cs="Garamond"/>
                <w:b/>
                <w:color w:val="000000"/>
                <w:sz w:val="22"/>
                <w:szCs w:val="22"/>
              </w:rPr>
              <w:t>ALOS-2 PALSAR-2</w:t>
            </w:r>
          </w:p>
        </w:tc>
        <w:tc>
          <w:tcPr>
            <w:tcW w:w="2411" w:type="dxa"/>
            <w:tcBorders>
              <w:top w:val="single" w:sz="4" w:space="0" w:color="000000"/>
              <w:bottom w:val="single" w:sz="4" w:space="0" w:color="000000"/>
            </w:tcBorders>
          </w:tcPr>
          <w:p w:rsidR="007B3F54" w:rsidRDefault="001E7E7F">
            <w:pPr>
              <w:rPr>
                <w:rFonts w:ascii="Garamond" w:eastAsia="Garamond" w:hAnsi="Garamond" w:cs="Garamond"/>
                <w:sz w:val="22"/>
                <w:szCs w:val="22"/>
              </w:rPr>
            </w:pPr>
            <w:proofErr w:type="spellStart"/>
            <w:r>
              <w:rPr>
                <w:rFonts w:ascii="Garamond" w:eastAsia="Garamond" w:hAnsi="Garamond" w:cs="Garamond"/>
                <w:color w:val="000000"/>
                <w:sz w:val="22"/>
                <w:szCs w:val="22"/>
              </w:rPr>
              <w:t>InSAR</w:t>
            </w:r>
            <w:proofErr w:type="spellEnd"/>
          </w:p>
        </w:tc>
        <w:tc>
          <w:tcPr>
            <w:tcW w:w="4597" w:type="dxa"/>
            <w:tcBorders>
              <w:top w:val="single" w:sz="4" w:space="0" w:color="000000"/>
              <w:bottom w:val="single" w:sz="4" w:space="0" w:color="000000"/>
              <w:right w:val="single" w:sz="4" w:space="0" w:color="000000"/>
            </w:tcBorders>
          </w:tcPr>
          <w:p w:rsidR="007B3F54" w:rsidRDefault="001E7E7F">
            <w:pPr>
              <w:rPr>
                <w:rFonts w:ascii="Garamond" w:eastAsia="Garamond" w:hAnsi="Garamond" w:cs="Garamond"/>
                <w:sz w:val="22"/>
                <w:szCs w:val="22"/>
              </w:rPr>
            </w:pPr>
            <w:r>
              <w:rPr>
                <w:rFonts w:ascii="Garamond" w:eastAsia="Garamond" w:hAnsi="Garamond" w:cs="Garamond"/>
                <w:color w:val="000000"/>
                <w:sz w:val="22"/>
                <w:szCs w:val="22"/>
              </w:rPr>
              <w:t xml:space="preserve">ALOS-2 PALSAR-2 </w:t>
            </w:r>
            <w:proofErr w:type="gramStart"/>
            <w:r>
              <w:rPr>
                <w:rFonts w:ascii="Garamond" w:eastAsia="Garamond" w:hAnsi="Garamond" w:cs="Garamond"/>
                <w:color w:val="000000"/>
                <w:sz w:val="22"/>
                <w:szCs w:val="22"/>
              </w:rPr>
              <w:t>was used</w:t>
            </w:r>
            <w:proofErr w:type="gramEnd"/>
            <w:r>
              <w:rPr>
                <w:rFonts w:ascii="Garamond" w:eastAsia="Garamond" w:hAnsi="Garamond" w:cs="Garamond"/>
                <w:color w:val="000000"/>
                <w:sz w:val="22"/>
                <w:szCs w:val="22"/>
              </w:rPr>
              <w:t xml:space="preserve"> by JPL to create </w:t>
            </w:r>
            <w:proofErr w:type="spellStart"/>
            <w:r>
              <w:rPr>
                <w:rFonts w:ascii="Garamond" w:eastAsia="Garamond" w:hAnsi="Garamond" w:cs="Garamond"/>
                <w:color w:val="000000"/>
                <w:sz w:val="22"/>
                <w:szCs w:val="22"/>
              </w:rPr>
              <w:t>InSAR</w:t>
            </w:r>
            <w:proofErr w:type="spellEnd"/>
            <w:r>
              <w:rPr>
                <w:rFonts w:ascii="Garamond" w:eastAsia="Garamond" w:hAnsi="Garamond" w:cs="Garamond"/>
                <w:color w:val="000000"/>
                <w:sz w:val="22"/>
                <w:szCs w:val="22"/>
              </w:rPr>
              <w:t xml:space="preserve"> data. This </w:t>
            </w:r>
            <w:proofErr w:type="spellStart"/>
            <w:r>
              <w:rPr>
                <w:rFonts w:ascii="Garamond" w:eastAsia="Garamond" w:hAnsi="Garamond" w:cs="Garamond"/>
                <w:color w:val="000000"/>
                <w:sz w:val="22"/>
                <w:szCs w:val="22"/>
              </w:rPr>
              <w:t>InSAR</w:t>
            </w:r>
            <w:proofErr w:type="spellEnd"/>
            <w:r>
              <w:rPr>
                <w:rFonts w:ascii="Garamond" w:eastAsia="Garamond" w:hAnsi="Garamond" w:cs="Garamond"/>
                <w:color w:val="000000"/>
                <w:sz w:val="22"/>
                <w:szCs w:val="22"/>
              </w:rPr>
              <w:t xml:space="preserve"> data </w:t>
            </w:r>
            <w:proofErr w:type="gramStart"/>
            <w:r>
              <w:rPr>
                <w:rFonts w:ascii="Garamond" w:eastAsia="Garamond" w:hAnsi="Garamond" w:cs="Garamond"/>
                <w:color w:val="000000"/>
                <w:sz w:val="22"/>
                <w:szCs w:val="22"/>
              </w:rPr>
              <w:t>will be used</w:t>
            </w:r>
            <w:proofErr w:type="gramEnd"/>
            <w:r>
              <w:rPr>
                <w:rFonts w:ascii="Garamond" w:eastAsia="Garamond" w:hAnsi="Garamond" w:cs="Garamond"/>
                <w:color w:val="000000"/>
                <w:sz w:val="22"/>
                <w:szCs w:val="22"/>
              </w:rPr>
              <w:t xml:space="preserve"> to measure land subsidence.</w:t>
            </w:r>
          </w:p>
        </w:tc>
      </w:tr>
    </w:tbl>
    <w:p w:rsidR="007B3F54" w:rsidRDefault="007B3F54">
      <w:pPr>
        <w:rPr>
          <w:rFonts w:ascii="Garamond" w:eastAsia="Garamond" w:hAnsi="Garamond" w:cs="Garamond"/>
          <w:b/>
          <w:i/>
          <w:sz w:val="22"/>
          <w:szCs w:val="22"/>
        </w:rPr>
      </w:pPr>
    </w:p>
    <w:p w:rsidR="007B3F54" w:rsidRDefault="001E7E7F">
      <w:pPr>
        <w:rPr>
          <w:rFonts w:ascii="Garamond" w:eastAsia="Garamond" w:hAnsi="Garamond" w:cs="Garamond"/>
          <w:i/>
          <w:sz w:val="22"/>
          <w:szCs w:val="22"/>
        </w:rPr>
      </w:pPr>
      <w:r>
        <w:rPr>
          <w:rFonts w:ascii="Garamond" w:eastAsia="Garamond" w:hAnsi="Garamond" w:cs="Garamond"/>
          <w:b/>
          <w:i/>
          <w:sz w:val="22"/>
          <w:szCs w:val="22"/>
        </w:rPr>
        <w:t>Ancillary Datasets:</w:t>
      </w:r>
    </w:p>
    <w:p w:rsidR="007B3F54" w:rsidRDefault="00A3129D" w:rsidP="00A3129D">
      <w:pPr>
        <w:numPr>
          <w:ilvl w:val="0"/>
          <w:numId w:val="6"/>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US</w:t>
      </w:r>
      <w:r w:rsidR="001E7E7F">
        <w:rPr>
          <w:rFonts w:ascii="Garamond" w:eastAsia="Garamond" w:hAnsi="Garamond" w:cs="Garamond"/>
          <w:color w:val="000000"/>
          <w:sz w:val="22"/>
          <w:szCs w:val="22"/>
        </w:rPr>
        <w:t xml:space="preserve"> Geological Survey (USGS) National Water Information System (NWIS) – Dataset recording nation</w:t>
      </w:r>
      <w:r>
        <w:rPr>
          <w:rFonts w:ascii="Garamond" w:eastAsia="Garamond" w:hAnsi="Garamond" w:cs="Garamond"/>
          <w:color w:val="000000"/>
          <w:sz w:val="22"/>
          <w:szCs w:val="22"/>
        </w:rPr>
        <w:t>al groundwater levels over time</w:t>
      </w:r>
      <w:r w:rsidR="001E7E7F">
        <w:rPr>
          <w:rFonts w:ascii="Garamond" w:eastAsia="Garamond" w:hAnsi="Garamond" w:cs="Garamond"/>
          <w:color w:val="000000"/>
          <w:sz w:val="22"/>
          <w:szCs w:val="22"/>
        </w:rPr>
        <w:t xml:space="preserve"> used to demonstrate usefulness of GRACE dataset in quantifying groundwater storage</w:t>
      </w:r>
    </w:p>
    <w:p w:rsidR="007B3F54" w:rsidRDefault="00A3129D" w:rsidP="00A3129D">
      <w:pPr>
        <w:numPr>
          <w:ilvl w:val="0"/>
          <w:numId w:val="6"/>
        </w:numPr>
        <w:pBdr>
          <w:top w:val="nil"/>
          <w:left w:val="nil"/>
          <w:bottom w:val="nil"/>
          <w:right w:val="nil"/>
          <w:between w:val="nil"/>
        </w:pBdr>
        <w:rPr>
          <w:rFonts w:ascii="Garamond" w:eastAsia="Garamond" w:hAnsi="Garamond" w:cs="Garamond"/>
          <w:sz w:val="22"/>
          <w:szCs w:val="22"/>
        </w:rPr>
      </w:pPr>
      <w:r>
        <w:rPr>
          <w:rFonts w:ascii="Garamond" w:eastAsia="Garamond" w:hAnsi="Garamond" w:cs="Garamond"/>
          <w:sz w:val="22"/>
          <w:szCs w:val="22"/>
        </w:rPr>
        <w:t>USGS</w:t>
      </w:r>
      <w:r w:rsidR="001E7E7F">
        <w:rPr>
          <w:rFonts w:ascii="Garamond" w:eastAsia="Garamond" w:hAnsi="Garamond" w:cs="Garamond"/>
          <w:sz w:val="22"/>
          <w:szCs w:val="22"/>
        </w:rPr>
        <w:t xml:space="preserve"> Groundwater Level – Dataset recording groundwater levels across the state of California used to demonstrate usefulness of GRACE dataset in quantifying groundwater storage</w:t>
      </w:r>
    </w:p>
    <w:p w:rsidR="007B3F54" w:rsidRDefault="001E7E7F" w:rsidP="00A3129D">
      <w:pPr>
        <w:numPr>
          <w:ilvl w:val="0"/>
          <w:numId w:val="6"/>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sz w:val="22"/>
          <w:szCs w:val="22"/>
        </w:rPr>
        <w:t>California</w:t>
      </w:r>
      <w:r w:rsidR="00A3129D">
        <w:rPr>
          <w:rFonts w:ascii="Garamond" w:eastAsia="Garamond" w:hAnsi="Garamond" w:cs="Garamond"/>
          <w:sz w:val="22"/>
          <w:szCs w:val="22"/>
        </w:rPr>
        <w:t xml:space="preserve"> DWR</w:t>
      </w:r>
      <w:r>
        <w:rPr>
          <w:rFonts w:ascii="Garamond" w:eastAsia="Garamond" w:hAnsi="Garamond" w:cs="Garamond"/>
          <w:sz w:val="22"/>
          <w:szCs w:val="22"/>
        </w:rPr>
        <w:t xml:space="preserve"> Continuous and Periodic Groundwater Wells</w:t>
      </w:r>
      <w:r>
        <w:rPr>
          <w:rFonts w:ascii="Garamond" w:eastAsia="Garamond" w:hAnsi="Garamond" w:cs="Garamond"/>
          <w:color w:val="000000"/>
          <w:sz w:val="22"/>
          <w:szCs w:val="22"/>
        </w:rPr>
        <w:t xml:space="preserve"> – Dataset recording groundwater levels across the state of California used to demonstrate usefulness of GRACE dataset in quantifying groundwater storage</w:t>
      </w:r>
    </w:p>
    <w:p w:rsidR="007B3F54" w:rsidRDefault="001E7E7F" w:rsidP="00A3129D">
      <w:pPr>
        <w:numPr>
          <w:ilvl w:val="0"/>
          <w:numId w:val="6"/>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 xml:space="preserve">University </w:t>
      </w:r>
      <w:r>
        <w:rPr>
          <w:rFonts w:ascii="Garamond" w:eastAsia="Garamond" w:hAnsi="Garamond" w:cs="Garamond"/>
          <w:sz w:val="22"/>
          <w:szCs w:val="22"/>
        </w:rPr>
        <w:t xml:space="preserve">Navigation Satellite Timing and Ranging </w:t>
      </w:r>
      <w:r>
        <w:rPr>
          <w:rFonts w:ascii="Garamond" w:eastAsia="Garamond" w:hAnsi="Garamond" w:cs="Garamond"/>
          <w:color w:val="000000"/>
          <w:sz w:val="22"/>
          <w:szCs w:val="22"/>
        </w:rPr>
        <w:t>Consortium (UNA</w:t>
      </w:r>
      <w:r w:rsidR="00A3129D">
        <w:rPr>
          <w:rFonts w:ascii="Garamond" w:eastAsia="Garamond" w:hAnsi="Garamond" w:cs="Garamond"/>
          <w:color w:val="000000"/>
          <w:sz w:val="22"/>
          <w:szCs w:val="22"/>
        </w:rPr>
        <w:t xml:space="preserve">VCO) </w:t>
      </w:r>
      <w:r>
        <w:rPr>
          <w:rFonts w:ascii="Garamond" w:eastAsia="Garamond" w:hAnsi="Garamond" w:cs="Garamond"/>
          <w:color w:val="000000"/>
          <w:sz w:val="22"/>
          <w:szCs w:val="22"/>
        </w:rPr>
        <w:t xml:space="preserve">GPS/Global Navigation Satellite System (GNSS) – Dataset recording continuous ground latitude, longitude, and elevation at a mm scale at various points across the world and used to demonstrate usefulness of </w:t>
      </w:r>
      <w:proofErr w:type="spellStart"/>
      <w:r>
        <w:rPr>
          <w:rFonts w:ascii="Garamond" w:eastAsia="Garamond" w:hAnsi="Garamond" w:cs="Garamond"/>
          <w:color w:val="000000"/>
          <w:sz w:val="22"/>
          <w:szCs w:val="22"/>
        </w:rPr>
        <w:t>InSAR</w:t>
      </w:r>
      <w:proofErr w:type="spellEnd"/>
      <w:r>
        <w:rPr>
          <w:rFonts w:ascii="Garamond" w:eastAsia="Garamond" w:hAnsi="Garamond" w:cs="Garamond"/>
          <w:color w:val="000000"/>
          <w:sz w:val="22"/>
          <w:szCs w:val="22"/>
        </w:rPr>
        <w:t xml:space="preserve"> dataset in quantifying land subsidence</w:t>
      </w:r>
    </w:p>
    <w:p w:rsidR="007B3F54" w:rsidRDefault="001E7E7F" w:rsidP="00A3129D">
      <w:pPr>
        <w:numPr>
          <w:ilvl w:val="0"/>
          <w:numId w:val="6"/>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 xml:space="preserve">University of Nevada Reno (UNR) Geodetic Library </w:t>
      </w:r>
      <w:r w:rsidR="00A3129D">
        <w:rPr>
          <w:rFonts w:ascii="Garamond" w:eastAsia="Garamond" w:hAnsi="Garamond" w:cs="Garamond"/>
          <w:color w:val="000000"/>
          <w:sz w:val="22"/>
          <w:szCs w:val="22"/>
        </w:rPr>
        <w:t>GPS</w:t>
      </w:r>
      <w:r>
        <w:rPr>
          <w:rFonts w:ascii="Garamond" w:eastAsia="Garamond" w:hAnsi="Garamond" w:cs="Garamond"/>
          <w:color w:val="000000"/>
          <w:sz w:val="22"/>
          <w:szCs w:val="22"/>
        </w:rPr>
        <w:t xml:space="preserve"> </w:t>
      </w:r>
      <w:r w:rsidR="00A3129D">
        <w:rPr>
          <w:rFonts w:ascii="Garamond" w:eastAsia="Garamond" w:hAnsi="Garamond" w:cs="Garamond"/>
          <w:color w:val="000000"/>
          <w:sz w:val="22"/>
          <w:szCs w:val="22"/>
        </w:rPr>
        <w:t>–</w:t>
      </w:r>
      <w:r>
        <w:rPr>
          <w:rFonts w:ascii="Garamond" w:eastAsia="Garamond" w:hAnsi="Garamond" w:cs="Garamond"/>
          <w:color w:val="000000"/>
          <w:sz w:val="22"/>
          <w:szCs w:val="22"/>
        </w:rPr>
        <w:t xml:space="preserve"> Dataset recording continuous ground latitude, longitude, and elevation at a meter scale at various points across the world used to demonstrate usefulness of </w:t>
      </w:r>
      <w:proofErr w:type="spellStart"/>
      <w:r>
        <w:rPr>
          <w:rFonts w:ascii="Garamond" w:eastAsia="Garamond" w:hAnsi="Garamond" w:cs="Garamond"/>
          <w:color w:val="000000"/>
          <w:sz w:val="22"/>
          <w:szCs w:val="22"/>
        </w:rPr>
        <w:t>InSAR</w:t>
      </w:r>
      <w:proofErr w:type="spellEnd"/>
      <w:r>
        <w:rPr>
          <w:rFonts w:ascii="Garamond" w:eastAsia="Garamond" w:hAnsi="Garamond" w:cs="Garamond"/>
          <w:color w:val="000000"/>
          <w:sz w:val="22"/>
          <w:szCs w:val="22"/>
        </w:rPr>
        <w:t xml:space="preserve"> dataset in quantifying land subsidence</w:t>
      </w:r>
    </w:p>
    <w:p w:rsidR="007B3F54" w:rsidRDefault="007B3F54">
      <w:pPr>
        <w:rPr>
          <w:rFonts w:ascii="Garamond" w:eastAsia="Garamond" w:hAnsi="Garamond" w:cs="Garamond"/>
          <w:sz w:val="22"/>
          <w:szCs w:val="22"/>
        </w:rPr>
      </w:pPr>
    </w:p>
    <w:p w:rsidR="007B3F54" w:rsidRDefault="001E7E7F">
      <w:pPr>
        <w:rPr>
          <w:rFonts w:ascii="Garamond" w:eastAsia="Garamond" w:hAnsi="Garamond" w:cs="Garamond"/>
          <w:i/>
          <w:sz w:val="22"/>
          <w:szCs w:val="22"/>
        </w:rPr>
      </w:pPr>
      <w:r>
        <w:rPr>
          <w:rFonts w:ascii="Garamond" w:eastAsia="Garamond" w:hAnsi="Garamond" w:cs="Garamond"/>
          <w:b/>
          <w:i/>
          <w:sz w:val="22"/>
          <w:szCs w:val="22"/>
        </w:rPr>
        <w:t>Software &amp; Scripting:</w:t>
      </w:r>
    </w:p>
    <w:p w:rsidR="007B3F54" w:rsidRDefault="001E7E7F" w:rsidP="00A3129D">
      <w:pPr>
        <w:numPr>
          <w:ilvl w:val="0"/>
          <w:numId w:val="7"/>
        </w:numPr>
        <w:pBdr>
          <w:top w:val="nil"/>
          <w:left w:val="nil"/>
          <w:bottom w:val="nil"/>
          <w:right w:val="nil"/>
          <w:between w:val="nil"/>
        </w:pBdr>
        <w:rPr>
          <w:rFonts w:ascii="Garamond" w:eastAsia="Garamond" w:hAnsi="Garamond" w:cs="Garamond"/>
          <w:color w:val="000000"/>
          <w:sz w:val="22"/>
          <w:szCs w:val="22"/>
        </w:rPr>
      </w:pPr>
      <w:proofErr w:type="spellStart"/>
      <w:r>
        <w:rPr>
          <w:rFonts w:ascii="Garamond" w:eastAsia="Garamond" w:hAnsi="Garamond" w:cs="Garamond"/>
          <w:color w:val="000000"/>
          <w:sz w:val="22"/>
          <w:szCs w:val="22"/>
        </w:rPr>
        <w:t>Esri</w:t>
      </w:r>
      <w:proofErr w:type="spellEnd"/>
      <w:r>
        <w:rPr>
          <w:rFonts w:ascii="Garamond" w:eastAsia="Garamond" w:hAnsi="Garamond" w:cs="Garamond"/>
          <w:color w:val="000000"/>
          <w:sz w:val="22"/>
          <w:szCs w:val="22"/>
        </w:rPr>
        <w:t xml:space="preserve"> ArcGIS Desktop 10.6 – Data manipulation and map production</w:t>
      </w:r>
    </w:p>
    <w:p w:rsidR="007B3F54" w:rsidRDefault="001E7E7F" w:rsidP="00A3129D">
      <w:pPr>
        <w:numPr>
          <w:ilvl w:val="0"/>
          <w:numId w:val="7"/>
        </w:numPr>
        <w:rPr>
          <w:rFonts w:ascii="Garamond" w:eastAsia="Garamond" w:hAnsi="Garamond" w:cs="Garamond"/>
          <w:sz w:val="22"/>
          <w:szCs w:val="22"/>
        </w:rPr>
      </w:pPr>
      <w:proofErr w:type="spellStart"/>
      <w:r>
        <w:rPr>
          <w:rFonts w:ascii="Garamond" w:eastAsia="Garamond" w:hAnsi="Garamond" w:cs="Garamond"/>
          <w:sz w:val="22"/>
          <w:szCs w:val="22"/>
        </w:rPr>
        <w:t>Esri</w:t>
      </w:r>
      <w:proofErr w:type="spellEnd"/>
      <w:r>
        <w:rPr>
          <w:rFonts w:ascii="Garamond" w:eastAsia="Garamond" w:hAnsi="Garamond" w:cs="Garamond"/>
          <w:sz w:val="22"/>
          <w:szCs w:val="22"/>
        </w:rPr>
        <w:t xml:space="preserve"> ArcGIS Pro – Data manipulation and map production</w:t>
      </w:r>
    </w:p>
    <w:p w:rsidR="007B3F54" w:rsidRDefault="001E7E7F" w:rsidP="00A3129D">
      <w:pPr>
        <w:numPr>
          <w:ilvl w:val="0"/>
          <w:numId w:val="7"/>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Quantum GIS 3.4 – Data manipulation and map production</w:t>
      </w:r>
    </w:p>
    <w:p w:rsidR="007B3F54" w:rsidRDefault="001E7E7F" w:rsidP="00A3129D">
      <w:pPr>
        <w:numPr>
          <w:ilvl w:val="0"/>
          <w:numId w:val="7"/>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Python 3.7 – Data manipulation and visual creation</w:t>
      </w:r>
    </w:p>
    <w:p w:rsidR="007B3F54" w:rsidRDefault="007B3F54">
      <w:pPr>
        <w:rPr>
          <w:rFonts w:ascii="Garamond" w:eastAsia="Garamond" w:hAnsi="Garamond" w:cs="Garamond"/>
          <w:sz w:val="22"/>
          <w:szCs w:val="22"/>
        </w:rPr>
      </w:pPr>
    </w:p>
    <w:p w:rsidR="007B3F54" w:rsidRDefault="00A3129D">
      <w:pPr>
        <w:rPr>
          <w:rFonts w:ascii="Garamond" w:eastAsia="Garamond" w:hAnsi="Garamond" w:cs="Garamond"/>
          <w:b/>
          <w:i/>
          <w:sz w:val="22"/>
          <w:szCs w:val="22"/>
        </w:rPr>
      </w:pPr>
      <w:r>
        <w:rPr>
          <w:rFonts w:ascii="Garamond" w:eastAsia="Garamond" w:hAnsi="Garamond" w:cs="Garamond"/>
          <w:b/>
          <w:i/>
          <w:sz w:val="22"/>
          <w:szCs w:val="22"/>
        </w:rPr>
        <w:t>End Products</w:t>
      </w:r>
      <w:r w:rsidR="001E7E7F">
        <w:rPr>
          <w:rFonts w:ascii="Garamond" w:eastAsia="Garamond" w:hAnsi="Garamond" w:cs="Garamond"/>
          <w:b/>
          <w:i/>
          <w:sz w:val="22"/>
          <w:szCs w:val="22"/>
        </w:rPr>
        <w:t>:</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7B3F54">
        <w:tc>
          <w:tcPr>
            <w:tcW w:w="2160" w:type="dxa"/>
            <w:shd w:val="clear" w:color="auto" w:fill="31849B"/>
            <w:vAlign w:val="center"/>
          </w:tcPr>
          <w:p w:rsidR="007B3F54" w:rsidRDefault="00A3129D">
            <w:pPr>
              <w:jc w:val="center"/>
              <w:rPr>
                <w:rFonts w:ascii="Garamond" w:eastAsia="Garamond" w:hAnsi="Garamond" w:cs="Garamond"/>
                <w:b/>
                <w:color w:val="FFFFFF"/>
                <w:sz w:val="22"/>
                <w:szCs w:val="22"/>
              </w:rPr>
            </w:pPr>
            <w:r>
              <w:rPr>
                <w:rFonts w:ascii="Garamond" w:eastAsia="Garamond" w:hAnsi="Garamond" w:cs="Garamond"/>
                <w:b/>
                <w:color w:val="FFFFFF"/>
                <w:sz w:val="22"/>
                <w:szCs w:val="22"/>
              </w:rPr>
              <w:lastRenderedPageBreak/>
              <w:t>End Products</w:t>
            </w:r>
          </w:p>
        </w:tc>
        <w:tc>
          <w:tcPr>
            <w:tcW w:w="3240" w:type="dxa"/>
            <w:shd w:val="clear" w:color="auto" w:fill="31849B"/>
            <w:vAlign w:val="center"/>
          </w:tcPr>
          <w:p w:rsidR="007B3F54" w:rsidRDefault="001E7E7F">
            <w:pPr>
              <w:jc w:val="center"/>
              <w:rPr>
                <w:rFonts w:ascii="Garamond" w:eastAsia="Garamond" w:hAnsi="Garamond" w:cs="Garamond"/>
                <w:b/>
                <w:color w:val="FFFFFF"/>
                <w:sz w:val="22"/>
                <w:szCs w:val="22"/>
              </w:rPr>
            </w:pPr>
            <w:r>
              <w:rPr>
                <w:rFonts w:ascii="Garamond" w:eastAsia="Garamond" w:hAnsi="Garamond" w:cs="Garamond"/>
                <w:b/>
                <w:color w:val="FFFFFF"/>
                <w:sz w:val="22"/>
                <w:szCs w:val="22"/>
              </w:rPr>
              <w:t xml:space="preserve">Earth Observations Used </w:t>
            </w:r>
          </w:p>
        </w:tc>
        <w:tc>
          <w:tcPr>
            <w:tcW w:w="2880" w:type="dxa"/>
            <w:shd w:val="clear" w:color="auto" w:fill="31849B"/>
            <w:vAlign w:val="center"/>
          </w:tcPr>
          <w:p w:rsidR="007B3F54" w:rsidRDefault="001E7E7F">
            <w:pPr>
              <w:jc w:val="center"/>
              <w:rPr>
                <w:rFonts w:ascii="Garamond" w:eastAsia="Garamond" w:hAnsi="Garamond" w:cs="Garamond"/>
                <w:b/>
                <w:color w:val="FFFFFF"/>
                <w:sz w:val="22"/>
                <w:szCs w:val="22"/>
              </w:rPr>
            </w:pPr>
            <w:r>
              <w:rPr>
                <w:rFonts w:ascii="Garamond" w:eastAsia="Garamond" w:hAnsi="Garamond" w:cs="Garamond"/>
                <w:b/>
                <w:color w:val="FFFFFF"/>
                <w:sz w:val="22"/>
                <w:szCs w:val="22"/>
              </w:rPr>
              <w:t>Partner Benefit &amp; Use</w:t>
            </w:r>
          </w:p>
        </w:tc>
        <w:tc>
          <w:tcPr>
            <w:tcW w:w="1080" w:type="dxa"/>
            <w:shd w:val="clear" w:color="auto" w:fill="31849B"/>
          </w:tcPr>
          <w:p w:rsidR="007B3F54" w:rsidRDefault="001E7E7F">
            <w:pPr>
              <w:jc w:val="center"/>
              <w:rPr>
                <w:rFonts w:ascii="Garamond" w:eastAsia="Garamond" w:hAnsi="Garamond" w:cs="Garamond"/>
                <w:b/>
                <w:color w:val="FFFFFF"/>
                <w:sz w:val="22"/>
                <w:szCs w:val="22"/>
              </w:rPr>
            </w:pPr>
            <w:r>
              <w:rPr>
                <w:rFonts w:ascii="Garamond" w:eastAsia="Garamond" w:hAnsi="Garamond" w:cs="Garamond"/>
                <w:b/>
                <w:color w:val="FFFFFF"/>
                <w:sz w:val="22"/>
                <w:szCs w:val="22"/>
              </w:rPr>
              <w:t>Software Release Category</w:t>
            </w:r>
          </w:p>
        </w:tc>
      </w:tr>
      <w:tr w:rsidR="007B3F54">
        <w:tc>
          <w:tcPr>
            <w:tcW w:w="2160" w:type="dxa"/>
          </w:tcPr>
          <w:p w:rsidR="007B3F54" w:rsidRDefault="001E7E7F">
            <w:pPr>
              <w:rPr>
                <w:rFonts w:ascii="Garamond" w:eastAsia="Garamond" w:hAnsi="Garamond" w:cs="Garamond"/>
                <w:sz w:val="22"/>
                <w:szCs w:val="22"/>
              </w:rPr>
            </w:pPr>
            <w:r>
              <w:rPr>
                <w:rFonts w:ascii="Garamond" w:eastAsia="Garamond" w:hAnsi="Garamond" w:cs="Garamond"/>
                <w:b/>
                <w:color w:val="000000"/>
                <w:sz w:val="22"/>
                <w:szCs w:val="22"/>
              </w:rPr>
              <w:t>Groundwater Loss and Subsidence Map</w:t>
            </w:r>
            <w:r w:rsidR="00A3129D">
              <w:rPr>
                <w:rFonts w:ascii="Garamond" w:eastAsia="Garamond" w:hAnsi="Garamond" w:cs="Garamond"/>
                <w:b/>
                <w:color w:val="000000"/>
                <w:sz w:val="22"/>
                <w:szCs w:val="22"/>
              </w:rPr>
              <w:t>s</w:t>
            </w:r>
          </w:p>
          <w:p w:rsidR="007B3F54" w:rsidRDefault="007B3F54">
            <w:pPr>
              <w:rPr>
                <w:rFonts w:ascii="Garamond" w:eastAsia="Garamond" w:hAnsi="Garamond" w:cs="Garamond"/>
                <w:b/>
                <w:sz w:val="22"/>
                <w:szCs w:val="22"/>
              </w:rPr>
            </w:pPr>
          </w:p>
        </w:tc>
        <w:tc>
          <w:tcPr>
            <w:tcW w:w="3240" w:type="dxa"/>
          </w:tcPr>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GRACE</w:t>
            </w:r>
          </w:p>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GRACE-FO</w:t>
            </w:r>
          </w:p>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Sentinel-1 C-SAR</w:t>
            </w:r>
          </w:p>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ALOS-2 PALSAR-2</w:t>
            </w:r>
          </w:p>
          <w:p w:rsidR="007B3F54" w:rsidRDefault="007B3F54">
            <w:pPr>
              <w:rPr>
                <w:rFonts w:ascii="Garamond" w:eastAsia="Garamond" w:hAnsi="Garamond" w:cs="Garamond"/>
                <w:sz w:val="22"/>
                <w:szCs w:val="22"/>
              </w:rPr>
            </w:pPr>
          </w:p>
        </w:tc>
        <w:tc>
          <w:tcPr>
            <w:tcW w:w="2880" w:type="dxa"/>
          </w:tcPr>
          <w:p w:rsidR="007B3F54" w:rsidRDefault="001E7E7F">
            <w:pPr>
              <w:rPr>
                <w:rFonts w:ascii="Garamond" w:eastAsia="Garamond" w:hAnsi="Garamond" w:cs="Garamond"/>
                <w:sz w:val="22"/>
                <w:szCs w:val="22"/>
              </w:rPr>
            </w:pPr>
            <w:r>
              <w:rPr>
                <w:rFonts w:ascii="Garamond" w:eastAsia="Garamond" w:hAnsi="Garamond" w:cs="Garamond"/>
                <w:sz w:val="22"/>
                <w:szCs w:val="22"/>
              </w:rPr>
              <w:t>The partners can use the maps to contextualize groundwater storage and land subsidence change across the sub-basins.</w:t>
            </w:r>
          </w:p>
        </w:tc>
        <w:tc>
          <w:tcPr>
            <w:tcW w:w="1080" w:type="dxa"/>
          </w:tcPr>
          <w:p w:rsidR="007B3F54" w:rsidRDefault="001E7E7F">
            <w:pPr>
              <w:rPr>
                <w:rFonts w:ascii="Garamond" w:eastAsia="Garamond" w:hAnsi="Garamond" w:cs="Garamond"/>
                <w:sz w:val="22"/>
                <w:szCs w:val="22"/>
              </w:rPr>
            </w:pPr>
            <w:r>
              <w:rPr>
                <w:rFonts w:ascii="Garamond" w:eastAsia="Garamond" w:hAnsi="Garamond" w:cs="Garamond"/>
                <w:sz w:val="22"/>
                <w:szCs w:val="22"/>
              </w:rPr>
              <w:t>I</w:t>
            </w:r>
          </w:p>
        </w:tc>
      </w:tr>
      <w:tr w:rsidR="007B3F54">
        <w:tc>
          <w:tcPr>
            <w:tcW w:w="2160" w:type="dxa"/>
          </w:tcPr>
          <w:p w:rsidR="007B3F54" w:rsidRDefault="001E7E7F">
            <w:pPr>
              <w:rPr>
                <w:rFonts w:ascii="Garamond" w:eastAsia="Garamond" w:hAnsi="Garamond" w:cs="Garamond"/>
                <w:sz w:val="22"/>
                <w:szCs w:val="22"/>
              </w:rPr>
            </w:pPr>
            <w:r>
              <w:rPr>
                <w:rFonts w:ascii="Garamond" w:eastAsia="Garamond" w:hAnsi="Garamond" w:cs="Garamond"/>
                <w:b/>
                <w:color w:val="000000"/>
                <w:sz w:val="22"/>
                <w:szCs w:val="22"/>
              </w:rPr>
              <w:t>Time Series Analysis of Sub-basin Groundwater Loss and Subsidence</w:t>
            </w:r>
          </w:p>
        </w:tc>
        <w:tc>
          <w:tcPr>
            <w:tcW w:w="3240" w:type="dxa"/>
          </w:tcPr>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GRACE</w:t>
            </w:r>
          </w:p>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GRACE-FO</w:t>
            </w:r>
          </w:p>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Sentinel-1 C-SAR</w:t>
            </w:r>
          </w:p>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ALOS-2 PALSAR-2</w:t>
            </w:r>
          </w:p>
        </w:tc>
        <w:tc>
          <w:tcPr>
            <w:tcW w:w="2880" w:type="dxa"/>
          </w:tcPr>
          <w:p w:rsidR="007B3F54" w:rsidRDefault="001E7E7F">
            <w:pPr>
              <w:rPr>
                <w:rFonts w:ascii="Garamond" w:eastAsia="Garamond" w:hAnsi="Garamond" w:cs="Garamond"/>
                <w:sz w:val="22"/>
                <w:szCs w:val="22"/>
              </w:rPr>
            </w:pPr>
            <w:r>
              <w:rPr>
                <w:rFonts w:ascii="Garamond" w:eastAsia="Garamond" w:hAnsi="Garamond" w:cs="Garamond"/>
                <w:sz w:val="22"/>
                <w:szCs w:val="22"/>
              </w:rPr>
              <w:t>The partners can use the time series to contextualize the current trend in groundwater storage and land subsidence across the sub-basins.</w:t>
            </w:r>
          </w:p>
        </w:tc>
        <w:tc>
          <w:tcPr>
            <w:tcW w:w="1080" w:type="dxa"/>
          </w:tcPr>
          <w:p w:rsidR="007B3F54" w:rsidRDefault="001E7E7F">
            <w:pPr>
              <w:rPr>
                <w:rFonts w:ascii="Garamond" w:eastAsia="Garamond" w:hAnsi="Garamond" w:cs="Garamond"/>
                <w:sz w:val="22"/>
                <w:szCs w:val="22"/>
              </w:rPr>
            </w:pPr>
            <w:r>
              <w:rPr>
                <w:rFonts w:ascii="Garamond" w:eastAsia="Garamond" w:hAnsi="Garamond" w:cs="Garamond"/>
                <w:sz w:val="22"/>
                <w:szCs w:val="22"/>
              </w:rPr>
              <w:t>I</w:t>
            </w:r>
          </w:p>
        </w:tc>
      </w:tr>
      <w:tr w:rsidR="007B3F54">
        <w:tc>
          <w:tcPr>
            <w:tcW w:w="2160" w:type="dxa"/>
          </w:tcPr>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b/>
                <w:color w:val="000000"/>
                <w:sz w:val="22"/>
                <w:szCs w:val="22"/>
              </w:rPr>
              <w:t>Visualization of In-situ and Remotely sensed Observations </w:t>
            </w:r>
          </w:p>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b/>
                <w:color w:val="000000"/>
                <w:sz w:val="22"/>
                <w:szCs w:val="22"/>
              </w:rPr>
              <w:t>(VIRGO)</w:t>
            </w:r>
          </w:p>
        </w:tc>
        <w:tc>
          <w:tcPr>
            <w:tcW w:w="3240" w:type="dxa"/>
          </w:tcPr>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GRACE</w:t>
            </w:r>
          </w:p>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GRACE-FO</w:t>
            </w:r>
          </w:p>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Sentinel-1 C-SAR</w:t>
            </w:r>
          </w:p>
          <w:p w:rsidR="007B3F54" w:rsidRDefault="001E7E7F">
            <w:p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ALOS-2 PALSAR-2</w:t>
            </w:r>
          </w:p>
        </w:tc>
        <w:tc>
          <w:tcPr>
            <w:tcW w:w="2880" w:type="dxa"/>
          </w:tcPr>
          <w:p w:rsidR="007B3F54" w:rsidRDefault="001E7E7F">
            <w:pPr>
              <w:rPr>
                <w:rFonts w:ascii="Garamond" w:eastAsia="Garamond" w:hAnsi="Garamond" w:cs="Garamond"/>
                <w:sz w:val="22"/>
                <w:szCs w:val="22"/>
              </w:rPr>
            </w:pPr>
            <w:r>
              <w:rPr>
                <w:rFonts w:ascii="Garamond" w:eastAsia="Garamond" w:hAnsi="Garamond" w:cs="Garamond"/>
                <w:sz w:val="22"/>
                <w:szCs w:val="22"/>
              </w:rPr>
              <w:t>The partners can use this software product to recreate the team’s analysis, incorporate new data as it becomes available, and visualize the results of the analysis.</w:t>
            </w:r>
          </w:p>
        </w:tc>
        <w:tc>
          <w:tcPr>
            <w:tcW w:w="1080" w:type="dxa"/>
          </w:tcPr>
          <w:p w:rsidR="007B3F54" w:rsidRDefault="001E7E7F">
            <w:pPr>
              <w:rPr>
                <w:rFonts w:ascii="Garamond" w:eastAsia="Garamond" w:hAnsi="Garamond" w:cs="Garamond"/>
                <w:sz w:val="22"/>
                <w:szCs w:val="22"/>
              </w:rPr>
            </w:pPr>
            <w:r>
              <w:rPr>
                <w:rFonts w:ascii="Garamond" w:eastAsia="Garamond" w:hAnsi="Garamond" w:cs="Garamond"/>
                <w:sz w:val="22"/>
                <w:szCs w:val="22"/>
              </w:rPr>
              <w:t>III</w:t>
            </w:r>
          </w:p>
        </w:tc>
      </w:tr>
    </w:tbl>
    <w:p w:rsidR="007B3F54" w:rsidRDefault="007B3F54">
      <w:pPr>
        <w:ind w:left="720" w:hanging="720"/>
        <w:rPr>
          <w:rFonts w:ascii="Garamond" w:eastAsia="Garamond" w:hAnsi="Garamond" w:cs="Garamond"/>
          <w:sz w:val="22"/>
          <w:szCs w:val="22"/>
        </w:rPr>
      </w:pPr>
    </w:p>
    <w:p w:rsidR="007B3F54" w:rsidRDefault="001E7E7F">
      <w:pPr>
        <w:pBdr>
          <w:bottom w:val="single" w:sz="4" w:space="1" w:color="000000"/>
        </w:pBdr>
        <w:rPr>
          <w:rFonts w:ascii="Garamond" w:eastAsia="Garamond" w:hAnsi="Garamond" w:cs="Garamond"/>
          <w:b/>
          <w:sz w:val="22"/>
          <w:szCs w:val="22"/>
        </w:rPr>
      </w:pPr>
      <w:r>
        <w:rPr>
          <w:rFonts w:ascii="Garamond" w:eastAsia="Garamond" w:hAnsi="Garamond" w:cs="Garamond"/>
          <w:b/>
          <w:sz w:val="22"/>
          <w:szCs w:val="22"/>
        </w:rPr>
        <w:t>Project Handoff Package</w:t>
      </w:r>
    </w:p>
    <w:p w:rsidR="007B3F54" w:rsidRDefault="001E7E7F">
      <w:pPr>
        <w:rPr>
          <w:rFonts w:ascii="Garamond" w:eastAsia="Garamond" w:hAnsi="Garamond" w:cs="Garamond"/>
          <w:sz w:val="22"/>
          <w:szCs w:val="22"/>
        </w:rPr>
      </w:pPr>
      <w:r>
        <w:rPr>
          <w:rFonts w:ascii="Garamond" w:eastAsia="Garamond" w:hAnsi="Garamond" w:cs="Garamond"/>
          <w:b/>
          <w:i/>
          <w:sz w:val="22"/>
          <w:szCs w:val="22"/>
        </w:rPr>
        <w:t>Transition Plan:</w:t>
      </w:r>
      <w:r>
        <w:rPr>
          <w:rFonts w:ascii="Garamond" w:eastAsia="Garamond" w:hAnsi="Garamond" w:cs="Garamond"/>
          <w:sz w:val="22"/>
          <w:szCs w:val="22"/>
        </w:rPr>
        <w:t xml:space="preserve"> </w:t>
      </w:r>
      <w:r>
        <w:rPr>
          <w:rFonts w:ascii="Garamond" w:eastAsia="Garamond" w:hAnsi="Garamond" w:cs="Garamond"/>
          <w:color w:val="000000"/>
          <w:sz w:val="22"/>
          <w:szCs w:val="22"/>
        </w:rPr>
        <w:t xml:space="preserve">The team provided the </w:t>
      </w:r>
      <w:proofErr w:type="gramStart"/>
      <w:r>
        <w:rPr>
          <w:rFonts w:ascii="Garamond" w:eastAsia="Garamond" w:hAnsi="Garamond" w:cs="Garamond"/>
          <w:color w:val="000000"/>
          <w:sz w:val="22"/>
          <w:szCs w:val="22"/>
        </w:rPr>
        <w:t>end products</w:t>
      </w:r>
      <w:proofErr w:type="gramEnd"/>
      <w:r>
        <w:rPr>
          <w:rFonts w:ascii="Garamond" w:eastAsia="Garamond" w:hAnsi="Garamond" w:cs="Garamond"/>
          <w:color w:val="000000"/>
          <w:sz w:val="22"/>
          <w:szCs w:val="22"/>
        </w:rPr>
        <w:t xml:space="preserve"> to the partners during a Week 9 virtual handoff meeting which included a detailed presentation of the team’s methods and findings. </w:t>
      </w:r>
    </w:p>
    <w:p w:rsidR="007B3F54" w:rsidRDefault="007B3F54">
      <w:pPr>
        <w:rPr>
          <w:rFonts w:ascii="Garamond" w:eastAsia="Garamond" w:hAnsi="Garamond" w:cs="Garamond"/>
          <w:sz w:val="22"/>
          <w:szCs w:val="22"/>
        </w:rPr>
      </w:pPr>
    </w:p>
    <w:p w:rsidR="007B3F54" w:rsidRDefault="001E7E7F">
      <w:pPr>
        <w:rPr>
          <w:rFonts w:ascii="Garamond" w:eastAsia="Garamond" w:hAnsi="Garamond" w:cs="Garamond"/>
          <w:sz w:val="22"/>
          <w:szCs w:val="22"/>
        </w:rPr>
      </w:pPr>
      <w:r>
        <w:rPr>
          <w:rFonts w:ascii="Garamond" w:eastAsia="Garamond" w:hAnsi="Garamond" w:cs="Garamond"/>
          <w:b/>
          <w:i/>
          <w:sz w:val="22"/>
          <w:szCs w:val="22"/>
        </w:rPr>
        <w:t>Software Release Plan:</w:t>
      </w:r>
      <w:r>
        <w:rPr>
          <w:rFonts w:ascii="Garamond" w:eastAsia="Garamond" w:hAnsi="Garamond" w:cs="Garamond"/>
          <w:sz w:val="22"/>
          <w:szCs w:val="22"/>
        </w:rPr>
        <w:t xml:space="preserve"> The partners </w:t>
      </w:r>
      <w:proofErr w:type="gramStart"/>
      <w:r>
        <w:rPr>
          <w:rFonts w:ascii="Garamond" w:eastAsia="Garamond" w:hAnsi="Garamond" w:cs="Garamond"/>
          <w:sz w:val="22"/>
          <w:szCs w:val="22"/>
        </w:rPr>
        <w:t>have been informed</w:t>
      </w:r>
      <w:proofErr w:type="gramEnd"/>
      <w:r>
        <w:rPr>
          <w:rFonts w:ascii="Garamond" w:eastAsia="Garamond" w:hAnsi="Garamond" w:cs="Garamond"/>
          <w:sz w:val="22"/>
          <w:szCs w:val="22"/>
        </w:rPr>
        <w:t xml:space="preserve"> of the waiting period associated with software release. Given that the 2019 annual reports for all GSAs </w:t>
      </w:r>
      <w:proofErr w:type="gramStart"/>
      <w:r>
        <w:rPr>
          <w:rFonts w:ascii="Garamond" w:eastAsia="Garamond" w:hAnsi="Garamond" w:cs="Garamond"/>
          <w:sz w:val="22"/>
          <w:szCs w:val="22"/>
        </w:rPr>
        <w:t>were submitted</w:t>
      </w:r>
      <w:proofErr w:type="gramEnd"/>
      <w:r>
        <w:rPr>
          <w:rFonts w:ascii="Garamond" w:eastAsia="Garamond" w:hAnsi="Garamond" w:cs="Garamond"/>
          <w:sz w:val="22"/>
          <w:szCs w:val="22"/>
        </w:rPr>
        <w:t xml:space="preserve"> shortly before the conclusion of this project, the partners anticipate the VIRGO tool will greatly improve their capacity to accurately monitor groundwater storage change and land subsidence leading up to the 2020 annual report.</w:t>
      </w:r>
    </w:p>
    <w:p w:rsidR="007B3F54" w:rsidRDefault="007B3F54">
      <w:pPr>
        <w:rPr>
          <w:rFonts w:ascii="Garamond" w:eastAsia="Garamond" w:hAnsi="Garamond" w:cs="Garamond"/>
          <w:b/>
          <w:sz w:val="22"/>
          <w:szCs w:val="22"/>
        </w:rPr>
      </w:pPr>
    </w:p>
    <w:p w:rsidR="007B3F54" w:rsidRDefault="001E7E7F">
      <w:pPr>
        <w:rPr>
          <w:rFonts w:ascii="Garamond" w:eastAsia="Garamond" w:hAnsi="Garamond" w:cs="Garamond"/>
          <w:sz w:val="22"/>
          <w:szCs w:val="22"/>
        </w:rPr>
      </w:pPr>
      <w:r>
        <w:rPr>
          <w:rFonts w:ascii="Garamond" w:eastAsia="Garamond" w:hAnsi="Garamond" w:cs="Garamond"/>
          <w:b/>
          <w:i/>
          <w:sz w:val="22"/>
          <w:szCs w:val="22"/>
        </w:rPr>
        <w:t>Team POC:</w:t>
      </w:r>
      <w:r>
        <w:rPr>
          <w:rFonts w:ascii="Garamond" w:eastAsia="Garamond" w:hAnsi="Garamond" w:cs="Garamond"/>
          <w:b/>
          <w:sz w:val="22"/>
          <w:szCs w:val="22"/>
        </w:rPr>
        <w:t xml:space="preserve">  </w:t>
      </w:r>
      <w:r>
        <w:rPr>
          <w:rFonts w:ascii="Garamond" w:eastAsia="Garamond" w:hAnsi="Garamond" w:cs="Garamond"/>
          <w:color w:val="000000"/>
          <w:sz w:val="22"/>
          <w:szCs w:val="22"/>
        </w:rPr>
        <w:t>Forrest Corcoran, fpcorcoran17@gmail.com</w:t>
      </w:r>
    </w:p>
    <w:p w:rsidR="007B3F54" w:rsidRDefault="001E7E7F">
      <w:pPr>
        <w:rPr>
          <w:rFonts w:ascii="Garamond" w:eastAsia="Garamond" w:hAnsi="Garamond" w:cs="Garamond"/>
          <w:sz w:val="22"/>
          <w:szCs w:val="22"/>
        </w:rPr>
      </w:pPr>
      <w:r>
        <w:rPr>
          <w:rFonts w:ascii="Garamond" w:eastAsia="Garamond" w:hAnsi="Garamond" w:cs="Garamond"/>
          <w:b/>
          <w:i/>
          <w:sz w:val="22"/>
          <w:szCs w:val="22"/>
        </w:rPr>
        <w:t>Software Release POC:</w:t>
      </w:r>
      <w:r>
        <w:rPr>
          <w:rFonts w:ascii="Garamond" w:eastAsia="Garamond" w:hAnsi="Garamond" w:cs="Garamond"/>
          <w:sz w:val="22"/>
          <w:szCs w:val="22"/>
        </w:rPr>
        <w:t xml:space="preserve">  </w:t>
      </w:r>
      <w:r>
        <w:rPr>
          <w:rFonts w:ascii="Garamond" w:eastAsia="Garamond" w:hAnsi="Garamond" w:cs="Garamond"/>
          <w:color w:val="000000"/>
          <w:sz w:val="22"/>
          <w:szCs w:val="22"/>
        </w:rPr>
        <w:t>James Kitchens, kitchensjn@gmail.com</w:t>
      </w:r>
    </w:p>
    <w:p w:rsidR="007B3F54" w:rsidRDefault="001E7E7F">
      <w:pPr>
        <w:rPr>
          <w:rFonts w:ascii="Garamond" w:eastAsia="Garamond" w:hAnsi="Garamond" w:cs="Garamond"/>
          <w:sz w:val="22"/>
          <w:szCs w:val="22"/>
        </w:rPr>
      </w:pPr>
      <w:r>
        <w:rPr>
          <w:rFonts w:ascii="Garamond" w:eastAsia="Garamond" w:hAnsi="Garamond" w:cs="Garamond"/>
          <w:b/>
          <w:i/>
          <w:sz w:val="22"/>
          <w:szCs w:val="22"/>
        </w:rPr>
        <w:t>Partner POC:</w:t>
      </w:r>
      <w:r>
        <w:rPr>
          <w:rFonts w:ascii="Garamond" w:eastAsia="Garamond" w:hAnsi="Garamond" w:cs="Garamond"/>
          <w:sz w:val="22"/>
          <w:szCs w:val="22"/>
        </w:rPr>
        <w:t xml:space="preserve"> </w:t>
      </w:r>
      <w:r>
        <w:rPr>
          <w:rFonts w:ascii="Garamond" w:eastAsia="Garamond" w:hAnsi="Garamond" w:cs="Garamond"/>
          <w:color w:val="000000"/>
          <w:sz w:val="22"/>
          <w:szCs w:val="22"/>
        </w:rPr>
        <w:t>Bill Brewster, Bill.Brewster@water.ca.gov</w:t>
      </w:r>
    </w:p>
    <w:p w:rsidR="007B3F54" w:rsidRDefault="007B3F54">
      <w:pPr>
        <w:rPr>
          <w:rFonts w:ascii="Garamond" w:eastAsia="Garamond" w:hAnsi="Garamond" w:cs="Garamond"/>
          <w:b/>
          <w:i/>
          <w:sz w:val="22"/>
          <w:szCs w:val="22"/>
        </w:rPr>
      </w:pPr>
    </w:p>
    <w:p w:rsidR="007B3F54" w:rsidRDefault="001E7E7F">
      <w:pPr>
        <w:rPr>
          <w:rFonts w:ascii="Garamond" w:eastAsia="Garamond" w:hAnsi="Garamond" w:cs="Garamond"/>
          <w:b/>
          <w:i/>
          <w:sz w:val="22"/>
          <w:szCs w:val="22"/>
        </w:rPr>
      </w:pPr>
      <w:bookmarkStart w:id="1" w:name="_heading=h.gjdgxs" w:colFirst="0" w:colLast="0"/>
      <w:bookmarkEnd w:id="1"/>
      <w:r>
        <w:rPr>
          <w:rFonts w:ascii="Garamond" w:eastAsia="Garamond" w:hAnsi="Garamond" w:cs="Garamond"/>
          <w:b/>
          <w:i/>
          <w:sz w:val="22"/>
          <w:szCs w:val="22"/>
        </w:rPr>
        <w:t>Handoff Package:</w:t>
      </w:r>
    </w:p>
    <w:p w:rsidR="007B3F54" w:rsidRDefault="001E7E7F" w:rsidP="00B848A6">
      <w:pPr>
        <w:numPr>
          <w:ilvl w:val="0"/>
          <w:numId w:val="5"/>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Groundwater Loss and Subsidence Maps</w:t>
      </w:r>
    </w:p>
    <w:p w:rsidR="007B3F54" w:rsidRDefault="001E7E7F" w:rsidP="00B848A6">
      <w:pPr>
        <w:numPr>
          <w:ilvl w:val="0"/>
          <w:numId w:val="5"/>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color w:val="000000"/>
          <w:sz w:val="22"/>
          <w:szCs w:val="22"/>
        </w:rPr>
        <w:t>Time Series Analysis of Sub-basin Groundwater Loss and Subsidence </w:t>
      </w:r>
    </w:p>
    <w:p w:rsidR="007B3F54" w:rsidRDefault="001E7E7F" w:rsidP="00B848A6">
      <w:pPr>
        <w:numPr>
          <w:ilvl w:val="0"/>
          <w:numId w:val="5"/>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color w:val="000000"/>
          <w:sz w:val="22"/>
          <w:szCs w:val="22"/>
        </w:rPr>
        <w:t>VIRGO Software Package</w:t>
      </w:r>
      <w:r w:rsidR="00A3129D">
        <w:rPr>
          <w:rFonts w:ascii="Garamond" w:eastAsia="Garamond" w:hAnsi="Garamond" w:cs="Garamond"/>
          <w:color w:val="000000"/>
          <w:sz w:val="22"/>
          <w:szCs w:val="22"/>
        </w:rPr>
        <w:t xml:space="preserve"> (following software release)</w:t>
      </w:r>
    </w:p>
    <w:p w:rsidR="007B3F54" w:rsidRDefault="001E7E7F" w:rsidP="00B848A6">
      <w:pPr>
        <w:numPr>
          <w:ilvl w:val="0"/>
          <w:numId w:val="5"/>
        </w:num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Technical </w:t>
      </w:r>
      <w:r>
        <w:rPr>
          <w:rFonts w:ascii="Garamond" w:eastAsia="Garamond" w:hAnsi="Garamond" w:cs="Garamond"/>
          <w:sz w:val="22"/>
          <w:szCs w:val="22"/>
        </w:rPr>
        <w:t>Report</w:t>
      </w:r>
    </w:p>
    <w:p w:rsidR="007B3F54" w:rsidRDefault="001E7E7F" w:rsidP="00B848A6">
      <w:pPr>
        <w:numPr>
          <w:ilvl w:val="0"/>
          <w:numId w:val="5"/>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Poster</w:t>
      </w:r>
    </w:p>
    <w:p w:rsidR="007B3F54" w:rsidRDefault="001E7E7F" w:rsidP="00B848A6">
      <w:pPr>
        <w:numPr>
          <w:ilvl w:val="0"/>
          <w:numId w:val="5"/>
        </w:numPr>
        <w:pBdr>
          <w:top w:val="nil"/>
          <w:left w:val="nil"/>
          <w:bottom w:val="nil"/>
          <w:right w:val="nil"/>
          <w:between w:val="nil"/>
        </w:pBdr>
        <w:rPr>
          <w:rFonts w:ascii="Garamond" w:eastAsia="Garamond" w:hAnsi="Garamond" w:cs="Garamond"/>
          <w:color w:val="000000"/>
          <w:sz w:val="22"/>
          <w:szCs w:val="22"/>
        </w:rPr>
      </w:pPr>
      <w:r>
        <w:rPr>
          <w:rFonts w:ascii="Garamond" w:eastAsia="Garamond" w:hAnsi="Garamond" w:cs="Garamond"/>
          <w:color w:val="000000"/>
          <w:sz w:val="22"/>
          <w:szCs w:val="22"/>
        </w:rPr>
        <w:t>Presentation</w:t>
      </w:r>
    </w:p>
    <w:p w:rsidR="007B3F54" w:rsidRDefault="007B3F54">
      <w:pPr>
        <w:ind w:left="720" w:hanging="720"/>
        <w:rPr>
          <w:rFonts w:ascii="Garamond" w:eastAsia="Garamond" w:hAnsi="Garamond" w:cs="Garamond"/>
          <w:sz w:val="22"/>
          <w:szCs w:val="22"/>
        </w:rPr>
      </w:pPr>
    </w:p>
    <w:p w:rsidR="007B3F54" w:rsidRDefault="001E7E7F">
      <w:pPr>
        <w:pBdr>
          <w:bottom w:val="single" w:sz="4" w:space="1" w:color="000000"/>
        </w:pBdr>
        <w:rPr>
          <w:rFonts w:ascii="Garamond" w:eastAsia="Garamond" w:hAnsi="Garamond" w:cs="Garamond"/>
          <w:sz w:val="22"/>
          <w:szCs w:val="22"/>
        </w:rPr>
      </w:pPr>
      <w:r>
        <w:rPr>
          <w:rFonts w:ascii="Garamond" w:eastAsia="Garamond" w:hAnsi="Garamond" w:cs="Garamond"/>
          <w:b/>
          <w:sz w:val="22"/>
          <w:szCs w:val="22"/>
        </w:rPr>
        <w:t>References</w:t>
      </w:r>
    </w:p>
    <w:p w:rsidR="007B3F54" w:rsidRDefault="001E7E7F">
      <w:pPr>
        <w:pBdr>
          <w:top w:val="nil"/>
          <w:left w:val="nil"/>
          <w:bottom w:val="nil"/>
          <w:right w:val="nil"/>
          <w:between w:val="nil"/>
        </w:pBdr>
        <w:jc w:val="both"/>
        <w:rPr>
          <w:rFonts w:ascii="Garamond" w:eastAsia="Garamond" w:hAnsi="Garamond" w:cs="Garamond"/>
          <w:color w:val="000000"/>
          <w:sz w:val="22"/>
          <w:szCs w:val="22"/>
        </w:rPr>
      </w:pPr>
      <w:proofErr w:type="spellStart"/>
      <w:r>
        <w:rPr>
          <w:rFonts w:ascii="Garamond" w:eastAsia="Garamond" w:hAnsi="Garamond" w:cs="Garamond"/>
          <w:color w:val="000000"/>
          <w:sz w:val="22"/>
          <w:szCs w:val="22"/>
        </w:rPr>
        <w:t>Amelung</w:t>
      </w:r>
      <w:proofErr w:type="spellEnd"/>
      <w:r>
        <w:rPr>
          <w:rFonts w:ascii="Garamond" w:eastAsia="Garamond" w:hAnsi="Garamond" w:cs="Garamond"/>
          <w:color w:val="000000"/>
          <w:sz w:val="22"/>
          <w:szCs w:val="22"/>
        </w:rPr>
        <w:t xml:space="preserve">, F., Galloway, D. L., Bell, J. W., </w:t>
      </w:r>
      <w:proofErr w:type="spellStart"/>
      <w:r>
        <w:rPr>
          <w:rFonts w:ascii="Garamond" w:eastAsia="Garamond" w:hAnsi="Garamond" w:cs="Garamond"/>
          <w:color w:val="000000"/>
          <w:sz w:val="22"/>
          <w:szCs w:val="22"/>
        </w:rPr>
        <w:t>Zebker</w:t>
      </w:r>
      <w:proofErr w:type="spellEnd"/>
      <w:r>
        <w:rPr>
          <w:rFonts w:ascii="Garamond" w:eastAsia="Garamond" w:hAnsi="Garamond" w:cs="Garamond"/>
          <w:color w:val="000000"/>
          <w:sz w:val="22"/>
          <w:szCs w:val="22"/>
        </w:rPr>
        <w:t xml:space="preserve">, H. A., &amp; </w:t>
      </w:r>
      <w:proofErr w:type="spellStart"/>
      <w:r>
        <w:rPr>
          <w:rFonts w:ascii="Garamond" w:eastAsia="Garamond" w:hAnsi="Garamond" w:cs="Garamond"/>
          <w:color w:val="000000"/>
          <w:sz w:val="22"/>
          <w:szCs w:val="22"/>
        </w:rPr>
        <w:t>Laczniak</w:t>
      </w:r>
      <w:proofErr w:type="spellEnd"/>
      <w:r>
        <w:rPr>
          <w:rFonts w:ascii="Garamond" w:eastAsia="Garamond" w:hAnsi="Garamond" w:cs="Garamond"/>
          <w:color w:val="000000"/>
          <w:sz w:val="22"/>
          <w:szCs w:val="22"/>
        </w:rPr>
        <w:t xml:space="preserve">, R. J. (1999). Sensing the </w:t>
      </w:r>
      <w:proofErr w:type="gramStart"/>
      <w:r>
        <w:rPr>
          <w:rFonts w:ascii="Garamond" w:eastAsia="Garamond" w:hAnsi="Garamond" w:cs="Garamond"/>
          <w:color w:val="000000"/>
          <w:sz w:val="22"/>
          <w:szCs w:val="22"/>
        </w:rPr>
        <w:t>ups and downs</w:t>
      </w:r>
      <w:proofErr w:type="gramEnd"/>
      <w:r>
        <w:rPr>
          <w:rFonts w:ascii="Garamond" w:eastAsia="Garamond" w:hAnsi="Garamond" w:cs="Garamond"/>
          <w:color w:val="000000"/>
          <w:sz w:val="22"/>
          <w:szCs w:val="22"/>
        </w:rPr>
        <w:t xml:space="preserve"> </w:t>
      </w:r>
      <w:r>
        <w:rPr>
          <w:rFonts w:ascii="Garamond" w:eastAsia="Garamond" w:hAnsi="Garamond" w:cs="Garamond"/>
          <w:color w:val="000000"/>
          <w:sz w:val="22"/>
          <w:szCs w:val="22"/>
        </w:rPr>
        <w:tab/>
      </w:r>
      <w:r>
        <w:rPr>
          <w:rFonts w:ascii="Garamond" w:eastAsia="Garamond" w:hAnsi="Garamond" w:cs="Garamond"/>
          <w:color w:val="000000"/>
          <w:sz w:val="22"/>
          <w:szCs w:val="22"/>
        </w:rPr>
        <w:tab/>
        <w:t xml:space="preserve">of Las Vegas: </w:t>
      </w:r>
      <w:proofErr w:type="spellStart"/>
      <w:r>
        <w:rPr>
          <w:rFonts w:ascii="Garamond" w:eastAsia="Garamond" w:hAnsi="Garamond" w:cs="Garamond"/>
          <w:color w:val="000000"/>
          <w:sz w:val="22"/>
          <w:szCs w:val="22"/>
        </w:rPr>
        <w:t>InSAR</w:t>
      </w:r>
      <w:proofErr w:type="spellEnd"/>
      <w:r>
        <w:rPr>
          <w:rFonts w:ascii="Garamond" w:eastAsia="Garamond" w:hAnsi="Garamond" w:cs="Garamond"/>
          <w:color w:val="000000"/>
          <w:sz w:val="22"/>
          <w:szCs w:val="22"/>
        </w:rPr>
        <w:t xml:space="preserve"> reveals structural control of land subsidence and aquifer-system deformation. </w:t>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i/>
          <w:color w:val="000000"/>
          <w:sz w:val="22"/>
          <w:szCs w:val="22"/>
        </w:rPr>
        <w:t>Geology</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27</w:t>
      </w:r>
      <w:r>
        <w:rPr>
          <w:rFonts w:ascii="Garamond" w:eastAsia="Garamond" w:hAnsi="Garamond" w:cs="Garamond"/>
          <w:color w:val="000000"/>
          <w:sz w:val="22"/>
          <w:szCs w:val="22"/>
        </w:rPr>
        <w:t>(6), 483-486.</w:t>
      </w:r>
    </w:p>
    <w:p w:rsidR="007B3F54" w:rsidRDefault="007B3F54">
      <w:pPr>
        <w:rPr>
          <w:rFonts w:ascii="Garamond" w:eastAsia="Garamond" w:hAnsi="Garamond" w:cs="Garamond"/>
          <w:color w:val="000000"/>
          <w:sz w:val="22"/>
          <w:szCs w:val="22"/>
        </w:rPr>
      </w:pPr>
    </w:p>
    <w:p w:rsidR="007B3F54" w:rsidRDefault="001E7E7F">
      <w:p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Liu, Z., Liu, P., </w:t>
      </w:r>
      <w:proofErr w:type="spellStart"/>
      <w:r>
        <w:rPr>
          <w:rFonts w:ascii="Garamond" w:eastAsia="Garamond" w:hAnsi="Garamond" w:cs="Garamond"/>
          <w:color w:val="000000"/>
          <w:sz w:val="22"/>
          <w:szCs w:val="22"/>
        </w:rPr>
        <w:t>Massoud</w:t>
      </w:r>
      <w:proofErr w:type="spellEnd"/>
      <w:r>
        <w:rPr>
          <w:rFonts w:ascii="Garamond" w:eastAsia="Garamond" w:hAnsi="Garamond" w:cs="Garamond"/>
          <w:color w:val="000000"/>
          <w:sz w:val="22"/>
          <w:szCs w:val="22"/>
        </w:rPr>
        <w:t xml:space="preserve">, E., Farr, T.G., Lundgren, P., &amp; </w:t>
      </w:r>
      <w:proofErr w:type="spellStart"/>
      <w:r>
        <w:rPr>
          <w:rFonts w:ascii="Garamond" w:eastAsia="Garamond" w:hAnsi="Garamond" w:cs="Garamond"/>
          <w:color w:val="000000"/>
          <w:sz w:val="22"/>
          <w:szCs w:val="22"/>
        </w:rPr>
        <w:t>Famiglietti</w:t>
      </w:r>
      <w:proofErr w:type="spellEnd"/>
      <w:r>
        <w:rPr>
          <w:rFonts w:ascii="Garamond" w:eastAsia="Garamond" w:hAnsi="Garamond" w:cs="Garamond"/>
          <w:color w:val="000000"/>
          <w:sz w:val="22"/>
          <w:szCs w:val="22"/>
        </w:rPr>
        <w:t>, J. S. (2019). Monitoring groundwater </w:t>
      </w:r>
    </w:p>
    <w:p w:rsidR="007B3F54" w:rsidRDefault="001E7E7F">
      <w:pPr>
        <w:pBdr>
          <w:top w:val="nil"/>
          <w:left w:val="nil"/>
          <w:bottom w:val="nil"/>
          <w:right w:val="nil"/>
          <w:between w:val="nil"/>
        </w:pBdr>
        <w:ind w:firstLine="720"/>
        <w:jc w:val="both"/>
        <w:rPr>
          <w:rFonts w:ascii="Garamond" w:eastAsia="Garamond" w:hAnsi="Garamond" w:cs="Garamond"/>
          <w:color w:val="000000"/>
          <w:sz w:val="22"/>
          <w:szCs w:val="22"/>
        </w:rPr>
      </w:pPr>
      <w:proofErr w:type="gramStart"/>
      <w:r>
        <w:rPr>
          <w:rFonts w:ascii="Garamond" w:eastAsia="Garamond" w:hAnsi="Garamond" w:cs="Garamond"/>
          <w:color w:val="000000"/>
          <w:sz w:val="22"/>
          <w:szCs w:val="22"/>
        </w:rPr>
        <w:t>change</w:t>
      </w:r>
      <w:proofErr w:type="gramEnd"/>
      <w:r>
        <w:rPr>
          <w:rFonts w:ascii="Garamond" w:eastAsia="Garamond" w:hAnsi="Garamond" w:cs="Garamond"/>
          <w:color w:val="000000"/>
          <w:sz w:val="22"/>
          <w:szCs w:val="22"/>
        </w:rPr>
        <w:t xml:space="preserve"> in California’s Central Valley using Sentinel-1 and GRACE observations. </w:t>
      </w:r>
      <w:r>
        <w:rPr>
          <w:rFonts w:ascii="Garamond" w:eastAsia="Garamond" w:hAnsi="Garamond" w:cs="Garamond"/>
          <w:i/>
          <w:color w:val="000000"/>
          <w:sz w:val="22"/>
          <w:szCs w:val="22"/>
        </w:rPr>
        <w:t>Geosciences</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9</w:t>
      </w:r>
      <w:r>
        <w:rPr>
          <w:rFonts w:ascii="Garamond" w:eastAsia="Garamond" w:hAnsi="Garamond" w:cs="Garamond"/>
          <w:color w:val="000000"/>
          <w:sz w:val="22"/>
          <w:szCs w:val="22"/>
        </w:rPr>
        <w:t>(10), </w:t>
      </w:r>
    </w:p>
    <w:p w:rsidR="007B3F54" w:rsidRDefault="001E7E7F">
      <w:pPr>
        <w:pBdr>
          <w:top w:val="nil"/>
          <w:left w:val="nil"/>
          <w:bottom w:val="nil"/>
          <w:right w:val="nil"/>
          <w:between w:val="nil"/>
        </w:pBdr>
        <w:ind w:left="720"/>
        <w:jc w:val="both"/>
        <w:rPr>
          <w:rFonts w:ascii="Garamond" w:eastAsia="Garamond" w:hAnsi="Garamond" w:cs="Garamond"/>
          <w:color w:val="000000"/>
          <w:sz w:val="22"/>
          <w:szCs w:val="22"/>
        </w:rPr>
      </w:pPr>
      <w:r>
        <w:rPr>
          <w:rFonts w:ascii="Garamond" w:eastAsia="Garamond" w:hAnsi="Garamond" w:cs="Garamond"/>
          <w:color w:val="000000"/>
          <w:sz w:val="22"/>
          <w:szCs w:val="22"/>
        </w:rPr>
        <w:t>436.</w:t>
      </w:r>
    </w:p>
    <w:p w:rsidR="007B3F54" w:rsidRDefault="001E7E7F">
      <w:p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color w:val="000000"/>
          <w:sz w:val="22"/>
          <w:szCs w:val="22"/>
        </w:rPr>
        <w:lastRenderedPageBreak/>
        <w:br/>
        <w:t xml:space="preserve">Miro, M., &amp; </w:t>
      </w:r>
      <w:proofErr w:type="spellStart"/>
      <w:r>
        <w:rPr>
          <w:rFonts w:ascii="Garamond" w:eastAsia="Garamond" w:hAnsi="Garamond" w:cs="Garamond"/>
          <w:color w:val="000000"/>
          <w:sz w:val="22"/>
          <w:szCs w:val="22"/>
        </w:rPr>
        <w:t>Famiglietti</w:t>
      </w:r>
      <w:proofErr w:type="spellEnd"/>
      <w:r>
        <w:rPr>
          <w:rFonts w:ascii="Garamond" w:eastAsia="Garamond" w:hAnsi="Garamond" w:cs="Garamond"/>
          <w:color w:val="000000"/>
          <w:sz w:val="22"/>
          <w:szCs w:val="22"/>
        </w:rPr>
        <w:t xml:space="preserve">, J. (2018). Downscaling GRACE remote sensing datasets to high-resolution </w:t>
      </w:r>
      <w:r>
        <w:rPr>
          <w:rFonts w:ascii="Garamond" w:eastAsia="Garamond" w:hAnsi="Garamond" w:cs="Garamond"/>
          <w:color w:val="000000"/>
          <w:sz w:val="22"/>
          <w:szCs w:val="22"/>
        </w:rPr>
        <w:tab/>
      </w:r>
      <w:r>
        <w:rPr>
          <w:rFonts w:ascii="Garamond" w:eastAsia="Garamond" w:hAnsi="Garamond" w:cs="Garamond"/>
          <w:color w:val="000000"/>
          <w:sz w:val="22"/>
          <w:szCs w:val="22"/>
        </w:rPr>
        <w:tab/>
      </w:r>
      <w:r>
        <w:rPr>
          <w:rFonts w:ascii="Garamond" w:eastAsia="Garamond" w:hAnsi="Garamond" w:cs="Garamond"/>
          <w:color w:val="000000"/>
          <w:sz w:val="22"/>
          <w:szCs w:val="22"/>
        </w:rPr>
        <w:tab/>
      </w:r>
      <w:proofErr w:type="gramStart"/>
      <w:r>
        <w:rPr>
          <w:rFonts w:ascii="Garamond" w:eastAsia="Garamond" w:hAnsi="Garamond" w:cs="Garamond"/>
          <w:color w:val="000000"/>
          <w:sz w:val="22"/>
          <w:szCs w:val="22"/>
        </w:rPr>
        <w:t>groundwater storage change maps</w:t>
      </w:r>
      <w:proofErr w:type="gramEnd"/>
      <w:r>
        <w:rPr>
          <w:rFonts w:ascii="Garamond" w:eastAsia="Garamond" w:hAnsi="Garamond" w:cs="Garamond"/>
          <w:color w:val="000000"/>
          <w:sz w:val="22"/>
          <w:szCs w:val="22"/>
        </w:rPr>
        <w:t xml:space="preserve"> of California’s Central Valley. </w:t>
      </w:r>
      <w:r>
        <w:rPr>
          <w:rFonts w:ascii="Garamond" w:eastAsia="Garamond" w:hAnsi="Garamond" w:cs="Garamond"/>
          <w:i/>
          <w:color w:val="000000"/>
          <w:sz w:val="22"/>
          <w:szCs w:val="22"/>
        </w:rPr>
        <w:t>Remote Sensing</w:t>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10</w:t>
      </w:r>
      <w:r>
        <w:rPr>
          <w:rFonts w:ascii="Garamond" w:eastAsia="Garamond" w:hAnsi="Garamond" w:cs="Garamond"/>
          <w:color w:val="000000"/>
          <w:sz w:val="22"/>
          <w:szCs w:val="22"/>
        </w:rPr>
        <w:t>(1), 143.</w:t>
      </w:r>
    </w:p>
    <w:p w:rsidR="007B3F54" w:rsidRDefault="007B3F54">
      <w:pPr>
        <w:ind w:left="720"/>
        <w:rPr>
          <w:rFonts w:ascii="Garamond" w:eastAsia="Garamond" w:hAnsi="Garamond" w:cs="Garamond"/>
          <w:color w:val="000000"/>
          <w:sz w:val="22"/>
          <w:szCs w:val="22"/>
        </w:rPr>
      </w:pPr>
    </w:p>
    <w:p w:rsidR="007B3F54" w:rsidRDefault="001E7E7F">
      <w:pPr>
        <w:ind w:left="720" w:hanging="720"/>
        <w:rPr>
          <w:rFonts w:ascii="Garamond" w:eastAsia="Garamond" w:hAnsi="Garamond" w:cs="Garamond"/>
          <w:sz w:val="22"/>
          <w:szCs w:val="22"/>
        </w:rPr>
      </w:pPr>
      <w:r>
        <w:rPr>
          <w:rFonts w:ascii="Garamond" w:eastAsia="Garamond" w:hAnsi="Garamond" w:cs="Garamond"/>
          <w:color w:val="000000"/>
          <w:sz w:val="22"/>
          <w:szCs w:val="22"/>
          <w:highlight w:val="white"/>
        </w:rPr>
        <w:t>Sustainable Groundwater Management Act (2014). SB-1168 Groundwater (</w:t>
      </w:r>
      <w:proofErr w:type="spellStart"/>
      <w:r>
        <w:rPr>
          <w:rFonts w:ascii="Garamond" w:eastAsia="Garamond" w:hAnsi="Garamond" w:cs="Garamond"/>
          <w:color w:val="000000"/>
          <w:sz w:val="22"/>
          <w:szCs w:val="22"/>
          <w:highlight w:val="white"/>
        </w:rPr>
        <w:t>Pavely</w:t>
      </w:r>
      <w:proofErr w:type="spellEnd"/>
      <w:r>
        <w:rPr>
          <w:rFonts w:ascii="Garamond" w:eastAsia="Garamond" w:hAnsi="Garamond" w:cs="Garamond"/>
          <w:color w:val="000000"/>
          <w:sz w:val="22"/>
          <w:szCs w:val="22"/>
          <w:highlight w:val="white"/>
        </w:rPr>
        <w:t>), AB-1739 Groundwater management (Dickinson), SB-1319 Groundwater (</w:t>
      </w:r>
      <w:proofErr w:type="spellStart"/>
      <w:r>
        <w:rPr>
          <w:rFonts w:ascii="Garamond" w:eastAsia="Garamond" w:hAnsi="Garamond" w:cs="Garamond"/>
          <w:color w:val="000000"/>
          <w:sz w:val="22"/>
          <w:szCs w:val="22"/>
          <w:highlight w:val="white"/>
        </w:rPr>
        <w:t>Pavely</w:t>
      </w:r>
      <w:proofErr w:type="spellEnd"/>
      <w:r>
        <w:rPr>
          <w:rFonts w:ascii="Garamond" w:eastAsia="Garamond" w:hAnsi="Garamond" w:cs="Garamond"/>
          <w:color w:val="000000"/>
          <w:sz w:val="22"/>
          <w:szCs w:val="22"/>
          <w:highlight w:val="white"/>
        </w:rPr>
        <w:t xml:space="preserve">), State of California. Available at </w:t>
      </w:r>
      <w:hyperlink r:id="rId8">
        <w:r>
          <w:rPr>
            <w:rFonts w:ascii="Garamond" w:eastAsia="Garamond" w:hAnsi="Garamond" w:cs="Garamond"/>
            <w:color w:val="1155CC"/>
            <w:sz w:val="22"/>
            <w:szCs w:val="22"/>
            <w:highlight w:val="white"/>
            <w:u w:val="single"/>
          </w:rPr>
          <w:t>https://water.ca.gov/Programs/Groundwater-Management/SGMA-Groundwater-Management</w:t>
        </w:r>
      </w:hyperlink>
    </w:p>
    <w:p w:rsidR="007B3F54" w:rsidRDefault="007B3F54">
      <w:pPr>
        <w:rPr>
          <w:rFonts w:ascii="Garamond" w:eastAsia="Garamond" w:hAnsi="Garamond" w:cs="Garamond"/>
          <w:sz w:val="22"/>
          <w:szCs w:val="22"/>
        </w:rPr>
      </w:pPr>
    </w:p>
    <w:sectPr w:rsidR="007B3F54">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12" w:rsidRDefault="00D76E12">
      <w:r>
        <w:separator/>
      </w:r>
    </w:p>
  </w:endnote>
  <w:endnote w:type="continuationSeparator" w:id="0">
    <w:p w:rsidR="00D76E12" w:rsidRDefault="00D7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54" w:rsidRDefault="001E7E7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7B3F54" w:rsidRDefault="007B3F5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54" w:rsidRDefault="001E7E7F">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8D0E6D">
      <w:rPr>
        <w:rFonts w:ascii="Garamond" w:eastAsia="Garamond" w:hAnsi="Garamond" w:cs="Garamond"/>
        <w:noProof/>
        <w:color w:val="000000"/>
      </w:rPr>
      <w:t>5</w:t>
    </w:r>
    <w:r>
      <w:rPr>
        <w:rFonts w:ascii="Garamond" w:eastAsia="Garamond" w:hAnsi="Garamond" w:cs="Garamond"/>
        <w:color w:val="000000"/>
      </w:rPr>
      <w:fldChar w:fldCharType="end"/>
    </w:r>
  </w:p>
  <w:p w:rsidR="007B3F54" w:rsidRDefault="007B3F54">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54" w:rsidRDefault="001E7E7F">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12" w:rsidRDefault="00D76E12">
      <w:r>
        <w:separator/>
      </w:r>
    </w:p>
  </w:footnote>
  <w:footnote w:type="continuationSeparator" w:id="0">
    <w:p w:rsidR="00D76E12" w:rsidRDefault="00D7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54" w:rsidRDefault="007B3F54">
    <w:pPr>
      <w:pBdr>
        <w:top w:val="nil"/>
        <w:left w:val="nil"/>
        <w:bottom w:val="nil"/>
        <w:right w:val="nil"/>
        <w:between w:val="nil"/>
      </w:pBdr>
      <w:tabs>
        <w:tab w:val="center" w:pos="4680"/>
        <w:tab w:val="right" w:pos="9360"/>
      </w:tabs>
      <w:jc w:val="right"/>
      <w:rPr>
        <w:rFonts w:ascii="Garamond" w:eastAsia="Garamond" w:hAnsi="Garamond" w:cs="Garamond"/>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54" w:rsidRDefault="001E7E7F">
    <w:pPr>
      <w:jc w:val="right"/>
      <w:rPr>
        <w:rFonts w:ascii="Garamond" w:eastAsia="Garamond" w:hAnsi="Garamond" w:cs="Garamond"/>
        <w:b/>
      </w:rPr>
    </w:pPr>
    <w:r>
      <w:rPr>
        <w:rFonts w:ascii="Garamond" w:eastAsia="Garamond" w:hAnsi="Garamond" w:cs="Garamond"/>
        <w:b/>
      </w:rPr>
      <w:t>NASA DEVELOP National Program</w:t>
    </w:r>
  </w:p>
  <w:p w:rsidR="007B3F54" w:rsidRDefault="001E7E7F">
    <w:pPr>
      <w:jc w:val="right"/>
    </w:pPr>
    <w:r>
      <w:rPr>
        <w:rFonts w:ascii="Garamond" w:eastAsia="Garamond" w:hAnsi="Garamond" w:cs="Garamond"/>
        <w:b/>
        <w:color w:val="000000"/>
      </w:rPr>
      <w:t>California - Jet Propulsion Laboratory</w:t>
    </w:r>
  </w:p>
  <w:p w:rsidR="007B3F54" w:rsidRDefault="001E7E7F">
    <w:pPr>
      <w:pBdr>
        <w:top w:val="nil"/>
        <w:left w:val="nil"/>
        <w:bottom w:val="nil"/>
        <w:right w:val="nil"/>
        <w:between w:val="nil"/>
      </w:pBdr>
      <w:tabs>
        <w:tab w:val="center" w:pos="4680"/>
        <w:tab w:val="right" w:pos="9360"/>
      </w:tabs>
      <w:jc w:val="right"/>
      <w:rPr>
        <w:rFonts w:ascii="Garamond" w:eastAsia="Garamond" w:hAnsi="Garamond" w:cs="Garamond"/>
        <w:b/>
        <w:color w:val="000000"/>
      </w:rPr>
    </w:pPr>
    <w:r>
      <w:rPr>
        <w:b/>
        <w:noProof/>
        <w:color w:val="000000"/>
      </w:rPr>
      <w:drawing>
        <wp:inline distT="0" distB="0" distL="0" distR="0">
          <wp:extent cx="5943600" cy="2971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rsidR="007B3F54" w:rsidRDefault="001E7E7F">
    <w:pPr>
      <w:pBdr>
        <w:top w:val="nil"/>
        <w:left w:val="nil"/>
        <w:bottom w:val="nil"/>
        <w:right w:val="nil"/>
        <w:between w:val="nil"/>
      </w:pBdr>
      <w:tabs>
        <w:tab w:val="center" w:pos="4680"/>
        <w:tab w:val="right" w:pos="9360"/>
      </w:tabs>
      <w:jc w:val="right"/>
      <w:rPr>
        <w:rFonts w:ascii="Garamond" w:eastAsia="Garamond" w:hAnsi="Garamond" w:cs="Garamond"/>
        <w:i/>
        <w:color w:val="000000"/>
      </w:rPr>
    </w:pPr>
    <w:r>
      <w:rPr>
        <w:rFonts w:ascii="Garamond" w:eastAsia="Garamond" w:hAnsi="Garamond" w:cs="Garamond"/>
        <w:i/>
        <w:color w:val="000000"/>
      </w:rPr>
      <w:t>Spring 2020 Project Summary</w:t>
    </w:r>
  </w:p>
  <w:p w:rsidR="007B3F54" w:rsidRDefault="007B3F54">
    <w:pPr>
      <w:pBdr>
        <w:top w:val="nil"/>
        <w:left w:val="nil"/>
        <w:bottom w:val="nil"/>
        <w:right w:val="nil"/>
        <w:between w:val="nil"/>
      </w:pBdr>
      <w:tabs>
        <w:tab w:val="center" w:pos="4680"/>
        <w:tab w:val="right" w:pos="9360"/>
      </w:tabs>
      <w:jc w:val="right"/>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1D1"/>
    <w:multiLevelType w:val="multilevel"/>
    <w:tmpl w:val="C1820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1245E4"/>
    <w:multiLevelType w:val="multilevel"/>
    <w:tmpl w:val="2398E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2A29DD"/>
    <w:multiLevelType w:val="multilevel"/>
    <w:tmpl w:val="5EA8D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A02849"/>
    <w:multiLevelType w:val="multilevel"/>
    <w:tmpl w:val="7AFE0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E43090"/>
    <w:multiLevelType w:val="multilevel"/>
    <w:tmpl w:val="8620E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FF1483"/>
    <w:multiLevelType w:val="multilevel"/>
    <w:tmpl w:val="2B06D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3C4E06"/>
    <w:multiLevelType w:val="multilevel"/>
    <w:tmpl w:val="F580D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AE0CDA"/>
    <w:multiLevelType w:val="multilevel"/>
    <w:tmpl w:val="94144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C57709"/>
    <w:multiLevelType w:val="multilevel"/>
    <w:tmpl w:val="B0124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2"/>
  </w:num>
  <w:num w:numId="4">
    <w:abstractNumId w:val="3"/>
  </w:num>
  <w:num w:numId="5">
    <w:abstractNumId w:val="7"/>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zQwMDE0MDc2MTZX0lEKTi0uzszPAykwrAUAxIw2+CwAAAA="/>
  </w:docVars>
  <w:rsids>
    <w:rsidRoot w:val="007B3F54"/>
    <w:rsid w:val="001B595C"/>
    <w:rsid w:val="001E7E7F"/>
    <w:rsid w:val="004D1D6C"/>
    <w:rsid w:val="007B3F54"/>
    <w:rsid w:val="008D0E6D"/>
    <w:rsid w:val="00A3129D"/>
    <w:rsid w:val="00B848A6"/>
    <w:rsid w:val="00D76E12"/>
    <w:rsid w:val="00D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F413"/>
  <w15:docId w15:val="{5480BB5A-D86D-174D-BB1C-94936290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88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7927DF"/>
    <w:pPr>
      <w:spacing w:before="100" w:beforeAutospacing="1" w:after="100" w:afterAutospacing="1"/>
    </w:pPr>
  </w:style>
  <w:style w:type="character" w:customStyle="1" w:styleId="apple-tab-span">
    <w:name w:val="apple-tab-span"/>
    <w:basedOn w:val="DefaultParagraphFont"/>
    <w:rsid w:val="005B28F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ca.gov/Programs/Groundwater-Management/SGMA-Groundwater-Manageme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DDgKoIIX6KvZboF7uIYG0clENQ==">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Corcoran, Forrest P</dc:creator>
  <cp:lastModifiedBy>Clayton, Amanda L. (LARC-E3)[SSAI DEVELOP]</cp:lastModifiedBy>
  <cp:revision>4</cp:revision>
  <dcterms:created xsi:type="dcterms:W3CDTF">2020-03-23T21:40:00Z</dcterms:created>
  <dcterms:modified xsi:type="dcterms:W3CDTF">2020-04-06T14:26:00Z</dcterms:modified>
</cp:coreProperties>
</file>