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DFEF2" w14:textId="2277DD28"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color w:val="000000"/>
        </w:rPr>
        <w:t>Lake Ontario Disasters</w:t>
      </w:r>
    </w:p>
    <w:p w14:paraId="5D913C04" w14:textId="77777777" w:rsidR="00EF74A0" w:rsidRPr="00111D47" w:rsidRDefault="00EF74A0" w:rsidP="00EF74A0">
      <w:pPr>
        <w:spacing w:after="0" w:line="240" w:lineRule="auto"/>
        <w:rPr>
          <w:rFonts w:ascii="Garamond" w:eastAsia="Times New Roman" w:hAnsi="Garamond" w:cs="Times New Roman"/>
        </w:rPr>
      </w:pPr>
      <w:r w:rsidRPr="00111D47">
        <w:rPr>
          <w:rFonts w:ascii="Garamond" w:eastAsia="Garamond" w:hAnsi="Garamond" w:cs="Garamond"/>
          <w:i/>
          <w:color w:val="000000"/>
        </w:rPr>
        <w:t xml:space="preserve">Employing NASA Earth Observations in the Greater Toronto Area to Improve Flood Preparedness for Coastal Communities </w:t>
      </w:r>
    </w:p>
    <w:p w14:paraId="4BD9DE2B" w14:textId="77777777" w:rsidR="00C63EF2" w:rsidRPr="00111D47" w:rsidRDefault="00C63EF2">
      <w:pPr>
        <w:spacing w:after="0" w:line="240" w:lineRule="auto"/>
        <w:rPr>
          <w:rFonts w:ascii="Garamond" w:eastAsia="Times New Roman" w:hAnsi="Garamond" w:cs="Times New Roman"/>
        </w:rPr>
      </w:pPr>
    </w:p>
    <w:p w14:paraId="002CFF67"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color w:val="000000"/>
        </w:rPr>
        <w:t>VPS Title:</w:t>
      </w:r>
      <w:r w:rsidRPr="00111D47">
        <w:rPr>
          <w:rFonts w:ascii="Garamond" w:eastAsia="Garamond" w:hAnsi="Garamond" w:cs="Garamond"/>
          <w:color w:val="000000"/>
        </w:rPr>
        <w:t xml:space="preserve"> Hold Back the Flow: Flood Monitoring in the Greater Toronto Area</w:t>
      </w:r>
    </w:p>
    <w:p w14:paraId="594EB57C" w14:textId="77777777" w:rsidR="00C63EF2" w:rsidRPr="00111D47" w:rsidRDefault="00C63EF2">
      <w:pPr>
        <w:spacing w:after="0" w:line="240" w:lineRule="auto"/>
        <w:rPr>
          <w:rFonts w:ascii="Garamond" w:eastAsia="Times New Roman" w:hAnsi="Garamond" w:cs="Times New Roman"/>
        </w:rPr>
      </w:pPr>
    </w:p>
    <w:p w14:paraId="3B953030" w14:textId="77777777" w:rsidR="00C63EF2" w:rsidRPr="00111D47" w:rsidRDefault="005A4ACD">
      <w:pPr>
        <w:pBdr>
          <w:bottom w:val="single" w:sz="4" w:space="0" w:color="000000"/>
        </w:pBdr>
        <w:spacing w:after="0" w:line="240" w:lineRule="auto"/>
        <w:rPr>
          <w:rFonts w:ascii="Garamond" w:eastAsia="Times New Roman" w:hAnsi="Garamond" w:cs="Times New Roman"/>
        </w:rPr>
      </w:pPr>
      <w:r w:rsidRPr="00111D47">
        <w:rPr>
          <w:rFonts w:ascii="Garamond" w:eastAsia="Garamond" w:hAnsi="Garamond" w:cs="Garamond"/>
          <w:b/>
          <w:color w:val="000000"/>
        </w:rPr>
        <w:t>Project Team</w:t>
      </w:r>
    </w:p>
    <w:p w14:paraId="65667701"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Project Team:</w:t>
      </w:r>
    </w:p>
    <w:p w14:paraId="26F04BD7"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 xml:space="preserve">Tyler </w:t>
      </w:r>
      <w:proofErr w:type="spellStart"/>
      <w:r w:rsidRPr="00111D47">
        <w:rPr>
          <w:rFonts w:ascii="Garamond" w:eastAsia="Garamond" w:hAnsi="Garamond" w:cs="Garamond"/>
          <w:color w:val="000000"/>
        </w:rPr>
        <w:t>Hennessee</w:t>
      </w:r>
      <w:proofErr w:type="spellEnd"/>
      <w:r w:rsidRPr="00111D47">
        <w:rPr>
          <w:rFonts w:ascii="Garamond" w:eastAsia="Garamond" w:hAnsi="Garamond" w:cs="Garamond"/>
          <w:color w:val="000000"/>
        </w:rPr>
        <w:t xml:space="preserve"> (Project Lead)</w:t>
      </w:r>
    </w:p>
    <w:p w14:paraId="6B9A2EDA"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 xml:space="preserve">Isaac </w:t>
      </w:r>
      <w:proofErr w:type="spellStart"/>
      <w:r w:rsidRPr="00111D47">
        <w:rPr>
          <w:rFonts w:ascii="Garamond" w:eastAsia="Garamond" w:hAnsi="Garamond" w:cs="Garamond"/>
          <w:color w:val="000000"/>
        </w:rPr>
        <w:t>Gamoran</w:t>
      </w:r>
      <w:proofErr w:type="spellEnd"/>
    </w:p>
    <w:p w14:paraId="1504406F"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 xml:space="preserve">Meryl </w:t>
      </w:r>
      <w:proofErr w:type="spellStart"/>
      <w:r w:rsidRPr="00111D47">
        <w:rPr>
          <w:rFonts w:ascii="Garamond" w:eastAsia="Garamond" w:hAnsi="Garamond" w:cs="Garamond"/>
          <w:color w:val="000000"/>
        </w:rPr>
        <w:t>Kruskopf</w:t>
      </w:r>
      <w:proofErr w:type="spellEnd"/>
    </w:p>
    <w:p w14:paraId="5F2890B4"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Elizabeth Swanson</w:t>
      </w:r>
    </w:p>
    <w:p w14:paraId="324433F1" w14:textId="77777777" w:rsidR="00C63EF2" w:rsidRPr="00111D47" w:rsidRDefault="00C63EF2">
      <w:pPr>
        <w:spacing w:after="0" w:line="240" w:lineRule="auto"/>
        <w:rPr>
          <w:rFonts w:ascii="Garamond" w:eastAsia="Times New Roman" w:hAnsi="Garamond" w:cs="Times New Roman"/>
        </w:rPr>
      </w:pPr>
    </w:p>
    <w:p w14:paraId="7D896343"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Advisors &amp; Mentors:</w:t>
      </w:r>
    </w:p>
    <w:p w14:paraId="1AB202D2"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 xml:space="preserve">Dr. David </w:t>
      </w:r>
      <w:proofErr w:type="spellStart"/>
      <w:r w:rsidRPr="00111D47">
        <w:rPr>
          <w:rFonts w:ascii="Garamond" w:eastAsia="Garamond" w:hAnsi="Garamond" w:cs="Garamond"/>
          <w:color w:val="000000"/>
        </w:rPr>
        <w:t>Hondula</w:t>
      </w:r>
      <w:proofErr w:type="spellEnd"/>
      <w:r w:rsidRPr="00111D47">
        <w:rPr>
          <w:rFonts w:ascii="Garamond" w:eastAsia="Garamond" w:hAnsi="Garamond" w:cs="Garamond"/>
          <w:color w:val="000000"/>
        </w:rPr>
        <w:t xml:space="preserve"> (Arizona State University)</w:t>
      </w:r>
    </w:p>
    <w:p w14:paraId="3A22E0F8"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 xml:space="preserve">Dr. Cedric </w:t>
      </w:r>
      <w:proofErr w:type="spellStart"/>
      <w:r w:rsidRPr="00111D47">
        <w:rPr>
          <w:rFonts w:ascii="Garamond" w:eastAsia="Garamond" w:hAnsi="Garamond" w:cs="Garamond"/>
          <w:color w:val="000000"/>
        </w:rPr>
        <w:t>Fichot</w:t>
      </w:r>
      <w:proofErr w:type="spellEnd"/>
      <w:r w:rsidRPr="00111D47">
        <w:rPr>
          <w:rFonts w:ascii="Garamond" w:eastAsia="Garamond" w:hAnsi="Garamond" w:cs="Garamond"/>
          <w:color w:val="000000"/>
        </w:rPr>
        <w:t xml:space="preserve"> (Boston University)</w:t>
      </w:r>
    </w:p>
    <w:p w14:paraId="671D6A26" w14:textId="77777777" w:rsidR="00C63EF2" w:rsidRPr="00111D47" w:rsidRDefault="00C63EF2">
      <w:pPr>
        <w:spacing w:after="0" w:line="240" w:lineRule="auto"/>
        <w:rPr>
          <w:rFonts w:ascii="Garamond" w:eastAsia="Times New Roman" w:hAnsi="Garamond" w:cs="Times New Roman"/>
        </w:rPr>
      </w:pPr>
    </w:p>
    <w:p w14:paraId="6E7E2EC2"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Other Contributors:</w:t>
      </w:r>
    </w:p>
    <w:p w14:paraId="79D4CB73"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 xml:space="preserve">Christie Fleming </w:t>
      </w:r>
    </w:p>
    <w:p w14:paraId="738DE818" w14:textId="77777777" w:rsidR="00C63EF2" w:rsidRPr="00111D47" w:rsidRDefault="005A4ACD">
      <w:pPr>
        <w:spacing w:after="0" w:line="240" w:lineRule="auto"/>
        <w:rPr>
          <w:rFonts w:ascii="Garamond" w:eastAsia="Times New Roman" w:hAnsi="Garamond" w:cs="Times New Roman"/>
        </w:rPr>
      </w:pPr>
      <w:proofErr w:type="spellStart"/>
      <w:r w:rsidRPr="00111D47">
        <w:rPr>
          <w:rFonts w:ascii="Garamond" w:eastAsia="Garamond" w:hAnsi="Garamond" w:cs="Garamond"/>
          <w:color w:val="000000"/>
        </w:rPr>
        <w:t>Oyut</w:t>
      </w:r>
      <w:proofErr w:type="spellEnd"/>
      <w:r w:rsidRPr="00111D47">
        <w:rPr>
          <w:rFonts w:ascii="Garamond" w:eastAsia="Garamond" w:hAnsi="Garamond" w:cs="Garamond"/>
          <w:color w:val="000000"/>
        </w:rPr>
        <w:t xml:space="preserve"> </w:t>
      </w:r>
      <w:proofErr w:type="spellStart"/>
      <w:r w:rsidRPr="00111D47">
        <w:rPr>
          <w:rFonts w:ascii="Garamond" w:eastAsia="Garamond" w:hAnsi="Garamond" w:cs="Garamond"/>
          <w:color w:val="000000"/>
        </w:rPr>
        <w:t>Amarjargal</w:t>
      </w:r>
      <w:proofErr w:type="spellEnd"/>
    </w:p>
    <w:p w14:paraId="260DE186"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Eric Deutsch</w:t>
      </w:r>
    </w:p>
    <w:p w14:paraId="7D918E71"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Celeste Gambino</w:t>
      </w:r>
    </w:p>
    <w:p w14:paraId="5412912A" w14:textId="77777777" w:rsidR="00C63EF2" w:rsidRPr="00111D47" w:rsidRDefault="00C63EF2">
      <w:pPr>
        <w:spacing w:after="0" w:line="240" w:lineRule="auto"/>
        <w:rPr>
          <w:rFonts w:ascii="Garamond" w:eastAsia="Times New Roman" w:hAnsi="Garamond" w:cs="Times New Roman"/>
        </w:rPr>
      </w:pPr>
    </w:p>
    <w:p w14:paraId="6757EBDF" w14:textId="77777777" w:rsidR="00C63EF2" w:rsidRPr="00111D47" w:rsidRDefault="005A4ACD">
      <w:pPr>
        <w:pBdr>
          <w:bottom w:val="single" w:sz="4" w:space="1" w:color="000000"/>
        </w:pBdr>
        <w:spacing w:after="0" w:line="240" w:lineRule="auto"/>
        <w:rPr>
          <w:rFonts w:ascii="Garamond" w:eastAsia="Times New Roman" w:hAnsi="Garamond" w:cs="Times New Roman"/>
        </w:rPr>
      </w:pPr>
      <w:r w:rsidRPr="00111D47">
        <w:rPr>
          <w:rFonts w:ascii="Garamond" w:eastAsia="Garamond" w:hAnsi="Garamond" w:cs="Garamond"/>
          <w:b/>
          <w:color w:val="000000"/>
        </w:rPr>
        <w:t>Project Overview</w:t>
      </w:r>
    </w:p>
    <w:p w14:paraId="3300AE44" w14:textId="769D9A3F"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Project Synopsis:</w:t>
      </w:r>
      <w:r w:rsidRPr="00111D47">
        <w:rPr>
          <w:rFonts w:ascii="Garamond" w:eastAsia="Garamond" w:hAnsi="Garamond" w:cs="Garamond"/>
          <w:b/>
          <w:color w:val="000000"/>
        </w:rPr>
        <w:t xml:space="preserve"> </w:t>
      </w:r>
      <w:r w:rsidRPr="00111D47">
        <w:rPr>
          <w:rFonts w:ascii="Garamond" w:eastAsia="Garamond" w:hAnsi="Garamond" w:cs="Garamond"/>
          <w:color w:val="000000"/>
        </w:rPr>
        <w:t>The Greater Toronto Area</w:t>
      </w:r>
      <w:r w:rsidR="00BA40D5" w:rsidRPr="00111D47">
        <w:rPr>
          <w:rFonts w:ascii="Garamond" w:eastAsia="Garamond" w:hAnsi="Garamond" w:cs="Garamond"/>
          <w:color w:val="000000"/>
        </w:rPr>
        <w:t xml:space="preserve"> (GTA)</w:t>
      </w:r>
      <w:r w:rsidRPr="00111D47">
        <w:rPr>
          <w:rFonts w:ascii="Garamond" w:eastAsia="Garamond" w:hAnsi="Garamond" w:cs="Garamond"/>
          <w:color w:val="000000"/>
        </w:rPr>
        <w:t xml:space="preserve">, home to over 6.4 million people, has experienced severe flooding over the past ten years. Driven by a partnership with the City of Toronto, the City of Mississauga, the Great Lakes and St. Lawrence Cities Initiative (GLSLCI), </w:t>
      </w:r>
      <w:r w:rsidR="00EF74A0" w:rsidRPr="00111D47">
        <w:rPr>
          <w:rFonts w:ascii="Garamond" w:eastAsia="Garamond" w:hAnsi="Garamond" w:cs="Garamond"/>
          <w:color w:val="000000"/>
        </w:rPr>
        <w:t>the Credit Valley Conservation (CVC), and the Toronto and Region Conservation Authority (TRCA),</w:t>
      </w:r>
      <w:r w:rsidRPr="00111D47">
        <w:rPr>
          <w:rFonts w:ascii="Garamond" w:eastAsia="Garamond" w:hAnsi="Garamond" w:cs="Garamond"/>
          <w:color w:val="000000"/>
        </w:rPr>
        <w:t xml:space="preserve"> this project used remotely</w:t>
      </w:r>
      <w:r w:rsidR="00EF74A0" w:rsidRPr="00111D47">
        <w:rPr>
          <w:rFonts w:ascii="Garamond" w:eastAsia="Garamond" w:hAnsi="Garamond" w:cs="Garamond"/>
          <w:color w:val="000000"/>
        </w:rPr>
        <w:t xml:space="preserve"> </w:t>
      </w:r>
      <w:r w:rsidRPr="00111D47">
        <w:rPr>
          <w:rFonts w:ascii="Garamond" w:eastAsia="Garamond" w:hAnsi="Garamond" w:cs="Garamond"/>
          <w:color w:val="000000"/>
        </w:rPr>
        <w:t>sensed data from NASA Earth observations to analyze the hydroclimatic and topographic variables that contributed to past floods. The results of this project provided Toronto area municipalities with tools to identify early warning signs</w:t>
      </w:r>
      <w:r w:rsidR="00EF74A0" w:rsidRPr="00111D47">
        <w:rPr>
          <w:rFonts w:ascii="Garamond" w:eastAsia="Garamond" w:hAnsi="Garamond" w:cs="Garamond"/>
          <w:color w:val="000000"/>
        </w:rPr>
        <w:t xml:space="preserve"> of</w:t>
      </w:r>
      <w:r w:rsidRPr="00111D47">
        <w:rPr>
          <w:rFonts w:ascii="Garamond" w:eastAsia="Garamond" w:hAnsi="Garamond" w:cs="Garamond"/>
          <w:color w:val="000000"/>
        </w:rPr>
        <w:t xml:space="preserve"> and inform responses to flood threats.</w:t>
      </w:r>
    </w:p>
    <w:p w14:paraId="3C2A41E4" w14:textId="77777777" w:rsidR="00C63EF2" w:rsidRPr="00111D47" w:rsidRDefault="00C63EF2">
      <w:pPr>
        <w:spacing w:after="0" w:line="240" w:lineRule="auto"/>
        <w:rPr>
          <w:rFonts w:ascii="Garamond" w:eastAsia="Times New Roman" w:hAnsi="Garamond" w:cs="Times New Roman"/>
        </w:rPr>
      </w:pPr>
    </w:p>
    <w:p w14:paraId="3C2EA3D7"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Abstract:</w:t>
      </w:r>
    </w:p>
    <w:p w14:paraId="64504B0A" w14:textId="42A7730D"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 xml:space="preserve">From late </w:t>
      </w:r>
      <w:r w:rsidRPr="00111D47">
        <w:rPr>
          <w:rFonts w:ascii="Garamond" w:eastAsia="Garamond" w:hAnsi="Garamond" w:cs="Garamond"/>
        </w:rPr>
        <w:t>January</w:t>
      </w:r>
      <w:r w:rsidRPr="00111D47">
        <w:rPr>
          <w:rFonts w:ascii="Garamond" w:eastAsia="Garamond" w:hAnsi="Garamond" w:cs="Garamond"/>
          <w:color w:val="000000"/>
        </w:rPr>
        <w:t xml:space="preserve"> through the beginning of May 2017, an extraordinary amount of </w:t>
      </w:r>
      <w:r w:rsidRPr="00111D47">
        <w:rPr>
          <w:rFonts w:ascii="Garamond" w:eastAsia="Garamond" w:hAnsi="Garamond" w:cs="Garamond"/>
        </w:rPr>
        <w:t>precipitation</w:t>
      </w:r>
      <w:r w:rsidRPr="00111D47">
        <w:rPr>
          <w:rFonts w:ascii="Garamond" w:eastAsia="Garamond" w:hAnsi="Garamond" w:cs="Garamond"/>
          <w:color w:val="000000"/>
        </w:rPr>
        <w:t xml:space="preserve"> fell in the Lake Ontario watershed. By late April, large swaths of the Greater Toronto Area (GTA)</w:t>
      </w:r>
      <w:r w:rsidR="00361AF4" w:rsidRPr="00111D47">
        <w:rPr>
          <w:rFonts w:ascii="Garamond" w:eastAsia="Garamond" w:hAnsi="Garamond" w:cs="Garamond"/>
          <w:color w:val="000000"/>
        </w:rPr>
        <w:t>, including numerous lakefront properties, beaches, and public recreation facilities,</w:t>
      </w:r>
      <w:r w:rsidRPr="00111D47">
        <w:rPr>
          <w:rFonts w:ascii="Garamond" w:eastAsia="Garamond" w:hAnsi="Garamond" w:cs="Garamond"/>
          <w:color w:val="000000"/>
        </w:rPr>
        <w:t xml:space="preserve"> had become inundated with water. Partnering with the City of Toronto, the City of Mississauga, the Great Lakes and St. Lawrence Cities Initiative</w:t>
      </w:r>
      <w:r w:rsidR="00635136">
        <w:rPr>
          <w:rFonts w:ascii="Garamond" w:eastAsia="Garamond" w:hAnsi="Garamond" w:cs="Garamond"/>
          <w:color w:val="000000"/>
        </w:rPr>
        <w:t xml:space="preserve"> </w:t>
      </w:r>
      <w:r w:rsidR="00635136" w:rsidRPr="00D43312">
        <w:rPr>
          <w:rFonts w:ascii="Garamond" w:eastAsia="Garamond" w:hAnsi="Garamond" w:cs="Garamond"/>
          <w:color w:val="000000"/>
        </w:rPr>
        <w:t>(GLSLCI)</w:t>
      </w:r>
      <w:r w:rsidRPr="00D43312">
        <w:rPr>
          <w:rFonts w:ascii="Garamond" w:eastAsia="Garamond" w:hAnsi="Garamond" w:cs="Garamond"/>
          <w:color w:val="000000"/>
        </w:rPr>
        <w:t>,</w:t>
      </w:r>
      <w:r w:rsidRPr="00111D47">
        <w:rPr>
          <w:rFonts w:ascii="Garamond" w:eastAsia="Garamond" w:hAnsi="Garamond" w:cs="Garamond"/>
          <w:color w:val="000000"/>
        </w:rPr>
        <w:t xml:space="preserve"> </w:t>
      </w:r>
      <w:r w:rsidR="00361AF4" w:rsidRPr="00111D47">
        <w:rPr>
          <w:rFonts w:ascii="Garamond" w:eastAsia="Garamond" w:hAnsi="Garamond" w:cs="Garamond"/>
          <w:color w:val="000000"/>
        </w:rPr>
        <w:t>the Credit Valley Conservation (CVC), and the Toronto and Region Conservation Authority (TRCA),</w:t>
      </w:r>
      <w:r w:rsidRPr="00111D47">
        <w:rPr>
          <w:rFonts w:ascii="Garamond" w:eastAsia="Garamond" w:hAnsi="Garamond" w:cs="Garamond"/>
          <w:color w:val="000000"/>
        </w:rPr>
        <w:t xml:space="preserve"> this project provided tools for local and regional organizations to improve their response to flood events. These tools used Earth observations from six satellites to produce </w:t>
      </w:r>
      <w:r w:rsidR="00635136" w:rsidRPr="00D43312">
        <w:rPr>
          <w:rFonts w:ascii="Garamond" w:eastAsia="Garamond" w:hAnsi="Garamond" w:cs="Garamond"/>
          <w:color w:val="000000"/>
        </w:rPr>
        <w:t>two</w:t>
      </w:r>
      <w:r w:rsidRPr="00111D47">
        <w:rPr>
          <w:rFonts w:ascii="Garamond" w:eastAsia="Garamond" w:hAnsi="Garamond" w:cs="Garamond"/>
          <w:color w:val="000000"/>
        </w:rPr>
        <w:t xml:space="preserve"> end products. Sentinel-1 C-Band </w:t>
      </w:r>
      <w:r w:rsidRPr="00111D47">
        <w:rPr>
          <w:rFonts w:ascii="Garamond" w:eastAsia="Garamond" w:hAnsi="Garamond" w:cs="Garamond"/>
        </w:rPr>
        <w:t>Synthetic-Aperture Radar (</w:t>
      </w:r>
      <w:r w:rsidRPr="00111D47">
        <w:rPr>
          <w:rFonts w:ascii="Garamond" w:eastAsia="Garamond" w:hAnsi="Garamond" w:cs="Garamond"/>
          <w:color w:val="000000"/>
        </w:rPr>
        <w:t>C-SAR) and Sentinel</w:t>
      </w:r>
      <w:r w:rsidRPr="00111D47">
        <w:rPr>
          <w:rFonts w:ascii="Garamond" w:eastAsia="Garamond" w:hAnsi="Garamond" w:cs="Garamond"/>
        </w:rPr>
        <w:t>-</w:t>
      </w:r>
      <w:r w:rsidRPr="00111D47">
        <w:rPr>
          <w:rFonts w:ascii="Garamond" w:eastAsia="Garamond" w:hAnsi="Garamond" w:cs="Garamond"/>
          <w:color w:val="000000"/>
        </w:rPr>
        <w:t>2 Multispectral Instrument (MSI) provided data for flood extent maps using a classification algorithm. Global Precipitation Measurement (</w:t>
      </w:r>
      <w:r w:rsidRPr="00111D47">
        <w:rPr>
          <w:rFonts w:ascii="Garamond" w:eastAsia="Garamond" w:hAnsi="Garamond" w:cs="Garamond"/>
        </w:rPr>
        <w:t>GPM)</w:t>
      </w:r>
      <w:r w:rsidRPr="00111D47">
        <w:rPr>
          <w:rFonts w:ascii="Garamond" w:eastAsia="Garamond" w:hAnsi="Garamond" w:cs="Garamond"/>
          <w:color w:val="000000"/>
        </w:rPr>
        <w:t xml:space="preserve"> Integrated Multi-Satellite Retriev</w:t>
      </w:r>
      <w:r w:rsidRPr="00111D47">
        <w:rPr>
          <w:rFonts w:ascii="Garamond" w:eastAsia="Garamond" w:hAnsi="Garamond" w:cs="Garamond"/>
        </w:rPr>
        <w:t>als for GPM (</w:t>
      </w:r>
      <w:r w:rsidRPr="00111D47">
        <w:rPr>
          <w:rFonts w:ascii="Garamond" w:eastAsia="Garamond" w:hAnsi="Garamond" w:cs="Garamond"/>
          <w:color w:val="000000"/>
        </w:rPr>
        <w:t xml:space="preserve">IMERG), Soil Moisture Active </w:t>
      </w:r>
      <w:r w:rsidRPr="00111D47">
        <w:rPr>
          <w:rFonts w:ascii="Garamond" w:eastAsia="Garamond" w:hAnsi="Garamond" w:cs="Garamond"/>
        </w:rPr>
        <w:t>Passive (</w:t>
      </w:r>
      <w:r w:rsidRPr="00111D47">
        <w:rPr>
          <w:rFonts w:ascii="Garamond" w:eastAsia="Garamond" w:hAnsi="Garamond" w:cs="Garamond"/>
          <w:color w:val="000000"/>
        </w:rPr>
        <w:t>SMAP)</w:t>
      </w:r>
      <w:r w:rsidR="00111D47">
        <w:rPr>
          <w:rFonts w:ascii="Garamond" w:eastAsia="Garamond" w:hAnsi="Garamond" w:cs="Garamond"/>
          <w:color w:val="000000"/>
        </w:rPr>
        <w:t xml:space="preserve"> L-band Radiometer</w:t>
      </w:r>
      <w:r w:rsidRPr="00111D47">
        <w:rPr>
          <w:rFonts w:ascii="Garamond" w:eastAsia="Garamond" w:hAnsi="Garamond" w:cs="Garamond"/>
          <w:color w:val="000000"/>
        </w:rPr>
        <w:t>, Terra Moderate Resolution Imaging Spectrometer (MODIS), and Shuttle Radar To</w:t>
      </w:r>
      <w:r w:rsidRPr="00111D47">
        <w:rPr>
          <w:rFonts w:ascii="Garamond" w:eastAsia="Garamond" w:hAnsi="Garamond" w:cs="Garamond"/>
        </w:rPr>
        <w:t>pography Mission (</w:t>
      </w:r>
      <w:r w:rsidRPr="00111D47">
        <w:rPr>
          <w:rFonts w:ascii="Garamond" w:eastAsia="Garamond" w:hAnsi="Garamond" w:cs="Garamond"/>
          <w:color w:val="000000"/>
        </w:rPr>
        <w:t xml:space="preserve">SRTM) contributed precipitation, soil moisture, snow cover, and elevation data used in a Google Earth Engine (GEE) data visualization tool. The results of this project </w:t>
      </w:r>
      <w:r w:rsidRPr="00111D47">
        <w:rPr>
          <w:rFonts w:ascii="Garamond" w:eastAsia="Garamond" w:hAnsi="Garamond" w:cs="Garamond"/>
        </w:rPr>
        <w:t>demonstrated</w:t>
      </w:r>
      <w:r w:rsidRPr="00111D47">
        <w:rPr>
          <w:rFonts w:ascii="Garamond" w:eastAsia="Garamond" w:hAnsi="Garamond" w:cs="Garamond"/>
          <w:color w:val="000000"/>
        </w:rPr>
        <w:t xml:space="preserve"> the </w:t>
      </w:r>
      <w:r w:rsidRPr="00111D47">
        <w:rPr>
          <w:rFonts w:ascii="Garamond" w:eastAsia="Garamond" w:hAnsi="Garamond" w:cs="Garamond"/>
        </w:rPr>
        <w:t xml:space="preserve">feasibility of GEE as a platform for </w:t>
      </w:r>
      <w:r w:rsidRPr="00111D47">
        <w:rPr>
          <w:rFonts w:ascii="Garamond" w:eastAsia="Garamond" w:hAnsi="Garamond" w:cs="Garamond"/>
          <w:color w:val="000000"/>
        </w:rPr>
        <w:t>provid</w:t>
      </w:r>
      <w:r w:rsidRPr="00111D47">
        <w:rPr>
          <w:rFonts w:ascii="Garamond" w:eastAsia="Garamond" w:hAnsi="Garamond" w:cs="Garamond"/>
        </w:rPr>
        <w:t>ing</w:t>
      </w:r>
      <w:r w:rsidRPr="00111D47">
        <w:rPr>
          <w:rFonts w:ascii="Garamond" w:eastAsia="Garamond" w:hAnsi="Garamond" w:cs="Garamond"/>
          <w:color w:val="000000"/>
        </w:rPr>
        <w:t xml:space="preserve"> municipalities in the Toronto metropolitan area with tools to understand and visualize flood behavior and associated patterns in hydroclimatic variables. Thus, these municipalities </w:t>
      </w:r>
      <w:r w:rsidRPr="00111D47">
        <w:rPr>
          <w:rFonts w:ascii="Garamond" w:eastAsia="Garamond" w:hAnsi="Garamond" w:cs="Garamond"/>
        </w:rPr>
        <w:t>are</w:t>
      </w:r>
      <w:r w:rsidRPr="00111D47">
        <w:rPr>
          <w:rFonts w:ascii="Garamond" w:eastAsia="Garamond" w:hAnsi="Garamond" w:cs="Garamond"/>
          <w:color w:val="000000"/>
        </w:rPr>
        <w:t xml:space="preserve"> better </w:t>
      </w:r>
      <w:r w:rsidR="0086356B" w:rsidRPr="00111D47">
        <w:rPr>
          <w:rFonts w:ascii="Garamond" w:eastAsia="Garamond" w:hAnsi="Garamond" w:cs="Garamond"/>
          <w:color w:val="000000"/>
        </w:rPr>
        <w:t xml:space="preserve">prepared </w:t>
      </w:r>
      <w:r w:rsidRPr="00111D47">
        <w:rPr>
          <w:rFonts w:ascii="Garamond" w:eastAsia="Garamond" w:hAnsi="Garamond" w:cs="Garamond"/>
          <w:color w:val="000000"/>
        </w:rPr>
        <w:t xml:space="preserve">to protect the most vulnerable flood-prone areas in the </w:t>
      </w:r>
      <w:r w:rsidRPr="00111D47">
        <w:rPr>
          <w:rFonts w:ascii="Garamond" w:eastAsia="Garamond" w:hAnsi="Garamond" w:cs="Garamond"/>
        </w:rPr>
        <w:t>GTA.</w:t>
      </w:r>
    </w:p>
    <w:p w14:paraId="775BB9F6" w14:textId="77777777" w:rsidR="00C63EF2" w:rsidRPr="00111D47" w:rsidRDefault="005A4ACD">
      <w:pPr>
        <w:spacing w:after="0" w:line="240" w:lineRule="auto"/>
        <w:rPr>
          <w:rFonts w:ascii="Garamond" w:eastAsia="Times New Roman" w:hAnsi="Garamond" w:cs="Times New Roman"/>
        </w:rPr>
      </w:pPr>
      <w:r w:rsidRPr="00111D47">
        <w:rPr>
          <w:rFonts w:ascii="Garamond" w:eastAsia="Times New Roman" w:hAnsi="Garamond" w:cs="Times New Roman"/>
          <w:color w:val="000000"/>
        </w:rPr>
        <w:lastRenderedPageBreak/>
        <w:br/>
      </w:r>
      <w:r w:rsidRPr="00111D47">
        <w:rPr>
          <w:rFonts w:ascii="Garamond" w:eastAsia="Garamond" w:hAnsi="Garamond" w:cs="Garamond"/>
          <w:b/>
          <w:color w:val="000000"/>
        </w:rPr>
        <w:t>Keywords:</w:t>
      </w:r>
      <w:r w:rsidRPr="00111D47">
        <w:rPr>
          <w:rFonts w:ascii="Garamond" w:eastAsia="Garamond" w:hAnsi="Garamond" w:cs="Garamond"/>
          <w:color w:val="000000"/>
        </w:rPr>
        <w:t xml:space="preserve"> </w:t>
      </w:r>
    </w:p>
    <w:p w14:paraId="14FA11D3" w14:textId="5C61911E"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 xml:space="preserve">flooding, Google Earth Engine (GEE), GPM IMERG, MODIS, </w:t>
      </w:r>
      <w:r w:rsidRPr="00111D47">
        <w:rPr>
          <w:rFonts w:ascii="Garamond" w:eastAsia="Garamond" w:hAnsi="Garamond" w:cs="Garamond"/>
        </w:rPr>
        <w:t>SMAP</w:t>
      </w:r>
      <w:r w:rsidRPr="00111D47">
        <w:rPr>
          <w:rFonts w:ascii="Garamond" w:eastAsia="Garamond" w:hAnsi="Garamond" w:cs="Garamond"/>
          <w:color w:val="000000"/>
        </w:rPr>
        <w:t>, remote sensing, Sentinel-1 C-SAR</w:t>
      </w:r>
    </w:p>
    <w:p w14:paraId="588A7E14" w14:textId="77777777" w:rsidR="00C63EF2" w:rsidRPr="00111D47" w:rsidRDefault="00C63EF2">
      <w:pPr>
        <w:spacing w:after="0" w:line="240" w:lineRule="auto"/>
        <w:rPr>
          <w:rFonts w:ascii="Garamond" w:eastAsia="Times New Roman" w:hAnsi="Garamond" w:cs="Times New Roman"/>
        </w:rPr>
      </w:pPr>
    </w:p>
    <w:p w14:paraId="5413A878"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National Application Area Addressed:</w:t>
      </w:r>
      <w:r w:rsidRPr="00111D47">
        <w:rPr>
          <w:rFonts w:ascii="Garamond" w:eastAsia="Garamond" w:hAnsi="Garamond" w:cs="Garamond"/>
          <w:color w:val="000000"/>
        </w:rPr>
        <w:t xml:space="preserve"> Disasters</w:t>
      </w:r>
    </w:p>
    <w:p w14:paraId="1132F051" w14:textId="2609103B"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 xml:space="preserve">Study Location: </w:t>
      </w:r>
      <w:r w:rsidR="001357D0" w:rsidRPr="00111D47">
        <w:rPr>
          <w:rFonts w:ascii="Garamond" w:eastAsia="Garamond" w:hAnsi="Garamond" w:cs="Garamond"/>
          <w:color w:val="000000"/>
        </w:rPr>
        <w:t xml:space="preserve">The </w:t>
      </w:r>
      <w:r w:rsidR="0086356B" w:rsidRPr="00111D47">
        <w:rPr>
          <w:rFonts w:ascii="Garamond" w:eastAsia="Garamond" w:hAnsi="Garamond" w:cs="Garamond"/>
          <w:color w:val="000000"/>
        </w:rPr>
        <w:t>Great Lakes Watershed</w:t>
      </w:r>
      <w:r w:rsidR="001357D0" w:rsidRPr="00111D47">
        <w:rPr>
          <w:rFonts w:ascii="Garamond" w:eastAsia="Garamond" w:hAnsi="Garamond" w:cs="Garamond"/>
          <w:color w:val="000000"/>
        </w:rPr>
        <w:t xml:space="preserve"> bordered </w:t>
      </w:r>
      <w:r w:rsidR="001357D0" w:rsidRPr="00111D47">
        <w:rPr>
          <w:rFonts w:ascii="Garamond" w:eastAsia="Garamond" w:hAnsi="Garamond" w:cs="Garamond"/>
          <w:noProof/>
          <w:color w:val="000000"/>
        </w:rPr>
        <w:t>by</w:t>
      </w:r>
      <w:r w:rsidR="001357D0" w:rsidRPr="00111D47">
        <w:rPr>
          <w:rFonts w:ascii="Garamond" w:eastAsia="Garamond" w:hAnsi="Garamond" w:cs="Garamond"/>
          <w:color w:val="000000"/>
        </w:rPr>
        <w:t xml:space="preserve"> IL, IN, MI, MN, NY, OH, PA, </w:t>
      </w:r>
      <w:r w:rsidR="006104FD" w:rsidRPr="00111D47">
        <w:rPr>
          <w:rFonts w:ascii="Garamond" w:eastAsia="Garamond" w:hAnsi="Garamond" w:cs="Garamond"/>
          <w:color w:val="000000"/>
        </w:rPr>
        <w:t>&amp; WI in the United States;</w:t>
      </w:r>
      <w:r w:rsidR="001357D0" w:rsidRPr="00111D47">
        <w:rPr>
          <w:rFonts w:ascii="Garamond" w:eastAsia="Garamond" w:hAnsi="Garamond" w:cs="Garamond"/>
          <w:color w:val="000000"/>
        </w:rPr>
        <w:t xml:space="preserve"> </w:t>
      </w:r>
      <w:r w:rsidR="0086356B" w:rsidRPr="00111D47">
        <w:rPr>
          <w:rFonts w:ascii="Garamond" w:eastAsia="Garamond" w:hAnsi="Garamond" w:cs="Garamond"/>
          <w:color w:val="000000"/>
        </w:rPr>
        <w:t>Canada</w:t>
      </w:r>
      <w:r w:rsidR="001357D0" w:rsidRPr="00111D47">
        <w:rPr>
          <w:rFonts w:ascii="Garamond" w:eastAsia="Garamond" w:hAnsi="Garamond" w:cs="Garamond"/>
          <w:color w:val="000000"/>
        </w:rPr>
        <w:t xml:space="preserve"> </w:t>
      </w:r>
      <w:r w:rsidRPr="00111D47">
        <w:rPr>
          <w:rFonts w:ascii="Garamond" w:eastAsia="Garamond" w:hAnsi="Garamond" w:cs="Garamond"/>
          <w:color w:val="000000"/>
        </w:rPr>
        <w:t xml:space="preserve"> </w:t>
      </w:r>
    </w:p>
    <w:p w14:paraId="6A3A1C67"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Study Period:</w:t>
      </w:r>
      <w:r w:rsidRPr="00111D47">
        <w:rPr>
          <w:rFonts w:ascii="Garamond" w:eastAsia="Garamond" w:hAnsi="Garamond" w:cs="Garamond"/>
          <w:b/>
          <w:color w:val="000000"/>
        </w:rPr>
        <w:t xml:space="preserve"> </w:t>
      </w:r>
      <w:r w:rsidRPr="00111D47">
        <w:rPr>
          <w:rFonts w:ascii="Garamond" w:eastAsia="Garamond" w:hAnsi="Garamond" w:cs="Garamond"/>
          <w:color w:val="000000"/>
        </w:rPr>
        <w:t>March 2000 to March 2019</w:t>
      </w:r>
    </w:p>
    <w:p w14:paraId="52609879" w14:textId="77777777" w:rsidR="00C63EF2" w:rsidRPr="00111D47" w:rsidRDefault="00C63EF2">
      <w:pPr>
        <w:spacing w:after="0" w:line="240" w:lineRule="auto"/>
        <w:rPr>
          <w:rFonts w:ascii="Garamond" w:eastAsia="Times New Roman" w:hAnsi="Garamond" w:cs="Times New Roman"/>
        </w:rPr>
      </w:pPr>
    </w:p>
    <w:p w14:paraId="5EC639DD" w14:textId="77777777" w:rsidR="00C63EF2" w:rsidRPr="00111D47" w:rsidRDefault="005A4ACD">
      <w:pPr>
        <w:spacing w:after="0" w:line="240" w:lineRule="auto"/>
        <w:rPr>
          <w:rFonts w:ascii="Garamond" w:eastAsia="Noto Sans Symbols" w:hAnsi="Garamond" w:cs="Noto Sans Symbols"/>
          <w:color w:val="000000"/>
        </w:rPr>
      </w:pPr>
      <w:r w:rsidRPr="00111D47">
        <w:rPr>
          <w:rFonts w:ascii="Garamond" w:eastAsia="Garamond" w:hAnsi="Garamond" w:cs="Garamond"/>
          <w:b/>
          <w:i/>
          <w:color w:val="000000"/>
        </w:rPr>
        <w:t>Community Concerns:</w:t>
      </w:r>
    </w:p>
    <w:p w14:paraId="75A6C04E" w14:textId="3D16D0A9" w:rsidR="00C63EF2" w:rsidRPr="00111D47" w:rsidRDefault="005A4ACD" w:rsidP="00443C1A">
      <w:pPr>
        <w:numPr>
          <w:ilvl w:val="0"/>
          <w:numId w:val="8"/>
        </w:numPr>
        <w:spacing w:after="0" w:line="240" w:lineRule="auto"/>
        <w:rPr>
          <w:rFonts w:ascii="Garamond" w:hAnsi="Garamond"/>
          <w:color w:val="000000"/>
        </w:rPr>
      </w:pPr>
      <w:r w:rsidRPr="00111D47">
        <w:rPr>
          <w:rFonts w:ascii="Garamond" w:eastAsia="Garamond" w:hAnsi="Garamond" w:cs="Garamond"/>
          <w:color w:val="000000"/>
        </w:rPr>
        <w:t xml:space="preserve">Severe flooding in the spring of 2017 damaged properties along Lake Ontario, threatening property owners, recreational boaters, </w:t>
      </w:r>
      <w:r w:rsidR="008F5319" w:rsidRPr="00111D47">
        <w:rPr>
          <w:rFonts w:ascii="Garamond" w:eastAsia="Garamond" w:hAnsi="Garamond" w:cs="Garamond"/>
          <w:color w:val="000000"/>
        </w:rPr>
        <w:t xml:space="preserve">and </w:t>
      </w:r>
      <w:r w:rsidRPr="00111D47">
        <w:rPr>
          <w:rFonts w:ascii="Garamond" w:eastAsia="Garamond" w:hAnsi="Garamond" w:cs="Garamond"/>
          <w:color w:val="000000"/>
        </w:rPr>
        <w:t>shoreline businesses</w:t>
      </w:r>
      <w:r w:rsidR="008F5319" w:rsidRPr="00111D47">
        <w:rPr>
          <w:rFonts w:ascii="Garamond" w:eastAsia="Garamond" w:hAnsi="Garamond" w:cs="Garamond"/>
          <w:color w:val="000000"/>
        </w:rPr>
        <w:t xml:space="preserve"> while also</w:t>
      </w:r>
      <w:r w:rsidRPr="00111D47">
        <w:rPr>
          <w:rFonts w:ascii="Garamond" w:eastAsia="Garamond" w:hAnsi="Garamond" w:cs="Garamond"/>
          <w:color w:val="000000"/>
        </w:rPr>
        <w:t xml:space="preserve"> impacting tourism throughout the</w:t>
      </w:r>
      <w:r w:rsidR="008F5319" w:rsidRPr="00111D47">
        <w:rPr>
          <w:rFonts w:ascii="Garamond" w:eastAsia="Garamond" w:hAnsi="Garamond" w:cs="Garamond"/>
          <w:color w:val="000000"/>
        </w:rPr>
        <w:t xml:space="preserve"> region</w:t>
      </w:r>
      <w:r w:rsidRPr="00111D47">
        <w:rPr>
          <w:rFonts w:ascii="Garamond" w:eastAsia="Garamond" w:hAnsi="Garamond" w:cs="Garamond"/>
          <w:color w:val="000000"/>
        </w:rPr>
        <w:t>.</w:t>
      </w:r>
    </w:p>
    <w:p w14:paraId="192C5531" w14:textId="16848928" w:rsidR="00C63EF2" w:rsidRPr="00111D47" w:rsidRDefault="005A4ACD" w:rsidP="00443C1A">
      <w:pPr>
        <w:numPr>
          <w:ilvl w:val="0"/>
          <w:numId w:val="8"/>
        </w:numPr>
        <w:spacing w:after="0" w:line="240" w:lineRule="auto"/>
        <w:rPr>
          <w:rFonts w:ascii="Garamond" w:hAnsi="Garamond"/>
          <w:color w:val="000000"/>
        </w:rPr>
      </w:pPr>
      <w:r w:rsidRPr="00111D47">
        <w:rPr>
          <w:rFonts w:ascii="Garamond" w:eastAsia="Garamond" w:hAnsi="Garamond" w:cs="Garamond"/>
          <w:color w:val="000000"/>
        </w:rPr>
        <w:t>The Toronto Islands experienced particularly notable impacts during the spring 2017 flooding</w:t>
      </w:r>
      <w:r w:rsidR="0071523B" w:rsidRPr="00111D47">
        <w:rPr>
          <w:rFonts w:ascii="Garamond" w:eastAsia="Garamond" w:hAnsi="Garamond" w:cs="Garamond"/>
          <w:color w:val="000000"/>
        </w:rPr>
        <w:t xml:space="preserve"> events</w:t>
      </w:r>
      <w:r w:rsidRPr="00111D47">
        <w:rPr>
          <w:rFonts w:ascii="Garamond" w:eastAsia="Garamond" w:hAnsi="Garamond" w:cs="Garamond"/>
          <w:color w:val="000000"/>
        </w:rPr>
        <w:t>, with the</w:t>
      </w:r>
      <w:r w:rsidRPr="00111D47">
        <w:rPr>
          <w:rFonts w:ascii="Garamond" w:eastAsia="Garamond" w:hAnsi="Garamond" w:cs="Garamond"/>
        </w:rPr>
        <w:t xml:space="preserve"> Toronto Island Park closing for 88 days.</w:t>
      </w:r>
    </w:p>
    <w:p w14:paraId="54CCFF28" w14:textId="77777777" w:rsidR="00C63EF2" w:rsidRPr="00111D47" w:rsidRDefault="005A4ACD" w:rsidP="00443C1A">
      <w:pPr>
        <w:numPr>
          <w:ilvl w:val="0"/>
          <w:numId w:val="8"/>
        </w:numPr>
        <w:spacing w:after="0" w:line="240" w:lineRule="auto"/>
        <w:rPr>
          <w:rFonts w:ascii="Garamond" w:eastAsia="Garamond" w:hAnsi="Garamond" w:cs="Garamond"/>
        </w:rPr>
      </w:pPr>
      <w:r w:rsidRPr="00111D47">
        <w:rPr>
          <w:rFonts w:ascii="Garamond" w:eastAsia="Garamond" w:hAnsi="Garamond" w:cs="Garamond"/>
        </w:rPr>
        <w:t>A major flood event in July of 2013 caused extensive damage to private properties and public infrastructure, cutting power to roughly 300,000 residents. This resulted in $940 million in insured property losses and cost the municipal government over $65 million for response and recovery efforts.</w:t>
      </w:r>
    </w:p>
    <w:p w14:paraId="576590E0" w14:textId="71858A24" w:rsidR="00C63EF2" w:rsidRPr="00111D47" w:rsidRDefault="005A4ACD" w:rsidP="00443C1A">
      <w:pPr>
        <w:numPr>
          <w:ilvl w:val="0"/>
          <w:numId w:val="8"/>
        </w:numPr>
        <w:spacing w:after="0" w:line="240" w:lineRule="auto"/>
        <w:rPr>
          <w:rFonts w:ascii="Garamond" w:hAnsi="Garamond"/>
          <w:color w:val="000000"/>
        </w:rPr>
      </w:pPr>
      <w:r w:rsidRPr="00111D47">
        <w:rPr>
          <w:rFonts w:ascii="Garamond" w:eastAsia="Garamond" w:hAnsi="Garamond" w:cs="Garamond"/>
          <w:color w:val="000000"/>
        </w:rPr>
        <w:t xml:space="preserve">Flooding </w:t>
      </w:r>
      <w:r w:rsidR="00BA40D5" w:rsidRPr="00111D47">
        <w:rPr>
          <w:rFonts w:ascii="Garamond" w:eastAsia="Garamond" w:hAnsi="Garamond" w:cs="Garamond"/>
          <w:color w:val="000000"/>
        </w:rPr>
        <w:t xml:space="preserve">is known to </w:t>
      </w:r>
      <w:r w:rsidRPr="00111D47">
        <w:rPr>
          <w:rFonts w:ascii="Garamond" w:eastAsia="Garamond" w:hAnsi="Garamond" w:cs="Garamond"/>
          <w:color w:val="000000"/>
        </w:rPr>
        <w:t>pose a serious public health risk, hinder economic activity, and inundate large swaths of the metropolitan area.</w:t>
      </w:r>
    </w:p>
    <w:p w14:paraId="6E73B811" w14:textId="77777777" w:rsidR="00C63EF2" w:rsidRPr="00111D47" w:rsidRDefault="00C63EF2">
      <w:pPr>
        <w:spacing w:after="0" w:line="240" w:lineRule="auto"/>
        <w:rPr>
          <w:rFonts w:ascii="Garamond" w:eastAsia="Times New Roman" w:hAnsi="Garamond" w:cs="Times New Roman"/>
        </w:rPr>
      </w:pPr>
    </w:p>
    <w:p w14:paraId="68694415"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Project Objectives:</w:t>
      </w:r>
    </w:p>
    <w:p w14:paraId="2965C6A7" w14:textId="75DD06EE" w:rsidR="00C63EF2" w:rsidRPr="00D43312" w:rsidRDefault="00635136" w:rsidP="00443C1A">
      <w:pPr>
        <w:numPr>
          <w:ilvl w:val="0"/>
          <w:numId w:val="9"/>
        </w:numPr>
        <w:spacing w:after="0" w:line="240" w:lineRule="auto"/>
        <w:rPr>
          <w:rFonts w:ascii="Garamond" w:hAnsi="Garamond"/>
          <w:color w:val="000000"/>
        </w:rPr>
      </w:pPr>
      <w:r w:rsidRPr="00D43312">
        <w:rPr>
          <w:rFonts w:ascii="Garamond" w:eastAsia="Garamond" w:hAnsi="Garamond" w:cs="Garamond"/>
          <w:color w:val="000000"/>
        </w:rPr>
        <w:t>Create a flood extent map for the Toronto Area</w:t>
      </w:r>
    </w:p>
    <w:p w14:paraId="3B5FD30B" w14:textId="5AB94FF3" w:rsidR="00635136" w:rsidRPr="00D43312" w:rsidRDefault="00635136" w:rsidP="00443C1A">
      <w:pPr>
        <w:numPr>
          <w:ilvl w:val="0"/>
          <w:numId w:val="9"/>
        </w:numPr>
        <w:spacing w:after="0" w:line="240" w:lineRule="auto"/>
        <w:rPr>
          <w:rFonts w:ascii="Garamond" w:hAnsi="Garamond"/>
          <w:color w:val="000000"/>
        </w:rPr>
      </w:pPr>
      <w:r w:rsidRPr="00D43312">
        <w:rPr>
          <w:rFonts w:ascii="Garamond" w:eastAsia="Garamond" w:hAnsi="Garamond" w:cs="Garamond"/>
          <w:color w:val="000000"/>
        </w:rPr>
        <w:t>Analyze trends in precipitation, snow cover, and soil moisture</w:t>
      </w:r>
    </w:p>
    <w:p w14:paraId="4082B329" w14:textId="37412643" w:rsidR="00C63EF2" w:rsidRPr="00D43312" w:rsidRDefault="00635136" w:rsidP="00443C1A">
      <w:pPr>
        <w:numPr>
          <w:ilvl w:val="0"/>
          <w:numId w:val="9"/>
        </w:numPr>
        <w:spacing w:after="0" w:line="240" w:lineRule="auto"/>
        <w:rPr>
          <w:rFonts w:ascii="Garamond" w:hAnsi="Garamond"/>
          <w:color w:val="000000"/>
        </w:rPr>
      </w:pPr>
      <w:r w:rsidRPr="00D43312">
        <w:rPr>
          <w:rFonts w:ascii="Garamond" w:eastAsia="Garamond" w:hAnsi="Garamond" w:cs="Garamond"/>
          <w:color w:val="000000"/>
        </w:rPr>
        <w:t>Provide our partners with data to understand historic</w:t>
      </w:r>
      <w:r w:rsidR="00D43312" w:rsidRPr="00D43312">
        <w:rPr>
          <w:rFonts w:ascii="Garamond" w:eastAsia="Garamond" w:hAnsi="Garamond" w:cs="Garamond"/>
          <w:color w:val="000000"/>
        </w:rPr>
        <w:t>al</w:t>
      </w:r>
      <w:r w:rsidRPr="00D43312">
        <w:rPr>
          <w:rFonts w:ascii="Garamond" w:eastAsia="Garamond" w:hAnsi="Garamond" w:cs="Garamond"/>
          <w:color w:val="000000"/>
        </w:rPr>
        <w:t xml:space="preserve"> flooding events</w:t>
      </w:r>
    </w:p>
    <w:p w14:paraId="7197B0D9" w14:textId="77777777" w:rsidR="00C63EF2" w:rsidRPr="00111D47" w:rsidRDefault="00C63EF2">
      <w:pPr>
        <w:spacing w:after="0" w:line="240" w:lineRule="auto"/>
        <w:rPr>
          <w:rFonts w:ascii="Garamond" w:eastAsia="Times New Roman" w:hAnsi="Garamond" w:cs="Times New Roman"/>
        </w:rPr>
      </w:pPr>
    </w:p>
    <w:p w14:paraId="1AC59915" w14:textId="0ADAAE5F" w:rsidR="005F711D" w:rsidRPr="00111D47" w:rsidRDefault="005A4ACD" w:rsidP="00443C1A">
      <w:pPr>
        <w:pBdr>
          <w:bottom w:val="single" w:sz="4" w:space="1" w:color="000000"/>
        </w:pBdr>
        <w:spacing w:after="0" w:line="240" w:lineRule="auto"/>
        <w:rPr>
          <w:rFonts w:ascii="Garamond" w:eastAsia="Garamond" w:hAnsi="Garamond" w:cs="Garamond"/>
          <w:b/>
          <w:i/>
          <w:color w:val="000000"/>
        </w:rPr>
      </w:pPr>
      <w:r w:rsidRPr="00111D47">
        <w:rPr>
          <w:rFonts w:ascii="Garamond" w:eastAsia="Garamond" w:hAnsi="Garamond" w:cs="Garamond"/>
          <w:b/>
          <w:color w:val="000000"/>
        </w:rPr>
        <w:t>Partner Overview</w:t>
      </w:r>
    </w:p>
    <w:p w14:paraId="4A96AC4B" w14:textId="6BB59C46" w:rsidR="00C63EF2" w:rsidRPr="00111D47" w:rsidRDefault="005F711D">
      <w:pPr>
        <w:spacing w:after="0" w:line="240" w:lineRule="auto"/>
        <w:rPr>
          <w:rFonts w:ascii="Garamond" w:eastAsia="Garamond" w:hAnsi="Garamond" w:cs="Garamond"/>
          <w:b/>
          <w:i/>
          <w:color w:val="000000"/>
        </w:rPr>
      </w:pPr>
      <w:r w:rsidRPr="00111D47">
        <w:rPr>
          <w:rFonts w:ascii="Garamond" w:eastAsia="Garamond" w:hAnsi="Garamond" w:cs="Garamond"/>
          <w:b/>
          <w:i/>
          <w:color w:val="000000"/>
        </w:rPr>
        <w:t>Partner Organizations:</w:t>
      </w:r>
    </w:p>
    <w:tbl>
      <w:tblPr>
        <w:tblW w:w="9310" w:type="dxa"/>
        <w:tblInd w:w="40" w:type="dxa"/>
        <w:tblBorders>
          <w:insideH w:val="nil"/>
          <w:insideV w:val="nil"/>
        </w:tblBorders>
        <w:tblLayout w:type="fixed"/>
        <w:tblLook w:val="0600" w:firstRow="0" w:lastRow="0" w:firstColumn="0" w:lastColumn="0" w:noHBand="1" w:noVBand="1"/>
      </w:tblPr>
      <w:tblGrid>
        <w:gridCol w:w="3190"/>
        <w:gridCol w:w="3510"/>
        <w:gridCol w:w="1440"/>
        <w:gridCol w:w="1170"/>
      </w:tblGrid>
      <w:tr w:rsidR="005F711D" w:rsidRPr="00111D47" w14:paraId="2BF536ED" w14:textId="77777777" w:rsidTr="00443C1A">
        <w:trPr>
          <w:trHeight w:val="600"/>
        </w:trPr>
        <w:tc>
          <w:tcPr>
            <w:tcW w:w="3190" w:type="dxa"/>
            <w:tcBorders>
              <w:top w:val="single" w:sz="8" w:space="0" w:color="000000"/>
              <w:left w:val="single" w:sz="8" w:space="0" w:color="000000"/>
              <w:bottom w:val="single" w:sz="8" w:space="0" w:color="000000"/>
              <w:right w:val="single" w:sz="8" w:space="0" w:color="000000"/>
            </w:tcBorders>
            <w:shd w:val="clear" w:color="auto" w:fill="31849B"/>
            <w:tcMar>
              <w:top w:w="40" w:type="dxa"/>
              <w:left w:w="40" w:type="dxa"/>
              <w:bottom w:w="40" w:type="dxa"/>
              <w:right w:w="40" w:type="dxa"/>
            </w:tcMar>
            <w:hideMark/>
          </w:tcPr>
          <w:p w14:paraId="47B5A2D8" w14:textId="77777777" w:rsidR="005F711D" w:rsidRPr="00111D47" w:rsidRDefault="005F711D">
            <w:pPr>
              <w:spacing w:after="0" w:line="240" w:lineRule="auto"/>
              <w:jc w:val="center"/>
              <w:rPr>
                <w:rFonts w:ascii="Garamond" w:eastAsia="Garamond" w:hAnsi="Garamond" w:cs="Garamond"/>
                <w:b/>
                <w:color w:val="FFFFFF"/>
              </w:rPr>
            </w:pPr>
            <w:r w:rsidRPr="00111D47">
              <w:rPr>
                <w:rFonts w:ascii="Garamond" w:eastAsia="Garamond" w:hAnsi="Garamond" w:cs="Garamond"/>
                <w:b/>
                <w:color w:val="FFFFFF"/>
              </w:rPr>
              <w:t>Organization</w:t>
            </w:r>
          </w:p>
        </w:tc>
        <w:tc>
          <w:tcPr>
            <w:tcW w:w="3510"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hideMark/>
          </w:tcPr>
          <w:p w14:paraId="1E351528" w14:textId="77777777" w:rsidR="005F711D" w:rsidRPr="00111D47" w:rsidRDefault="005F711D">
            <w:pPr>
              <w:spacing w:after="0" w:line="240" w:lineRule="auto"/>
              <w:jc w:val="center"/>
              <w:rPr>
                <w:rFonts w:ascii="Garamond" w:eastAsia="Garamond" w:hAnsi="Garamond" w:cs="Garamond"/>
                <w:b/>
                <w:color w:val="FFFFFF"/>
              </w:rPr>
            </w:pPr>
            <w:r w:rsidRPr="00111D47">
              <w:rPr>
                <w:rFonts w:ascii="Garamond" w:eastAsia="Garamond" w:hAnsi="Garamond" w:cs="Garamond"/>
                <w:b/>
                <w:color w:val="FFFFFF"/>
              </w:rPr>
              <w:t>POC (Name, Position/Title)</w:t>
            </w:r>
          </w:p>
        </w:tc>
        <w:tc>
          <w:tcPr>
            <w:tcW w:w="1440"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hideMark/>
          </w:tcPr>
          <w:p w14:paraId="75796D74" w14:textId="77777777" w:rsidR="005F711D" w:rsidRPr="00111D47" w:rsidRDefault="005F711D">
            <w:pPr>
              <w:spacing w:after="0" w:line="240" w:lineRule="auto"/>
              <w:jc w:val="center"/>
              <w:rPr>
                <w:rFonts w:ascii="Garamond" w:eastAsia="Garamond" w:hAnsi="Garamond" w:cs="Garamond"/>
              </w:rPr>
            </w:pPr>
            <w:r w:rsidRPr="00111D47">
              <w:rPr>
                <w:rFonts w:ascii="Garamond" w:eastAsia="Garamond" w:hAnsi="Garamond" w:cs="Garamond"/>
                <w:b/>
                <w:color w:val="FFFFFF"/>
              </w:rPr>
              <w:t>Partner Type</w:t>
            </w:r>
          </w:p>
        </w:tc>
        <w:tc>
          <w:tcPr>
            <w:tcW w:w="1170"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hideMark/>
          </w:tcPr>
          <w:p w14:paraId="4E68F7BF" w14:textId="77777777" w:rsidR="005F711D" w:rsidRPr="00111D47" w:rsidRDefault="005F711D">
            <w:pPr>
              <w:spacing w:after="0" w:line="240" w:lineRule="auto"/>
              <w:jc w:val="center"/>
              <w:rPr>
                <w:rFonts w:ascii="Garamond" w:eastAsia="Garamond" w:hAnsi="Garamond" w:cs="Garamond"/>
                <w:b/>
                <w:color w:val="FFFFFF"/>
              </w:rPr>
            </w:pPr>
            <w:r w:rsidRPr="00111D47">
              <w:rPr>
                <w:rFonts w:ascii="Garamond" w:eastAsia="Garamond" w:hAnsi="Garamond" w:cs="Garamond"/>
                <w:b/>
                <w:color w:val="FFFFFF"/>
              </w:rPr>
              <w:t>Boundary Org?</w:t>
            </w:r>
          </w:p>
        </w:tc>
      </w:tr>
      <w:tr w:rsidR="005F711D" w:rsidRPr="00111D47" w14:paraId="77CE992A" w14:textId="77777777" w:rsidTr="00443C1A">
        <w:trPr>
          <w:trHeight w:val="340"/>
        </w:trPr>
        <w:tc>
          <w:tcPr>
            <w:tcW w:w="3190"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7948E215" w14:textId="683CB431" w:rsidR="005F711D" w:rsidRPr="00111D47" w:rsidRDefault="005F711D">
            <w:pPr>
              <w:spacing w:after="0" w:line="240" w:lineRule="auto"/>
              <w:rPr>
                <w:rFonts w:ascii="Garamond" w:eastAsia="Garamond" w:hAnsi="Garamond" w:cs="Garamond"/>
                <w:b/>
              </w:rPr>
            </w:pPr>
            <w:r w:rsidRPr="00111D47">
              <w:rPr>
                <w:rFonts w:ascii="Garamond" w:eastAsia="Garamond" w:hAnsi="Garamond" w:cs="Garamond"/>
                <w:b/>
              </w:rPr>
              <w:t>Great Lakes and St. Law</w:t>
            </w:r>
            <w:r w:rsidR="00D475B9">
              <w:rPr>
                <w:rFonts w:ascii="Garamond" w:eastAsia="Garamond" w:hAnsi="Garamond" w:cs="Garamond"/>
                <w:b/>
              </w:rPr>
              <w:t>rence Cities Initiative</w:t>
            </w:r>
          </w:p>
        </w:tc>
        <w:tc>
          <w:tcPr>
            <w:tcW w:w="3510" w:type="dxa"/>
            <w:tcBorders>
              <w:top w:val="nil"/>
              <w:left w:val="nil"/>
              <w:bottom w:val="single" w:sz="8" w:space="0" w:color="000000"/>
              <w:right w:val="single" w:sz="8" w:space="0" w:color="000000"/>
            </w:tcBorders>
            <w:tcMar>
              <w:top w:w="40" w:type="dxa"/>
              <w:left w:w="40" w:type="dxa"/>
              <w:bottom w:w="40" w:type="dxa"/>
              <w:right w:w="40" w:type="dxa"/>
            </w:tcMar>
            <w:hideMark/>
          </w:tcPr>
          <w:p w14:paraId="7C164479"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 xml:space="preserve">Melissa </w:t>
            </w:r>
            <w:proofErr w:type="spellStart"/>
            <w:r w:rsidRPr="00111D47">
              <w:rPr>
                <w:rFonts w:ascii="Garamond" w:eastAsia="Garamond" w:hAnsi="Garamond" w:cs="Garamond"/>
              </w:rPr>
              <w:t>Soline</w:t>
            </w:r>
            <w:proofErr w:type="spellEnd"/>
            <w:r w:rsidRPr="00111D47">
              <w:rPr>
                <w:rFonts w:ascii="Garamond" w:eastAsia="Garamond" w:hAnsi="Garamond" w:cs="Garamond"/>
              </w:rPr>
              <w:t>, Program Manager US</w:t>
            </w:r>
          </w:p>
        </w:tc>
        <w:tc>
          <w:tcPr>
            <w:tcW w:w="1440" w:type="dxa"/>
            <w:tcBorders>
              <w:top w:val="nil"/>
              <w:left w:val="nil"/>
              <w:bottom w:val="single" w:sz="8" w:space="0" w:color="000000"/>
              <w:right w:val="single" w:sz="8" w:space="0" w:color="000000"/>
            </w:tcBorders>
            <w:tcMar>
              <w:top w:w="40" w:type="dxa"/>
              <w:left w:w="40" w:type="dxa"/>
              <w:bottom w:w="40" w:type="dxa"/>
              <w:right w:w="40" w:type="dxa"/>
            </w:tcMar>
            <w:hideMark/>
          </w:tcPr>
          <w:p w14:paraId="7D4DD81B"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End User</w:t>
            </w:r>
          </w:p>
        </w:tc>
        <w:tc>
          <w:tcPr>
            <w:tcW w:w="1170" w:type="dxa"/>
            <w:tcBorders>
              <w:top w:val="nil"/>
              <w:left w:val="nil"/>
              <w:bottom w:val="single" w:sz="8" w:space="0" w:color="000000"/>
              <w:right w:val="single" w:sz="8" w:space="0" w:color="000000"/>
            </w:tcBorders>
            <w:tcMar>
              <w:top w:w="40" w:type="dxa"/>
              <w:left w:w="40" w:type="dxa"/>
              <w:bottom w:w="40" w:type="dxa"/>
              <w:right w:w="40" w:type="dxa"/>
            </w:tcMar>
            <w:hideMark/>
          </w:tcPr>
          <w:p w14:paraId="2E687148"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Yes</w:t>
            </w:r>
          </w:p>
        </w:tc>
      </w:tr>
      <w:tr w:rsidR="005F711D" w:rsidRPr="00111D47" w14:paraId="0F8A95C8" w14:textId="77777777" w:rsidTr="00443C1A">
        <w:trPr>
          <w:trHeight w:val="600"/>
        </w:trPr>
        <w:tc>
          <w:tcPr>
            <w:tcW w:w="3190"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4BD6E16F" w14:textId="77777777" w:rsidR="005F711D" w:rsidRPr="00111D47" w:rsidRDefault="005F711D">
            <w:pPr>
              <w:spacing w:after="0" w:line="240" w:lineRule="auto"/>
              <w:rPr>
                <w:rFonts w:ascii="Garamond" w:eastAsia="Garamond" w:hAnsi="Garamond" w:cs="Garamond"/>
                <w:b/>
              </w:rPr>
            </w:pPr>
            <w:r w:rsidRPr="00111D47">
              <w:rPr>
                <w:rFonts w:ascii="Garamond" w:eastAsia="Garamond" w:hAnsi="Garamond" w:cs="Garamond"/>
                <w:b/>
              </w:rPr>
              <w:t>City of Mississauga, Community Services Department, Environmental Division</w:t>
            </w:r>
          </w:p>
        </w:tc>
        <w:tc>
          <w:tcPr>
            <w:tcW w:w="351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0D933EDC" w14:textId="77777777" w:rsidR="005F711D" w:rsidRPr="00111D47" w:rsidRDefault="005F711D">
            <w:pPr>
              <w:spacing w:after="0" w:line="240" w:lineRule="auto"/>
              <w:rPr>
                <w:rFonts w:ascii="Garamond" w:eastAsia="Times New Roman" w:hAnsi="Garamond" w:cs="Times New Roman"/>
              </w:rPr>
            </w:pPr>
            <w:r w:rsidRPr="00111D47">
              <w:rPr>
                <w:rFonts w:ascii="Garamond" w:eastAsia="Garamond" w:hAnsi="Garamond" w:cs="Garamond"/>
              </w:rPr>
              <w:t xml:space="preserve">Teresa Chan, Climate Change Specialist; </w:t>
            </w:r>
          </w:p>
          <w:p w14:paraId="64DF4819" w14:textId="77777777" w:rsidR="005F711D" w:rsidRPr="00111D47" w:rsidRDefault="005F711D">
            <w:pPr>
              <w:spacing w:after="0" w:line="240" w:lineRule="auto"/>
              <w:rPr>
                <w:rFonts w:ascii="Garamond" w:eastAsia="Times New Roman" w:hAnsi="Garamond" w:cs="Times New Roman"/>
              </w:rPr>
            </w:pPr>
            <w:proofErr w:type="spellStart"/>
            <w:r w:rsidRPr="00111D47">
              <w:rPr>
                <w:rFonts w:ascii="Garamond" w:eastAsia="Garamond" w:hAnsi="Garamond" w:cs="Garamond"/>
              </w:rPr>
              <w:t>Samer</w:t>
            </w:r>
            <w:proofErr w:type="spellEnd"/>
            <w:r w:rsidRPr="00111D47">
              <w:rPr>
                <w:rFonts w:ascii="Garamond" w:eastAsia="Garamond" w:hAnsi="Garamond" w:cs="Garamond"/>
              </w:rPr>
              <w:t xml:space="preserve"> </w:t>
            </w:r>
            <w:proofErr w:type="spellStart"/>
            <w:r w:rsidRPr="00111D47">
              <w:rPr>
                <w:rFonts w:ascii="Garamond" w:eastAsia="Garamond" w:hAnsi="Garamond" w:cs="Garamond"/>
              </w:rPr>
              <w:t>Inchasi</w:t>
            </w:r>
            <w:proofErr w:type="spellEnd"/>
            <w:r w:rsidRPr="00111D47">
              <w:rPr>
                <w:rFonts w:ascii="Garamond" w:eastAsia="Garamond" w:hAnsi="Garamond" w:cs="Garamond"/>
              </w:rPr>
              <w:t xml:space="preserve">, Works Maintenance Manager; Teresa Burgess-Ogilvie, Emergency Management Manager; </w:t>
            </w:r>
          </w:p>
          <w:p w14:paraId="64DDE08A" w14:textId="77777777" w:rsidR="005F711D" w:rsidRPr="00111D47" w:rsidRDefault="005F711D">
            <w:pPr>
              <w:spacing w:after="0" w:line="240" w:lineRule="auto"/>
              <w:rPr>
                <w:rFonts w:ascii="Garamond" w:eastAsia="Times New Roman" w:hAnsi="Garamond" w:cs="Times New Roman"/>
              </w:rPr>
            </w:pPr>
            <w:proofErr w:type="spellStart"/>
            <w:r w:rsidRPr="00111D47">
              <w:rPr>
                <w:rFonts w:ascii="Garamond" w:eastAsia="Garamond" w:hAnsi="Garamond" w:cs="Garamond"/>
              </w:rPr>
              <w:t>Muneef</w:t>
            </w:r>
            <w:proofErr w:type="spellEnd"/>
            <w:r w:rsidRPr="00111D47">
              <w:rPr>
                <w:rFonts w:ascii="Garamond" w:eastAsia="Garamond" w:hAnsi="Garamond" w:cs="Garamond"/>
              </w:rPr>
              <w:t xml:space="preserve"> Ahmad, Capital Project Manager; James </w:t>
            </w:r>
            <w:proofErr w:type="spellStart"/>
            <w:r w:rsidRPr="00111D47">
              <w:rPr>
                <w:rFonts w:ascii="Garamond" w:eastAsia="Garamond" w:hAnsi="Garamond" w:cs="Garamond"/>
              </w:rPr>
              <w:t>Silburn</w:t>
            </w:r>
            <w:proofErr w:type="spellEnd"/>
            <w:r w:rsidRPr="00111D47">
              <w:rPr>
                <w:rFonts w:ascii="Garamond" w:eastAsia="Garamond" w:hAnsi="Garamond" w:cs="Garamond"/>
              </w:rPr>
              <w:t>, Geospatial Solutions Manager</w:t>
            </w:r>
          </w:p>
        </w:tc>
        <w:tc>
          <w:tcPr>
            <w:tcW w:w="1440" w:type="dxa"/>
            <w:tcBorders>
              <w:top w:val="nil"/>
              <w:left w:val="nil"/>
              <w:bottom w:val="single" w:sz="8" w:space="0" w:color="000000"/>
              <w:right w:val="single" w:sz="8" w:space="0" w:color="000000"/>
            </w:tcBorders>
            <w:tcMar>
              <w:top w:w="40" w:type="dxa"/>
              <w:left w:w="40" w:type="dxa"/>
              <w:bottom w:w="40" w:type="dxa"/>
              <w:right w:w="40" w:type="dxa"/>
            </w:tcMar>
            <w:hideMark/>
          </w:tcPr>
          <w:p w14:paraId="2EFBF8D5"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End User</w:t>
            </w:r>
          </w:p>
        </w:tc>
        <w:tc>
          <w:tcPr>
            <w:tcW w:w="1170" w:type="dxa"/>
            <w:tcBorders>
              <w:top w:val="nil"/>
              <w:left w:val="nil"/>
              <w:bottom w:val="single" w:sz="8" w:space="0" w:color="000000"/>
              <w:right w:val="single" w:sz="8" w:space="0" w:color="000000"/>
            </w:tcBorders>
            <w:tcMar>
              <w:top w:w="40" w:type="dxa"/>
              <w:left w:w="40" w:type="dxa"/>
              <w:bottom w:w="40" w:type="dxa"/>
              <w:right w:w="40" w:type="dxa"/>
            </w:tcMar>
            <w:hideMark/>
          </w:tcPr>
          <w:p w14:paraId="1385D009"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Yes</w:t>
            </w:r>
          </w:p>
        </w:tc>
      </w:tr>
      <w:tr w:rsidR="005F711D" w:rsidRPr="00111D47" w14:paraId="4779E767" w14:textId="77777777" w:rsidTr="00443C1A">
        <w:trPr>
          <w:trHeight w:val="600"/>
        </w:trPr>
        <w:tc>
          <w:tcPr>
            <w:tcW w:w="3190"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52A0C916" w14:textId="66C9F52D" w:rsidR="005F711D" w:rsidRPr="00111D47" w:rsidRDefault="005F711D">
            <w:pPr>
              <w:spacing w:after="0" w:line="240" w:lineRule="auto"/>
              <w:rPr>
                <w:rFonts w:ascii="Garamond" w:eastAsia="Garamond" w:hAnsi="Garamond" w:cs="Garamond"/>
                <w:b/>
              </w:rPr>
            </w:pPr>
            <w:r w:rsidRPr="00111D47">
              <w:rPr>
                <w:rFonts w:ascii="Garamond" w:eastAsia="Garamond" w:hAnsi="Garamond" w:cs="Garamond"/>
                <w:b/>
              </w:rPr>
              <w:t>City of Toronto, Offi</w:t>
            </w:r>
            <w:r w:rsidR="00D475B9">
              <w:rPr>
                <w:rFonts w:ascii="Garamond" w:eastAsia="Garamond" w:hAnsi="Garamond" w:cs="Garamond"/>
                <w:b/>
              </w:rPr>
              <w:t>ce of Emergency Management</w:t>
            </w:r>
          </w:p>
        </w:tc>
        <w:tc>
          <w:tcPr>
            <w:tcW w:w="351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7D4F2A01" w14:textId="77777777" w:rsidR="005F711D" w:rsidRPr="00111D47" w:rsidRDefault="005F711D">
            <w:pPr>
              <w:spacing w:after="0" w:line="240" w:lineRule="auto"/>
              <w:rPr>
                <w:rFonts w:ascii="Garamond" w:eastAsia="Times New Roman" w:hAnsi="Garamond" w:cs="Times New Roman"/>
              </w:rPr>
            </w:pPr>
            <w:r w:rsidRPr="00111D47">
              <w:rPr>
                <w:rFonts w:ascii="Garamond" w:eastAsia="Garamond" w:hAnsi="Garamond" w:cs="Garamond"/>
              </w:rPr>
              <w:t>Garrett Christie, Coordinator; Tyler Griffin, Manager; Maria Yung, Research Analyst</w:t>
            </w:r>
          </w:p>
        </w:tc>
        <w:tc>
          <w:tcPr>
            <w:tcW w:w="1440" w:type="dxa"/>
            <w:tcBorders>
              <w:top w:val="nil"/>
              <w:left w:val="nil"/>
              <w:bottom w:val="single" w:sz="8" w:space="0" w:color="000000"/>
              <w:right w:val="single" w:sz="8" w:space="0" w:color="000000"/>
            </w:tcBorders>
            <w:tcMar>
              <w:top w:w="40" w:type="dxa"/>
              <w:left w:w="40" w:type="dxa"/>
              <w:bottom w:w="40" w:type="dxa"/>
              <w:right w:w="40" w:type="dxa"/>
            </w:tcMar>
            <w:hideMark/>
          </w:tcPr>
          <w:p w14:paraId="610B6079"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End User</w:t>
            </w:r>
          </w:p>
        </w:tc>
        <w:tc>
          <w:tcPr>
            <w:tcW w:w="1170" w:type="dxa"/>
            <w:tcBorders>
              <w:top w:val="nil"/>
              <w:left w:val="nil"/>
              <w:bottom w:val="single" w:sz="8" w:space="0" w:color="000000"/>
              <w:right w:val="single" w:sz="8" w:space="0" w:color="000000"/>
            </w:tcBorders>
            <w:tcMar>
              <w:top w:w="40" w:type="dxa"/>
              <w:left w:w="40" w:type="dxa"/>
              <w:bottom w:w="40" w:type="dxa"/>
              <w:right w:w="40" w:type="dxa"/>
            </w:tcMar>
            <w:hideMark/>
          </w:tcPr>
          <w:p w14:paraId="0C80E265"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Yes</w:t>
            </w:r>
          </w:p>
        </w:tc>
      </w:tr>
      <w:tr w:rsidR="005F711D" w:rsidRPr="00111D47" w14:paraId="271C4CE9" w14:textId="77777777" w:rsidTr="00443C1A">
        <w:trPr>
          <w:trHeight w:val="600"/>
        </w:trPr>
        <w:tc>
          <w:tcPr>
            <w:tcW w:w="3190"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2AAF226D" w14:textId="77E0624F" w:rsidR="005F711D" w:rsidRPr="00111D47" w:rsidRDefault="00D475B9">
            <w:pPr>
              <w:spacing w:after="0" w:line="240" w:lineRule="auto"/>
              <w:rPr>
                <w:rFonts w:ascii="Garamond" w:eastAsia="Garamond" w:hAnsi="Garamond" w:cs="Garamond"/>
                <w:b/>
              </w:rPr>
            </w:pPr>
            <w:r>
              <w:rPr>
                <w:rFonts w:ascii="Garamond" w:eastAsia="Garamond" w:hAnsi="Garamond" w:cs="Garamond"/>
                <w:b/>
              </w:rPr>
              <w:t>Credit Valley Conservation</w:t>
            </w:r>
          </w:p>
        </w:tc>
        <w:tc>
          <w:tcPr>
            <w:tcW w:w="351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1BC8786E" w14:textId="77777777" w:rsidR="005F711D" w:rsidRPr="00111D47" w:rsidRDefault="005F711D">
            <w:pPr>
              <w:pStyle w:val="PlainText"/>
              <w:spacing w:line="256" w:lineRule="auto"/>
              <w:rPr>
                <w:rFonts w:ascii="Garamond" w:eastAsia="Garamond" w:hAnsi="Garamond" w:cs="Garamond"/>
                <w:szCs w:val="22"/>
              </w:rPr>
            </w:pPr>
            <w:r w:rsidRPr="00111D47">
              <w:rPr>
                <w:rFonts w:ascii="Garamond" w:hAnsi="Garamond"/>
                <w:szCs w:val="22"/>
              </w:rPr>
              <w:t xml:space="preserve">Christine Zimmer, Senior Manager </w:t>
            </w:r>
          </w:p>
        </w:tc>
        <w:tc>
          <w:tcPr>
            <w:tcW w:w="1440" w:type="dxa"/>
            <w:tcBorders>
              <w:top w:val="nil"/>
              <w:left w:val="nil"/>
              <w:bottom w:val="single" w:sz="8" w:space="0" w:color="000000"/>
              <w:right w:val="single" w:sz="8" w:space="0" w:color="000000"/>
            </w:tcBorders>
            <w:tcMar>
              <w:top w:w="40" w:type="dxa"/>
              <w:left w:w="40" w:type="dxa"/>
              <w:bottom w:w="40" w:type="dxa"/>
              <w:right w:w="40" w:type="dxa"/>
            </w:tcMar>
            <w:hideMark/>
          </w:tcPr>
          <w:p w14:paraId="74C0DCB7"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End User</w:t>
            </w:r>
          </w:p>
        </w:tc>
        <w:tc>
          <w:tcPr>
            <w:tcW w:w="1170" w:type="dxa"/>
            <w:tcBorders>
              <w:top w:val="nil"/>
              <w:left w:val="nil"/>
              <w:bottom w:val="single" w:sz="8" w:space="0" w:color="000000"/>
              <w:right w:val="single" w:sz="8" w:space="0" w:color="000000"/>
            </w:tcBorders>
            <w:tcMar>
              <w:top w:w="40" w:type="dxa"/>
              <w:left w:w="40" w:type="dxa"/>
              <w:bottom w:w="40" w:type="dxa"/>
              <w:right w:w="40" w:type="dxa"/>
            </w:tcMar>
            <w:hideMark/>
          </w:tcPr>
          <w:p w14:paraId="25E040A2"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No</w:t>
            </w:r>
          </w:p>
        </w:tc>
      </w:tr>
      <w:tr w:rsidR="005F711D" w:rsidRPr="00111D47" w14:paraId="697C7591" w14:textId="77777777" w:rsidTr="00443C1A">
        <w:trPr>
          <w:trHeight w:val="600"/>
        </w:trPr>
        <w:tc>
          <w:tcPr>
            <w:tcW w:w="3190" w:type="dxa"/>
            <w:tcBorders>
              <w:top w:val="nil"/>
              <w:left w:val="single" w:sz="8" w:space="0" w:color="000000"/>
              <w:bottom w:val="single" w:sz="8" w:space="0" w:color="000000"/>
              <w:right w:val="single" w:sz="8" w:space="0" w:color="000000"/>
            </w:tcBorders>
            <w:tcMar>
              <w:top w:w="40" w:type="dxa"/>
              <w:left w:w="40" w:type="dxa"/>
              <w:bottom w:w="40" w:type="dxa"/>
              <w:right w:w="40" w:type="dxa"/>
            </w:tcMar>
            <w:hideMark/>
          </w:tcPr>
          <w:p w14:paraId="03BF5A1E" w14:textId="0480CDB5" w:rsidR="005F711D" w:rsidRPr="00111D47" w:rsidRDefault="005F711D">
            <w:pPr>
              <w:spacing w:after="0" w:line="240" w:lineRule="auto"/>
              <w:rPr>
                <w:rFonts w:ascii="Garamond" w:eastAsia="Garamond" w:hAnsi="Garamond" w:cs="Garamond"/>
                <w:b/>
              </w:rPr>
            </w:pPr>
            <w:r w:rsidRPr="00111D47">
              <w:rPr>
                <w:rFonts w:ascii="Garamond" w:eastAsia="Garamond" w:hAnsi="Garamond" w:cs="Garamond"/>
                <w:b/>
              </w:rPr>
              <w:t xml:space="preserve">Toronto and Region Conservation </w:t>
            </w:r>
            <w:r w:rsidR="00D475B9">
              <w:rPr>
                <w:rFonts w:ascii="Garamond" w:eastAsia="Garamond" w:hAnsi="Garamond" w:cs="Garamond"/>
                <w:b/>
              </w:rPr>
              <w:t>Authority</w:t>
            </w:r>
            <w:bookmarkStart w:id="0" w:name="_GoBack"/>
            <w:bookmarkEnd w:id="0"/>
          </w:p>
        </w:tc>
        <w:tc>
          <w:tcPr>
            <w:tcW w:w="3510"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hideMark/>
          </w:tcPr>
          <w:p w14:paraId="5EF0F1B6" w14:textId="77777777" w:rsidR="005F711D" w:rsidRPr="00111D47" w:rsidRDefault="005F711D">
            <w:pPr>
              <w:spacing w:after="0" w:line="240" w:lineRule="auto"/>
              <w:rPr>
                <w:rFonts w:ascii="Garamond" w:eastAsia="Garamond" w:hAnsi="Garamond" w:cs="Garamond"/>
              </w:rPr>
            </w:pPr>
            <w:r w:rsidRPr="00111D47">
              <w:rPr>
                <w:rFonts w:ascii="Garamond" w:hAnsi="Garamond"/>
              </w:rPr>
              <w:t xml:space="preserve">Victoria </w:t>
            </w:r>
            <w:proofErr w:type="spellStart"/>
            <w:r w:rsidRPr="00111D47">
              <w:rPr>
                <w:rFonts w:ascii="Garamond" w:hAnsi="Garamond"/>
              </w:rPr>
              <w:t>Kramkowski</w:t>
            </w:r>
            <w:proofErr w:type="spellEnd"/>
            <w:r w:rsidRPr="00111D47">
              <w:rPr>
                <w:rFonts w:ascii="Garamond" w:hAnsi="Garamond"/>
              </w:rPr>
              <w:t>, Government and Community Relations Specialist</w:t>
            </w:r>
          </w:p>
        </w:tc>
        <w:tc>
          <w:tcPr>
            <w:tcW w:w="1440" w:type="dxa"/>
            <w:tcBorders>
              <w:top w:val="nil"/>
              <w:left w:val="nil"/>
              <w:bottom w:val="single" w:sz="8" w:space="0" w:color="000000"/>
              <w:right w:val="single" w:sz="8" w:space="0" w:color="000000"/>
            </w:tcBorders>
            <w:tcMar>
              <w:top w:w="40" w:type="dxa"/>
              <w:left w:w="40" w:type="dxa"/>
              <w:bottom w:w="40" w:type="dxa"/>
              <w:right w:w="40" w:type="dxa"/>
            </w:tcMar>
            <w:hideMark/>
          </w:tcPr>
          <w:p w14:paraId="5C75B187"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End User</w:t>
            </w:r>
          </w:p>
        </w:tc>
        <w:tc>
          <w:tcPr>
            <w:tcW w:w="1170" w:type="dxa"/>
            <w:tcBorders>
              <w:top w:val="nil"/>
              <w:left w:val="nil"/>
              <w:bottom w:val="single" w:sz="8" w:space="0" w:color="000000"/>
              <w:right w:val="single" w:sz="8" w:space="0" w:color="000000"/>
            </w:tcBorders>
            <w:tcMar>
              <w:top w:w="40" w:type="dxa"/>
              <w:left w:w="40" w:type="dxa"/>
              <w:bottom w:w="40" w:type="dxa"/>
              <w:right w:w="40" w:type="dxa"/>
            </w:tcMar>
            <w:hideMark/>
          </w:tcPr>
          <w:p w14:paraId="2A285CCA" w14:textId="77777777" w:rsidR="005F711D" w:rsidRPr="00111D47" w:rsidRDefault="005F711D">
            <w:pPr>
              <w:spacing w:after="0" w:line="240" w:lineRule="auto"/>
              <w:rPr>
                <w:rFonts w:ascii="Garamond" w:eastAsia="Garamond" w:hAnsi="Garamond" w:cs="Garamond"/>
              </w:rPr>
            </w:pPr>
            <w:r w:rsidRPr="00111D47">
              <w:rPr>
                <w:rFonts w:ascii="Garamond" w:eastAsia="Garamond" w:hAnsi="Garamond" w:cs="Garamond"/>
              </w:rPr>
              <w:t>No</w:t>
            </w:r>
          </w:p>
        </w:tc>
      </w:tr>
    </w:tbl>
    <w:p w14:paraId="6D240835" w14:textId="77777777" w:rsidR="005F711D" w:rsidRPr="00111D47" w:rsidRDefault="005F711D">
      <w:pPr>
        <w:spacing w:after="0" w:line="240" w:lineRule="auto"/>
        <w:rPr>
          <w:rFonts w:ascii="Garamond" w:eastAsia="Times New Roman" w:hAnsi="Garamond" w:cs="Times New Roman"/>
        </w:rPr>
      </w:pPr>
    </w:p>
    <w:p w14:paraId="115C8317" w14:textId="02602A56"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lastRenderedPageBreak/>
        <w:t>Decision-</w:t>
      </w:r>
      <w:r w:rsidR="005F711D" w:rsidRPr="00111D47">
        <w:rPr>
          <w:rFonts w:ascii="Garamond" w:eastAsia="Garamond" w:hAnsi="Garamond" w:cs="Garamond"/>
          <w:b/>
          <w:i/>
          <w:color w:val="000000"/>
        </w:rPr>
        <w:t>M</w:t>
      </w:r>
      <w:r w:rsidRPr="00111D47">
        <w:rPr>
          <w:rFonts w:ascii="Garamond" w:eastAsia="Garamond" w:hAnsi="Garamond" w:cs="Garamond"/>
          <w:b/>
          <w:i/>
          <w:color w:val="000000"/>
        </w:rPr>
        <w:t>aking Practices &amp; Policies:</w:t>
      </w:r>
    </w:p>
    <w:p w14:paraId="415936EE" w14:textId="3A1F6106" w:rsidR="00926AC6" w:rsidRPr="00111D47" w:rsidRDefault="005A4ACD" w:rsidP="00926AC6">
      <w:pPr>
        <w:spacing w:after="0" w:line="240" w:lineRule="auto"/>
        <w:rPr>
          <w:rFonts w:ascii="Garamond" w:eastAsia="Garamond" w:hAnsi="Garamond" w:cs="Garamond"/>
          <w:color w:val="000000"/>
        </w:rPr>
      </w:pPr>
      <w:r w:rsidRPr="00111D47">
        <w:rPr>
          <w:rFonts w:ascii="Garamond" w:eastAsia="Garamond" w:hAnsi="Garamond" w:cs="Garamond"/>
          <w:color w:val="000000"/>
        </w:rPr>
        <w:t>The City of Toronto OEM uses expertise and reports from local water conservation authorit</w:t>
      </w:r>
      <w:r w:rsidRPr="00111D47">
        <w:rPr>
          <w:rFonts w:ascii="Garamond" w:eastAsia="Garamond" w:hAnsi="Garamond" w:cs="Garamond"/>
        </w:rPr>
        <w:t>ies</w:t>
      </w:r>
      <w:r w:rsidRPr="00111D47">
        <w:rPr>
          <w:rFonts w:ascii="Garamond" w:eastAsia="Garamond" w:hAnsi="Garamond" w:cs="Garamond"/>
          <w:color w:val="000000"/>
        </w:rPr>
        <w:t xml:space="preserve"> and driv</w:t>
      </w:r>
      <w:r w:rsidR="00AE4EAC" w:rsidRPr="00111D47">
        <w:rPr>
          <w:rFonts w:ascii="Garamond" w:eastAsia="Garamond" w:hAnsi="Garamond" w:cs="Garamond"/>
          <w:color w:val="000000"/>
        </w:rPr>
        <w:t>es</w:t>
      </w:r>
      <w:r w:rsidRPr="00111D47">
        <w:rPr>
          <w:rFonts w:ascii="Garamond" w:eastAsia="Garamond" w:hAnsi="Garamond" w:cs="Garamond"/>
          <w:color w:val="000000"/>
        </w:rPr>
        <w:t xml:space="preserve"> research initiatives in hazard identification to help prepare for an emergency. During the flooding of 2017, city employees manually measur</w:t>
      </w:r>
      <w:r w:rsidR="00F354E2" w:rsidRPr="00111D47">
        <w:rPr>
          <w:rFonts w:ascii="Garamond" w:eastAsia="Garamond" w:hAnsi="Garamond" w:cs="Garamond"/>
          <w:color w:val="000000"/>
        </w:rPr>
        <w:t>ed</w:t>
      </w:r>
      <w:r w:rsidRPr="00111D47">
        <w:rPr>
          <w:rFonts w:ascii="Garamond" w:eastAsia="Garamond" w:hAnsi="Garamond" w:cs="Garamond"/>
          <w:color w:val="000000"/>
        </w:rPr>
        <w:t xml:space="preserve"> water levels in the field to monitor flood levels. The City of Mississauga uses static maps and GIS to make decisions regarding storm drainage but does not have a data-driven approach to disaster planning and management. The GLSLCI uses research and expertise on the policy side of planning to inform disaster management.</w:t>
      </w:r>
      <w:r w:rsidR="00926AC6" w:rsidRPr="00111D47">
        <w:rPr>
          <w:rFonts w:ascii="Garamond" w:eastAsia="Garamond" w:hAnsi="Garamond" w:cs="Garamond"/>
          <w:color w:val="000000"/>
        </w:rPr>
        <w:t xml:space="preserve"> The CVC and the TRCA </w:t>
      </w:r>
      <w:r w:rsidR="00926AC6" w:rsidRPr="00111D47">
        <w:rPr>
          <w:rFonts w:ascii="Garamond" w:hAnsi="Garamond"/>
        </w:rPr>
        <w:t>monitor current watershed conditions and weather forecasts, predict river and creek conditions, and communicate their findings to the public, municipalities, and media.</w:t>
      </w:r>
      <w:r w:rsidR="00926AC6" w:rsidRPr="00111D47">
        <w:rPr>
          <w:rFonts w:ascii="Garamond" w:eastAsia="Garamond" w:hAnsi="Garamond" w:cs="Garamond"/>
          <w:color w:val="000000"/>
        </w:rPr>
        <w:t xml:space="preserve"> </w:t>
      </w:r>
    </w:p>
    <w:p w14:paraId="03CA878F" w14:textId="77777777" w:rsidR="00C63EF2" w:rsidRPr="00111D47" w:rsidRDefault="00C63EF2">
      <w:pPr>
        <w:spacing w:after="0" w:line="240" w:lineRule="auto"/>
        <w:rPr>
          <w:rFonts w:ascii="Garamond" w:eastAsia="Times New Roman" w:hAnsi="Garamond" w:cs="Times New Roman"/>
        </w:rPr>
      </w:pPr>
    </w:p>
    <w:p w14:paraId="0BBF32CC"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Project Benefit to End User:</w:t>
      </w:r>
      <w:r w:rsidRPr="00111D47">
        <w:rPr>
          <w:rFonts w:ascii="Garamond" w:eastAsia="Garamond" w:hAnsi="Garamond" w:cs="Garamond"/>
          <w:color w:val="000000"/>
        </w:rPr>
        <w:t xml:space="preserve"> </w:t>
      </w:r>
    </w:p>
    <w:p w14:paraId="410C7847" w14:textId="64531F1C"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Flooding is a constant issue for municipalities along the Lake Ontario shoreline. The produced flood extent maps offer insight on areas particularly vulnerable to flooding and show the change in flood extent as flood conditions persist. The GEE graphical user interface provide</w:t>
      </w:r>
      <w:r w:rsidR="00F354E2" w:rsidRPr="00111D47">
        <w:rPr>
          <w:rFonts w:ascii="Garamond" w:eastAsia="Garamond" w:hAnsi="Garamond" w:cs="Garamond"/>
          <w:color w:val="000000"/>
        </w:rPr>
        <w:t>s</w:t>
      </w:r>
      <w:r w:rsidRPr="00111D47">
        <w:rPr>
          <w:rFonts w:ascii="Garamond" w:eastAsia="Garamond" w:hAnsi="Garamond" w:cs="Garamond"/>
          <w:color w:val="000000"/>
        </w:rPr>
        <w:t xml:space="preserve"> the end users with a tool to visualize variables that contributed to past </w:t>
      </w:r>
      <w:r w:rsidR="00D64029" w:rsidRPr="00111D47">
        <w:rPr>
          <w:rFonts w:ascii="Garamond" w:eastAsia="Garamond" w:hAnsi="Garamond" w:cs="Garamond"/>
          <w:color w:val="000000"/>
        </w:rPr>
        <w:t>flooding and</w:t>
      </w:r>
      <w:r w:rsidRPr="00111D47">
        <w:rPr>
          <w:rFonts w:ascii="Garamond" w:eastAsia="Garamond" w:hAnsi="Garamond" w:cs="Garamond"/>
          <w:color w:val="000000"/>
        </w:rPr>
        <w:t xml:space="preserve"> may contribute to future flooding. The informational video enable</w:t>
      </w:r>
      <w:r w:rsidR="00F354E2" w:rsidRPr="00111D47">
        <w:rPr>
          <w:rFonts w:ascii="Garamond" w:eastAsia="Garamond" w:hAnsi="Garamond" w:cs="Garamond"/>
          <w:color w:val="000000"/>
        </w:rPr>
        <w:t>s</w:t>
      </w:r>
      <w:r w:rsidRPr="00111D47">
        <w:rPr>
          <w:rFonts w:ascii="Garamond" w:eastAsia="Garamond" w:hAnsi="Garamond" w:cs="Garamond"/>
          <w:color w:val="000000"/>
        </w:rPr>
        <w:t xml:space="preserve"> broader dissemination of project outcomes and flooding awareness in the GTA.</w:t>
      </w:r>
      <w:r w:rsidRPr="00111D47">
        <w:rPr>
          <w:rFonts w:ascii="Garamond" w:eastAsia="Times New Roman" w:hAnsi="Garamond" w:cs="Times New Roman"/>
          <w:color w:val="000000"/>
        </w:rPr>
        <w:t xml:space="preserve"> </w:t>
      </w:r>
      <w:r w:rsidRPr="00111D47">
        <w:rPr>
          <w:rFonts w:ascii="Garamond" w:eastAsia="Garamond" w:hAnsi="Garamond" w:cs="Garamond"/>
          <w:color w:val="000000"/>
        </w:rPr>
        <w:t xml:space="preserve">These products </w:t>
      </w:r>
      <w:r w:rsidR="00F354E2" w:rsidRPr="00111D47">
        <w:rPr>
          <w:rFonts w:ascii="Garamond" w:eastAsia="Garamond" w:hAnsi="Garamond" w:cs="Garamond"/>
          <w:color w:val="000000"/>
        </w:rPr>
        <w:t>can</w:t>
      </w:r>
      <w:r w:rsidRPr="00111D47">
        <w:rPr>
          <w:rFonts w:ascii="Garamond" w:eastAsia="Garamond" w:hAnsi="Garamond" w:cs="Garamond"/>
          <w:color w:val="000000"/>
        </w:rPr>
        <w:t xml:space="preserve"> help municipalities make informed decisions and better prepare for future flood events.</w:t>
      </w:r>
    </w:p>
    <w:p w14:paraId="166F102A" w14:textId="77777777" w:rsidR="00C63EF2" w:rsidRPr="00111D47" w:rsidRDefault="00C63EF2">
      <w:pPr>
        <w:spacing w:after="0" w:line="240" w:lineRule="auto"/>
        <w:rPr>
          <w:rFonts w:ascii="Garamond" w:eastAsia="Times New Roman" w:hAnsi="Garamond" w:cs="Times New Roman"/>
        </w:rPr>
      </w:pPr>
    </w:p>
    <w:p w14:paraId="3DCBE2F7" w14:textId="77777777" w:rsidR="00C63EF2" w:rsidRPr="00111D47" w:rsidRDefault="005A4ACD">
      <w:pPr>
        <w:pBdr>
          <w:bottom w:val="single" w:sz="4" w:space="1" w:color="000000"/>
        </w:pBdr>
        <w:spacing w:after="0" w:line="240" w:lineRule="auto"/>
        <w:rPr>
          <w:rFonts w:ascii="Garamond" w:eastAsia="Times New Roman" w:hAnsi="Garamond" w:cs="Times New Roman"/>
        </w:rPr>
      </w:pPr>
      <w:r w:rsidRPr="00111D47">
        <w:rPr>
          <w:rFonts w:ascii="Garamond" w:eastAsia="Garamond" w:hAnsi="Garamond" w:cs="Garamond"/>
          <w:b/>
          <w:color w:val="000000"/>
        </w:rPr>
        <w:t>Earth Observations &amp; End Products Overview</w:t>
      </w:r>
    </w:p>
    <w:p w14:paraId="51CEF10D"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b/>
          <w:i/>
          <w:color w:val="000000"/>
        </w:rPr>
        <w:t>Earth Observations:</w:t>
      </w:r>
    </w:p>
    <w:tbl>
      <w:tblPr>
        <w:tblStyle w:val="a0"/>
        <w:tblW w:w="936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340"/>
        <w:gridCol w:w="2430"/>
        <w:gridCol w:w="4590"/>
      </w:tblGrid>
      <w:tr w:rsidR="00C63EF2" w:rsidRPr="00111D47" w14:paraId="5A7EF9DD" w14:textId="77777777" w:rsidTr="00443C1A">
        <w:trPr>
          <w:trHeight w:val="259"/>
        </w:trPr>
        <w:tc>
          <w:tcPr>
            <w:tcW w:w="2340" w:type="dxa"/>
            <w:tcBorders>
              <w:top w:val="single" w:sz="8" w:space="0" w:color="000000"/>
              <w:left w:val="single" w:sz="8" w:space="0" w:color="000000"/>
              <w:bottom w:val="single" w:sz="8" w:space="0" w:color="000000"/>
              <w:right w:val="single" w:sz="8" w:space="0" w:color="000000"/>
            </w:tcBorders>
            <w:shd w:val="clear" w:color="auto" w:fill="31849B"/>
            <w:tcMar>
              <w:top w:w="40" w:type="dxa"/>
              <w:left w:w="40" w:type="dxa"/>
              <w:bottom w:w="40" w:type="dxa"/>
              <w:right w:w="40" w:type="dxa"/>
            </w:tcMar>
          </w:tcPr>
          <w:p w14:paraId="0B0258F7" w14:textId="77777777" w:rsidR="00C63EF2" w:rsidRPr="00111D47" w:rsidRDefault="005A4ACD">
            <w:pPr>
              <w:spacing w:after="0" w:line="240" w:lineRule="auto"/>
              <w:jc w:val="center"/>
              <w:rPr>
                <w:rFonts w:ascii="Garamond" w:eastAsia="Garamond" w:hAnsi="Garamond" w:cs="Garamond"/>
              </w:rPr>
            </w:pPr>
            <w:r w:rsidRPr="00111D47">
              <w:rPr>
                <w:rFonts w:ascii="Garamond" w:eastAsia="Garamond" w:hAnsi="Garamond" w:cs="Garamond"/>
                <w:b/>
                <w:color w:val="FFFFFF"/>
              </w:rPr>
              <w:t>Platform &amp; Sensor</w:t>
            </w:r>
          </w:p>
        </w:tc>
        <w:tc>
          <w:tcPr>
            <w:tcW w:w="2430"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741BBC04" w14:textId="63DD5082" w:rsidR="00C63EF2" w:rsidRPr="00111D47" w:rsidRDefault="005A4ACD">
            <w:pPr>
              <w:spacing w:after="0" w:line="240" w:lineRule="auto"/>
              <w:jc w:val="center"/>
              <w:rPr>
                <w:rFonts w:ascii="Garamond" w:eastAsia="Garamond" w:hAnsi="Garamond" w:cs="Garamond"/>
                <w:b/>
                <w:color w:val="FFFFFF"/>
              </w:rPr>
            </w:pPr>
            <w:r w:rsidRPr="00111D47">
              <w:rPr>
                <w:rFonts w:ascii="Garamond" w:eastAsia="Garamond" w:hAnsi="Garamond" w:cs="Garamond"/>
                <w:b/>
                <w:color w:val="FFFFFF"/>
              </w:rPr>
              <w:t>Parameter</w:t>
            </w:r>
          </w:p>
        </w:tc>
        <w:tc>
          <w:tcPr>
            <w:tcW w:w="4590"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6708DFCF" w14:textId="77777777" w:rsidR="00C63EF2" w:rsidRPr="00111D47" w:rsidRDefault="005A4ACD">
            <w:pPr>
              <w:spacing w:after="0" w:line="240" w:lineRule="auto"/>
              <w:jc w:val="center"/>
              <w:rPr>
                <w:rFonts w:ascii="Garamond" w:eastAsia="Garamond" w:hAnsi="Garamond" w:cs="Garamond"/>
                <w:b/>
                <w:color w:val="FFFFFF"/>
              </w:rPr>
            </w:pPr>
            <w:r w:rsidRPr="00111D47">
              <w:rPr>
                <w:rFonts w:ascii="Garamond" w:eastAsia="Garamond" w:hAnsi="Garamond" w:cs="Garamond"/>
                <w:b/>
                <w:color w:val="FFFFFF"/>
              </w:rPr>
              <w:t>Use</w:t>
            </w:r>
          </w:p>
        </w:tc>
      </w:tr>
      <w:tr w:rsidR="00C63EF2" w:rsidRPr="00111D47" w14:paraId="00E86635" w14:textId="77777777" w:rsidTr="00443C1A">
        <w:trPr>
          <w:trHeight w:val="600"/>
        </w:trPr>
        <w:tc>
          <w:tcPr>
            <w:tcW w:w="23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444822E" w14:textId="77777777" w:rsidR="00C63EF2" w:rsidRPr="00111D47" w:rsidRDefault="005A4ACD">
            <w:pPr>
              <w:spacing w:after="0" w:line="240" w:lineRule="auto"/>
              <w:rPr>
                <w:rFonts w:ascii="Garamond" w:eastAsia="Garamond" w:hAnsi="Garamond" w:cs="Garamond"/>
                <w:b/>
              </w:rPr>
            </w:pPr>
            <w:r w:rsidRPr="00111D47">
              <w:rPr>
                <w:rFonts w:ascii="Garamond" w:eastAsia="Garamond" w:hAnsi="Garamond" w:cs="Garamond"/>
                <w:b/>
              </w:rPr>
              <w:t>Sentinel-1 C-SAR</w:t>
            </w:r>
          </w:p>
        </w:tc>
        <w:tc>
          <w:tcPr>
            <w:tcW w:w="2430" w:type="dxa"/>
            <w:tcBorders>
              <w:top w:val="nil"/>
              <w:left w:val="nil"/>
              <w:bottom w:val="single" w:sz="8" w:space="0" w:color="000000"/>
              <w:right w:val="single" w:sz="8" w:space="0" w:color="000000"/>
            </w:tcBorders>
            <w:tcMar>
              <w:top w:w="40" w:type="dxa"/>
              <w:left w:w="40" w:type="dxa"/>
              <w:bottom w:w="40" w:type="dxa"/>
              <w:right w:w="40" w:type="dxa"/>
            </w:tcMar>
          </w:tcPr>
          <w:p w14:paraId="6342F1F4"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Ground range detection</w:t>
            </w:r>
          </w:p>
        </w:tc>
        <w:tc>
          <w:tcPr>
            <w:tcW w:w="4590" w:type="dxa"/>
            <w:tcBorders>
              <w:top w:val="nil"/>
              <w:left w:val="nil"/>
              <w:bottom w:val="single" w:sz="8" w:space="0" w:color="000000"/>
              <w:right w:val="single" w:sz="8" w:space="0" w:color="000000"/>
            </w:tcBorders>
            <w:tcMar>
              <w:top w:w="40" w:type="dxa"/>
              <w:left w:w="40" w:type="dxa"/>
              <w:bottom w:w="40" w:type="dxa"/>
              <w:right w:w="40" w:type="dxa"/>
            </w:tcMar>
          </w:tcPr>
          <w:p w14:paraId="1A491647" w14:textId="3C66752D"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Ground range detection was used to determine flood extent.</w:t>
            </w:r>
          </w:p>
        </w:tc>
      </w:tr>
      <w:tr w:rsidR="00C63EF2" w:rsidRPr="00111D47" w14:paraId="772C5C60" w14:textId="77777777" w:rsidTr="00443C1A">
        <w:trPr>
          <w:trHeight w:val="340"/>
        </w:trPr>
        <w:tc>
          <w:tcPr>
            <w:tcW w:w="23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6EA5AC82" w14:textId="77777777" w:rsidR="00C63EF2" w:rsidRPr="00111D47" w:rsidRDefault="005A4ACD">
            <w:pPr>
              <w:spacing w:after="0" w:line="240" w:lineRule="auto"/>
              <w:rPr>
                <w:rFonts w:ascii="Garamond" w:eastAsia="Garamond" w:hAnsi="Garamond" w:cs="Garamond"/>
                <w:b/>
              </w:rPr>
            </w:pPr>
            <w:r w:rsidRPr="00111D47">
              <w:rPr>
                <w:rFonts w:ascii="Garamond" w:eastAsia="Garamond" w:hAnsi="Garamond" w:cs="Garamond"/>
                <w:b/>
              </w:rPr>
              <w:t>Sentinel-2 MSI</w:t>
            </w:r>
          </w:p>
        </w:tc>
        <w:tc>
          <w:tcPr>
            <w:tcW w:w="2430" w:type="dxa"/>
            <w:tcBorders>
              <w:top w:val="nil"/>
              <w:left w:val="nil"/>
              <w:bottom w:val="single" w:sz="8" w:space="0" w:color="000000"/>
              <w:right w:val="single" w:sz="8" w:space="0" w:color="000000"/>
            </w:tcBorders>
            <w:tcMar>
              <w:top w:w="40" w:type="dxa"/>
              <w:left w:w="40" w:type="dxa"/>
              <w:bottom w:w="40" w:type="dxa"/>
              <w:right w:w="40" w:type="dxa"/>
            </w:tcMar>
          </w:tcPr>
          <w:p w14:paraId="64D7EC57" w14:textId="41AA130B"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 xml:space="preserve">Surface </w:t>
            </w:r>
            <w:r w:rsidR="00926AC6" w:rsidRPr="00111D47">
              <w:rPr>
                <w:rFonts w:ascii="Garamond" w:eastAsia="Garamond" w:hAnsi="Garamond" w:cs="Garamond"/>
              </w:rPr>
              <w:t>r</w:t>
            </w:r>
            <w:r w:rsidRPr="00111D47">
              <w:rPr>
                <w:rFonts w:ascii="Garamond" w:eastAsia="Garamond" w:hAnsi="Garamond" w:cs="Garamond"/>
              </w:rPr>
              <w:t>eflectance</w:t>
            </w:r>
          </w:p>
        </w:tc>
        <w:tc>
          <w:tcPr>
            <w:tcW w:w="4590" w:type="dxa"/>
            <w:tcBorders>
              <w:top w:val="nil"/>
              <w:left w:val="nil"/>
              <w:bottom w:val="single" w:sz="8" w:space="0" w:color="000000"/>
              <w:right w:val="single" w:sz="8" w:space="0" w:color="000000"/>
            </w:tcBorders>
            <w:tcMar>
              <w:top w:w="40" w:type="dxa"/>
              <w:left w:w="40" w:type="dxa"/>
              <w:bottom w:w="40" w:type="dxa"/>
              <w:right w:w="40" w:type="dxa"/>
            </w:tcMar>
          </w:tcPr>
          <w:p w14:paraId="4A92A763" w14:textId="34A962B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Surface reflectance was used to determine flood extent.</w:t>
            </w:r>
          </w:p>
        </w:tc>
      </w:tr>
      <w:tr w:rsidR="00C63EF2" w:rsidRPr="00111D47" w14:paraId="4E4E4776" w14:textId="77777777" w:rsidTr="00443C1A">
        <w:trPr>
          <w:trHeight w:val="340"/>
        </w:trPr>
        <w:tc>
          <w:tcPr>
            <w:tcW w:w="23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7BE0BFCA" w14:textId="77777777" w:rsidR="00C63EF2" w:rsidRPr="00111D47" w:rsidRDefault="005A4ACD">
            <w:pPr>
              <w:spacing w:after="0" w:line="240" w:lineRule="auto"/>
              <w:rPr>
                <w:rFonts w:ascii="Garamond" w:eastAsia="Garamond" w:hAnsi="Garamond" w:cs="Garamond"/>
                <w:b/>
              </w:rPr>
            </w:pPr>
            <w:r w:rsidRPr="00111D47">
              <w:rPr>
                <w:rFonts w:ascii="Garamond" w:eastAsia="Garamond" w:hAnsi="Garamond" w:cs="Garamond"/>
                <w:b/>
              </w:rPr>
              <w:t>GPM IMERG</w:t>
            </w:r>
          </w:p>
        </w:tc>
        <w:tc>
          <w:tcPr>
            <w:tcW w:w="2430" w:type="dxa"/>
            <w:tcBorders>
              <w:top w:val="nil"/>
              <w:left w:val="nil"/>
              <w:bottom w:val="single" w:sz="8" w:space="0" w:color="000000"/>
              <w:right w:val="single" w:sz="8" w:space="0" w:color="000000"/>
            </w:tcBorders>
            <w:tcMar>
              <w:top w:w="40" w:type="dxa"/>
              <w:left w:w="40" w:type="dxa"/>
              <w:bottom w:w="40" w:type="dxa"/>
              <w:right w:w="40" w:type="dxa"/>
            </w:tcMar>
          </w:tcPr>
          <w:p w14:paraId="782A9E64"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Precipitation</w:t>
            </w:r>
          </w:p>
        </w:tc>
        <w:tc>
          <w:tcPr>
            <w:tcW w:w="4590" w:type="dxa"/>
            <w:tcBorders>
              <w:top w:val="nil"/>
              <w:left w:val="nil"/>
              <w:bottom w:val="single" w:sz="8" w:space="0" w:color="000000"/>
              <w:right w:val="single" w:sz="8" w:space="0" w:color="000000"/>
            </w:tcBorders>
            <w:tcMar>
              <w:top w:w="40" w:type="dxa"/>
              <w:left w:w="40" w:type="dxa"/>
              <w:bottom w:w="40" w:type="dxa"/>
              <w:right w:w="40" w:type="dxa"/>
            </w:tcMar>
          </w:tcPr>
          <w:p w14:paraId="160B65D5" w14:textId="30331831"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 xml:space="preserve">GPM </w:t>
            </w:r>
            <w:r w:rsidR="00926AC6" w:rsidRPr="00111D47">
              <w:rPr>
                <w:rFonts w:ascii="Garamond" w:eastAsia="Garamond" w:hAnsi="Garamond" w:cs="Garamond"/>
              </w:rPr>
              <w:t xml:space="preserve">IMERG </w:t>
            </w:r>
            <w:r w:rsidRPr="00111D47">
              <w:rPr>
                <w:rFonts w:ascii="Garamond" w:eastAsia="Garamond" w:hAnsi="Garamond" w:cs="Garamond"/>
              </w:rPr>
              <w:t>data were used to quantify precipitation in the Lake Ontario drainage basin leading up to past flood events.</w:t>
            </w:r>
          </w:p>
        </w:tc>
      </w:tr>
      <w:tr w:rsidR="00C63EF2" w:rsidRPr="00111D47" w14:paraId="1AE6642A" w14:textId="77777777" w:rsidTr="00443C1A">
        <w:trPr>
          <w:trHeight w:val="340"/>
        </w:trPr>
        <w:tc>
          <w:tcPr>
            <w:tcW w:w="23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2C1864B7" w14:textId="77777777" w:rsidR="00C63EF2" w:rsidRPr="00111D47" w:rsidRDefault="005A4ACD">
            <w:pPr>
              <w:spacing w:after="0" w:line="240" w:lineRule="auto"/>
              <w:rPr>
                <w:rFonts w:ascii="Garamond" w:eastAsia="Garamond" w:hAnsi="Garamond" w:cs="Garamond"/>
                <w:b/>
              </w:rPr>
            </w:pPr>
            <w:r w:rsidRPr="00111D47">
              <w:rPr>
                <w:rFonts w:ascii="Garamond" w:eastAsia="Garamond" w:hAnsi="Garamond" w:cs="Garamond"/>
                <w:b/>
              </w:rPr>
              <w:t>SRTM</w:t>
            </w:r>
          </w:p>
        </w:tc>
        <w:tc>
          <w:tcPr>
            <w:tcW w:w="2430" w:type="dxa"/>
            <w:tcBorders>
              <w:top w:val="nil"/>
              <w:left w:val="nil"/>
              <w:bottom w:val="single" w:sz="8" w:space="0" w:color="000000"/>
              <w:right w:val="single" w:sz="8" w:space="0" w:color="000000"/>
            </w:tcBorders>
            <w:tcMar>
              <w:top w:w="40" w:type="dxa"/>
              <w:left w:w="40" w:type="dxa"/>
              <w:bottom w:w="40" w:type="dxa"/>
              <w:right w:w="40" w:type="dxa"/>
            </w:tcMar>
          </w:tcPr>
          <w:p w14:paraId="3EDC9B12" w14:textId="65EB148A"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 xml:space="preserve">Digital </w:t>
            </w:r>
            <w:r w:rsidR="00926AC6" w:rsidRPr="00111D47">
              <w:rPr>
                <w:rFonts w:ascii="Garamond" w:eastAsia="Garamond" w:hAnsi="Garamond" w:cs="Garamond"/>
              </w:rPr>
              <w:t>e</w:t>
            </w:r>
            <w:r w:rsidRPr="00111D47">
              <w:rPr>
                <w:rFonts w:ascii="Garamond" w:eastAsia="Garamond" w:hAnsi="Garamond" w:cs="Garamond"/>
              </w:rPr>
              <w:t xml:space="preserve">levation </w:t>
            </w:r>
            <w:r w:rsidR="00926AC6" w:rsidRPr="00111D47">
              <w:rPr>
                <w:rFonts w:ascii="Garamond" w:eastAsia="Garamond" w:hAnsi="Garamond" w:cs="Garamond"/>
              </w:rPr>
              <w:t>m</w:t>
            </w:r>
            <w:r w:rsidRPr="00111D47">
              <w:rPr>
                <w:rFonts w:ascii="Garamond" w:eastAsia="Garamond" w:hAnsi="Garamond" w:cs="Garamond"/>
              </w:rPr>
              <w:t>odel</w:t>
            </w:r>
          </w:p>
        </w:tc>
        <w:tc>
          <w:tcPr>
            <w:tcW w:w="4590" w:type="dxa"/>
            <w:tcBorders>
              <w:top w:val="nil"/>
              <w:left w:val="nil"/>
              <w:bottom w:val="single" w:sz="8" w:space="0" w:color="000000"/>
              <w:right w:val="single" w:sz="8" w:space="0" w:color="000000"/>
            </w:tcBorders>
            <w:tcMar>
              <w:top w:w="40" w:type="dxa"/>
              <w:left w:w="40" w:type="dxa"/>
              <w:bottom w:w="40" w:type="dxa"/>
              <w:right w:w="40" w:type="dxa"/>
            </w:tcMar>
          </w:tcPr>
          <w:p w14:paraId="3035CC2B" w14:textId="067FD065"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The digital elevation model was used to understand and predict flood extent in terms of land topography.</w:t>
            </w:r>
          </w:p>
        </w:tc>
      </w:tr>
      <w:tr w:rsidR="00C63EF2" w:rsidRPr="00111D47" w14:paraId="602A3BCC" w14:textId="77777777" w:rsidTr="00443C1A">
        <w:trPr>
          <w:trHeight w:val="340"/>
        </w:trPr>
        <w:tc>
          <w:tcPr>
            <w:tcW w:w="23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139D713B" w14:textId="706A797F" w:rsidR="00C63EF2" w:rsidRPr="00111D47" w:rsidRDefault="005A4ACD">
            <w:pPr>
              <w:spacing w:after="0" w:line="240" w:lineRule="auto"/>
              <w:rPr>
                <w:rFonts w:ascii="Garamond" w:eastAsia="Garamond" w:hAnsi="Garamond" w:cs="Garamond"/>
                <w:b/>
              </w:rPr>
            </w:pPr>
            <w:r w:rsidRPr="00111D47">
              <w:rPr>
                <w:rFonts w:ascii="Garamond" w:eastAsia="Garamond" w:hAnsi="Garamond" w:cs="Garamond"/>
                <w:b/>
              </w:rPr>
              <w:t xml:space="preserve">SMAP </w:t>
            </w:r>
            <w:r w:rsidR="00926AC6" w:rsidRPr="00111D47">
              <w:rPr>
                <w:rFonts w:ascii="Garamond" w:eastAsia="Garamond" w:hAnsi="Garamond" w:cs="Garamond"/>
                <w:b/>
              </w:rPr>
              <w:t>L-band R</w:t>
            </w:r>
            <w:r w:rsidRPr="00111D47">
              <w:rPr>
                <w:rFonts w:ascii="Garamond" w:eastAsia="Garamond" w:hAnsi="Garamond" w:cs="Garamond"/>
                <w:b/>
              </w:rPr>
              <w:t>adiometer</w:t>
            </w:r>
          </w:p>
        </w:tc>
        <w:tc>
          <w:tcPr>
            <w:tcW w:w="2430" w:type="dxa"/>
            <w:tcBorders>
              <w:top w:val="nil"/>
              <w:left w:val="nil"/>
              <w:bottom w:val="single" w:sz="8" w:space="0" w:color="000000"/>
              <w:right w:val="single" w:sz="8" w:space="0" w:color="000000"/>
            </w:tcBorders>
            <w:tcMar>
              <w:top w:w="40" w:type="dxa"/>
              <w:left w:w="40" w:type="dxa"/>
              <w:bottom w:w="40" w:type="dxa"/>
              <w:right w:w="40" w:type="dxa"/>
            </w:tcMar>
          </w:tcPr>
          <w:p w14:paraId="1A0DB356"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Soil moisture</w:t>
            </w:r>
          </w:p>
        </w:tc>
        <w:tc>
          <w:tcPr>
            <w:tcW w:w="4590" w:type="dxa"/>
            <w:tcBorders>
              <w:top w:val="nil"/>
              <w:left w:val="nil"/>
              <w:bottom w:val="single" w:sz="8" w:space="0" w:color="000000"/>
              <w:right w:val="single" w:sz="8" w:space="0" w:color="000000"/>
            </w:tcBorders>
            <w:tcMar>
              <w:top w:w="40" w:type="dxa"/>
              <w:left w:w="40" w:type="dxa"/>
              <w:bottom w:w="40" w:type="dxa"/>
              <w:right w:w="40" w:type="dxa"/>
            </w:tcMar>
          </w:tcPr>
          <w:p w14:paraId="1AA5A7FC"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Surface soil moisture measurements were used to understand soil porosity and saturation.</w:t>
            </w:r>
          </w:p>
        </w:tc>
      </w:tr>
      <w:tr w:rsidR="00C63EF2" w:rsidRPr="00111D47" w14:paraId="524BE688" w14:textId="77777777" w:rsidTr="00443C1A">
        <w:trPr>
          <w:trHeight w:val="340"/>
        </w:trPr>
        <w:tc>
          <w:tcPr>
            <w:tcW w:w="2340"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4F44E55D" w14:textId="77777777" w:rsidR="00C63EF2" w:rsidRPr="00111D47" w:rsidRDefault="005A4ACD">
            <w:pPr>
              <w:spacing w:after="0" w:line="240" w:lineRule="auto"/>
              <w:rPr>
                <w:rFonts w:ascii="Garamond" w:eastAsia="Garamond" w:hAnsi="Garamond" w:cs="Garamond"/>
                <w:b/>
              </w:rPr>
            </w:pPr>
            <w:r w:rsidRPr="00111D47">
              <w:rPr>
                <w:rFonts w:ascii="Garamond" w:eastAsia="Garamond" w:hAnsi="Garamond" w:cs="Garamond"/>
                <w:b/>
              </w:rPr>
              <w:t>Terra MODIS</w:t>
            </w:r>
          </w:p>
        </w:tc>
        <w:tc>
          <w:tcPr>
            <w:tcW w:w="2430" w:type="dxa"/>
            <w:tcBorders>
              <w:top w:val="nil"/>
              <w:left w:val="nil"/>
              <w:bottom w:val="single" w:sz="8" w:space="0" w:color="000000"/>
              <w:right w:val="single" w:sz="8" w:space="0" w:color="000000"/>
            </w:tcBorders>
            <w:tcMar>
              <w:top w:w="40" w:type="dxa"/>
              <w:left w:w="40" w:type="dxa"/>
              <w:bottom w:w="40" w:type="dxa"/>
              <w:right w:w="40" w:type="dxa"/>
            </w:tcMar>
          </w:tcPr>
          <w:p w14:paraId="211FFBFA" w14:textId="0EB32F65"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Surface reflectance</w:t>
            </w:r>
            <w:r w:rsidR="00F354E2" w:rsidRPr="00111D47">
              <w:rPr>
                <w:rFonts w:ascii="Garamond" w:eastAsia="Garamond" w:hAnsi="Garamond" w:cs="Garamond"/>
              </w:rPr>
              <w:t>,</w:t>
            </w:r>
            <w:r w:rsidRPr="00111D47">
              <w:rPr>
                <w:rFonts w:ascii="Garamond" w:eastAsia="Garamond" w:hAnsi="Garamond" w:cs="Garamond"/>
              </w:rPr>
              <w:t xml:space="preserve"> N</w:t>
            </w:r>
            <w:r w:rsidR="00F354E2" w:rsidRPr="00111D47">
              <w:rPr>
                <w:rFonts w:ascii="Garamond" w:eastAsia="Garamond" w:hAnsi="Garamond" w:cs="Garamond"/>
              </w:rPr>
              <w:t xml:space="preserve">ormalized </w:t>
            </w:r>
            <w:r w:rsidRPr="00111D47">
              <w:rPr>
                <w:rFonts w:ascii="Garamond" w:eastAsia="Garamond" w:hAnsi="Garamond" w:cs="Garamond"/>
              </w:rPr>
              <w:t>D</w:t>
            </w:r>
            <w:r w:rsidR="00F354E2" w:rsidRPr="00111D47">
              <w:rPr>
                <w:rFonts w:ascii="Garamond" w:eastAsia="Garamond" w:hAnsi="Garamond" w:cs="Garamond"/>
              </w:rPr>
              <w:t xml:space="preserve">ifference </w:t>
            </w:r>
            <w:r w:rsidRPr="00111D47">
              <w:rPr>
                <w:rFonts w:ascii="Garamond" w:eastAsia="Garamond" w:hAnsi="Garamond" w:cs="Garamond"/>
              </w:rPr>
              <w:t>S</w:t>
            </w:r>
            <w:r w:rsidR="00F354E2" w:rsidRPr="00111D47">
              <w:rPr>
                <w:rFonts w:ascii="Garamond" w:eastAsia="Garamond" w:hAnsi="Garamond" w:cs="Garamond"/>
              </w:rPr>
              <w:t xml:space="preserve">now </w:t>
            </w:r>
            <w:r w:rsidRPr="00111D47">
              <w:rPr>
                <w:rFonts w:ascii="Garamond" w:eastAsia="Garamond" w:hAnsi="Garamond" w:cs="Garamond"/>
              </w:rPr>
              <w:t>I</w:t>
            </w:r>
            <w:r w:rsidR="00F354E2" w:rsidRPr="00111D47">
              <w:rPr>
                <w:rFonts w:ascii="Garamond" w:eastAsia="Garamond" w:hAnsi="Garamond" w:cs="Garamond"/>
              </w:rPr>
              <w:t>ndex</w:t>
            </w:r>
            <w:r w:rsidR="00F36E98" w:rsidRPr="00111D47">
              <w:rPr>
                <w:rFonts w:ascii="Garamond" w:eastAsia="Garamond" w:hAnsi="Garamond" w:cs="Garamond"/>
              </w:rPr>
              <w:t xml:space="preserve"> (NDSI)</w:t>
            </w:r>
          </w:p>
        </w:tc>
        <w:tc>
          <w:tcPr>
            <w:tcW w:w="4590" w:type="dxa"/>
            <w:tcBorders>
              <w:top w:val="nil"/>
              <w:left w:val="nil"/>
              <w:bottom w:val="single" w:sz="8" w:space="0" w:color="000000"/>
              <w:right w:val="single" w:sz="8" w:space="0" w:color="000000"/>
            </w:tcBorders>
            <w:tcMar>
              <w:top w:w="40" w:type="dxa"/>
              <w:left w:w="40" w:type="dxa"/>
              <w:bottom w:w="40" w:type="dxa"/>
              <w:right w:w="40" w:type="dxa"/>
            </w:tcMar>
          </w:tcPr>
          <w:p w14:paraId="63125B78"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Surface reflectance was used to determine NDSI in order to map snow cover.</w:t>
            </w:r>
          </w:p>
        </w:tc>
      </w:tr>
    </w:tbl>
    <w:p w14:paraId="54E37A7C" w14:textId="77777777" w:rsidR="00AD7225" w:rsidRPr="00111D47" w:rsidRDefault="00AD7225">
      <w:pPr>
        <w:spacing w:after="0" w:line="240" w:lineRule="auto"/>
        <w:rPr>
          <w:rFonts w:ascii="Garamond" w:eastAsia="Times New Roman" w:hAnsi="Garamond" w:cs="Times New Roman"/>
        </w:rPr>
      </w:pPr>
    </w:p>
    <w:p w14:paraId="24956FF7"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Ancillary Datasets:</w:t>
      </w:r>
    </w:p>
    <w:p w14:paraId="13F52F73" w14:textId="5AD83B6D" w:rsidR="00C63EF2" w:rsidRPr="00111D47" w:rsidRDefault="005A4ACD" w:rsidP="00443C1A">
      <w:pPr>
        <w:numPr>
          <w:ilvl w:val="0"/>
          <w:numId w:val="7"/>
        </w:numPr>
        <w:spacing w:after="0" w:line="240" w:lineRule="auto"/>
        <w:rPr>
          <w:rFonts w:ascii="Garamond" w:hAnsi="Garamond"/>
          <w:color w:val="000000"/>
        </w:rPr>
      </w:pPr>
      <w:proofErr w:type="spellStart"/>
      <w:r w:rsidRPr="00111D47">
        <w:rPr>
          <w:rFonts w:ascii="Garamond" w:eastAsia="Garamond" w:hAnsi="Garamond" w:cs="Garamond"/>
          <w:color w:val="000000"/>
        </w:rPr>
        <w:t>GeoGratis</w:t>
      </w:r>
      <w:proofErr w:type="spellEnd"/>
      <w:r w:rsidRPr="00111D47">
        <w:rPr>
          <w:rFonts w:ascii="Garamond" w:eastAsia="Garamond" w:hAnsi="Garamond" w:cs="Garamond"/>
          <w:color w:val="000000"/>
        </w:rPr>
        <w:t xml:space="preserve">: Canadian Government Digital Elevation Model – </w:t>
      </w:r>
      <w:r w:rsidR="005B1B4F" w:rsidRPr="00111D47">
        <w:rPr>
          <w:rFonts w:ascii="Garamond" w:eastAsia="Garamond" w:hAnsi="Garamond" w:cs="Garamond"/>
          <w:color w:val="000000"/>
        </w:rPr>
        <w:t>E</w:t>
      </w:r>
      <w:r w:rsidRPr="00111D47">
        <w:rPr>
          <w:rFonts w:ascii="Garamond" w:eastAsia="Garamond" w:hAnsi="Garamond" w:cs="Garamond"/>
          <w:color w:val="000000"/>
        </w:rPr>
        <w:t>levation data to identify flood-prone low-elevation areas</w:t>
      </w:r>
    </w:p>
    <w:p w14:paraId="27014526" w14:textId="662D8CAC" w:rsidR="00C63EF2" w:rsidRPr="00111D47" w:rsidRDefault="005A4ACD" w:rsidP="00443C1A">
      <w:pPr>
        <w:numPr>
          <w:ilvl w:val="0"/>
          <w:numId w:val="7"/>
        </w:numPr>
        <w:spacing w:after="0" w:line="240" w:lineRule="auto"/>
        <w:rPr>
          <w:rFonts w:ascii="Garamond" w:hAnsi="Garamond"/>
          <w:color w:val="000000"/>
        </w:rPr>
      </w:pPr>
      <w:r w:rsidRPr="00111D47">
        <w:rPr>
          <w:rFonts w:ascii="Garamond" w:eastAsia="Garamond" w:hAnsi="Garamond" w:cs="Garamond"/>
          <w:color w:val="000000"/>
        </w:rPr>
        <w:t>U</w:t>
      </w:r>
      <w:r w:rsidR="00F354E2" w:rsidRPr="00111D47">
        <w:rPr>
          <w:rFonts w:ascii="Garamond" w:eastAsia="Garamond" w:hAnsi="Garamond" w:cs="Garamond"/>
          <w:color w:val="000000"/>
        </w:rPr>
        <w:t xml:space="preserve">nited </w:t>
      </w:r>
      <w:r w:rsidRPr="00111D47">
        <w:rPr>
          <w:rFonts w:ascii="Garamond" w:eastAsia="Garamond" w:hAnsi="Garamond" w:cs="Garamond"/>
          <w:color w:val="000000"/>
        </w:rPr>
        <w:t>S</w:t>
      </w:r>
      <w:r w:rsidR="00F354E2" w:rsidRPr="00111D47">
        <w:rPr>
          <w:rFonts w:ascii="Garamond" w:eastAsia="Garamond" w:hAnsi="Garamond" w:cs="Garamond"/>
          <w:color w:val="000000"/>
        </w:rPr>
        <w:t xml:space="preserve">tates </w:t>
      </w:r>
      <w:r w:rsidRPr="00111D47">
        <w:rPr>
          <w:rFonts w:ascii="Garamond" w:eastAsia="Garamond" w:hAnsi="Garamond" w:cs="Garamond"/>
          <w:color w:val="000000"/>
        </w:rPr>
        <w:t>G</w:t>
      </w:r>
      <w:r w:rsidR="00F354E2" w:rsidRPr="00111D47">
        <w:rPr>
          <w:rFonts w:ascii="Garamond" w:eastAsia="Garamond" w:hAnsi="Garamond" w:cs="Garamond"/>
          <w:color w:val="000000"/>
        </w:rPr>
        <w:t xml:space="preserve">eological </w:t>
      </w:r>
      <w:r w:rsidRPr="00111D47">
        <w:rPr>
          <w:rFonts w:ascii="Garamond" w:eastAsia="Garamond" w:hAnsi="Garamond" w:cs="Garamond"/>
          <w:color w:val="000000"/>
        </w:rPr>
        <w:t>S</w:t>
      </w:r>
      <w:r w:rsidR="00F354E2" w:rsidRPr="00111D47">
        <w:rPr>
          <w:rFonts w:ascii="Garamond" w:eastAsia="Garamond" w:hAnsi="Garamond" w:cs="Garamond"/>
          <w:color w:val="000000"/>
        </w:rPr>
        <w:t>urvey</w:t>
      </w:r>
      <w:r w:rsidR="00926AC6" w:rsidRPr="00111D47">
        <w:rPr>
          <w:rFonts w:ascii="Garamond" w:eastAsia="Garamond" w:hAnsi="Garamond" w:cs="Garamond"/>
          <w:color w:val="000000"/>
        </w:rPr>
        <w:t xml:space="preserve"> (USGS)</w:t>
      </w:r>
      <w:r w:rsidRPr="00111D47">
        <w:rPr>
          <w:rFonts w:ascii="Garamond" w:eastAsia="Garamond" w:hAnsi="Garamond" w:cs="Garamond"/>
          <w:color w:val="000000"/>
        </w:rPr>
        <w:t xml:space="preserve"> &amp; Great Lakes and Watersheds Shapefile – </w:t>
      </w:r>
      <w:r w:rsidR="005B1B4F" w:rsidRPr="00111D47">
        <w:rPr>
          <w:rFonts w:ascii="Garamond" w:eastAsia="Garamond" w:hAnsi="Garamond" w:cs="Garamond"/>
          <w:color w:val="000000"/>
        </w:rPr>
        <w:t>E</w:t>
      </w:r>
      <w:r w:rsidRPr="00111D47">
        <w:rPr>
          <w:rFonts w:ascii="Garamond" w:eastAsia="Garamond" w:hAnsi="Garamond" w:cs="Garamond"/>
          <w:color w:val="000000"/>
        </w:rPr>
        <w:t>stablished the study area and extent of the Lake Ontario drainage basin</w:t>
      </w:r>
    </w:p>
    <w:p w14:paraId="3E433893" w14:textId="77777777" w:rsidR="00C63EF2" w:rsidRPr="00111D47" w:rsidRDefault="00C63EF2">
      <w:pPr>
        <w:spacing w:after="0" w:line="240" w:lineRule="auto"/>
        <w:rPr>
          <w:rFonts w:ascii="Garamond" w:eastAsia="Times New Roman" w:hAnsi="Garamond" w:cs="Times New Roman"/>
        </w:rPr>
      </w:pPr>
    </w:p>
    <w:p w14:paraId="33DE2430"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t>Software &amp; Scripting:</w:t>
      </w:r>
    </w:p>
    <w:p w14:paraId="6C1F1589" w14:textId="795E9211" w:rsidR="00C63EF2" w:rsidRPr="00111D47" w:rsidRDefault="005A4ACD" w:rsidP="00443C1A">
      <w:pPr>
        <w:numPr>
          <w:ilvl w:val="0"/>
          <w:numId w:val="6"/>
        </w:numPr>
        <w:spacing w:after="0" w:line="240" w:lineRule="auto"/>
        <w:rPr>
          <w:rFonts w:ascii="Garamond" w:hAnsi="Garamond"/>
          <w:color w:val="000000"/>
        </w:rPr>
      </w:pPr>
      <w:proofErr w:type="spellStart"/>
      <w:r w:rsidRPr="00111D47">
        <w:rPr>
          <w:rFonts w:ascii="Garamond" w:eastAsia="Garamond" w:hAnsi="Garamond" w:cs="Garamond"/>
          <w:color w:val="000000"/>
        </w:rPr>
        <w:t>Esri</w:t>
      </w:r>
      <w:proofErr w:type="spellEnd"/>
      <w:r w:rsidRPr="00111D47">
        <w:rPr>
          <w:rFonts w:ascii="Garamond" w:eastAsia="Garamond" w:hAnsi="Garamond" w:cs="Garamond"/>
          <w:color w:val="000000"/>
        </w:rPr>
        <w:t xml:space="preserve"> ArcMap – </w:t>
      </w:r>
      <w:r w:rsidR="005B1B4F" w:rsidRPr="00111D47">
        <w:rPr>
          <w:rFonts w:ascii="Garamond" w:eastAsia="Garamond" w:hAnsi="Garamond" w:cs="Garamond"/>
          <w:color w:val="000000"/>
        </w:rPr>
        <w:t>P</w:t>
      </w:r>
      <w:r w:rsidRPr="00111D47">
        <w:rPr>
          <w:rFonts w:ascii="Garamond" w:eastAsia="Garamond" w:hAnsi="Garamond" w:cs="Garamond"/>
          <w:color w:val="000000"/>
        </w:rPr>
        <w:t>rocessing of study area shapefiles</w:t>
      </w:r>
    </w:p>
    <w:p w14:paraId="7F8A0946" w14:textId="3C168AD7" w:rsidR="00C63EF2" w:rsidRPr="00111D47" w:rsidRDefault="005A4ACD" w:rsidP="00443C1A">
      <w:pPr>
        <w:numPr>
          <w:ilvl w:val="0"/>
          <w:numId w:val="6"/>
        </w:numPr>
        <w:spacing w:after="0" w:line="240" w:lineRule="auto"/>
        <w:rPr>
          <w:rFonts w:ascii="Garamond" w:hAnsi="Garamond"/>
          <w:color w:val="000000"/>
        </w:rPr>
      </w:pPr>
      <w:r w:rsidRPr="00111D47">
        <w:rPr>
          <w:rFonts w:ascii="Garamond" w:eastAsia="Garamond" w:hAnsi="Garamond" w:cs="Garamond"/>
          <w:color w:val="000000"/>
        </w:rPr>
        <w:t xml:space="preserve">Google Earth Engine API – </w:t>
      </w:r>
      <w:r w:rsidR="005B1B4F" w:rsidRPr="00111D47">
        <w:rPr>
          <w:rFonts w:ascii="Garamond" w:eastAsia="Garamond" w:hAnsi="Garamond" w:cs="Garamond"/>
          <w:color w:val="000000"/>
        </w:rPr>
        <w:t>P</w:t>
      </w:r>
      <w:r w:rsidRPr="00111D47">
        <w:rPr>
          <w:rFonts w:ascii="Garamond" w:eastAsia="Garamond" w:hAnsi="Garamond" w:cs="Garamond"/>
          <w:color w:val="000000"/>
        </w:rPr>
        <w:t>rocessing imagery, developing data visualization tool, and classifying surface type</w:t>
      </w:r>
    </w:p>
    <w:p w14:paraId="6D92C0D5" w14:textId="47D92CE7" w:rsidR="00C63EF2" w:rsidRPr="00111D47" w:rsidRDefault="005A4ACD" w:rsidP="00443C1A">
      <w:pPr>
        <w:numPr>
          <w:ilvl w:val="0"/>
          <w:numId w:val="6"/>
        </w:numPr>
        <w:spacing w:after="0" w:line="240" w:lineRule="auto"/>
        <w:rPr>
          <w:rFonts w:ascii="Garamond" w:hAnsi="Garamond"/>
          <w:color w:val="000000"/>
        </w:rPr>
      </w:pPr>
      <w:r w:rsidRPr="00111D47">
        <w:rPr>
          <w:rFonts w:ascii="Garamond" w:eastAsia="Garamond" w:hAnsi="Garamond" w:cs="Garamond"/>
          <w:color w:val="000000"/>
        </w:rPr>
        <w:t xml:space="preserve">R – </w:t>
      </w:r>
      <w:r w:rsidR="005B1B4F" w:rsidRPr="00111D47">
        <w:rPr>
          <w:rFonts w:ascii="Garamond" w:eastAsia="Garamond" w:hAnsi="Garamond" w:cs="Garamond"/>
          <w:color w:val="000000"/>
        </w:rPr>
        <w:t>V</w:t>
      </w:r>
      <w:r w:rsidRPr="00111D47">
        <w:rPr>
          <w:rFonts w:ascii="Garamond" w:eastAsia="Garamond" w:hAnsi="Garamond" w:cs="Garamond"/>
          <w:color w:val="000000"/>
        </w:rPr>
        <w:t>ariable selection for flood mapping</w:t>
      </w:r>
    </w:p>
    <w:p w14:paraId="31FC95B4" w14:textId="77777777" w:rsidR="00C63EF2" w:rsidRPr="00111D47" w:rsidRDefault="00C63EF2">
      <w:pPr>
        <w:spacing w:after="0" w:line="240" w:lineRule="auto"/>
        <w:rPr>
          <w:rFonts w:ascii="Garamond" w:eastAsia="Times New Roman" w:hAnsi="Garamond" w:cs="Times New Roman"/>
        </w:rPr>
      </w:pPr>
    </w:p>
    <w:p w14:paraId="4207EAA4"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i/>
          <w:color w:val="000000"/>
        </w:rPr>
        <w:lastRenderedPageBreak/>
        <w:t>End Products:</w:t>
      </w:r>
      <w:r w:rsidRPr="00111D47">
        <w:rPr>
          <w:rFonts w:ascii="Garamond" w:eastAsia="Times New Roman" w:hAnsi="Garamond" w:cs="Times New Roman"/>
          <w:color w:val="000000"/>
        </w:rPr>
        <w:t> </w:t>
      </w:r>
    </w:p>
    <w:tbl>
      <w:tblPr>
        <w:tblStyle w:val="a1"/>
        <w:tblW w:w="949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2304"/>
        <w:gridCol w:w="3283"/>
        <w:gridCol w:w="2794"/>
        <w:gridCol w:w="1109"/>
      </w:tblGrid>
      <w:tr w:rsidR="00C63EF2" w:rsidRPr="00111D47" w14:paraId="0A2D3F69" w14:textId="77777777" w:rsidTr="00443C1A">
        <w:trPr>
          <w:trHeight w:val="749"/>
        </w:trPr>
        <w:tc>
          <w:tcPr>
            <w:tcW w:w="2304" w:type="dxa"/>
            <w:tcBorders>
              <w:top w:val="single" w:sz="8" w:space="0" w:color="000000"/>
              <w:left w:val="single" w:sz="8" w:space="0" w:color="000000"/>
              <w:bottom w:val="single" w:sz="8" w:space="0" w:color="000000"/>
              <w:right w:val="single" w:sz="8" w:space="0" w:color="000000"/>
            </w:tcBorders>
            <w:shd w:val="clear" w:color="auto" w:fill="31849B"/>
            <w:tcMar>
              <w:top w:w="40" w:type="dxa"/>
              <w:left w:w="40" w:type="dxa"/>
              <w:bottom w:w="40" w:type="dxa"/>
              <w:right w:w="40" w:type="dxa"/>
            </w:tcMar>
          </w:tcPr>
          <w:p w14:paraId="44C15DA9" w14:textId="77777777" w:rsidR="00C63EF2" w:rsidRPr="00111D47" w:rsidRDefault="00C63EF2">
            <w:pPr>
              <w:spacing w:after="0" w:line="240" w:lineRule="auto"/>
              <w:jc w:val="center"/>
              <w:rPr>
                <w:rFonts w:ascii="Garamond" w:eastAsia="Garamond" w:hAnsi="Garamond" w:cs="Garamond"/>
                <w:b/>
                <w:color w:val="FFFFFF"/>
              </w:rPr>
            </w:pPr>
          </w:p>
          <w:p w14:paraId="4932EC31" w14:textId="186B1E29" w:rsidR="00C63EF2" w:rsidRPr="00111D47" w:rsidRDefault="005A4ACD">
            <w:pPr>
              <w:spacing w:after="0" w:line="240" w:lineRule="auto"/>
              <w:jc w:val="center"/>
              <w:rPr>
                <w:rFonts w:ascii="Garamond" w:eastAsia="Garamond" w:hAnsi="Garamond" w:cs="Garamond"/>
                <w:b/>
                <w:color w:val="FFFFFF"/>
              </w:rPr>
            </w:pPr>
            <w:r w:rsidRPr="00111D47">
              <w:rPr>
                <w:rFonts w:ascii="Garamond" w:eastAsia="Garamond" w:hAnsi="Garamond" w:cs="Garamond"/>
                <w:b/>
                <w:color w:val="FFFFFF"/>
              </w:rPr>
              <w:t>End Products</w:t>
            </w:r>
          </w:p>
        </w:tc>
        <w:tc>
          <w:tcPr>
            <w:tcW w:w="3283"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419BFECC" w14:textId="77777777" w:rsidR="00C63EF2" w:rsidRPr="00111D47" w:rsidRDefault="00C63EF2">
            <w:pPr>
              <w:spacing w:after="0" w:line="240" w:lineRule="auto"/>
              <w:jc w:val="center"/>
              <w:rPr>
                <w:rFonts w:ascii="Garamond" w:eastAsia="Garamond" w:hAnsi="Garamond" w:cs="Garamond"/>
                <w:b/>
                <w:color w:val="FFFFFF"/>
              </w:rPr>
            </w:pPr>
          </w:p>
          <w:p w14:paraId="188AC0A3" w14:textId="77777777" w:rsidR="00C63EF2" w:rsidRPr="00111D47" w:rsidRDefault="005A4ACD">
            <w:pPr>
              <w:spacing w:after="0" w:line="240" w:lineRule="auto"/>
              <w:jc w:val="center"/>
              <w:rPr>
                <w:rFonts w:ascii="Garamond" w:eastAsia="Garamond" w:hAnsi="Garamond" w:cs="Garamond"/>
                <w:b/>
                <w:color w:val="FFFFFF"/>
              </w:rPr>
            </w:pPr>
            <w:r w:rsidRPr="00111D47">
              <w:rPr>
                <w:rFonts w:ascii="Garamond" w:eastAsia="Garamond" w:hAnsi="Garamond" w:cs="Garamond"/>
                <w:b/>
                <w:color w:val="FFFFFF"/>
              </w:rPr>
              <w:t>Earth Observations Used</w:t>
            </w:r>
          </w:p>
        </w:tc>
        <w:tc>
          <w:tcPr>
            <w:tcW w:w="2794"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1E0CEF9B" w14:textId="77777777" w:rsidR="00C63EF2" w:rsidRPr="00111D47" w:rsidRDefault="00C63EF2">
            <w:pPr>
              <w:spacing w:after="0" w:line="240" w:lineRule="auto"/>
              <w:jc w:val="center"/>
              <w:rPr>
                <w:rFonts w:ascii="Garamond" w:eastAsia="Garamond" w:hAnsi="Garamond" w:cs="Garamond"/>
                <w:b/>
                <w:color w:val="FFFFFF"/>
              </w:rPr>
            </w:pPr>
          </w:p>
          <w:p w14:paraId="7150BE3C" w14:textId="77777777" w:rsidR="00C63EF2" w:rsidRPr="00111D47" w:rsidRDefault="005A4ACD">
            <w:pPr>
              <w:spacing w:after="0" w:line="240" w:lineRule="auto"/>
              <w:jc w:val="center"/>
              <w:rPr>
                <w:rFonts w:ascii="Garamond" w:eastAsia="Garamond" w:hAnsi="Garamond" w:cs="Garamond"/>
                <w:b/>
                <w:color w:val="FFFFFF"/>
              </w:rPr>
            </w:pPr>
            <w:r w:rsidRPr="00111D47">
              <w:rPr>
                <w:rFonts w:ascii="Garamond" w:eastAsia="Garamond" w:hAnsi="Garamond" w:cs="Garamond"/>
                <w:b/>
                <w:color w:val="FFFFFF"/>
              </w:rPr>
              <w:t>Partner Benefit &amp; Use</w:t>
            </w:r>
          </w:p>
        </w:tc>
        <w:tc>
          <w:tcPr>
            <w:tcW w:w="1109" w:type="dxa"/>
            <w:tcBorders>
              <w:top w:val="single" w:sz="8" w:space="0" w:color="000000"/>
              <w:left w:val="nil"/>
              <w:bottom w:val="single" w:sz="8" w:space="0" w:color="000000"/>
              <w:right w:val="single" w:sz="8" w:space="0" w:color="000000"/>
            </w:tcBorders>
            <w:shd w:val="clear" w:color="auto" w:fill="31849B"/>
            <w:tcMar>
              <w:top w:w="40" w:type="dxa"/>
              <w:left w:w="40" w:type="dxa"/>
              <w:bottom w:w="40" w:type="dxa"/>
              <w:right w:w="40" w:type="dxa"/>
            </w:tcMar>
          </w:tcPr>
          <w:p w14:paraId="419EF517" w14:textId="77777777" w:rsidR="00C63EF2" w:rsidRPr="00111D47" w:rsidRDefault="005A4ACD">
            <w:pPr>
              <w:spacing w:after="0" w:line="240" w:lineRule="auto"/>
              <w:jc w:val="center"/>
              <w:rPr>
                <w:rFonts w:ascii="Garamond" w:eastAsia="Garamond" w:hAnsi="Garamond" w:cs="Garamond"/>
                <w:b/>
                <w:color w:val="FFFFFF"/>
              </w:rPr>
            </w:pPr>
            <w:r w:rsidRPr="00111D47">
              <w:rPr>
                <w:rFonts w:ascii="Garamond" w:eastAsia="Garamond" w:hAnsi="Garamond" w:cs="Garamond"/>
                <w:b/>
                <w:color w:val="FFFFFF"/>
              </w:rPr>
              <w:t>Software Release Category</w:t>
            </w:r>
          </w:p>
        </w:tc>
      </w:tr>
      <w:tr w:rsidR="00C63EF2" w:rsidRPr="00111D47" w14:paraId="750815B5" w14:textId="77777777" w:rsidTr="00443C1A">
        <w:trPr>
          <w:trHeight w:val="1260"/>
        </w:trPr>
        <w:tc>
          <w:tcPr>
            <w:tcW w:w="2304"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04E660A3" w14:textId="77777777" w:rsidR="00C63EF2" w:rsidRPr="00111D47" w:rsidRDefault="005A4ACD">
            <w:pPr>
              <w:spacing w:after="0" w:line="240" w:lineRule="auto"/>
              <w:rPr>
                <w:rFonts w:ascii="Garamond" w:eastAsia="Garamond" w:hAnsi="Garamond" w:cs="Garamond"/>
                <w:b/>
              </w:rPr>
            </w:pPr>
            <w:r w:rsidRPr="00111D47">
              <w:rPr>
                <w:rFonts w:ascii="Garamond" w:eastAsia="Garamond" w:hAnsi="Garamond" w:cs="Garamond"/>
                <w:b/>
              </w:rPr>
              <w:t>Flood Extent Maps</w:t>
            </w:r>
          </w:p>
        </w:tc>
        <w:tc>
          <w:tcPr>
            <w:tcW w:w="3283" w:type="dxa"/>
            <w:tcBorders>
              <w:top w:val="nil"/>
              <w:left w:val="nil"/>
              <w:bottom w:val="single" w:sz="8" w:space="0" w:color="000000"/>
              <w:right w:val="single" w:sz="8" w:space="0" w:color="000000"/>
            </w:tcBorders>
            <w:tcMar>
              <w:top w:w="40" w:type="dxa"/>
              <w:left w:w="40" w:type="dxa"/>
              <w:bottom w:w="40" w:type="dxa"/>
              <w:right w:w="40" w:type="dxa"/>
            </w:tcMar>
          </w:tcPr>
          <w:p w14:paraId="1515F741"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Sentinel-1 C-SAR</w:t>
            </w:r>
          </w:p>
          <w:p w14:paraId="06BB2846"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Sentinel-2 MSI</w:t>
            </w:r>
          </w:p>
        </w:tc>
        <w:tc>
          <w:tcPr>
            <w:tcW w:w="2794" w:type="dxa"/>
            <w:tcBorders>
              <w:top w:val="nil"/>
              <w:left w:val="nil"/>
              <w:bottom w:val="single" w:sz="8" w:space="0" w:color="000000"/>
              <w:right w:val="single" w:sz="8" w:space="0" w:color="000000"/>
            </w:tcBorders>
            <w:tcMar>
              <w:top w:w="40" w:type="dxa"/>
              <w:left w:w="40" w:type="dxa"/>
              <w:bottom w:w="40" w:type="dxa"/>
              <w:right w:w="40" w:type="dxa"/>
            </w:tcMar>
          </w:tcPr>
          <w:p w14:paraId="5504A69F" w14:textId="6070DC5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 xml:space="preserve">The partners </w:t>
            </w:r>
            <w:r w:rsidR="00F36E98" w:rsidRPr="00111D47">
              <w:rPr>
                <w:rFonts w:ascii="Garamond" w:eastAsia="Garamond" w:hAnsi="Garamond" w:cs="Garamond"/>
              </w:rPr>
              <w:t xml:space="preserve">can </w:t>
            </w:r>
            <w:r w:rsidRPr="00111D47">
              <w:rPr>
                <w:rFonts w:ascii="Garamond" w:eastAsia="Garamond" w:hAnsi="Garamond" w:cs="Garamond"/>
              </w:rPr>
              <w:t>use flood maps to bring awareness to areas that are vulnerable to inundation</w:t>
            </w:r>
            <w:r w:rsidR="00D17E15" w:rsidRPr="00111D47">
              <w:rPr>
                <w:rFonts w:ascii="Garamond" w:eastAsia="Garamond" w:hAnsi="Garamond" w:cs="Garamond"/>
              </w:rPr>
              <w:t>.</w:t>
            </w:r>
          </w:p>
        </w:tc>
        <w:tc>
          <w:tcPr>
            <w:tcW w:w="1109" w:type="dxa"/>
            <w:tcBorders>
              <w:top w:val="nil"/>
              <w:left w:val="nil"/>
              <w:bottom w:val="single" w:sz="8" w:space="0" w:color="000000"/>
              <w:right w:val="single" w:sz="8" w:space="0" w:color="000000"/>
            </w:tcBorders>
            <w:tcMar>
              <w:top w:w="40" w:type="dxa"/>
              <w:left w:w="40" w:type="dxa"/>
              <w:bottom w:w="40" w:type="dxa"/>
              <w:right w:w="40" w:type="dxa"/>
            </w:tcMar>
          </w:tcPr>
          <w:p w14:paraId="2E790D83"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I</w:t>
            </w:r>
          </w:p>
        </w:tc>
      </w:tr>
      <w:tr w:rsidR="00C63EF2" w:rsidRPr="00111D47" w14:paraId="6CDAE9AF" w14:textId="77777777" w:rsidTr="00443C1A">
        <w:trPr>
          <w:trHeight w:val="340"/>
        </w:trPr>
        <w:tc>
          <w:tcPr>
            <w:tcW w:w="2304" w:type="dxa"/>
            <w:tcBorders>
              <w:top w:val="nil"/>
              <w:left w:val="single" w:sz="8" w:space="0" w:color="000000"/>
              <w:bottom w:val="single" w:sz="8" w:space="0" w:color="000000"/>
              <w:right w:val="single" w:sz="8" w:space="0" w:color="000000"/>
            </w:tcBorders>
            <w:tcMar>
              <w:top w:w="40" w:type="dxa"/>
              <w:left w:w="40" w:type="dxa"/>
              <w:bottom w:w="40" w:type="dxa"/>
              <w:right w:w="40" w:type="dxa"/>
            </w:tcMar>
          </w:tcPr>
          <w:p w14:paraId="5235A6A8" w14:textId="64C1E074" w:rsidR="00C63EF2" w:rsidRPr="00111D47" w:rsidRDefault="005A4ACD">
            <w:pPr>
              <w:spacing w:after="0" w:line="240" w:lineRule="auto"/>
              <w:rPr>
                <w:rFonts w:ascii="Garamond" w:eastAsia="Garamond" w:hAnsi="Garamond" w:cs="Garamond"/>
                <w:b/>
              </w:rPr>
            </w:pPr>
            <w:r w:rsidRPr="00111D47">
              <w:rPr>
                <w:rFonts w:ascii="Garamond" w:eastAsia="Garamond" w:hAnsi="Garamond" w:cs="Garamond"/>
                <w:b/>
              </w:rPr>
              <w:t>Flooding in the Lake Ontario Watershed (FLOW)</w:t>
            </w:r>
            <w:r w:rsidR="00AD7225" w:rsidRPr="00111D47">
              <w:rPr>
                <w:rFonts w:ascii="Garamond" w:eastAsia="Garamond" w:hAnsi="Garamond" w:cs="Garamond"/>
                <w:b/>
              </w:rPr>
              <w:t xml:space="preserve"> </w:t>
            </w:r>
            <w:r w:rsidRPr="00111D47">
              <w:rPr>
                <w:rFonts w:ascii="Garamond" w:eastAsia="Garamond" w:hAnsi="Garamond" w:cs="Garamond"/>
                <w:b/>
              </w:rPr>
              <w:t>Visualization Tool</w:t>
            </w:r>
          </w:p>
        </w:tc>
        <w:tc>
          <w:tcPr>
            <w:tcW w:w="3283" w:type="dxa"/>
            <w:tcBorders>
              <w:top w:val="nil"/>
              <w:left w:val="nil"/>
              <w:bottom w:val="single" w:sz="8" w:space="0" w:color="000000"/>
              <w:right w:val="single" w:sz="8" w:space="0" w:color="000000"/>
            </w:tcBorders>
            <w:tcMar>
              <w:top w:w="40" w:type="dxa"/>
              <w:left w:w="40" w:type="dxa"/>
              <w:bottom w:w="40" w:type="dxa"/>
              <w:right w:w="40" w:type="dxa"/>
            </w:tcMar>
          </w:tcPr>
          <w:p w14:paraId="6F475611"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GPM IMERG</w:t>
            </w:r>
          </w:p>
          <w:p w14:paraId="1EBDBE9E" w14:textId="51039356"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SMAP</w:t>
            </w:r>
            <w:r w:rsidR="00AD7225" w:rsidRPr="00111D47">
              <w:rPr>
                <w:rFonts w:ascii="Garamond" w:eastAsia="Garamond" w:hAnsi="Garamond" w:cs="Garamond"/>
              </w:rPr>
              <w:t xml:space="preserve"> L-band Radiometer</w:t>
            </w:r>
          </w:p>
          <w:p w14:paraId="7046715D"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SRTM</w:t>
            </w:r>
          </w:p>
          <w:p w14:paraId="5977DEF1"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rPr>
              <w:t>Terra MODIS</w:t>
            </w:r>
          </w:p>
          <w:p w14:paraId="66B09B97" w14:textId="77777777" w:rsidR="00C63EF2" w:rsidRPr="00111D47" w:rsidRDefault="00C63EF2">
            <w:pPr>
              <w:spacing w:after="0" w:line="240" w:lineRule="auto"/>
              <w:rPr>
                <w:rFonts w:ascii="Garamond" w:eastAsia="Garamond" w:hAnsi="Garamond" w:cs="Garamond"/>
              </w:rPr>
            </w:pPr>
          </w:p>
        </w:tc>
        <w:tc>
          <w:tcPr>
            <w:tcW w:w="2794" w:type="dxa"/>
            <w:tcBorders>
              <w:top w:val="nil"/>
              <w:left w:val="nil"/>
              <w:bottom w:val="single" w:sz="8" w:space="0" w:color="000000"/>
              <w:right w:val="single" w:sz="8" w:space="0" w:color="000000"/>
            </w:tcBorders>
            <w:tcMar>
              <w:top w:w="40" w:type="dxa"/>
              <w:left w:w="40" w:type="dxa"/>
              <w:bottom w:w="40" w:type="dxa"/>
              <w:right w:w="40" w:type="dxa"/>
            </w:tcMar>
          </w:tcPr>
          <w:p w14:paraId="204DDA1B" w14:textId="50A57C90"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 xml:space="preserve">The partners </w:t>
            </w:r>
            <w:r w:rsidR="00F36E98" w:rsidRPr="00111D47">
              <w:rPr>
                <w:rFonts w:ascii="Garamond" w:eastAsia="Garamond" w:hAnsi="Garamond" w:cs="Garamond"/>
              </w:rPr>
              <w:t xml:space="preserve">can </w:t>
            </w:r>
            <w:r w:rsidRPr="00111D47">
              <w:rPr>
                <w:rFonts w:ascii="Garamond" w:eastAsia="Garamond" w:hAnsi="Garamond" w:cs="Garamond"/>
              </w:rPr>
              <w:t>use this user-friendly graphical user interface to visualize and examine</w:t>
            </w:r>
            <w:r w:rsidR="00AD7225" w:rsidRPr="00111D47">
              <w:rPr>
                <w:rFonts w:ascii="Garamond" w:eastAsia="Garamond" w:hAnsi="Garamond" w:cs="Garamond"/>
              </w:rPr>
              <w:t xml:space="preserve"> elevation, </w:t>
            </w:r>
            <w:r w:rsidRPr="00111D47">
              <w:rPr>
                <w:rFonts w:ascii="Garamond" w:eastAsia="Garamond" w:hAnsi="Garamond" w:cs="Garamond"/>
              </w:rPr>
              <w:t>precipitation, soil moisture, and snow cover from 2000 to 2019.</w:t>
            </w:r>
          </w:p>
        </w:tc>
        <w:tc>
          <w:tcPr>
            <w:tcW w:w="1109" w:type="dxa"/>
            <w:tcBorders>
              <w:top w:val="nil"/>
              <w:left w:val="nil"/>
              <w:bottom w:val="single" w:sz="8" w:space="0" w:color="000000"/>
              <w:right w:val="single" w:sz="8" w:space="0" w:color="000000"/>
            </w:tcBorders>
            <w:tcMar>
              <w:top w:w="40" w:type="dxa"/>
              <w:left w:w="40" w:type="dxa"/>
              <w:bottom w:w="40" w:type="dxa"/>
              <w:right w:w="40" w:type="dxa"/>
            </w:tcMar>
          </w:tcPr>
          <w:p w14:paraId="65B50703" w14:textId="77777777" w:rsidR="00C63EF2" w:rsidRPr="00111D47" w:rsidRDefault="005A4ACD">
            <w:pPr>
              <w:spacing w:after="0" w:line="240" w:lineRule="auto"/>
              <w:rPr>
                <w:rFonts w:ascii="Garamond" w:eastAsia="Garamond" w:hAnsi="Garamond" w:cs="Garamond"/>
              </w:rPr>
            </w:pPr>
            <w:r w:rsidRPr="00111D47">
              <w:rPr>
                <w:rFonts w:ascii="Garamond" w:eastAsia="Garamond" w:hAnsi="Garamond" w:cs="Garamond"/>
              </w:rPr>
              <w:t>IV</w:t>
            </w:r>
          </w:p>
        </w:tc>
      </w:tr>
    </w:tbl>
    <w:p w14:paraId="2543D87C" w14:textId="77777777" w:rsidR="00C63EF2" w:rsidRPr="00111D47" w:rsidRDefault="00C63EF2">
      <w:pPr>
        <w:spacing w:after="0" w:line="240" w:lineRule="auto"/>
        <w:rPr>
          <w:rFonts w:ascii="Garamond" w:eastAsia="Times New Roman" w:hAnsi="Garamond" w:cs="Times New Roman"/>
        </w:rPr>
      </w:pPr>
    </w:p>
    <w:p w14:paraId="36D4D4E7" w14:textId="77777777" w:rsidR="00C63EF2" w:rsidRPr="00111D47" w:rsidRDefault="005A4ACD">
      <w:pPr>
        <w:pBdr>
          <w:bottom w:val="single" w:sz="4" w:space="1" w:color="000000"/>
        </w:pBdr>
        <w:spacing w:after="0" w:line="240" w:lineRule="auto"/>
        <w:rPr>
          <w:rFonts w:ascii="Garamond" w:eastAsia="Times New Roman" w:hAnsi="Garamond" w:cs="Times New Roman"/>
        </w:rPr>
      </w:pPr>
      <w:r w:rsidRPr="00111D47">
        <w:rPr>
          <w:rFonts w:ascii="Garamond" w:eastAsia="Garamond" w:hAnsi="Garamond" w:cs="Garamond"/>
          <w:b/>
          <w:color w:val="000000"/>
        </w:rPr>
        <w:t>Project Handoff Package</w:t>
      </w:r>
    </w:p>
    <w:p w14:paraId="1DF8832D" w14:textId="77A876DA"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i/>
          <w:color w:val="000000"/>
        </w:rPr>
        <w:t>Transition Plan:</w:t>
      </w:r>
      <w:r w:rsidRPr="00111D47">
        <w:rPr>
          <w:rFonts w:ascii="Garamond" w:eastAsia="Garamond" w:hAnsi="Garamond" w:cs="Garamond"/>
          <w:color w:val="000000"/>
        </w:rPr>
        <w:t xml:space="preserve"> At the end of the term, the team sent a handoff package </w:t>
      </w:r>
      <w:r w:rsidR="005E2D3D" w:rsidRPr="00111D47">
        <w:rPr>
          <w:rFonts w:ascii="Garamond" w:eastAsia="Garamond" w:hAnsi="Garamond" w:cs="Garamond"/>
          <w:color w:val="000000"/>
        </w:rPr>
        <w:t xml:space="preserve">to partners </w:t>
      </w:r>
      <w:r w:rsidRPr="00111D47">
        <w:rPr>
          <w:rFonts w:ascii="Garamond" w:eastAsia="Garamond" w:hAnsi="Garamond" w:cs="Garamond"/>
          <w:color w:val="000000"/>
        </w:rPr>
        <w:t xml:space="preserve">through email and NASA Large File Transfer (LFT). The team </w:t>
      </w:r>
      <w:r w:rsidR="005E2D3D" w:rsidRPr="00111D47">
        <w:rPr>
          <w:rFonts w:ascii="Garamond" w:eastAsia="Garamond" w:hAnsi="Garamond" w:cs="Garamond"/>
          <w:color w:val="000000"/>
        </w:rPr>
        <w:t xml:space="preserve">also </w:t>
      </w:r>
      <w:r w:rsidRPr="00111D47">
        <w:rPr>
          <w:rFonts w:ascii="Garamond" w:eastAsia="Garamond" w:hAnsi="Garamond" w:cs="Garamond"/>
          <w:color w:val="000000"/>
        </w:rPr>
        <w:t>conducted a meeting with project partners to present and explain how to use the end products.</w:t>
      </w:r>
    </w:p>
    <w:p w14:paraId="61CD2658" w14:textId="77777777" w:rsidR="00C63EF2" w:rsidRPr="00111D47" w:rsidRDefault="00C63EF2">
      <w:pPr>
        <w:spacing w:after="0" w:line="240" w:lineRule="auto"/>
        <w:rPr>
          <w:rFonts w:ascii="Garamond" w:eastAsia="Times New Roman" w:hAnsi="Garamond" w:cs="Times New Roman"/>
        </w:rPr>
      </w:pPr>
    </w:p>
    <w:p w14:paraId="1644E55F" w14:textId="6090CFA1"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i/>
          <w:color w:val="000000"/>
        </w:rPr>
        <w:t>Software Release Plan</w:t>
      </w:r>
      <w:r w:rsidRPr="00111D47">
        <w:rPr>
          <w:rFonts w:ascii="Garamond" w:eastAsia="Garamond" w:hAnsi="Garamond" w:cs="Garamond"/>
          <w:color w:val="000000"/>
        </w:rPr>
        <w:t xml:space="preserve">: The GEE Flooding in the Lake Ontario Watershed (FLOW) </w:t>
      </w:r>
      <w:r w:rsidR="005E2D3D" w:rsidRPr="00111D47">
        <w:rPr>
          <w:rFonts w:ascii="Garamond" w:eastAsia="Garamond" w:hAnsi="Garamond" w:cs="Garamond"/>
          <w:color w:val="000000"/>
        </w:rPr>
        <w:t xml:space="preserve">Visualization </w:t>
      </w:r>
      <w:r w:rsidRPr="00111D47">
        <w:rPr>
          <w:rFonts w:ascii="Garamond" w:eastAsia="Garamond" w:hAnsi="Garamond" w:cs="Garamond"/>
          <w:color w:val="000000"/>
        </w:rPr>
        <w:t xml:space="preserve">Tool </w:t>
      </w:r>
      <w:r w:rsidR="005E2D3D" w:rsidRPr="00111D47">
        <w:rPr>
          <w:rFonts w:ascii="Garamond" w:eastAsia="Garamond" w:hAnsi="Garamond" w:cs="Garamond"/>
          <w:color w:val="000000"/>
        </w:rPr>
        <w:t>falls under</w:t>
      </w:r>
      <w:r w:rsidRPr="00111D47">
        <w:rPr>
          <w:rFonts w:ascii="Garamond" w:eastAsia="Garamond" w:hAnsi="Garamond" w:cs="Garamond"/>
          <w:color w:val="000000"/>
        </w:rPr>
        <w:t xml:space="preserve"> </w:t>
      </w:r>
      <w:r w:rsidR="005E2D3D" w:rsidRPr="00111D47">
        <w:rPr>
          <w:rFonts w:ascii="Garamond" w:eastAsia="Garamond" w:hAnsi="Garamond" w:cs="Garamond"/>
          <w:color w:val="000000"/>
        </w:rPr>
        <w:t>S</w:t>
      </w:r>
      <w:r w:rsidRPr="00111D47">
        <w:rPr>
          <w:rFonts w:ascii="Garamond" w:eastAsia="Garamond" w:hAnsi="Garamond" w:cs="Garamond"/>
          <w:color w:val="000000"/>
        </w:rPr>
        <w:t xml:space="preserve">oftware </w:t>
      </w:r>
      <w:r w:rsidR="005E2D3D" w:rsidRPr="00111D47">
        <w:rPr>
          <w:rFonts w:ascii="Garamond" w:eastAsia="Garamond" w:hAnsi="Garamond" w:cs="Garamond"/>
          <w:color w:val="000000"/>
        </w:rPr>
        <w:t>R</w:t>
      </w:r>
      <w:r w:rsidRPr="00111D47">
        <w:rPr>
          <w:rFonts w:ascii="Garamond" w:eastAsia="Garamond" w:hAnsi="Garamond" w:cs="Garamond"/>
          <w:color w:val="000000"/>
        </w:rPr>
        <w:t xml:space="preserve">elease </w:t>
      </w:r>
      <w:r w:rsidR="005E2D3D" w:rsidRPr="00111D47">
        <w:rPr>
          <w:rFonts w:ascii="Garamond" w:eastAsia="Garamond" w:hAnsi="Garamond" w:cs="Garamond"/>
          <w:color w:val="000000"/>
        </w:rPr>
        <w:t>C</w:t>
      </w:r>
      <w:r w:rsidRPr="00111D47">
        <w:rPr>
          <w:rFonts w:ascii="Garamond" w:eastAsia="Garamond" w:hAnsi="Garamond" w:cs="Garamond"/>
          <w:color w:val="000000"/>
        </w:rPr>
        <w:t xml:space="preserve">ategory IV. The code and associated instructional materials were released to the partners after </w:t>
      </w:r>
      <w:r w:rsidR="005E2D3D" w:rsidRPr="00111D47">
        <w:rPr>
          <w:rFonts w:ascii="Garamond" w:eastAsia="Garamond" w:hAnsi="Garamond" w:cs="Garamond"/>
          <w:color w:val="000000"/>
        </w:rPr>
        <w:t>the completion of the Software Release Process</w:t>
      </w:r>
      <w:r w:rsidRPr="00111D47">
        <w:rPr>
          <w:rFonts w:ascii="Garamond" w:eastAsia="Garamond" w:hAnsi="Garamond" w:cs="Garamond"/>
          <w:color w:val="000000"/>
        </w:rPr>
        <w:t>. The team had communicated this to project partners and end users in advance</w:t>
      </w:r>
      <w:r w:rsidR="005E2D3D" w:rsidRPr="00111D47">
        <w:rPr>
          <w:rFonts w:ascii="Garamond" w:eastAsia="Garamond" w:hAnsi="Garamond" w:cs="Garamond"/>
          <w:color w:val="000000"/>
        </w:rPr>
        <w:t>,</w:t>
      </w:r>
      <w:r w:rsidRPr="00111D47">
        <w:rPr>
          <w:rFonts w:ascii="Garamond" w:eastAsia="Garamond" w:hAnsi="Garamond" w:cs="Garamond"/>
          <w:color w:val="000000"/>
        </w:rPr>
        <w:t xml:space="preserve"> and they were aware of the delay</w:t>
      </w:r>
      <w:r w:rsidR="005E2D3D" w:rsidRPr="00111D47">
        <w:rPr>
          <w:rFonts w:ascii="Garamond" w:eastAsia="Garamond" w:hAnsi="Garamond" w:cs="Garamond"/>
          <w:color w:val="000000"/>
        </w:rPr>
        <w:t xml:space="preserve"> in receiving access to the GEE GLOW Visualization Tool</w:t>
      </w:r>
      <w:r w:rsidRPr="00111D47">
        <w:rPr>
          <w:rFonts w:ascii="Garamond" w:eastAsia="Garamond" w:hAnsi="Garamond" w:cs="Garamond"/>
          <w:color w:val="000000"/>
        </w:rPr>
        <w:t>.</w:t>
      </w:r>
    </w:p>
    <w:p w14:paraId="6C203A76" w14:textId="77777777" w:rsidR="00C63EF2" w:rsidRPr="00111D47" w:rsidRDefault="00C63EF2">
      <w:pPr>
        <w:spacing w:after="0" w:line="240" w:lineRule="auto"/>
        <w:rPr>
          <w:rFonts w:ascii="Garamond" w:eastAsia="Times New Roman" w:hAnsi="Garamond" w:cs="Times New Roman"/>
        </w:rPr>
      </w:pPr>
    </w:p>
    <w:p w14:paraId="2B6FAF9D"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color w:val="000000"/>
        </w:rPr>
        <w:t xml:space="preserve">Team POC: </w:t>
      </w:r>
      <w:r w:rsidRPr="00111D47">
        <w:rPr>
          <w:rFonts w:ascii="Garamond" w:eastAsia="Garamond" w:hAnsi="Garamond" w:cs="Garamond"/>
          <w:color w:val="000000"/>
        </w:rPr>
        <w:t xml:space="preserve">Tyler </w:t>
      </w:r>
      <w:proofErr w:type="spellStart"/>
      <w:r w:rsidRPr="00111D47">
        <w:rPr>
          <w:rFonts w:ascii="Garamond" w:eastAsia="Garamond" w:hAnsi="Garamond" w:cs="Garamond"/>
          <w:color w:val="000000"/>
        </w:rPr>
        <w:t>Hennessee</w:t>
      </w:r>
      <w:proofErr w:type="spellEnd"/>
      <w:r w:rsidRPr="00111D47">
        <w:rPr>
          <w:rFonts w:ascii="Garamond" w:eastAsia="Garamond" w:hAnsi="Garamond" w:cs="Garamond"/>
          <w:color w:val="000000"/>
        </w:rPr>
        <w:t>, tbhennes@uvm.edu</w:t>
      </w:r>
    </w:p>
    <w:p w14:paraId="76B0DF7E"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color w:val="000000"/>
        </w:rPr>
        <w:t>Software Release POC:</w:t>
      </w:r>
      <w:r w:rsidRPr="00111D47">
        <w:rPr>
          <w:rFonts w:ascii="Garamond" w:eastAsia="Garamond" w:hAnsi="Garamond" w:cs="Garamond"/>
          <w:color w:val="000000"/>
        </w:rPr>
        <w:t xml:space="preserve"> Tyler </w:t>
      </w:r>
      <w:proofErr w:type="spellStart"/>
      <w:r w:rsidRPr="00111D47">
        <w:rPr>
          <w:rFonts w:ascii="Garamond" w:eastAsia="Garamond" w:hAnsi="Garamond" w:cs="Garamond"/>
          <w:color w:val="000000"/>
        </w:rPr>
        <w:t>Hennessee</w:t>
      </w:r>
      <w:proofErr w:type="spellEnd"/>
      <w:r w:rsidRPr="00111D47">
        <w:rPr>
          <w:rFonts w:ascii="Garamond" w:eastAsia="Garamond" w:hAnsi="Garamond" w:cs="Garamond"/>
          <w:color w:val="000000"/>
        </w:rPr>
        <w:t xml:space="preserve">, tbhennes@uvm.edu </w:t>
      </w:r>
    </w:p>
    <w:p w14:paraId="7A7ACD38" w14:textId="0BCDFD53"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color w:val="000000"/>
        </w:rPr>
        <w:t xml:space="preserve">Partner </w:t>
      </w:r>
      <w:r w:rsidRPr="00544B90">
        <w:rPr>
          <w:rFonts w:ascii="Garamond" w:eastAsia="Garamond" w:hAnsi="Garamond" w:cs="Garamond"/>
          <w:b/>
          <w:noProof/>
          <w:color w:val="000000"/>
        </w:rPr>
        <w:t>POC</w:t>
      </w:r>
      <w:r w:rsidR="00126294" w:rsidRPr="00544B90">
        <w:rPr>
          <w:rFonts w:ascii="Garamond" w:eastAsia="Garamond" w:hAnsi="Garamond" w:cs="Garamond"/>
          <w:b/>
          <w:noProof/>
          <w:color w:val="000000"/>
        </w:rPr>
        <w:t>s</w:t>
      </w:r>
      <w:r w:rsidRPr="00111D47">
        <w:rPr>
          <w:rFonts w:ascii="Garamond" w:eastAsia="Garamond" w:hAnsi="Garamond" w:cs="Garamond"/>
          <w:b/>
          <w:color w:val="000000"/>
        </w:rPr>
        <w:t>:</w:t>
      </w:r>
      <w:r w:rsidRPr="00111D47">
        <w:rPr>
          <w:rFonts w:ascii="Garamond" w:eastAsia="Garamond" w:hAnsi="Garamond" w:cs="Garamond"/>
          <w:color w:val="000000"/>
        </w:rPr>
        <w:t xml:space="preserve"> Theresa Chan (City of Mississauga), </w:t>
      </w:r>
      <w:hyperlink r:id="rId7">
        <w:r w:rsidRPr="00111D47">
          <w:rPr>
            <w:rFonts w:ascii="Garamond" w:eastAsia="Garamond" w:hAnsi="Garamond" w:cs="Garamond"/>
            <w:color w:val="000000"/>
          </w:rPr>
          <w:t>Teresa.Chan@mississauga.ca</w:t>
        </w:r>
      </w:hyperlink>
    </w:p>
    <w:p w14:paraId="541FE5A3"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color w:val="000000"/>
        </w:rPr>
        <w:tab/>
        <w:t xml:space="preserve">           Garrett Christie (City of Toronto), Garrett.Christie@toronto.ca</w:t>
      </w:r>
    </w:p>
    <w:p w14:paraId="02182E64" w14:textId="298CDBC9" w:rsidR="00372DC1" w:rsidRPr="00111D47" w:rsidRDefault="005A4ACD">
      <w:pPr>
        <w:spacing w:after="0" w:line="240" w:lineRule="auto"/>
        <w:rPr>
          <w:rFonts w:ascii="Garamond" w:eastAsia="Garamond" w:hAnsi="Garamond" w:cs="Garamond"/>
          <w:color w:val="000000"/>
        </w:rPr>
      </w:pPr>
      <w:r w:rsidRPr="00111D47">
        <w:rPr>
          <w:rFonts w:ascii="Garamond" w:eastAsia="Garamond" w:hAnsi="Garamond" w:cs="Garamond"/>
          <w:color w:val="000000"/>
        </w:rPr>
        <w:tab/>
        <w:t xml:space="preserve">           </w:t>
      </w:r>
      <w:r w:rsidR="00372DC1" w:rsidRPr="00111D47">
        <w:rPr>
          <w:rFonts w:ascii="Garamond" w:hAnsi="Garamond"/>
        </w:rPr>
        <w:t xml:space="preserve">Victoria </w:t>
      </w:r>
      <w:proofErr w:type="spellStart"/>
      <w:r w:rsidR="00372DC1" w:rsidRPr="00111D47">
        <w:rPr>
          <w:rFonts w:ascii="Garamond" w:hAnsi="Garamond"/>
        </w:rPr>
        <w:t>Kramkowski</w:t>
      </w:r>
      <w:proofErr w:type="spellEnd"/>
      <w:r w:rsidR="00372DC1" w:rsidRPr="00111D47">
        <w:rPr>
          <w:rFonts w:ascii="Garamond" w:hAnsi="Garamond"/>
        </w:rPr>
        <w:t xml:space="preserve"> (TRCA), Victoria.Kramkowski@trca.on.ca</w:t>
      </w:r>
    </w:p>
    <w:p w14:paraId="66B987A3" w14:textId="1BD88670" w:rsidR="00C63EF2" w:rsidRPr="00111D47" w:rsidRDefault="00372DC1">
      <w:pPr>
        <w:spacing w:after="0" w:line="240" w:lineRule="auto"/>
        <w:rPr>
          <w:rFonts w:ascii="Garamond" w:eastAsia="Garamond" w:hAnsi="Garamond" w:cs="Garamond"/>
          <w:color w:val="000000"/>
        </w:rPr>
      </w:pPr>
      <w:r w:rsidRPr="00111D47">
        <w:rPr>
          <w:rFonts w:ascii="Garamond" w:eastAsia="Garamond" w:hAnsi="Garamond" w:cs="Garamond"/>
          <w:color w:val="000000"/>
        </w:rPr>
        <w:t xml:space="preserve">                        </w:t>
      </w:r>
      <w:r w:rsidR="005A4ACD" w:rsidRPr="00111D47">
        <w:rPr>
          <w:rFonts w:ascii="Garamond" w:eastAsia="Garamond" w:hAnsi="Garamond" w:cs="Garamond"/>
          <w:color w:val="000000"/>
        </w:rPr>
        <w:t xml:space="preserve">Melissa </w:t>
      </w:r>
      <w:proofErr w:type="spellStart"/>
      <w:r w:rsidR="005A4ACD" w:rsidRPr="00111D47">
        <w:rPr>
          <w:rFonts w:ascii="Garamond" w:eastAsia="Garamond" w:hAnsi="Garamond" w:cs="Garamond"/>
          <w:color w:val="000000"/>
        </w:rPr>
        <w:t>Soline</w:t>
      </w:r>
      <w:proofErr w:type="spellEnd"/>
      <w:r w:rsidR="005A4ACD" w:rsidRPr="00111D47">
        <w:rPr>
          <w:rFonts w:ascii="Garamond" w:eastAsia="Garamond" w:hAnsi="Garamond" w:cs="Garamond"/>
          <w:color w:val="000000"/>
        </w:rPr>
        <w:t xml:space="preserve"> (GLSLCI), melissa.soline@glslcities.org</w:t>
      </w:r>
    </w:p>
    <w:p w14:paraId="5CAA370D" w14:textId="351BBFB7" w:rsidR="00372DC1" w:rsidRPr="00111D47" w:rsidRDefault="00372DC1">
      <w:pPr>
        <w:spacing w:after="0" w:line="240" w:lineRule="auto"/>
        <w:rPr>
          <w:rFonts w:ascii="Garamond" w:eastAsia="Times New Roman" w:hAnsi="Garamond" w:cs="Times New Roman"/>
        </w:rPr>
      </w:pPr>
      <w:r w:rsidRPr="00111D47">
        <w:rPr>
          <w:rFonts w:ascii="Garamond" w:eastAsia="Times New Roman" w:hAnsi="Garamond" w:cs="Times New Roman"/>
        </w:rPr>
        <w:t xml:space="preserve">                        </w:t>
      </w:r>
      <w:r w:rsidRPr="00111D47">
        <w:rPr>
          <w:rFonts w:ascii="Garamond" w:hAnsi="Garamond"/>
        </w:rPr>
        <w:t>Christine Zimmer (CVC), christine.zimmer@cvc.ca</w:t>
      </w:r>
    </w:p>
    <w:p w14:paraId="769567DB" w14:textId="77777777" w:rsidR="00C63EF2" w:rsidRPr="00111D47" w:rsidRDefault="00C63EF2">
      <w:pPr>
        <w:spacing w:after="0" w:line="240" w:lineRule="auto"/>
        <w:rPr>
          <w:rFonts w:ascii="Garamond" w:eastAsia="Times New Roman" w:hAnsi="Garamond" w:cs="Times New Roman"/>
        </w:rPr>
      </w:pPr>
    </w:p>
    <w:p w14:paraId="5CBE2F1F" w14:textId="77777777" w:rsidR="00C63EF2" w:rsidRPr="00111D47" w:rsidRDefault="005A4ACD">
      <w:pPr>
        <w:spacing w:after="0" w:line="240" w:lineRule="auto"/>
        <w:rPr>
          <w:rFonts w:ascii="Garamond" w:eastAsia="Times New Roman" w:hAnsi="Garamond" w:cs="Times New Roman"/>
        </w:rPr>
      </w:pPr>
      <w:r w:rsidRPr="00111D47">
        <w:rPr>
          <w:rFonts w:ascii="Garamond" w:eastAsia="Garamond" w:hAnsi="Garamond" w:cs="Garamond"/>
          <w:b/>
          <w:color w:val="000000"/>
        </w:rPr>
        <w:t>Handoff Package:</w:t>
      </w:r>
    </w:p>
    <w:p w14:paraId="0722AE21" w14:textId="77777777" w:rsidR="00C63EF2" w:rsidRPr="00111D47" w:rsidRDefault="005A4ACD" w:rsidP="00443C1A">
      <w:pPr>
        <w:numPr>
          <w:ilvl w:val="0"/>
          <w:numId w:val="10"/>
        </w:numPr>
        <w:spacing w:after="0" w:line="240" w:lineRule="auto"/>
        <w:rPr>
          <w:rFonts w:ascii="Garamond" w:hAnsi="Garamond"/>
          <w:color w:val="000000"/>
        </w:rPr>
      </w:pPr>
      <w:r w:rsidRPr="00111D47">
        <w:rPr>
          <w:rFonts w:ascii="Garamond" w:eastAsia="Garamond" w:hAnsi="Garamond" w:cs="Garamond"/>
          <w:color w:val="000000"/>
        </w:rPr>
        <w:t>Presentation</w:t>
      </w:r>
    </w:p>
    <w:p w14:paraId="587ED0C0" w14:textId="77777777" w:rsidR="00C63EF2" w:rsidRPr="00111D47" w:rsidRDefault="005A4ACD" w:rsidP="00443C1A">
      <w:pPr>
        <w:numPr>
          <w:ilvl w:val="0"/>
          <w:numId w:val="10"/>
        </w:numPr>
        <w:spacing w:after="0" w:line="240" w:lineRule="auto"/>
        <w:rPr>
          <w:rFonts w:ascii="Garamond" w:hAnsi="Garamond"/>
          <w:color w:val="000000"/>
        </w:rPr>
      </w:pPr>
      <w:r w:rsidRPr="00111D47">
        <w:rPr>
          <w:rFonts w:ascii="Garamond" w:eastAsia="Garamond" w:hAnsi="Garamond" w:cs="Garamond"/>
          <w:color w:val="000000"/>
        </w:rPr>
        <w:t xml:space="preserve">Technical Paper </w:t>
      </w:r>
    </w:p>
    <w:p w14:paraId="141B2866" w14:textId="77777777" w:rsidR="00C63EF2" w:rsidRPr="00111D47" w:rsidRDefault="005A4ACD" w:rsidP="00443C1A">
      <w:pPr>
        <w:numPr>
          <w:ilvl w:val="0"/>
          <w:numId w:val="10"/>
        </w:numPr>
        <w:spacing w:after="0" w:line="240" w:lineRule="auto"/>
        <w:rPr>
          <w:rFonts w:ascii="Garamond" w:hAnsi="Garamond"/>
          <w:color w:val="000000"/>
        </w:rPr>
      </w:pPr>
      <w:r w:rsidRPr="00111D47">
        <w:rPr>
          <w:rFonts w:ascii="Garamond" w:eastAsia="Garamond" w:hAnsi="Garamond" w:cs="Garamond"/>
          <w:color w:val="000000"/>
        </w:rPr>
        <w:t xml:space="preserve">Project Video </w:t>
      </w:r>
    </w:p>
    <w:p w14:paraId="70E991F1" w14:textId="77777777" w:rsidR="00C63EF2" w:rsidRPr="00111D47" w:rsidRDefault="005A4ACD" w:rsidP="00443C1A">
      <w:pPr>
        <w:numPr>
          <w:ilvl w:val="0"/>
          <w:numId w:val="10"/>
        </w:numPr>
        <w:spacing w:after="0" w:line="240" w:lineRule="auto"/>
        <w:rPr>
          <w:rFonts w:ascii="Garamond" w:hAnsi="Garamond"/>
          <w:color w:val="000000"/>
        </w:rPr>
      </w:pPr>
      <w:r w:rsidRPr="00111D47">
        <w:rPr>
          <w:rFonts w:ascii="Garamond" w:eastAsia="Garamond" w:hAnsi="Garamond" w:cs="Garamond"/>
          <w:color w:val="000000"/>
        </w:rPr>
        <w:t>Shapefiles</w:t>
      </w:r>
    </w:p>
    <w:p w14:paraId="4B90AFEE" w14:textId="77777777" w:rsidR="00C63EF2" w:rsidRPr="00111D47" w:rsidRDefault="005A4ACD" w:rsidP="00443C1A">
      <w:pPr>
        <w:numPr>
          <w:ilvl w:val="0"/>
          <w:numId w:val="10"/>
        </w:numPr>
        <w:spacing w:after="0" w:line="240" w:lineRule="auto"/>
        <w:rPr>
          <w:rFonts w:ascii="Garamond" w:hAnsi="Garamond"/>
          <w:color w:val="000000"/>
        </w:rPr>
      </w:pPr>
      <w:r w:rsidRPr="00111D47">
        <w:rPr>
          <w:rFonts w:ascii="Garamond" w:eastAsia="Garamond" w:hAnsi="Garamond" w:cs="Garamond"/>
          <w:color w:val="000000"/>
        </w:rPr>
        <w:t>Flood Extent Maps</w:t>
      </w:r>
    </w:p>
    <w:p w14:paraId="64BE066C" w14:textId="77777777" w:rsidR="00C63EF2" w:rsidRPr="00111D47" w:rsidRDefault="00C63EF2">
      <w:pPr>
        <w:spacing w:after="0" w:line="240" w:lineRule="auto"/>
        <w:rPr>
          <w:rFonts w:ascii="Garamond" w:eastAsia="Times New Roman" w:hAnsi="Garamond" w:cs="Times New Roman"/>
        </w:rPr>
      </w:pPr>
    </w:p>
    <w:p w14:paraId="69093AAB" w14:textId="77777777" w:rsidR="00C63EF2" w:rsidRPr="00111D47" w:rsidRDefault="005A4ACD">
      <w:pPr>
        <w:pBdr>
          <w:bottom w:val="single" w:sz="4" w:space="1" w:color="000000"/>
        </w:pBdr>
        <w:spacing w:after="0" w:line="240" w:lineRule="auto"/>
        <w:rPr>
          <w:rFonts w:ascii="Garamond" w:eastAsia="Times New Roman" w:hAnsi="Garamond" w:cs="Times New Roman"/>
        </w:rPr>
      </w:pPr>
      <w:r w:rsidRPr="00111D47">
        <w:rPr>
          <w:rFonts w:ascii="Garamond" w:eastAsia="Garamond" w:hAnsi="Garamond" w:cs="Garamond"/>
          <w:b/>
          <w:color w:val="000000"/>
        </w:rPr>
        <w:t>References:</w:t>
      </w:r>
    </w:p>
    <w:p w14:paraId="221C9F5E" w14:textId="1C2E56A6" w:rsidR="00C63EF2" w:rsidRPr="00111D47" w:rsidRDefault="005A4ACD">
      <w:pPr>
        <w:spacing w:after="0" w:line="240" w:lineRule="auto"/>
        <w:ind w:left="720" w:hanging="720"/>
        <w:rPr>
          <w:rFonts w:ascii="Garamond" w:eastAsia="Times New Roman" w:hAnsi="Garamond" w:cs="Times New Roman"/>
        </w:rPr>
      </w:pPr>
      <w:proofErr w:type="spellStart"/>
      <w:r w:rsidRPr="00111D47">
        <w:rPr>
          <w:rFonts w:ascii="Garamond" w:eastAsia="Garamond" w:hAnsi="Garamond" w:cs="Garamond"/>
          <w:color w:val="000000"/>
        </w:rPr>
        <w:t>Bechard</w:t>
      </w:r>
      <w:proofErr w:type="spellEnd"/>
      <w:r w:rsidRPr="00111D47">
        <w:rPr>
          <w:rFonts w:ascii="Garamond" w:eastAsia="Garamond" w:hAnsi="Garamond" w:cs="Garamond"/>
          <w:color w:val="000000"/>
        </w:rPr>
        <w:t xml:space="preserve">, G., Durrett, S., </w:t>
      </w:r>
      <w:proofErr w:type="spellStart"/>
      <w:r w:rsidRPr="00111D47">
        <w:rPr>
          <w:rFonts w:ascii="Garamond" w:eastAsia="Garamond" w:hAnsi="Garamond" w:cs="Garamond"/>
          <w:color w:val="000000"/>
        </w:rPr>
        <w:t>Aubry</w:t>
      </w:r>
      <w:proofErr w:type="spellEnd"/>
      <w:r w:rsidRPr="00111D47">
        <w:rPr>
          <w:rFonts w:ascii="Garamond" w:eastAsia="Garamond" w:hAnsi="Garamond" w:cs="Garamond"/>
          <w:color w:val="000000"/>
        </w:rPr>
        <w:t xml:space="preserve">-Morin, J., Brown, T., </w:t>
      </w:r>
      <w:proofErr w:type="spellStart"/>
      <w:r w:rsidRPr="00111D47">
        <w:rPr>
          <w:rFonts w:ascii="Garamond" w:eastAsia="Garamond" w:hAnsi="Garamond" w:cs="Garamond"/>
          <w:color w:val="000000"/>
        </w:rPr>
        <w:t>Clavet</w:t>
      </w:r>
      <w:proofErr w:type="spellEnd"/>
      <w:r w:rsidRPr="00111D47">
        <w:rPr>
          <w:rFonts w:ascii="Garamond" w:eastAsia="Garamond" w:hAnsi="Garamond" w:cs="Garamond"/>
          <w:color w:val="000000"/>
        </w:rPr>
        <w:t xml:space="preserve">, P., </w:t>
      </w:r>
      <w:proofErr w:type="spellStart"/>
      <w:r w:rsidRPr="00111D47">
        <w:rPr>
          <w:rFonts w:ascii="Garamond" w:eastAsia="Garamond" w:hAnsi="Garamond" w:cs="Garamond"/>
          <w:color w:val="000000"/>
        </w:rPr>
        <w:t>Campany</w:t>
      </w:r>
      <w:proofErr w:type="spellEnd"/>
      <w:r w:rsidRPr="00111D47">
        <w:rPr>
          <w:rFonts w:ascii="Garamond" w:eastAsia="Garamond" w:hAnsi="Garamond" w:cs="Garamond"/>
          <w:color w:val="000000"/>
        </w:rPr>
        <w:t xml:space="preserve">, R., … </w:t>
      </w:r>
      <w:proofErr w:type="spellStart"/>
      <w:r w:rsidRPr="00111D47">
        <w:rPr>
          <w:rFonts w:ascii="Garamond" w:eastAsia="Garamond" w:hAnsi="Garamond" w:cs="Garamond"/>
          <w:color w:val="000000"/>
        </w:rPr>
        <w:t>Sciremammano</w:t>
      </w:r>
      <w:proofErr w:type="spellEnd"/>
      <w:r w:rsidRPr="00111D47">
        <w:rPr>
          <w:rFonts w:ascii="Garamond" w:eastAsia="Garamond" w:hAnsi="Garamond" w:cs="Garamond"/>
          <w:color w:val="000000"/>
        </w:rPr>
        <w:t xml:space="preserve">, F. (2018). </w:t>
      </w:r>
      <w:r w:rsidRPr="00111D47">
        <w:rPr>
          <w:rFonts w:ascii="Garamond" w:eastAsia="Garamond" w:hAnsi="Garamond" w:cs="Garamond"/>
          <w:i/>
          <w:color w:val="000000"/>
        </w:rPr>
        <w:t xml:space="preserve">Observed </w:t>
      </w:r>
      <w:r w:rsidR="00E50EDC" w:rsidRPr="00111D47">
        <w:rPr>
          <w:rFonts w:ascii="Garamond" w:eastAsia="Garamond" w:hAnsi="Garamond" w:cs="Garamond"/>
          <w:i/>
          <w:color w:val="000000"/>
        </w:rPr>
        <w:t>c</w:t>
      </w:r>
      <w:r w:rsidRPr="00111D47">
        <w:rPr>
          <w:rFonts w:ascii="Garamond" w:eastAsia="Garamond" w:hAnsi="Garamond" w:cs="Garamond"/>
          <w:i/>
          <w:color w:val="000000"/>
        </w:rPr>
        <w:t xml:space="preserve">onditions and </w:t>
      </w:r>
      <w:r w:rsidR="00E50EDC" w:rsidRPr="00111D47">
        <w:rPr>
          <w:rFonts w:ascii="Garamond" w:eastAsia="Garamond" w:hAnsi="Garamond" w:cs="Garamond"/>
          <w:i/>
          <w:color w:val="000000"/>
        </w:rPr>
        <w:t>r</w:t>
      </w:r>
      <w:r w:rsidRPr="00111D47">
        <w:rPr>
          <w:rFonts w:ascii="Garamond" w:eastAsia="Garamond" w:hAnsi="Garamond" w:cs="Garamond"/>
          <w:i/>
          <w:color w:val="000000"/>
        </w:rPr>
        <w:t xml:space="preserve">egulated </w:t>
      </w:r>
      <w:r w:rsidR="00E50EDC" w:rsidRPr="00111D47">
        <w:rPr>
          <w:rFonts w:ascii="Garamond" w:eastAsia="Garamond" w:hAnsi="Garamond" w:cs="Garamond"/>
          <w:i/>
          <w:color w:val="000000"/>
        </w:rPr>
        <w:t>o</w:t>
      </w:r>
      <w:r w:rsidRPr="00111D47">
        <w:rPr>
          <w:rFonts w:ascii="Garamond" w:eastAsia="Garamond" w:hAnsi="Garamond" w:cs="Garamond"/>
          <w:i/>
          <w:color w:val="000000"/>
        </w:rPr>
        <w:t xml:space="preserve">utflows in 2017 </w:t>
      </w:r>
      <w:r w:rsidRPr="00111D47">
        <w:rPr>
          <w:rFonts w:ascii="Garamond" w:eastAsia="Garamond" w:hAnsi="Garamond" w:cs="Garamond"/>
          <w:color w:val="000000"/>
        </w:rPr>
        <w:t xml:space="preserve">(Report prepared for the International Lake Ontario St. Lawrence River Board). Retrieved from </w:t>
      </w:r>
      <w:hyperlink r:id="rId8">
        <w:r w:rsidRPr="00111D47">
          <w:rPr>
            <w:rFonts w:ascii="Garamond" w:eastAsia="Garamond" w:hAnsi="Garamond" w:cs="Garamond"/>
            <w:color w:val="000000"/>
          </w:rPr>
          <w:t>http://ijc.org/files/tinymce/uploaded/ISLRBC/ILOSLRB_SummaryReport.pdf</w:t>
        </w:r>
      </w:hyperlink>
    </w:p>
    <w:p w14:paraId="3F1AAC8B" w14:textId="77777777" w:rsidR="00C63EF2" w:rsidRPr="00111D47" w:rsidRDefault="00C63EF2">
      <w:pPr>
        <w:spacing w:after="0" w:line="240" w:lineRule="auto"/>
        <w:ind w:left="720" w:hanging="720"/>
        <w:rPr>
          <w:rFonts w:ascii="Garamond" w:eastAsia="Times New Roman" w:hAnsi="Garamond" w:cs="Times New Roman"/>
        </w:rPr>
      </w:pPr>
    </w:p>
    <w:p w14:paraId="7D5A30B3" w14:textId="77777777" w:rsidR="00C63EF2" w:rsidRPr="00111D47" w:rsidRDefault="005A4ACD">
      <w:pPr>
        <w:spacing w:after="0" w:line="240" w:lineRule="auto"/>
        <w:ind w:left="720" w:hanging="720"/>
        <w:rPr>
          <w:rFonts w:ascii="Garamond" w:eastAsia="Times New Roman" w:hAnsi="Garamond" w:cs="Times New Roman"/>
        </w:rPr>
      </w:pPr>
      <w:r w:rsidRPr="00111D47">
        <w:rPr>
          <w:rFonts w:ascii="Garamond" w:eastAsia="Garamond" w:hAnsi="Garamond" w:cs="Garamond"/>
          <w:color w:val="000000"/>
        </w:rPr>
        <w:t xml:space="preserve">CBC News: The National. (2017). </w:t>
      </w:r>
      <w:r w:rsidRPr="00111D47">
        <w:rPr>
          <w:rFonts w:ascii="Garamond" w:eastAsia="Garamond" w:hAnsi="Garamond" w:cs="Garamond"/>
          <w:i/>
          <w:color w:val="000000"/>
        </w:rPr>
        <w:t>Toronto flooding on the rise</w:t>
      </w:r>
      <w:r w:rsidRPr="00111D47">
        <w:rPr>
          <w:rFonts w:ascii="Garamond" w:eastAsia="Garamond" w:hAnsi="Garamond" w:cs="Garamond"/>
          <w:color w:val="000000"/>
        </w:rPr>
        <w:t xml:space="preserve"> [Video File]. Retrieved from </w:t>
      </w:r>
      <w:r w:rsidRPr="00111D47">
        <w:rPr>
          <w:rFonts w:ascii="Garamond" w:eastAsia="Garamond" w:hAnsi="Garamond" w:cs="Garamond"/>
          <w:color w:val="000000"/>
        </w:rPr>
        <w:tab/>
      </w:r>
    </w:p>
    <w:p w14:paraId="080B4BED" w14:textId="77777777" w:rsidR="00C63EF2" w:rsidRPr="00111D47" w:rsidRDefault="00B2488D">
      <w:pPr>
        <w:spacing w:after="0" w:line="240" w:lineRule="auto"/>
        <w:ind w:left="720"/>
        <w:rPr>
          <w:rFonts w:ascii="Garamond" w:eastAsia="Times New Roman" w:hAnsi="Garamond" w:cs="Times New Roman"/>
        </w:rPr>
      </w:pPr>
      <w:hyperlink r:id="rId9">
        <w:r w:rsidR="005A4ACD" w:rsidRPr="00111D47">
          <w:rPr>
            <w:rFonts w:ascii="Garamond" w:eastAsia="Garamond" w:hAnsi="Garamond" w:cs="Garamond"/>
            <w:color w:val="000000"/>
          </w:rPr>
          <w:t>https://www.youtube.com/watch?v=4UekXGSty7k</w:t>
        </w:r>
      </w:hyperlink>
    </w:p>
    <w:p w14:paraId="346C712E" w14:textId="77777777" w:rsidR="00C63EF2" w:rsidRPr="00111D47" w:rsidRDefault="00C63EF2">
      <w:pPr>
        <w:spacing w:after="0" w:line="240" w:lineRule="auto"/>
        <w:ind w:left="720" w:hanging="720"/>
        <w:rPr>
          <w:rFonts w:ascii="Garamond" w:eastAsia="Times New Roman" w:hAnsi="Garamond" w:cs="Times New Roman"/>
        </w:rPr>
      </w:pPr>
    </w:p>
    <w:p w14:paraId="3F3EC063" w14:textId="2AA357FD" w:rsidR="00C63EF2" w:rsidRPr="00111D47" w:rsidRDefault="005A4ACD">
      <w:pPr>
        <w:spacing w:after="0" w:line="240" w:lineRule="auto"/>
        <w:ind w:left="720" w:hanging="720"/>
        <w:rPr>
          <w:rFonts w:ascii="Garamond" w:eastAsia="Times New Roman" w:hAnsi="Garamond" w:cs="Times New Roman"/>
        </w:rPr>
      </w:pPr>
      <w:proofErr w:type="spellStart"/>
      <w:r w:rsidRPr="00111D47">
        <w:rPr>
          <w:rFonts w:ascii="Garamond" w:eastAsia="Garamond" w:hAnsi="Garamond" w:cs="Garamond"/>
          <w:color w:val="000000"/>
        </w:rPr>
        <w:t>Henstra</w:t>
      </w:r>
      <w:proofErr w:type="spellEnd"/>
      <w:r w:rsidRPr="00111D47">
        <w:rPr>
          <w:rFonts w:ascii="Garamond" w:eastAsia="Garamond" w:hAnsi="Garamond" w:cs="Garamond"/>
          <w:color w:val="000000"/>
        </w:rPr>
        <w:t xml:space="preserve">, D., &amp; </w:t>
      </w:r>
      <w:proofErr w:type="spellStart"/>
      <w:r w:rsidRPr="00111D47">
        <w:rPr>
          <w:rFonts w:ascii="Garamond" w:eastAsia="Garamond" w:hAnsi="Garamond" w:cs="Garamond"/>
          <w:color w:val="000000"/>
        </w:rPr>
        <w:t>Thistlethwaite</w:t>
      </w:r>
      <w:proofErr w:type="spellEnd"/>
      <w:r w:rsidRPr="00111D47">
        <w:rPr>
          <w:rFonts w:ascii="Garamond" w:eastAsia="Garamond" w:hAnsi="Garamond" w:cs="Garamond"/>
          <w:color w:val="000000"/>
        </w:rPr>
        <w:t xml:space="preserve">, J. (2017). Climate </w:t>
      </w:r>
      <w:r w:rsidR="00E50EDC" w:rsidRPr="00111D47">
        <w:rPr>
          <w:rFonts w:ascii="Garamond" w:eastAsia="Garamond" w:hAnsi="Garamond" w:cs="Garamond"/>
          <w:color w:val="000000"/>
        </w:rPr>
        <w:t>c</w:t>
      </w:r>
      <w:r w:rsidRPr="00111D47">
        <w:rPr>
          <w:rFonts w:ascii="Garamond" w:eastAsia="Garamond" w:hAnsi="Garamond" w:cs="Garamond"/>
          <w:color w:val="000000"/>
        </w:rPr>
        <w:t xml:space="preserve">hange, </w:t>
      </w:r>
      <w:r w:rsidR="00E50EDC" w:rsidRPr="00111D47">
        <w:rPr>
          <w:rFonts w:ascii="Garamond" w:eastAsia="Garamond" w:hAnsi="Garamond" w:cs="Garamond"/>
          <w:color w:val="000000"/>
        </w:rPr>
        <w:t>f</w:t>
      </w:r>
      <w:r w:rsidRPr="00111D47">
        <w:rPr>
          <w:rFonts w:ascii="Garamond" w:eastAsia="Garamond" w:hAnsi="Garamond" w:cs="Garamond"/>
          <w:color w:val="000000"/>
        </w:rPr>
        <w:t xml:space="preserve">loods, and </w:t>
      </w:r>
      <w:r w:rsidR="00E50EDC" w:rsidRPr="00111D47">
        <w:rPr>
          <w:rFonts w:ascii="Garamond" w:eastAsia="Garamond" w:hAnsi="Garamond" w:cs="Garamond"/>
          <w:color w:val="000000"/>
        </w:rPr>
        <w:t>m</w:t>
      </w:r>
      <w:r w:rsidRPr="00111D47">
        <w:rPr>
          <w:rFonts w:ascii="Garamond" w:eastAsia="Garamond" w:hAnsi="Garamond" w:cs="Garamond"/>
          <w:color w:val="000000"/>
        </w:rPr>
        <w:t xml:space="preserve">unicipal </w:t>
      </w:r>
      <w:r w:rsidR="00E50EDC" w:rsidRPr="00111D47">
        <w:rPr>
          <w:rFonts w:ascii="Garamond" w:eastAsia="Garamond" w:hAnsi="Garamond" w:cs="Garamond"/>
          <w:color w:val="000000"/>
        </w:rPr>
        <w:t>r</w:t>
      </w:r>
      <w:r w:rsidRPr="00111D47">
        <w:rPr>
          <w:rFonts w:ascii="Garamond" w:eastAsia="Garamond" w:hAnsi="Garamond" w:cs="Garamond"/>
          <w:color w:val="000000"/>
        </w:rPr>
        <w:t xml:space="preserve">isk </w:t>
      </w:r>
      <w:r w:rsidR="00E50EDC" w:rsidRPr="00111D47">
        <w:rPr>
          <w:rFonts w:ascii="Garamond" w:eastAsia="Garamond" w:hAnsi="Garamond" w:cs="Garamond"/>
          <w:color w:val="000000"/>
        </w:rPr>
        <w:t>s</w:t>
      </w:r>
      <w:r w:rsidRPr="00111D47">
        <w:rPr>
          <w:rFonts w:ascii="Garamond" w:eastAsia="Garamond" w:hAnsi="Garamond" w:cs="Garamond"/>
          <w:color w:val="000000"/>
        </w:rPr>
        <w:t xml:space="preserve">haring in Canada. </w:t>
      </w:r>
      <w:r w:rsidRPr="00111D47">
        <w:rPr>
          <w:rFonts w:ascii="Garamond" w:eastAsia="Garamond" w:hAnsi="Garamond" w:cs="Garamond"/>
          <w:i/>
          <w:color w:val="000000"/>
        </w:rPr>
        <w:t>IMFG Papers on Municipal Finance and Governance</w:t>
      </w:r>
      <w:r w:rsidR="008C0C8B" w:rsidRPr="00111D47">
        <w:rPr>
          <w:rFonts w:ascii="Garamond" w:eastAsia="Garamond" w:hAnsi="Garamond" w:cs="Garamond"/>
          <w:i/>
          <w:color w:val="000000"/>
        </w:rPr>
        <w:t>, No. 30</w:t>
      </w:r>
      <w:r w:rsidRPr="00111D47">
        <w:rPr>
          <w:rFonts w:ascii="Garamond" w:eastAsia="Garamond" w:hAnsi="Garamond" w:cs="Garamond"/>
          <w:color w:val="000000"/>
        </w:rPr>
        <w:t>. Retrieved</w:t>
      </w:r>
      <w:r w:rsidR="008C0C8B" w:rsidRPr="00111D47">
        <w:rPr>
          <w:rFonts w:ascii="Garamond" w:eastAsia="Garamond" w:hAnsi="Garamond" w:cs="Garamond"/>
          <w:color w:val="000000"/>
        </w:rPr>
        <w:t xml:space="preserve"> </w:t>
      </w:r>
      <w:r w:rsidRPr="00111D47">
        <w:rPr>
          <w:rFonts w:ascii="Garamond" w:eastAsia="Garamond" w:hAnsi="Garamond" w:cs="Garamond"/>
          <w:color w:val="000000"/>
        </w:rPr>
        <w:t>from</w:t>
      </w:r>
      <w:r w:rsidR="008C0C8B" w:rsidRPr="00111D47">
        <w:rPr>
          <w:rFonts w:ascii="Garamond" w:eastAsia="Garamond" w:hAnsi="Garamond" w:cs="Garamond"/>
          <w:color w:val="000000"/>
        </w:rPr>
        <w:t xml:space="preserve"> </w:t>
      </w:r>
      <w:hyperlink r:id="rId10" w:history="1">
        <w:r w:rsidR="008C0C8B" w:rsidRPr="00111D47">
          <w:rPr>
            <w:rStyle w:val="Hyperlink"/>
            <w:rFonts w:ascii="Garamond" w:hAnsi="Garamond"/>
            <w:color w:val="auto"/>
            <w:u w:val="none"/>
          </w:rPr>
          <w:t>https://tspace.library.utoronto.ca/ bitstream/1807/81204/1/imfgpaper30_henstra_thistlethwaite_Feb_23_2017.pdf</w:t>
        </w:r>
      </w:hyperlink>
      <w:r w:rsidR="008C0C8B" w:rsidRPr="00111D47">
        <w:rPr>
          <w:rFonts w:ascii="Garamond" w:hAnsi="Garamond"/>
        </w:rPr>
        <w:t xml:space="preserve"> </w:t>
      </w:r>
    </w:p>
    <w:p w14:paraId="65676529" w14:textId="77777777" w:rsidR="00C63EF2" w:rsidRPr="00111D47" w:rsidRDefault="00C63EF2">
      <w:pPr>
        <w:spacing w:after="0" w:line="240" w:lineRule="auto"/>
        <w:ind w:left="720" w:hanging="720"/>
        <w:rPr>
          <w:rFonts w:ascii="Garamond" w:eastAsia="Times New Roman" w:hAnsi="Garamond" w:cs="Times New Roman"/>
        </w:rPr>
      </w:pPr>
    </w:p>
    <w:p w14:paraId="4AA0D5DF" w14:textId="7CAE23F5" w:rsidR="00C63EF2" w:rsidRPr="00111D47" w:rsidRDefault="005A4ACD">
      <w:pPr>
        <w:spacing w:after="0" w:line="240" w:lineRule="auto"/>
        <w:ind w:left="720" w:hanging="720"/>
        <w:rPr>
          <w:rFonts w:ascii="Garamond" w:eastAsia="Times New Roman" w:hAnsi="Garamond" w:cs="Times New Roman"/>
        </w:rPr>
      </w:pPr>
      <w:r w:rsidRPr="00111D47">
        <w:rPr>
          <w:rFonts w:ascii="Garamond" w:eastAsia="Garamond" w:hAnsi="Garamond" w:cs="Garamond"/>
          <w:color w:val="000000"/>
        </w:rPr>
        <w:t xml:space="preserve">Toronto Population 2018. (2018). Retrieved </w:t>
      </w:r>
      <w:r w:rsidR="0023446B" w:rsidRPr="00111D47">
        <w:rPr>
          <w:rFonts w:ascii="Garamond" w:eastAsia="Garamond" w:hAnsi="Garamond" w:cs="Garamond"/>
          <w:color w:val="000000"/>
        </w:rPr>
        <w:t xml:space="preserve">6 </w:t>
      </w:r>
      <w:r w:rsidRPr="00111D47">
        <w:rPr>
          <w:rFonts w:ascii="Garamond" w:eastAsia="Garamond" w:hAnsi="Garamond" w:cs="Garamond"/>
          <w:color w:val="000000"/>
        </w:rPr>
        <w:t>February 2019 from</w:t>
      </w:r>
    </w:p>
    <w:p w14:paraId="1739AF25" w14:textId="77777777" w:rsidR="00C63EF2" w:rsidRPr="00111D47" w:rsidRDefault="00B2488D">
      <w:pPr>
        <w:spacing w:after="0" w:line="240" w:lineRule="auto"/>
        <w:ind w:left="720"/>
        <w:rPr>
          <w:rFonts w:ascii="Garamond" w:eastAsia="Times New Roman" w:hAnsi="Garamond" w:cs="Times New Roman"/>
        </w:rPr>
      </w:pPr>
      <w:hyperlink r:id="rId11">
        <w:r w:rsidR="005A4ACD" w:rsidRPr="00111D47">
          <w:rPr>
            <w:rFonts w:ascii="Garamond" w:eastAsia="Garamond" w:hAnsi="Garamond" w:cs="Garamond"/>
            <w:color w:val="000000"/>
          </w:rPr>
          <w:t>https://canadapopulation.org/toronto-population/</w:t>
        </w:r>
      </w:hyperlink>
    </w:p>
    <w:p w14:paraId="1B00DDD5" w14:textId="77777777" w:rsidR="00C63EF2" w:rsidRPr="00111D47" w:rsidRDefault="00C63EF2">
      <w:pPr>
        <w:spacing w:after="0" w:line="240" w:lineRule="auto"/>
        <w:ind w:left="720" w:hanging="720"/>
        <w:rPr>
          <w:rFonts w:ascii="Garamond" w:eastAsia="Times New Roman" w:hAnsi="Garamond" w:cs="Times New Roman"/>
        </w:rPr>
      </w:pPr>
    </w:p>
    <w:p w14:paraId="0B4B017C" w14:textId="0D726F3A" w:rsidR="00C63EF2" w:rsidRPr="00111D47" w:rsidRDefault="005A4ACD">
      <w:pPr>
        <w:spacing w:after="0" w:line="240" w:lineRule="auto"/>
        <w:ind w:left="720" w:hanging="720"/>
        <w:rPr>
          <w:rFonts w:ascii="Garamond" w:eastAsia="Times New Roman" w:hAnsi="Garamond" w:cs="Times New Roman"/>
        </w:rPr>
      </w:pPr>
      <w:r w:rsidRPr="00111D47">
        <w:rPr>
          <w:rFonts w:ascii="Garamond" w:eastAsia="Garamond" w:hAnsi="Garamond" w:cs="Garamond"/>
          <w:color w:val="000000"/>
          <w:highlight w:val="white"/>
        </w:rPr>
        <w:t>Wendel, J. (2017</w:t>
      </w:r>
      <w:r w:rsidR="0023446B" w:rsidRPr="00111D47">
        <w:rPr>
          <w:rFonts w:ascii="Garamond" w:eastAsia="Garamond" w:hAnsi="Garamond" w:cs="Garamond"/>
          <w:color w:val="000000"/>
          <w:highlight w:val="white"/>
        </w:rPr>
        <w:t>, August 3</w:t>
      </w:r>
      <w:r w:rsidRPr="00111D47">
        <w:rPr>
          <w:rFonts w:ascii="Garamond" w:eastAsia="Garamond" w:hAnsi="Garamond" w:cs="Garamond"/>
          <w:color w:val="000000"/>
          <w:highlight w:val="white"/>
        </w:rPr>
        <w:t xml:space="preserve">). What caused the ongoing flooding on Lake Ontario? </w:t>
      </w:r>
      <w:r w:rsidRPr="00111D47">
        <w:rPr>
          <w:rFonts w:ascii="Garamond" w:eastAsia="Garamond" w:hAnsi="Garamond" w:cs="Garamond"/>
          <w:i/>
          <w:color w:val="000000"/>
          <w:highlight w:val="white"/>
        </w:rPr>
        <w:t>EOS</w:t>
      </w:r>
      <w:r w:rsidRPr="00111D47">
        <w:rPr>
          <w:rFonts w:ascii="Garamond" w:eastAsia="Garamond" w:hAnsi="Garamond" w:cs="Garamond"/>
          <w:color w:val="000000"/>
          <w:highlight w:val="white"/>
        </w:rPr>
        <w:t xml:space="preserve">, </w:t>
      </w:r>
      <w:r w:rsidRPr="00111D47">
        <w:rPr>
          <w:rFonts w:ascii="Garamond" w:eastAsia="Garamond" w:hAnsi="Garamond" w:cs="Garamond"/>
          <w:i/>
          <w:color w:val="000000"/>
          <w:highlight w:val="white"/>
        </w:rPr>
        <w:t>98</w:t>
      </w:r>
      <w:r w:rsidRPr="00111D47">
        <w:rPr>
          <w:rFonts w:ascii="Garamond" w:eastAsia="Garamond" w:hAnsi="Garamond" w:cs="Garamond"/>
          <w:color w:val="000000"/>
          <w:highlight w:val="white"/>
        </w:rPr>
        <w:t xml:space="preserve">. </w:t>
      </w:r>
      <w:r w:rsidRPr="00111D47">
        <w:rPr>
          <w:rFonts w:ascii="Garamond" w:eastAsia="Garamond" w:hAnsi="Garamond" w:cs="Garamond"/>
          <w:color w:val="000000"/>
          <w:highlight w:val="white"/>
        </w:rPr>
        <w:tab/>
      </w:r>
      <w:r w:rsidRPr="00111D47">
        <w:rPr>
          <w:rFonts w:ascii="Garamond" w:eastAsia="Garamond" w:hAnsi="Garamond" w:cs="Garamond"/>
          <w:color w:val="000000"/>
          <w:highlight w:val="white"/>
        </w:rPr>
        <w:tab/>
      </w:r>
      <w:r w:rsidRPr="00111D47">
        <w:rPr>
          <w:rFonts w:ascii="Garamond" w:eastAsia="Garamond" w:hAnsi="Garamond" w:cs="Garamond"/>
          <w:color w:val="000000"/>
          <w:highlight w:val="white"/>
        </w:rPr>
        <w:tab/>
      </w:r>
    </w:p>
    <w:bookmarkStart w:id="1" w:name="_gjdgxs" w:colFirst="0" w:colLast="0"/>
    <w:bookmarkEnd w:id="1"/>
    <w:p w14:paraId="5784A200" w14:textId="77777777" w:rsidR="00C63EF2" w:rsidRPr="00111D47" w:rsidRDefault="005A4ACD">
      <w:pPr>
        <w:spacing w:after="0" w:line="240" w:lineRule="auto"/>
        <w:ind w:left="720"/>
        <w:rPr>
          <w:rFonts w:ascii="Garamond" w:eastAsia="Times New Roman" w:hAnsi="Garamond" w:cs="Times New Roman"/>
        </w:rPr>
      </w:pPr>
      <w:r w:rsidRPr="00111D47">
        <w:rPr>
          <w:rFonts w:ascii="Garamond" w:hAnsi="Garamond"/>
        </w:rPr>
        <w:fldChar w:fldCharType="begin"/>
      </w:r>
      <w:r w:rsidRPr="00111D47">
        <w:rPr>
          <w:rFonts w:ascii="Garamond" w:hAnsi="Garamond"/>
        </w:rPr>
        <w:instrText xml:space="preserve"> HYPERLINK "https://doi.org/10.1029/2017EO079079" \h </w:instrText>
      </w:r>
      <w:r w:rsidRPr="00111D47">
        <w:rPr>
          <w:rFonts w:ascii="Garamond" w:hAnsi="Garamond"/>
        </w:rPr>
        <w:fldChar w:fldCharType="separate"/>
      </w:r>
      <w:r w:rsidRPr="00111D47">
        <w:rPr>
          <w:rFonts w:ascii="Garamond" w:eastAsia="Garamond" w:hAnsi="Garamond" w:cs="Garamond"/>
          <w:color w:val="000000"/>
          <w:highlight w:val="white"/>
        </w:rPr>
        <w:t>https://doi.org/10.1029/2017EO079079</w:t>
      </w:r>
      <w:r w:rsidRPr="00111D47">
        <w:rPr>
          <w:rFonts w:ascii="Garamond" w:eastAsia="Garamond" w:hAnsi="Garamond" w:cs="Garamond"/>
          <w:color w:val="000000"/>
          <w:highlight w:val="white"/>
        </w:rPr>
        <w:fldChar w:fldCharType="end"/>
      </w:r>
      <w:r w:rsidRPr="00111D47">
        <w:rPr>
          <w:rFonts w:ascii="Garamond" w:eastAsia="Garamond" w:hAnsi="Garamond" w:cs="Garamond"/>
          <w:color w:val="000000"/>
          <w:highlight w:val="white"/>
        </w:rPr>
        <w:t xml:space="preserve"> </w:t>
      </w:r>
    </w:p>
    <w:p w14:paraId="1647BD6F" w14:textId="77777777" w:rsidR="00C63EF2" w:rsidRPr="00111D47" w:rsidRDefault="00C63EF2">
      <w:pPr>
        <w:ind w:left="720" w:hanging="720"/>
        <w:rPr>
          <w:rFonts w:ascii="Garamond" w:hAnsi="Garamond"/>
        </w:rPr>
      </w:pPr>
    </w:p>
    <w:sectPr w:rsidR="00C63EF2" w:rsidRPr="00111D47">
      <w:headerReference w:type="default" r:id="rId12"/>
      <w:footerReference w:type="default" r:id="rId13"/>
      <w:headerReference w:type="firs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99D69" w14:textId="77777777" w:rsidR="00B2488D" w:rsidRDefault="00B2488D">
      <w:pPr>
        <w:spacing w:after="0" w:line="240" w:lineRule="auto"/>
      </w:pPr>
      <w:r>
        <w:separator/>
      </w:r>
    </w:p>
  </w:endnote>
  <w:endnote w:type="continuationSeparator" w:id="0">
    <w:p w14:paraId="4EF1C980" w14:textId="77777777" w:rsidR="00B2488D" w:rsidRDefault="00B2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F78AA" w14:textId="5C7B8381" w:rsidR="00C63EF2" w:rsidRPr="00443C1A" w:rsidRDefault="005A4ACD">
    <w:pPr>
      <w:pBdr>
        <w:top w:val="nil"/>
        <w:left w:val="nil"/>
        <w:bottom w:val="nil"/>
        <w:right w:val="nil"/>
        <w:between w:val="nil"/>
      </w:pBdr>
      <w:tabs>
        <w:tab w:val="center" w:pos="4680"/>
        <w:tab w:val="right" w:pos="9360"/>
      </w:tabs>
      <w:spacing w:after="0" w:line="240" w:lineRule="auto"/>
      <w:jc w:val="center"/>
      <w:rPr>
        <w:rFonts w:ascii="Garamond" w:hAnsi="Garamond"/>
        <w:color w:val="000000"/>
      </w:rPr>
    </w:pPr>
    <w:r w:rsidRPr="00443C1A">
      <w:rPr>
        <w:rFonts w:ascii="Garamond" w:hAnsi="Garamond"/>
        <w:color w:val="000000"/>
      </w:rPr>
      <w:fldChar w:fldCharType="begin"/>
    </w:r>
    <w:r w:rsidRPr="00443C1A">
      <w:rPr>
        <w:rFonts w:ascii="Garamond" w:hAnsi="Garamond"/>
        <w:color w:val="000000"/>
      </w:rPr>
      <w:instrText>PAGE</w:instrText>
    </w:r>
    <w:r w:rsidRPr="00443C1A">
      <w:rPr>
        <w:rFonts w:ascii="Garamond" w:hAnsi="Garamond"/>
        <w:color w:val="000000"/>
      </w:rPr>
      <w:fldChar w:fldCharType="separate"/>
    </w:r>
    <w:r w:rsidR="00D475B9">
      <w:rPr>
        <w:rFonts w:ascii="Garamond" w:hAnsi="Garamond"/>
        <w:noProof/>
        <w:color w:val="000000"/>
      </w:rPr>
      <w:t>5</w:t>
    </w:r>
    <w:r w:rsidRPr="00443C1A">
      <w:rPr>
        <w:rFonts w:ascii="Garamond" w:hAnsi="Garamond"/>
        <w:color w:val="000000"/>
      </w:rPr>
      <w:fldChar w:fldCharType="end"/>
    </w:r>
  </w:p>
  <w:p w14:paraId="0984F2DE" w14:textId="77777777" w:rsidR="00C63EF2" w:rsidRDefault="00C63EF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CDB07" w14:textId="77777777" w:rsidR="00B2488D" w:rsidRDefault="00B2488D">
      <w:pPr>
        <w:spacing w:after="0" w:line="240" w:lineRule="auto"/>
      </w:pPr>
      <w:r>
        <w:separator/>
      </w:r>
    </w:p>
  </w:footnote>
  <w:footnote w:type="continuationSeparator" w:id="0">
    <w:p w14:paraId="500A779E" w14:textId="77777777" w:rsidR="00B2488D" w:rsidRDefault="00B24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5C1DC" w14:textId="77777777" w:rsidR="00C63EF2" w:rsidRDefault="00C63EF2">
    <w:pPr>
      <w:pBdr>
        <w:top w:val="nil"/>
        <w:left w:val="nil"/>
        <w:bottom w:val="nil"/>
        <w:right w:val="nil"/>
        <w:between w:val="nil"/>
      </w:pBdr>
      <w:tabs>
        <w:tab w:val="center" w:pos="4680"/>
        <w:tab w:val="right" w:pos="9360"/>
      </w:tabs>
      <w:spacing w:after="0" w:line="240" w:lineRule="auto"/>
      <w:rPr>
        <w:color w:val="000000"/>
      </w:rPr>
    </w:pPr>
  </w:p>
  <w:p w14:paraId="2DEAEADE" w14:textId="77777777" w:rsidR="00C63EF2" w:rsidRDefault="00C63EF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69C65" w14:textId="77777777" w:rsidR="00C63EF2" w:rsidRDefault="005A4ACD">
    <w:pPr>
      <w:spacing w:after="0" w:line="240" w:lineRule="auto"/>
      <w:jc w:val="right"/>
      <w:rPr>
        <w:rFonts w:ascii="Times New Roman" w:eastAsia="Times New Roman" w:hAnsi="Times New Roman" w:cs="Times New Roman"/>
        <w:sz w:val="24"/>
        <w:szCs w:val="24"/>
      </w:rPr>
    </w:pPr>
    <w:r>
      <w:rPr>
        <w:rFonts w:ascii="Garamond" w:eastAsia="Garamond" w:hAnsi="Garamond" w:cs="Garamond"/>
        <w:b/>
        <w:color w:val="262626"/>
        <w:sz w:val="24"/>
        <w:szCs w:val="24"/>
      </w:rPr>
      <w:t>NASA DEVELOP National Program</w:t>
    </w:r>
  </w:p>
  <w:p w14:paraId="78DAC141" w14:textId="77777777" w:rsidR="00C63EF2" w:rsidRDefault="005A4ACD">
    <w:pPr>
      <w:spacing w:after="0" w:line="240" w:lineRule="auto"/>
      <w:jc w:val="right"/>
      <w:rPr>
        <w:rFonts w:ascii="Times New Roman" w:eastAsia="Times New Roman" w:hAnsi="Times New Roman" w:cs="Times New Roman"/>
        <w:sz w:val="24"/>
        <w:szCs w:val="24"/>
      </w:rPr>
    </w:pPr>
    <w:r>
      <w:rPr>
        <w:rFonts w:ascii="Garamond" w:eastAsia="Garamond" w:hAnsi="Garamond" w:cs="Garamond"/>
        <w:b/>
        <w:color w:val="262626"/>
        <w:sz w:val="24"/>
        <w:szCs w:val="24"/>
      </w:rPr>
      <w:t xml:space="preserve">Arizona </w:t>
    </w:r>
    <w:r>
      <w:rPr>
        <w:rFonts w:ascii="Garamond" w:eastAsia="Garamond" w:hAnsi="Garamond" w:cs="Garamond"/>
        <w:color w:val="000000"/>
      </w:rPr>
      <w:t>–</w:t>
    </w:r>
    <w:r>
      <w:rPr>
        <w:rFonts w:ascii="Garamond" w:eastAsia="Garamond" w:hAnsi="Garamond" w:cs="Garamond"/>
        <w:b/>
        <w:color w:val="262626"/>
        <w:sz w:val="24"/>
        <w:szCs w:val="24"/>
      </w:rPr>
      <w:t xml:space="preserve"> Tempe</w:t>
    </w:r>
  </w:p>
  <w:p w14:paraId="7B34D079" w14:textId="77777777" w:rsidR="00C63EF2" w:rsidRDefault="005A4ACD">
    <w:pPr>
      <w:spacing w:after="0" w:line="240" w:lineRule="auto"/>
      <w:jc w:val="right"/>
      <w:rPr>
        <w:rFonts w:ascii="Times New Roman" w:eastAsia="Times New Roman" w:hAnsi="Times New Roman" w:cs="Times New Roman"/>
        <w:sz w:val="24"/>
        <w:szCs w:val="24"/>
      </w:rPr>
    </w:pPr>
    <w:r>
      <w:rPr>
        <w:rFonts w:ascii="Century Gothic" w:eastAsia="Century Gothic" w:hAnsi="Century Gothic" w:cs="Century Gothic"/>
        <w:b/>
        <w:noProof/>
        <w:color w:val="000000"/>
        <w:sz w:val="24"/>
        <w:szCs w:val="24"/>
      </w:rPr>
      <w:drawing>
        <wp:inline distT="0" distB="0" distL="0" distR="0" wp14:anchorId="0BD71AFB" wp14:editId="5632BB9D">
          <wp:extent cx="5943600" cy="295275"/>
          <wp:effectExtent l="0" t="0" r="0" b="0"/>
          <wp:docPr id="1" name="image1.png" descr="https://lh3.googleusercontent.com/oQ1JA3TA3fEflO5U0iRwn5QSB99jwhnwi30Ch7cuZ2bBQzj6UrKB0ZcfOlpO4Pu9v-CsZnZ8dbM6cajeShWthhtsHC9batvY-_wfCpZbNkg2OF9lyN-LTaYSfteBaSvm2tTnPlV_Eb7LX4vwQA"/>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oQ1JA3TA3fEflO5U0iRwn5QSB99jwhnwi30Ch7cuZ2bBQzj6UrKB0ZcfOlpO4Pu9v-CsZnZ8dbM6cajeShWthhtsHC9batvY-_wfCpZbNkg2OF9lyN-LTaYSfteBaSvm2tTnPlV_Eb7LX4vwQA"/>
                  <pic:cNvPicPr preferRelativeResize="0"/>
                </pic:nvPicPr>
                <pic:blipFill>
                  <a:blip r:embed="rId1"/>
                  <a:srcRect/>
                  <a:stretch>
                    <a:fillRect/>
                  </a:stretch>
                </pic:blipFill>
                <pic:spPr>
                  <a:xfrm>
                    <a:off x="0" y="0"/>
                    <a:ext cx="5943600" cy="295275"/>
                  </a:xfrm>
                  <a:prstGeom prst="rect">
                    <a:avLst/>
                  </a:prstGeom>
                  <a:ln/>
                </pic:spPr>
              </pic:pic>
            </a:graphicData>
          </a:graphic>
        </wp:inline>
      </w:drawing>
    </w:r>
  </w:p>
  <w:p w14:paraId="342EA785" w14:textId="77777777" w:rsidR="00C63EF2" w:rsidRDefault="005A4ACD">
    <w:pPr>
      <w:spacing w:after="0" w:line="240" w:lineRule="auto"/>
      <w:jc w:val="right"/>
      <w:rPr>
        <w:rFonts w:ascii="Times New Roman" w:eastAsia="Times New Roman" w:hAnsi="Times New Roman" w:cs="Times New Roman"/>
        <w:sz w:val="24"/>
        <w:szCs w:val="24"/>
      </w:rPr>
    </w:pPr>
    <w:r>
      <w:rPr>
        <w:rFonts w:ascii="Garamond" w:eastAsia="Garamond" w:hAnsi="Garamond" w:cs="Garamond"/>
        <w:i/>
        <w:color w:val="262626"/>
        <w:sz w:val="24"/>
        <w:szCs w:val="24"/>
      </w:rPr>
      <w:t>Spring 2019 Project Summary</w:t>
    </w:r>
  </w:p>
  <w:p w14:paraId="7CDD7301" w14:textId="77777777" w:rsidR="00C63EF2" w:rsidRPr="00443C1A" w:rsidRDefault="00C63EF2">
    <w:pPr>
      <w:pBdr>
        <w:top w:val="nil"/>
        <w:left w:val="nil"/>
        <w:bottom w:val="nil"/>
        <w:right w:val="nil"/>
        <w:between w:val="nil"/>
      </w:pBdr>
      <w:tabs>
        <w:tab w:val="center" w:pos="4680"/>
        <w:tab w:val="right" w:pos="9360"/>
      </w:tabs>
      <w:spacing w:after="0" w:line="240" w:lineRule="auto"/>
      <w:rPr>
        <w:rFonts w:ascii="Garamond" w:hAnsi="Garamond"/>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E1F32"/>
    <w:multiLevelType w:val="multilevel"/>
    <w:tmpl w:val="14F6A586"/>
    <w:lvl w:ilvl="0">
      <w:start w:val="1"/>
      <w:numFmt w:val="bullet"/>
      <w:lvlText w:val=""/>
      <w:lvlJc w:val="left"/>
      <w:pPr>
        <w:ind w:left="720" w:hanging="360"/>
      </w:pPr>
      <w:rPr>
        <w:rFonts w:ascii="Webdings" w:hAnsi="Web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2821AD4"/>
    <w:multiLevelType w:val="multilevel"/>
    <w:tmpl w:val="EF60D03A"/>
    <w:lvl w:ilvl="0">
      <w:start w:val="1"/>
      <w:numFmt w:val="bullet"/>
      <w:lvlText w:val=""/>
      <w:lvlJc w:val="left"/>
      <w:pPr>
        <w:ind w:left="720" w:hanging="360"/>
      </w:pPr>
      <w:rPr>
        <w:rFonts w:ascii="Webdings" w:hAnsi="Web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FB41CA"/>
    <w:multiLevelType w:val="multilevel"/>
    <w:tmpl w:val="100C195C"/>
    <w:lvl w:ilvl="0">
      <w:start w:val="1"/>
      <w:numFmt w:val="bullet"/>
      <w:lvlText w:val=""/>
      <w:lvlJc w:val="left"/>
      <w:pPr>
        <w:ind w:left="720" w:hanging="360"/>
      </w:pPr>
      <w:rPr>
        <w:rFonts w:ascii="Webdings" w:hAnsi="Web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5EC2B95"/>
    <w:multiLevelType w:val="multilevel"/>
    <w:tmpl w:val="76A4E2C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61605AC"/>
    <w:multiLevelType w:val="multilevel"/>
    <w:tmpl w:val="A920D35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3C459F5"/>
    <w:multiLevelType w:val="multilevel"/>
    <w:tmpl w:val="CF52F88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78F5E0A"/>
    <w:multiLevelType w:val="multilevel"/>
    <w:tmpl w:val="07A21C28"/>
    <w:lvl w:ilvl="0">
      <w:start w:val="1"/>
      <w:numFmt w:val="bullet"/>
      <w:lvlText w:val=""/>
      <w:lvlJc w:val="left"/>
      <w:pPr>
        <w:ind w:left="720" w:hanging="360"/>
      </w:pPr>
      <w:rPr>
        <w:rFonts w:ascii="Webdings" w:hAnsi="Web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0073721"/>
    <w:multiLevelType w:val="multilevel"/>
    <w:tmpl w:val="7BE43A2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6361B5"/>
    <w:multiLevelType w:val="multilevel"/>
    <w:tmpl w:val="2CD8B18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A8351DC"/>
    <w:multiLevelType w:val="multilevel"/>
    <w:tmpl w:val="3A5A1BF8"/>
    <w:lvl w:ilvl="0">
      <w:start w:val="1"/>
      <w:numFmt w:val="bullet"/>
      <w:lvlText w:val=""/>
      <w:lvlJc w:val="left"/>
      <w:pPr>
        <w:ind w:left="720" w:hanging="360"/>
      </w:pPr>
      <w:rPr>
        <w:rFonts w:ascii="Webdings" w:hAnsi="Web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2"/>
  </w:num>
  <w:num w:numId="3">
    <w:abstractNumId w:val="9"/>
  </w:num>
  <w:num w:numId="4">
    <w:abstractNumId w:val="1"/>
  </w:num>
  <w:num w:numId="5">
    <w:abstractNumId w:val="0"/>
  </w:num>
  <w:num w:numId="6">
    <w:abstractNumId w:val="7"/>
  </w:num>
  <w:num w:numId="7">
    <w:abstractNumId w:val="5"/>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0NTQzN7CwNDI0szBV0lEKTi0uzszPAymwqAUAshVRtSwAAAA="/>
  </w:docVars>
  <w:rsids>
    <w:rsidRoot w:val="00C63EF2"/>
    <w:rsid w:val="000F5020"/>
    <w:rsid w:val="00111D47"/>
    <w:rsid w:val="00126294"/>
    <w:rsid w:val="001357D0"/>
    <w:rsid w:val="001A5943"/>
    <w:rsid w:val="0023446B"/>
    <w:rsid w:val="00361AF4"/>
    <w:rsid w:val="00372DC1"/>
    <w:rsid w:val="00443C1A"/>
    <w:rsid w:val="004969FB"/>
    <w:rsid w:val="004B3B09"/>
    <w:rsid w:val="00544B90"/>
    <w:rsid w:val="005629E8"/>
    <w:rsid w:val="00585656"/>
    <w:rsid w:val="005A4ACD"/>
    <w:rsid w:val="005B1B4F"/>
    <w:rsid w:val="005E2D3D"/>
    <w:rsid w:val="005F711D"/>
    <w:rsid w:val="006104FD"/>
    <w:rsid w:val="00635136"/>
    <w:rsid w:val="00642318"/>
    <w:rsid w:val="007033CB"/>
    <w:rsid w:val="0071523B"/>
    <w:rsid w:val="00761664"/>
    <w:rsid w:val="007878EC"/>
    <w:rsid w:val="0086356B"/>
    <w:rsid w:val="008B5565"/>
    <w:rsid w:val="008C0C8B"/>
    <w:rsid w:val="008C29EB"/>
    <w:rsid w:val="008F5319"/>
    <w:rsid w:val="00926AC6"/>
    <w:rsid w:val="009F6322"/>
    <w:rsid w:val="00AD7225"/>
    <w:rsid w:val="00AE0FED"/>
    <w:rsid w:val="00AE4EAC"/>
    <w:rsid w:val="00B2488D"/>
    <w:rsid w:val="00B4203F"/>
    <w:rsid w:val="00B74165"/>
    <w:rsid w:val="00BA40D5"/>
    <w:rsid w:val="00C13D7C"/>
    <w:rsid w:val="00C350FD"/>
    <w:rsid w:val="00C63EF2"/>
    <w:rsid w:val="00D17E15"/>
    <w:rsid w:val="00D43312"/>
    <w:rsid w:val="00D45B8B"/>
    <w:rsid w:val="00D475B9"/>
    <w:rsid w:val="00D64029"/>
    <w:rsid w:val="00E50EDC"/>
    <w:rsid w:val="00EF74A0"/>
    <w:rsid w:val="00F1221A"/>
    <w:rsid w:val="00F354E2"/>
    <w:rsid w:val="00F36E98"/>
    <w:rsid w:val="00FB0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04DA"/>
  <w15:docId w15:val="{D407E97D-C459-49BF-B117-1EF3F4B5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640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29"/>
    <w:rPr>
      <w:rFonts w:ascii="Segoe UI" w:hAnsi="Segoe UI" w:cs="Segoe UI"/>
      <w:sz w:val="18"/>
      <w:szCs w:val="18"/>
    </w:rPr>
  </w:style>
  <w:style w:type="character" w:styleId="CommentReference">
    <w:name w:val="annotation reference"/>
    <w:basedOn w:val="DefaultParagraphFont"/>
    <w:uiPriority w:val="99"/>
    <w:semiHidden/>
    <w:unhideWhenUsed/>
    <w:rsid w:val="00761664"/>
    <w:rPr>
      <w:sz w:val="16"/>
      <w:szCs w:val="16"/>
    </w:rPr>
  </w:style>
  <w:style w:type="paragraph" w:styleId="CommentText">
    <w:name w:val="annotation text"/>
    <w:basedOn w:val="Normal"/>
    <w:link w:val="CommentTextChar"/>
    <w:uiPriority w:val="99"/>
    <w:unhideWhenUsed/>
    <w:rsid w:val="00761664"/>
    <w:pPr>
      <w:spacing w:after="0" w:line="240" w:lineRule="auto"/>
    </w:pPr>
    <w:rPr>
      <w:rFonts w:ascii="Century Gothic" w:eastAsia="Century Gothic" w:hAnsi="Century Gothic" w:cs="Times New Roman"/>
      <w:sz w:val="20"/>
      <w:szCs w:val="20"/>
    </w:rPr>
  </w:style>
  <w:style w:type="character" w:customStyle="1" w:styleId="CommentTextChar">
    <w:name w:val="Comment Text Char"/>
    <w:basedOn w:val="DefaultParagraphFont"/>
    <w:link w:val="CommentText"/>
    <w:uiPriority w:val="99"/>
    <w:rsid w:val="00761664"/>
    <w:rPr>
      <w:rFonts w:ascii="Century Gothic" w:eastAsia="Century Gothic"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C13D7C"/>
    <w:pPr>
      <w:spacing w:after="16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C13D7C"/>
    <w:rPr>
      <w:rFonts w:ascii="Century Gothic" w:eastAsia="Century Gothic" w:hAnsi="Century Gothic" w:cs="Times New Roman"/>
      <w:b/>
      <w:bCs/>
      <w:sz w:val="20"/>
      <w:szCs w:val="20"/>
    </w:rPr>
  </w:style>
  <w:style w:type="paragraph" w:styleId="Header">
    <w:name w:val="header"/>
    <w:basedOn w:val="Normal"/>
    <w:link w:val="HeaderChar"/>
    <w:uiPriority w:val="99"/>
    <w:unhideWhenUsed/>
    <w:rsid w:val="00EF7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4A0"/>
  </w:style>
  <w:style w:type="paragraph" w:styleId="Footer">
    <w:name w:val="footer"/>
    <w:basedOn w:val="Normal"/>
    <w:link w:val="FooterChar"/>
    <w:uiPriority w:val="99"/>
    <w:unhideWhenUsed/>
    <w:rsid w:val="00EF7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4A0"/>
  </w:style>
  <w:style w:type="table" w:styleId="TableGrid">
    <w:name w:val="Table Grid"/>
    <w:basedOn w:val="TableNormal"/>
    <w:uiPriority w:val="59"/>
    <w:rsid w:val="005F711D"/>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F711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5F711D"/>
    <w:rPr>
      <w:rFonts w:eastAsiaTheme="minorHAnsi" w:cstheme="minorBidi"/>
      <w:szCs w:val="21"/>
    </w:rPr>
  </w:style>
  <w:style w:type="character" w:styleId="Hyperlink">
    <w:name w:val="Hyperlink"/>
    <w:basedOn w:val="DefaultParagraphFont"/>
    <w:uiPriority w:val="99"/>
    <w:unhideWhenUsed/>
    <w:rsid w:val="00372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329302">
      <w:bodyDiv w:val="1"/>
      <w:marLeft w:val="0"/>
      <w:marRight w:val="0"/>
      <w:marTop w:val="0"/>
      <w:marBottom w:val="0"/>
      <w:divBdr>
        <w:top w:val="none" w:sz="0" w:space="0" w:color="auto"/>
        <w:left w:val="none" w:sz="0" w:space="0" w:color="auto"/>
        <w:bottom w:val="none" w:sz="0" w:space="0" w:color="auto"/>
        <w:right w:val="none" w:sz="0" w:space="0" w:color="auto"/>
      </w:divBdr>
    </w:div>
    <w:div w:id="895506822">
      <w:bodyDiv w:val="1"/>
      <w:marLeft w:val="0"/>
      <w:marRight w:val="0"/>
      <w:marTop w:val="0"/>
      <w:marBottom w:val="0"/>
      <w:divBdr>
        <w:top w:val="none" w:sz="0" w:space="0" w:color="auto"/>
        <w:left w:val="none" w:sz="0" w:space="0" w:color="auto"/>
        <w:bottom w:val="none" w:sz="0" w:space="0" w:color="auto"/>
        <w:right w:val="none" w:sz="0" w:space="0" w:color="auto"/>
      </w:divBdr>
    </w:div>
    <w:div w:id="1237590671">
      <w:bodyDiv w:val="1"/>
      <w:marLeft w:val="0"/>
      <w:marRight w:val="0"/>
      <w:marTop w:val="0"/>
      <w:marBottom w:val="0"/>
      <w:divBdr>
        <w:top w:val="none" w:sz="0" w:space="0" w:color="auto"/>
        <w:left w:val="none" w:sz="0" w:space="0" w:color="auto"/>
        <w:bottom w:val="none" w:sz="0" w:space="0" w:color="auto"/>
        <w:right w:val="none" w:sz="0" w:space="0" w:color="auto"/>
      </w:divBdr>
    </w:div>
    <w:div w:id="1418281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jc.org/files/tinymce/uploaded/ISLRBC/ILOSLRB_SummaryRepor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eresa.Chan@mississauga.c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adapopulation.org/toronto-popul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space.library.utoronto.ca/%20bitstream/1807/81204/1/imfgpaper30_henstra_thistlethwaite_Feb_23_2017.pdf" TargetMode="External"/><Relationship Id="rId4" Type="http://schemas.openxmlformats.org/officeDocument/2006/relationships/webSettings" Target="webSettings.xml"/><Relationship Id="rId9" Type="http://schemas.openxmlformats.org/officeDocument/2006/relationships/hyperlink" Target="https://www.youtube.com/watch?v=4UekXGSty7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Madden</dc:creator>
  <cp:lastModifiedBy>Acdan, Juanito J. (ARC-SGE)[SSAI DEVELOP]</cp:lastModifiedBy>
  <cp:revision>4</cp:revision>
  <dcterms:created xsi:type="dcterms:W3CDTF">2019-04-01T18:49:00Z</dcterms:created>
  <dcterms:modified xsi:type="dcterms:W3CDTF">2019-04-12T20:36:00Z</dcterms:modified>
</cp:coreProperties>
</file>