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AD465A" w14:textId="1A0ADC9C" w:rsidR="009830D6" w:rsidRPr="000B6E68" w:rsidRDefault="009830D6" w:rsidP="0041150E">
      <w:pPr>
        <w:spacing w:after="0" w:line="240" w:lineRule="auto"/>
        <w:rPr>
          <w:rFonts w:ascii="Garamond" w:hAnsi="Garamond" w:cs="Arial"/>
          <w:b/>
          <w:sz w:val="40"/>
          <w:szCs w:val="40"/>
        </w:rPr>
      </w:pPr>
    </w:p>
    <w:p w14:paraId="0770EE59" w14:textId="12477AC9" w:rsidR="005F6AD4" w:rsidRDefault="00FC7839" w:rsidP="000B6E68">
      <w:pPr>
        <w:tabs>
          <w:tab w:val="left" w:pos="7329"/>
        </w:tabs>
        <w:spacing w:after="0" w:line="240" w:lineRule="auto"/>
        <w:jc w:val="right"/>
        <w:rPr>
          <w:rFonts w:ascii="Garamond" w:hAnsi="Garamond" w:cs="Arial"/>
          <w:sz w:val="40"/>
        </w:rPr>
      </w:pPr>
      <w:r>
        <w:rPr>
          <w:rFonts w:ascii="Garamond" w:hAnsi="Garamond" w:cs="Arial"/>
          <w:sz w:val="40"/>
        </w:rPr>
        <w:t>New Mexico Energy</w:t>
      </w:r>
    </w:p>
    <w:p w14:paraId="5C53A2B7" w14:textId="0C04F891" w:rsidR="009830D6" w:rsidRPr="005A5711" w:rsidRDefault="00FC7839" w:rsidP="00E578D6">
      <w:pPr>
        <w:spacing w:after="0" w:line="240" w:lineRule="auto"/>
        <w:jc w:val="right"/>
        <w:rPr>
          <w:rFonts w:ascii="Garamond" w:hAnsi="Garamond" w:cs="Arial"/>
          <w:sz w:val="28"/>
        </w:rPr>
      </w:pPr>
      <w:r>
        <w:rPr>
          <w:rFonts w:ascii="Garamond" w:hAnsi="Garamond" w:cs="Arial"/>
          <w:sz w:val="28"/>
        </w:rPr>
        <w:t>Identifying Optimal Site Locations for Wind Energy Farms Considering Ecological and Social Impacts</w:t>
      </w:r>
    </w:p>
    <w:p w14:paraId="0F963EE5" w14:textId="77777777" w:rsidR="009830D6" w:rsidRPr="005A5711" w:rsidRDefault="009830D6" w:rsidP="00916AAB">
      <w:pPr>
        <w:spacing w:after="0" w:line="240" w:lineRule="auto"/>
        <w:rPr>
          <w:rFonts w:ascii="Garamond" w:hAnsi="Garamond" w:cs="Arial"/>
          <w:sz w:val="32"/>
        </w:rPr>
      </w:pPr>
    </w:p>
    <w:p w14:paraId="11F786B3" w14:textId="77777777" w:rsidR="00E578D6" w:rsidRPr="005A5711" w:rsidRDefault="00E578D6" w:rsidP="00916AAB">
      <w:pPr>
        <w:spacing w:after="0" w:line="240" w:lineRule="auto"/>
        <w:rPr>
          <w:rFonts w:ascii="Garamond" w:hAnsi="Garamond" w:cs="Arial"/>
          <w:sz w:val="32"/>
        </w:rPr>
      </w:pPr>
    </w:p>
    <w:p w14:paraId="5FF73AA5" w14:textId="77777777" w:rsidR="00E578D6" w:rsidRPr="005A5711" w:rsidRDefault="00E578D6" w:rsidP="00916AAB">
      <w:pPr>
        <w:spacing w:after="0" w:line="240" w:lineRule="auto"/>
        <w:rPr>
          <w:rFonts w:ascii="Garamond" w:hAnsi="Garamond" w:cs="Arial"/>
          <w:sz w:val="32"/>
        </w:rPr>
      </w:pPr>
    </w:p>
    <w:p w14:paraId="2A91BFEF" w14:textId="77777777" w:rsidR="00E578D6" w:rsidRPr="005A5711" w:rsidRDefault="00E578D6" w:rsidP="00916AAB">
      <w:pPr>
        <w:spacing w:after="0" w:line="240" w:lineRule="auto"/>
        <w:rPr>
          <w:rFonts w:ascii="Garamond" w:hAnsi="Garamond" w:cs="Arial"/>
          <w:sz w:val="32"/>
        </w:rPr>
      </w:pPr>
    </w:p>
    <w:p w14:paraId="347CEE32" w14:textId="77777777" w:rsidR="00FC670A" w:rsidRPr="005A5711" w:rsidRDefault="00FC670A" w:rsidP="00E578D6">
      <w:pPr>
        <w:spacing w:after="0" w:line="240" w:lineRule="auto"/>
        <w:jc w:val="center"/>
        <w:rPr>
          <w:rFonts w:ascii="Garamond" w:hAnsi="Garamond" w:cs="Arial"/>
          <w:b/>
          <w:sz w:val="32"/>
        </w:rPr>
      </w:pPr>
    </w:p>
    <w:p w14:paraId="37CABABF" w14:textId="77777777" w:rsidR="00FC670A" w:rsidRPr="005A5711" w:rsidRDefault="00FC670A" w:rsidP="00E578D6">
      <w:pPr>
        <w:spacing w:after="0" w:line="240" w:lineRule="auto"/>
        <w:jc w:val="center"/>
        <w:rPr>
          <w:rFonts w:ascii="Garamond" w:hAnsi="Garamond" w:cs="Arial"/>
          <w:b/>
          <w:sz w:val="32"/>
        </w:rPr>
      </w:pPr>
    </w:p>
    <w:p w14:paraId="776B0F45" w14:textId="5C033021" w:rsidR="0064280B" w:rsidRPr="005A5711" w:rsidRDefault="0064280B" w:rsidP="00E578D6">
      <w:pPr>
        <w:spacing w:after="0" w:line="240" w:lineRule="auto"/>
        <w:jc w:val="center"/>
        <w:rPr>
          <w:rFonts w:ascii="Garamond" w:hAnsi="Garamond" w:cs="Arial"/>
          <w:b/>
          <w:sz w:val="32"/>
        </w:rPr>
      </w:pPr>
      <w:r w:rsidRPr="005A5711">
        <w:rPr>
          <w:rFonts w:ascii="Garamond" w:hAnsi="Garamond" w:cs="Arial"/>
          <w:noProof/>
          <w:sz w:val="32"/>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005A5711">
        <w:rPr>
          <w:rFonts w:ascii="Garamond" w:hAnsi="Garamond" w:cs="Arial"/>
          <w:b/>
          <w:sz w:val="32"/>
        </w:rPr>
        <w:t xml:space="preserve">                 </w:t>
      </w:r>
      <w:r w:rsidR="00FB5846" w:rsidRPr="005A5711">
        <w:rPr>
          <w:rFonts w:ascii="Garamond" w:hAnsi="Garamond" w:cs="Arial"/>
          <w:b/>
          <w:sz w:val="32"/>
        </w:rPr>
        <w:t>Technical Report</w:t>
      </w:r>
    </w:p>
    <w:p w14:paraId="654A8582" w14:textId="77777777" w:rsidR="00916AAB" w:rsidRPr="005A5711" w:rsidRDefault="00916AAB" w:rsidP="00E578D6">
      <w:pPr>
        <w:spacing w:after="0" w:line="240" w:lineRule="auto"/>
        <w:jc w:val="center"/>
        <w:rPr>
          <w:rFonts w:ascii="Garamond" w:hAnsi="Garamond" w:cs="Arial"/>
          <w:sz w:val="24"/>
          <w:szCs w:val="24"/>
        </w:rPr>
      </w:pPr>
    </w:p>
    <w:p w14:paraId="76F0AEAE" w14:textId="6BE702A2" w:rsidR="0041150E" w:rsidRPr="005A5711" w:rsidRDefault="003B5C0C" w:rsidP="00E578D6">
      <w:pPr>
        <w:spacing w:after="0" w:line="240" w:lineRule="auto"/>
        <w:jc w:val="center"/>
        <w:rPr>
          <w:rFonts w:ascii="Garamond" w:hAnsi="Garamond" w:cs="Arial"/>
          <w:sz w:val="20"/>
          <w:szCs w:val="20"/>
        </w:rPr>
      </w:pPr>
      <w:r>
        <w:rPr>
          <w:rFonts w:ascii="Garamond" w:hAnsi="Garamond" w:cs="Arial"/>
          <w:sz w:val="20"/>
          <w:szCs w:val="20"/>
        </w:rPr>
        <w:t>Kara Cassano</w:t>
      </w:r>
      <w:r w:rsidR="00FC670A" w:rsidRPr="005A5711">
        <w:rPr>
          <w:rFonts w:ascii="Garamond" w:hAnsi="Garamond" w:cs="Arial"/>
          <w:sz w:val="20"/>
          <w:szCs w:val="20"/>
        </w:rPr>
        <w:t xml:space="preserve"> </w:t>
      </w:r>
      <w:r w:rsidR="00BA41F7" w:rsidRPr="005A5711">
        <w:rPr>
          <w:rFonts w:ascii="Garamond" w:hAnsi="Garamond" w:cs="Arial"/>
          <w:sz w:val="20"/>
          <w:szCs w:val="20"/>
        </w:rPr>
        <w:t>(Project L</w:t>
      </w:r>
      <w:r w:rsidR="00B265D9" w:rsidRPr="005A5711">
        <w:rPr>
          <w:rFonts w:ascii="Garamond" w:hAnsi="Garamond" w:cs="Arial"/>
          <w:sz w:val="20"/>
          <w:szCs w:val="20"/>
        </w:rPr>
        <w:t>ead)</w:t>
      </w:r>
    </w:p>
    <w:p w14:paraId="0A6A3CFB" w14:textId="7E005C4E" w:rsidR="00B265D9" w:rsidRPr="005A5711" w:rsidRDefault="003B5C0C" w:rsidP="00FC670A">
      <w:pPr>
        <w:spacing w:after="0" w:line="240" w:lineRule="auto"/>
        <w:jc w:val="center"/>
        <w:rPr>
          <w:rFonts w:ascii="Garamond" w:hAnsi="Garamond" w:cs="Arial"/>
          <w:sz w:val="20"/>
          <w:szCs w:val="20"/>
        </w:rPr>
      </w:pPr>
      <w:r>
        <w:rPr>
          <w:rFonts w:ascii="Garamond" w:hAnsi="Garamond" w:cs="Arial"/>
          <w:sz w:val="20"/>
          <w:szCs w:val="20"/>
        </w:rPr>
        <w:t>Joy Marich</w:t>
      </w:r>
    </w:p>
    <w:p w14:paraId="51EBA91F" w14:textId="4BC7E396" w:rsidR="00FC670A" w:rsidRPr="005A5711" w:rsidRDefault="003B5C0C" w:rsidP="00FC670A">
      <w:pPr>
        <w:spacing w:after="0" w:line="240" w:lineRule="auto"/>
        <w:jc w:val="center"/>
        <w:rPr>
          <w:rFonts w:ascii="Garamond" w:hAnsi="Garamond" w:cs="Arial"/>
          <w:sz w:val="20"/>
          <w:szCs w:val="20"/>
        </w:rPr>
      </w:pPr>
      <w:r>
        <w:rPr>
          <w:rFonts w:ascii="Garamond" w:hAnsi="Garamond" w:cs="Arial"/>
          <w:sz w:val="20"/>
          <w:szCs w:val="20"/>
        </w:rPr>
        <w:t>Franny Senkowsky</w:t>
      </w:r>
    </w:p>
    <w:p w14:paraId="58C3E2E7" w14:textId="77777777" w:rsidR="00FC670A" w:rsidRPr="005A5711" w:rsidRDefault="00FC670A" w:rsidP="00FC670A">
      <w:pPr>
        <w:spacing w:after="0" w:line="240" w:lineRule="auto"/>
        <w:jc w:val="center"/>
        <w:rPr>
          <w:rFonts w:ascii="Garamond" w:hAnsi="Garamond" w:cs="Arial"/>
          <w:sz w:val="20"/>
          <w:szCs w:val="20"/>
        </w:rPr>
      </w:pPr>
    </w:p>
    <w:p w14:paraId="3C8280AC" w14:textId="77777777" w:rsidR="003B5C0C" w:rsidRPr="003B5C0C" w:rsidRDefault="003B5C0C" w:rsidP="003B5C0C">
      <w:pPr>
        <w:spacing w:after="0" w:line="240" w:lineRule="auto"/>
        <w:jc w:val="center"/>
        <w:rPr>
          <w:rFonts w:ascii="Garamond" w:hAnsi="Garamond" w:cs="Arial"/>
          <w:sz w:val="20"/>
          <w:szCs w:val="20"/>
        </w:rPr>
      </w:pPr>
      <w:r w:rsidRPr="003B5C0C">
        <w:rPr>
          <w:rFonts w:ascii="Garamond" w:hAnsi="Garamond" w:cs="Arial"/>
          <w:sz w:val="20"/>
          <w:szCs w:val="20"/>
        </w:rPr>
        <w:t>Dr. Jeffrey Luvall, NASA Marshall Space Flight Center (Science Advisor)</w:t>
      </w:r>
    </w:p>
    <w:p w14:paraId="758F2078" w14:textId="77777777" w:rsidR="003B5C0C" w:rsidRPr="003B5C0C" w:rsidRDefault="003B5C0C" w:rsidP="003B5C0C">
      <w:pPr>
        <w:spacing w:after="0" w:line="240" w:lineRule="auto"/>
        <w:jc w:val="center"/>
        <w:rPr>
          <w:rFonts w:ascii="Garamond" w:hAnsi="Garamond" w:cs="Arial"/>
          <w:sz w:val="20"/>
          <w:szCs w:val="20"/>
        </w:rPr>
      </w:pPr>
      <w:r w:rsidRPr="003B5C0C">
        <w:rPr>
          <w:rFonts w:ascii="Garamond" w:hAnsi="Garamond" w:cs="Arial"/>
          <w:sz w:val="20"/>
          <w:szCs w:val="20"/>
        </w:rPr>
        <w:t xml:space="preserve">Dr. Robert Griffin, </w:t>
      </w:r>
      <w:r w:rsidRPr="008B3CEF">
        <w:rPr>
          <w:rFonts w:ascii="Garamond" w:hAnsi="Garamond" w:cs="Arial"/>
          <w:noProof/>
          <w:sz w:val="20"/>
          <w:szCs w:val="20"/>
        </w:rPr>
        <w:t>University</w:t>
      </w:r>
      <w:r w:rsidRPr="003B5C0C">
        <w:rPr>
          <w:rFonts w:ascii="Garamond" w:hAnsi="Garamond" w:cs="Arial"/>
          <w:sz w:val="20"/>
          <w:szCs w:val="20"/>
        </w:rPr>
        <w:t xml:space="preserve"> of Alabama in Huntsville (Science Advisor)</w:t>
      </w:r>
    </w:p>
    <w:p w14:paraId="2558426B" w14:textId="77777777" w:rsidR="0064280B" w:rsidRPr="005A5711" w:rsidRDefault="0064280B">
      <w:pPr>
        <w:rPr>
          <w:rFonts w:ascii="Garamond" w:hAnsi="Garamond" w:cs="Arial"/>
          <w:sz w:val="20"/>
          <w:szCs w:val="20"/>
        </w:rPr>
      </w:pPr>
      <w:r w:rsidRPr="005A5711">
        <w:rPr>
          <w:rFonts w:ascii="Garamond" w:hAnsi="Garamond" w:cs="Arial"/>
          <w:b/>
          <w:bCs/>
          <w:sz w:val="20"/>
          <w:szCs w:val="20"/>
        </w:rPr>
        <w:br w:type="page"/>
      </w:r>
    </w:p>
    <w:p w14:paraId="45F8C63B" w14:textId="2ABA52D9" w:rsidR="006E2A1C" w:rsidRPr="005A5711" w:rsidRDefault="00C15E9C" w:rsidP="006E2A1C">
      <w:pPr>
        <w:pStyle w:val="Heading1"/>
        <w:rPr>
          <w:rFonts w:ascii="Garamond" w:hAnsi="Garamond"/>
        </w:rPr>
      </w:pPr>
      <w:r w:rsidRPr="005A5711">
        <w:rPr>
          <w:rFonts w:ascii="Garamond" w:hAnsi="Garamond"/>
        </w:rPr>
        <w:lastRenderedPageBreak/>
        <w:t>1</w:t>
      </w:r>
      <w:r w:rsidR="008B7071" w:rsidRPr="005A5711">
        <w:rPr>
          <w:rFonts w:ascii="Garamond" w:hAnsi="Garamond"/>
        </w:rPr>
        <w:t xml:space="preserve">. </w:t>
      </w:r>
      <w:r w:rsidR="007E508C" w:rsidRPr="005A5711">
        <w:rPr>
          <w:rFonts w:ascii="Garamond" w:hAnsi="Garamond"/>
        </w:rPr>
        <w:t>Abstract</w:t>
      </w:r>
    </w:p>
    <w:p w14:paraId="00721E94" w14:textId="0D6A0881" w:rsidR="00D3013B" w:rsidRPr="005A5711" w:rsidRDefault="004A4086" w:rsidP="006E2A1C">
      <w:pPr>
        <w:spacing w:after="0" w:line="240" w:lineRule="auto"/>
        <w:rPr>
          <w:rFonts w:ascii="Garamond" w:hAnsi="Garamond" w:cs="Arial"/>
          <w:szCs w:val="24"/>
        </w:rPr>
      </w:pPr>
      <w:r w:rsidRPr="004A4086">
        <w:rPr>
          <w:rFonts w:ascii="Garamond" w:hAnsi="Garamond" w:cs="Arial"/>
        </w:rPr>
        <w:t xml:space="preserve">With the increasing cost and declining availability of fossil fuels, renewable energy, specifically wind power, has become one of the fastest growing sources of energy in New Mexico. To assist with the goals set by the state’s Renewables Standard Portfolio established in 2004, the NASA DEVELOP team created three Optimal Wind Farm Suitability maps that consider </w:t>
      </w:r>
      <w:r w:rsidRPr="008B3CEF">
        <w:rPr>
          <w:rFonts w:ascii="Garamond" w:hAnsi="Garamond" w:cs="Arial"/>
          <w:noProof/>
        </w:rPr>
        <w:t>social</w:t>
      </w:r>
      <w:r w:rsidRPr="004A4086">
        <w:rPr>
          <w:rFonts w:ascii="Garamond" w:hAnsi="Garamond" w:cs="Arial"/>
        </w:rPr>
        <w:t xml:space="preserve"> impact, ecological impact, and power production efficiency. Along with the National Renewable Energy Laboratory (NREL), project partners included the New Mexico Energy, Minerals &amp; Natural Resources Department’s Energy Conservation &amp; Management Division (ECMD), and New Mexico Department of Game and Fish (NMDGF). The team utilized datasets from February 2013 – May 2018 including NASA Earth observations from the Shuttle Radar Topography Mission (SRTM) and Suomi National Polar-orbiting Partnership (NPP) to take into account vulnerable species, average wind patterns, and US Air Force Base locations. These three maps were combined into a final suitability map for optimal wind farm placement. Fuzzy Logic modeling was implemented to identify areas of low social and ecological impact and of high wind power productivity. The Land-Use Conflict Identification Strategy (LUCIS) combined the Fuzzy Logic model outputs to predict regions that may be overall suitable for wind farms.</w:t>
      </w:r>
    </w:p>
    <w:p w14:paraId="6DEC8206" w14:textId="77777777" w:rsidR="008B3CEF" w:rsidRDefault="008B3CEF" w:rsidP="003B5C0C">
      <w:pPr>
        <w:spacing w:after="0" w:line="240" w:lineRule="auto"/>
        <w:rPr>
          <w:rFonts w:ascii="Garamond" w:hAnsi="Garamond" w:cs="Arial"/>
          <w:b/>
        </w:rPr>
      </w:pPr>
    </w:p>
    <w:p w14:paraId="63031C6B" w14:textId="0A39FEB1" w:rsidR="003B5C0C" w:rsidRDefault="00770650" w:rsidP="003B5C0C">
      <w:pPr>
        <w:spacing w:after="0" w:line="240" w:lineRule="auto"/>
        <w:rPr>
          <w:rFonts w:ascii="Garamond" w:hAnsi="Garamond" w:cs="Arial"/>
          <w:b/>
        </w:rPr>
      </w:pPr>
      <w:r w:rsidRPr="00106FD6">
        <w:rPr>
          <w:rFonts w:ascii="Garamond" w:hAnsi="Garamond" w:cs="Arial"/>
          <w:b/>
        </w:rPr>
        <w:t>Keywords</w:t>
      </w:r>
      <w:bookmarkStart w:id="0" w:name="_Toc334198720"/>
    </w:p>
    <w:p w14:paraId="7FA7F85B" w14:textId="4B2633E2" w:rsidR="003B5C0C" w:rsidRPr="003B5C0C" w:rsidRDefault="007F751A" w:rsidP="003B5C0C">
      <w:pPr>
        <w:spacing w:after="0" w:line="240" w:lineRule="auto"/>
        <w:rPr>
          <w:rFonts w:ascii="Garamond" w:hAnsi="Garamond" w:cs="Arial"/>
          <w:b/>
        </w:rPr>
      </w:pPr>
      <w:r>
        <w:rPr>
          <w:rFonts w:ascii="Garamond" w:hAnsi="Garamond" w:cs="Arial"/>
        </w:rPr>
        <w:t>Re</w:t>
      </w:r>
      <w:r w:rsidR="003B5C0C" w:rsidRPr="003B5C0C">
        <w:rPr>
          <w:rFonts w:ascii="Garamond" w:hAnsi="Garamond" w:cs="Arial"/>
        </w:rPr>
        <w:t>newable energy, site suitability, fuzzy logic, LUCIS, SRTM, Suomi</w:t>
      </w:r>
      <w:r w:rsidR="00BA03A7">
        <w:rPr>
          <w:rFonts w:ascii="Garamond" w:hAnsi="Garamond" w:cs="Arial"/>
        </w:rPr>
        <w:t xml:space="preserve"> </w:t>
      </w:r>
      <w:r w:rsidR="003B5C0C" w:rsidRPr="003B5C0C">
        <w:rPr>
          <w:rFonts w:ascii="Garamond" w:hAnsi="Garamond" w:cs="Arial"/>
        </w:rPr>
        <w:t>NPP</w:t>
      </w:r>
    </w:p>
    <w:p w14:paraId="2FB6D409" w14:textId="67388DE2" w:rsidR="00FB5846" w:rsidRPr="005A5711" w:rsidRDefault="00C15E9C" w:rsidP="00D3013B">
      <w:pPr>
        <w:pStyle w:val="Heading1"/>
        <w:rPr>
          <w:rFonts w:ascii="Garamond" w:hAnsi="Garamond"/>
        </w:rPr>
      </w:pPr>
      <w:r w:rsidRPr="005A5711">
        <w:rPr>
          <w:rFonts w:ascii="Garamond" w:hAnsi="Garamond"/>
        </w:rPr>
        <w:t>2</w:t>
      </w:r>
      <w:r w:rsidR="008B7071" w:rsidRPr="005A5711">
        <w:rPr>
          <w:rFonts w:ascii="Garamond" w:hAnsi="Garamond"/>
        </w:rPr>
        <w:t xml:space="preserve">. </w:t>
      </w:r>
      <w:r w:rsidR="00FB5846" w:rsidRPr="005A5711">
        <w:rPr>
          <w:rFonts w:ascii="Garamond" w:hAnsi="Garamond"/>
        </w:rPr>
        <w:t>Introduction</w:t>
      </w:r>
      <w:bookmarkEnd w:id="0"/>
    </w:p>
    <w:p w14:paraId="53F72CE1" w14:textId="62F11F87" w:rsidR="00C15E9C" w:rsidRPr="006C6154" w:rsidRDefault="003B6C8A" w:rsidP="009F60A9">
      <w:pPr>
        <w:pStyle w:val="ListParagraph"/>
        <w:numPr>
          <w:ilvl w:val="1"/>
          <w:numId w:val="11"/>
        </w:numPr>
        <w:spacing w:after="0" w:line="240" w:lineRule="auto"/>
        <w:rPr>
          <w:rFonts w:ascii="Garamond" w:hAnsi="Garamond"/>
          <w:b/>
          <w:i/>
        </w:rPr>
      </w:pPr>
      <w:bookmarkStart w:id="1" w:name="_Toc334198721"/>
      <w:r>
        <w:rPr>
          <w:rFonts w:ascii="Garamond" w:hAnsi="Garamond"/>
          <w:noProof/>
        </w:rPr>
        <w:drawing>
          <wp:anchor distT="0" distB="0" distL="114300" distR="114300" simplePos="0" relativeHeight="251659264" behindDoc="1" locked="0" layoutInCell="1" allowOverlap="1" wp14:anchorId="0910C2F2" wp14:editId="76123338">
            <wp:simplePos x="0" y="0"/>
            <wp:positionH relativeFrom="margin">
              <wp:align>right</wp:align>
            </wp:positionH>
            <wp:positionV relativeFrom="paragraph">
              <wp:posOffset>7315</wp:posOffset>
            </wp:positionV>
            <wp:extent cx="3795836" cy="3774643"/>
            <wp:effectExtent l="0" t="0" r="0" b="0"/>
            <wp:wrapTight wrapText="bothSides">
              <wp:wrapPolygon edited="0">
                <wp:start x="0" y="0"/>
                <wp:lineTo x="0" y="21476"/>
                <wp:lineTo x="21466" y="21476"/>
                <wp:lineTo x="2146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ara_studyarea.png"/>
                    <pic:cNvPicPr/>
                  </pic:nvPicPr>
                  <pic:blipFill rotWithShape="1">
                    <a:blip r:embed="rId9" cstate="print">
                      <a:extLst>
                        <a:ext uri="{28A0092B-C50C-407E-A947-70E740481C1C}">
                          <a14:useLocalDpi xmlns:a14="http://schemas.microsoft.com/office/drawing/2010/main" val="0"/>
                        </a:ext>
                      </a:extLst>
                    </a:blip>
                    <a:srcRect t="10572" b="12587"/>
                    <a:stretch/>
                  </pic:blipFill>
                  <pic:spPr bwMode="auto">
                    <a:xfrm>
                      <a:off x="0" y="0"/>
                      <a:ext cx="3795836" cy="3774643"/>
                    </a:xfrm>
                    <a:prstGeom prst="rect">
                      <a:avLst/>
                    </a:prstGeom>
                    <a:ln>
                      <a:noFill/>
                    </a:ln>
                    <a:extLst>
                      <a:ext uri="{53640926-AAD7-44D8-BBD7-CCE9431645EC}">
                        <a14:shadowObscured xmlns:a14="http://schemas.microsoft.com/office/drawing/2010/main"/>
                      </a:ext>
                    </a:extLst>
                  </pic:spPr>
                </pic:pic>
              </a:graphicData>
            </a:graphic>
          </wp:anchor>
        </w:drawing>
      </w:r>
      <w:r w:rsidR="00C15E9C" w:rsidRPr="006C6154">
        <w:rPr>
          <w:rFonts w:ascii="Garamond" w:hAnsi="Garamond"/>
          <w:b/>
          <w:i/>
        </w:rPr>
        <w:t>Background Information</w:t>
      </w:r>
    </w:p>
    <w:bookmarkEnd w:id="1"/>
    <w:p w14:paraId="04A2930F" w14:textId="4DFB924F" w:rsidR="003B5C0C" w:rsidRPr="003B5C0C" w:rsidRDefault="004C26D9" w:rsidP="003B5C0C">
      <w:pPr>
        <w:spacing w:after="0" w:line="240" w:lineRule="auto"/>
        <w:rPr>
          <w:rFonts w:ascii="Garamond" w:hAnsi="Garamond"/>
        </w:rPr>
      </w:pPr>
      <w:r>
        <w:rPr>
          <w:rFonts w:ascii="Garamond" w:hAnsi="Garamond"/>
        </w:rPr>
        <w:t>As of 2017, w</w:t>
      </w:r>
      <w:r w:rsidR="003B5C0C" w:rsidRPr="003B5C0C">
        <w:rPr>
          <w:rFonts w:ascii="Garamond" w:hAnsi="Garamond"/>
        </w:rPr>
        <w:t xml:space="preserve">ind energy has become the largest source of renewable electric capacity in the United States (American Wind Energy Association, 2018). This development comes as a result of increasing fuel prices and </w:t>
      </w:r>
      <w:r w:rsidR="003B5C0C" w:rsidRPr="008B3CEF">
        <w:rPr>
          <w:rFonts w:ascii="Garamond" w:hAnsi="Garamond"/>
          <w:noProof/>
        </w:rPr>
        <w:t>declining</w:t>
      </w:r>
      <w:r w:rsidR="003B5C0C" w:rsidRPr="003B5C0C">
        <w:rPr>
          <w:rFonts w:ascii="Garamond" w:hAnsi="Garamond"/>
        </w:rPr>
        <w:t xml:space="preserve"> availability of these fossil fuels (Shafiee &amp; Topal, 2010).  </w:t>
      </w:r>
      <w:r w:rsidR="00C7649D">
        <w:rPr>
          <w:rFonts w:ascii="Garamond" w:hAnsi="Garamond"/>
        </w:rPr>
        <w:t xml:space="preserve">However, as this rapid growth continues, there are specific concerns that must be taken into consideration over the societal and ecological impact wind energy development would have as more states pursue this renewable resource. </w:t>
      </w:r>
    </w:p>
    <w:p w14:paraId="6BF051D5" w14:textId="77777777" w:rsidR="003B5C0C" w:rsidRPr="003B5C0C" w:rsidRDefault="003B5C0C" w:rsidP="003B5C0C">
      <w:pPr>
        <w:spacing w:after="0" w:line="240" w:lineRule="auto"/>
        <w:rPr>
          <w:rFonts w:ascii="Garamond" w:hAnsi="Garamond"/>
        </w:rPr>
      </w:pPr>
    </w:p>
    <w:p w14:paraId="020F30C4" w14:textId="50207F60" w:rsidR="003B6C8A" w:rsidRDefault="003B6C8A" w:rsidP="003B5C0C">
      <w:pPr>
        <w:spacing w:after="0" w:line="240" w:lineRule="auto"/>
        <w:rPr>
          <w:rFonts w:ascii="Garamond" w:hAnsi="Garamond"/>
        </w:rPr>
      </w:pPr>
      <w:r>
        <w:rPr>
          <w:rFonts w:ascii="Garamond" w:hAnsi="Garamond"/>
          <w:noProof/>
        </w:rPr>
        <mc:AlternateContent>
          <mc:Choice Requires="wps">
            <w:drawing>
              <wp:anchor distT="0" distB="0" distL="114300" distR="114300" simplePos="0" relativeHeight="251660288" behindDoc="1" locked="0" layoutInCell="1" allowOverlap="1" wp14:anchorId="7D1A8519" wp14:editId="124A7ED4">
                <wp:simplePos x="0" y="0"/>
                <wp:positionH relativeFrom="column">
                  <wp:posOffset>2501316</wp:posOffset>
                </wp:positionH>
                <wp:positionV relativeFrom="paragraph">
                  <wp:posOffset>995426</wp:posOffset>
                </wp:positionV>
                <wp:extent cx="3145155" cy="380365"/>
                <wp:effectExtent l="0" t="0" r="0" b="635"/>
                <wp:wrapTight wrapText="bothSides">
                  <wp:wrapPolygon edited="0">
                    <wp:start x="0" y="0"/>
                    <wp:lineTo x="0" y="20554"/>
                    <wp:lineTo x="21456" y="20554"/>
                    <wp:lineTo x="21456"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3145155" cy="380365"/>
                        </a:xfrm>
                        <a:prstGeom prst="rect">
                          <a:avLst/>
                        </a:prstGeom>
                        <a:solidFill>
                          <a:schemeClr val="lt1"/>
                        </a:solidFill>
                        <a:ln w="6350">
                          <a:noFill/>
                        </a:ln>
                      </wps:spPr>
                      <wps:txbx>
                        <w:txbxContent>
                          <w:p w14:paraId="5C6E12B4" w14:textId="77777777" w:rsidR="003B6C8A" w:rsidRDefault="003B6C8A" w:rsidP="003B6C8A">
                            <w:pPr>
                              <w:spacing w:after="0" w:line="240" w:lineRule="auto"/>
                              <w:jc w:val="center"/>
                              <w:rPr>
                                <w:rFonts w:ascii="Garamond" w:hAnsi="Garamond"/>
                              </w:rPr>
                            </w:pPr>
                            <w:r w:rsidRPr="003C5B50">
                              <w:rPr>
                                <w:rFonts w:ascii="Garamond" w:hAnsi="Garamond"/>
                                <w:i/>
                              </w:rPr>
                              <w:t>Figure 1.</w:t>
                            </w:r>
                            <w:r>
                              <w:rPr>
                                <w:rFonts w:ascii="Garamond" w:hAnsi="Garamond"/>
                                <w:i/>
                              </w:rPr>
                              <w:t xml:space="preserve"> </w:t>
                            </w:r>
                            <w:r>
                              <w:rPr>
                                <w:rFonts w:ascii="Garamond" w:hAnsi="Garamond"/>
                              </w:rPr>
                              <w:t xml:space="preserve"> Map of the study area, New Mexico. </w:t>
                            </w:r>
                          </w:p>
                          <w:p w14:paraId="6DFD9ADD" w14:textId="77777777" w:rsidR="003B6C8A" w:rsidRDefault="003B6C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1A8519" id="_x0000_t202" coordsize="21600,21600" o:spt="202" path="m,l,21600r21600,l21600,xe">
                <v:stroke joinstyle="miter"/>
                <v:path gradientshapeok="t" o:connecttype="rect"/>
              </v:shapetype>
              <v:shape id="Text Box 8" o:spid="_x0000_s1026" type="#_x0000_t202" style="position:absolute;margin-left:196.95pt;margin-top:78.4pt;width:247.65pt;height:29.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" fillcolor="white [3201]" stroked="f" strokeweight=".5pt">
                <v:textbox>
                  <w:txbxContent>
                    <w:p w14:paraId="5C6E12B4" w14:textId="77777777" w:rsidR="003B6C8A" w:rsidRDefault="003B6C8A" w:rsidP="003B6C8A">
                      <w:pPr>
                        <w:spacing w:after="0" w:line="240" w:lineRule="auto"/>
                        <w:jc w:val="center"/>
                        <w:rPr>
                          <w:rFonts w:ascii="Garamond" w:hAnsi="Garamond"/>
                        </w:rPr>
                      </w:pPr>
                      <w:r w:rsidRPr="003C5B50">
                        <w:rPr>
                          <w:rFonts w:ascii="Garamond" w:hAnsi="Garamond"/>
                          <w:i/>
                        </w:rPr>
                        <w:t>Figure 1.</w:t>
                      </w:r>
                      <w:r>
                        <w:rPr>
                          <w:rFonts w:ascii="Garamond" w:hAnsi="Garamond"/>
                          <w:i/>
                        </w:rPr>
                        <w:t xml:space="preserve"> </w:t>
                      </w:r>
                      <w:r>
                        <w:rPr>
                          <w:rFonts w:ascii="Garamond" w:hAnsi="Garamond"/>
                        </w:rPr>
                        <w:t xml:space="preserve"> Map of the study area, New Mexico. </w:t>
                      </w:r>
                    </w:p>
                    <w:p w14:paraId="6DFD9ADD" w14:textId="77777777" w:rsidR="003B6C8A" w:rsidRDefault="003B6C8A"/>
                  </w:txbxContent>
                </v:textbox>
                <w10:wrap type="tight"/>
              </v:shape>
            </w:pict>
          </mc:Fallback>
        </mc:AlternateContent>
      </w:r>
      <w:r w:rsidR="003B5C0C" w:rsidRPr="003B5C0C">
        <w:rPr>
          <w:rFonts w:ascii="Garamond" w:hAnsi="Garamond"/>
        </w:rPr>
        <w:t>In the state of New Mexico (Figure 1), wind energy generates more than 11% of the state’</w:t>
      </w:r>
      <w:r w:rsidR="00DB275D">
        <w:rPr>
          <w:rFonts w:ascii="Garamond" w:hAnsi="Garamond"/>
        </w:rPr>
        <w:t>s energy production</w:t>
      </w:r>
      <w:r w:rsidR="003B5C0C" w:rsidRPr="003B5C0C">
        <w:rPr>
          <w:rFonts w:ascii="Garamond" w:hAnsi="Garamond"/>
        </w:rPr>
        <w:t xml:space="preserve"> and, as of December 2017, the state is home to 1,682 MW of installed wind capacity (American Wind Energy Association, 2018; Oteri, Baranowski, Baring-Gould, &amp; Tegen, 2018). </w:t>
      </w:r>
      <w:r w:rsidR="007F751A">
        <w:rPr>
          <w:rFonts w:ascii="Garamond" w:hAnsi="Garamond"/>
        </w:rPr>
        <w:t>Wind</w:t>
      </w:r>
      <w:r w:rsidR="003B5C0C" w:rsidRPr="003B5C0C">
        <w:rPr>
          <w:rFonts w:ascii="Garamond" w:hAnsi="Garamond"/>
        </w:rPr>
        <w:t xml:space="preserve"> development has generated $2 billion of total capital investment and has supported between 1,000 and 2,000 direct and indirect jobs (American Wind Energy Association, 2017a). </w:t>
      </w:r>
      <w:r w:rsidR="007F751A">
        <w:rPr>
          <w:rFonts w:ascii="Garamond" w:hAnsi="Garamond"/>
        </w:rPr>
        <w:t>The</w:t>
      </w:r>
      <w:r w:rsidR="003B5C0C" w:rsidRPr="003B5C0C">
        <w:rPr>
          <w:rFonts w:ascii="Garamond" w:hAnsi="Garamond"/>
        </w:rPr>
        <w:t xml:space="preserve"> industry continues to grow throughout the state, and approximately 1,028 MW of wind capacity </w:t>
      </w:r>
      <w:r w:rsidR="003B5C0C" w:rsidRPr="008B3CEF">
        <w:rPr>
          <w:rFonts w:ascii="Garamond" w:hAnsi="Garamond"/>
          <w:noProof/>
        </w:rPr>
        <w:t>were</w:t>
      </w:r>
      <w:r w:rsidR="003B5C0C" w:rsidRPr="003B5C0C">
        <w:rPr>
          <w:rFonts w:ascii="Garamond" w:hAnsi="Garamond"/>
        </w:rPr>
        <w:t xml:space="preserve"> under production as of September 2017 (American Wind Energy Association</w:t>
      </w:r>
      <w:r w:rsidR="00DB275D">
        <w:rPr>
          <w:rFonts w:ascii="Garamond" w:hAnsi="Garamond"/>
        </w:rPr>
        <w:t>,</w:t>
      </w:r>
      <w:r w:rsidR="003B5C0C" w:rsidRPr="003B5C0C">
        <w:rPr>
          <w:rFonts w:ascii="Garamond" w:hAnsi="Garamond"/>
        </w:rPr>
        <w:t xml:space="preserve"> 2017c).  </w:t>
      </w:r>
    </w:p>
    <w:p w14:paraId="6CC2B903" w14:textId="670B0561" w:rsidR="00F40B20" w:rsidRDefault="0089754D" w:rsidP="003B5C0C">
      <w:pPr>
        <w:spacing w:after="0" w:line="240" w:lineRule="auto"/>
        <w:rPr>
          <w:rFonts w:ascii="Garamond" w:hAnsi="Garamond"/>
        </w:rPr>
      </w:pPr>
      <w:r>
        <w:rPr>
          <w:rFonts w:ascii="Garamond" w:hAnsi="Garamond"/>
        </w:rPr>
        <w:lastRenderedPageBreak/>
        <w:t>Wind sector</w:t>
      </w:r>
      <w:r w:rsidR="003B5C0C" w:rsidRPr="003B5C0C">
        <w:rPr>
          <w:rFonts w:ascii="Garamond" w:hAnsi="Garamond"/>
        </w:rPr>
        <w:t xml:space="preserve"> growth also causes concern for particular communiti</w:t>
      </w:r>
      <w:r>
        <w:rPr>
          <w:rFonts w:ascii="Garamond" w:hAnsi="Garamond"/>
        </w:rPr>
        <w:t xml:space="preserve">es </w:t>
      </w:r>
      <w:r w:rsidR="00E1155E">
        <w:rPr>
          <w:rFonts w:ascii="Garamond" w:hAnsi="Garamond"/>
        </w:rPr>
        <w:t>that</w:t>
      </w:r>
      <w:r>
        <w:rPr>
          <w:rFonts w:ascii="Garamond" w:hAnsi="Garamond"/>
        </w:rPr>
        <w:t xml:space="preserve"> may be impacted by r</w:t>
      </w:r>
      <w:r w:rsidR="003B5C0C" w:rsidRPr="003B5C0C">
        <w:rPr>
          <w:rFonts w:ascii="Garamond" w:hAnsi="Garamond"/>
        </w:rPr>
        <w:t xml:space="preserve">apid development. In New </w:t>
      </w:r>
      <w:r w:rsidR="003B5C0C" w:rsidRPr="008B3CEF">
        <w:rPr>
          <w:rFonts w:ascii="Garamond" w:hAnsi="Garamond"/>
          <w:noProof/>
        </w:rPr>
        <w:t>Mexico</w:t>
      </w:r>
      <w:r w:rsidR="008B3CEF">
        <w:rPr>
          <w:rFonts w:ascii="Garamond" w:hAnsi="Garamond"/>
          <w:noProof/>
        </w:rPr>
        <w:t>,</w:t>
      </w:r>
      <w:r w:rsidR="003B5C0C" w:rsidRPr="003B5C0C">
        <w:rPr>
          <w:rFonts w:ascii="Garamond" w:hAnsi="Garamond"/>
        </w:rPr>
        <w:t xml:space="preserve"> the presence of Air Force </w:t>
      </w:r>
      <w:r w:rsidR="00E1155E">
        <w:rPr>
          <w:rFonts w:ascii="Garamond" w:hAnsi="Garamond"/>
        </w:rPr>
        <w:t>b</w:t>
      </w:r>
      <w:r w:rsidR="003B5C0C" w:rsidRPr="003B5C0C">
        <w:rPr>
          <w:rFonts w:ascii="Garamond" w:hAnsi="Garamond"/>
        </w:rPr>
        <w:t xml:space="preserve">ases can create barriers to production and competition for air space (Auld, McHenry, &amp; Whale, 2013). Bird populations, such as the golden eagle and lesser-prairie chicken, are an ecological concern due to turbines disrupting their habitats and flight patterns (Pruett, Patten, &amp; Wolfe, 2009). Disturbance of areas of high population density and protected lands pose other concerns, </w:t>
      </w:r>
      <w:r w:rsidR="007B3F60">
        <w:rPr>
          <w:rFonts w:ascii="Garamond" w:hAnsi="Garamond"/>
        </w:rPr>
        <w:t>affecting</w:t>
      </w:r>
      <w:r w:rsidR="003B5C0C" w:rsidRPr="003B5C0C">
        <w:rPr>
          <w:rFonts w:ascii="Garamond" w:hAnsi="Garamond"/>
        </w:rPr>
        <w:t xml:space="preserve"> public attitudes towards wind farm development near </w:t>
      </w:r>
      <w:r w:rsidR="00DB275D">
        <w:rPr>
          <w:rFonts w:ascii="Garamond" w:hAnsi="Garamond"/>
        </w:rPr>
        <w:t xml:space="preserve">their </w:t>
      </w:r>
      <w:r w:rsidR="003B5C0C" w:rsidRPr="003B5C0C">
        <w:rPr>
          <w:rFonts w:ascii="Garamond" w:hAnsi="Garamond"/>
        </w:rPr>
        <w:t xml:space="preserve">communities (Swofford &amp; Slattery, 2010). All of these important </w:t>
      </w:r>
      <w:r w:rsidR="007B3F60">
        <w:rPr>
          <w:rFonts w:ascii="Garamond" w:hAnsi="Garamond"/>
        </w:rPr>
        <w:t xml:space="preserve">social and ecological </w:t>
      </w:r>
      <w:r w:rsidR="003B5C0C" w:rsidRPr="003B5C0C">
        <w:rPr>
          <w:rFonts w:ascii="Garamond" w:hAnsi="Garamond"/>
        </w:rPr>
        <w:t xml:space="preserve">factors are </w:t>
      </w:r>
      <w:r w:rsidR="009B355B">
        <w:rPr>
          <w:rFonts w:ascii="Garamond" w:hAnsi="Garamond"/>
        </w:rPr>
        <w:t>integral to</w:t>
      </w:r>
      <w:r w:rsidR="003B5C0C" w:rsidRPr="003B5C0C">
        <w:rPr>
          <w:rFonts w:ascii="Garamond" w:hAnsi="Garamond"/>
        </w:rPr>
        <w:t xml:space="preserve"> our study which determines </w:t>
      </w:r>
      <w:r w:rsidR="009B355B">
        <w:rPr>
          <w:rFonts w:ascii="Garamond" w:hAnsi="Garamond"/>
        </w:rPr>
        <w:t>optimal locations for wind farm development</w:t>
      </w:r>
      <w:r w:rsidR="003B5C0C" w:rsidRPr="003B5C0C">
        <w:rPr>
          <w:rFonts w:ascii="Garamond" w:hAnsi="Garamond"/>
        </w:rPr>
        <w:t xml:space="preserve"> using data from February 2013 to May 2018 to accurately characterize the study area.</w:t>
      </w:r>
      <w:r w:rsidR="00227B24">
        <w:rPr>
          <w:rFonts w:ascii="Garamond" w:hAnsi="Garamond"/>
        </w:rPr>
        <w:t xml:space="preserve"> M</w:t>
      </w:r>
      <w:r w:rsidR="00235B84">
        <w:rPr>
          <w:rFonts w:ascii="Garamond" w:hAnsi="Garamond"/>
        </w:rPr>
        <w:t>odels</w:t>
      </w:r>
      <w:r w:rsidR="00396DFC">
        <w:rPr>
          <w:rFonts w:ascii="Garamond" w:hAnsi="Garamond"/>
        </w:rPr>
        <w:t>,</w:t>
      </w:r>
      <w:r w:rsidR="00235B84">
        <w:rPr>
          <w:rFonts w:ascii="Garamond" w:hAnsi="Garamond"/>
        </w:rPr>
        <w:t xml:space="preserve"> such as the Land-Use Conflict Identification Strategy </w:t>
      </w:r>
      <w:r w:rsidR="00396DFC">
        <w:rPr>
          <w:rFonts w:ascii="Garamond" w:hAnsi="Garamond"/>
        </w:rPr>
        <w:t xml:space="preserve">(LUCIS) </w:t>
      </w:r>
      <w:r w:rsidR="00235B84">
        <w:rPr>
          <w:rFonts w:ascii="Garamond" w:hAnsi="Garamond"/>
        </w:rPr>
        <w:t>and fuzzy logic</w:t>
      </w:r>
      <w:r w:rsidR="00396DFC">
        <w:rPr>
          <w:rFonts w:ascii="Garamond" w:hAnsi="Garamond"/>
        </w:rPr>
        <w:t>,</w:t>
      </w:r>
      <w:r w:rsidR="00235B84">
        <w:rPr>
          <w:rFonts w:ascii="Garamond" w:hAnsi="Garamond"/>
        </w:rPr>
        <w:t xml:space="preserve"> </w:t>
      </w:r>
      <w:r w:rsidR="00C7649D">
        <w:rPr>
          <w:rFonts w:ascii="Garamond" w:hAnsi="Garamond"/>
        </w:rPr>
        <w:t xml:space="preserve">were used to overlay data and </w:t>
      </w:r>
      <w:r w:rsidR="00235B84">
        <w:rPr>
          <w:rFonts w:ascii="Garamond" w:hAnsi="Garamond"/>
        </w:rPr>
        <w:t>conduct site suitability analysis</w:t>
      </w:r>
      <w:r w:rsidR="00C7649D">
        <w:rPr>
          <w:rFonts w:ascii="Garamond" w:hAnsi="Garamond"/>
        </w:rPr>
        <w:t>.</w:t>
      </w:r>
      <w:r w:rsidR="00235B84">
        <w:rPr>
          <w:rFonts w:ascii="Garamond" w:hAnsi="Garamond"/>
        </w:rPr>
        <w:t xml:space="preserve"> </w:t>
      </w:r>
    </w:p>
    <w:p w14:paraId="24E57D2C" w14:textId="77777777" w:rsidR="003B5C0C" w:rsidRPr="003B5C0C" w:rsidRDefault="003B5C0C" w:rsidP="003B5C0C">
      <w:pPr>
        <w:spacing w:after="0" w:line="240" w:lineRule="auto"/>
        <w:rPr>
          <w:rFonts w:ascii="Garamond" w:hAnsi="Garamond"/>
          <w:bCs/>
        </w:rPr>
      </w:pPr>
    </w:p>
    <w:p w14:paraId="7C9D709B" w14:textId="11B9599A" w:rsidR="00C15E9C" w:rsidRPr="006C6154" w:rsidRDefault="00C15E9C" w:rsidP="00B468A3">
      <w:pPr>
        <w:pStyle w:val="ListParagraph"/>
        <w:numPr>
          <w:ilvl w:val="1"/>
          <w:numId w:val="11"/>
        </w:numPr>
        <w:spacing w:after="0" w:line="240" w:lineRule="auto"/>
        <w:rPr>
          <w:rFonts w:ascii="Garamond" w:hAnsi="Garamond"/>
          <w:b/>
          <w:bCs/>
          <w:i/>
        </w:rPr>
      </w:pPr>
      <w:r w:rsidRPr="006C6154">
        <w:rPr>
          <w:rFonts w:ascii="Garamond" w:hAnsi="Garamond"/>
          <w:b/>
          <w:bCs/>
          <w:i/>
        </w:rPr>
        <w:t xml:space="preserve">Project </w:t>
      </w:r>
      <w:r w:rsidR="00B468A3" w:rsidRPr="006C6154">
        <w:rPr>
          <w:rFonts w:ascii="Garamond" w:hAnsi="Garamond"/>
          <w:b/>
          <w:bCs/>
          <w:i/>
        </w:rPr>
        <w:t>Partners &amp; Objectives</w:t>
      </w:r>
    </w:p>
    <w:p w14:paraId="1CB82719" w14:textId="4728B78A" w:rsidR="00F01D05" w:rsidRPr="003D3F66" w:rsidRDefault="004C26D9" w:rsidP="00F01D05">
      <w:pPr>
        <w:spacing w:after="0" w:line="240" w:lineRule="auto"/>
        <w:rPr>
          <w:rFonts w:ascii="Garamond" w:eastAsia="Times New Roman" w:hAnsi="Garamond" w:cs="Times New Roman"/>
        </w:rPr>
      </w:pPr>
      <w:bookmarkStart w:id="2" w:name="_Toc334198726"/>
      <w:r>
        <w:rPr>
          <w:rFonts w:ascii="Garamond" w:eastAsia="Times New Roman" w:hAnsi="Garamond" w:cs="Times New Roman"/>
          <w:color w:val="000000"/>
        </w:rPr>
        <w:t xml:space="preserve">The </w:t>
      </w:r>
      <w:r w:rsidRPr="003D3F66">
        <w:rPr>
          <w:rFonts w:ascii="Garamond" w:eastAsia="Times New Roman" w:hAnsi="Garamond" w:cs="Times New Roman"/>
          <w:color w:val="000000"/>
        </w:rPr>
        <w:t>Energy Conservation and Management Division</w:t>
      </w:r>
      <w:r>
        <w:rPr>
          <w:rFonts w:ascii="Garamond" w:eastAsia="Times New Roman" w:hAnsi="Garamond" w:cs="Times New Roman"/>
          <w:color w:val="000000"/>
        </w:rPr>
        <w:t xml:space="preserve"> (ECMD) located within </w:t>
      </w:r>
      <w:r w:rsidR="00F01D05" w:rsidRPr="003D3F66">
        <w:rPr>
          <w:rFonts w:ascii="Garamond" w:eastAsia="Times New Roman" w:hAnsi="Garamond" w:cs="Times New Roman"/>
          <w:color w:val="000000"/>
        </w:rPr>
        <w:t>New Mexico Energy</w:t>
      </w:r>
      <w:r>
        <w:rPr>
          <w:rFonts w:ascii="Garamond" w:eastAsia="Times New Roman" w:hAnsi="Garamond" w:cs="Times New Roman"/>
          <w:color w:val="000000"/>
        </w:rPr>
        <w:t>’s</w:t>
      </w:r>
      <w:r w:rsidR="00F01D05" w:rsidRPr="003D3F66">
        <w:rPr>
          <w:rFonts w:ascii="Garamond" w:eastAsia="Times New Roman" w:hAnsi="Garamond" w:cs="Times New Roman"/>
          <w:color w:val="000000"/>
        </w:rPr>
        <w:t xml:space="preserve"> Minerals &amp; Natural Resources Department, </w:t>
      </w:r>
      <w:r w:rsidR="00F01D05">
        <w:rPr>
          <w:rFonts w:ascii="Garamond" w:eastAsia="Times New Roman" w:hAnsi="Garamond" w:cs="Times New Roman"/>
          <w:color w:val="000000"/>
        </w:rPr>
        <w:t>is primarily concerned with developing reliable supplies of renewable and non-renewable energy for the state</w:t>
      </w:r>
      <w:r>
        <w:rPr>
          <w:rFonts w:ascii="Garamond" w:eastAsia="Times New Roman" w:hAnsi="Garamond" w:cs="Times New Roman"/>
          <w:color w:val="000000"/>
        </w:rPr>
        <w:t>. It</w:t>
      </w:r>
      <w:r w:rsidR="00F01D05" w:rsidRPr="003D3F66">
        <w:rPr>
          <w:rFonts w:ascii="Garamond" w:eastAsia="Times New Roman" w:hAnsi="Garamond" w:cs="Times New Roman"/>
          <w:color w:val="000000"/>
        </w:rPr>
        <w:t xml:space="preserve"> plans to utilize the end products to </w:t>
      </w:r>
      <w:r>
        <w:rPr>
          <w:rFonts w:ascii="Garamond" w:eastAsia="Times New Roman" w:hAnsi="Garamond" w:cs="Times New Roman"/>
          <w:color w:val="000000"/>
        </w:rPr>
        <w:t xml:space="preserve">both </w:t>
      </w:r>
      <w:r w:rsidR="00F01D05" w:rsidRPr="003D3F66">
        <w:rPr>
          <w:rFonts w:ascii="Garamond" w:eastAsia="Times New Roman" w:hAnsi="Garamond" w:cs="Times New Roman"/>
          <w:color w:val="000000"/>
        </w:rPr>
        <w:t>ac</w:t>
      </w:r>
      <w:r w:rsidR="00F01D05">
        <w:rPr>
          <w:rFonts w:ascii="Garamond" w:eastAsia="Times New Roman" w:hAnsi="Garamond" w:cs="Times New Roman"/>
          <w:color w:val="000000"/>
        </w:rPr>
        <w:t xml:space="preserve">hieve the goals outlined in the state’s </w:t>
      </w:r>
      <w:r w:rsidR="00F01D05" w:rsidRPr="003D3F66">
        <w:rPr>
          <w:rFonts w:ascii="Garamond" w:eastAsia="Times New Roman" w:hAnsi="Garamond" w:cs="Times New Roman"/>
          <w:color w:val="000000"/>
        </w:rPr>
        <w:t>Renewables Portfolio Standard and to assess the social impacts of wind farm development on Air Force bases and areas of high population development. The National Renewable Energy</w:t>
      </w:r>
      <w:r w:rsidR="00F01D05">
        <w:rPr>
          <w:rFonts w:ascii="Garamond" w:eastAsia="Times New Roman" w:hAnsi="Garamond" w:cs="Times New Roman"/>
          <w:color w:val="000000"/>
        </w:rPr>
        <w:t xml:space="preserve"> Lab (NREL) is primarily concerned with finding creative approaches to energy production and plans to replicate our methodologies</w:t>
      </w:r>
      <w:r w:rsidR="00F01D05" w:rsidRPr="003D3F66">
        <w:rPr>
          <w:rFonts w:ascii="Garamond" w:eastAsia="Times New Roman" w:hAnsi="Garamond" w:cs="Times New Roman"/>
          <w:color w:val="000000"/>
        </w:rPr>
        <w:t xml:space="preserve"> in other regions or states with wind development potential. The New</w:t>
      </w:r>
      <w:r w:rsidR="00F01D05">
        <w:rPr>
          <w:rFonts w:ascii="Garamond" w:eastAsia="Times New Roman" w:hAnsi="Garamond" w:cs="Times New Roman"/>
          <w:color w:val="000000"/>
        </w:rPr>
        <w:t xml:space="preserve"> Mexico Department of Game &amp;</w:t>
      </w:r>
      <w:r w:rsidR="00F01D05" w:rsidRPr="003D3F66">
        <w:rPr>
          <w:rFonts w:ascii="Garamond" w:eastAsia="Times New Roman" w:hAnsi="Garamond" w:cs="Times New Roman"/>
          <w:color w:val="000000"/>
        </w:rPr>
        <w:t xml:space="preserve"> Fish</w:t>
      </w:r>
      <w:r w:rsidR="00F01D05">
        <w:rPr>
          <w:rFonts w:ascii="Garamond" w:eastAsia="Times New Roman" w:hAnsi="Garamond" w:cs="Times New Roman"/>
          <w:color w:val="000000"/>
        </w:rPr>
        <w:t xml:space="preserve"> (NMDGF)</w:t>
      </w:r>
      <w:r w:rsidR="00F01D05" w:rsidRPr="003D3F66">
        <w:rPr>
          <w:rFonts w:ascii="Garamond" w:eastAsia="Times New Roman" w:hAnsi="Garamond" w:cs="Times New Roman"/>
          <w:color w:val="000000"/>
        </w:rPr>
        <w:t xml:space="preserve"> is primarily concerned with conservation of wildlife within the state and will util</w:t>
      </w:r>
      <w:r w:rsidR="00F01D05">
        <w:rPr>
          <w:rFonts w:ascii="Garamond" w:eastAsia="Times New Roman" w:hAnsi="Garamond" w:cs="Times New Roman"/>
          <w:color w:val="000000"/>
        </w:rPr>
        <w:t>ize the end products to outline</w:t>
      </w:r>
      <w:r w:rsidR="00F01D05" w:rsidRPr="003D3F66">
        <w:rPr>
          <w:rFonts w:ascii="Garamond" w:eastAsia="Times New Roman" w:hAnsi="Garamond" w:cs="Times New Roman"/>
          <w:color w:val="000000"/>
        </w:rPr>
        <w:t xml:space="preserve"> potential development areas with the least ecological impact, especially on the golden eagle, the bald eagle, and the lesser prairie-chicken, and to follow the goals outlined in the State Wildlife Action Plan (SWAP). All partners have expressed an interest in sharing the information from the end products with other interested parties, especially without the </w:t>
      </w:r>
      <w:r w:rsidR="00F01D05" w:rsidRPr="008B3CEF">
        <w:rPr>
          <w:rFonts w:ascii="Garamond" w:eastAsia="Times New Roman" w:hAnsi="Garamond" w:cs="Times New Roman"/>
          <w:noProof/>
          <w:color w:val="000000"/>
        </w:rPr>
        <w:t>need</w:t>
      </w:r>
      <w:r w:rsidR="00F01D05" w:rsidRPr="003D3F66">
        <w:rPr>
          <w:rFonts w:ascii="Garamond" w:eastAsia="Times New Roman" w:hAnsi="Garamond" w:cs="Times New Roman"/>
          <w:color w:val="000000"/>
        </w:rPr>
        <w:t xml:space="preserve"> </w:t>
      </w:r>
      <w:r w:rsidR="008B3CEF">
        <w:rPr>
          <w:rFonts w:ascii="Garamond" w:eastAsia="Times New Roman" w:hAnsi="Garamond" w:cs="Times New Roman"/>
          <w:noProof/>
          <w:color w:val="000000"/>
        </w:rPr>
        <w:t>for</w:t>
      </w:r>
      <w:r w:rsidR="00F01D05" w:rsidRPr="003D3F66">
        <w:rPr>
          <w:rFonts w:ascii="Garamond" w:eastAsia="Times New Roman" w:hAnsi="Garamond" w:cs="Times New Roman"/>
          <w:color w:val="000000"/>
        </w:rPr>
        <w:t xml:space="preserve"> GIS software. The partners also emphasized that this information could be used to inform the public and other organizations.    </w:t>
      </w:r>
    </w:p>
    <w:p w14:paraId="2FAF21EC" w14:textId="77777777" w:rsidR="003D3F66" w:rsidRPr="003D3F66" w:rsidRDefault="003D3F66" w:rsidP="003D3F66">
      <w:pPr>
        <w:spacing w:after="0" w:line="240" w:lineRule="auto"/>
        <w:rPr>
          <w:rFonts w:ascii="Garamond" w:eastAsia="Times New Roman" w:hAnsi="Garamond" w:cs="Times New Roman"/>
        </w:rPr>
      </w:pPr>
    </w:p>
    <w:p w14:paraId="5C142FC9" w14:textId="2CDA411E" w:rsidR="00333EA5" w:rsidRPr="00333EA5" w:rsidRDefault="00333EA5" w:rsidP="00333EA5">
      <w:pPr>
        <w:spacing w:after="0" w:line="240" w:lineRule="auto"/>
        <w:textAlignment w:val="baseline"/>
        <w:rPr>
          <w:rFonts w:ascii="Garamond" w:eastAsia="Times New Roman" w:hAnsi="Garamond" w:cs="Times New Roman"/>
          <w:color w:val="000000"/>
        </w:rPr>
      </w:pPr>
      <w:r>
        <w:rPr>
          <w:rFonts w:ascii="Garamond" w:eastAsia="Times New Roman" w:hAnsi="Garamond" w:cs="Times New Roman"/>
          <w:color w:val="000000"/>
        </w:rPr>
        <w:t xml:space="preserve">Through this </w:t>
      </w:r>
      <w:r w:rsidRPr="008B3CEF">
        <w:rPr>
          <w:rFonts w:ascii="Garamond" w:eastAsia="Times New Roman" w:hAnsi="Garamond" w:cs="Times New Roman"/>
          <w:noProof/>
          <w:color w:val="000000"/>
        </w:rPr>
        <w:t>project</w:t>
      </w:r>
      <w:r w:rsidR="008B3CEF">
        <w:rPr>
          <w:rFonts w:ascii="Garamond" w:eastAsia="Times New Roman" w:hAnsi="Garamond" w:cs="Times New Roman"/>
          <w:noProof/>
          <w:color w:val="000000"/>
        </w:rPr>
        <w:t>,</w:t>
      </w:r>
      <w:r>
        <w:rPr>
          <w:rFonts w:ascii="Garamond" w:eastAsia="Times New Roman" w:hAnsi="Garamond" w:cs="Times New Roman"/>
          <w:color w:val="000000"/>
        </w:rPr>
        <w:t xml:space="preserve"> we aim</w:t>
      </w:r>
      <w:r w:rsidR="00B0187A">
        <w:rPr>
          <w:rFonts w:ascii="Garamond" w:eastAsia="Times New Roman" w:hAnsi="Garamond" w:cs="Times New Roman"/>
          <w:color w:val="000000"/>
        </w:rPr>
        <w:t>ed</w:t>
      </w:r>
      <w:r>
        <w:rPr>
          <w:rFonts w:ascii="Garamond" w:eastAsia="Times New Roman" w:hAnsi="Garamond" w:cs="Times New Roman"/>
          <w:color w:val="000000"/>
        </w:rPr>
        <w:t xml:space="preserve"> to s</w:t>
      </w:r>
      <w:r w:rsidRPr="003D3F66">
        <w:rPr>
          <w:rFonts w:ascii="Garamond" w:eastAsia="Times New Roman" w:hAnsi="Garamond" w:cs="Times New Roman"/>
          <w:color w:val="000000"/>
        </w:rPr>
        <w:t>howcase NASA Earth observations from S</w:t>
      </w:r>
      <w:r>
        <w:rPr>
          <w:rFonts w:ascii="Garamond" w:eastAsia="Times New Roman" w:hAnsi="Garamond" w:cs="Times New Roman"/>
          <w:color w:val="000000"/>
        </w:rPr>
        <w:t xml:space="preserve">huttle Radar </w:t>
      </w:r>
      <w:r w:rsidRPr="003D3F66">
        <w:rPr>
          <w:rFonts w:ascii="Garamond" w:eastAsia="Times New Roman" w:hAnsi="Garamond" w:cs="Times New Roman"/>
          <w:color w:val="000000"/>
        </w:rPr>
        <w:t>T</w:t>
      </w:r>
      <w:r>
        <w:rPr>
          <w:rFonts w:ascii="Garamond" w:eastAsia="Times New Roman" w:hAnsi="Garamond" w:cs="Times New Roman"/>
          <w:color w:val="000000"/>
        </w:rPr>
        <w:t xml:space="preserve">opography </w:t>
      </w:r>
      <w:r w:rsidRPr="003D3F66">
        <w:rPr>
          <w:rFonts w:ascii="Garamond" w:eastAsia="Times New Roman" w:hAnsi="Garamond" w:cs="Times New Roman"/>
          <w:color w:val="000000"/>
        </w:rPr>
        <w:t>M</w:t>
      </w:r>
      <w:r>
        <w:rPr>
          <w:rFonts w:ascii="Garamond" w:eastAsia="Times New Roman" w:hAnsi="Garamond" w:cs="Times New Roman"/>
          <w:color w:val="000000"/>
        </w:rPr>
        <w:t xml:space="preserve">ission </w:t>
      </w:r>
      <w:r w:rsidR="00396DFC">
        <w:rPr>
          <w:rFonts w:ascii="Garamond" w:eastAsia="Times New Roman" w:hAnsi="Garamond" w:cs="Times New Roman"/>
          <w:color w:val="000000"/>
        </w:rPr>
        <w:t xml:space="preserve">(SRTM) </w:t>
      </w:r>
      <w:r>
        <w:rPr>
          <w:rFonts w:ascii="Garamond" w:eastAsia="Times New Roman" w:hAnsi="Garamond" w:cs="Times New Roman"/>
          <w:color w:val="000000"/>
        </w:rPr>
        <w:t>and Suomi National Polar-orbiting Partnership</w:t>
      </w:r>
      <w:r w:rsidR="00396DFC">
        <w:rPr>
          <w:rFonts w:ascii="Garamond" w:eastAsia="Times New Roman" w:hAnsi="Garamond" w:cs="Times New Roman"/>
          <w:color w:val="000000"/>
        </w:rPr>
        <w:t xml:space="preserve"> (NP</w:t>
      </w:r>
      <w:r w:rsidR="00A70180">
        <w:rPr>
          <w:rFonts w:ascii="Garamond" w:eastAsia="Times New Roman" w:hAnsi="Garamond" w:cs="Times New Roman"/>
          <w:color w:val="000000"/>
        </w:rPr>
        <w:t>P</w:t>
      </w:r>
      <w:r w:rsidR="00396DFC">
        <w:rPr>
          <w:rFonts w:ascii="Garamond" w:eastAsia="Times New Roman" w:hAnsi="Garamond" w:cs="Times New Roman"/>
          <w:color w:val="000000"/>
        </w:rPr>
        <w:t>)</w:t>
      </w:r>
      <w:r w:rsidRPr="003D3F66">
        <w:rPr>
          <w:rFonts w:ascii="Garamond" w:eastAsia="Times New Roman" w:hAnsi="Garamond" w:cs="Times New Roman"/>
          <w:color w:val="000000"/>
        </w:rPr>
        <w:t xml:space="preserve"> through site suitability analysis of possible locati</w:t>
      </w:r>
      <w:r>
        <w:rPr>
          <w:rFonts w:ascii="Garamond" w:eastAsia="Times New Roman" w:hAnsi="Garamond" w:cs="Times New Roman"/>
          <w:color w:val="000000"/>
        </w:rPr>
        <w:t>ons for wind farm development. We</w:t>
      </w:r>
      <w:r w:rsidR="00B0187A">
        <w:rPr>
          <w:rFonts w:ascii="Garamond" w:eastAsia="Times New Roman" w:hAnsi="Garamond" w:cs="Times New Roman"/>
          <w:color w:val="000000"/>
        </w:rPr>
        <w:t xml:space="preserve"> </w:t>
      </w:r>
      <w:r>
        <w:rPr>
          <w:rFonts w:ascii="Garamond" w:eastAsia="Times New Roman" w:hAnsi="Garamond" w:cs="Times New Roman"/>
          <w:color w:val="000000"/>
        </w:rPr>
        <w:t>also a</w:t>
      </w:r>
      <w:r w:rsidRPr="003D3F66">
        <w:rPr>
          <w:rFonts w:ascii="Garamond" w:eastAsia="Times New Roman" w:hAnsi="Garamond" w:cs="Times New Roman"/>
          <w:color w:val="000000"/>
        </w:rPr>
        <w:t>ssess</w:t>
      </w:r>
      <w:r w:rsidR="00B0187A">
        <w:rPr>
          <w:rFonts w:ascii="Garamond" w:eastAsia="Times New Roman" w:hAnsi="Garamond" w:cs="Times New Roman"/>
          <w:color w:val="000000"/>
        </w:rPr>
        <w:t>ed</w:t>
      </w:r>
      <w:r w:rsidRPr="003D3F66">
        <w:rPr>
          <w:rFonts w:ascii="Garamond" w:eastAsia="Times New Roman" w:hAnsi="Garamond" w:cs="Times New Roman"/>
          <w:color w:val="000000"/>
        </w:rPr>
        <w:t xml:space="preserve"> </w:t>
      </w:r>
      <w:r w:rsidR="008B3CEF">
        <w:rPr>
          <w:rFonts w:ascii="Garamond" w:eastAsia="Times New Roman" w:hAnsi="Garamond" w:cs="Times New Roman"/>
          <w:color w:val="000000"/>
        </w:rPr>
        <w:t xml:space="preserve">the </w:t>
      </w:r>
      <w:r w:rsidRPr="008B3CEF">
        <w:rPr>
          <w:rFonts w:ascii="Garamond" w:eastAsia="Times New Roman" w:hAnsi="Garamond" w:cs="Times New Roman"/>
          <w:noProof/>
          <w:color w:val="000000"/>
        </w:rPr>
        <w:t>social</w:t>
      </w:r>
      <w:r w:rsidRPr="003D3F66">
        <w:rPr>
          <w:rFonts w:ascii="Garamond" w:eastAsia="Times New Roman" w:hAnsi="Garamond" w:cs="Times New Roman"/>
          <w:color w:val="000000"/>
        </w:rPr>
        <w:t xml:space="preserve"> impact of wind farms, specifically on Air Force bases, Protected Land</w:t>
      </w:r>
      <w:r>
        <w:rPr>
          <w:rFonts w:ascii="Garamond" w:eastAsia="Times New Roman" w:hAnsi="Garamond" w:cs="Times New Roman"/>
          <w:color w:val="000000"/>
        </w:rPr>
        <w:t xml:space="preserve">s, and densely populated areas, as well as </w:t>
      </w:r>
      <w:r w:rsidR="008B3CEF">
        <w:rPr>
          <w:rFonts w:ascii="Garamond" w:eastAsia="Times New Roman" w:hAnsi="Garamond" w:cs="Times New Roman"/>
          <w:color w:val="000000"/>
        </w:rPr>
        <w:t xml:space="preserve">the </w:t>
      </w:r>
      <w:r w:rsidRPr="008B3CEF">
        <w:rPr>
          <w:rFonts w:ascii="Garamond" w:eastAsia="Times New Roman" w:hAnsi="Garamond" w:cs="Times New Roman"/>
          <w:noProof/>
          <w:color w:val="000000"/>
        </w:rPr>
        <w:t>ecological</w:t>
      </w:r>
      <w:r w:rsidRPr="003D3F66">
        <w:rPr>
          <w:rFonts w:ascii="Garamond" w:eastAsia="Times New Roman" w:hAnsi="Garamond" w:cs="Times New Roman"/>
          <w:color w:val="000000"/>
        </w:rPr>
        <w:t xml:space="preserve"> impact of wind farms on the golden eagle, bald eagle, and lesser</w:t>
      </w:r>
      <w:r>
        <w:rPr>
          <w:rFonts w:ascii="Garamond" w:eastAsia="Times New Roman" w:hAnsi="Garamond" w:cs="Times New Roman"/>
          <w:color w:val="000000"/>
        </w:rPr>
        <w:t xml:space="preserve"> prairie-chicken. We </w:t>
      </w:r>
      <w:r w:rsidR="00B0187A">
        <w:rPr>
          <w:rFonts w:ascii="Garamond" w:eastAsia="Times New Roman" w:hAnsi="Garamond" w:cs="Times New Roman"/>
          <w:color w:val="000000"/>
        </w:rPr>
        <w:t>used</w:t>
      </w:r>
      <w:r>
        <w:rPr>
          <w:rFonts w:ascii="Garamond" w:eastAsia="Times New Roman" w:hAnsi="Garamond" w:cs="Times New Roman"/>
          <w:color w:val="000000"/>
        </w:rPr>
        <w:t xml:space="preserve"> factors</w:t>
      </w:r>
      <w:r w:rsidR="00396DFC">
        <w:rPr>
          <w:rFonts w:ascii="Garamond" w:eastAsia="Times New Roman" w:hAnsi="Garamond" w:cs="Times New Roman"/>
          <w:color w:val="000000"/>
        </w:rPr>
        <w:t>,</w:t>
      </w:r>
      <w:r>
        <w:rPr>
          <w:rFonts w:ascii="Garamond" w:eastAsia="Times New Roman" w:hAnsi="Garamond" w:cs="Times New Roman"/>
          <w:color w:val="000000"/>
        </w:rPr>
        <w:t xml:space="preserve"> such as wind speed</w:t>
      </w:r>
      <w:r w:rsidR="00396DFC">
        <w:rPr>
          <w:rFonts w:ascii="Garamond" w:eastAsia="Times New Roman" w:hAnsi="Garamond" w:cs="Times New Roman"/>
          <w:color w:val="000000"/>
        </w:rPr>
        <w:t>,</w:t>
      </w:r>
      <w:r>
        <w:rPr>
          <w:rFonts w:ascii="Garamond" w:eastAsia="Times New Roman" w:hAnsi="Garamond" w:cs="Times New Roman"/>
          <w:color w:val="000000"/>
        </w:rPr>
        <w:t xml:space="preserve"> to determine areas with the greatest wind power potential. Finally, we p</w:t>
      </w:r>
      <w:r w:rsidRPr="003D3F66">
        <w:rPr>
          <w:rFonts w:ascii="Garamond" w:eastAsia="Times New Roman" w:hAnsi="Garamond" w:cs="Times New Roman"/>
          <w:color w:val="000000"/>
        </w:rPr>
        <w:t>roduce</w:t>
      </w:r>
      <w:r w:rsidR="00030979">
        <w:rPr>
          <w:rFonts w:ascii="Garamond" w:eastAsia="Times New Roman" w:hAnsi="Garamond" w:cs="Times New Roman"/>
          <w:color w:val="000000"/>
        </w:rPr>
        <w:t>d</w:t>
      </w:r>
      <w:r w:rsidRPr="003D3F66">
        <w:rPr>
          <w:rFonts w:ascii="Garamond" w:eastAsia="Times New Roman" w:hAnsi="Garamond" w:cs="Times New Roman"/>
          <w:color w:val="000000"/>
        </w:rPr>
        <w:t xml:space="preserve"> four end product maps for decision makers to visualize optimal locations </w:t>
      </w:r>
      <w:r>
        <w:rPr>
          <w:rFonts w:ascii="Garamond" w:eastAsia="Times New Roman" w:hAnsi="Garamond" w:cs="Times New Roman"/>
          <w:color w:val="000000"/>
        </w:rPr>
        <w:t xml:space="preserve">using fuzzy logic and the Land-Use Conflict Identification Strategy (LUCIS) </w:t>
      </w:r>
      <w:r w:rsidRPr="003D3F66">
        <w:rPr>
          <w:rFonts w:ascii="Garamond" w:eastAsia="Times New Roman" w:hAnsi="Garamond" w:cs="Times New Roman"/>
          <w:color w:val="000000"/>
        </w:rPr>
        <w:t>for wind farms in the state of New Mexico.</w:t>
      </w:r>
    </w:p>
    <w:p w14:paraId="4EAB8422" w14:textId="787FDB7D" w:rsidR="00E41324" w:rsidRPr="008B3CEF" w:rsidRDefault="00A43059" w:rsidP="00D3013B">
      <w:pPr>
        <w:pStyle w:val="Heading1"/>
        <w:rPr>
          <w:rFonts w:ascii="Garamond" w:hAnsi="Garamond"/>
        </w:rPr>
      </w:pPr>
      <w:r w:rsidRPr="008B3CEF">
        <w:rPr>
          <w:rFonts w:ascii="Garamond" w:hAnsi="Garamond"/>
        </w:rPr>
        <w:t>3</w:t>
      </w:r>
      <w:r w:rsidR="008B7071" w:rsidRPr="008B3CEF">
        <w:rPr>
          <w:rFonts w:ascii="Garamond" w:hAnsi="Garamond"/>
        </w:rPr>
        <w:t xml:space="preserve">. </w:t>
      </w:r>
      <w:r w:rsidR="00E41324" w:rsidRPr="008B3CEF">
        <w:rPr>
          <w:rFonts w:ascii="Garamond" w:hAnsi="Garamond"/>
        </w:rPr>
        <w:t>Methodolog</w:t>
      </w:r>
      <w:bookmarkEnd w:id="2"/>
      <w:r w:rsidR="003B7D38" w:rsidRPr="008B3CEF">
        <w:rPr>
          <w:rFonts w:ascii="Garamond" w:hAnsi="Garamond"/>
        </w:rPr>
        <w:t>y</w:t>
      </w:r>
    </w:p>
    <w:p w14:paraId="162FBE2F" w14:textId="25882B1A" w:rsidR="003B7D38" w:rsidRDefault="003B7D38" w:rsidP="003B7D38">
      <w:pPr>
        <w:spacing w:after="0" w:line="240" w:lineRule="auto"/>
        <w:rPr>
          <w:rFonts w:ascii="Garamond" w:eastAsia="Times New Roman" w:hAnsi="Garamond" w:cs="Arial"/>
          <w:color w:val="000000"/>
        </w:rPr>
      </w:pPr>
      <w:bookmarkStart w:id="3" w:name="_Toc334198730"/>
      <w:r w:rsidRPr="003B7D38">
        <w:rPr>
          <w:rFonts w:ascii="Garamond" w:eastAsia="Times New Roman" w:hAnsi="Garamond" w:cs="Times New Roman"/>
          <w:b/>
          <w:bCs/>
          <w:i/>
          <w:iCs/>
          <w:color w:val="000000"/>
        </w:rPr>
        <w:t>3.1 Data Acquisition</w:t>
      </w:r>
      <w:r w:rsidRPr="003B7D38">
        <w:rPr>
          <w:rFonts w:ascii="Garamond" w:eastAsia="Times New Roman" w:hAnsi="Garamond" w:cs="Arial"/>
          <w:color w:val="000000"/>
        </w:rPr>
        <w:t xml:space="preserve"> </w:t>
      </w:r>
    </w:p>
    <w:p w14:paraId="2DFAA906" w14:textId="24AFC17A" w:rsidR="000C7C8A" w:rsidRPr="0084221B" w:rsidRDefault="00E26450" w:rsidP="000C7C8A">
      <w:pPr>
        <w:spacing w:after="0" w:line="240" w:lineRule="auto"/>
        <w:rPr>
          <w:rFonts w:ascii="Garamond" w:eastAsia="Times New Roman" w:hAnsi="Garamond" w:cs="Times New Roman"/>
        </w:rPr>
      </w:pPr>
      <w:r w:rsidRPr="00C76EC3">
        <w:rPr>
          <w:rFonts w:ascii="Garamond" w:eastAsia="Times New Roman" w:hAnsi="Garamond" w:cs="Times New Roman"/>
        </w:rPr>
        <w:t>The team used e</w:t>
      </w:r>
      <w:r w:rsidR="00DD0BA4" w:rsidRPr="00C76EC3">
        <w:rPr>
          <w:rFonts w:ascii="Garamond" w:eastAsia="Times New Roman" w:hAnsi="Garamond" w:cs="Times New Roman"/>
        </w:rPr>
        <w:t xml:space="preserve">levation data from the NASA Earth observing </w:t>
      </w:r>
      <w:r w:rsidR="00E1155E">
        <w:rPr>
          <w:rFonts w:ascii="Garamond" w:eastAsia="Times New Roman" w:hAnsi="Garamond" w:cs="Times New Roman"/>
        </w:rPr>
        <w:t xml:space="preserve">satellites </w:t>
      </w:r>
      <w:r w:rsidR="00DD0BA4" w:rsidRPr="00C76EC3">
        <w:rPr>
          <w:rFonts w:ascii="Garamond" w:eastAsia="Times New Roman" w:hAnsi="Garamond" w:cs="Times New Roman"/>
        </w:rPr>
        <w:t>SRTM</w:t>
      </w:r>
      <w:r w:rsidR="0084221B" w:rsidRPr="00C76EC3">
        <w:rPr>
          <w:rFonts w:ascii="Garamond" w:eastAsia="Times New Roman" w:hAnsi="Garamond" w:cs="Times New Roman"/>
        </w:rPr>
        <w:t xml:space="preserve"> and light intensity data from Suomi NPP </w:t>
      </w:r>
      <w:r w:rsidR="00DD0BA4" w:rsidRPr="00C76EC3">
        <w:rPr>
          <w:rFonts w:ascii="Garamond" w:eastAsia="Times New Roman" w:hAnsi="Garamond" w:cs="Times New Roman"/>
        </w:rPr>
        <w:t>to assess potential sites for wind farms</w:t>
      </w:r>
      <w:r w:rsidR="00FA1476" w:rsidRPr="00C76EC3">
        <w:rPr>
          <w:rFonts w:ascii="Garamond" w:eastAsia="Times New Roman" w:hAnsi="Garamond" w:cs="Times New Roman"/>
        </w:rPr>
        <w:t xml:space="preserve"> (Table 3)</w:t>
      </w:r>
      <w:r w:rsidR="00DD0BA4" w:rsidRPr="00C76EC3">
        <w:rPr>
          <w:rFonts w:ascii="Garamond" w:eastAsia="Times New Roman" w:hAnsi="Garamond" w:cs="Times New Roman"/>
        </w:rPr>
        <w:t>.</w:t>
      </w:r>
      <w:r w:rsidR="00DD0BA4" w:rsidRPr="0084221B">
        <w:rPr>
          <w:rFonts w:ascii="Garamond" w:eastAsia="Times New Roman" w:hAnsi="Garamond" w:cs="Times New Roman"/>
          <w:color w:val="FF0000"/>
        </w:rPr>
        <w:t xml:space="preserve"> </w:t>
      </w:r>
      <w:r w:rsidR="000D7C47">
        <w:rPr>
          <w:rFonts w:ascii="Garamond" w:eastAsia="Times New Roman" w:hAnsi="Garamond" w:cs="Times New Roman"/>
        </w:rPr>
        <w:t>The team downloaded d</w:t>
      </w:r>
      <w:r w:rsidR="00DD0BA4" w:rsidRPr="0084221B">
        <w:rPr>
          <w:rFonts w:ascii="Garamond" w:eastAsia="Times New Roman" w:hAnsi="Garamond" w:cs="Times New Roman"/>
        </w:rPr>
        <w:t>ata from Suomi</w:t>
      </w:r>
      <w:r w:rsidRPr="0084221B">
        <w:rPr>
          <w:rFonts w:ascii="Garamond" w:eastAsia="Times New Roman" w:hAnsi="Garamond" w:cs="Times New Roman"/>
        </w:rPr>
        <w:t xml:space="preserve"> </w:t>
      </w:r>
      <w:r w:rsidR="00245034" w:rsidRPr="0084221B">
        <w:rPr>
          <w:rFonts w:ascii="Garamond" w:eastAsia="Times New Roman" w:hAnsi="Garamond" w:cs="Times New Roman"/>
        </w:rPr>
        <w:t xml:space="preserve">NPP </w:t>
      </w:r>
      <w:r w:rsidR="00E1155E">
        <w:rPr>
          <w:rFonts w:ascii="Garamond" w:eastAsia="Times New Roman" w:hAnsi="Garamond" w:cs="Times New Roman"/>
        </w:rPr>
        <w:t>Visible Infrared Imaging Radiometer Suuite (</w:t>
      </w:r>
      <w:r w:rsidR="00245034" w:rsidRPr="0084221B">
        <w:rPr>
          <w:rFonts w:ascii="Garamond" w:eastAsia="Times New Roman" w:hAnsi="Garamond" w:cs="Times New Roman"/>
        </w:rPr>
        <w:t>VIIRS</w:t>
      </w:r>
      <w:r w:rsidR="00E1155E">
        <w:rPr>
          <w:rFonts w:ascii="Garamond" w:eastAsia="Times New Roman" w:hAnsi="Garamond" w:cs="Times New Roman"/>
        </w:rPr>
        <w:t>)</w:t>
      </w:r>
      <w:r w:rsidR="00FB43F3">
        <w:rPr>
          <w:rFonts w:ascii="Garamond" w:eastAsia="Times New Roman" w:hAnsi="Garamond" w:cs="Times New Roman"/>
        </w:rPr>
        <w:t xml:space="preserve">, </w:t>
      </w:r>
      <w:r w:rsidR="00FB43F3" w:rsidRPr="0084221B">
        <w:rPr>
          <w:rFonts w:ascii="Garamond" w:eastAsia="Times New Roman" w:hAnsi="Garamond" w:cs="Times New Roman"/>
        </w:rPr>
        <w:t>throughout the state of New Mexico based on nighttime lights</w:t>
      </w:r>
      <w:r w:rsidR="00FB43F3">
        <w:rPr>
          <w:rFonts w:ascii="Garamond" w:eastAsia="Times New Roman" w:hAnsi="Garamond" w:cs="Times New Roman"/>
        </w:rPr>
        <w:t>,</w:t>
      </w:r>
      <w:r w:rsidR="00DD0BA4" w:rsidRPr="0084221B">
        <w:rPr>
          <w:rFonts w:ascii="Garamond" w:eastAsia="Times New Roman" w:hAnsi="Garamond" w:cs="Times New Roman"/>
        </w:rPr>
        <w:t xml:space="preserve"> to assess population density</w:t>
      </w:r>
      <w:r w:rsidR="00F51DE6" w:rsidRPr="0084221B">
        <w:rPr>
          <w:rFonts w:ascii="Garamond" w:eastAsia="Times New Roman" w:hAnsi="Garamond" w:cs="Times New Roman"/>
        </w:rPr>
        <w:t xml:space="preserve">. </w:t>
      </w:r>
      <w:r w:rsidR="0084221B">
        <w:rPr>
          <w:rFonts w:ascii="Garamond" w:eastAsia="Times New Roman" w:hAnsi="Garamond" w:cs="Times New Roman"/>
        </w:rPr>
        <w:t>T</w:t>
      </w:r>
      <w:r w:rsidR="00EC692C">
        <w:rPr>
          <w:rFonts w:ascii="Garamond" w:eastAsia="Times New Roman" w:hAnsi="Garamond" w:cs="Times New Roman"/>
        </w:rPr>
        <w:t>he team downloaded t</w:t>
      </w:r>
      <w:r w:rsidR="0084221B">
        <w:rPr>
          <w:rFonts w:ascii="Garamond" w:eastAsia="Times New Roman" w:hAnsi="Garamond" w:cs="Times New Roman"/>
        </w:rPr>
        <w:t xml:space="preserve">he Suomi </w:t>
      </w:r>
      <w:r w:rsidR="000C7C8A" w:rsidRPr="0084221B">
        <w:rPr>
          <w:rFonts w:ascii="Garamond" w:eastAsia="Times New Roman" w:hAnsi="Garamond" w:cs="Times New Roman"/>
        </w:rPr>
        <w:t xml:space="preserve">NPP data in </w:t>
      </w:r>
      <w:r w:rsidR="00995033" w:rsidRPr="00995033">
        <w:rPr>
          <w:rFonts w:ascii="Garamond" w:eastAsia="Times New Roman" w:hAnsi="Garamond" w:cs="Times New Roman"/>
        </w:rPr>
        <w:t>GeoTIFF</w:t>
      </w:r>
      <w:r w:rsidR="00995033" w:rsidRPr="00995033" w:rsidDel="00995033">
        <w:rPr>
          <w:rFonts w:ascii="Garamond" w:eastAsia="Times New Roman" w:hAnsi="Garamond" w:cs="Times New Roman"/>
        </w:rPr>
        <w:t xml:space="preserve"> </w:t>
      </w:r>
      <w:r w:rsidR="000C7C8A" w:rsidRPr="0084221B">
        <w:rPr>
          <w:rFonts w:ascii="Garamond" w:eastAsia="Times New Roman" w:hAnsi="Garamond" w:cs="Times New Roman"/>
        </w:rPr>
        <w:t>format from the National Oceanic and Atmosph</w:t>
      </w:r>
      <w:r w:rsidR="00C624CE" w:rsidRPr="0084221B">
        <w:rPr>
          <w:rFonts w:ascii="Garamond" w:eastAsia="Times New Roman" w:hAnsi="Garamond" w:cs="Times New Roman"/>
        </w:rPr>
        <w:t xml:space="preserve">eric Administration’s website. </w:t>
      </w:r>
      <w:r w:rsidR="000C7C8A" w:rsidRPr="0084221B">
        <w:rPr>
          <w:rFonts w:ascii="Garamond" w:eastAsia="Times New Roman" w:hAnsi="Garamond" w:cs="Times New Roman"/>
        </w:rPr>
        <w:t>The “vcmsl”</w:t>
      </w:r>
      <w:r w:rsidR="00EC692C">
        <w:rPr>
          <w:rFonts w:ascii="Garamond" w:eastAsia="Times New Roman" w:hAnsi="Garamond" w:cs="Times New Roman"/>
        </w:rPr>
        <w:t xml:space="preserve"> </w:t>
      </w:r>
      <w:r w:rsidR="00EC692C" w:rsidRPr="003C33B1">
        <w:rPr>
          <w:rFonts w:ascii="Garamond" w:eastAsia="Times New Roman" w:hAnsi="Garamond" w:cs="Times New Roman"/>
        </w:rPr>
        <w:t>(VIIRS Cloud Mask – Stray Light Corrected)</w:t>
      </w:r>
      <w:r w:rsidR="000C7C8A" w:rsidRPr="003C33B1">
        <w:rPr>
          <w:rFonts w:ascii="Garamond" w:eastAsia="Times New Roman" w:hAnsi="Garamond" w:cs="Times New Roman"/>
        </w:rPr>
        <w:t xml:space="preserve"> </w:t>
      </w:r>
      <w:r w:rsidR="000C7C8A" w:rsidRPr="0084221B">
        <w:rPr>
          <w:rFonts w:ascii="Garamond" w:eastAsia="Times New Roman" w:hAnsi="Garamond" w:cs="Times New Roman"/>
        </w:rPr>
        <w:t>version</w:t>
      </w:r>
      <w:r w:rsidR="000B2C7C" w:rsidRPr="0084221B">
        <w:rPr>
          <w:rFonts w:ascii="Garamond" w:eastAsia="Times New Roman" w:hAnsi="Garamond" w:cs="Times New Roman"/>
        </w:rPr>
        <w:t xml:space="preserve"> of Tile 1 includes stray-light corrected </w:t>
      </w:r>
      <w:r w:rsidR="007C70A3" w:rsidRPr="0084221B">
        <w:rPr>
          <w:rFonts w:ascii="Garamond" w:eastAsia="Times New Roman" w:hAnsi="Garamond" w:cs="Times New Roman"/>
        </w:rPr>
        <w:t>imagery of the United States</w:t>
      </w:r>
      <w:r w:rsidR="000B2C7C" w:rsidRPr="0084221B">
        <w:rPr>
          <w:rFonts w:ascii="Garamond" w:eastAsia="Times New Roman" w:hAnsi="Garamond" w:cs="Times New Roman"/>
        </w:rPr>
        <w:t>, and the data was downl</w:t>
      </w:r>
      <w:r w:rsidR="00C76EC3">
        <w:rPr>
          <w:rFonts w:ascii="Garamond" w:eastAsia="Times New Roman" w:hAnsi="Garamond" w:cs="Times New Roman"/>
        </w:rPr>
        <w:t xml:space="preserve">oaded from each month in 2017. </w:t>
      </w:r>
      <w:r w:rsidR="000B2C7C" w:rsidRPr="0084221B">
        <w:rPr>
          <w:rFonts w:ascii="Garamond" w:eastAsia="Times New Roman" w:hAnsi="Garamond" w:cs="Times New Roman"/>
        </w:rPr>
        <w:t>The “vcmsl” format was chosen becaus</w:t>
      </w:r>
      <w:r w:rsidR="00FB43F3">
        <w:rPr>
          <w:rFonts w:ascii="Garamond" w:eastAsia="Times New Roman" w:hAnsi="Garamond" w:cs="Times New Roman"/>
        </w:rPr>
        <w:t xml:space="preserve">e it includes two GeoTIFF files. </w:t>
      </w:r>
      <w:r w:rsidR="000D7C47">
        <w:rPr>
          <w:rFonts w:ascii="Garamond" w:eastAsia="Times New Roman" w:hAnsi="Garamond" w:cs="Times New Roman"/>
        </w:rPr>
        <w:t xml:space="preserve">The team downloaded the </w:t>
      </w:r>
      <w:r w:rsidR="000C7C8A" w:rsidRPr="0084221B">
        <w:rPr>
          <w:rFonts w:ascii="Garamond" w:eastAsia="Times New Roman" w:hAnsi="Garamond" w:cs="Times New Roman"/>
        </w:rPr>
        <w:t xml:space="preserve">NASA Surface Meteorology and Solar Energy (SSE) dataset in </w:t>
      </w:r>
      <w:r w:rsidR="005A6B0E">
        <w:rPr>
          <w:rFonts w:ascii="Garamond" w:eastAsia="Times New Roman" w:hAnsi="Garamond" w:cs="Times New Roman"/>
        </w:rPr>
        <w:t>CSV</w:t>
      </w:r>
      <w:r w:rsidR="000C7C8A" w:rsidRPr="0084221B">
        <w:rPr>
          <w:rFonts w:ascii="Garamond" w:eastAsia="Times New Roman" w:hAnsi="Garamond" w:cs="Times New Roman"/>
        </w:rPr>
        <w:t xml:space="preserve"> format from NASA Prediction of Worldwide Energy Resources (POWER) website</w:t>
      </w:r>
      <w:r w:rsidR="00F51DE6" w:rsidRPr="0084221B">
        <w:rPr>
          <w:rFonts w:ascii="Garamond" w:eastAsia="Times New Roman" w:hAnsi="Garamond" w:cs="Times New Roman"/>
        </w:rPr>
        <w:t xml:space="preserve"> (Table </w:t>
      </w:r>
      <w:r w:rsidR="00030979" w:rsidRPr="0084221B">
        <w:rPr>
          <w:rFonts w:ascii="Garamond" w:eastAsia="Times New Roman" w:hAnsi="Garamond" w:cs="Times New Roman"/>
        </w:rPr>
        <w:t>4</w:t>
      </w:r>
      <w:r w:rsidR="00F51DE6" w:rsidRPr="0084221B">
        <w:rPr>
          <w:rFonts w:ascii="Garamond" w:eastAsia="Times New Roman" w:hAnsi="Garamond" w:cs="Times New Roman"/>
        </w:rPr>
        <w:t>)</w:t>
      </w:r>
      <w:r w:rsidR="000C7C8A" w:rsidRPr="0084221B">
        <w:rPr>
          <w:rFonts w:ascii="Garamond" w:eastAsia="Times New Roman" w:hAnsi="Garamond" w:cs="Times New Roman"/>
        </w:rPr>
        <w:t xml:space="preserve">. </w:t>
      </w:r>
    </w:p>
    <w:p w14:paraId="2B5FF7CF" w14:textId="7B05C9D8" w:rsidR="000C7C8A" w:rsidRDefault="000C7C8A" w:rsidP="000C7C8A">
      <w:pPr>
        <w:spacing w:after="0" w:line="240" w:lineRule="auto"/>
        <w:rPr>
          <w:rFonts w:ascii="Garamond" w:eastAsia="Times New Roman" w:hAnsi="Garamond" w:cs="Times New Roman"/>
          <w:color w:val="000000"/>
        </w:rPr>
      </w:pPr>
    </w:p>
    <w:p w14:paraId="4B1BB74E" w14:textId="2BB0B64A" w:rsidR="000C7C8A" w:rsidRDefault="00FD6ADA" w:rsidP="000C7C8A">
      <w:pPr>
        <w:spacing w:after="0" w:line="240" w:lineRule="auto"/>
        <w:rPr>
          <w:rFonts w:ascii="Garamond" w:eastAsia="Times New Roman" w:hAnsi="Garamond" w:cs="Times New Roman"/>
          <w:color w:val="000000"/>
        </w:rPr>
      </w:pPr>
      <w:r>
        <w:rPr>
          <w:rFonts w:ascii="Garamond" w:eastAsia="Times New Roman" w:hAnsi="Garamond" w:cs="Times New Roman"/>
          <w:color w:val="000000"/>
        </w:rPr>
        <w:t>The team obtained d</w:t>
      </w:r>
      <w:r w:rsidR="008C78FA">
        <w:rPr>
          <w:rFonts w:ascii="Garamond" w:eastAsia="Times New Roman" w:hAnsi="Garamond" w:cs="Times New Roman"/>
          <w:color w:val="000000"/>
        </w:rPr>
        <w:t>ata containing the geographic distribution of the golden eagle and lesser prairie chicken in New Mexico from the Nation</w:t>
      </w:r>
      <w:r w:rsidR="004563CC">
        <w:rPr>
          <w:rFonts w:ascii="Garamond" w:eastAsia="Times New Roman" w:hAnsi="Garamond" w:cs="Times New Roman"/>
          <w:color w:val="000000"/>
        </w:rPr>
        <w:t xml:space="preserve">al Heritage New Mexico database (Table 4). The dataset included a polygon </w:t>
      </w:r>
      <w:r w:rsidR="004563CC">
        <w:rPr>
          <w:rFonts w:ascii="Garamond" w:eastAsia="Times New Roman" w:hAnsi="Garamond" w:cs="Times New Roman"/>
          <w:color w:val="000000"/>
        </w:rPr>
        <w:lastRenderedPageBreak/>
        <w:t xml:space="preserve">shapefile of sightings of the two species on public and private lands. </w:t>
      </w:r>
      <w:r w:rsidR="000C7C8A" w:rsidRPr="003B7D38">
        <w:rPr>
          <w:rFonts w:ascii="Garamond" w:eastAsia="Times New Roman" w:hAnsi="Garamond" w:cs="Times New Roman"/>
          <w:color w:val="000000"/>
        </w:rPr>
        <w:t>Th</w:t>
      </w:r>
      <w:r w:rsidR="00030979">
        <w:rPr>
          <w:rFonts w:ascii="Garamond" w:eastAsia="Times New Roman" w:hAnsi="Garamond" w:cs="Times New Roman"/>
          <w:color w:val="000000"/>
        </w:rPr>
        <w:t>ese</w:t>
      </w:r>
      <w:r w:rsidR="000C7C8A" w:rsidRPr="003B7D38">
        <w:rPr>
          <w:rFonts w:ascii="Garamond" w:eastAsia="Times New Roman" w:hAnsi="Garamond" w:cs="Times New Roman"/>
          <w:color w:val="000000"/>
        </w:rPr>
        <w:t xml:space="preserve"> data aid in identifying areas of potential wind farm development that could negatively impact these </w:t>
      </w:r>
      <w:r w:rsidR="00671BEF">
        <w:rPr>
          <w:rFonts w:ascii="Garamond" w:eastAsia="Times New Roman" w:hAnsi="Garamond" w:cs="Times New Roman"/>
          <w:color w:val="000000"/>
        </w:rPr>
        <w:t xml:space="preserve">vulnerable </w:t>
      </w:r>
      <w:r w:rsidR="000C7C8A" w:rsidRPr="003B7D38">
        <w:rPr>
          <w:rFonts w:ascii="Garamond" w:eastAsia="Times New Roman" w:hAnsi="Garamond" w:cs="Times New Roman"/>
          <w:color w:val="000000"/>
        </w:rPr>
        <w:t xml:space="preserve">species. </w:t>
      </w:r>
    </w:p>
    <w:p w14:paraId="4FE57D6B" w14:textId="11FF6EB6" w:rsidR="000C7C8A" w:rsidRDefault="000C7C8A" w:rsidP="000C7C8A">
      <w:pPr>
        <w:spacing w:after="0" w:line="240" w:lineRule="auto"/>
        <w:rPr>
          <w:rFonts w:ascii="Garamond" w:eastAsia="Times New Roman" w:hAnsi="Garamond" w:cs="Times New Roman"/>
          <w:color w:val="000000"/>
        </w:rPr>
      </w:pPr>
    </w:p>
    <w:p w14:paraId="2E565D64" w14:textId="3C24264C" w:rsidR="00FA1476" w:rsidRPr="004563CC" w:rsidRDefault="00FD6ADA" w:rsidP="00FA1476">
      <w:pPr>
        <w:spacing w:after="0" w:line="240" w:lineRule="auto"/>
        <w:rPr>
          <w:rFonts w:ascii="Garamond" w:eastAsia="Times New Roman" w:hAnsi="Garamond" w:cs="Times New Roman"/>
          <w:color w:val="000000"/>
        </w:rPr>
      </w:pPr>
      <w:r>
        <w:rPr>
          <w:rFonts w:ascii="Garamond" w:eastAsia="Times New Roman" w:hAnsi="Garamond" w:cs="Times New Roman"/>
          <w:color w:val="000000"/>
        </w:rPr>
        <w:t>The team acquired p</w:t>
      </w:r>
      <w:r w:rsidR="000C7C8A" w:rsidRPr="003B7D38">
        <w:rPr>
          <w:rFonts w:ascii="Garamond" w:eastAsia="Times New Roman" w:hAnsi="Garamond" w:cs="Times New Roman"/>
          <w:color w:val="000000"/>
        </w:rPr>
        <w:t xml:space="preserve">opulation density data from NASA’s Socioeconomic Data and Applications Center (SEDAC) to supplement the Suomi NPP dataset and determine areas with low population densities, </w:t>
      </w:r>
      <w:r w:rsidR="00FC2508">
        <w:rPr>
          <w:rFonts w:ascii="Garamond" w:eastAsia="Times New Roman" w:hAnsi="Garamond" w:cs="Times New Roman"/>
          <w:color w:val="000000"/>
        </w:rPr>
        <w:t>in order to identify areas suitable for wind farm development</w:t>
      </w:r>
      <w:r w:rsidR="00F51DE6">
        <w:rPr>
          <w:rFonts w:ascii="Garamond" w:eastAsia="Times New Roman" w:hAnsi="Garamond" w:cs="Times New Roman"/>
          <w:color w:val="000000"/>
        </w:rPr>
        <w:t xml:space="preserve"> (Table </w:t>
      </w:r>
      <w:r w:rsidR="00030979">
        <w:rPr>
          <w:rFonts w:ascii="Garamond" w:eastAsia="Times New Roman" w:hAnsi="Garamond" w:cs="Times New Roman"/>
          <w:color w:val="000000"/>
        </w:rPr>
        <w:t>4</w:t>
      </w:r>
      <w:r w:rsidR="00F51DE6">
        <w:rPr>
          <w:rFonts w:ascii="Garamond" w:eastAsia="Times New Roman" w:hAnsi="Garamond" w:cs="Times New Roman"/>
          <w:color w:val="000000"/>
        </w:rPr>
        <w:t>)</w:t>
      </w:r>
      <w:r w:rsidR="000C7C8A" w:rsidRPr="003B7D38">
        <w:rPr>
          <w:rFonts w:ascii="Garamond" w:eastAsia="Times New Roman" w:hAnsi="Garamond" w:cs="Times New Roman"/>
          <w:color w:val="000000"/>
        </w:rPr>
        <w:t xml:space="preserve">. </w:t>
      </w:r>
      <w:r w:rsidR="00E078EB">
        <w:rPr>
          <w:rFonts w:ascii="Garamond" w:eastAsia="Times New Roman" w:hAnsi="Garamond" w:cs="Times New Roman"/>
          <w:color w:val="000000"/>
        </w:rPr>
        <w:t>The team downloaded data</w:t>
      </w:r>
      <w:r w:rsidR="000C7C8A">
        <w:rPr>
          <w:rFonts w:ascii="Garamond" w:eastAsia="Times New Roman" w:hAnsi="Garamond" w:cs="Times New Roman"/>
          <w:color w:val="000000"/>
        </w:rPr>
        <w:t xml:space="preserve"> </w:t>
      </w:r>
      <w:r w:rsidR="006A6477">
        <w:rPr>
          <w:rFonts w:ascii="Garamond" w:eastAsia="Times New Roman" w:hAnsi="Garamond" w:cs="Times New Roman"/>
          <w:color w:val="000000"/>
        </w:rPr>
        <w:t xml:space="preserve">from 2015 </w:t>
      </w:r>
      <w:r w:rsidR="000C7C8A">
        <w:rPr>
          <w:rFonts w:ascii="Garamond" w:eastAsia="Times New Roman" w:hAnsi="Garamond" w:cs="Times New Roman"/>
          <w:color w:val="000000"/>
        </w:rPr>
        <w:t>in GeoTIFF</w:t>
      </w:r>
      <w:r w:rsidR="000C7C8A" w:rsidRPr="003B7D38">
        <w:rPr>
          <w:rFonts w:ascii="Garamond" w:eastAsia="Times New Roman" w:hAnsi="Garamond" w:cs="Times New Roman"/>
          <w:color w:val="000000"/>
        </w:rPr>
        <w:t xml:space="preserve"> format </w:t>
      </w:r>
      <w:r w:rsidR="00DD3211">
        <w:rPr>
          <w:rFonts w:ascii="Garamond" w:eastAsia="Times New Roman" w:hAnsi="Garamond" w:cs="Times New Roman"/>
          <w:color w:val="000000"/>
        </w:rPr>
        <w:t xml:space="preserve">into ArcMap </w:t>
      </w:r>
      <w:r w:rsidR="000C7C8A" w:rsidRPr="003B7D38">
        <w:rPr>
          <w:rFonts w:ascii="Garamond" w:eastAsia="Times New Roman" w:hAnsi="Garamond" w:cs="Times New Roman"/>
          <w:color w:val="000000"/>
        </w:rPr>
        <w:t xml:space="preserve">with a resolution of approximately 110 </w:t>
      </w:r>
      <w:r w:rsidR="00EE57E5">
        <w:rPr>
          <w:rFonts w:ascii="Garamond" w:eastAsia="Times New Roman" w:hAnsi="Garamond" w:cs="Times New Roman"/>
          <w:color w:val="000000"/>
        </w:rPr>
        <w:t>km</w:t>
      </w:r>
      <w:r w:rsidR="000C7C8A" w:rsidRPr="003B7D38">
        <w:rPr>
          <w:rFonts w:ascii="Garamond" w:eastAsia="Times New Roman" w:hAnsi="Garamond" w:cs="Times New Roman"/>
          <w:color w:val="000000"/>
        </w:rPr>
        <w:t xml:space="preserve">. </w:t>
      </w:r>
      <w:r w:rsidR="005B1189">
        <w:rPr>
          <w:rFonts w:ascii="Garamond" w:eastAsia="Times New Roman" w:hAnsi="Garamond" w:cs="Times New Roman"/>
          <w:color w:val="000000"/>
        </w:rPr>
        <w:t>The team created a</w:t>
      </w:r>
      <w:r w:rsidR="00FA1476" w:rsidRPr="003B7D38">
        <w:rPr>
          <w:rFonts w:ascii="Garamond" w:eastAsia="Times New Roman" w:hAnsi="Garamond" w:cs="Times New Roman"/>
          <w:color w:val="000000"/>
        </w:rPr>
        <w:t xml:space="preserve"> shapefile of Air Force bases, Special Use Airspaces, and Milita</w:t>
      </w:r>
      <w:r w:rsidR="00FA1476">
        <w:rPr>
          <w:rFonts w:ascii="Garamond" w:eastAsia="Times New Roman" w:hAnsi="Garamond" w:cs="Times New Roman"/>
          <w:color w:val="000000"/>
        </w:rPr>
        <w:t xml:space="preserve">ry Training Routes </w:t>
      </w:r>
      <w:r w:rsidR="004C5664">
        <w:rPr>
          <w:rFonts w:ascii="Garamond" w:eastAsia="Times New Roman" w:hAnsi="Garamond" w:cs="Times New Roman"/>
          <w:color w:val="000000"/>
        </w:rPr>
        <w:t xml:space="preserve">based on data </w:t>
      </w:r>
      <w:r w:rsidR="00FA1476" w:rsidRPr="003B7D38">
        <w:rPr>
          <w:rFonts w:ascii="Garamond" w:eastAsia="Times New Roman" w:hAnsi="Garamond" w:cs="Times New Roman"/>
          <w:color w:val="000000"/>
        </w:rPr>
        <w:t xml:space="preserve">from the </w:t>
      </w:r>
      <w:r w:rsidR="00FA1476" w:rsidRPr="000C7C8A">
        <w:rPr>
          <w:rFonts w:ascii="Garamond" w:eastAsia="Times New Roman" w:hAnsi="Garamond" w:cs="Times New Roman"/>
          <w:color w:val="000000"/>
        </w:rPr>
        <w:t>D</w:t>
      </w:r>
      <w:r w:rsidR="00FA1476">
        <w:rPr>
          <w:rFonts w:ascii="Garamond" w:eastAsia="Times New Roman" w:hAnsi="Garamond" w:cs="Times New Roman"/>
          <w:color w:val="000000"/>
        </w:rPr>
        <w:t xml:space="preserve">epartment </w:t>
      </w:r>
      <w:r w:rsidR="00FA1476" w:rsidRPr="000C7C8A">
        <w:rPr>
          <w:rFonts w:ascii="Garamond" w:eastAsia="Times New Roman" w:hAnsi="Garamond" w:cs="Times New Roman"/>
          <w:color w:val="000000"/>
        </w:rPr>
        <w:t>o</w:t>
      </w:r>
      <w:r w:rsidR="00FA1476">
        <w:rPr>
          <w:rFonts w:ascii="Garamond" w:eastAsia="Times New Roman" w:hAnsi="Garamond" w:cs="Times New Roman"/>
          <w:color w:val="000000"/>
        </w:rPr>
        <w:t xml:space="preserve">f </w:t>
      </w:r>
      <w:r w:rsidR="00FA1476" w:rsidRPr="000C7C8A">
        <w:rPr>
          <w:rFonts w:ascii="Garamond" w:eastAsia="Times New Roman" w:hAnsi="Garamond" w:cs="Times New Roman"/>
          <w:color w:val="000000"/>
        </w:rPr>
        <w:t>D</w:t>
      </w:r>
      <w:r w:rsidR="00FA1476">
        <w:rPr>
          <w:rFonts w:ascii="Garamond" w:eastAsia="Times New Roman" w:hAnsi="Garamond" w:cs="Times New Roman"/>
          <w:color w:val="000000"/>
        </w:rPr>
        <w:t>efense</w:t>
      </w:r>
      <w:r w:rsidR="00FA1476" w:rsidRPr="000C7C8A">
        <w:rPr>
          <w:rFonts w:ascii="Garamond" w:eastAsia="Times New Roman" w:hAnsi="Garamond" w:cs="Times New Roman"/>
          <w:color w:val="000000"/>
        </w:rPr>
        <w:t xml:space="preserve"> Flight Information Publication</w:t>
      </w:r>
      <w:r w:rsidR="00FA1476">
        <w:rPr>
          <w:rFonts w:ascii="Garamond" w:eastAsia="Times New Roman" w:hAnsi="Garamond" w:cs="Times New Roman"/>
          <w:color w:val="000000"/>
        </w:rPr>
        <w:t xml:space="preserve"> (FLIP)</w:t>
      </w:r>
      <w:r w:rsidR="00FA1476" w:rsidRPr="000C7C8A">
        <w:rPr>
          <w:rFonts w:ascii="Garamond" w:eastAsia="Times New Roman" w:hAnsi="Garamond" w:cs="Times New Roman"/>
          <w:color w:val="000000"/>
        </w:rPr>
        <w:t xml:space="preserve"> Planning Books AP/1A and AP/1B</w:t>
      </w:r>
      <w:r w:rsidR="00FA1476">
        <w:rPr>
          <w:rFonts w:ascii="Garamond" w:eastAsia="Times New Roman" w:hAnsi="Garamond" w:cs="Times New Roman"/>
          <w:color w:val="000000"/>
        </w:rPr>
        <w:t xml:space="preserve"> </w:t>
      </w:r>
      <w:r w:rsidR="00F51DE6">
        <w:rPr>
          <w:rFonts w:ascii="Garamond" w:eastAsia="Times New Roman" w:hAnsi="Garamond" w:cs="Times New Roman"/>
          <w:color w:val="000000"/>
        </w:rPr>
        <w:t xml:space="preserve">(Table </w:t>
      </w:r>
      <w:r w:rsidR="00030979">
        <w:rPr>
          <w:rFonts w:ascii="Garamond" w:eastAsia="Times New Roman" w:hAnsi="Garamond" w:cs="Times New Roman"/>
          <w:color w:val="000000"/>
        </w:rPr>
        <w:t>4</w:t>
      </w:r>
      <w:r w:rsidR="00F51DE6">
        <w:rPr>
          <w:rFonts w:ascii="Garamond" w:eastAsia="Times New Roman" w:hAnsi="Garamond" w:cs="Times New Roman"/>
          <w:color w:val="000000"/>
        </w:rPr>
        <w:t>)</w:t>
      </w:r>
      <w:r w:rsidR="00FA1476" w:rsidRPr="003B7D38">
        <w:rPr>
          <w:rFonts w:ascii="Garamond" w:eastAsia="Times New Roman" w:hAnsi="Garamond" w:cs="Times New Roman"/>
          <w:color w:val="000000"/>
        </w:rPr>
        <w:t>.   </w:t>
      </w:r>
    </w:p>
    <w:p w14:paraId="701D2641" w14:textId="186EEF25" w:rsidR="00FA1476" w:rsidRDefault="00FA1476" w:rsidP="000C7C8A">
      <w:pPr>
        <w:spacing w:after="0" w:line="240" w:lineRule="auto"/>
        <w:rPr>
          <w:rFonts w:ascii="Garamond" w:eastAsia="Times New Roman" w:hAnsi="Garamond" w:cs="Times New Roman"/>
        </w:rPr>
      </w:pPr>
    </w:p>
    <w:p w14:paraId="46C72AB6" w14:textId="77777777" w:rsidR="009D79D4" w:rsidRDefault="00721863" w:rsidP="007C70A3">
      <w:pPr>
        <w:spacing w:after="0" w:line="240" w:lineRule="auto"/>
        <w:rPr>
          <w:rFonts w:ascii="Garamond" w:eastAsia="Times New Roman" w:hAnsi="Garamond" w:cs="Times New Roman"/>
          <w:i/>
        </w:rPr>
      </w:pPr>
      <w:r w:rsidRPr="008B3CEF">
        <w:rPr>
          <w:rFonts w:ascii="Garamond" w:eastAsia="Times New Roman" w:hAnsi="Garamond" w:cs="Times New Roman"/>
        </w:rPr>
        <w:t>T</w:t>
      </w:r>
      <w:r w:rsidR="007C70A3" w:rsidRPr="008B3CEF">
        <w:rPr>
          <w:rFonts w:ascii="Garamond" w:eastAsia="Times New Roman" w:hAnsi="Garamond" w:cs="Times New Roman"/>
        </w:rPr>
        <w:t>able 3</w:t>
      </w:r>
      <w:r w:rsidR="003D0FDA">
        <w:rPr>
          <w:rFonts w:ascii="Garamond" w:eastAsia="Times New Roman" w:hAnsi="Garamond" w:cs="Times New Roman"/>
          <w:i/>
        </w:rPr>
        <w:t>.</w:t>
      </w:r>
      <w:r w:rsidRPr="007C70A3">
        <w:rPr>
          <w:rFonts w:ascii="Garamond" w:eastAsia="Times New Roman" w:hAnsi="Garamond" w:cs="Times New Roman"/>
          <w:i/>
        </w:rPr>
        <w:t xml:space="preserve"> </w:t>
      </w:r>
    </w:p>
    <w:p w14:paraId="22FD78F9" w14:textId="61BE5DFC" w:rsidR="000C7C8A" w:rsidRPr="003D0FDA" w:rsidRDefault="00721863" w:rsidP="007C70A3">
      <w:pPr>
        <w:spacing w:after="0" w:line="240" w:lineRule="auto"/>
        <w:rPr>
          <w:rFonts w:ascii="Garamond" w:eastAsia="Times New Roman" w:hAnsi="Garamond" w:cs="Times New Roman"/>
          <w:i/>
        </w:rPr>
      </w:pPr>
      <w:r w:rsidRPr="007C70A3">
        <w:rPr>
          <w:rFonts w:ascii="Garamond" w:eastAsia="Times New Roman" w:hAnsi="Garamond" w:cs="Times New Roman"/>
          <w:i/>
        </w:rPr>
        <w:t>NASA Earth Observations</w:t>
      </w:r>
      <w:r w:rsidR="0047007F">
        <w:rPr>
          <w:rFonts w:ascii="Garamond" w:eastAsia="Times New Roman" w:hAnsi="Garamond" w:cs="Times New Roman"/>
          <w:i/>
        </w:rPr>
        <w:t xml:space="preserve"> utilized for suitability mapping of wind farms in New Mexico. </w:t>
      </w:r>
    </w:p>
    <w:tbl>
      <w:tblPr>
        <w:tblW w:w="0" w:type="auto"/>
        <w:tblCellMar>
          <w:top w:w="15" w:type="dxa"/>
          <w:left w:w="15" w:type="dxa"/>
          <w:bottom w:w="15" w:type="dxa"/>
          <w:right w:w="15" w:type="dxa"/>
        </w:tblCellMar>
        <w:tblLook w:val="04A0" w:firstRow="1" w:lastRow="0" w:firstColumn="1" w:lastColumn="0" w:noHBand="0" w:noVBand="1"/>
      </w:tblPr>
      <w:tblGrid>
        <w:gridCol w:w="1702"/>
        <w:gridCol w:w="1530"/>
        <w:gridCol w:w="1800"/>
        <w:gridCol w:w="1324"/>
      </w:tblGrid>
      <w:tr w:rsidR="003B7D38" w:rsidRPr="003B7D38" w14:paraId="517F2267" w14:textId="77777777" w:rsidTr="00E1155E">
        <w:trPr>
          <w:trHeight w:val="340"/>
        </w:trPr>
        <w:tc>
          <w:tcPr>
            <w:tcW w:w="0" w:type="auto"/>
            <w:gridSpan w:val="4"/>
            <w:tcBorders>
              <w:top w:val="single" w:sz="6" w:space="0" w:color="000000"/>
              <w:left w:val="single" w:sz="6" w:space="0" w:color="000000"/>
              <w:bottom w:val="single" w:sz="6" w:space="0" w:color="000000"/>
              <w:right w:val="single" w:sz="6" w:space="0" w:color="000000"/>
            </w:tcBorders>
            <w:shd w:val="clear" w:color="auto" w:fill="D0E0E3"/>
            <w:tcMar>
              <w:top w:w="40" w:type="dxa"/>
              <w:left w:w="40" w:type="dxa"/>
              <w:bottom w:w="40" w:type="dxa"/>
              <w:right w:w="40" w:type="dxa"/>
            </w:tcMar>
            <w:vAlign w:val="bottom"/>
            <w:hideMark/>
          </w:tcPr>
          <w:p w14:paraId="4F5D8333" w14:textId="1203E55A" w:rsidR="003B7D38" w:rsidRPr="003B7D38" w:rsidRDefault="003B7D38" w:rsidP="003B7D38">
            <w:pPr>
              <w:spacing w:after="0" w:line="240" w:lineRule="auto"/>
              <w:jc w:val="center"/>
              <w:rPr>
                <w:rFonts w:ascii="Garamond" w:eastAsia="Times New Roman" w:hAnsi="Garamond" w:cs="Times New Roman"/>
              </w:rPr>
            </w:pPr>
            <w:r w:rsidRPr="003B7D38">
              <w:rPr>
                <w:rFonts w:ascii="Garamond" w:eastAsia="Times New Roman" w:hAnsi="Garamond" w:cs="Times New Roman"/>
                <w:b/>
                <w:bCs/>
                <w:color w:val="000000"/>
              </w:rPr>
              <w:t xml:space="preserve">NASA Earth </w:t>
            </w:r>
            <w:r w:rsidR="00030979">
              <w:rPr>
                <w:rFonts w:ascii="Garamond" w:eastAsia="Times New Roman" w:hAnsi="Garamond" w:cs="Times New Roman"/>
                <w:b/>
                <w:bCs/>
                <w:color w:val="000000"/>
              </w:rPr>
              <w:t>O</w:t>
            </w:r>
            <w:r w:rsidRPr="003B7D38">
              <w:rPr>
                <w:rFonts w:ascii="Garamond" w:eastAsia="Times New Roman" w:hAnsi="Garamond" w:cs="Times New Roman"/>
                <w:b/>
                <w:bCs/>
                <w:color w:val="000000"/>
              </w:rPr>
              <w:t>bservations</w:t>
            </w:r>
          </w:p>
        </w:tc>
      </w:tr>
      <w:tr w:rsidR="003B7D38" w:rsidRPr="003B7D38" w14:paraId="3D193ED3" w14:textId="77777777" w:rsidTr="00E1155E">
        <w:trPr>
          <w:trHeight w:val="600"/>
        </w:trPr>
        <w:tc>
          <w:tcPr>
            <w:tcW w:w="1702" w:type="dxa"/>
            <w:tcBorders>
              <w:top w:val="single" w:sz="6" w:space="0" w:color="000000"/>
              <w:left w:val="single" w:sz="6" w:space="0" w:color="000000"/>
              <w:bottom w:val="single" w:sz="6" w:space="0" w:color="000000"/>
              <w:right w:val="single" w:sz="6" w:space="0" w:color="000000"/>
            </w:tcBorders>
            <w:shd w:val="clear" w:color="auto" w:fill="D0E0E3"/>
            <w:tcMar>
              <w:top w:w="40" w:type="dxa"/>
              <w:left w:w="40" w:type="dxa"/>
              <w:bottom w:w="40" w:type="dxa"/>
              <w:right w:w="40" w:type="dxa"/>
            </w:tcMar>
            <w:vAlign w:val="bottom"/>
            <w:hideMark/>
          </w:tcPr>
          <w:p w14:paraId="1557B252" w14:textId="77777777" w:rsidR="003B7D38" w:rsidRPr="003B7D38" w:rsidRDefault="003B7D38" w:rsidP="003B7D38">
            <w:pPr>
              <w:spacing w:after="0" w:line="240" w:lineRule="auto"/>
              <w:jc w:val="center"/>
              <w:rPr>
                <w:rFonts w:ascii="Garamond" w:eastAsia="Times New Roman" w:hAnsi="Garamond" w:cs="Times New Roman"/>
              </w:rPr>
            </w:pPr>
            <w:r w:rsidRPr="003B7D38">
              <w:rPr>
                <w:rFonts w:ascii="Garamond" w:eastAsia="Times New Roman" w:hAnsi="Garamond" w:cs="Times New Roman"/>
                <w:b/>
                <w:bCs/>
                <w:color w:val="000000"/>
              </w:rPr>
              <w:t>Platform/Sensor</w:t>
            </w:r>
          </w:p>
        </w:tc>
        <w:tc>
          <w:tcPr>
            <w:tcW w:w="1530" w:type="dxa"/>
            <w:tcBorders>
              <w:top w:val="single" w:sz="6" w:space="0" w:color="000000"/>
              <w:left w:val="single" w:sz="6" w:space="0" w:color="000000"/>
              <w:bottom w:val="single" w:sz="6" w:space="0" w:color="000000"/>
              <w:right w:val="single" w:sz="6" w:space="0" w:color="000000"/>
            </w:tcBorders>
            <w:shd w:val="clear" w:color="auto" w:fill="D0E0E3"/>
            <w:tcMar>
              <w:top w:w="40" w:type="dxa"/>
              <w:left w:w="40" w:type="dxa"/>
              <w:bottom w:w="40" w:type="dxa"/>
              <w:right w:w="40" w:type="dxa"/>
            </w:tcMar>
            <w:vAlign w:val="bottom"/>
            <w:hideMark/>
          </w:tcPr>
          <w:p w14:paraId="6060B2A7" w14:textId="77777777" w:rsidR="003B7D38" w:rsidRPr="003B7D38" w:rsidRDefault="003B7D38" w:rsidP="003B7D38">
            <w:pPr>
              <w:spacing w:after="0" w:line="240" w:lineRule="auto"/>
              <w:jc w:val="center"/>
              <w:rPr>
                <w:rFonts w:ascii="Garamond" w:eastAsia="Times New Roman" w:hAnsi="Garamond" w:cs="Times New Roman"/>
              </w:rPr>
            </w:pPr>
            <w:r w:rsidRPr="003B7D38">
              <w:rPr>
                <w:rFonts w:ascii="Garamond" w:eastAsia="Times New Roman" w:hAnsi="Garamond" w:cs="Times New Roman"/>
                <w:b/>
                <w:bCs/>
                <w:color w:val="000000"/>
              </w:rPr>
              <w:t>Parameters</w:t>
            </w:r>
          </w:p>
        </w:tc>
        <w:tc>
          <w:tcPr>
            <w:tcW w:w="1800" w:type="dxa"/>
            <w:tcBorders>
              <w:top w:val="single" w:sz="6" w:space="0" w:color="000000"/>
              <w:left w:val="single" w:sz="6" w:space="0" w:color="000000"/>
              <w:bottom w:val="single" w:sz="6" w:space="0" w:color="000000"/>
              <w:right w:val="single" w:sz="6" w:space="0" w:color="000000"/>
            </w:tcBorders>
            <w:shd w:val="clear" w:color="auto" w:fill="D0E0E3"/>
            <w:tcMar>
              <w:top w:w="40" w:type="dxa"/>
              <w:left w:w="40" w:type="dxa"/>
              <w:bottom w:w="40" w:type="dxa"/>
              <w:right w:w="40" w:type="dxa"/>
            </w:tcMar>
            <w:vAlign w:val="bottom"/>
            <w:hideMark/>
          </w:tcPr>
          <w:p w14:paraId="78B299B7" w14:textId="5458CE02" w:rsidR="003B7D38" w:rsidRPr="003B7D38" w:rsidRDefault="003D6053" w:rsidP="003B7D38">
            <w:pPr>
              <w:spacing w:after="0" w:line="240" w:lineRule="auto"/>
              <w:jc w:val="center"/>
              <w:rPr>
                <w:rFonts w:ascii="Garamond" w:eastAsia="Times New Roman" w:hAnsi="Garamond" w:cs="Times New Roman"/>
              </w:rPr>
            </w:pPr>
            <w:r>
              <w:rPr>
                <w:rFonts w:ascii="Garamond" w:eastAsia="Times New Roman" w:hAnsi="Garamond" w:cs="Times New Roman"/>
                <w:b/>
                <w:bCs/>
                <w:color w:val="000000"/>
              </w:rPr>
              <w:t>Dates Available</w:t>
            </w:r>
          </w:p>
        </w:tc>
        <w:tc>
          <w:tcPr>
            <w:tcW w:w="1324" w:type="dxa"/>
            <w:tcBorders>
              <w:top w:val="single" w:sz="6" w:space="0" w:color="000000"/>
              <w:left w:val="single" w:sz="6" w:space="0" w:color="000000"/>
              <w:bottom w:val="single" w:sz="6" w:space="0" w:color="000000"/>
              <w:right w:val="single" w:sz="6" w:space="0" w:color="000000"/>
            </w:tcBorders>
            <w:shd w:val="clear" w:color="auto" w:fill="D0E0E3"/>
            <w:tcMar>
              <w:top w:w="40" w:type="dxa"/>
              <w:left w:w="40" w:type="dxa"/>
              <w:bottom w:w="40" w:type="dxa"/>
              <w:right w:w="40" w:type="dxa"/>
            </w:tcMar>
            <w:vAlign w:val="bottom"/>
            <w:hideMark/>
          </w:tcPr>
          <w:p w14:paraId="76BFF4A4" w14:textId="0BB84728" w:rsidR="003B7D38" w:rsidRPr="003B7D38" w:rsidRDefault="00F40B20" w:rsidP="003B7D38">
            <w:pPr>
              <w:spacing w:after="0" w:line="240" w:lineRule="auto"/>
              <w:jc w:val="center"/>
              <w:rPr>
                <w:rFonts w:ascii="Garamond" w:eastAsia="Times New Roman" w:hAnsi="Garamond" w:cs="Times New Roman"/>
              </w:rPr>
            </w:pPr>
            <w:r>
              <w:rPr>
                <w:rFonts w:ascii="Garamond" w:eastAsia="Times New Roman" w:hAnsi="Garamond" w:cs="Times New Roman"/>
                <w:b/>
                <w:bCs/>
                <w:color w:val="000000"/>
              </w:rPr>
              <w:t>Source</w:t>
            </w:r>
          </w:p>
        </w:tc>
      </w:tr>
      <w:tr w:rsidR="003B7D38" w:rsidRPr="003B7D38" w14:paraId="40CBC19B" w14:textId="77777777" w:rsidTr="00E1155E">
        <w:trPr>
          <w:trHeight w:val="660"/>
        </w:trPr>
        <w:tc>
          <w:tcPr>
            <w:tcW w:w="170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0C8BF940" w14:textId="75F140C4" w:rsidR="003B7D38" w:rsidRPr="003B7D38" w:rsidRDefault="003B7D38" w:rsidP="000867C7">
            <w:pPr>
              <w:spacing w:after="0" w:line="240" w:lineRule="auto"/>
              <w:jc w:val="center"/>
              <w:rPr>
                <w:rFonts w:ascii="Garamond" w:eastAsia="Times New Roman" w:hAnsi="Garamond" w:cs="Times New Roman"/>
              </w:rPr>
            </w:pPr>
            <w:r w:rsidRPr="003B7D38">
              <w:rPr>
                <w:rFonts w:ascii="Garamond" w:eastAsia="Times New Roman" w:hAnsi="Garamond" w:cs="Times New Roman"/>
                <w:color w:val="000000"/>
              </w:rPr>
              <w:t>SRTM</w:t>
            </w:r>
            <w:r w:rsidR="007C70A3">
              <w:rPr>
                <w:rFonts w:ascii="Garamond" w:eastAsia="Times New Roman" w:hAnsi="Garamond" w:cs="Times New Roman"/>
                <w:color w:val="000000"/>
              </w:rPr>
              <w:t xml:space="preserve"> v4</w:t>
            </w:r>
          </w:p>
        </w:tc>
        <w:tc>
          <w:tcPr>
            <w:tcW w:w="15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70E5C27F" w14:textId="77777777" w:rsidR="003B7D38" w:rsidRPr="003B7D38" w:rsidRDefault="003B7D38" w:rsidP="00DF01DE">
            <w:pPr>
              <w:spacing w:after="0" w:line="240" w:lineRule="auto"/>
              <w:jc w:val="center"/>
              <w:rPr>
                <w:rFonts w:ascii="Garamond" w:eastAsia="Times New Roman" w:hAnsi="Garamond" w:cs="Times New Roman"/>
              </w:rPr>
            </w:pPr>
            <w:r w:rsidRPr="003B7D38">
              <w:rPr>
                <w:rFonts w:ascii="Garamond" w:eastAsia="Times New Roman" w:hAnsi="Garamond" w:cs="Times New Roman"/>
                <w:color w:val="000000"/>
              </w:rPr>
              <w:t>Elevation</w:t>
            </w:r>
          </w:p>
        </w:tc>
        <w:tc>
          <w:tcPr>
            <w:tcW w:w="18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39636F75" w14:textId="77777777" w:rsidR="003B7D38" w:rsidRPr="003B7D38" w:rsidRDefault="003B7D38" w:rsidP="001430F6">
            <w:pPr>
              <w:spacing w:after="0" w:line="240" w:lineRule="auto"/>
              <w:jc w:val="center"/>
              <w:rPr>
                <w:rFonts w:ascii="Garamond" w:eastAsia="Times New Roman" w:hAnsi="Garamond" w:cs="Times New Roman"/>
              </w:rPr>
            </w:pPr>
            <w:r w:rsidRPr="003B7D38">
              <w:rPr>
                <w:rFonts w:ascii="Garamond" w:eastAsia="Times New Roman" w:hAnsi="Garamond" w:cs="Times New Roman"/>
                <w:color w:val="000000"/>
              </w:rPr>
              <w:t>2000</w:t>
            </w:r>
          </w:p>
        </w:tc>
        <w:tc>
          <w:tcPr>
            <w:tcW w:w="132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36B7B5F1" w14:textId="77777777" w:rsidR="003B7D38" w:rsidRPr="003B7D38" w:rsidRDefault="003B7D38" w:rsidP="001430F6">
            <w:pPr>
              <w:spacing w:after="0" w:line="240" w:lineRule="auto"/>
              <w:jc w:val="center"/>
              <w:rPr>
                <w:rFonts w:ascii="Garamond" w:eastAsia="Times New Roman" w:hAnsi="Garamond" w:cs="Times New Roman"/>
              </w:rPr>
            </w:pPr>
            <w:r w:rsidRPr="003B7D38">
              <w:rPr>
                <w:rFonts w:ascii="Garamond" w:eastAsia="Times New Roman" w:hAnsi="Garamond" w:cs="Times New Roman"/>
                <w:color w:val="000000"/>
              </w:rPr>
              <w:t>NASA JPL</w:t>
            </w:r>
          </w:p>
        </w:tc>
      </w:tr>
      <w:tr w:rsidR="003B7D38" w:rsidRPr="003B7D38" w14:paraId="76793F13" w14:textId="77777777" w:rsidTr="00E1155E">
        <w:trPr>
          <w:trHeight w:val="700"/>
        </w:trPr>
        <w:tc>
          <w:tcPr>
            <w:tcW w:w="170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63CF3617" w14:textId="217B1409" w:rsidR="003B7D38" w:rsidRPr="003B7D38" w:rsidRDefault="003B7D38" w:rsidP="00FC2508">
            <w:pPr>
              <w:spacing w:after="0" w:line="240" w:lineRule="auto"/>
              <w:jc w:val="center"/>
              <w:rPr>
                <w:rFonts w:ascii="Garamond" w:eastAsia="Times New Roman" w:hAnsi="Garamond" w:cs="Times New Roman"/>
              </w:rPr>
            </w:pPr>
            <w:r w:rsidRPr="003B7D38">
              <w:rPr>
                <w:rFonts w:ascii="Garamond" w:eastAsia="Times New Roman" w:hAnsi="Garamond" w:cs="Times New Roman"/>
                <w:color w:val="000000"/>
              </w:rPr>
              <w:t>Suomi</w:t>
            </w:r>
            <w:r w:rsidR="00FC2508">
              <w:rPr>
                <w:rFonts w:ascii="Garamond" w:eastAsia="Times New Roman" w:hAnsi="Garamond" w:cs="Times New Roman"/>
                <w:color w:val="000000"/>
              </w:rPr>
              <w:t xml:space="preserve"> </w:t>
            </w:r>
            <w:r w:rsidRPr="003B7D38">
              <w:rPr>
                <w:rFonts w:ascii="Garamond" w:eastAsia="Times New Roman" w:hAnsi="Garamond" w:cs="Times New Roman"/>
                <w:color w:val="000000"/>
              </w:rPr>
              <w:t>PP</w:t>
            </w:r>
            <w:r w:rsidR="00CE6449">
              <w:rPr>
                <w:rFonts w:ascii="Garamond" w:eastAsia="Times New Roman" w:hAnsi="Garamond" w:cs="Times New Roman"/>
                <w:color w:val="000000"/>
              </w:rPr>
              <w:t xml:space="preserve"> VIIRS</w:t>
            </w:r>
          </w:p>
        </w:tc>
        <w:tc>
          <w:tcPr>
            <w:tcW w:w="15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1F5B07F1" w14:textId="77777777" w:rsidR="003B7D38" w:rsidRPr="003B7D38" w:rsidRDefault="003B7D38" w:rsidP="00DF01DE">
            <w:pPr>
              <w:spacing w:after="0" w:line="240" w:lineRule="auto"/>
              <w:jc w:val="center"/>
              <w:rPr>
                <w:rFonts w:ascii="Garamond" w:eastAsia="Times New Roman" w:hAnsi="Garamond" w:cs="Times New Roman"/>
              </w:rPr>
            </w:pPr>
            <w:r w:rsidRPr="003B7D38">
              <w:rPr>
                <w:rFonts w:ascii="Garamond" w:eastAsia="Times New Roman" w:hAnsi="Garamond" w:cs="Times New Roman"/>
                <w:color w:val="000000"/>
              </w:rPr>
              <w:t>Population Density</w:t>
            </w:r>
          </w:p>
        </w:tc>
        <w:tc>
          <w:tcPr>
            <w:tcW w:w="18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024C7E7F" w14:textId="03A402F2" w:rsidR="003B7D38" w:rsidRPr="003B7D38" w:rsidRDefault="003B7D38" w:rsidP="001430F6">
            <w:pPr>
              <w:spacing w:after="0" w:line="240" w:lineRule="auto"/>
              <w:jc w:val="center"/>
              <w:rPr>
                <w:rFonts w:ascii="Garamond" w:eastAsia="Times New Roman" w:hAnsi="Garamond" w:cs="Times New Roman"/>
              </w:rPr>
            </w:pPr>
            <w:r w:rsidRPr="003B7D38">
              <w:rPr>
                <w:rFonts w:ascii="Garamond" w:eastAsia="Times New Roman" w:hAnsi="Garamond" w:cs="Times New Roman"/>
                <w:color w:val="000000"/>
              </w:rPr>
              <w:t>2011</w:t>
            </w:r>
            <w:r w:rsidR="00CE6449">
              <w:rPr>
                <w:rFonts w:ascii="Garamond" w:eastAsia="Times New Roman" w:hAnsi="Garamond" w:cs="Times New Roman"/>
                <w:color w:val="000000"/>
              </w:rPr>
              <w:t xml:space="preserve"> – </w:t>
            </w:r>
            <w:r w:rsidRPr="003B7D38">
              <w:rPr>
                <w:rFonts w:ascii="Garamond" w:eastAsia="Times New Roman" w:hAnsi="Garamond" w:cs="Times New Roman"/>
                <w:color w:val="000000"/>
              </w:rPr>
              <w:t>Present</w:t>
            </w:r>
          </w:p>
        </w:tc>
        <w:tc>
          <w:tcPr>
            <w:tcW w:w="132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4B9D8EB9" w14:textId="77777777" w:rsidR="003B7D38" w:rsidRPr="003B7D38" w:rsidRDefault="003B7D38" w:rsidP="001430F6">
            <w:pPr>
              <w:spacing w:after="0" w:line="240" w:lineRule="auto"/>
              <w:jc w:val="center"/>
              <w:rPr>
                <w:rFonts w:ascii="Garamond" w:eastAsia="Times New Roman" w:hAnsi="Garamond" w:cs="Times New Roman"/>
              </w:rPr>
            </w:pPr>
            <w:r w:rsidRPr="003B7D38">
              <w:rPr>
                <w:rFonts w:ascii="Garamond" w:eastAsia="Times New Roman" w:hAnsi="Garamond" w:cs="Times New Roman"/>
                <w:color w:val="000000"/>
              </w:rPr>
              <w:t>NASA GSFC</w:t>
            </w:r>
          </w:p>
        </w:tc>
      </w:tr>
    </w:tbl>
    <w:p w14:paraId="2B47ED3B" w14:textId="20A00994" w:rsidR="003B7D38" w:rsidRDefault="003B7D38" w:rsidP="00721863">
      <w:pPr>
        <w:spacing w:after="240" w:line="240" w:lineRule="auto"/>
        <w:rPr>
          <w:rFonts w:ascii="Garamond" w:eastAsia="Times New Roman" w:hAnsi="Garamond" w:cs="Times New Roman"/>
        </w:rPr>
      </w:pPr>
    </w:p>
    <w:p w14:paraId="5F286C87" w14:textId="77777777" w:rsidR="009D79D4" w:rsidRPr="008B3CEF" w:rsidRDefault="00721863" w:rsidP="003D0FDA">
      <w:pPr>
        <w:spacing w:after="0" w:line="240" w:lineRule="auto"/>
        <w:rPr>
          <w:rFonts w:ascii="Garamond" w:eastAsia="Times New Roman" w:hAnsi="Garamond" w:cs="Times New Roman"/>
          <w:color w:val="000000"/>
        </w:rPr>
      </w:pPr>
      <w:r w:rsidRPr="008B3CEF">
        <w:rPr>
          <w:rFonts w:ascii="Garamond" w:eastAsia="Times New Roman" w:hAnsi="Garamond" w:cs="Times New Roman"/>
          <w:color w:val="000000"/>
        </w:rPr>
        <w:t xml:space="preserve">Table </w:t>
      </w:r>
      <w:r w:rsidR="00030979" w:rsidRPr="008B3CEF">
        <w:rPr>
          <w:rFonts w:ascii="Garamond" w:eastAsia="Times New Roman" w:hAnsi="Garamond" w:cs="Times New Roman"/>
          <w:color w:val="000000"/>
        </w:rPr>
        <w:t>4</w:t>
      </w:r>
      <w:r w:rsidRPr="008B3CEF">
        <w:rPr>
          <w:rFonts w:ascii="Garamond" w:eastAsia="Times New Roman" w:hAnsi="Garamond" w:cs="Times New Roman"/>
          <w:color w:val="000000"/>
        </w:rPr>
        <w:t xml:space="preserve">. </w:t>
      </w:r>
    </w:p>
    <w:p w14:paraId="01993663" w14:textId="2CD86B09" w:rsidR="00721863" w:rsidRPr="003D0FDA" w:rsidRDefault="00721863" w:rsidP="003D0FDA">
      <w:pPr>
        <w:spacing w:after="0" w:line="240" w:lineRule="auto"/>
        <w:rPr>
          <w:rFonts w:ascii="Garamond" w:eastAsia="Times New Roman" w:hAnsi="Garamond" w:cs="Times New Roman"/>
          <w:i/>
          <w:color w:val="000000"/>
        </w:rPr>
      </w:pPr>
      <w:r w:rsidRPr="003D0FDA">
        <w:rPr>
          <w:rFonts w:ascii="Garamond" w:eastAsia="Times New Roman" w:hAnsi="Garamond" w:cs="Times New Roman"/>
          <w:i/>
          <w:color w:val="000000"/>
        </w:rPr>
        <w:t>Ancillary datasets</w:t>
      </w:r>
      <w:r w:rsidR="004563CC">
        <w:rPr>
          <w:rFonts w:ascii="Garamond" w:eastAsia="Times New Roman" w:hAnsi="Garamond" w:cs="Times New Roman"/>
          <w:i/>
          <w:color w:val="000000"/>
        </w:rPr>
        <w:t xml:space="preserve"> to supplement</w:t>
      </w:r>
      <w:r w:rsidR="00233E63">
        <w:rPr>
          <w:rFonts w:ascii="Garamond" w:eastAsia="Times New Roman" w:hAnsi="Garamond" w:cs="Times New Roman"/>
          <w:i/>
          <w:color w:val="000000"/>
        </w:rPr>
        <w:t xml:space="preserve"> optimal</w:t>
      </w:r>
      <w:r w:rsidR="004563CC">
        <w:rPr>
          <w:rFonts w:ascii="Garamond" w:eastAsia="Times New Roman" w:hAnsi="Garamond" w:cs="Times New Roman"/>
          <w:i/>
          <w:color w:val="000000"/>
        </w:rPr>
        <w:t xml:space="preserve"> </w:t>
      </w:r>
      <w:r w:rsidR="00233E63">
        <w:rPr>
          <w:rFonts w:ascii="Garamond" w:eastAsia="Times New Roman" w:hAnsi="Garamond" w:cs="Times New Roman"/>
          <w:i/>
          <w:color w:val="000000"/>
        </w:rPr>
        <w:t xml:space="preserve">suitability analysis of wind farms with NASA Earth observations. </w:t>
      </w:r>
    </w:p>
    <w:tbl>
      <w:tblPr>
        <w:tblW w:w="9130" w:type="dxa"/>
        <w:tblCellMar>
          <w:top w:w="15" w:type="dxa"/>
          <w:left w:w="15" w:type="dxa"/>
          <w:bottom w:w="15" w:type="dxa"/>
          <w:right w:w="15" w:type="dxa"/>
        </w:tblCellMar>
        <w:tblLook w:val="04A0" w:firstRow="1" w:lastRow="0" w:firstColumn="1" w:lastColumn="0" w:noHBand="0" w:noVBand="1"/>
      </w:tblPr>
      <w:tblGrid>
        <w:gridCol w:w="3142"/>
        <w:gridCol w:w="1710"/>
        <w:gridCol w:w="1977"/>
        <w:gridCol w:w="2301"/>
      </w:tblGrid>
      <w:tr w:rsidR="003B7D38" w:rsidRPr="003B7D38" w14:paraId="13733218" w14:textId="77777777" w:rsidTr="00721863">
        <w:trPr>
          <w:trHeight w:val="253"/>
        </w:trPr>
        <w:tc>
          <w:tcPr>
            <w:tcW w:w="9130" w:type="dxa"/>
            <w:gridSpan w:val="4"/>
            <w:tcBorders>
              <w:top w:val="single" w:sz="6" w:space="0" w:color="000000"/>
              <w:left w:val="single" w:sz="6" w:space="0" w:color="000000"/>
              <w:bottom w:val="single" w:sz="6" w:space="0" w:color="000000"/>
              <w:right w:val="single" w:sz="6" w:space="0" w:color="000000"/>
            </w:tcBorders>
            <w:shd w:val="clear" w:color="auto" w:fill="D0E0E3"/>
            <w:tcMar>
              <w:top w:w="40" w:type="dxa"/>
              <w:left w:w="40" w:type="dxa"/>
              <w:bottom w:w="40" w:type="dxa"/>
              <w:right w:w="40" w:type="dxa"/>
            </w:tcMar>
            <w:vAlign w:val="bottom"/>
            <w:hideMark/>
          </w:tcPr>
          <w:p w14:paraId="5FC4941E" w14:textId="77777777" w:rsidR="003B7D38" w:rsidRPr="003D0FDA" w:rsidRDefault="003B7D38" w:rsidP="00E7276B">
            <w:pPr>
              <w:spacing w:after="0" w:line="240" w:lineRule="auto"/>
              <w:jc w:val="center"/>
              <w:rPr>
                <w:rFonts w:ascii="Garamond" w:eastAsia="Times New Roman" w:hAnsi="Garamond" w:cs="Times New Roman"/>
                <w:b/>
              </w:rPr>
            </w:pPr>
            <w:r w:rsidRPr="003D0FDA">
              <w:rPr>
                <w:rFonts w:ascii="Garamond" w:eastAsia="Times New Roman" w:hAnsi="Garamond" w:cs="Times New Roman"/>
                <w:b/>
                <w:bCs/>
                <w:color w:val="000000"/>
              </w:rPr>
              <w:t>Ancillary Datasets</w:t>
            </w:r>
          </w:p>
        </w:tc>
      </w:tr>
      <w:tr w:rsidR="00E7276B" w:rsidRPr="003B7D38" w14:paraId="0759B830" w14:textId="77777777" w:rsidTr="00721863">
        <w:trPr>
          <w:trHeight w:val="253"/>
        </w:trPr>
        <w:tc>
          <w:tcPr>
            <w:tcW w:w="3142" w:type="dxa"/>
            <w:tcBorders>
              <w:top w:val="single" w:sz="6" w:space="0" w:color="000000"/>
              <w:left w:val="single" w:sz="6" w:space="0" w:color="000000"/>
              <w:bottom w:val="single" w:sz="6" w:space="0" w:color="000000"/>
              <w:right w:val="single" w:sz="6" w:space="0" w:color="000000"/>
            </w:tcBorders>
            <w:shd w:val="clear" w:color="auto" w:fill="D0E0E3"/>
            <w:tcMar>
              <w:top w:w="40" w:type="dxa"/>
              <w:left w:w="40" w:type="dxa"/>
              <w:bottom w:w="40" w:type="dxa"/>
              <w:right w:w="40" w:type="dxa"/>
            </w:tcMar>
            <w:vAlign w:val="bottom"/>
            <w:hideMark/>
          </w:tcPr>
          <w:p w14:paraId="45558B79" w14:textId="069975C6" w:rsidR="003B7D38" w:rsidRPr="003B7D38" w:rsidRDefault="003B7D38" w:rsidP="00E7276B">
            <w:pPr>
              <w:spacing w:after="0" w:line="240" w:lineRule="auto"/>
              <w:jc w:val="center"/>
              <w:rPr>
                <w:rFonts w:ascii="Garamond" w:eastAsia="Times New Roman" w:hAnsi="Garamond" w:cs="Times New Roman"/>
              </w:rPr>
            </w:pPr>
            <w:r w:rsidRPr="003B7D38">
              <w:rPr>
                <w:rFonts w:ascii="Garamond" w:eastAsia="Times New Roman" w:hAnsi="Garamond" w:cs="Times New Roman"/>
                <w:b/>
                <w:bCs/>
                <w:color w:val="000000"/>
              </w:rPr>
              <w:t>Dataset Name</w:t>
            </w:r>
          </w:p>
        </w:tc>
        <w:tc>
          <w:tcPr>
            <w:tcW w:w="1710" w:type="dxa"/>
            <w:tcBorders>
              <w:top w:val="single" w:sz="6" w:space="0" w:color="000000"/>
              <w:left w:val="single" w:sz="6" w:space="0" w:color="000000"/>
              <w:bottom w:val="single" w:sz="6" w:space="0" w:color="000000"/>
              <w:right w:val="single" w:sz="6" w:space="0" w:color="000000"/>
            </w:tcBorders>
            <w:shd w:val="clear" w:color="auto" w:fill="D0E0E3"/>
            <w:tcMar>
              <w:top w:w="40" w:type="dxa"/>
              <w:left w:w="40" w:type="dxa"/>
              <w:bottom w:w="40" w:type="dxa"/>
              <w:right w:w="40" w:type="dxa"/>
            </w:tcMar>
            <w:vAlign w:val="bottom"/>
            <w:hideMark/>
          </w:tcPr>
          <w:p w14:paraId="7DD4891B" w14:textId="77777777" w:rsidR="003B7D38" w:rsidRPr="003B7D38" w:rsidRDefault="003B7D38" w:rsidP="00E7276B">
            <w:pPr>
              <w:spacing w:after="0" w:line="240" w:lineRule="auto"/>
              <w:jc w:val="center"/>
              <w:rPr>
                <w:rFonts w:ascii="Garamond" w:eastAsia="Times New Roman" w:hAnsi="Garamond" w:cs="Times New Roman"/>
              </w:rPr>
            </w:pPr>
            <w:r w:rsidRPr="003B7D38">
              <w:rPr>
                <w:rFonts w:ascii="Garamond" w:eastAsia="Times New Roman" w:hAnsi="Garamond" w:cs="Times New Roman"/>
                <w:b/>
                <w:bCs/>
                <w:color w:val="000000"/>
              </w:rPr>
              <w:t>Parameters</w:t>
            </w:r>
          </w:p>
        </w:tc>
        <w:tc>
          <w:tcPr>
            <w:tcW w:w="1977" w:type="dxa"/>
            <w:tcBorders>
              <w:top w:val="single" w:sz="6" w:space="0" w:color="000000"/>
              <w:left w:val="single" w:sz="6" w:space="0" w:color="000000"/>
              <w:bottom w:val="single" w:sz="6" w:space="0" w:color="000000"/>
              <w:right w:val="single" w:sz="6" w:space="0" w:color="000000"/>
            </w:tcBorders>
            <w:shd w:val="clear" w:color="auto" w:fill="D0E0E3"/>
            <w:tcMar>
              <w:top w:w="40" w:type="dxa"/>
              <w:left w:w="40" w:type="dxa"/>
              <w:bottom w:w="40" w:type="dxa"/>
              <w:right w:w="40" w:type="dxa"/>
            </w:tcMar>
            <w:vAlign w:val="bottom"/>
            <w:hideMark/>
          </w:tcPr>
          <w:p w14:paraId="5D9CBD14" w14:textId="6B2666A2" w:rsidR="003B7D38" w:rsidRPr="003B7D38" w:rsidRDefault="003D6053" w:rsidP="00E7276B">
            <w:pPr>
              <w:spacing w:after="0" w:line="240" w:lineRule="auto"/>
              <w:jc w:val="center"/>
              <w:rPr>
                <w:rFonts w:ascii="Garamond" w:eastAsia="Times New Roman" w:hAnsi="Garamond" w:cs="Times New Roman"/>
              </w:rPr>
            </w:pPr>
            <w:r>
              <w:rPr>
                <w:rFonts w:ascii="Garamond" w:eastAsia="Times New Roman" w:hAnsi="Garamond" w:cs="Times New Roman"/>
                <w:b/>
                <w:bCs/>
                <w:color w:val="000000"/>
              </w:rPr>
              <w:t>Dates Available</w:t>
            </w:r>
          </w:p>
        </w:tc>
        <w:tc>
          <w:tcPr>
            <w:tcW w:w="2301" w:type="dxa"/>
            <w:tcBorders>
              <w:top w:val="single" w:sz="6" w:space="0" w:color="000000"/>
              <w:left w:val="single" w:sz="6" w:space="0" w:color="000000"/>
              <w:bottom w:val="single" w:sz="6" w:space="0" w:color="000000"/>
              <w:right w:val="single" w:sz="6" w:space="0" w:color="000000"/>
            </w:tcBorders>
            <w:shd w:val="clear" w:color="auto" w:fill="D0E0E3"/>
            <w:tcMar>
              <w:top w:w="40" w:type="dxa"/>
              <w:left w:w="40" w:type="dxa"/>
              <w:bottom w:w="40" w:type="dxa"/>
              <w:right w:w="40" w:type="dxa"/>
            </w:tcMar>
            <w:vAlign w:val="bottom"/>
            <w:hideMark/>
          </w:tcPr>
          <w:p w14:paraId="610E943C" w14:textId="77777777" w:rsidR="003B7D38" w:rsidRPr="003B7D38" w:rsidRDefault="003B7D38" w:rsidP="00E7276B">
            <w:pPr>
              <w:spacing w:after="0" w:line="240" w:lineRule="auto"/>
              <w:jc w:val="center"/>
              <w:rPr>
                <w:rFonts w:ascii="Garamond" w:eastAsia="Times New Roman" w:hAnsi="Garamond" w:cs="Times New Roman"/>
              </w:rPr>
            </w:pPr>
            <w:r w:rsidRPr="003B7D38">
              <w:rPr>
                <w:rFonts w:ascii="Garamond" w:eastAsia="Times New Roman" w:hAnsi="Garamond" w:cs="Times New Roman"/>
                <w:b/>
                <w:bCs/>
                <w:color w:val="000000"/>
              </w:rPr>
              <w:t>Source</w:t>
            </w:r>
          </w:p>
        </w:tc>
      </w:tr>
      <w:tr w:rsidR="00E7276B" w:rsidRPr="003B7D38" w14:paraId="0D5199E8" w14:textId="77777777" w:rsidTr="00721863">
        <w:trPr>
          <w:trHeight w:val="890"/>
        </w:trPr>
        <w:tc>
          <w:tcPr>
            <w:tcW w:w="3142" w:type="dxa"/>
            <w:tcBorders>
              <w:top w:val="single" w:sz="6" w:space="0" w:color="000000"/>
              <w:left w:val="single" w:sz="6" w:space="0" w:color="000000"/>
              <w:bottom w:val="single" w:sz="6" w:space="0" w:color="000000"/>
              <w:right w:val="single" w:sz="6" w:space="0" w:color="000000"/>
            </w:tcBorders>
            <w:tcMar>
              <w:top w:w="40" w:type="dxa"/>
              <w:left w:w="0" w:type="dxa"/>
              <w:bottom w:w="40" w:type="dxa"/>
              <w:right w:w="0" w:type="dxa"/>
            </w:tcMar>
            <w:vAlign w:val="center"/>
            <w:hideMark/>
          </w:tcPr>
          <w:p w14:paraId="17FBBC9E" w14:textId="77777777" w:rsidR="003B7D38" w:rsidRPr="003B7D38" w:rsidRDefault="003B7D38" w:rsidP="003D6053">
            <w:pPr>
              <w:spacing w:after="0" w:line="240" w:lineRule="auto"/>
              <w:ind w:left="-9360" w:right="-9360"/>
              <w:jc w:val="center"/>
              <w:rPr>
                <w:rFonts w:ascii="Garamond" w:eastAsia="Times New Roman" w:hAnsi="Garamond" w:cs="Times New Roman"/>
              </w:rPr>
            </w:pPr>
            <w:r w:rsidRPr="003B7D38">
              <w:rPr>
                <w:rFonts w:ascii="Garamond" w:eastAsia="Times New Roman" w:hAnsi="Garamond" w:cs="Times New Roman"/>
                <w:color w:val="000000"/>
              </w:rPr>
              <w:t>NASA Surface Meteorology</w:t>
            </w:r>
          </w:p>
          <w:p w14:paraId="2F7FAF33" w14:textId="4847DD55" w:rsidR="003B7D38" w:rsidRPr="003B7D38" w:rsidRDefault="003B7D38" w:rsidP="003D6053">
            <w:pPr>
              <w:spacing w:after="0" w:line="240" w:lineRule="auto"/>
              <w:ind w:left="-9360" w:right="-9360"/>
              <w:jc w:val="center"/>
              <w:rPr>
                <w:rFonts w:ascii="Garamond" w:eastAsia="Times New Roman" w:hAnsi="Garamond" w:cs="Times New Roman"/>
              </w:rPr>
            </w:pPr>
            <w:r w:rsidRPr="003B7D38">
              <w:rPr>
                <w:rFonts w:ascii="Garamond" w:eastAsia="Times New Roman" w:hAnsi="Garamond" w:cs="Times New Roman"/>
                <w:color w:val="000000"/>
              </w:rPr>
              <w:t>and Solar</w:t>
            </w:r>
          </w:p>
          <w:p w14:paraId="5070FB09" w14:textId="0802ECC2" w:rsidR="003B7D38" w:rsidRPr="003B7D38" w:rsidRDefault="003B7D38" w:rsidP="003D6053">
            <w:pPr>
              <w:spacing w:after="0" w:line="240" w:lineRule="auto"/>
              <w:ind w:left="-9360" w:right="-9360"/>
              <w:jc w:val="center"/>
              <w:rPr>
                <w:rFonts w:ascii="Garamond" w:eastAsia="Times New Roman" w:hAnsi="Garamond" w:cs="Times New Roman"/>
              </w:rPr>
            </w:pPr>
            <w:r w:rsidRPr="003B7D38">
              <w:rPr>
                <w:rFonts w:ascii="Garamond" w:eastAsia="Times New Roman" w:hAnsi="Garamond" w:cs="Times New Roman"/>
                <w:color w:val="000000"/>
              </w:rPr>
              <w:t>Energy (SSE)</w:t>
            </w:r>
          </w:p>
        </w:tc>
        <w:tc>
          <w:tcPr>
            <w:tcW w:w="1710" w:type="dxa"/>
            <w:tcBorders>
              <w:top w:val="single" w:sz="6" w:space="0" w:color="000000"/>
              <w:left w:val="single" w:sz="6" w:space="0" w:color="000000"/>
              <w:bottom w:val="single" w:sz="6" w:space="0" w:color="000000"/>
              <w:right w:val="single" w:sz="6" w:space="0" w:color="000000"/>
            </w:tcBorders>
            <w:tcMar>
              <w:top w:w="40" w:type="dxa"/>
              <w:left w:w="0" w:type="dxa"/>
              <w:bottom w:w="40" w:type="dxa"/>
              <w:right w:w="0" w:type="dxa"/>
            </w:tcMar>
            <w:vAlign w:val="center"/>
            <w:hideMark/>
          </w:tcPr>
          <w:p w14:paraId="195B7B5D" w14:textId="1F3B1459" w:rsidR="00FC2508" w:rsidRPr="003B7D38" w:rsidRDefault="003B7D38" w:rsidP="00FC2508">
            <w:pPr>
              <w:spacing w:after="0" w:line="240" w:lineRule="auto"/>
              <w:ind w:left="-9360" w:right="-9360"/>
              <w:jc w:val="center"/>
              <w:rPr>
                <w:rFonts w:ascii="Garamond" w:eastAsia="Times New Roman" w:hAnsi="Garamond" w:cs="Times New Roman"/>
              </w:rPr>
            </w:pPr>
            <w:r w:rsidRPr="003B7D38">
              <w:rPr>
                <w:rFonts w:ascii="Garamond" w:eastAsia="Times New Roman" w:hAnsi="Garamond" w:cs="Times New Roman"/>
                <w:color w:val="000000"/>
              </w:rPr>
              <w:t>Wind speed</w:t>
            </w:r>
          </w:p>
          <w:p w14:paraId="65985242" w14:textId="3C79AB6B" w:rsidR="003B7D38" w:rsidRPr="003B7D38" w:rsidRDefault="003B7D38" w:rsidP="00C8255D">
            <w:pPr>
              <w:spacing w:after="0" w:line="240" w:lineRule="auto"/>
              <w:ind w:left="-9360" w:right="-9360"/>
              <w:jc w:val="center"/>
              <w:rPr>
                <w:rFonts w:ascii="Garamond" w:eastAsia="Times New Roman" w:hAnsi="Garamond" w:cs="Times New Roman"/>
              </w:rPr>
            </w:pPr>
          </w:p>
        </w:tc>
        <w:tc>
          <w:tcPr>
            <w:tcW w:w="1977" w:type="dxa"/>
            <w:tcBorders>
              <w:top w:val="single" w:sz="6" w:space="0" w:color="000000"/>
              <w:left w:val="single" w:sz="6" w:space="0" w:color="000000"/>
              <w:bottom w:val="single" w:sz="6" w:space="0" w:color="000000"/>
              <w:right w:val="single" w:sz="6" w:space="0" w:color="000000"/>
            </w:tcBorders>
            <w:tcMar>
              <w:top w:w="40" w:type="dxa"/>
              <w:left w:w="0" w:type="dxa"/>
              <w:bottom w:w="40" w:type="dxa"/>
              <w:right w:w="0" w:type="dxa"/>
            </w:tcMar>
            <w:vAlign w:val="center"/>
            <w:hideMark/>
          </w:tcPr>
          <w:p w14:paraId="1F98A604" w14:textId="35650552" w:rsidR="003B7D38" w:rsidRPr="003B7D38" w:rsidRDefault="003B7D38" w:rsidP="00BB1048">
            <w:pPr>
              <w:spacing w:after="0" w:line="240" w:lineRule="auto"/>
              <w:ind w:left="-9360" w:right="-9360"/>
              <w:jc w:val="center"/>
              <w:rPr>
                <w:rFonts w:ascii="Garamond" w:eastAsia="Times New Roman" w:hAnsi="Garamond" w:cs="Times New Roman"/>
              </w:rPr>
            </w:pPr>
            <w:r w:rsidRPr="003B7D38">
              <w:rPr>
                <w:rFonts w:ascii="Garamond" w:eastAsia="Times New Roman" w:hAnsi="Garamond" w:cs="Times New Roman"/>
                <w:color w:val="000000"/>
              </w:rPr>
              <w:t>February 2013 -</w:t>
            </w:r>
          </w:p>
          <w:p w14:paraId="3E259A7B" w14:textId="77777777" w:rsidR="003B7D38" w:rsidRPr="003B7D38" w:rsidRDefault="003B7D38" w:rsidP="001430F6">
            <w:pPr>
              <w:spacing w:after="0" w:line="240" w:lineRule="auto"/>
              <w:ind w:left="-9360" w:right="-9360"/>
              <w:jc w:val="center"/>
              <w:rPr>
                <w:rFonts w:ascii="Garamond" w:eastAsia="Times New Roman" w:hAnsi="Garamond" w:cs="Times New Roman"/>
              </w:rPr>
            </w:pPr>
            <w:r w:rsidRPr="003B7D38">
              <w:rPr>
                <w:rFonts w:ascii="Garamond" w:eastAsia="Times New Roman" w:hAnsi="Garamond" w:cs="Times New Roman"/>
                <w:color w:val="000000"/>
              </w:rPr>
              <w:t>May 2018</w:t>
            </w:r>
          </w:p>
        </w:tc>
        <w:tc>
          <w:tcPr>
            <w:tcW w:w="2301" w:type="dxa"/>
            <w:tcBorders>
              <w:top w:val="single" w:sz="6" w:space="0" w:color="000000"/>
              <w:left w:val="single" w:sz="6" w:space="0" w:color="000000"/>
              <w:bottom w:val="single" w:sz="6" w:space="0" w:color="000000"/>
              <w:right w:val="single" w:sz="6" w:space="0" w:color="000000"/>
            </w:tcBorders>
            <w:tcMar>
              <w:top w:w="40" w:type="dxa"/>
              <w:left w:w="0" w:type="dxa"/>
              <w:bottom w:w="40" w:type="dxa"/>
              <w:right w:w="0" w:type="dxa"/>
            </w:tcMar>
            <w:vAlign w:val="center"/>
            <w:hideMark/>
          </w:tcPr>
          <w:p w14:paraId="43A42EE9" w14:textId="7F89DD8C" w:rsidR="003B7D38" w:rsidRPr="003B7D38" w:rsidRDefault="003B7D38" w:rsidP="001430F6">
            <w:pPr>
              <w:spacing w:after="0" w:line="240" w:lineRule="auto"/>
              <w:ind w:left="-9360" w:right="-9360"/>
              <w:jc w:val="center"/>
              <w:rPr>
                <w:rFonts w:ascii="Garamond" w:eastAsia="Times New Roman" w:hAnsi="Garamond" w:cs="Times New Roman"/>
              </w:rPr>
            </w:pPr>
            <w:r w:rsidRPr="003B7D38">
              <w:rPr>
                <w:rFonts w:ascii="Garamond" w:eastAsia="Times New Roman" w:hAnsi="Garamond" w:cs="Times New Roman"/>
                <w:color w:val="000000"/>
              </w:rPr>
              <w:t>NASA Prediction</w:t>
            </w:r>
          </w:p>
          <w:p w14:paraId="0CA86C67" w14:textId="77777777" w:rsidR="003B7D38" w:rsidRPr="003B7D38" w:rsidRDefault="003B7D38" w:rsidP="009F53A1">
            <w:pPr>
              <w:spacing w:after="0" w:line="240" w:lineRule="auto"/>
              <w:ind w:left="-9360" w:right="-9360"/>
              <w:jc w:val="center"/>
              <w:rPr>
                <w:rFonts w:ascii="Garamond" w:eastAsia="Times New Roman" w:hAnsi="Garamond" w:cs="Times New Roman"/>
              </w:rPr>
            </w:pPr>
            <w:r w:rsidRPr="003B7D38">
              <w:rPr>
                <w:rFonts w:ascii="Garamond" w:eastAsia="Times New Roman" w:hAnsi="Garamond" w:cs="Times New Roman"/>
                <w:color w:val="000000"/>
              </w:rPr>
              <w:t>Of Worldwide</w:t>
            </w:r>
          </w:p>
          <w:p w14:paraId="34535108" w14:textId="77777777" w:rsidR="003B7D38" w:rsidRPr="003B7D38" w:rsidRDefault="003B7D38">
            <w:pPr>
              <w:spacing w:after="0" w:line="240" w:lineRule="auto"/>
              <w:ind w:left="-9360" w:right="-9360"/>
              <w:jc w:val="center"/>
              <w:rPr>
                <w:rFonts w:ascii="Garamond" w:eastAsia="Times New Roman" w:hAnsi="Garamond" w:cs="Times New Roman"/>
              </w:rPr>
            </w:pPr>
            <w:r w:rsidRPr="003B7D38">
              <w:rPr>
                <w:rFonts w:ascii="Garamond" w:eastAsia="Times New Roman" w:hAnsi="Garamond" w:cs="Times New Roman"/>
                <w:color w:val="000000"/>
              </w:rPr>
              <w:t>Energy Resources</w:t>
            </w:r>
          </w:p>
          <w:p w14:paraId="7B5880C9" w14:textId="77777777" w:rsidR="003B7D38" w:rsidRPr="003B7D38" w:rsidRDefault="003B7D38">
            <w:pPr>
              <w:spacing w:after="0" w:line="240" w:lineRule="auto"/>
              <w:ind w:left="-9360" w:right="-9360"/>
              <w:jc w:val="center"/>
              <w:rPr>
                <w:rFonts w:ascii="Garamond" w:eastAsia="Times New Roman" w:hAnsi="Garamond" w:cs="Times New Roman"/>
              </w:rPr>
            </w:pPr>
            <w:r w:rsidRPr="003B7D38">
              <w:rPr>
                <w:rFonts w:ascii="Garamond" w:eastAsia="Times New Roman" w:hAnsi="Garamond" w:cs="Times New Roman"/>
                <w:color w:val="000000"/>
              </w:rPr>
              <w:t>(POWER)</w:t>
            </w:r>
          </w:p>
        </w:tc>
      </w:tr>
      <w:tr w:rsidR="00E7276B" w:rsidRPr="003B7D38" w14:paraId="36DB04C8" w14:textId="77777777" w:rsidTr="00721863">
        <w:trPr>
          <w:trHeight w:val="818"/>
        </w:trPr>
        <w:tc>
          <w:tcPr>
            <w:tcW w:w="3142" w:type="dxa"/>
            <w:tcBorders>
              <w:top w:val="single" w:sz="6" w:space="0" w:color="000000"/>
              <w:left w:val="single" w:sz="6" w:space="0" w:color="000000"/>
              <w:bottom w:val="single" w:sz="6" w:space="0" w:color="000000"/>
              <w:right w:val="single" w:sz="6" w:space="0" w:color="000000"/>
            </w:tcBorders>
            <w:tcMar>
              <w:top w:w="40" w:type="dxa"/>
              <w:left w:w="0" w:type="dxa"/>
              <w:bottom w:w="40" w:type="dxa"/>
              <w:right w:w="0" w:type="dxa"/>
            </w:tcMar>
            <w:vAlign w:val="center"/>
            <w:hideMark/>
          </w:tcPr>
          <w:p w14:paraId="0E8A0890" w14:textId="67053DFE" w:rsidR="003B7D38" w:rsidRPr="003B7D38" w:rsidRDefault="003B7D38" w:rsidP="00067EF5">
            <w:pPr>
              <w:spacing w:after="0" w:line="240" w:lineRule="auto"/>
              <w:ind w:left="-9360" w:right="-9360"/>
              <w:jc w:val="center"/>
              <w:rPr>
                <w:rFonts w:ascii="Garamond" w:eastAsia="Times New Roman" w:hAnsi="Garamond" w:cs="Times New Roman"/>
              </w:rPr>
            </w:pPr>
            <w:r w:rsidRPr="003B7D38">
              <w:rPr>
                <w:rFonts w:ascii="Garamond" w:eastAsia="Times New Roman" w:hAnsi="Garamond" w:cs="Times New Roman"/>
                <w:color w:val="000000"/>
              </w:rPr>
              <w:t>National</w:t>
            </w:r>
          </w:p>
          <w:p w14:paraId="5AFAA151" w14:textId="4FE50C09" w:rsidR="003B7D38" w:rsidRPr="003B7D38" w:rsidRDefault="003B7D38" w:rsidP="00C8255D">
            <w:pPr>
              <w:spacing w:after="0" w:line="240" w:lineRule="auto"/>
              <w:ind w:left="-9360" w:right="-9360"/>
              <w:jc w:val="center"/>
              <w:rPr>
                <w:rFonts w:ascii="Garamond" w:eastAsia="Times New Roman" w:hAnsi="Garamond" w:cs="Times New Roman"/>
              </w:rPr>
            </w:pPr>
            <w:r w:rsidRPr="003B7D38">
              <w:rPr>
                <w:rFonts w:ascii="Garamond" w:eastAsia="Times New Roman" w:hAnsi="Garamond" w:cs="Times New Roman"/>
                <w:color w:val="000000"/>
              </w:rPr>
              <w:t>Land Cover Dataset</w:t>
            </w:r>
          </w:p>
        </w:tc>
        <w:tc>
          <w:tcPr>
            <w:tcW w:w="1710" w:type="dxa"/>
            <w:tcBorders>
              <w:top w:val="single" w:sz="6" w:space="0" w:color="000000"/>
              <w:left w:val="single" w:sz="6" w:space="0" w:color="000000"/>
              <w:bottom w:val="single" w:sz="6" w:space="0" w:color="000000"/>
              <w:right w:val="single" w:sz="6" w:space="0" w:color="000000"/>
            </w:tcBorders>
            <w:tcMar>
              <w:top w:w="40" w:type="dxa"/>
              <w:left w:w="0" w:type="dxa"/>
              <w:bottom w:w="40" w:type="dxa"/>
              <w:right w:w="0" w:type="dxa"/>
            </w:tcMar>
            <w:vAlign w:val="center"/>
            <w:hideMark/>
          </w:tcPr>
          <w:p w14:paraId="5C0B8008" w14:textId="77777777" w:rsidR="003B7D38" w:rsidRPr="003B7D38" w:rsidRDefault="003B7D38" w:rsidP="00BB1048">
            <w:pPr>
              <w:spacing w:after="0" w:line="240" w:lineRule="auto"/>
              <w:ind w:left="-9360" w:right="-9360"/>
              <w:jc w:val="center"/>
              <w:rPr>
                <w:rFonts w:ascii="Garamond" w:eastAsia="Times New Roman" w:hAnsi="Garamond" w:cs="Times New Roman"/>
              </w:rPr>
            </w:pPr>
            <w:r w:rsidRPr="003B7D38">
              <w:rPr>
                <w:rFonts w:ascii="Garamond" w:eastAsia="Times New Roman" w:hAnsi="Garamond" w:cs="Times New Roman"/>
                <w:color w:val="000000"/>
              </w:rPr>
              <w:t>Land</w:t>
            </w:r>
          </w:p>
          <w:p w14:paraId="403BAA6B" w14:textId="210B8346" w:rsidR="003B7D38" w:rsidRPr="003B7D38" w:rsidRDefault="003B7D38" w:rsidP="001430F6">
            <w:pPr>
              <w:spacing w:after="0" w:line="240" w:lineRule="auto"/>
              <w:ind w:left="-9360" w:right="-9360"/>
              <w:jc w:val="center"/>
              <w:rPr>
                <w:rFonts w:ascii="Garamond" w:eastAsia="Times New Roman" w:hAnsi="Garamond" w:cs="Times New Roman"/>
              </w:rPr>
            </w:pPr>
            <w:r w:rsidRPr="003B7D38">
              <w:rPr>
                <w:rFonts w:ascii="Garamond" w:eastAsia="Times New Roman" w:hAnsi="Garamond" w:cs="Times New Roman"/>
                <w:color w:val="000000"/>
              </w:rPr>
              <w:t>Classification</w:t>
            </w:r>
          </w:p>
        </w:tc>
        <w:tc>
          <w:tcPr>
            <w:tcW w:w="1977" w:type="dxa"/>
            <w:tcBorders>
              <w:top w:val="single" w:sz="6" w:space="0" w:color="000000"/>
              <w:left w:val="single" w:sz="6" w:space="0" w:color="000000"/>
              <w:bottom w:val="single" w:sz="6" w:space="0" w:color="000000"/>
              <w:right w:val="single" w:sz="6" w:space="0" w:color="000000"/>
            </w:tcBorders>
            <w:tcMar>
              <w:top w:w="40" w:type="dxa"/>
              <w:left w:w="0" w:type="dxa"/>
              <w:bottom w:w="40" w:type="dxa"/>
              <w:right w:w="0" w:type="dxa"/>
            </w:tcMar>
            <w:vAlign w:val="center"/>
            <w:hideMark/>
          </w:tcPr>
          <w:p w14:paraId="4C0599D8" w14:textId="77777777" w:rsidR="003B7D38" w:rsidRPr="003B7D38" w:rsidRDefault="003B7D38" w:rsidP="001430F6">
            <w:pPr>
              <w:spacing w:after="0" w:line="240" w:lineRule="auto"/>
              <w:jc w:val="center"/>
              <w:rPr>
                <w:rFonts w:ascii="Garamond" w:eastAsia="Times New Roman" w:hAnsi="Garamond" w:cs="Times New Roman"/>
              </w:rPr>
            </w:pPr>
            <w:r w:rsidRPr="003B7D38">
              <w:rPr>
                <w:rFonts w:ascii="Garamond" w:eastAsia="Times New Roman" w:hAnsi="Garamond" w:cs="Times New Roman"/>
                <w:color w:val="000000"/>
              </w:rPr>
              <w:t>2011</w:t>
            </w:r>
          </w:p>
        </w:tc>
        <w:tc>
          <w:tcPr>
            <w:tcW w:w="2301" w:type="dxa"/>
            <w:tcBorders>
              <w:top w:val="single" w:sz="6" w:space="0" w:color="000000"/>
              <w:left w:val="single" w:sz="6" w:space="0" w:color="000000"/>
              <w:bottom w:val="single" w:sz="6" w:space="0" w:color="000000"/>
              <w:right w:val="single" w:sz="6" w:space="0" w:color="000000"/>
            </w:tcBorders>
            <w:tcMar>
              <w:top w:w="40" w:type="dxa"/>
              <w:left w:w="0" w:type="dxa"/>
              <w:bottom w:w="40" w:type="dxa"/>
              <w:right w:w="0" w:type="dxa"/>
            </w:tcMar>
            <w:vAlign w:val="center"/>
            <w:hideMark/>
          </w:tcPr>
          <w:p w14:paraId="26C035C1" w14:textId="51AF0240" w:rsidR="003B7D38" w:rsidRPr="003B7D38" w:rsidRDefault="00A85732">
            <w:pPr>
              <w:spacing w:after="0" w:line="240" w:lineRule="auto"/>
              <w:jc w:val="center"/>
              <w:rPr>
                <w:rFonts w:ascii="Garamond" w:eastAsia="Times New Roman" w:hAnsi="Garamond" w:cs="Times New Roman"/>
              </w:rPr>
            </w:pPr>
            <w:r>
              <w:rPr>
                <w:rFonts w:ascii="Garamond" w:eastAsia="Times New Roman" w:hAnsi="Garamond" w:cs="Times New Roman"/>
                <w:color w:val="000000"/>
              </w:rPr>
              <w:t>United States Geological Survey (USGS)</w:t>
            </w:r>
          </w:p>
        </w:tc>
      </w:tr>
      <w:tr w:rsidR="00E7276B" w:rsidRPr="003B7D38" w14:paraId="21232332" w14:textId="77777777" w:rsidTr="00721863">
        <w:trPr>
          <w:trHeight w:val="833"/>
        </w:trPr>
        <w:tc>
          <w:tcPr>
            <w:tcW w:w="3142" w:type="dxa"/>
            <w:tcBorders>
              <w:top w:val="single" w:sz="6" w:space="0" w:color="000000"/>
              <w:left w:val="single" w:sz="6" w:space="0" w:color="000000"/>
              <w:bottom w:val="single" w:sz="6" w:space="0" w:color="000000"/>
              <w:right w:val="single" w:sz="6" w:space="0" w:color="000000"/>
            </w:tcBorders>
            <w:tcMar>
              <w:top w:w="40" w:type="dxa"/>
              <w:left w:w="0" w:type="dxa"/>
              <w:bottom w:w="40" w:type="dxa"/>
              <w:right w:w="0" w:type="dxa"/>
            </w:tcMar>
            <w:vAlign w:val="center"/>
            <w:hideMark/>
          </w:tcPr>
          <w:p w14:paraId="0B533411" w14:textId="51B7CB47" w:rsidR="003B7D38" w:rsidRPr="003B7D38" w:rsidRDefault="003B7D38" w:rsidP="00067EF5">
            <w:pPr>
              <w:spacing w:after="0" w:line="240" w:lineRule="auto"/>
              <w:ind w:left="-9360" w:right="-9360"/>
              <w:jc w:val="center"/>
              <w:rPr>
                <w:rFonts w:ascii="Garamond" w:eastAsia="Times New Roman" w:hAnsi="Garamond" w:cs="Times New Roman"/>
              </w:rPr>
            </w:pPr>
            <w:r w:rsidRPr="003B7D38">
              <w:rPr>
                <w:rFonts w:ascii="Garamond" w:eastAsia="Times New Roman" w:hAnsi="Garamond" w:cs="Times New Roman"/>
                <w:color w:val="000000"/>
              </w:rPr>
              <w:t>Natural Heritage</w:t>
            </w:r>
          </w:p>
          <w:p w14:paraId="120127A0" w14:textId="77777777" w:rsidR="003B7D38" w:rsidRPr="003B7D38" w:rsidRDefault="003B7D38" w:rsidP="00C8255D">
            <w:pPr>
              <w:spacing w:after="0" w:line="240" w:lineRule="auto"/>
              <w:ind w:left="-9360" w:right="-9360"/>
              <w:jc w:val="center"/>
              <w:rPr>
                <w:rFonts w:ascii="Garamond" w:eastAsia="Times New Roman" w:hAnsi="Garamond" w:cs="Times New Roman"/>
              </w:rPr>
            </w:pPr>
            <w:r w:rsidRPr="003B7D38">
              <w:rPr>
                <w:rFonts w:ascii="Garamond" w:eastAsia="Times New Roman" w:hAnsi="Garamond" w:cs="Times New Roman"/>
                <w:color w:val="000000"/>
              </w:rPr>
              <w:t>New Mexico</w:t>
            </w:r>
          </w:p>
          <w:p w14:paraId="5159E87C" w14:textId="12FE3B23" w:rsidR="003B7D38" w:rsidRPr="003B7D38" w:rsidRDefault="003B7D38" w:rsidP="00BB1048">
            <w:pPr>
              <w:spacing w:after="0" w:line="240" w:lineRule="auto"/>
              <w:ind w:left="-9360" w:right="-9360"/>
              <w:jc w:val="center"/>
              <w:rPr>
                <w:rFonts w:ascii="Garamond" w:eastAsia="Times New Roman" w:hAnsi="Garamond" w:cs="Times New Roman"/>
              </w:rPr>
            </w:pPr>
            <w:r w:rsidRPr="003B7D38">
              <w:rPr>
                <w:rFonts w:ascii="Garamond" w:eastAsia="Times New Roman" w:hAnsi="Garamond" w:cs="Times New Roman"/>
                <w:color w:val="000000"/>
              </w:rPr>
              <w:t>Database</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0138C234" w14:textId="71C6B702" w:rsidR="003B7D38" w:rsidRPr="003B7D38" w:rsidRDefault="00FC2508" w:rsidP="001430F6">
            <w:pPr>
              <w:spacing w:after="0" w:line="240" w:lineRule="auto"/>
              <w:jc w:val="center"/>
              <w:rPr>
                <w:rFonts w:ascii="Garamond" w:eastAsia="Times New Roman" w:hAnsi="Garamond" w:cs="Times New Roman"/>
              </w:rPr>
            </w:pPr>
            <w:r>
              <w:rPr>
                <w:rFonts w:ascii="Garamond" w:eastAsia="Times New Roman" w:hAnsi="Garamond" w:cs="Times New Roman"/>
                <w:color w:val="000000"/>
              </w:rPr>
              <w:t>Golden Eagle and Lesser Prairie Chicken populations</w:t>
            </w:r>
          </w:p>
        </w:tc>
        <w:tc>
          <w:tcPr>
            <w:tcW w:w="197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797F009B" w14:textId="77777777" w:rsidR="003B7D38" w:rsidRPr="003B7D38" w:rsidRDefault="003B7D38" w:rsidP="001430F6">
            <w:pPr>
              <w:spacing w:after="0" w:line="240" w:lineRule="auto"/>
              <w:jc w:val="center"/>
              <w:rPr>
                <w:rFonts w:ascii="Garamond" w:eastAsia="Times New Roman" w:hAnsi="Garamond" w:cs="Times New Roman"/>
              </w:rPr>
            </w:pPr>
            <w:r w:rsidRPr="003B7D38">
              <w:rPr>
                <w:rFonts w:ascii="Garamond" w:eastAsia="Times New Roman" w:hAnsi="Garamond" w:cs="Times New Roman"/>
                <w:color w:val="000000"/>
              </w:rPr>
              <w:t>2018</w:t>
            </w:r>
          </w:p>
        </w:tc>
        <w:tc>
          <w:tcPr>
            <w:tcW w:w="230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18473199" w14:textId="3B937C42" w:rsidR="003B7D38" w:rsidRPr="003B7D38" w:rsidRDefault="003B7D38" w:rsidP="009F53A1">
            <w:pPr>
              <w:spacing w:after="0" w:line="240" w:lineRule="auto"/>
              <w:ind w:left="-9360" w:right="-9360"/>
              <w:jc w:val="center"/>
              <w:rPr>
                <w:rFonts w:ascii="Garamond" w:eastAsia="Times New Roman" w:hAnsi="Garamond" w:cs="Times New Roman"/>
              </w:rPr>
            </w:pPr>
            <w:r w:rsidRPr="003B7D38">
              <w:rPr>
                <w:rFonts w:ascii="Garamond" w:eastAsia="Times New Roman" w:hAnsi="Garamond" w:cs="Times New Roman"/>
                <w:color w:val="000000"/>
              </w:rPr>
              <w:t>Natural Heritage</w:t>
            </w:r>
          </w:p>
          <w:p w14:paraId="7014A8FB" w14:textId="77777777" w:rsidR="003D6053" w:rsidRDefault="003B7D38" w:rsidP="009F53A1">
            <w:pPr>
              <w:spacing w:after="0" w:line="240" w:lineRule="auto"/>
              <w:ind w:left="-9360" w:right="-9360"/>
              <w:jc w:val="center"/>
              <w:rPr>
                <w:rFonts w:ascii="Garamond" w:eastAsia="Times New Roman" w:hAnsi="Garamond" w:cs="Times New Roman"/>
                <w:color w:val="000000"/>
              </w:rPr>
            </w:pPr>
            <w:r w:rsidRPr="003B7D38">
              <w:rPr>
                <w:rFonts w:ascii="Garamond" w:eastAsia="Times New Roman" w:hAnsi="Garamond" w:cs="Times New Roman"/>
                <w:color w:val="000000"/>
              </w:rPr>
              <w:t>New Mexico</w:t>
            </w:r>
            <w:r w:rsidR="00067EF5">
              <w:rPr>
                <w:rFonts w:ascii="Garamond" w:eastAsia="Times New Roman" w:hAnsi="Garamond" w:cs="Times New Roman"/>
                <w:color w:val="000000"/>
              </w:rPr>
              <w:t xml:space="preserve"> </w:t>
            </w:r>
          </w:p>
          <w:p w14:paraId="7E468030" w14:textId="059E3CEA" w:rsidR="003B7D38" w:rsidRPr="003B7D38" w:rsidRDefault="00067EF5" w:rsidP="009F53A1">
            <w:pPr>
              <w:spacing w:after="0" w:line="240" w:lineRule="auto"/>
              <w:ind w:left="-9360" w:right="-9360"/>
              <w:jc w:val="center"/>
              <w:rPr>
                <w:rFonts w:ascii="Garamond" w:eastAsia="Times New Roman" w:hAnsi="Garamond" w:cs="Times New Roman"/>
              </w:rPr>
            </w:pPr>
            <w:r>
              <w:rPr>
                <w:rFonts w:ascii="Garamond" w:eastAsia="Times New Roman" w:hAnsi="Garamond" w:cs="Times New Roman"/>
                <w:color w:val="000000"/>
              </w:rPr>
              <w:t>(NHNM)</w:t>
            </w:r>
          </w:p>
          <w:p w14:paraId="71B0A7D2" w14:textId="77777777" w:rsidR="003B7D38" w:rsidRPr="003B7D38" w:rsidRDefault="003B7D38">
            <w:pPr>
              <w:spacing w:after="0" w:line="240" w:lineRule="auto"/>
              <w:jc w:val="center"/>
              <w:rPr>
                <w:rFonts w:ascii="Garamond" w:eastAsia="Times New Roman" w:hAnsi="Garamond" w:cs="Times New Roman"/>
              </w:rPr>
            </w:pPr>
          </w:p>
        </w:tc>
      </w:tr>
      <w:tr w:rsidR="00E7276B" w:rsidRPr="003B7D38" w14:paraId="0EA6D30C" w14:textId="77777777" w:rsidTr="003D0FDA">
        <w:trPr>
          <w:trHeight w:val="1440"/>
        </w:trPr>
        <w:tc>
          <w:tcPr>
            <w:tcW w:w="3142" w:type="dxa"/>
            <w:tcBorders>
              <w:top w:val="single" w:sz="6" w:space="0" w:color="000000"/>
              <w:left w:val="single" w:sz="6" w:space="0" w:color="000000"/>
              <w:bottom w:val="single" w:sz="6" w:space="0" w:color="000000"/>
              <w:right w:val="single" w:sz="6" w:space="0" w:color="000000"/>
            </w:tcBorders>
            <w:tcMar>
              <w:top w:w="40" w:type="dxa"/>
              <w:left w:w="0" w:type="dxa"/>
              <w:bottom w:w="40" w:type="dxa"/>
              <w:right w:w="0" w:type="dxa"/>
            </w:tcMar>
            <w:vAlign w:val="center"/>
            <w:hideMark/>
          </w:tcPr>
          <w:p w14:paraId="0E426BFA" w14:textId="77777777" w:rsidR="00E7276B" w:rsidRPr="00E7276B" w:rsidRDefault="00E7276B" w:rsidP="00067EF5">
            <w:pPr>
              <w:pStyle w:val="NormalWeb"/>
              <w:spacing w:before="0" w:beforeAutospacing="0" w:after="0" w:afterAutospacing="0"/>
              <w:ind w:left="-9360" w:right="-9360"/>
              <w:jc w:val="center"/>
              <w:rPr>
                <w:rFonts w:ascii="Garamond" w:hAnsi="Garamond"/>
                <w:sz w:val="22"/>
                <w:szCs w:val="22"/>
              </w:rPr>
            </w:pPr>
            <w:r w:rsidRPr="00E7276B">
              <w:rPr>
                <w:rFonts w:ascii="Garamond" w:hAnsi="Garamond"/>
                <w:color w:val="000000"/>
                <w:sz w:val="22"/>
                <w:szCs w:val="22"/>
              </w:rPr>
              <w:t>Gridded Population</w:t>
            </w:r>
          </w:p>
          <w:p w14:paraId="2535082D" w14:textId="77777777" w:rsidR="00E7276B" w:rsidRPr="00E7276B" w:rsidRDefault="00E7276B" w:rsidP="00C8255D">
            <w:pPr>
              <w:pStyle w:val="NormalWeb"/>
              <w:spacing w:before="0" w:beforeAutospacing="0" w:after="0" w:afterAutospacing="0"/>
              <w:ind w:left="-9360" w:right="-9360"/>
              <w:jc w:val="center"/>
              <w:rPr>
                <w:rFonts w:ascii="Garamond" w:hAnsi="Garamond"/>
                <w:sz w:val="22"/>
                <w:szCs w:val="22"/>
              </w:rPr>
            </w:pPr>
            <w:r w:rsidRPr="00E7276B">
              <w:rPr>
                <w:rFonts w:ascii="Garamond" w:hAnsi="Garamond"/>
                <w:color w:val="000000"/>
                <w:sz w:val="22"/>
                <w:szCs w:val="22"/>
              </w:rPr>
              <w:t>Of the World</w:t>
            </w:r>
          </w:p>
          <w:p w14:paraId="7E875C38" w14:textId="77777777" w:rsidR="00E7276B" w:rsidRPr="00E7276B" w:rsidRDefault="00E7276B" w:rsidP="00BB1048">
            <w:pPr>
              <w:pStyle w:val="NormalWeb"/>
              <w:spacing w:before="0" w:beforeAutospacing="0" w:after="0" w:afterAutospacing="0"/>
              <w:ind w:left="-9360" w:right="-9360"/>
              <w:jc w:val="center"/>
              <w:rPr>
                <w:rFonts w:ascii="Garamond" w:hAnsi="Garamond"/>
                <w:sz w:val="22"/>
                <w:szCs w:val="22"/>
              </w:rPr>
            </w:pPr>
            <w:r w:rsidRPr="00E7276B">
              <w:rPr>
                <w:rFonts w:ascii="Garamond" w:hAnsi="Garamond"/>
                <w:color w:val="000000"/>
                <w:sz w:val="22"/>
                <w:szCs w:val="22"/>
              </w:rPr>
              <w:t>(GPW), v4.10</w:t>
            </w:r>
          </w:p>
          <w:p w14:paraId="79868623" w14:textId="6E5F6A4C" w:rsidR="003B7D38" w:rsidRPr="003B7D38" w:rsidRDefault="003B7D38" w:rsidP="001430F6">
            <w:pPr>
              <w:spacing w:after="0" w:line="240" w:lineRule="auto"/>
              <w:ind w:right="-9360"/>
              <w:jc w:val="center"/>
              <w:rPr>
                <w:rFonts w:ascii="Garamond" w:eastAsia="Times New Roman" w:hAnsi="Garamond" w:cs="Times New Roman"/>
              </w:rPr>
            </w:pP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38D4ED4B" w14:textId="0100E6AD" w:rsidR="003B7D38" w:rsidRPr="003B7D38" w:rsidRDefault="003B7D38" w:rsidP="001430F6">
            <w:pPr>
              <w:spacing w:before="100" w:beforeAutospacing="1" w:after="0" w:line="240" w:lineRule="auto"/>
              <w:jc w:val="center"/>
              <w:rPr>
                <w:rFonts w:ascii="Garamond" w:eastAsia="Times New Roman" w:hAnsi="Garamond" w:cs="Times New Roman"/>
                <w:color w:val="000000"/>
              </w:rPr>
            </w:pPr>
            <w:r w:rsidRPr="003B7D38">
              <w:rPr>
                <w:rFonts w:ascii="Garamond" w:eastAsia="Times New Roman" w:hAnsi="Garamond" w:cs="Times New Roman"/>
                <w:color w:val="000000"/>
              </w:rPr>
              <w:t>Population Distribution</w:t>
            </w:r>
          </w:p>
        </w:tc>
        <w:tc>
          <w:tcPr>
            <w:tcW w:w="1977" w:type="dxa"/>
            <w:tcBorders>
              <w:top w:val="single" w:sz="6" w:space="0" w:color="000000"/>
              <w:left w:val="single" w:sz="6" w:space="0" w:color="000000"/>
              <w:bottom w:val="single" w:sz="6" w:space="0" w:color="000000"/>
              <w:right w:val="single" w:sz="6" w:space="0" w:color="000000"/>
            </w:tcBorders>
            <w:tcMar>
              <w:top w:w="40" w:type="dxa"/>
              <w:left w:w="0" w:type="dxa"/>
              <w:bottom w:w="40" w:type="dxa"/>
              <w:right w:w="0" w:type="dxa"/>
            </w:tcMar>
            <w:vAlign w:val="center"/>
            <w:hideMark/>
          </w:tcPr>
          <w:p w14:paraId="5BA02465" w14:textId="77777777" w:rsidR="003B7D38" w:rsidRPr="003B7D38" w:rsidRDefault="003B7D38" w:rsidP="009F53A1">
            <w:pPr>
              <w:spacing w:after="0" w:line="240" w:lineRule="auto"/>
              <w:jc w:val="center"/>
              <w:rPr>
                <w:rFonts w:ascii="Garamond" w:eastAsia="Times New Roman" w:hAnsi="Garamond" w:cs="Times New Roman"/>
              </w:rPr>
            </w:pPr>
            <w:r w:rsidRPr="003B7D38">
              <w:rPr>
                <w:rFonts w:ascii="Garamond" w:eastAsia="Times New Roman" w:hAnsi="Garamond" w:cs="Times New Roman"/>
                <w:color w:val="000000"/>
              </w:rPr>
              <w:t>2015</w:t>
            </w:r>
          </w:p>
        </w:tc>
        <w:tc>
          <w:tcPr>
            <w:tcW w:w="230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29A121D7" w14:textId="77777777" w:rsidR="003B7D38" w:rsidRPr="003B7D38" w:rsidRDefault="003B7D38">
            <w:pPr>
              <w:spacing w:after="0" w:line="240" w:lineRule="auto"/>
              <w:ind w:left="-9360" w:right="-9360"/>
              <w:jc w:val="center"/>
              <w:rPr>
                <w:rFonts w:ascii="Garamond" w:eastAsia="Times New Roman" w:hAnsi="Garamond" w:cs="Times New Roman"/>
              </w:rPr>
            </w:pPr>
            <w:r w:rsidRPr="003B7D38">
              <w:rPr>
                <w:rFonts w:ascii="Garamond" w:eastAsia="Times New Roman" w:hAnsi="Garamond" w:cs="Times New Roman"/>
                <w:color w:val="000000"/>
              </w:rPr>
              <w:t>NASA</w:t>
            </w:r>
          </w:p>
          <w:p w14:paraId="259C0535" w14:textId="77777777" w:rsidR="003B7D38" w:rsidRPr="003B7D38" w:rsidRDefault="003B7D38">
            <w:pPr>
              <w:spacing w:after="0" w:line="240" w:lineRule="auto"/>
              <w:ind w:left="-9360" w:right="-9360"/>
              <w:jc w:val="center"/>
              <w:rPr>
                <w:rFonts w:ascii="Garamond" w:eastAsia="Times New Roman" w:hAnsi="Garamond" w:cs="Times New Roman"/>
              </w:rPr>
            </w:pPr>
            <w:r w:rsidRPr="003B7D38">
              <w:rPr>
                <w:rFonts w:ascii="Garamond" w:eastAsia="Times New Roman" w:hAnsi="Garamond" w:cs="Times New Roman"/>
                <w:color w:val="000000"/>
              </w:rPr>
              <w:t>Socioeconomic</w:t>
            </w:r>
          </w:p>
          <w:p w14:paraId="6D807C65" w14:textId="7CF82993" w:rsidR="003B7D38" w:rsidRPr="003B7D38" w:rsidRDefault="003B7D38">
            <w:pPr>
              <w:spacing w:after="0" w:line="240" w:lineRule="auto"/>
              <w:ind w:left="-9360" w:right="-9360"/>
              <w:jc w:val="center"/>
              <w:rPr>
                <w:rFonts w:ascii="Garamond" w:eastAsia="Times New Roman" w:hAnsi="Garamond" w:cs="Times New Roman"/>
              </w:rPr>
            </w:pPr>
            <w:r w:rsidRPr="003B7D38">
              <w:rPr>
                <w:rFonts w:ascii="Garamond" w:eastAsia="Times New Roman" w:hAnsi="Garamond" w:cs="Times New Roman"/>
                <w:color w:val="000000"/>
              </w:rPr>
              <w:t>Data and</w:t>
            </w:r>
          </w:p>
          <w:p w14:paraId="75312D18" w14:textId="77777777" w:rsidR="003B7D38" w:rsidRPr="003B7D38" w:rsidRDefault="003B7D38">
            <w:pPr>
              <w:spacing w:after="0" w:line="240" w:lineRule="auto"/>
              <w:ind w:left="-9360" w:right="-9360"/>
              <w:jc w:val="center"/>
              <w:rPr>
                <w:rFonts w:ascii="Garamond" w:eastAsia="Times New Roman" w:hAnsi="Garamond" w:cs="Times New Roman"/>
              </w:rPr>
            </w:pPr>
            <w:r w:rsidRPr="003B7D38">
              <w:rPr>
                <w:rFonts w:ascii="Garamond" w:eastAsia="Times New Roman" w:hAnsi="Garamond" w:cs="Times New Roman"/>
                <w:color w:val="000000"/>
              </w:rPr>
              <w:t>Applications</w:t>
            </w:r>
          </w:p>
          <w:p w14:paraId="4855623E" w14:textId="3751D935" w:rsidR="003B7D38" w:rsidRPr="003B7D38" w:rsidRDefault="003B7D38" w:rsidP="003D0FDA">
            <w:pPr>
              <w:spacing w:after="0" w:line="240" w:lineRule="auto"/>
              <w:ind w:left="-9360" w:right="-9360"/>
              <w:rPr>
                <w:rFonts w:ascii="Garamond" w:eastAsia="Times New Roman" w:hAnsi="Garamond" w:cs="Times New Roman"/>
              </w:rPr>
            </w:pPr>
            <w:r w:rsidRPr="003B7D38">
              <w:rPr>
                <w:rFonts w:ascii="Garamond" w:eastAsia="Times New Roman" w:hAnsi="Garamond" w:cs="Times New Roman"/>
                <w:color w:val="000000"/>
              </w:rPr>
              <w:t>Center (SEDAC)</w:t>
            </w:r>
          </w:p>
        </w:tc>
      </w:tr>
      <w:tr w:rsidR="00E7276B" w:rsidRPr="003B7D38" w14:paraId="547D831E" w14:textId="77777777" w:rsidTr="00721863">
        <w:trPr>
          <w:trHeight w:val="1238"/>
        </w:trPr>
        <w:tc>
          <w:tcPr>
            <w:tcW w:w="3142" w:type="dxa"/>
            <w:tcBorders>
              <w:top w:val="single" w:sz="6" w:space="0" w:color="000000"/>
              <w:left w:val="single" w:sz="6" w:space="0" w:color="000000"/>
              <w:bottom w:val="single" w:sz="6" w:space="0" w:color="000000"/>
              <w:right w:val="single" w:sz="6" w:space="0" w:color="000000"/>
            </w:tcBorders>
            <w:tcMar>
              <w:top w:w="40" w:type="dxa"/>
              <w:left w:w="0" w:type="dxa"/>
              <w:bottom w:w="40" w:type="dxa"/>
              <w:right w:w="0" w:type="dxa"/>
            </w:tcMar>
            <w:vAlign w:val="center"/>
            <w:hideMark/>
          </w:tcPr>
          <w:p w14:paraId="30FB23C4" w14:textId="28D4F543" w:rsidR="003B7D38" w:rsidRPr="003B7D38" w:rsidRDefault="003B7D38" w:rsidP="00067EF5">
            <w:pPr>
              <w:spacing w:after="0" w:line="240" w:lineRule="auto"/>
              <w:ind w:right="-9360"/>
              <w:jc w:val="center"/>
              <w:rPr>
                <w:rFonts w:ascii="Garamond" w:eastAsia="Times New Roman" w:hAnsi="Garamond" w:cs="Times New Roman"/>
              </w:rPr>
            </w:pPr>
            <w:r w:rsidRPr="003B7D38">
              <w:rPr>
                <w:rFonts w:ascii="Garamond" w:eastAsia="Times New Roman" w:hAnsi="Garamond" w:cs="Times New Roman"/>
                <w:color w:val="000000"/>
              </w:rPr>
              <w:lastRenderedPageBreak/>
              <w:t>Department of Defense</w:t>
            </w:r>
          </w:p>
          <w:p w14:paraId="2D97D6B8" w14:textId="12759121" w:rsidR="003B7D38" w:rsidRPr="003B7D38" w:rsidRDefault="003B7D38" w:rsidP="00C8255D">
            <w:pPr>
              <w:spacing w:after="0" w:line="240" w:lineRule="auto"/>
              <w:ind w:left="-9360" w:right="-9360"/>
              <w:jc w:val="center"/>
              <w:rPr>
                <w:rFonts w:ascii="Garamond" w:eastAsia="Times New Roman" w:hAnsi="Garamond" w:cs="Times New Roman"/>
              </w:rPr>
            </w:pPr>
            <w:r w:rsidRPr="003B7D38">
              <w:rPr>
                <w:rFonts w:ascii="Garamond" w:eastAsia="Times New Roman" w:hAnsi="Garamond" w:cs="Times New Roman"/>
                <w:color w:val="000000"/>
              </w:rPr>
              <w:t>Flight Information</w:t>
            </w:r>
          </w:p>
          <w:p w14:paraId="35151362" w14:textId="434D61F9" w:rsidR="003B7D38" w:rsidRPr="003B7D38" w:rsidRDefault="003B7D38" w:rsidP="00BB1048">
            <w:pPr>
              <w:spacing w:after="0" w:line="240" w:lineRule="auto"/>
              <w:ind w:left="-9360" w:right="-9360"/>
              <w:jc w:val="center"/>
              <w:rPr>
                <w:rFonts w:ascii="Garamond" w:eastAsia="Times New Roman" w:hAnsi="Garamond" w:cs="Times New Roman"/>
              </w:rPr>
            </w:pPr>
            <w:r w:rsidRPr="003B7D38">
              <w:rPr>
                <w:rFonts w:ascii="Garamond" w:eastAsia="Times New Roman" w:hAnsi="Garamond" w:cs="Times New Roman"/>
                <w:color w:val="000000"/>
              </w:rPr>
              <w:t>Publication (FLIP)</w:t>
            </w:r>
          </w:p>
          <w:p w14:paraId="04955578" w14:textId="77777777" w:rsidR="003B7D38" w:rsidRPr="003B7D38" w:rsidRDefault="003B7D38" w:rsidP="001430F6">
            <w:pPr>
              <w:spacing w:after="0" w:line="240" w:lineRule="auto"/>
              <w:ind w:left="-9360" w:right="-9360"/>
              <w:jc w:val="center"/>
              <w:rPr>
                <w:rFonts w:ascii="Garamond" w:eastAsia="Times New Roman" w:hAnsi="Garamond" w:cs="Times New Roman"/>
              </w:rPr>
            </w:pPr>
            <w:r w:rsidRPr="003B7D38">
              <w:rPr>
                <w:rFonts w:ascii="Garamond" w:eastAsia="Times New Roman" w:hAnsi="Garamond" w:cs="Times New Roman"/>
                <w:color w:val="000000"/>
              </w:rPr>
              <w:t>Planning Books AP/1A &amp;</w:t>
            </w:r>
          </w:p>
          <w:p w14:paraId="71B72FB3" w14:textId="5312D453" w:rsidR="00E7276B" w:rsidRPr="003B7D38" w:rsidRDefault="003B7D38" w:rsidP="001430F6">
            <w:pPr>
              <w:spacing w:after="0" w:line="240" w:lineRule="auto"/>
              <w:ind w:left="-9360" w:right="-9360"/>
              <w:jc w:val="center"/>
              <w:rPr>
                <w:rFonts w:ascii="Garamond" w:eastAsia="Times New Roman" w:hAnsi="Garamond" w:cs="Times New Roman"/>
                <w:color w:val="000000"/>
              </w:rPr>
            </w:pPr>
            <w:r w:rsidRPr="003B7D38">
              <w:rPr>
                <w:rFonts w:ascii="Garamond" w:eastAsia="Times New Roman" w:hAnsi="Garamond" w:cs="Times New Roman"/>
                <w:color w:val="000000"/>
              </w:rPr>
              <w:t>AP/1B</w:t>
            </w:r>
          </w:p>
          <w:p w14:paraId="497759F5" w14:textId="77777777" w:rsidR="003B7D38" w:rsidRPr="003B7D38" w:rsidRDefault="003B7D38" w:rsidP="009F53A1">
            <w:pPr>
              <w:spacing w:after="0" w:line="240" w:lineRule="auto"/>
              <w:jc w:val="center"/>
              <w:rPr>
                <w:rFonts w:ascii="Garamond" w:eastAsia="Times New Roman" w:hAnsi="Garamond" w:cs="Times New Roman"/>
              </w:rPr>
            </w:pP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64CC761B" w14:textId="77777777" w:rsidR="00E7276B" w:rsidRPr="003B7D38" w:rsidRDefault="00E7276B">
            <w:pPr>
              <w:spacing w:after="0" w:line="240" w:lineRule="auto"/>
              <w:jc w:val="center"/>
              <w:rPr>
                <w:rFonts w:ascii="Garamond" w:eastAsia="Times New Roman" w:hAnsi="Garamond" w:cs="Times New Roman"/>
              </w:rPr>
            </w:pPr>
            <w:r w:rsidRPr="003B7D38">
              <w:rPr>
                <w:rFonts w:ascii="Garamond" w:eastAsia="Times New Roman" w:hAnsi="Garamond" w:cs="Times New Roman"/>
                <w:color w:val="000000"/>
              </w:rPr>
              <w:t>Air Force Bases,</w:t>
            </w:r>
          </w:p>
          <w:p w14:paraId="0B0694FD" w14:textId="12DBCEBD" w:rsidR="003B7D38" w:rsidRPr="003B7D38" w:rsidRDefault="00E7276B">
            <w:pPr>
              <w:spacing w:after="0" w:line="240" w:lineRule="auto"/>
              <w:jc w:val="center"/>
              <w:rPr>
                <w:rFonts w:ascii="Garamond" w:eastAsia="Times New Roman" w:hAnsi="Garamond" w:cs="Times New Roman"/>
              </w:rPr>
            </w:pPr>
            <w:r w:rsidRPr="003B7D38">
              <w:rPr>
                <w:rFonts w:ascii="Garamond" w:eastAsia="Times New Roman" w:hAnsi="Garamond" w:cs="Times New Roman"/>
                <w:color w:val="000000"/>
              </w:rPr>
              <w:t>Special Use Airspaces (SUAS), &amp; Military Training Routes (MTR)</w:t>
            </w:r>
          </w:p>
        </w:tc>
        <w:tc>
          <w:tcPr>
            <w:tcW w:w="1977" w:type="dxa"/>
            <w:tcBorders>
              <w:top w:val="single" w:sz="6" w:space="0" w:color="000000"/>
              <w:left w:val="single" w:sz="6" w:space="0" w:color="000000"/>
              <w:bottom w:val="single" w:sz="6" w:space="0" w:color="000000"/>
              <w:right w:val="single" w:sz="6" w:space="0" w:color="000000"/>
            </w:tcBorders>
            <w:tcMar>
              <w:top w:w="40" w:type="dxa"/>
              <w:left w:w="0" w:type="dxa"/>
              <w:bottom w:w="40" w:type="dxa"/>
              <w:right w:w="0" w:type="dxa"/>
            </w:tcMar>
            <w:vAlign w:val="center"/>
            <w:hideMark/>
          </w:tcPr>
          <w:p w14:paraId="168E5D32" w14:textId="77777777" w:rsidR="003B7D38" w:rsidRPr="003B7D38" w:rsidRDefault="003B7D38">
            <w:pPr>
              <w:spacing w:after="0" w:line="240" w:lineRule="auto"/>
              <w:jc w:val="center"/>
              <w:rPr>
                <w:rFonts w:ascii="Garamond" w:eastAsia="Times New Roman" w:hAnsi="Garamond" w:cs="Times New Roman"/>
              </w:rPr>
            </w:pPr>
            <w:r w:rsidRPr="003B7D38">
              <w:rPr>
                <w:rFonts w:ascii="Garamond" w:eastAsia="Times New Roman" w:hAnsi="Garamond" w:cs="Times New Roman"/>
                <w:color w:val="000000"/>
              </w:rPr>
              <w:t>2018</w:t>
            </w:r>
          </w:p>
        </w:tc>
        <w:tc>
          <w:tcPr>
            <w:tcW w:w="230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6E9A02DF" w14:textId="77777777" w:rsidR="003B7D38" w:rsidRPr="003B7D38" w:rsidRDefault="003B7D38">
            <w:pPr>
              <w:spacing w:after="0" w:line="240" w:lineRule="auto"/>
              <w:ind w:left="-9360" w:right="-9360"/>
              <w:jc w:val="center"/>
              <w:rPr>
                <w:rFonts w:ascii="Garamond" w:eastAsia="Times New Roman" w:hAnsi="Garamond" w:cs="Times New Roman"/>
              </w:rPr>
            </w:pPr>
            <w:r w:rsidRPr="003B7D38">
              <w:rPr>
                <w:rFonts w:ascii="Garamond" w:eastAsia="Times New Roman" w:hAnsi="Garamond" w:cs="Times New Roman"/>
                <w:color w:val="000000"/>
              </w:rPr>
              <w:t>National</w:t>
            </w:r>
          </w:p>
          <w:p w14:paraId="256D0D0D" w14:textId="4824C6AD" w:rsidR="003B7D38" w:rsidRPr="003B7D38" w:rsidRDefault="003B7D38">
            <w:pPr>
              <w:spacing w:after="0" w:line="240" w:lineRule="auto"/>
              <w:ind w:left="-9360" w:right="-9360"/>
              <w:jc w:val="center"/>
              <w:rPr>
                <w:rFonts w:ascii="Garamond" w:eastAsia="Times New Roman" w:hAnsi="Garamond" w:cs="Times New Roman"/>
              </w:rPr>
            </w:pPr>
            <w:r w:rsidRPr="003B7D38">
              <w:rPr>
                <w:rFonts w:ascii="Garamond" w:eastAsia="Times New Roman" w:hAnsi="Garamond" w:cs="Times New Roman"/>
                <w:color w:val="000000"/>
              </w:rPr>
              <w:t>Geospatial-</w:t>
            </w:r>
          </w:p>
          <w:p w14:paraId="639A7A78" w14:textId="77777777" w:rsidR="003B7D38" w:rsidRPr="003B7D38" w:rsidRDefault="003B7D38">
            <w:pPr>
              <w:spacing w:after="0" w:line="240" w:lineRule="auto"/>
              <w:ind w:left="-9360" w:right="-9360"/>
              <w:jc w:val="center"/>
              <w:rPr>
                <w:rFonts w:ascii="Garamond" w:eastAsia="Times New Roman" w:hAnsi="Garamond" w:cs="Times New Roman"/>
              </w:rPr>
            </w:pPr>
            <w:r w:rsidRPr="003B7D38">
              <w:rPr>
                <w:rFonts w:ascii="Garamond" w:eastAsia="Times New Roman" w:hAnsi="Garamond" w:cs="Times New Roman"/>
                <w:color w:val="000000"/>
              </w:rPr>
              <w:t>Intelligence</w:t>
            </w:r>
          </w:p>
          <w:p w14:paraId="38594A20" w14:textId="1AFFBDDB" w:rsidR="003B7D38" w:rsidRPr="003B7D38" w:rsidRDefault="003B7D38">
            <w:pPr>
              <w:spacing w:after="0" w:line="240" w:lineRule="auto"/>
              <w:ind w:left="-9360" w:right="-9360"/>
              <w:jc w:val="center"/>
              <w:rPr>
                <w:rFonts w:ascii="Garamond" w:eastAsia="Times New Roman" w:hAnsi="Garamond" w:cs="Times New Roman"/>
              </w:rPr>
            </w:pPr>
            <w:r w:rsidRPr="003B7D38">
              <w:rPr>
                <w:rFonts w:ascii="Garamond" w:eastAsia="Times New Roman" w:hAnsi="Garamond" w:cs="Times New Roman"/>
                <w:color w:val="000000"/>
              </w:rPr>
              <w:t>Agency</w:t>
            </w:r>
            <w:r w:rsidR="000867C7">
              <w:rPr>
                <w:rFonts w:ascii="Garamond" w:eastAsia="Times New Roman" w:hAnsi="Garamond" w:cs="Times New Roman"/>
                <w:color w:val="000000"/>
              </w:rPr>
              <w:t xml:space="preserve"> (NGA)</w:t>
            </w:r>
          </w:p>
        </w:tc>
      </w:tr>
    </w:tbl>
    <w:p w14:paraId="6E1BF967" w14:textId="77777777" w:rsidR="003B7D38" w:rsidRPr="003B7D38" w:rsidRDefault="003B7D38" w:rsidP="003B7D38">
      <w:pPr>
        <w:spacing w:after="0" w:line="240" w:lineRule="auto"/>
        <w:rPr>
          <w:rFonts w:ascii="Garamond" w:eastAsia="Times New Roman" w:hAnsi="Garamond" w:cs="Times New Roman"/>
        </w:rPr>
      </w:pPr>
    </w:p>
    <w:p w14:paraId="0A40AD3E" w14:textId="77777777" w:rsidR="003B7D38" w:rsidRPr="003B7D38" w:rsidRDefault="003B7D38" w:rsidP="003B7D38">
      <w:pPr>
        <w:spacing w:after="0" w:line="240" w:lineRule="auto"/>
        <w:rPr>
          <w:rFonts w:ascii="Garamond" w:eastAsia="Times New Roman" w:hAnsi="Garamond" w:cs="Times New Roman"/>
        </w:rPr>
      </w:pPr>
    </w:p>
    <w:p w14:paraId="160B037E" w14:textId="0EFB1DC5" w:rsidR="003B7D38" w:rsidRPr="005B7321" w:rsidRDefault="003B7D38" w:rsidP="003B7D38">
      <w:pPr>
        <w:pStyle w:val="ListParagraph"/>
        <w:numPr>
          <w:ilvl w:val="1"/>
          <w:numId w:val="18"/>
        </w:numPr>
        <w:spacing w:after="0" w:line="240" w:lineRule="auto"/>
        <w:rPr>
          <w:rFonts w:ascii="Garamond" w:eastAsia="Times New Roman" w:hAnsi="Garamond" w:cs="Times New Roman"/>
        </w:rPr>
      </w:pPr>
      <w:r w:rsidRPr="00B43151">
        <w:rPr>
          <w:rFonts w:ascii="Garamond" w:eastAsia="Times New Roman" w:hAnsi="Garamond" w:cs="Times New Roman"/>
          <w:b/>
          <w:bCs/>
          <w:i/>
          <w:iCs/>
          <w:color w:val="000000"/>
        </w:rPr>
        <w:t>Data Processing</w:t>
      </w:r>
      <w:r w:rsidR="006E0676">
        <w:rPr>
          <w:rFonts w:ascii="Garamond" w:eastAsia="Times New Roman" w:hAnsi="Garamond" w:cs="Times New Roman"/>
          <w:b/>
          <w:bCs/>
          <w:i/>
          <w:iCs/>
          <w:color w:val="000000"/>
        </w:rPr>
        <w:t xml:space="preserve"> </w:t>
      </w:r>
    </w:p>
    <w:p w14:paraId="44C61595" w14:textId="5157ADF6" w:rsidR="00FA39AD" w:rsidRPr="00D45B2D" w:rsidRDefault="00D45B2D" w:rsidP="00FA39AD">
      <w:pPr>
        <w:spacing w:after="0" w:line="240" w:lineRule="auto"/>
        <w:rPr>
          <w:rFonts w:ascii="Garamond" w:eastAsia="Times New Roman" w:hAnsi="Garamond" w:cs="Times New Roman"/>
          <w:i/>
          <w:color w:val="000000"/>
        </w:rPr>
      </w:pPr>
      <w:r w:rsidRPr="00D45B2D">
        <w:rPr>
          <w:rFonts w:ascii="Garamond" w:eastAsia="Times New Roman" w:hAnsi="Garamond" w:cs="Times New Roman"/>
          <w:i/>
          <w:color w:val="000000"/>
        </w:rPr>
        <w:t>3.2.1</w:t>
      </w:r>
      <w:r w:rsidR="00905E96" w:rsidRPr="00D45B2D">
        <w:rPr>
          <w:rFonts w:ascii="Garamond" w:eastAsia="Times New Roman" w:hAnsi="Garamond" w:cs="Times New Roman"/>
          <w:i/>
          <w:color w:val="000000"/>
        </w:rPr>
        <w:t xml:space="preserve"> </w:t>
      </w:r>
      <w:r w:rsidR="00B43151" w:rsidRPr="00D45B2D">
        <w:rPr>
          <w:rFonts w:ascii="Garamond" w:eastAsia="Times New Roman" w:hAnsi="Garamond" w:cs="Times New Roman"/>
          <w:i/>
          <w:color w:val="000000"/>
        </w:rPr>
        <w:t>Wind Power Potential</w:t>
      </w:r>
    </w:p>
    <w:p w14:paraId="47076C5F" w14:textId="17D58F58" w:rsidR="00FA39AD" w:rsidRPr="003B7D38" w:rsidRDefault="00D527A4" w:rsidP="00FA39AD">
      <w:pPr>
        <w:spacing w:after="0" w:line="240" w:lineRule="auto"/>
        <w:rPr>
          <w:rFonts w:ascii="Garamond" w:eastAsia="Times New Roman" w:hAnsi="Garamond" w:cs="Times New Roman"/>
        </w:rPr>
      </w:pPr>
      <w:r>
        <w:rPr>
          <w:rFonts w:ascii="Garamond" w:eastAsia="Times New Roman" w:hAnsi="Garamond" w:cs="Times New Roman"/>
          <w:color w:val="000000"/>
        </w:rPr>
        <w:t xml:space="preserve">The team </w:t>
      </w:r>
      <w:r w:rsidR="00FA39AD" w:rsidRPr="003B7D38">
        <w:rPr>
          <w:rFonts w:ascii="Garamond" w:eastAsia="Times New Roman" w:hAnsi="Garamond" w:cs="Times New Roman"/>
          <w:color w:val="000000"/>
        </w:rPr>
        <w:t>calculate</w:t>
      </w:r>
      <w:r w:rsidR="00801AC9">
        <w:rPr>
          <w:rFonts w:ascii="Garamond" w:eastAsia="Times New Roman" w:hAnsi="Garamond" w:cs="Times New Roman"/>
          <w:color w:val="000000"/>
        </w:rPr>
        <w:t>d</w:t>
      </w:r>
      <w:r w:rsidR="00FA39AD" w:rsidRPr="003B7D38">
        <w:rPr>
          <w:rFonts w:ascii="Garamond" w:eastAsia="Times New Roman" w:hAnsi="Garamond" w:cs="Times New Roman"/>
          <w:color w:val="000000"/>
        </w:rPr>
        <w:t xml:space="preserve"> the Wind Power Density at 100 meters over the state of New Mexico</w:t>
      </w:r>
      <w:r w:rsidR="00801AC9">
        <w:rPr>
          <w:rFonts w:ascii="Garamond" w:eastAsia="Times New Roman" w:hAnsi="Garamond" w:cs="Times New Roman"/>
          <w:color w:val="000000"/>
        </w:rPr>
        <w:t xml:space="preserve"> using SSE data</w:t>
      </w:r>
      <w:r w:rsidR="00FA39AD" w:rsidRPr="003B7D38">
        <w:rPr>
          <w:rFonts w:ascii="Garamond" w:eastAsia="Times New Roman" w:hAnsi="Garamond" w:cs="Times New Roman"/>
          <w:color w:val="000000"/>
        </w:rPr>
        <w:t>.</w:t>
      </w:r>
      <w:r w:rsidR="00FA39AD">
        <w:rPr>
          <w:rFonts w:ascii="Garamond" w:eastAsia="Times New Roman" w:hAnsi="Garamond" w:cs="Times New Roman"/>
          <w:color w:val="000000"/>
        </w:rPr>
        <w:t xml:space="preserve"> </w:t>
      </w:r>
      <w:r w:rsidR="00801AC9">
        <w:rPr>
          <w:rFonts w:ascii="Garamond" w:eastAsia="Times New Roman" w:hAnsi="Garamond" w:cs="Times New Roman"/>
          <w:color w:val="000000"/>
        </w:rPr>
        <w:t>The team used</w:t>
      </w:r>
      <w:r w:rsidR="00FA39AD">
        <w:rPr>
          <w:rFonts w:ascii="Garamond" w:eastAsia="Times New Roman" w:hAnsi="Garamond" w:cs="Times New Roman"/>
          <w:color w:val="000000"/>
        </w:rPr>
        <w:t xml:space="preserve"> 50</w:t>
      </w:r>
      <w:r w:rsidR="00E1155E">
        <w:rPr>
          <w:rFonts w:ascii="Garamond" w:eastAsia="Times New Roman" w:hAnsi="Garamond" w:cs="Times New Roman"/>
          <w:color w:val="000000"/>
        </w:rPr>
        <w:t xml:space="preserve"> </w:t>
      </w:r>
      <w:r w:rsidR="00FA39AD">
        <w:rPr>
          <w:rFonts w:ascii="Garamond" w:eastAsia="Times New Roman" w:hAnsi="Garamond" w:cs="Times New Roman"/>
          <w:color w:val="000000"/>
        </w:rPr>
        <w:t>mmean wind speed data</w:t>
      </w:r>
      <w:r w:rsidR="006D1D70">
        <w:rPr>
          <w:rFonts w:ascii="Garamond" w:eastAsia="Times New Roman" w:hAnsi="Garamond" w:cs="Times New Roman"/>
          <w:color w:val="000000"/>
        </w:rPr>
        <w:t xml:space="preserve"> from SSE</w:t>
      </w:r>
      <w:r w:rsidR="00FA39AD">
        <w:rPr>
          <w:rFonts w:ascii="Garamond" w:eastAsia="Times New Roman" w:hAnsi="Garamond" w:cs="Times New Roman"/>
          <w:color w:val="000000"/>
        </w:rPr>
        <w:t xml:space="preserve"> to </w:t>
      </w:r>
      <w:r w:rsidR="00FA39AD" w:rsidRPr="003B7D38">
        <w:rPr>
          <w:rFonts w:ascii="Garamond" w:eastAsia="Times New Roman" w:hAnsi="Garamond" w:cs="Times New Roman"/>
          <w:color w:val="000000"/>
        </w:rPr>
        <w:t xml:space="preserve">estimate the wind speed at 100 </w:t>
      </w:r>
      <w:r w:rsidR="00FA39AD">
        <w:rPr>
          <w:rFonts w:ascii="Garamond" w:eastAsia="Times New Roman" w:hAnsi="Garamond" w:cs="Times New Roman"/>
          <w:color w:val="000000"/>
        </w:rPr>
        <w:t>mbecause this represents the speed at the height of a typical wind turbine.</w:t>
      </w:r>
      <w:r w:rsidR="00FA39AD" w:rsidRPr="003B7D38">
        <w:rPr>
          <w:rFonts w:ascii="Garamond" w:eastAsia="Times New Roman" w:hAnsi="Garamond" w:cs="Times New Roman"/>
          <w:color w:val="000000"/>
        </w:rPr>
        <w:t xml:space="preserve"> </w:t>
      </w:r>
      <w:r w:rsidR="00FA39AD">
        <w:rPr>
          <w:rFonts w:ascii="Garamond" w:eastAsia="Times New Roman" w:hAnsi="Garamond" w:cs="Times New Roman"/>
          <w:color w:val="000000"/>
        </w:rPr>
        <w:t>Inserting the 50</w:t>
      </w:r>
      <w:r w:rsidR="00E1155E">
        <w:rPr>
          <w:rFonts w:ascii="Garamond" w:eastAsia="Times New Roman" w:hAnsi="Garamond" w:cs="Times New Roman"/>
          <w:color w:val="000000"/>
        </w:rPr>
        <w:t xml:space="preserve"> </w:t>
      </w:r>
      <w:r w:rsidR="00FA39AD">
        <w:rPr>
          <w:rFonts w:ascii="Garamond" w:eastAsia="Times New Roman" w:hAnsi="Garamond" w:cs="Times New Roman"/>
          <w:color w:val="000000"/>
        </w:rPr>
        <w:t>m</w:t>
      </w:r>
      <w:r w:rsidR="00E1155E">
        <w:rPr>
          <w:rFonts w:ascii="Garamond" w:eastAsia="Times New Roman" w:hAnsi="Garamond" w:cs="Times New Roman"/>
          <w:color w:val="000000"/>
        </w:rPr>
        <w:t xml:space="preserve"> </w:t>
      </w:r>
      <w:r w:rsidR="00FA39AD">
        <w:rPr>
          <w:rFonts w:ascii="Garamond" w:eastAsia="Times New Roman" w:hAnsi="Garamond" w:cs="Times New Roman"/>
          <w:color w:val="000000"/>
        </w:rPr>
        <w:t xml:space="preserve">wind speed into the </w:t>
      </w:r>
      <w:r w:rsidR="00FA39AD" w:rsidRPr="003B7D38">
        <w:rPr>
          <w:rFonts w:ascii="Garamond" w:eastAsia="Times New Roman" w:hAnsi="Garamond" w:cs="Times New Roman"/>
          <w:color w:val="000000"/>
        </w:rPr>
        <w:t>Log Wind Profile equation</w:t>
      </w:r>
      <w:r w:rsidR="00FA39AD">
        <w:rPr>
          <w:rFonts w:ascii="Garamond" w:eastAsia="Times New Roman" w:hAnsi="Garamond" w:cs="Times New Roman"/>
          <w:color w:val="000000"/>
        </w:rPr>
        <w:t xml:space="preserve"> (Equation </w:t>
      </w:r>
      <w:r w:rsidR="008B3CEF">
        <w:rPr>
          <w:rFonts w:ascii="Garamond" w:eastAsia="Times New Roman" w:hAnsi="Garamond" w:cs="Times New Roman"/>
          <w:color w:val="000000"/>
        </w:rPr>
        <w:t>1</w:t>
      </w:r>
      <w:r w:rsidR="00FA39AD">
        <w:rPr>
          <w:rFonts w:ascii="Garamond" w:eastAsia="Times New Roman" w:hAnsi="Garamond" w:cs="Times New Roman"/>
          <w:color w:val="000000"/>
        </w:rPr>
        <w:t>) gives an estimate of wind at 100 m</w:t>
      </w:r>
      <w:r w:rsidR="009D79D4">
        <w:rPr>
          <w:rFonts w:ascii="Garamond" w:eastAsia="Times New Roman" w:hAnsi="Garamond" w:cs="Times New Roman"/>
          <w:color w:val="000000"/>
        </w:rPr>
        <w:t>,</w:t>
      </w:r>
    </w:p>
    <w:p w14:paraId="02D551FB" w14:textId="77777777" w:rsidR="00FA39AD" w:rsidRPr="003B7D38" w:rsidRDefault="00FA39AD" w:rsidP="00FA39AD">
      <w:pPr>
        <w:spacing w:after="0" w:line="240" w:lineRule="auto"/>
        <w:rPr>
          <w:rFonts w:ascii="Garamond" w:eastAsia="Times New Roman" w:hAnsi="Garamond" w:cs="Times New Roman"/>
        </w:rPr>
      </w:pPr>
    </w:p>
    <w:p w14:paraId="4CB6B903" w14:textId="1A3622E8" w:rsidR="00FA39AD" w:rsidRDefault="00FA39AD" w:rsidP="00FA39AD">
      <w:pPr>
        <w:spacing w:after="0" w:line="240" w:lineRule="auto"/>
        <w:rPr>
          <w:rFonts w:ascii="Garamond" w:eastAsia="Times New Roman" w:hAnsi="Garamond" w:cs="Times New Roman"/>
        </w:rPr>
      </w:pPr>
      <w:r>
        <w:rPr>
          <w:rFonts w:ascii="Garamond" w:eastAsia="Times New Roman" w:hAnsi="Garamond" w:cs="Times New Roman"/>
          <w:color w:val="000000"/>
        </w:rPr>
        <w:t xml:space="preserve">                                                                    </w:t>
      </w:r>
      <m:oMath>
        <m:sSub>
          <m:sSubPr>
            <m:ctrlPr>
              <w:rPr>
                <w:rFonts w:ascii="Cambria Math" w:eastAsia="Times New Roman" w:hAnsi="Cambria Math" w:cs="Times New Roman"/>
                <w:i/>
                <w:color w:val="000000"/>
              </w:rPr>
            </m:ctrlPr>
          </m:sSubPr>
          <m:e>
            <m:r>
              <m:rPr>
                <m:nor/>
              </m:rPr>
              <w:rPr>
                <w:rFonts w:ascii="Garamond" w:eastAsia="Times New Roman" w:hAnsi="Garamond" w:cs="Times New Roman"/>
                <w:color w:val="000000"/>
              </w:rPr>
              <m:t>V</m:t>
            </m:r>
          </m:e>
          <m:sub>
            <m:r>
              <m:rPr>
                <m:nor/>
              </m:rPr>
              <w:rPr>
                <w:rFonts w:ascii="Garamond" w:eastAsia="Times New Roman" w:hAnsi="Garamond" w:cs="Times New Roman"/>
                <w:color w:val="000000"/>
              </w:rPr>
              <m:t>h</m:t>
            </m:r>
          </m:sub>
        </m:sSub>
        <m:r>
          <m:rPr>
            <m:nor/>
          </m:rPr>
          <w:rPr>
            <w:rFonts w:ascii="Garamond" w:eastAsia="Times New Roman" w:hAnsi="Garamond" w:cs="Times New Roman"/>
            <w:color w:val="000000"/>
          </w:rPr>
          <m:t>=</m:t>
        </m:r>
        <m:sSub>
          <m:sSubPr>
            <m:ctrlPr>
              <w:rPr>
                <w:rFonts w:ascii="Cambria Math" w:eastAsia="Times New Roman" w:hAnsi="Cambria Math" w:cs="Times New Roman"/>
                <w:i/>
                <w:color w:val="000000"/>
              </w:rPr>
            </m:ctrlPr>
          </m:sSubPr>
          <m:e>
            <m:r>
              <m:rPr>
                <m:nor/>
              </m:rPr>
              <w:rPr>
                <w:rFonts w:ascii="Garamond" w:eastAsia="Times New Roman" w:hAnsi="Garamond" w:cs="Times New Roman"/>
                <w:color w:val="000000"/>
              </w:rPr>
              <m:t>V</m:t>
            </m:r>
          </m:e>
          <m:sub>
            <m:r>
              <m:rPr>
                <m:nor/>
              </m:rPr>
              <w:rPr>
                <w:rFonts w:ascii="Garamond" w:eastAsia="Times New Roman" w:hAnsi="Garamond" w:cs="Times New Roman"/>
                <w:color w:val="000000"/>
              </w:rPr>
              <m:t>hr</m:t>
            </m:r>
          </m:sub>
        </m:sSub>
        <m:r>
          <m:rPr>
            <m:nor/>
          </m:rPr>
          <w:rPr>
            <w:rFonts w:ascii="Garamond" w:eastAsia="Times New Roman" w:hAnsi="Garamond" w:cs="Times New Roman"/>
            <w:color w:val="000000"/>
          </w:rPr>
          <m:t xml:space="preserve">* </m:t>
        </m:r>
        <m:f>
          <m:fPr>
            <m:ctrlPr>
              <w:rPr>
                <w:rFonts w:ascii="Cambria Math" w:eastAsia="Times New Roman" w:hAnsi="Cambria Math" w:cs="Times New Roman"/>
                <w:i/>
                <w:color w:val="000000"/>
              </w:rPr>
            </m:ctrlPr>
          </m:fPr>
          <m:num>
            <m:r>
              <m:rPr>
                <m:nor/>
              </m:rPr>
              <w:rPr>
                <w:rFonts w:ascii="Garamond" w:eastAsia="Times New Roman" w:hAnsi="Garamond" w:cs="Times New Roman"/>
                <w:color w:val="000000"/>
              </w:rPr>
              <m:t>ln</m:t>
            </m:r>
            <m:r>
              <m:rPr>
                <m:nor/>
              </m:rPr>
              <w:rPr>
                <w:rFonts w:ascii="Cambria Math" w:eastAsia="Times New Roman" w:hAnsi="Cambria Math" w:cs="Cambria Math"/>
                <w:color w:val="000000"/>
              </w:rPr>
              <m:t>⁡</m:t>
            </m:r>
            <m:r>
              <m:rPr>
                <m:nor/>
              </m:rPr>
              <w:rPr>
                <w:rFonts w:ascii="Garamond" w:eastAsia="Times New Roman" w:hAnsi="Garamond" w:cs="Times New Roman"/>
                <w:color w:val="000000"/>
              </w:rPr>
              <m:t>(</m:t>
            </m:r>
            <m:f>
              <m:fPr>
                <m:ctrlPr>
                  <w:rPr>
                    <w:rFonts w:ascii="Cambria Math" w:eastAsia="Times New Roman" w:hAnsi="Cambria Math" w:cs="Times New Roman"/>
                    <w:i/>
                    <w:color w:val="000000"/>
                  </w:rPr>
                </m:ctrlPr>
              </m:fPr>
              <m:num>
                <m:r>
                  <m:rPr>
                    <m:nor/>
                  </m:rPr>
                  <w:rPr>
                    <w:rFonts w:ascii="Garamond" w:eastAsia="Times New Roman" w:hAnsi="Garamond" w:cs="Times New Roman"/>
                    <w:color w:val="000000"/>
                  </w:rPr>
                  <m:t>h</m:t>
                </m:r>
              </m:num>
              <m:den>
                <m:sSub>
                  <m:sSubPr>
                    <m:ctrlPr>
                      <w:rPr>
                        <w:rFonts w:ascii="Cambria Math" w:eastAsia="Times New Roman" w:hAnsi="Cambria Math" w:cs="Times New Roman"/>
                        <w:i/>
                        <w:color w:val="000000"/>
                      </w:rPr>
                    </m:ctrlPr>
                  </m:sSubPr>
                  <m:e>
                    <m:r>
                      <m:rPr>
                        <m:nor/>
                      </m:rPr>
                      <w:rPr>
                        <w:rFonts w:ascii="Garamond" w:eastAsia="Times New Roman" w:hAnsi="Garamond" w:cs="Times New Roman"/>
                        <w:color w:val="000000"/>
                      </w:rPr>
                      <m:t>z</m:t>
                    </m:r>
                  </m:e>
                  <m:sub>
                    <m:r>
                      <m:rPr>
                        <m:nor/>
                      </m:rPr>
                      <w:rPr>
                        <w:rFonts w:ascii="Garamond" w:eastAsia="Times New Roman" w:hAnsi="Garamond" w:cs="Times New Roman"/>
                        <w:color w:val="000000"/>
                      </w:rPr>
                      <m:t>o</m:t>
                    </m:r>
                  </m:sub>
                </m:sSub>
              </m:den>
            </m:f>
            <m:r>
              <m:rPr>
                <m:nor/>
              </m:rPr>
              <w:rPr>
                <w:rFonts w:ascii="Garamond" w:eastAsia="Times New Roman" w:hAnsi="Garamond" w:cs="Times New Roman"/>
                <w:color w:val="000000"/>
              </w:rPr>
              <m:t>)</m:t>
            </m:r>
          </m:num>
          <m:den>
            <m:r>
              <m:rPr>
                <m:nor/>
              </m:rPr>
              <w:rPr>
                <w:rFonts w:ascii="Garamond" w:eastAsia="Times New Roman" w:hAnsi="Garamond" w:cs="Times New Roman"/>
                <w:color w:val="000000"/>
              </w:rPr>
              <m:t>ln</m:t>
            </m:r>
            <m:r>
              <m:rPr>
                <m:nor/>
              </m:rPr>
              <w:rPr>
                <w:rFonts w:ascii="Cambria Math" w:eastAsia="Times New Roman" w:hAnsi="Cambria Math" w:cs="Cambria Math"/>
                <w:color w:val="000000"/>
              </w:rPr>
              <m:t>⁡</m:t>
            </m:r>
            <m:r>
              <m:rPr>
                <m:nor/>
              </m:rPr>
              <w:rPr>
                <w:rFonts w:ascii="Garamond" w:eastAsia="Times New Roman" w:hAnsi="Garamond" w:cs="Times New Roman"/>
                <w:color w:val="000000"/>
              </w:rPr>
              <m:t>(</m:t>
            </m:r>
            <m:f>
              <m:fPr>
                <m:ctrlPr>
                  <w:rPr>
                    <w:rFonts w:ascii="Cambria Math" w:eastAsia="Times New Roman" w:hAnsi="Cambria Math" w:cs="Times New Roman"/>
                    <w:i/>
                    <w:color w:val="000000"/>
                  </w:rPr>
                </m:ctrlPr>
              </m:fPr>
              <m:num>
                <m:r>
                  <m:rPr>
                    <m:nor/>
                  </m:rPr>
                  <w:rPr>
                    <w:rFonts w:ascii="Garamond" w:eastAsia="Times New Roman" w:hAnsi="Garamond" w:cs="Times New Roman"/>
                    <w:color w:val="000000"/>
                  </w:rPr>
                  <m:t>hr</m:t>
                </m:r>
              </m:num>
              <m:den>
                <m:sSub>
                  <m:sSubPr>
                    <m:ctrlPr>
                      <w:rPr>
                        <w:rFonts w:ascii="Cambria Math" w:eastAsia="Times New Roman" w:hAnsi="Cambria Math" w:cs="Times New Roman"/>
                        <w:i/>
                        <w:color w:val="000000"/>
                      </w:rPr>
                    </m:ctrlPr>
                  </m:sSubPr>
                  <m:e>
                    <m:r>
                      <m:rPr>
                        <m:nor/>
                      </m:rPr>
                      <w:rPr>
                        <w:rFonts w:ascii="Garamond" w:eastAsia="Times New Roman" w:hAnsi="Garamond" w:cs="Times New Roman"/>
                        <w:color w:val="000000"/>
                      </w:rPr>
                      <m:t>z</m:t>
                    </m:r>
                  </m:e>
                  <m:sub>
                    <m:r>
                      <m:rPr>
                        <m:nor/>
                      </m:rPr>
                      <w:rPr>
                        <w:rFonts w:ascii="Garamond" w:eastAsia="Times New Roman" w:hAnsi="Garamond" w:cs="Times New Roman"/>
                        <w:color w:val="000000"/>
                      </w:rPr>
                      <m:t>o</m:t>
                    </m:r>
                  </m:sub>
                </m:sSub>
              </m:den>
            </m:f>
            <m:r>
              <m:rPr>
                <m:nor/>
              </m:rPr>
              <w:rPr>
                <w:rFonts w:ascii="Garamond" w:eastAsia="Times New Roman" w:hAnsi="Garamond" w:cs="Times New Roman"/>
                <w:color w:val="000000"/>
              </w:rPr>
              <m:t>)</m:t>
            </m:r>
          </m:den>
        </m:f>
      </m:oMath>
      <w:r>
        <w:rPr>
          <w:rFonts w:ascii="Garamond" w:eastAsia="Times New Roman" w:hAnsi="Garamond" w:cs="Times New Roman"/>
          <w:color w:val="000000"/>
        </w:rPr>
        <w:t xml:space="preserve">                                                                  </w:t>
      </w:r>
      <w:r w:rsidR="00E1155E">
        <w:rPr>
          <w:rFonts w:ascii="Garamond" w:eastAsia="Times New Roman" w:hAnsi="Garamond" w:cs="Times New Roman"/>
          <w:color w:val="000000"/>
        </w:rPr>
        <w:t xml:space="preserve">    </w:t>
      </w:r>
      <w:r>
        <w:rPr>
          <w:rFonts w:ascii="Garamond" w:eastAsia="Times New Roman" w:hAnsi="Garamond" w:cs="Times New Roman"/>
          <w:color w:val="000000"/>
        </w:rPr>
        <w:t xml:space="preserve">   </w:t>
      </w:r>
      <w:r>
        <w:rPr>
          <w:rFonts w:ascii="Garamond" w:eastAsia="Times New Roman" w:hAnsi="Garamond" w:cs="Times New Roman"/>
        </w:rPr>
        <w:t>(</w:t>
      </w:r>
      <w:r w:rsidR="008B3CEF">
        <w:rPr>
          <w:rFonts w:ascii="Garamond" w:eastAsia="Times New Roman" w:hAnsi="Garamond" w:cs="Times New Roman"/>
        </w:rPr>
        <w:t>1</w:t>
      </w:r>
      <w:r>
        <w:rPr>
          <w:rFonts w:ascii="Garamond" w:eastAsia="Times New Roman" w:hAnsi="Garamond" w:cs="Times New Roman"/>
        </w:rPr>
        <w:t>)</w:t>
      </w:r>
    </w:p>
    <w:p w14:paraId="18E49617" w14:textId="77777777" w:rsidR="00FA39AD" w:rsidRPr="00D0692E" w:rsidRDefault="00FA39AD" w:rsidP="00FA39AD">
      <w:pPr>
        <w:spacing w:after="0" w:line="240" w:lineRule="auto"/>
        <w:rPr>
          <w:rFonts w:ascii="Garamond" w:eastAsia="Times New Roman" w:hAnsi="Garamond" w:cs="Times New Roman"/>
          <w:color w:val="000000"/>
        </w:rPr>
      </w:pPr>
    </w:p>
    <w:p w14:paraId="145EAD5A" w14:textId="42E0A1A5" w:rsidR="00FA39AD" w:rsidRPr="003B7D38" w:rsidRDefault="00FA39AD" w:rsidP="00FA39AD">
      <w:pPr>
        <w:spacing w:after="0" w:line="240" w:lineRule="auto"/>
        <w:rPr>
          <w:rFonts w:ascii="Garamond" w:eastAsia="Times New Roman" w:hAnsi="Garamond" w:cs="Times New Roman"/>
        </w:rPr>
      </w:pPr>
      <w:r w:rsidRPr="008B3CEF">
        <w:rPr>
          <w:rFonts w:ascii="Garamond" w:eastAsia="Times New Roman" w:hAnsi="Garamond" w:cs="Times New Roman"/>
          <w:noProof/>
          <w:color w:val="000000"/>
        </w:rPr>
        <w:t>where</w:t>
      </w:r>
      <w:r w:rsidRPr="003B7D38">
        <w:rPr>
          <w:rFonts w:ascii="Garamond" w:eastAsia="Times New Roman" w:hAnsi="Garamond" w:cs="Times New Roman"/>
          <w:color w:val="000000"/>
        </w:rPr>
        <w:t xml:space="preserve"> </w:t>
      </w:r>
      <w:r w:rsidRPr="003B7D38">
        <w:rPr>
          <w:rFonts w:ascii="Garamond" w:eastAsia="Times New Roman" w:hAnsi="Garamond" w:cs="Times New Roman"/>
          <w:i/>
          <w:color w:val="000000"/>
        </w:rPr>
        <w:t>V</w:t>
      </w:r>
      <w:r w:rsidRPr="003B7D38">
        <w:rPr>
          <w:rFonts w:ascii="Garamond" w:eastAsia="Times New Roman" w:hAnsi="Garamond" w:cs="Times New Roman"/>
          <w:i/>
          <w:color w:val="000000"/>
          <w:vertAlign w:val="subscript"/>
        </w:rPr>
        <w:t>h</w:t>
      </w:r>
      <w:r w:rsidRPr="008A1EC5">
        <w:rPr>
          <w:rFonts w:ascii="Garamond" w:eastAsia="Times New Roman" w:hAnsi="Garamond" w:cs="Times New Roman"/>
          <w:color w:val="000000"/>
          <w:vertAlign w:val="subscript"/>
        </w:rPr>
        <w:t xml:space="preserve"> </w:t>
      </w:r>
      <w:r w:rsidRPr="003B7D38">
        <w:rPr>
          <w:rFonts w:ascii="Garamond" w:eastAsia="Times New Roman" w:hAnsi="Garamond" w:cs="Times New Roman"/>
          <w:color w:val="000000"/>
        </w:rPr>
        <w:t xml:space="preserve">is the velocity at the desired height (m/s), </w:t>
      </w:r>
      <w:r w:rsidRPr="003B7D38">
        <w:rPr>
          <w:rFonts w:ascii="Garamond" w:eastAsia="Times New Roman" w:hAnsi="Garamond" w:cs="Times New Roman"/>
          <w:i/>
          <w:color w:val="000000"/>
        </w:rPr>
        <w:t>V</w:t>
      </w:r>
      <w:r w:rsidRPr="003B7D38">
        <w:rPr>
          <w:rFonts w:ascii="Garamond" w:eastAsia="Times New Roman" w:hAnsi="Garamond" w:cs="Times New Roman"/>
          <w:i/>
          <w:color w:val="000000"/>
          <w:vertAlign w:val="subscript"/>
        </w:rPr>
        <w:t>hr</w:t>
      </w:r>
      <w:r>
        <w:rPr>
          <w:rFonts w:ascii="Garamond" w:eastAsia="Times New Roman" w:hAnsi="Garamond" w:cs="Times New Roman"/>
          <w:color w:val="000000"/>
        </w:rPr>
        <w:t xml:space="preserve"> </w:t>
      </w:r>
      <w:r w:rsidRPr="003B7D38">
        <w:rPr>
          <w:rFonts w:ascii="Garamond" w:eastAsia="Times New Roman" w:hAnsi="Garamond" w:cs="Times New Roman"/>
          <w:color w:val="000000"/>
        </w:rPr>
        <w:t xml:space="preserve">is the velocity at the reference height (m/s), </w:t>
      </w:r>
      <w:r w:rsidRPr="003B7D38">
        <w:rPr>
          <w:rFonts w:ascii="Garamond" w:eastAsia="Times New Roman" w:hAnsi="Garamond" w:cs="Times New Roman"/>
          <w:i/>
          <w:iCs/>
          <w:color w:val="000000"/>
        </w:rPr>
        <w:t xml:space="preserve">h </w:t>
      </w:r>
      <w:r w:rsidRPr="003B7D38">
        <w:rPr>
          <w:rFonts w:ascii="Garamond" w:eastAsia="Times New Roman" w:hAnsi="Garamond" w:cs="Times New Roman"/>
          <w:color w:val="000000"/>
        </w:rPr>
        <w:t xml:space="preserve">is the desired height (m), </w:t>
      </w:r>
      <w:r w:rsidRPr="003B7D38">
        <w:rPr>
          <w:rFonts w:ascii="Garamond" w:eastAsia="Times New Roman" w:hAnsi="Garamond" w:cs="Times New Roman"/>
          <w:i/>
          <w:iCs/>
          <w:color w:val="000000"/>
        </w:rPr>
        <w:t>hr</w:t>
      </w:r>
      <w:r w:rsidRPr="003B7D38">
        <w:rPr>
          <w:rFonts w:ascii="Garamond" w:eastAsia="Times New Roman" w:hAnsi="Garamond" w:cs="Times New Roman"/>
          <w:color w:val="000000"/>
        </w:rPr>
        <w:t xml:space="preserve"> is the reference height (m), and </w:t>
      </w:r>
      <w:r w:rsidRPr="003B7D38">
        <w:rPr>
          <w:rFonts w:ascii="Garamond" w:eastAsia="Times New Roman" w:hAnsi="Garamond" w:cs="Times New Roman"/>
          <w:i/>
          <w:color w:val="000000"/>
        </w:rPr>
        <w:t>z</w:t>
      </w:r>
      <w:r w:rsidRPr="003B7D38">
        <w:rPr>
          <w:rFonts w:ascii="Garamond" w:eastAsia="Times New Roman" w:hAnsi="Garamond" w:cs="Times New Roman"/>
          <w:i/>
          <w:color w:val="000000"/>
          <w:vertAlign w:val="subscript"/>
        </w:rPr>
        <w:t>o</w:t>
      </w:r>
      <w:r>
        <w:rPr>
          <w:rFonts w:ascii="Garamond" w:eastAsia="Times New Roman" w:hAnsi="Garamond" w:cs="Times New Roman"/>
          <w:color w:val="000000"/>
        </w:rPr>
        <w:t xml:space="preserve"> </w:t>
      </w:r>
      <w:r w:rsidRPr="003B7D38">
        <w:rPr>
          <w:rFonts w:ascii="Garamond" w:eastAsia="Times New Roman" w:hAnsi="Garamond" w:cs="Times New Roman"/>
          <w:color w:val="000000"/>
        </w:rPr>
        <w:t xml:space="preserve">is the </w:t>
      </w:r>
      <w:r w:rsidR="001A5F94">
        <w:rPr>
          <w:rFonts w:ascii="Garamond" w:eastAsia="Times New Roman" w:hAnsi="Garamond" w:cs="Times New Roman"/>
          <w:color w:val="000000"/>
        </w:rPr>
        <w:t>roughness length (Appendix A</w:t>
      </w:r>
      <w:r w:rsidRPr="003B7D38">
        <w:rPr>
          <w:rFonts w:ascii="Garamond" w:eastAsia="Times New Roman" w:hAnsi="Garamond" w:cs="Times New Roman"/>
          <w:color w:val="000000"/>
        </w:rPr>
        <w:t>).</w:t>
      </w:r>
    </w:p>
    <w:p w14:paraId="0F2D03A1" w14:textId="4E4A3BEF" w:rsidR="00FA39AD" w:rsidRDefault="00FA39AD" w:rsidP="00FA39AD">
      <w:pPr>
        <w:spacing w:after="0" w:line="240" w:lineRule="auto"/>
        <w:rPr>
          <w:rFonts w:ascii="Garamond" w:eastAsia="Times New Roman" w:hAnsi="Garamond" w:cs="Times New Roman"/>
          <w:color w:val="000000"/>
        </w:rPr>
      </w:pPr>
      <w:r w:rsidRPr="003B7D38">
        <w:rPr>
          <w:rFonts w:ascii="Garamond" w:eastAsia="Times New Roman" w:hAnsi="Garamond" w:cs="Times New Roman"/>
          <w:color w:val="000000"/>
        </w:rPr>
        <w:t>Roughness length is the height at which wind can blow freely without any impediment from friction or obstructions</w:t>
      </w:r>
      <w:r>
        <w:rPr>
          <w:rFonts w:ascii="Garamond" w:eastAsia="Times New Roman" w:hAnsi="Garamond" w:cs="Times New Roman"/>
          <w:color w:val="000000"/>
        </w:rPr>
        <w:t xml:space="preserve"> (World Meteorological Organization, 2008)</w:t>
      </w:r>
      <w:r w:rsidRPr="003B7D38">
        <w:rPr>
          <w:rFonts w:ascii="Garamond" w:eastAsia="Times New Roman" w:hAnsi="Garamond" w:cs="Times New Roman"/>
          <w:color w:val="000000"/>
        </w:rPr>
        <w:t xml:space="preserve">. After obtaining a mean wind speed for each point at 100 m, </w:t>
      </w:r>
      <w:r w:rsidR="00F17373">
        <w:rPr>
          <w:rFonts w:ascii="Garamond" w:eastAsia="Times New Roman" w:hAnsi="Garamond" w:cs="Times New Roman"/>
          <w:color w:val="000000"/>
        </w:rPr>
        <w:t xml:space="preserve">the team used </w:t>
      </w:r>
      <w:r w:rsidRPr="003B7D38">
        <w:rPr>
          <w:rFonts w:ascii="Garamond" w:eastAsia="Times New Roman" w:hAnsi="Garamond" w:cs="Times New Roman"/>
          <w:color w:val="000000"/>
        </w:rPr>
        <w:t xml:space="preserve">the velocity </w:t>
      </w:r>
      <w:r w:rsidR="00F17373">
        <w:rPr>
          <w:rFonts w:ascii="Garamond" w:eastAsia="Times New Roman" w:hAnsi="Garamond" w:cs="Times New Roman"/>
          <w:color w:val="000000"/>
        </w:rPr>
        <w:t>to calculate</w:t>
      </w:r>
      <w:r w:rsidRPr="003B7D38">
        <w:rPr>
          <w:rFonts w:ascii="Garamond" w:eastAsia="Times New Roman" w:hAnsi="Garamond" w:cs="Times New Roman"/>
          <w:color w:val="000000"/>
        </w:rPr>
        <w:t xml:space="preserve"> the Wind Power Density</w:t>
      </w:r>
      <w:r w:rsidR="00F17373">
        <w:rPr>
          <w:rFonts w:ascii="Garamond" w:eastAsia="Times New Roman" w:hAnsi="Garamond" w:cs="Times New Roman"/>
          <w:color w:val="000000"/>
        </w:rPr>
        <w:t xml:space="preserve"> (Equation </w:t>
      </w:r>
      <w:r w:rsidR="008B3CEF">
        <w:rPr>
          <w:rFonts w:ascii="Garamond" w:eastAsia="Times New Roman" w:hAnsi="Garamond" w:cs="Times New Roman"/>
          <w:color w:val="000000"/>
        </w:rPr>
        <w:t>2</w:t>
      </w:r>
      <w:r w:rsidR="00F17373">
        <w:rPr>
          <w:rFonts w:ascii="Garamond" w:eastAsia="Times New Roman" w:hAnsi="Garamond" w:cs="Times New Roman"/>
          <w:color w:val="000000"/>
        </w:rPr>
        <w:t>)</w:t>
      </w:r>
      <w:r w:rsidRPr="003B7D38">
        <w:rPr>
          <w:rFonts w:ascii="Garamond" w:eastAsia="Times New Roman" w:hAnsi="Garamond" w:cs="Times New Roman"/>
          <w:color w:val="000000"/>
        </w:rPr>
        <w:t>:</w:t>
      </w:r>
    </w:p>
    <w:p w14:paraId="4CF0F83A" w14:textId="77777777" w:rsidR="00FA39AD" w:rsidRPr="003B7D38" w:rsidRDefault="00FA39AD" w:rsidP="00FA39AD">
      <w:pPr>
        <w:spacing w:after="0" w:line="240" w:lineRule="auto"/>
        <w:rPr>
          <w:rFonts w:ascii="Garamond" w:eastAsia="Times New Roman" w:hAnsi="Garamond" w:cs="Times New Roman"/>
        </w:rPr>
      </w:pPr>
    </w:p>
    <w:p w14:paraId="536FA083" w14:textId="79509665" w:rsidR="00FA39AD" w:rsidRPr="00F8558F" w:rsidRDefault="00FA39AD" w:rsidP="00FA39AD">
      <w:pPr>
        <w:spacing w:before="240" w:after="0" w:line="240" w:lineRule="auto"/>
        <w:ind w:left="3600"/>
        <w:rPr>
          <w:rFonts w:ascii="Garamond" w:hAnsi="Garamond" w:cs="Arial"/>
          <w:b/>
          <w:i/>
          <w:szCs w:val="24"/>
        </w:rPr>
      </w:pPr>
      <m:oMath>
        <m:r>
          <w:rPr>
            <w:rFonts w:ascii="Cambria Math" w:eastAsia="Times New Roman" w:hAnsi="Cambria Math" w:cs="Times New Roman"/>
          </w:rPr>
          <m:t xml:space="preserve">P= </m:t>
        </m:r>
        <m:f>
          <m:fPr>
            <m:ctrlPr>
              <w:rPr>
                <w:rFonts w:ascii="Cambria Math" w:eastAsia="Times New Roman" w:hAnsi="Cambria Math" w:cs="Times New Roman"/>
                <w:i/>
              </w:rPr>
            </m:ctrlPr>
          </m:fPr>
          <m:num>
            <m:d>
              <m:dPr>
                <m:ctrlPr>
                  <w:rPr>
                    <w:rFonts w:ascii="Cambria Math" w:eastAsia="Times New Roman" w:hAnsi="Cambria Math" w:cs="Times New Roman"/>
                    <w:i/>
                  </w:rPr>
                </m:ctrlPr>
              </m:dPr>
              <m:e>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2</m:t>
                    </m:r>
                  </m:den>
                </m:f>
              </m:e>
            </m:d>
            <m:r>
              <w:rPr>
                <w:rFonts w:ascii="Cambria Math" w:eastAsia="Times New Roman" w:hAnsi="Cambria Math" w:cs="Times New Roman"/>
              </w:rPr>
              <m:t>*ρ*</m:t>
            </m:r>
            <m:sSup>
              <m:sSupPr>
                <m:ctrlPr>
                  <w:rPr>
                    <w:rFonts w:ascii="Cambria Math" w:eastAsia="Times New Roman" w:hAnsi="Cambria Math" w:cs="Times New Roman"/>
                    <w:i/>
                  </w:rPr>
                </m:ctrlPr>
              </m:sSupPr>
              <m:e>
                <m:r>
                  <w:rPr>
                    <w:rFonts w:ascii="Cambria Math" w:eastAsia="Times New Roman" w:hAnsi="Cambria Math" w:cs="Times New Roman"/>
                  </w:rPr>
                  <m:t>V</m:t>
                </m:r>
              </m:e>
              <m:sup>
                <m:r>
                  <w:rPr>
                    <w:rFonts w:ascii="Cambria Math" w:eastAsia="Times New Roman" w:hAnsi="Cambria Math" w:cs="Times New Roman"/>
                  </w:rPr>
                  <m:t>3</m:t>
                </m:r>
              </m:sup>
            </m:sSup>
          </m:num>
          <m:den>
            <m:r>
              <w:rPr>
                <w:rFonts w:ascii="Cambria Math" w:eastAsia="Times New Roman" w:hAnsi="Cambria Math" w:cs="Times New Roman"/>
              </w:rPr>
              <m:t>A</m:t>
            </m:r>
          </m:den>
        </m:f>
      </m:oMath>
      <w:r>
        <w:rPr>
          <w:rFonts w:ascii="Garamond" w:hAnsi="Garamond" w:cs="Arial"/>
          <w:i/>
          <w:color w:val="000000"/>
        </w:rPr>
        <w:tab/>
      </w:r>
      <w:r w:rsidRPr="00F8558F">
        <w:rPr>
          <w:rFonts w:ascii="Garamond" w:hAnsi="Garamond" w:cs="Arial"/>
          <w:color w:val="000000"/>
        </w:rPr>
        <w:tab/>
      </w:r>
      <w:r w:rsidRPr="00F8558F">
        <w:rPr>
          <w:rFonts w:ascii="Garamond" w:hAnsi="Garamond" w:cs="Arial"/>
          <w:color w:val="000000"/>
        </w:rPr>
        <w:tab/>
      </w:r>
      <w:r w:rsidRPr="00F8558F">
        <w:rPr>
          <w:rFonts w:ascii="Garamond" w:hAnsi="Garamond" w:cs="Arial"/>
          <w:color w:val="000000"/>
        </w:rPr>
        <w:tab/>
      </w:r>
      <w:r w:rsidRPr="00F8558F">
        <w:rPr>
          <w:rFonts w:ascii="Garamond" w:hAnsi="Garamond" w:cs="Arial"/>
          <w:color w:val="000000"/>
        </w:rPr>
        <w:tab/>
      </w:r>
      <w:r>
        <w:rPr>
          <w:rFonts w:ascii="Garamond" w:hAnsi="Garamond" w:cs="Arial"/>
          <w:color w:val="000000"/>
        </w:rPr>
        <w:t xml:space="preserve">                     </w:t>
      </w:r>
      <w:r w:rsidRPr="00F8558F">
        <w:rPr>
          <w:rFonts w:ascii="Garamond" w:hAnsi="Garamond" w:cs="Arial"/>
          <w:color w:val="000000"/>
        </w:rPr>
        <w:t>(</w:t>
      </w:r>
      <w:r w:rsidR="008B3CEF">
        <w:rPr>
          <w:rFonts w:ascii="Garamond" w:hAnsi="Garamond" w:cs="Arial"/>
          <w:color w:val="000000"/>
        </w:rPr>
        <w:t>2</w:t>
      </w:r>
      <w:r w:rsidRPr="00F8558F">
        <w:rPr>
          <w:rFonts w:ascii="Garamond" w:hAnsi="Garamond" w:cs="Arial"/>
          <w:color w:val="000000"/>
        </w:rPr>
        <w:t>)</w:t>
      </w:r>
    </w:p>
    <w:p w14:paraId="7C6D9A74" w14:textId="77777777" w:rsidR="00FA39AD" w:rsidRDefault="00FA39AD" w:rsidP="00FA39AD">
      <w:pPr>
        <w:spacing w:after="0" w:line="240" w:lineRule="auto"/>
        <w:rPr>
          <w:rFonts w:ascii="Garamond" w:eastAsia="Times New Roman" w:hAnsi="Garamond" w:cs="Times New Roman"/>
          <w:color w:val="000000"/>
        </w:rPr>
      </w:pPr>
    </w:p>
    <w:p w14:paraId="13CB3E51" w14:textId="77777777" w:rsidR="00FA39AD" w:rsidRPr="003B7D38" w:rsidRDefault="00FA39AD" w:rsidP="00FA39AD">
      <w:pPr>
        <w:spacing w:after="0" w:line="240" w:lineRule="auto"/>
        <w:jc w:val="center"/>
        <w:rPr>
          <w:rFonts w:ascii="Garamond" w:eastAsia="Times New Roman" w:hAnsi="Garamond" w:cs="Times New Roman"/>
        </w:rPr>
      </w:pPr>
      <w:r>
        <w:rPr>
          <w:rFonts w:ascii="Garamond" w:eastAsia="Times New Roman" w:hAnsi="Garamond" w:cs="Times New Roman"/>
        </w:rPr>
        <w:t xml:space="preserve">                                                                   </w:t>
      </w:r>
    </w:p>
    <w:p w14:paraId="699A1553" w14:textId="69DE5E49" w:rsidR="00FA39AD" w:rsidRDefault="00FA39AD" w:rsidP="00FA39AD">
      <w:pPr>
        <w:spacing w:after="0" w:line="240" w:lineRule="auto"/>
        <w:rPr>
          <w:rFonts w:ascii="Garamond" w:eastAsia="Times New Roman" w:hAnsi="Garamond" w:cs="Times New Roman"/>
          <w:color w:val="000000"/>
        </w:rPr>
      </w:pPr>
      <w:r w:rsidRPr="003B7D38">
        <w:rPr>
          <w:rFonts w:ascii="Garamond" w:eastAsia="Times New Roman" w:hAnsi="Garamond" w:cs="Times New Roman"/>
          <w:color w:val="000000"/>
        </w:rPr>
        <w:t xml:space="preserve">where </w:t>
      </w:r>
      <w:r w:rsidRPr="003B7D38">
        <w:rPr>
          <w:rFonts w:ascii="Garamond" w:eastAsia="Times New Roman" w:hAnsi="Garamond" w:cs="Times New Roman"/>
          <w:i/>
          <w:color w:val="000000"/>
        </w:rPr>
        <w:t>P</w:t>
      </w:r>
      <w:r w:rsidRPr="003B7D38">
        <w:rPr>
          <w:rFonts w:ascii="Garamond" w:eastAsia="Times New Roman" w:hAnsi="Garamond" w:cs="Times New Roman"/>
          <w:color w:val="000000"/>
        </w:rPr>
        <w:t xml:space="preserve"> is the Wind Power Density (W/m</w:t>
      </w:r>
      <w:r w:rsidRPr="003B7D38">
        <w:rPr>
          <w:rFonts w:ascii="Garamond" w:eastAsia="Times New Roman" w:hAnsi="Garamond" w:cs="Times New Roman"/>
          <w:color w:val="000000"/>
          <w:vertAlign w:val="superscript"/>
        </w:rPr>
        <w:t>2</w:t>
      </w:r>
      <w:r w:rsidRPr="003B7D38">
        <w:rPr>
          <w:rFonts w:ascii="Garamond" w:eastAsia="Times New Roman" w:hAnsi="Garamond" w:cs="Times New Roman"/>
          <w:color w:val="000000"/>
        </w:rPr>
        <w:t xml:space="preserve">), </w:t>
      </w:r>
      <m:oMath>
        <m:r>
          <w:rPr>
            <w:rFonts w:ascii="Cambria Math" w:eastAsia="Times New Roman" w:hAnsi="Cambria Math" w:cs="Times New Roman"/>
          </w:rPr>
          <m:t>ρ</m:t>
        </m:r>
      </m:oMath>
      <w:r w:rsidRPr="003B7D38">
        <w:rPr>
          <w:rFonts w:ascii="Garamond" w:eastAsia="Times New Roman" w:hAnsi="Garamond" w:cs="Times New Roman"/>
          <w:color w:val="000000"/>
        </w:rPr>
        <w:t xml:space="preserve"> is the density of air at 15°C SLP (kg/m</w:t>
      </w:r>
      <w:r w:rsidRPr="003B7D38">
        <w:rPr>
          <w:rFonts w:ascii="Garamond" w:eastAsia="Times New Roman" w:hAnsi="Garamond" w:cs="Times New Roman"/>
          <w:color w:val="000000"/>
          <w:vertAlign w:val="superscript"/>
        </w:rPr>
        <w:t>3</w:t>
      </w:r>
      <w:r w:rsidRPr="003B7D38">
        <w:rPr>
          <w:rFonts w:ascii="Garamond" w:eastAsia="Times New Roman" w:hAnsi="Garamond" w:cs="Times New Roman"/>
          <w:color w:val="000000"/>
        </w:rPr>
        <w:t xml:space="preserve">), </w:t>
      </w:r>
      <w:r w:rsidRPr="003B7D38">
        <w:rPr>
          <w:rFonts w:ascii="Garamond" w:eastAsia="Times New Roman" w:hAnsi="Garamond" w:cs="Times New Roman"/>
          <w:i/>
          <w:color w:val="000000"/>
        </w:rPr>
        <w:t>V</w:t>
      </w:r>
      <w:r>
        <w:rPr>
          <w:rFonts w:ascii="Garamond" w:eastAsia="Times New Roman" w:hAnsi="Garamond" w:cs="Times New Roman"/>
          <w:color w:val="000000"/>
        </w:rPr>
        <w:t xml:space="preserve"> </w:t>
      </w:r>
      <w:r w:rsidRPr="003B7D38">
        <w:rPr>
          <w:rFonts w:ascii="Garamond" w:eastAsia="Times New Roman" w:hAnsi="Garamond" w:cs="Times New Roman"/>
          <w:color w:val="000000"/>
        </w:rPr>
        <w:t xml:space="preserve">is the velocity at 100 m (m/s), and </w:t>
      </w:r>
      <w:r w:rsidRPr="003B7D38">
        <w:rPr>
          <w:rFonts w:ascii="Garamond" w:eastAsia="Times New Roman" w:hAnsi="Garamond" w:cs="Times New Roman"/>
          <w:i/>
          <w:color w:val="000000"/>
        </w:rPr>
        <w:t>A</w:t>
      </w:r>
      <w:r w:rsidRPr="003B7D38">
        <w:rPr>
          <w:rFonts w:ascii="Garamond" w:eastAsia="Times New Roman" w:hAnsi="Garamond" w:cs="Times New Roman"/>
          <w:color w:val="000000"/>
        </w:rPr>
        <w:t xml:space="preserve"> is the windswept area of the rotor blades (m</w:t>
      </w:r>
      <w:r w:rsidRPr="003B7D38">
        <w:rPr>
          <w:rFonts w:ascii="Garamond" w:eastAsia="Times New Roman" w:hAnsi="Garamond" w:cs="Times New Roman"/>
          <w:color w:val="000000"/>
          <w:vertAlign w:val="superscript"/>
        </w:rPr>
        <w:t>2</w:t>
      </w:r>
      <w:r w:rsidRPr="003B7D38">
        <w:rPr>
          <w:rFonts w:ascii="Garamond" w:eastAsia="Times New Roman" w:hAnsi="Garamond" w:cs="Times New Roman"/>
          <w:color w:val="000000"/>
        </w:rPr>
        <w:t>) (Robichaud, 2018).</w:t>
      </w:r>
      <w:r>
        <w:rPr>
          <w:rFonts w:ascii="Garamond" w:eastAsia="Times New Roman" w:hAnsi="Garamond" w:cs="Times New Roman"/>
        </w:rPr>
        <w:t xml:space="preserve"> </w:t>
      </w:r>
      <w:r w:rsidRPr="003B7D38">
        <w:rPr>
          <w:rFonts w:ascii="Garamond" w:eastAsia="Times New Roman" w:hAnsi="Garamond" w:cs="Times New Roman"/>
          <w:color w:val="000000"/>
        </w:rPr>
        <w:t xml:space="preserve">The </w:t>
      </w:r>
      <w:r>
        <w:rPr>
          <w:rFonts w:ascii="Garamond" w:eastAsia="Times New Roman" w:hAnsi="Garamond" w:cs="Times New Roman"/>
          <w:color w:val="000000"/>
        </w:rPr>
        <w:t>resulting estimates of wind power density at 100 m</w:t>
      </w:r>
      <w:r w:rsidRPr="003B7D38">
        <w:rPr>
          <w:rFonts w:ascii="Garamond" w:eastAsia="Times New Roman" w:hAnsi="Garamond" w:cs="Times New Roman"/>
          <w:color w:val="000000"/>
        </w:rPr>
        <w:t xml:space="preserve"> were imported into ArcMap </w:t>
      </w:r>
      <w:r w:rsidR="00C94681">
        <w:rPr>
          <w:rFonts w:ascii="Garamond" w:eastAsia="Times New Roman" w:hAnsi="Garamond" w:cs="Times New Roman"/>
          <w:color w:val="000000"/>
        </w:rPr>
        <w:t>using Excel to Table and analyzed from there.</w:t>
      </w:r>
    </w:p>
    <w:p w14:paraId="03808569" w14:textId="4B90DAF4" w:rsidR="001C6B5A" w:rsidRDefault="001C6B5A" w:rsidP="00FA39AD">
      <w:pPr>
        <w:spacing w:after="0" w:line="240" w:lineRule="auto"/>
        <w:rPr>
          <w:rFonts w:ascii="Garamond" w:eastAsia="Times New Roman" w:hAnsi="Garamond" w:cs="Times New Roman"/>
          <w:color w:val="000000"/>
        </w:rPr>
      </w:pPr>
    </w:p>
    <w:p w14:paraId="00299677" w14:textId="63038521" w:rsidR="001C6B5A" w:rsidRPr="00B43151" w:rsidRDefault="001C6B5A" w:rsidP="001C6B5A">
      <w:pPr>
        <w:spacing w:after="0" w:line="240" w:lineRule="auto"/>
        <w:rPr>
          <w:rFonts w:ascii="Garamond" w:eastAsia="Times New Roman" w:hAnsi="Garamond" w:cs="Times New Roman"/>
          <w:color w:val="000000"/>
        </w:rPr>
      </w:pPr>
      <w:r>
        <w:rPr>
          <w:rFonts w:ascii="Garamond" w:eastAsia="Times New Roman" w:hAnsi="Garamond" w:cs="Times New Roman"/>
          <w:color w:val="000000"/>
        </w:rPr>
        <w:t xml:space="preserve">For elevation parameters </w:t>
      </w:r>
      <w:r w:rsidR="00FC2508">
        <w:rPr>
          <w:rFonts w:ascii="Garamond" w:eastAsia="Times New Roman" w:hAnsi="Garamond" w:cs="Times New Roman"/>
          <w:color w:val="000000"/>
        </w:rPr>
        <w:t>used in the Wind Power Potential map</w:t>
      </w:r>
      <w:r>
        <w:rPr>
          <w:rFonts w:ascii="Garamond" w:eastAsia="Times New Roman" w:hAnsi="Garamond" w:cs="Times New Roman"/>
          <w:color w:val="000000"/>
        </w:rPr>
        <w:t xml:space="preserve">, </w:t>
      </w:r>
      <w:r w:rsidR="00F17373">
        <w:rPr>
          <w:rFonts w:ascii="Garamond" w:eastAsia="Times New Roman" w:hAnsi="Garamond" w:cs="Times New Roman"/>
          <w:color w:val="000000"/>
        </w:rPr>
        <w:t>the team combined several Digital Elevation Models</w:t>
      </w:r>
      <w:r w:rsidRPr="00B43151">
        <w:rPr>
          <w:rFonts w:ascii="Garamond" w:eastAsia="Times New Roman" w:hAnsi="Garamond" w:cs="Times New Roman"/>
          <w:color w:val="000000"/>
        </w:rPr>
        <w:t xml:space="preserve"> from the SRTM data and </w:t>
      </w:r>
      <w:r w:rsidR="00F17373">
        <w:rPr>
          <w:rFonts w:ascii="Garamond" w:eastAsia="Times New Roman" w:hAnsi="Garamond" w:cs="Times New Roman"/>
          <w:color w:val="000000"/>
        </w:rPr>
        <w:t>normalized their values</w:t>
      </w:r>
      <w:r w:rsidRPr="00B43151">
        <w:rPr>
          <w:rFonts w:ascii="Garamond" w:eastAsia="Times New Roman" w:hAnsi="Garamond" w:cs="Times New Roman"/>
          <w:color w:val="000000"/>
        </w:rPr>
        <w:t xml:space="preserve"> (Equation </w:t>
      </w:r>
      <w:r w:rsidR="008B3CEF">
        <w:rPr>
          <w:rFonts w:ascii="Garamond" w:eastAsia="Times New Roman" w:hAnsi="Garamond" w:cs="Times New Roman"/>
          <w:color w:val="000000"/>
        </w:rPr>
        <w:t>3</w:t>
      </w:r>
      <w:r w:rsidRPr="00B43151">
        <w:rPr>
          <w:rFonts w:ascii="Garamond" w:eastAsia="Times New Roman" w:hAnsi="Garamond" w:cs="Times New Roman"/>
          <w:color w:val="000000"/>
        </w:rPr>
        <w:t xml:space="preserve">) in Raster Calculator in ArcMap to create an elevation layer for the study area. </w:t>
      </w:r>
    </w:p>
    <w:p w14:paraId="567E0A27" w14:textId="77777777" w:rsidR="001C6B5A" w:rsidRPr="003B7D38" w:rsidRDefault="001C6B5A" w:rsidP="001C6B5A">
      <w:pPr>
        <w:spacing w:after="0" w:line="240" w:lineRule="auto"/>
        <w:rPr>
          <w:rFonts w:ascii="Garamond" w:eastAsia="Times New Roman" w:hAnsi="Garamond" w:cs="Times New Roman"/>
        </w:rPr>
      </w:pPr>
    </w:p>
    <w:p w14:paraId="3C58597B" w14:textId="098E649D" w:rsidR="001C6B5A" w:rsidRDefault="001C6B5A" w:rsidP="00E1155E">
      <w:pPr>
        <w:spacing w:after="0" w:line="240" w:lineRule="auto"/>
        <w:ind w:left="8550" w:hanging="8550"/>
        <w:rPr>
          <w:rFonts w:ascii="Garamond" w:eastAsia="Times New Roman" w:hAnsi="Garamond" w:cs="Times New Roman"/>
        </w:rPr>
      </w:pPr>
      <w:r>
        <w:rPr>
          <w:rFonts w:ascii="Garamond" w:eastAsia="Times New Roman" w:hAnsi="Garamond" w:cs="Times New Roman"/>
        </w:rPr>
        <w:t xml:space="preserve">                                                  </w:t>
      </w:r>
      <m:oMath>
        <m:r>
          <m:rPr>
            <m:nor/>
          </m:rPr>
          <w:rPr>
            <w:rFonts w:ascii="Garamond" w:eastAsia="Times New Roman" w:hAnsi="Garamond" w:cs="Times New Roman"/>
          </w:rPr>
          <m:t>(</m:t>
        </m:r>
        <m:f>
          <m:fPr>
            <m:ctrlPr>
              <w:rPr>
                <w:rFonts w:ascii="Cambria Math" w:eastAsia="Times New Roman" w:hAnsi="Cambria Math" w:cs="Times New Roman"/>
                <w:i/>
              </w:rPr>
            </m:ctrlPr>
          </m:fPr>
          <m:num>
            <m:r>
              <m:rPr>
                <m:nor/>
              </m:rPr>
              <w:rPr>
                <w:rFonts w:ascii="Garamond" w:eastAsia="Times New Roman" w:hAnsi="Garamond" w:cs="Times New Roman"/>
                <w:sz w:val="24"/>
                <w:szCs w:val="24"/>
              </w:rPr>
              <m:t>raster-raster.minimum</m:t>
            </m:r>
          </m:num>
          <m:den>
            <m:r>
              <m:rPr>
                <m:nor/>
              </m:rPr>
              <w:rPr>
                <w:rFonts w:ascii="Garamond" w:eastAsia="Times New Roman" w:hAnsi="Garamond" w:cs="Times New Roman"/>
                <w:sz w:val="24"/>
                <w:szCs w:val="24"/>
              </w:rPr>
              <m:t>raster.maximum-raster.minimum</m:t>
            </m:r>
          </m:den>
        </m:f>
        <m:r>
          <m:rPr>
            <m:nor/>
          </m:rPr>
          <w:rPr>
            <w:rFonts w:ascii="Garamond" w:eastAsia="Times New Roman" w:hAnsi="Garamond" w:cs="Times New Roman"/>
          </w:rPr>
          <m:t>)*100</m:t>
        </m:r>
      </m:oMath>
      <w:r>
        <w:rPr>
          <w:rFonts w:ascii="Garamond" w:eastAsia="Times New Roman" w:hAnsi="Garamond" w:cs="Times New Roman"/>
        </w:rPr>
        <w:t xml:space="preserve">                                             </w:t>
      </w:r>
      <w:r w:rsidR="00E1155E">
        <w:rPr>
          <w:rFonts w:ascii="Garamond" w:eastAsia="Times New Roman" w:hAnsi="Garamond" w:cs="Times New Roman"/>
        </w:rPr>
        <w:t xml:space="preserve">              </w:t>
      </w:r>
      <w:r>
        <w:rPr>
          <w:rFonts w:ascii="Garamond" w:eastAsia="Times New Roman" w:hAnsi="Garamond" w:cs="Times New Roman"/>
        </w:rPr>
        <w:t xml:space="preserve">     </w:t>
      </w:r>
      <w:r w:rsidRPr="003B7D38">
        <w:rPr>
          <w:rFonts w:ascii="Garamond" w:eastAsia="Times New Roman" w:hAnsi="Garamond" w:cs="Times New Roman"/>
          <w:color w:val="000000"/>
        </w:rPr>
        <w:t xml:space="preserve"> </w:t>
      </w:r>
      <w:r>
        <w:rPr>
          <w:rFonts w:ascii="Garamond" w:eastAsia="Times New Roman" w:hAnsi="Garamond" w:cs="Times New Roman"/>
        </w:rPr>
        <w:t>(</w:t>
      </w:r>
      <w:r w:rsidR="008B3CEF">
        <w:rPr>
          <w:rFonts w:ascii="Garamond" w:eastAsia="Times New Roman" w:hAnsi="Garamond" w:cs="Times New Roman"/>
        </w:rPr>
        <w:t>3</w:t>
      </w:r>
      <w:r>
        <w:rPr>
          <w:rFonts w:ascii="Garamond" w:eastAsia="Times New Roman" w:hAnsi="Garamond" w:cs="Times New Roman"/>
        </w:rPr>
        <w:t>)</w:t>
      </w:r>
    </w:p>
    <w:p w14:paraId="246D8759" w14:textId="77777777" w:rsidR="001C6B5A" w:rsidRDefault="001C6B5A" w:rsidP="001C6B5A">
      <w:pPr>
        <w:spacing w:after="0" w:line="240" w:lineRule="auto"/>
        <w:rPr>
          <w:rFonts w:ascii="Garamond" w:eastAsia="Times New Roman" w:hAnsi="Garamond" w:cs="Times New Roman"/>
          <w:color w:val="000000"/>
        </w:rPr>
      </w:pPr>
    </w:p>
    <w:p w14:paraId="2919CF92" w14:textId="10EA1AF1" w:rsidR="001C6B5A" w:rsidRPr="003B7D38" w:rsidRDefault="0001364C" w:rsidP="001C6B5A">
      <w:pPr>
        <w:spacing w:after="0" w:line="240" w:lineRule="auto"/>
        <w:rPr>
          <w:rFonts w:ascii="Garamond" w:eastAsia="Times New Roman" w:hAnsi="Garamond" w:cs="Times New Roman"/>
        </w:rPr>
      </w:pPr>
      <w:r>
        <w:rPr>
          <w:rFonts w:ascii="Garamond" w:eastAsia="Times New Roman" w:hAnsi="Garamond" w:cs="Times New Roman"/>
          <w:color w:val="000000"/>
        </w:rPr>
        <w:t>The team utilized</w:t>
      </w:r>
      <w:r w:rsidR="001C6B5A" w:rsidRPr="003B7D38">
        <w:rPr>
          <w:rFonts w:ascii="Garamond" w:eastAsia="Times New Roman" w:hAnsi="Garamond" w:cs="Times New Roman"/>
          <w:color w:val="000000"/>
        </w:rPr>
        <w:t xml:space="preserve"> </w:t>
      </w:r>
      <w:r>
        <w:rPr>
          <w:rFonts w:ascii="Garamond" w:eastAsia="Times New Roman" w:hAnsi="Garamond" w:cs="Times New Roman"/>
          <w:color w:val="000000"/>
        </w:rPr>
        <w:t xml:space="preserve">the </w:t>
      </w:r>
      <w:r w:rsidR="001C6B5A" w:rsidRPr="003B7D38">
        <w:rPr>
          <w:rFonts w:ascii="Garamond" w:eastAsia="Times New Roman" w:hAnsi="Garamond" w:cs="Times New Roman"/>
          <w:color w:val="000000"/>
        </w:rPr>
        <w:t xml:space="preserve">2011 version of the National Land Cover Dataset to </w:t>
      </w:r>
      <w:r w:rsidR="00FC2508">
        <w:rPr>
          <w:rFonts w:ascii="Garamond" w:eastAsia="Times New Roman" w:hAnsi="Garamond" w:cs="Times New Roman"/>
          <w:color w:val="000000"/>
        </w:rPr>
        <w:t>obtain</w:t>
      </w:r>
      <w:r w:rsidR="001C6B5A" w:rsidRPr="003B7D38">
        <w:rPr>
          <w:rFonts w:ascii="Garamond" w:eastAsia="Times New Roman" w:hAnsi="Garamond" w:cs="Times New Roman"/>
          <w:color w:val="000000"/>
        </w:rPr>
        <w:t xml:space="preserve"> an accurate land </w:t>
      </w:r>
      <w:r w:rsidR="00FC2508">
        <w:rPr>
          <w:rFonts w:ascii="Garamond" w:eastAsia="Times New Roman" w:hAnsi="Garamond" w:cs="Times New Roman"/>
          <w:color w:val="000000"/>
        </w:rPr>
        <w:t xml:space="preserve">type </w:t>
      </w:r>
      <w:r w:rsidR="001C6B5A" w:rsidRPr="003B7D38">
        <w:rPr>
          <w:rFonts w:ascii="Garamond" w:eastAsia="Times New Roman" w:hAnsi="Garamond" w:cs="Times New Roman"/>
          <w:color w:val="000000"/>
        </w:rPr>
        <w:t xml:space="preserve">classification of New </w:t>
      </w:r>
      <w:r w:rsidR="001C6B5A" w:rsidRPr="008B3CEF">
        <w:rPr>
          <w:rFonts w:ascii="Garamond" w:eastAsia="Times New Roman" w:hAnsi="Garamond" w:cs="Times New Roman"/>
          <w:noProof/>
          <w:color w:val="000000"/>
        </w:rPr>
        <w:t>Mexico</w:t>
      </w:r>
      <w:r w:rsidR="001C6B5A">
        <w:rPr>
          <w:rFonts w:ascii="Garamond" w:eastAsia="Times New Roman" w:hAnsi="Garamond" w:cs="Times New Roman"/>
          <w:color w:val="000000"/>
        </w:rPr>
        <w:t xml:space="preserve"> and reclassified into eight</w:t>
      </w:r>
      <w:r w:rsidR="001C6B5A" w:rsidRPr="003B7D38">
        <w:rPr>
          <w:rFonts w:ascii="Garamond" w:eastAsia="Times New Roman" w:hAnsi="Garamond" w:cs="Times New Roman"/>
          <w:color w:val="000000"/>
        </w:rPr>
        <w:t xml:space="preserve"> classes: water, urban, barren land, forest, </w:t>
      </w:r>
      <w:r w:rsidR="001C6B5A">
        <w:rPr>
          <w:rFonts w:ascii="Garamond" w:eastAsia="Times New Roman" w:hAnsi="Garamond" w:cs="Times New Roman"/>
          <w:color w:val="000000"/>
        </w:rPr>
        <w:t xml:space="preserve">shrub land, </w:t>
      </w:r>
      <w:r w:rsidR="001C6B5A" w:rsidRPr="003B7D38">
        <w:rPr>
          <w:rFonts w:ascii="Garamond" w:eastAsia="Times New Roman" w:hAnsi="Garamond" w:cs="Times New Roman"/>
          <w:color w:val="000000"/>
        </w:rPr>
        <w:t>grassland, agriculture</w:t>
      </w:r>
      <w:r w:rsidR="006D1D70">
        <w:rPr>
          <w:rFonts w:ascii="Garamond" w:eastAsia="Times New Roman" w:hAnsi="Garamond" w:cs="Times New Roman"/>
          <w:color w:val="000000"/>
        </w:rPr>
        <w:t>,</w:t>
      </w:r>
      <w:r w:rsidR="001C6B5A" w:rsidRPr="003B7D38">
        <w:rPr>
          <w:rFonts w:ascii="Garamond" w:eastAsia="Times New Roman" w:hAnsi="Garamond" w:cs="Times New Roman"/>
          <w:color w:val="000000"/>
        </w:rPr>
        <w:t xml:space="preserve"> and </w:t>
      </w:r>
      <w:r w:rsidR="001C6B5A">
        <w:rPr>
          <w:rFonts w:ascii="Garamond" w:eastAsia="Times New Roman" w:hAnsi="Garamond" w:cs="Times New Roman"/>
          <w:color w:val="000000"/>
        </w:rPr>
        <w:t>wetland</w:t>
      </w:r>
      <w:r>
        <w:rPr>
          <w:rFonts w:ascii="Garamond" w:eastAsia="Times New Roman" w:hAnsi="Garamond" w:cs="Times New Roman"/>
          <w:color w:val="000000"/>
        </w:rPr>
        <w:t xml:space="preserve">. After discussion with the project partners, </w:t>
      </w:r>
      <w:r w:rsidR="00B10E75">
        <w:rPr>
          <w:rFonts w:ascii="Garamond" w:eastAsia="Times New Roman" w:hAnsi="Garamond" w:cs="Times New Roman"/>
          <w:color w:val="000000" w:themeColor="text1"/>
        </w:rPr>
        <w:t xml:space="preserve">grassland and barren land </w:t>
      </w:r>
      <w:r>
        <w:rPr>
          <w:rFonts w:ascii="Garamond" w:eastAsia="Times New Roman" w:hAnsi="Garamond" w:cs="Times New Roman"/>
          <w:color w:val="000000" w:themeColor="text1"/>
        </w:rPr>
        <w:t>were determined to be more suitable</w:t>
      </w:r>
      <w:r w:rsidR="00B10E75">
        <w:rPr>
          <w:rFonts w:ascii="Garamond" w:eastAsia="Times New Roman" w:hAnsi="Garamond" w:cs="Times New Roman"/>
          <w:color w:val="000000" w:themeColor="text1"/>
        </w:rPr>
        <w:t xml:space="preserve"> due to less effort to construct wind turbines compared to land cover such as forest, where trees would have to be cut down. </w:t>
      </w:r>
      <w:r w:rsidR="00752C5D">
        <w:rPr>
          <w:rFonts w:ascii="Garamond" w:eastAsia="Times New Roman" w:hAnsi="Garamond" w:cs="Times New Roman"/>
          <w:color w:val="000000" w:themeColor="text1"/>
        </w:rPr>
        <w:t>The land cover</w:t>
      </w:r>
      <w:r w:rsidR="00E1155E">
        <w:rPr>
          <w:rFonts w:ascii="Garamond" w:eastAsia="Times New Roman" w:hAnsi="Garamond" w:cs="Times New Roman"/>
          <w:color w:val="000000" w:themeColor="text1"/>
        </w:rPr>
        <w:t xml:space="preserve"> types</w:t>
      </w:r>
      <w:r w:rsidR="00752C5D">
        <w:rPr>
          <w:rFonts w:ascii="Garamond" w:eastAsia="Times New Roman" w:hAnsi="Garamond" w:cs="Times New Roman"/>
          <w:color w:val="000000" w:themeColor="text1"/>
        </w:rPr>
        <w:t xml:space="preserve"> were </w:t>
      </w:r>
      <w:r w:rsidR="006D1D70">
        <w:rPr>
          <w:rFonts w:ascii="Garamond" w:eastAsia="Times New Roman" w:hAnsi="Garamond" w:cs="Times New Roman"/>
          <w:color w:val="000000" w:themeColor="text1"/>
        </w:rPr>
        <w:t xml:space="preserve">ranked </w:t>
      </w:r>
      <w:r w:rsidR="00752C5D">
        <w:rPr>
          <w:rFonts w:ascii="Garamond" w:eastAsia="Times New Roman" w:hAnsi="Garamond" w:cs="Times New Roman"/>
          <w:color w:val="000000" w:themeColor="text1"/>
        </w:rPr>
        <w:t xml:space="preserve">based </w:t>
      </w:r>
      <w:r w:rsidR="006D1D70">
        <w:rPr>
          <w:rFonts w:ascii="Garamond" w:eastAsia="Times New Roman" w:hAnsi="Garamond" w:cs="Times New Roman"/>
          <w:color w:val="000000" w:themeColor="text1"/>
        </w:rPr>
        <w:t>on</w:t>
      </w:r>
      <w:r w:rsidR="00752C5D">
        <w:rPr>
          <w:rFonts w:ascii="Garamond" w:eastAsia="Times New Roman" w:hAnsi="Garamond" w:cs="Times New Roman"/>
          <w:color w:val="000000" w:themeColor="text1"/>
        </w:rPr>
        <w:t xml:space="preserve"> suitability when reclassified with the more suitable land covers having higher values. </w:t>
      </w:r>
    </w:p>
    <w:p w14:paraId="0F2CA5C6" w14:textId="1A33A13B" w:rsidR="001C6B5A" w:rsidRDefault="001C6B5A" w:rsidP="00FA39AD">
      <w:pPr>
        <w:spacing w:after="0" w:line="240" w:lineRule="auto"/>
        <w:rPr>
          <w:rFonts w:ascii="Garamond" w:eastAsia="Times New Roman" w:hAnsi="Garamond" w:cs="Times New Roman"/>
          <w:color w:val="000000"/>
        </w:rPr>
      </w:pPr>
    </w:p>
    <w:p w14:paraId="1628AC8D" w14:textId="77777777" w:rsidR="00FA39AD" w:rsidRPr="00D45B2D" w:rsidRDefault="00FA39AD" w:rsidP="00FA39AD">
      <w:pPr>
        <w:spacing w:after="0" w:line="240" w:lineRule="auto"/>
        <w:rPr>
          <w:rFonts w:ascii="Garamond" w:eastAsia="Times New Roman" w:hAnsi="Garamond" w:cs="Times New Roman"/>
          <w:i/>
          <w:color w:val="000000"/>
        </w:rPr>
      </w:pPr>
    </w:p>
    <w:p w14:paraId="7EFE114B" w14:textId="0C03C5B1" w:rsidR="00B43151" w:rsidRPr="000E7550" w:rsidRDefault="00D45B2D" w:rsidP="00B43151">
      <w:pPr>
        <w:spacing w:after="0" w:line="240" w:lineRule="auto"/>
        <w:rPr>
          <w:rFonts w:ascii="Garamond" w:eastAsia="Times New Roman" w:hAnsi="Garamond" w:cs="Times New Roman"/>
          <w:i/>
        </w:rPr>
      </w:pPr>
      <w:r w:rsidRPr="000E7550">
        <w:rPr>
          <w:rFonts w:ascii="Garamond" w:eastAsia="Times New Roman" w:hAnsi="Garamond" w:cs="Times New Roman"/>
          <w:i/>
        </w:rPr>
        <w:t xml:space="preserve">3.2.2 </w:t>
      </w:r>
      <w:r w:rsidR="00B43151" w:rsidRPr="000E7550">
        <w:rPr>
          <w:rFonts w:ascii="Garamond" w:eastAsia="Times New Roman" w:hAnsi="Garamond" w:cs="Times New Roman"/>
          <w:i/>
        </w:rPr>
        <w:t>Low Eco</w:t>
      </w:r>
      <w:r w:rsidR="00905E96" w:rsidRPr="000E7550">
        <w:rPr>
          <w:rFonts w:ascii="Garamond" w:eastAsia="Times New Roman" w:hAnsi="Garamond" w:cs="Times New Roman"/>
          <w:i/>
        </w:rPr>
        <w:t>logical</w:t>
      </w:r>
      <w:r w:rsidR="00B43151" w:rsidRPr="000E7550">
        <w:rPr>
          <w:rFonts w:ascii="Garamond" w:eastAsia="Times New Roman" w:hAnsi="Garamond" w:cs="Times New Roman"/>
          <w:i/>
        </w:rPr>
        <w:t xml:space="preserve"> Impact</w:t>
      </w:r>
    </w:p>
    <w:p w14:paraId="49340F8F" w14:textId="00183E3C" w:rsidR="00260994" w:rsidRPr="000E7550" w:rsidRDefault="00833F68" w:rsidP="00B43151">
      <w:pPr>
        <w:spacing w:after="0" w:line="240" w:lineRule="auto"/>
        <w:rPr>
          <w:rFonts w:ascii="Garamond" w:eastAsia="Times New Roman" w:hAnsi="Garamond" w:cs="Times New Roman"/>
        </w:rPr>
      </w:pPr>
      <w:r w:rsidRPr="000E7550">
        <w:rPr>
          <w:rFonts w:ascii="Garamond" w:eastAsia="Times New Roman" w:hAnsi="Garamond" w:cs="Times New Roman"/>
        </w:rPr>
        <w:t>In order to assess impacts of wind turbines on golden eagles and lesser prairie</w:t>
      </w:r>
      <w:r w:rsidR="00E1155E">
        <w:rPr>
          <w:rFonts w:ascii="Garamond" w:eastAsia="Times New Roman" w:hAnsi="Garamond" w:cs="Times New Roman"/>
        </w:rPr>
        <w:t>-</w:t>
      </w:r>
      <w:r w:rsidRPr="000E7550">
        <w:rPr>
          <w:rFonts w:ascii="Garamond" w:eastAsia="Times New Roman" w:hAnsi="Garamond" w:cs="Times New Roman"/>
        </w:rPr>
        <w:t xml:space="preserve">chickens, the team used population distribution data provided by Natural Heritage New Mexico. As suggested by the NMDGF, a </w:t>
      </w:r>
      <w:r w:rsidR="00F25E93" w:rsidRPr="000E7550">
        <w:rPr>
          <w:rFonts w:ascii="Garamond" w:eastAsia="Times New Roman" w:hAnsi="Garamond" w:cs="Times New Roman"/>
        </w:rPr>
        <w:lastRenderedPageBreak/>
        <w:t>three-mile</w:t>
      </w:r>
      <w:r w:rsidRPr="000E7550">
        <w:rPr>
          <w:rFonts w:ascii="Garamond" w:eastAsia="Times New Roman" w:hAnsi="Garamond" w:cs="Times New Roman"/>
        </w:rPr>
        <w:t xml:space="preserve"> buffer </w:t>
      </w:r>
      <w:r w:rsidR="00F25E93" w:rsidRPr="000E7550">
        <w:rPr>
          <w:rFonts w:ascii="Garamond" w:eastAsia="Times New Roman" w:hAnsi="Garamond" w:cs="Times New Roman"/>
        </w:rPr>
        <w:t xml:space="preserve">around distribution on public and private land </w:t>
      </w:r>
      <w:r w:rsidRPr="000E7550">
        <w:rPr>
          <w:rFonts w:ascii="Garamond" w:eastAsia="Times New Roman" w:hAnsi="Garamond" w:cs="Times New Roman"/>
        </w:rPr>
        <w:t xml:space="preserve">was created to serve as </w:t>
      </w:r>
      <w:r w:rsidR="00F25E93" w:rsidRPr="000E7550">
        <w:rPr>
          <w:rFonts w:ascii="Garamond" w:eastAsia="Times New Roman" w:hAnsi="Garamond" w:cs="Times New Roman"/>
        </w:rPr>
        <w:t>the</w:t>
      </w:r>
      <w:r w:rsidRPr="000E7550">
        <w:rPr>
          <w:rFonts w:ascii="Garamond" w:eastAsia="Times New Roman" w:hAnsi="Garamond" w:cs="Times New Roman"/>
        </w:rPr>
        <w:t xml:space="preserve"> minimum distance turbines should be from golden eagle and lesser-prairie chicken habitats </w:t>
      </w:r>
      <w:r w:rsidR="000D1D28">
        <w:rPr>
          <w:rFonts w:ascii="Garamond" w:eastAsia="Times New Roman" w:hAnsi="Garamond" w:cs="Times New Roman"/>
        </w:rPr>
        <w:t>in order to not</w:t>
      </w:r>
      <w:r w:rsidR="000D1D28" w:rsidRPr="000E7550">
        <w:rPr>
          <w:rFonts w:ascii="Garamond" w:eastAsia="Times New Roman" w:hAnsi="Garamond" w:cs="Times New Roman"/>
        </w:rPr>
        <w:t xml:space="preserve"> </w:t>
      </w:r>
      <w:r w:rsidRPr="000E7550">
        <w:rPr>
          <w:rFonts w:ascii="Garamond" w:eastAsia="Times New Roman" w:hAnsi="Garamond" w:cs="Times New Roman"/>
        </w:rPr>
        <w:t>dis</w:t>
      </w:r>
      <w:r w:rsidR="000D1D28">
        <w:rPr>
          <w:rFonts w:ascii="Garamond" w:eastAsia="Times New Roman" w:hAnsi="Garamond" w:cs="Times New Roman"/>
        </w:rPr>
        <w:t>turb them</w:t>
      </w:r>
      <w:r w:rsidRPr="000E7550">
        <w:rPr>
          <w:rFonts w:ascii="Garamond" w:eastAsia="Times New Roman" w:hAnsi="Garamond" w:cs="Times New Roman"/>
        </w:rPr>
        <w:t xml:space="preserve">. </w:t>
      </w:r>
      <w:r w:rsidR="00F25E93" w:rsidRPr="000E7550">
        <w:rPr>
          <w:rFonts w:ascii="Garamond" w:eastAsia="Times New Roman" w:hAnsi="Garamond" w:cs="Times New Roman"/>
        </w:rPr>
        <w:t xml:space="preserve">The team masked out lands owned by the National Park Service, National Forestry Service, and Fish &amp; Wildlife Services since those are ecologically protected and would be highly impacted by wind farms. </w:t>
      </w:r>
    </w:p>
    <w:p w14:paraId="5F957EF8" w14:textId="77777777" w:rsidR="005B7321" w:rsidRDefault="005B7321" w:rsidP="00B43151">
      <w:pPr>
        <w:spacing w:after="0" w:line="240" w:lineRule="auto"/>
        <w:rPr>
          <w:rFonts w:ascii="Garamond" w:eastAsia="Times New Roman" w:hAnsi="Garamond" w:cs="Times New Roman"/>
          <w:i/>
          <w:color w:val="000000"/>
        </w:rPr>
      </w:pPr>
    </w:p>
    <w:p w14:paraId="01222EA6" w14:textId="16AAC118" w:rsidR="00221002" w:rsidRPr="006669C3" w:rsidRDefault="00D45B2D" w:rsidP="003B7D38">
      <w:pPr>
        <w:spacing w:after="0" w:line="240" w:lineRule="auto"/>
        <w:rPr>
          <w:rFonts w:ascii="Garamond" w:eastAsia="Times New Roman" w:hAnsi="Garamond" w:cs="Times New Roman"/>
          <w:i/>
          <w:color w:val="000000"/>
        </w:rPr>
      </w:pPr>
      <w:r w:rsidRPr="00D45B2D">
        <w:rPr>
          <w:rFonts w:ascii="Garamond" w:eastAsia="Times New Roman" w:hAnsi="Garamond" w:cs="Times New Roman"/>
          <w:i/>
          <w:color w:val="000000"/>
        </w:rPr>
        <w:t xml:space="preserve">3.2.3 </w:t>
      </w:r>
      <w:r w:rsidR="00B43151" w:rsidRPr="00D45B2D">
        <w:rPr>
          <w:rFonts w:ascii="Garamond" w:eastAsia="Times New Roman" w:hAnsi="Garamond" w:cs="Times New Roman"/>
          <w:i/>
          <w:color w:val="000000"/>
        </w:rPr>
        <w:t>Low Social Impact</w:t>
      </w:r>
    </w:p>
    <w:p w14:paraId="3AC37B4E" w14:textId="4B5BC13D" w:rsidR="00812584" w:rsidRPr="00705E99" w:rsidRDefault="006669C3" w:rsidP="003B7D38">
      <w:pPr>
        <w:spacing w:after="0" w:line="240" w:lineRule="auto"/>
        <w:rPr>
          <w:rFonts w:ascii="Garamond" w:eastAsia="Times New Roman" w:hAnsi="Garamond" w:cs="Times New Roman"/>
          <w:bCs/>
          <w:iCs/>
          <w:color w:val="000000" w:themeColor="text1"/>
        </w:rPr>
      </w:pPr>
      <w:r>
        <w:rPr>
          <w:rFonts w:ascii="Garamond" w:eastAsia="Times New Roman" w:hAnsi="Garamond" w:cs="Times New Roman"/>
          <w:bCs/>
          <w:iCs/>
          <w:color w:val="000000" w:themeColor="text1"/>
        </w:rPr>
        <w:t>The team created a model</w:t>
      </w:r>
      <w:r w:rsidR="00812584" w:rsidRPr="00705E99">
        <w:rPr>
          <w:rFonts w:ascii="Garamond" w:eastAsia="Times New Roman" w:hAnsi="Garamond" w:cs="Times New Roman"/>
          <w:bCs/>
          <w:iCs/>
          <w:color w:val="000000" w:themeColor="text1"/>
        </w:rPr>
        <w:t xml:space="preserve"> </w:t>
      </w:r>
      <w:r w:rsidR="009C3973" w:rsidRPr="00705E99">
        <w:rPr>
          <w:rFonts w:ascii="Garamond" w:eastAsia="Times New Roman" w:hAnsi="Garamond" w:cs="Times New Roman"/>
          <w:bCs/>
          <w:iCs/>
          <w:color w:val="000000" w:themeColor="text1"/>
        </w:rPr>
        <w:t xml:space="preserve">in ArcMap </w:t>
      </w:r>
      <w:r>
        <w:rPr>
          <w:rFonts w:ascii="Garamond" w:eastAsia="Times New Roman" w:hAnsi="Garamond" w:cs="Times New Roman"/>
          <w:bCs/>
          <w:iCs/>
          <w:color w:val="000000" w:themeColor="text1"/>
        </w:rPr>
        <w:t>to</w:t>
      </w:r>
      <w:r w:rsidR="00812584" w:rsidRPr="00705E99">
        <w:rPr>
          <w:rFonts w:ascii="Garamond" w:eastAsia="Times New Roman" w:hAnsi="Garamond" w:cs="Times New Roman"/>
          <w:bCs/>
          <w:iCs/>
          <w:color w:val="000000" w:themeColor="text1"/>
        </w:rPr>
        <w:t xml:space="preserve"> clip rasters for all 12 months of </w:t>
      </w:r>
      <w:r w:rsidR="00C76EC3">
        <w:rPr>
          <w:rFonts w:ascii="Garamond" w:eastAsia="Times New Roman" w:hAnsi="Garamond" w:cs="Times New Roman"/>
          <w:bCs/>
          <w:iCs/>
          <w:color w:val="000000" w:themeColor="text1"/>
        </w:rPr>
        <w:t xml:space="preserve">light intensity </w:t>
      </w:r>
      <w:r w:rsidR="009C3973" w:rsidRPr="00705E99">
        <w:rPr>
          <w:rFonts w:ascii="Garamond" w:eastAsia="Times New Roman" w:hAnsi="Garamond" w:cs="Times New Roman"/>
          <w:bCs/>
          <w:iCs/>
          <w:color w:val="000000" w:themeColor="text1"/>
        </w:rPr>
        <w:t>data</w:t>
      </w:r>
      <w:r>
        <w:rPr>
          <w:rFonts w:ascii="Garamond" w:eastAsia="Times New Roman" w:hAnsi="Garamond" w:cs="Times New Roman"/>
          <w:bCs/>
          <w:iCs/>
          <w:color w:val="000000" w:themeColor="text1"/>
        </w:rPr>
        <w:t xml:space="preserve"> and project </w:t>
      </w:r>
      <w:r w:rsidR="00DD28D2">
        <w:rPr>
          <w:rFonts w:ascii="Garamond" w:eastAsia="Times New Roman" w:hAnsi="Garamond" w:cs="Times New Roman"/>
          <w:bCs/>
          <w:iCs/>
          <w:color w:val="000000" w:themeColor="text1"/>
        </w:rPr>
        <w:t>into a UTM Zone 13N</w:t>
      </w:r>
      <w:r w:rsidR="009C3973" w:rsidRPr="00705E99">
        <w:rPr>
          <w:rFonts w:ascii="Garamond" w:eastAsia="Times New Roman" w:hAnsi="Garamond" w:cs="Times New Roman"/>
          <w:bCs/>
          <w:iCs/>
          <w:color w:val="000000" w:themeColor="text1"/>
        </w:rPr>
        <w:t>.</w:t>
      </w:r>
      <w:r w:rsidR="00A85732">
        <w:rPr>
          <w:rFonts w:ascii="Garamond" w:eastAsia="Times New Roman" w:hAnsi="Garamond" w:cs="Times New Roman"/>
          <w:bCs/>
          <w:iCs/>
          <w:color w:val="000000" w:themeColor="text1"/>
        </w:rPr>
        <w:t xml:space="preserve"> These data helped to determine population centers within the state of New Mexico.</w:t>
      </w:r>
      <w:r w:rsidR="009C3973" w:rsidRPr="00705E99">
        <w:rPr>
          <w:rFonts w:ascii="Garamond" w:eastAsia="Times New Roman" w:hAnsi="Garamond" w:cs="Times New Roman"/>
          <w:bCs/>
          <w:iCs/>
          <w:color w:val="000000" w:themeColor="text1"/>
        </w:rPr>
        <w:t xml:space="preserve"> </w:t>
      </w:r>
      <w:r w:rsidR="00221002" w:rsidRPr="00705E99">
        <w:rPr>
          <w:rFonts w:ascii="Garamond" w:eastAsia="Times New Roman" w:hAnsi="Garamond" w:cs="Times New Roman"/>
          <w:bCs/>
          <w:iCs/>
          <w:color w:val="000000" w:themeColor="text1"/>
        </w:rPr>
        <w:t xml:space="preserve">Each </w:t>
      </w:r>
      <w:r w:rsidR="00432E10">
        <w:rPr>
          <w:rFonts w:ascii="Garamond" w:eastAsia="Times New Roman" w:hAnsi="Garamond" w:cs="Times New Roman"/>
          <w:bCs/>
          <w:iCs/>
          <w:color w:val="000000" w:themeColor="text1"/>
        </w:rPr>
        <w:t xml:space="preserve">pixel within each </w:t>
      </w:r>
      <w:r w:rsidR="00221002" w:rsidRPr="00705E99">
        <w:rPr>
          <w:rFonts w:ascii="Garamond" w:eastAsia="Times New Roman" w:hAnsi="Garamond" w:cs="Times New Roman"/>
          <w:bCs/>
          <w:iCs/>
          <w:color w:val="000000" w:themeColor="text1"/>
        </w:rPr>
        <w:t>month of Suomi</w:t>
      </w:r>
      <w:r w:rsidR="00A85732">
        <w:rPr>
          <w:rFonts w:ascii="Garamond" w:eastAsia="Times New Roman" w:hAnsi="Garamond" w:cs="Times New Roman"/>
          <w:bCs/>
          <w:iCs/>
          <w:color w:val="000000" w:themeColor="text1"/>
        </w:rPr>
        <w:t xml:space="preserve"> </w:t>
      </w:r>
      <w:r w:rsidR="00221002" w:rsidRPr="00705E99">
        <w:rPr>
          <w:rFonts w:ascii="Garamond" w:eastAsia="Times New Roman" w:hAnsi="Garamond" w:cs="Times New Roman"/>
          <w:bCs/>
          <w:iCs/>
          <w:color w:val="000000" w:themeColor="text1"/>
        </w:rPr>
        <w:t xml:space="preserve">NPP data did not contain the same number of observations due to variations in cloud cover throughout the month.  Because of this, </w:t>
      </w:r>
      <w:r w:rsidR="00432E10">
        <w:rPr>
          <w:rFonts w:ascii="Garamond" w:eastAsia="Times New Roman" w:hAnsi="Garamond" w:cs="Times New Roman"/>
          <w:bCs/>
          <w:iCs/>
          <w:color w:val="000000" w:themeColor="text1"/>
        </w:rPr>
        <w:t xml:space="preserve">the team used </w:t>
      </w:r>
      <w:r w:rsidR="008B3CEF">
        <w:rPr>
          <w:rFonts w:ascii="Garamond" w:eastAsia="Times New Roman" w:hAnsi="Garamond" w:cs="Times New Roman"/>
          <w:bCs/>
          <w:iCs/>
          <w:color w:val="000000" w:themeColor="text1"/>
        </w:rPr>
        <w:t xml:space="preserve">the </w:t>
      </w:r>
      <w:r w:rsidR="00221002" w:rsidRPr="008B3CEF">
        <w:rPr>
          <w:rFonts w:ascii="Garamond" w:eastAsia="Times New Roman" w:hAnsi="Garamond" w:cs="Times New Roman"/>
          <w:bCs/>
          <w:iCs/>
          <w:noProof/>
          <w:color w:val="000000" w:themeColor="text1"/>
        </w:rPr>
        <w:t>raster</w:t>
      </w:r>
      <w:r w:rsidR="00221002" w:rsidRPr="00705E99">
        <w:rPr>
          <w:rFonts w:ascii="Garamond" w:eastAsia="Times New Roman" w:hAnsi="Garamond" w:cs="Times New Roman"/>
          <w:bCs/>
          <w:iCs/>
          <w:color w:val="000000" w:themeColor="text1"/>
        </w:rPr>
        <w:t xml:space="preserve"> calculator to create a weighted average</w:t>
      </w:r>
      <w:r w:rsidR="00D81796" w:rsidRPr="00705E99">
        <w:rPr>
          <w:rFonts w:ascii="Garamond" w:eastAsia="Times New Roman" w:hAnsi="Garamond" w:cs="Times New Roman"/>
          <w:bCs/>
          <w:iCs/>
          <w:color w:val="000000" w:themeColor="text1"/>
        </w:rPr>
        <w:t xml:space="preserve"> for</w:t>
      </w:r>
      <w:r w:rsidR="00ED68B9" w:rsidRPr="00705E99">
        <w:rPr>
          <w:rFonts w:ascii="Garamond" w:eastAsia="Times New Roman" w:hAnsi="Garamond" w:cs="Times New Roman"/>
          <w:bCs/>
          <w:iCs/>
          <w:color w:val="000000" w:themeColor="text1"/>
        </w:rPr>
        <w:t xml:space="preserve"> the year (Equation 4</w:t>
      </w:r>
      <w:r w:rsidR="00221002" w:rsidRPr="00705E99">
        <w:rPr>
          <w:rFonts w:ascii="Garamond" w:eastAsia="Times New Roman" w:hAnsi="Garamond" w:cs="Times New Roman"/>
          <w:bCs/>
          <w:iCs/>
          <w:color w:val="000000" w:themeColor="text1"/>
        </w:rPr>
        <w:t xml:space="preserve">).  </w:t>
      </w:r>
      <w:r w:rsidR="003B7D38" w:rsidRPr="00705E99">
        <w:rPr>
          <w:rFonts w:ascii="Garamond" w:eastAsia="Times New Roman" w:hAnsi="Garamond" w:cs="Times New Roman"/>
          <w:bCs/>
          <w:iCs/>
          <w:color w:val="000000" w:themeColor="text1"/>
        </w:rPr>
        <w:t xml:space="preserve"> </w:t>
      </w:r>
    </w:p>
    <w:p w14:paraId="0A6BB5AA" w14:textId="6946FF74" w:rsidR="00B51F30" w:rsidRPr="00705E99" w:rsidRDefault="00B51F30" w:rsidP="00812584">
      <w:pPr>
        <w:spacing w:after="0" w:line="240" w:lineRule="auto"/>
        <w:jc w:val="center"/>
        <w:rPr>
          <w:rFonts w:ascii="Garamond" w:eastAsia="Times New Roman" w:hAnsi="Garamond" w:cs="Times New Roman"/>
          <w:bCs/>
          <w:iCs/>
          <w:color w:val="000000" w:themeColor="text1"/>
        </w:rPr>
      </w:pPr>
    </w:p>
    <w:p w14:paraId="305534E7" w14:textId="6DC754AF" w:rsidR="00221002" w:rsidRPr="00705E99" w:rsidRDefault="00043B81" w:rsidP="00ED68B9">
      <w:pPr>
        <w:spacing w:after="0" w:line="240" w:lineRule="auto"/>
        <w:jc w:val="right"/>
        <w:rPr>
          <w:rFonts w:ascii="Garamond" w:eastAsia="Times New Roman" w:hAnsi="Garamond" w:cs="Times New Roman"/>
          <w:b/>
          <w:bCs/>
          <w:iCs/>
          <w:color w:val="000000" w:themeColor="text1"/>
        </w:rPr>
      </w:pPr>
      <m:oMath>
        <m:f>
          <m:fPr>
            <m:ctrlPr>
              <w:rPr>
                <w:rFonts w:ascii="Cambria Math" w:eastAsia="Times New Roman" w:hAnsi="Cambria Math" w:cs="Times New Roman"/>
                <w:bCs/>
                <w:i/>
                <w:iCs/>
                <w:color w:val="000000" w:themeColor="text1"/>
              </w:rPr>
            </m:ctrlPr>
          </m:fPr>
          <m:num>
            <m:sSub>
              <m:sSubPr>
                <m:ctrlPr>
                  <w:rPr>
                    <w:rFonts w:ascii="Cambria Math" w:eastAsia="Times New Roman" w:hAnsi="Cambria Math" w:cs="Times New Roman"/>
                    <w:bCs/>
                    <w:i/>
                    <w:iCs/>
                    <w:color w:val="000000" w:themeColor="text1"/>
                  </w:rPr>
                </m:ctrlPr>
              </m:sSubPr>
              <m:e>
                <m:r>
                  <w:rPr>
                    <w:rFonts w:ascii="Cambria Math" w:eastAsia="Times New Roman" w:hAnsi="Cambria Math" w:cs="Times New Roman"/>
                    <w:color w:val="000000" w:themeColor="text1"/>
                  </w:rPr>
                  <m:t>(Jan</m:t>
                </m:r>
              </m:e>
              <m:sub>
                <m:r>
                  <w:rPr>
                    <w:rFonts w:ascii="Cambria Math" w:eastAsia="Times New Roman" w:hAnsi="Cambria Math" w:cs="Times New Roman"/>
                    <w:color w:val="000000" w:themeColor="text1"/>
                  </w:rPr>
                  <m:t>cvg</m:t>
                </m:r>
              </m:sub>
            </m:sSub>
            <m:r>
              <w:rPr>
                <w:rFonts w:ascii="Cambria Math" w:eastAsia="Times New Roman" w:hAnsi="Cambria Math" w:cs="Times New Roman"/>
                <w:color w:val="000000" w:themeColor="text1"/>
              </w:rPr>
              <m:t>+</m:t>
            </m:r>
            <m:sSub>
              <m:sSubPr>
                <m:ctrlPr>
                  <w:rPr>
                    <w:rFonts w:ascii="Cambria Math" w:eastAsia="Times New Roman" w:hAnsi="Cambria Math" w:cs="Times New Roman"/>
                    <w:bCs/>
                    <w:i/>
                    <w:iCs/>
                    <w:color w:val="000000" w:themeColor="text1"/>
                  </w:rPr>
                </m:ctrlPr>
              </m:sSubPr>
              <m:e>
                <m:r>
                  <w:rPr>
                    <w:rFonts w:ascii="Cambria Math" w:eastAsia="Times New Roman" w:hAnsi="Cambria Math" w:cs="Times New Roman"/>
                    <w:color w:val="000000" w:themeColor="text1"/>
                  </w:rPr>
                  <m:t>Jan</m:t>
                </m:r>
              </m:e>
              <m:sub>
                <m:r>
                  <w:rPr>
                    <w:rFonts w:ascii="Cambria Math" w:eastAsia="Times New Roman" w:hAnsi="Cambria Math" w:cs="Times New Roman"/>
                    <w:color w:val="000000" w:themeColor="text1"/>
                  </w:rPr>
                  <m:t>avg_rade9</m:t>
                </m:r>
              </m:sub>
            </m:sSub>
            <m:sSub>
              <m:sSubPr>
                <m:ctrlPr>
                  <w:rPr>
                    <w:rFonts w:ascii="Cambria Math" w:eastAsia="Times New Roman" w:hAnsi="Cambria Math" w:cs="Times New Roman"/>
                    <w:bCs/>
                    <w:i/>
                    <w:iCs/>
                    <w:color w:val="000000" w:themeColor="text1"/>
                  </w:rPr>
                </m:ctrlPr>
              </m:sSubPr>
              <m:e>
                <m:r>
                  <w:rPr>
                    <w:rFonts w:ascii="Cambria Math" w:eastAsia="Times New Roman" w:hAnsi="Cambria Math" w:cs="Times New Roman"/>
                    <w:color w:val="000000" w:themeColor="text1"/>
                  </w:rPr>
                  <m:t>)*(Feb</m:t>
                </m:r>
              </m:e>
              <m:sub>
                <m:r>
                  <w:rPr>
                    <w:rFonts w:ascii="Cambria Math" w:eastAsia="Times New Roman" w:hAnsi="Cambria Math" w:cs="Times New Roman"/>
                    <w:color w:val="000000" w:themeColor="text1"/>
                  </w:rPr>
                  <m:t>cvg</m:t>
                </m:r>
              </m:sub>
            </m:sSub>
            <m:r>
              <w:rPr>
                <w:rFonts w:ascii="Cambria Math" w:eastAsia="Times New Roman" w:hAnsi="Cambria Math" w:cs="Times New Roman"/>
                <w:color w:val="000000" w:themeColor="text1"/>
              </w:rPr>
              <m:t xml:space="preserve">+ </m:t>
            </m:r>
            <m:sSub>
              <m:sSubPr>
                <m:ctrlPr>
                  <w:rPr>
                    <w:rFonts w:ascii="Cambria Math" w:eastAsia="Times New Roman" w:hAnsi="Cambria Math" w:cs="Times New Roman"/>
                    <w:bCs/>
                    <w:i/>
                    <w:iCs/>
                    <w:color w:val="000000" w:themeColor="text1"/>
                  </w:rPr>
                </m:ctrlPr>
              </m:sSubPr>
              <m:e>
                <m:r>
                  <w:rPr>
                    <w:rFonts w:ascii="Cambria Math" w:eastAsia="Times New Roman" w:hAnsi="Cambria Math" w:cs="Times New Roman"/>
                    <w:color w:val="000000" w:themeColor="text1"/>
                  </w:rPr>
                  <m:t>Feb</m:t>
                </m:r>
              </m:e>
              <m:sub>
                <m:r>
                  <w:rPr>
                    <w:rFonts w:ascii="Cambria Math" w:eastAsia="Times New Roman" w:hAnsi="Cambria Math" w:cs="Times New Roman"/>
                    <w:color w:val="000000" w:themeColor="text1"/>
                  </w:rPr>
                  <m:t>avg_rade9</m:t>
                </m:r>
              </m:sub>
            </m:sSub>
            <m:r>
              <w:rPr>
                <w:rFonts w:ascii="Cambria Math" w:eastAsia="Times New Roman" w:hAnsi="Cambria Math" w:cs="Times New Roman"/>
                <w:color w:val="000000" w:themeColor="text1"/>
              </w:rPr>
              <m:t>)+…(</m:t>
            </m:r>
            <m:sSub>
              <m:sSubPr>
                <m:ctrlPr>
                  <w:rPr>
                    <w:rFonts w:ascii="Cambria Math" w:eastAsia="Times New Roman" w:hAnsi="Cambria Math" w:cs="Times New Roman"/>
                    <w:bCs/>
                    <w:i/>
                    <w:iCs/>
                    <w:color w:val="000000" w:themeColor="text1"/>
                  </w:rPr>
                </m:ctrlPr>
              </m:sSubPr>
              <m:e>
                <m:r>
                  <w:rPr>
                    <w:rFonts w:ascii="Cambria Math" w:eastAsia="Times New Roman" w:hAnsi="Cambria Math" w:cs="Times New Roman"/>
                    <w:color w:val="000000" w:themeColor="text1"/>
                  </w:rPr>
                  <m:t>Dec</m:t>
                </m:r>
              </m:e>
              <m:sub>
                <m:r>
                  <w:rPr>
                    <w:rFonts w:ascii="Cambria Math" w:eastAsia="Times New Roman" w:hAnsi="Cambria Math" w:cs="Times New Roman"/>
                    <w:color w:val="000000" w:themeColor="text1"/>
                  </w:rPr>
                  <m:t>cvg</m:t>
                </m:r>
              </m:sub>
            </m:sSub>
            <m:r>
              <w:rPr>
                <w:rFonts w:ascii="Cambria Math" w:eastAsia="Times New Roman" w:hAnsi="Cambria Math" w:cs="Times New Roman"/>
                <w:color w:val="000000" w:themeColor="text1"/>
              </w:rPr>
              <m:t>*</m:t>
            </m:r>
            <m:sSub>
              <m:sSubPr>
                <m:ctrlPr>
                  <w:rPr>
                    <w:rFonts w:ascii="Cambria Math" w:eastAsia="Times New Roman" w:hAnsi="Cambria Math" w:cs="Times New Roman"/>
                    <w:bCs/>
                    <w:i/>
                    <w:iCs/>
                    <w:color w:val="000000" w:themeColor="text1"/>
                  </w:rPr>
                </m:ctrlPr>
              </m:sSubPr>
              <m:e>
                <m:r>
                  <w:rPr>
                    <w:rFonts w:ascii="Cambria Math" w:eastAsia="Times New Roman" w:hAnsi="Cambria Math" w:cs="Times New Roman"/>
                    <w:color w:val="000000" w:themeColor="text1"/>
                  </w:rPr>
                  <m:t>Dec</m:t>
                </m:r>
              </m:e>
              <m:sub>
                <m:r>
                  <w:rPr>
                    <w:rFonts w:ascii="Cambria Math" w:eastAsia="Times New Roman" w:hAnsi="Cambria Math" w:cs="Times New Roman"/>
                    <w:color w:val="000000" w:themeColor="text1"/>
                  </w:rPr>
                  <m:t>avg_rade9</m:t>
                </m:r>
              </m:sub>
            </m:sSub>
            <m:r>
              <w:rPr>
                <w:rFonts w:ascii="Cambria Math" w:eastAsia="Times New Roman" w:hAnsi="Cambria Math" w:cs="Times New Roman"/>
                <w:color w:val="000000" w:themeColor="text1"/>
              </w:rPr>
              <m:t>)</m:t>
            </m:r>
          </m:num>
          <m:den>
            <m:sSub>
              <m:sSubPr>
                <m:ctrlPr>
                  <w:rPr>
                    <w:rFonts w:ascii="Cambria Math" w:eastAsia="Times New Roman" w:hAnsi="Cambria Math" w:cs="Times New Roman"/>
                    <w:bCs/>
                    <w:i/>
                    <w:iCs/>
                    <w:color w:val="000000" w:themeColor="text1"/>
                  </w:rPr>
                </m:ctrlPr>
              </m:sSubPr>
              <m:e>
                <m:r>
                  <w:rPr>
                    <w:rFonts w:ascii="Cambria Math" w:eastAsia="Times New Roman" w:hAnsi="Cambria Math" w:cs="Times New Roman"/>
                    <w:color w:val="000000" w:themeColor="text1"/>
                  </w:rPr>
                  <m:t>Jan</m:t>
                </m:r>
              </m:e>
              <m:sub>
                <m:r>
                  <w:rPr>
                    <w:rFonts w:ascii="Cambria Math" w:eastAsia="Times New Roman" w:hAnsi="Cambria Math" w:cs="Times New Roman"/>
                    <w:color w:val="000000" w:themeColor="text1"/>
                  </w:rPr>
                  <m:t>cvg</m:t>
                </m:r>
              </m:sub>
            </m:sSub>
            <m:r>
              <w:rPr>
                <w:rFonts w:ascii="Cambria Math" w:eastAsia="Times New Roman" w:hAnsi="Cambria Math" w:cs="Times New Roman"/>
                <w:color w:val="000000" w:themeColor="text1"/>
              </w:rPr>
              <m:t>+</m:t>
            </m:r>
            <m:sSub>
              <m:sSubPr>
                <m:ctrlPr>
                  <w:rPr>
                    <w:rFonts w:ascii="Cambria Math" w:eastAsia="Times New Roman" w:hAnsi="Cambria Math" w:cs="Times New Roman"/>
                    <w:bCs/>
                    <w:i/>
                    <w:iCs/>
                    <w:color w:val="000000" w:themeColor="text1"/>
                  </w:rPr>
                </m:ctrlPr>
              </m:sSubPr>
              <m:e>
                <m:r>
                  <w:rPr>
                    <w:rFonts w:ascii="Cambria Math" w:eastAsia="Times New Roman" w:hAnsi="Cambria Math" w:cs="Times New Roman"/>
                    <w:color w:val="000000" w:themeColor="text1"/>
                  </w:rPr>
                  <m:t>Feb</m:t>
                </m:r>
              </m:e>
              <m:sub>
                <m:r>
                  <w:rPr>
                    <w:rFonts w:ascii="Cambria Math" w:eastAsia="Times New Roman" w:hAnsi="Cambria Math" w:cs="Times New Roman"/>
                    <w:color w:val="000000" w:themeColor="text1"/>
                  </w:rPr>
                  <m:t>cvg</m:t>
                </m:r>
              </m:sub>
            </m:sSub>
            <m:r>
              <w:rPr>
                <w:rFonts w:ascii="Cambria Math" w:eastAsia="Times New Roman" w:hAnsi="Cambria Math" w:cs="Times New Roman"/>
                <w:color w:val="000000" w:themeColor="text1"/>
              </w:rPr>
              <m:t xml:space="preserve">+… </m:t>
            </m:r>
            <m:sSub>
              <m:sSubPr>
                <m:ctrlPr>
                  <w:rPr>
                    <w:rFonts w:ascii="Cambria Math" w:eastAsia="Times New Roman" w:hAnsi="Cambria Math" w:cs="Times New Roman"/>
                    <w:bCs/>
                    <w:i/>
                    <w:iCs/>
                    <w:color w:val="000000" w:themeColor="text1"/>
                  </w:rPr>
                </m:ctrlPr>
              </m:sSubPr>
              <m:e>
                <m:r>
                  <w:rPr>
                    <w:rFonts w:ascii="Cambria Math" w:eastAsia="Times New Roman" w:hAnsi="Cambria Math" w:cs="Times New Roman"/>
                    <w:color w:val="000000" w:themeColor="text1"/>
                  </w:rPr>
                  <m:t>Dec</m:t>
                </m:r>
              </m:e>
              <m:sub>
                <m:r>
                  <w:rPr>
                    <w:rFonts w:ascii="Cambria Math" w:eastAsia="Times New Roman" w:hAnsi="Cambria Math" w:cs="Times New Roman"/>
                    <w:color w:val="000000" w:themeColor="text1"/>
                  </w:rPr>
                  <m:t>cvg</m:t>
                </m:r>
              </m:sub>
            </m:sSub>
          </m:den>
        </m:f>
        <m:r>
          <w:rPr>
            <w:rFonts w:ascii="Cambria Math" w:eastAsia="Times New Roman" w:hAnsi="Cambria Math" w:cs="Times New Roman"/>
            <w:color w:val="000000" w:themeColor="text1"/>
          </w:rPr>
          <m:t xml:space="preserve"> </m:t>
        </m:r>
      </m:oMath>
      <w:r w:rsidR="00ED68B9" w:rsidRPr="00705E99">
        <w:rPr>
          <w:rFonts w:ascii="Garamond" w:eastAsia="Times New Roman" w:hAnsi="Garamond" w:cs="Times New Roman"/>
          <w:color w:val="000000" w:themeColor="text1"/>
        </w:rPr>
        <w:t xml:space="preserve">                                    (4) </w:t>
      </w:r>
    </w:p>
    <w:p w14:paraId="7A277936" w14:textId="77777777" w:rsidR="009C3973" w:rsidRPr="00705E99" w:rsidRDefault="009C3973" w:rsidP="003B7D38">
      <w:pPr>
        <w:spacing w:after="0" w:line="240" w:lineRule="auto"/>
        <w:rPr>
          <w:rFonts w:ascii="Garamond" w:eastAsia="Times New Roman" w:hAnsi="Garamond" w:cs="Times New Roman"/>
          <w:bCs/>
          <w:iCs/>
          <w:color w:val="000000" w:themeColor="text1"/>
        </w:rPr>
      </w:pPr>
    </w:p>
    <w:p w14:paraId="45A1FD47" w14:textId="03DBBA76" w:rsidR="00A85732" w:rsidRDefault="009C3973" w:rsidP="003B7D38">
      <w:pPr>
        <w:spacing w:after="0" w:line="240" w:lineRule="auto"/>
        <w:rPr>
          <w:rFonts w:ascii="Garamond" w:eastAsia="Times New Roman" w:hAnsi="Garamond" w:cs="Times New Roman"/>
          <w:bCs/>
          <w:iCs/>
          <w:color w:val="000000" w:themeColor="text1"/>
        </w:rPr>
      </w:pPr>
      <w:r w:rsidRPr="00705E99">
        <w:rPr>
          <w:rFonts w:ascii="Garamond" w:eastAsia="Times New Roman" w:hAnsi="Garamond" w:cs="Times New Roman"/>
          <w:bCs/>
          <w:iCs/>
          <w:color w:val="000000" w:themeColor="text1"/>
        </w:rPr>
        <w:t xml:space="preserve">Attribute tables for both datasets were combined in ArcMap by Object Identification (OID).  </w:t>
      </w:r>
      <w:r w:rsidR="003A142F">
        <w:rPr>
          <w:rFonts w:ascii="Garamond" w:eastAsia="Times New Roman" w:hAnsi="Garamond" w:cs="Times New Roman"/>
          <w:bCs/>
          <w:iCs/>
          <w:color w:val="000000" w:themeColor="text1"/>
        </w:rPr>
        <w:t>The team generated random points</w:t>
      </w:r>
      <w:r w:rsidRPr="00705E99">
        <w:rPr>
          <w:rFonts w:ascii="Garamond" w:eastAsia="Times New Roman" w:hAnsi="Garamond" w:cs="Times New Roman"/>
          <w:bCs/>
          <w:iCs/>
          <w:color w:val="000000" w:themeColor="text1"/>
        </w:rPr>
        <w:t xml:space="preserve"> and </w:t>
      </w:r>
      <w:r w:rsidR="003A142F">
        <w:rPr>
          <w:rFonts w:ascii="Garamond" w:eastAsia="Times New Roman" w:hAnsi="Garamond" w:cs="Times New Roman"/>
          <w:bCs/>
          <w:iCs/>
          <w:color w:val="000000" w:themeColor="text1"/>
        </w:rPr>
        <w:t xml:space="preserve">extracted </w:t>
      </w:r>
      <w:r w:rsidRPr="00705E99">
        <w:rPr>
          <w:rFonts w:ascii="Garamond" w:eastAsia="Times New Roman" w:hAnsi="Garamond" w:cs="Times New Roman"/>
          <w:bCs/>
          <w:iCs/>
          <w:color w:val="000000" w:themeColor="text1"/>
        </w:rPr>
        <w:t xml:space="preserve">values to compare data at each random point between both datasets.  </w:t>
      </w:r>
      <w:r w:rsidR="003A142F">
        <w:rPr>
          <w:rFonts w:ascii="Garamond" w:eastAsia="Times New Roman" w:hAnsi="Garamond" w:cs="Times New Roman"/>
          <w:bCs/>
          <w:iCs/>
          <w:color w:val="000000" w:themeColor="text1"/>
        </w:rPr>
        <w:t>The team then exported data</w:t>
      </w:r>
      <w:r w:rsidRPr="00705E99">
        <w:rPr>
          <w:rFonts w:ascii="Garamond" w:eastAsia="Times New Roman" w:hAnsi="Garamond" w:cs="Times New Roman"/>
          <w:bCs/>
          <w:iCs/>
          <w:color w:val="000000" w:themeColor="text1"/>
        </w:rPr>
        <w:t xml:space="preserve"> to </w:t>
      </w:r>
      <w:r w:rsidR="00C92B58" w:rsidRPr="00705E99">
        <w:rPr>
          <w:rFonts w:ascii="Garamond" w:eastAsia="Times New Roman" w:hAnsi="Garamond" w:cs="Times New Roman"/>
          <w:bCs/>
          <w:iCs/>
          <w:color w:val="000000" w:themeColor="text1"/>
        </w:rPr>
        <w:t>an Excel spreadsheet</w:t>
      </w:r>
      <w:r w:rsidR="00D97366" w:rsidRPr="00705E99">
        <w:rPr>
          <w:rFonts w:ascii="Garamond" w:eastAsia="Times New Roman" w:hAnsi="Garamond" w:cs="Times New Roman"/>
          <w:bCs/>
          <w:iCs/>
          <w:color w:val="000000" w:themeColor="text1"/>
        </w:rPr>
        <w:t xml:space="preserve"> to perform simple linear regression</w:t>
      </w:r>
      <w:r w:rsidR="00872F93">
        <w:rPr>
          <w:rFonts w:ascii="Garamond" w:eastAsia="Times New Roman" w:hAnsi="Garamond" w:cs="Times New Roman"/>
          <w:bCs/>
          <w:iCs/>
          <w:color w:val="000000" w:themeColor="text1"/>
        </w:rPr>
        <w:t xml:space="preserve">. </w:t>
      </w:r>
      <w:r w:rsidR="00654C8B">
        <w:rPr>
          <w:rFonts w:ascii="Garamond" w:eastAsia="Times New Roman" w:hAnsi="Garamond" w:cs="Times New Roman"/>
          <w:bCs/>
          <w:iCs/>
          <w:color w:val="000000" w:themeColor="text1"/>
        </w:rPr>
        <w:t>The team used s</w:t>
      </w:r>
      <w:r w:rsidR="00C92B58" w:rsidRPr="00705E99">
        <w:rPr>
          <w:rFonts w:ascii="Garamond" w:eastAsia="Times New Roman" w:hAnsi="Garamond" w:cs="Times New Roman"/>
          <w:bCs/>
          <w:iCs/>
          <w:color w:val="000000" w:themeColor="text1"/>
        </w:rPr>
        <w:t xml:space="preserve">imple linear regression </w:t>
      </w:r>
      <w:r w:rsidR="00654C8B">
        <w:rPr>
          <w:rFonts w:ascii="Garamond" w:eastAsia="Times New Roman" w:hAnsi="Garamond" w:cs="Times New Roman"/>
          <w:bCs/>
          <w:iCs/>
          <w:color w:val="000000" w:themeColor="text1"/>
        </w:rPr>
        <w:t>and the graphing function in Excel</w:t>
      </w:r>
      <w:r w:rsidR="00C92B58" w:rsidRPr="00705E99">
        <w:rPr>
          <w:rFonts w:ascii="Garamond" w:eastAsia="Times New Roman" w:hAnsi="Garamond" w:cs="Times New Roman"/>
          <w:bCs/>
          <w:iCs/>
          <w:color w:val="000000" w:themeColor="text1"/>
        </w:rPr>
        <w:t xml:space="preserve"> to investigate if the data </w:t>
      </w:r>
      <w:r w:rsidR="00C92B58" w:rsidRPr="008B3CEF">
        <w:rPr>
          <w:rFonts w:ascii="Garamond" w:eastAsia="Times New Roman" w:hAnsi="Garamond" w:cs="Times New Roman"/>
          <w:bCs/>
          <w:iCs/>
          <w:noProof/>
          <w:color w:val="000000" w:themeColor="text1"/>
        </w:rPr>
        <w:t>w</w:t>
      </w:r>
      <w:r w:rsidR="008B3CEF">
        <w:rPr>
          <w:rFonts w:ascii="Garamond" w:eastAsia="Times New Roman" w:hAnsi="Garamond" w:cs="Times New Roman"/>
          <w:bCs/>
          <w:iCs/>
          <w:noProof/>
          <w:color w:val="000000" w:themeColor="text1"/>
        </w:rPr>
        <w:t>ere</w:t>
      </w:r>
      <w:r w:rsidR="00C92B58" w:rsidRPr="00705E99">
        <w:rPr>
          <w:rFonts w:ascii="Garamond" w:eastAsia="Times New Roman" w:hAnsi="Garamond" w:cs="Times New Roman"/>
          <w:bCs/>
          <w:iCs/>
          <w:color w:val="000000" w:themeColor="text1"/>
        </w:rPr>
        <w:t xml:space="preserve"> normally distribu</w:t>
      </w:r>
      <w:r w:rsidR="003A142F">
        <w:rPr>
          <w:rFonts w:ascii="Garamond" w:eastAsia="Times New Roman" w:hAnsi="Garamond" w:cs="Times New Roman"/>
          <w:bCs/>
          <w:iCs/>
          <w:color w:val="000000" w:themeColor="text1"/>
        </w:rPr>
        <w:t>ted</w:t>
      </w:r>
      <w:r w:rsidR="00654C8B">
        <w:rPr>
          <w:rFonts w:ascii="Garamond" w:eastAsia="Times New Roman" w:hAnsi="Garamond" w:cs="Times New Roman"/>
          <w:bCs/>
          <w:iCs/>
          <w:color w:val="000000" w:themeColor="text1"/>
        </w:rPr>
        <w:t>.</w:t>
      </w:r>
    </w:p>
    <w:p w14:paraId="0B5AFF17" w14:textId="77777777" w:rsidR="009C3973" w:rsidRPr="00D85619" w:rsidRDefault="009C3973" w:rsidP="003B7D38">
      <w:pPr>
        <w:spacing w:after="0" w:line="240" w:lineRule="auto"/>
        <w:rPr>
          <w:rFonts w:ascii="Garamond" w:eastAsia="Times New Roman" w:hAnsi="Garamond" w:cs="Times New Roman"/>
          <w:b/>
          <w:bCs/>
          <w:i/>
          <w:iCs/>
          <w:color w:val="7030A0"/>
        </w:rPr>
      </w:pPr>
    </w:p>
    <w:p w14:paraId="53A86355" w14:textId="57733892" w:rsidR="003B7D38" w:rsidRPr="00905E96" w:rsidRDefault="003B7D38" w:rsidP="003B7D38">
      <w:pPr>
        <w:spacing w:after="0" w:line="240" w:lineRule="auto"/>
        <w:rPr>
          <w:rFonts w:ascii="Garamond" w:eastAsia="Times New Roman" w:hAnsi="Garamond" w:cs="Times New Roman"/>
          <w:color w:val="FF0000"/>
        </w:rPr>
      </w:pPr>
      <w:r w:rsidRPr="003B7D38">
        <w:rPr>
          <w:rFonts w:ascii="Garamond" w:eastAsia="Times New Roman" w:hAnsi="Garamond" w:cs="Times New Roman"/>
          <w:b/>
          <w:bCs/>
          <w:i/>
          <w:iCs/>
          <w:color w:val="000000"/>
        </w:rPr>
        <w:t>3.3 Data Analysis</w:t>
      </w:r>
      <w:r w:rsidR="00905E96">
        <w:rPr>
          <w:rFonts w:ascii="Garamond" w:eastAsia="Times New Roman" w:hAnsi="Garamond" w:cs="Times New Roman"/>
          <w:b/>
          <w:bCs/>
          <w:i/>
          <w:iCs/>
          <w:color w:val="000000"/>
        </w:rPr>
        <w:t xml:space="preserve"> </w:t>
      </w:r>
    </w:p>
    <w:p w14:paraId="09C657F9" w14:textId="6FD753F2" w:rsidR="0044743B" w:rsidRPr="00C94681" w:rsidRDefault="00D45B2D" w:rsidP="00C94681">
      <w:pPr>
        <w:spacing w:after="0" w:line="240" w:lineRule="auto"/>
        <w:rPr>
          <w:rFonts w:ascii="Garamond" w:eastAsia="Times New Roman" w:hAnsi="Garamond" w:cs="Times New Roman"/>
          <w:b/>
          <w:i/>
          <w:color w:val="000000"/>
        </w:rPr>
      </w:pPr>
      <w:r w:rsidRPr="00D45B2D">
        <w:rPr>
          <w:rFonts w:ascii="Garamond" w:eastAsia="Times New Roman" w:hAnsi="Garamond" w:cs="Times New Roman"/>
          <w:i/>
          <w:color w:val="000000"/>
        </w:rPr>
        <w:t>3.3.1</w:t>
      </w:r>
      <w:r w:rsidR="00C94681" w:rsidRPr="00D45B2D">
        <w:rPr>
          <w:rFonts w:ascii="Garamond" w:eastAsia="Times New Roman" w:hAnsi="Garamond" w:cs="Times New Roman"/>
          <w:i/>
          <w:color w:val="000000"/>
        </w:rPr>
        <w:t xml:space="preserve"> Wind Power Potential Suitability</w:t>
      </w:r>
      <w:r w:rsidR="007E66FE">
        <w:rPr>
          <w:rFonts w:ascii="Garamond" w:eastAsia="Times New Roman" w:hAnsi="Garamond" w:cs="Times New Roman"/>
          <w:b/>
          <w:i/>
          <w:color w:val="000000"/>
        </w:rPr>
        <w:t xml:space="preserve"> </w:t>
      </w:r>
    </w:p>
    <w:p w14:paraId="11627524" w14:textId="1F8CF804" w:rsidR="00C94681" w:rsidRDefault="00C94681" w:rsidP="00C94681">
      <w:pPr>
        <w:spacing w:after="0" w:line="240" w:lineRule="auto"/>
        <w:rPr>
          <w:rFonts w:ascii="Garamond" w:eastAsia="Times New Roman" w:hAnsi="Garamond" w:cs="Times New Roman"/>
          <w:color w:val="000000"/>
        </w:rPr>
      </w:pPr>
      <w:r>
        <w:rPr>
          <w:rFonts w:ascii="Garamond" w:eastAsia="Times New Roman" w:hAnsi="Garamond" w:cs="Times New Roman"/>
          <w:color w:val="000000"/>
        </w:rPr>
        <w:t>The</w:t>
      </w:r>
      <w:r w:rsidR="00113650">
        <w:rPr>
          <w:rFonts w:ascii="Garamond" w:eastAsia="Times New Roman" w:hAnsi="Garamond" w:cs="Times New Roman"/>
          <w:color w:val="000000"/>
        </w:rPr>
        <w:t xml:space="preserve"> team used the Excel to Table tool in ArcMap to import the </w:t>
      </w:r>
      <w:r>
        <w:rPr>
          <w:rFonts w:ascii="Garamond" w:eastAsia="Times New Roman" w:hAnsi="Garamond" w:cs="Times New Roman"/>
          <w:color w:val="000000"/>
        </w:rPr>
        <w:t xml:space="preserve">final mean wind speeds </w:t>
      </w:r>
      <w:r w:rsidR="00113650">
        <w:rPr>
          <w:rFonts w:ascii="Garamond" w:eastAsia="Times New Roman" w:hAnsi="Garamond" w:cs="Times New Roman"/>
          <w:color w:val="000000"/>
        </w:rPr>
        <w:t>and</w:t>
      </w:r>
      <w:r>
        <w:rPr>
          <w:rFonts w:ascii="Garamond" w:eastAsia="Times New Roman" w:hAnsi="Garamond" w:cs="Times New Roman"/>
          <w:color w:val="000000"/>
        </w:rPr>
        <w:t xml:space="preserve"> convert the </w:t>
      </w:r>
      <w:r w:rsidR="00FB16C1">
        <w:rPr>
          <w:rFonts w:ascii="Garamond" w:eastAsia="Times New Roman" w:hAnsi="Garamond" w:cs="Times New Roman"/>
          <w:color w:val="000000"/>
        </w:rPr>
        <w:t>l</w:t>
      </w:r>
      <w:r>
        <w:rPr>
          <w:rFonts w:ascii="Garamond" w:eastAsia="Times New Roman" w:hAnsi="Garamond" w:cs="Times New Roman"/>
          <w:color w:val="000000"/>
        </w:rPr>
        <w:t xml:space="preserve">atitude and </w:t>
      </w:r>
      <w:r w:rsidR="00FB16C1">
        <w:rPr>
          <w:rFonts w:ascii="Garamond" w:eastAsia="Times New Roman" w:hAnsi="Garamond" w:cs="Times New Roman"/>
          <w:color w:val="000000"/>
        </w:rPr>
        <w:t>l</w:t>
      </w:r>
      <w:r>
        <w:rPr>
          <w:rFonts w:ascii="Garamond" w:eastAsia="Times New Roman" w:hAnsi="Garamond" w:cs="Times New Roman"/>
          <w:color w:val="000000"/>
        </w:rPr>
        <w:t>ongitude</w:t>
      </w:r>
      <w:r w:rsidR="00EC692C">
        <w:rPr>
          <w:rFonts w:ascii="Garamond" w:eastAsia="Times New Roman" w:hAnsi="Garamond" w:cs="Times New Roman"/>
          <w:color w:val="000000"/>
        </w:rPr>
        <w:t xml:space="preserve"> </w:t>
      </w:r>
      <w:r>
        <w:rPr>
          <w:rFonts w:ascii="Garamond" w:eastAsia="Times New Roman" w:hAnsi="Garamond" w:cs="Times New Roman"/>
          <w:color w:val="000000"/>
        </w:rPr>
        <w:t xml:space="preserve">into projected </w:t>
      </w:r>
      <w:r w:rsidRPr="008B3CEF">
        <w:rPr>
          <w:rFonts w:ascii="Garamond" w:eastAsia="Times New Roman" w:hAnsi="Garamond" w:cs="Times New Roman"/>
          <w:noProof/>
          <w:color w:val="000000"/>
        </w:rPr>
        <w:t>points</w:t>
      </w:r>
      <w:r>
        <w:rPr>
          <w:rFonts w:ascii="Garamond" w:eastAsia="Times New Roman" w:hAnsi="Garamond" w:cs="Times New Roman"/>
          <w:color w:val="000000"/>
        </w:rPr>
        <w:t xml:space="preserve"> </w:t>
      </w:r>
      <w:r w:rsidR="00113650">
        <w:rPr>
          <w:rFonts w:ascii="Garamond" w:eastAsia="Times New Roman" w:hAnsi="Garamond" w:cs="Times New Roman"/>
          <w:color w:val="000000"/>
        </w:rPr>
        <w:t xml:space="preserve">and </w:t>
      </w:r>
      <w:r w:rsidR="009F0C95">
        <w:rPr>
          <w:rFonts w:ascii="Garamond" w:eastAsia="Times New Roman" w:hAnsi="Garamond" w:cs="Times New Roman"/>
          <w:color w:val="000000"/>
        </w:rPr>
        <w:t>display the points in the</w:t>
      </w:r>
      <w:r>
        <w:rPr>
          <w:rFonts w:ascii="Garamond" w:eastAsia="Times New Roman" w:hAnsi="Garamond" w:cs="Times New Roman"/>
          <w:color w:val="000000"/>
        </w:rPr>
        <w:t xml:space="preserve"> Geographic Coordinate System WGS 1984. </w:t>
      </w:r>
      <w:r w:rsidR="009F0C95">
        <w:rPr>
          <w:rFonts w:ascii="Garamond" w:eastAsia="Times New Roman" w:hAnsi="Garamond" w:cs="Times New Roman"/>
          <w:color w:val="000000"/>
        </w:rPr>
        <w:t xml:space="preserve">The team clipped the outline of New Mexico </w:t>
      </w:r>
      <w:r>
        <w:rPr>
          <w:rFonts w:ascii="Garamond" w:eastAsia="Times New Roman" w:hAnsi="Garamond" w:cs="Times New Roman"/>
          <w:color w:val="000000"/>
        </w:rPr>
        <w:t xml:space="preserve">to fit the project’s </w:t>
      </w:r>
      <w:r w:rsidR="00A85732">
        <w:rPr>
          <w:rFonts w:ascii="Garamond" w:eastAsia="Times New Roman" w:hAnsi="Garamond" w:cs="Times New Roman"/>
          <w:color w:val="000000"/>
        </w:rPr>
        <w:t>region of interest</w:t>
      </w:r>
      <w:r>
        <w:rPr>
          <w:rFonts w:ascii="Garamond" w:eastAsia="Times New Roman" w:hAnsi="Garamond" w:cs="Times New Roman"/>
          <w:color w:val="000000"/>
        </w:rPr>
        <w:t>.</w:t>
      </w:r>
      <w:r w:rsidR="00950DCF">
        <w:rPr>
          <w:rFonts w:ascii="Garamond" w:eastAsia="Times New Roman" w:hAnsi="Garamond" w:cs="Times New Roman"/>
          <w:color w:val="000000"/>
        </w:rPr>
        <w:t xml:space="preserve"> </w:t>
      </w:r>
      <w:r w:rsidR="0002063F">
        <w:rPr>
          <w:rFonts w:ascii="Garamond" w:eastAsia="Times New Roman" w:hAnsi="Garamond" w:cs="Times New Roman"/>
          <w:color w:val="000000"/>
        </w:rPr>
        <w:t>To estimate the values between the points, the</w:t>
      </w:r>
      <w:r w:rsidR="009F0C95">
        <w:rPr>
          <w:rFonts w:ascii="Garamond" w:eastAsia="Times New Roman" w:hAnsi="Garamond" w:cs="Times New Roman"/>
          <w:color w:val="000000"/>
        </w:rPr>
        <w:t xml:space="preserve"> team utilized the Inverse Distance Weighted tool</w:t>
      </w:r>
      <w:r w:rsidR="005074C1">
        <w:rPr>
          <w:rFonts w:ascii="Garamond" w:eastAsia="Times New Roman" w:hAnsi="Garamond" w:cs="Times New Roman"/>
          <w:color w:val="000000"/>
        </w:rPr>
        <w:t>,</w:t>
      </w:r>
      <w:r w:rsidR="0002063F">
        <w:rPr>
          <w:rFonts w:ascii="Garamond" w:eastAsia="Times New Roman" w:hAnsi="Garamond" w:cs="Times New Roman"/>
          <w:color w:val="000000"/>
        </w:rPr>
        <w:t xml:space="preserve"> creat</w:t>
      </w:r>
      <w:r w:rsidR="005074C1">
        <w:rPr>
          <w:rFonts w:ascii="Garamond" w:eastAsia="Times New Roman" w:hAnsi="Garamond" w:cs="Times New Roman"/>
          <w:color w:val="000000"/>
        </w:rPr>
        <w:t>ing</w:t>
      </w:r>
      <w:r w:rsidR="0002063F">
        <w:rPr>
          <w:rFonts w:ascii="Garamond" w:eastAsia="Times New Roman" w:hAnsi="Garamond" w:cs="Times New Roman"/>
          <w:color w:val="000000"/>
        </w:rPr>
        <w:t xml:space="preserve"> a </w:t>
      </w:r>
      <w:r w:rsidR="000E7550">
        <w:rPr>
          <w:rFonts w:ascii="Garamond" w:eastAsia="Times New Roman" w:hAnsi="Garamond" w:cs="Times New Roman"/>
          <w:color w:val="000000"/>
        </w:rPr>
        <w:t xml:space="preserve">layer </w:t>
      </w:r>
      <w:r w:rsidR="00A85732">
        <w:rPr>
          <w:rFonts w:ascii="Garamond" w:eastAsia="Times New Roman" w:hAnsi="Garamond" w:cs="Times New Roman"/>
          <w:color w:val="000000"/>
        </w:rPr>
        <w:t>that illustrates</w:t>
      </w:r>
      <w:r w:rsidR="000E7550">
        <w:rPr>
          <w:rFonts w:ascii="Garamond" w:eastAsia="Times New Roman" w:hAnsi="Garamond" w:cs="Times New Roman"/>
          <w:color w:val="000000"/>
        </w:rPr>
        <w:t xml:space="preserve"> wind density across the state. </w:t>
      </w:r>
    </w:p>
    <w:p w14:paraId="0AB07CBF" w14:textId="4BB4AC0A" w:rsidR="000E7550" w:rsidRDefault="000E7550" w:rsidP="00C94681">
      <w:pPr>
        <w:spacing w:after="0" w:line="240" w:lineRule="auto"/>
        <w:rPr>
          <w:rFonts w:ascii="Garamond" w:eastAsia="Times New Roman" w:hAnsi="Garamond" w:cs="Times New Roman"/>
          <w:color w:val="000000"/>
        </w:rPr>
      </w:pPr>
    </w:p>
    <w:p w14:paraId="6D38CE93" w14:textId="0A04C632" w:rsidR="000E7550" w:rsidRPr="00C94681" w:rsidRDefault="000E7550" w:rsidP="00C94681">
      <w:pPr>
        <w:spacing w:after="0" w:line="240" w:lineRule="auto"/>
        <w:rPr>
          <w:rFonts w:ascii="Garamond" w:eastAsia="Times New Roman" w:hAnsi="Garamond" w:cs="Times New Roman"/>
          <w:color w:val="000000"/>
        </w:rPr>
      </w:pPr>
      <w:r>
        <w:rPr>
          <w:rFonts w:ascii="Garamond" w:eastAsia="Times New Roman" w:hAnsi="Garamond" w:cs="Times New Roman"/>
          <w:color w:val="000000"/>
        </w:rPr>
        <w:t>Utilizing elevation, wind density, and la</w:t>
      </w:r>
      <w:r w:rsidR="00A85732">
        <w:rPr>
          <w:rFonts w:ascii="Garamond" w:eastAsia="Times New Roman" w:hAnsi="Garamond" w:cs="Times New Roman"/>
          <w:color w:val="000000"/>
        </w:rPr>
        <w:t xml:space="preserve">nd cover data, </w:t>
      </w:r>
      <w:r w:rsidR="00FA22F4">
        <w:rPr>
          <w:rFonts w:ascii="Garamond" w:eastAsia="Times New Roman" w:hAnsi="Garamond" w:cs="Times New Roman"/>
          <w:color w:val="000000"/>
        </w:rPr>
        <w:t xml:space="preserve">the team applied </w:t>
      </w:r>
      <w:r w:rsidR="00A85732">
        <w:rPr>
          <w:rFonts w:ascii="Garamond" w:eastAsia="Times New Roman" w:hAnsi="Garamond" w:cs="Times New Roman"/>
          <w:color w:val="000000"/>
        </w:rPr>
        <w:t xml:space="preserve">the fuzzy membership </w:t>
      </w:r>
      <w:r w:rsidR="00752C5D">
        <w:rPr>
          <w:rFonts w:ascii="Garamond" w:eastAsia="Times New Roman" w:hAnsi="Garamond" w:cs="Times New Roman"/>
          <w:color w:val="000000"/>
        </w:rPr>
        <w:t xml:space="preserve">linear function resulting in three layers combined with the </w:t>
      </w:r>
      <w:r w:rsidR="00FA22F4">
        <w:rPr>
          <w:rFonts w:ascii="Garamond" w:eastAsia="Times New Roman" w:hAnsi="Garamond" w:cs="Times New Roman"/>
          <w:color w:val="000000"/>
        </w:rPr>
        <w:t>fuzzy o</w:t>
      </w:r>
      <w:r w:rsidR="00752C5D">
        <w:rPr>
          <w:rFonts w:ascii="Garamond" w:eastAsia="Times New Roman" w:hAnsi="Garamond" w:cs="Times New Roman"/>
          <w:color w:val="000000"/>
        </w:rPr>
        <w:t xml:space="preserve">verlay tool in ArcMap. </w:t>
      </w:r>
      <w:r w:rsidR="00E26A87">
        <w:rPr>
          <w:rFonts w:ascii="Garamond" w:eastAsia="Times New Roman" w:hAnsi="Garamond" w:cs="Times New Roman"/>
          <w:color w:val="000000"/>
        </w:rPr>
        <w:t>A linear function assigns high fuzzy membership values to large values. The team chose the linear function</w:t>
      </w:r>
      <w:r w:rsidR="00752C5D">
        <w:rPr>
          <w:rFonts w:ascii="Garamond" w:eastAsia="Times New Roman" w:hAnsi="Garamond" w:cs="Times New Roman"/>
          <w:color w:val="000000"/>
        </w:rPr>
        <w:t xml:space="preserve"> due to more suitable land cover having highe</w:t>
      </w:r>
      <w:r w:rsidR="00E26A87">
        <w:rPr>
          <w:rFonts w:ascii="Garamond" w:eastAsia="Times New Roman" w:hAnsi="Garamond" w:cs="Times New Roman"/>
          <w:color w:val="000000"/>
        </w:rPr>
        <w:t>r values after reclassification</w:t>
      </w:r>
      <w:r w:rsidR="00752C5D">
        <w:rPr>
          <w:rFonts w:ascii="Garamond" w:eastAsia="Times New Roman" w:hAnsi="Garamond" w:cs="Times New Roman"/>
          <w:color w:val="000000"/>
        </w:rPr>
        <w:t xml:space="preserve">. </w:t>
      </w:r>
      <w:r w:rsidR="00E26A87">
        <w:rPr>
          <w:rFonts w:ascii="Garamond" w:eastAsia="Times New Roman" w:hAnsi="Garamond" w:cs="Times New Roman"/>
          <w:color w:val="000000"/>
        </w:rPr>
        <w:t>T</w:t>
      </w:r>
      <w:r w:rsidR="00752C5D">
        <w:rPr>
          <w:rFonts w:ascii="Garamond" w:eastAsia="Times New Roman" w:hAnsi="Garamond" w:cs="Times New Roman"/>
          <w:color w:val="000000"/>
        </w:rPr>
        <w:t>he</w:t>
      </w:r>
      <w:r w:rsidR="00E26A87">
        <w:rPr>
          <w:rFonts w:ascii="Garamond" w:eastAsia="Times New Roman" w:hAnsi="Garamond" w:cs="Times New Roman"/>
          <w:color w:val="000000"/>
        </w:rPr>
        <w:t xml:space="preserve"> team applied the linear membership to the elevation layer as well. This membership assigned lower suitability to </w:t>
      </w:r>
      <w:r w:rsidR="00E26A87" w:rsidRPr="008B3CEF">
        <w:rPr>
          <w:rFonts w:ascii="Garamond" w:eastAsia="Times New Roman" w:hAnsi="Garamond" w:cs="Times New Roman"/>
          <w:noProof/>
          <w:color w:val="000000"/>
        </w:rPr>
        <w:t>higher</w:t>
      </w:r>
      <w:r w:rsidR="00E26A87">
        <w:rPr>
          <w:rFonts w:ascii="Garamond" w:eastAsia="Times New Roman" w:hAnsi="Garamond" w:cs="Times New Roman"/>
          <w:color w:val="000000"/>
        </w:rPr>
        <w:t xml:space="preserve"> elevation</w:t>
      </w:r>
      <w:r w:rsidR="00D4486A">
        <w:rPr>
          <w:rFonts w:ascii="Garamond" w:eastAsia="Times New Roman" w:hAnsi="Garamond" w:cs="Times New Roman"/>
          <w:color w:val="000000"/>
        </w:rPr>
        <w:t xml:space="preserve">, based </w:t>
      </w:r>
      <w:r w:rsidR="00E1155E">
        <w:rPr>
          <w:rFonts w:ascii="Garamond" w:eastAsia="Times New Roman" w:hAnsi="Garamond" w:cs="Times New Roman"/>
          <w:color w:val="000000"/>
        </w:rPr>
        <w:t>off</w:t>
      </w:r>
      <w:r w:rsidR="00D4486A">
        <w:rPr>
          <w:rFonts w:ascii="Garamond" w:eastAsia="Times New Roman" w:hAnsi="Garamond" w:cs="Times New Roman"/>
          <w:color w:val="000000"/>
        </w:rPr>
        <w:t xml:space="preserve"> project partner expertise</w:t>
      </w:r>
      <w:r w:rsidR="00E26A87">
        <w:rPr>
          <w:rFonts w:ascii="Garamond" w:eastAsia="Times New Roman" w:hAnsi="Garamond" w:cs="Times New Roman"/>
          <w:color w:val="000000"/>
        </w:rPr>
        <w:t>.</w:t>
      </w:r>
      <w:r w:rsidR="00752C5D">
        <w:rPr>
          <w:rFonts w:ascii="Garamond" w:eastAsia="Times New Roman" w:hAnsi="Garamond" w:cs="Times New Roman"/>
          <w:color w:val="000000"/>
        </w:rPr>
        <w:t xml:space="preserve"> </w:t>
      </w:r>
    </w:p>
    <w:p w14:paraId="290B486A" w14:textId="6566449B" w:rsidR="00D97366" w:rsidRDefault="00D97366" w:rsidP="00D97366">
      <w:pPr>
        <w:spacing w:after="0" w:line="240" w:lineRule="auto"/>
        <w:rPr>
          <w:rFonts w:ascii="Garamond" w:eastAsia="Times New Roman" w:hAnsi="Garamond" w:cs="Times New Roman"/>
        </w:rPr>
      </w:pPr>
    </w:p>
    <w:p w14:paraId="602AC546" w14:textId="0C96F159" w:rsidR="00D45B2D" w:rsidRDefault="00D45B2D" w:rsidP="00D45B2D">
      <w:pPr>
        <w:spacing w:after="0" w:line="240" w:lineRule="auto"/>
        <w:rPr>
          <w:rFonts w:ascii="Garamond" w:eastAsia="Times New Roman" w:hAnsi="Garamond" w:cs="Times New Roman"/>
          <w:i/>
          <w:color w:val="000000"/>
        </w:rPr>
      </w:pPr>
      <w:r>
        <w:rPr>
          <w:rFonts w:ascii="Garamond" w:eastAsia="Times New Roman" w:hAnsi="Garamond" w:cs="Times New Roman"/>
          <w:i/>
          <w:color w:val="000000"/>
        </w:rPr>
        <w:t>3.3</w:t>
      </w:r>
      <w:r w:rsidRPr="00D45B2D">
        <w:rPr>
          <w:rFonts w:ascii="Garamond" w:eastAsia="Times New Roman" w:hAnsi="Garamond" w:cs="Times New Roman"/>
          <w:i/>
          <w:color w:val="000000"/>
        </w:rPr>
        <w:t>.2</w:t>
      </w:r>
      <w:r>
        <w:rPr>
          <w:rFonts w:ascii="Garamond" w:eastAsia="Times New Roman" w:hAnsi="Garamond" w:cs="Times New Roman"/>
          <w:i/>
          <w:color w:val="000000"/>
        </w:rPr>
        <w:t xml:space="preserve"> Suitability Considering</w:t>
      </w:r>
      <w:r w:rsidRPr="00D45B2D">
        <w:rPr>
          <w:rFonts w:ascii="Garamond" w:eastAsia="Times New Roman" w:hAnsi="Garamond" w:cs="Times New Roman"/>
          <w:i/>
          <w:color w:val="000000"/>
        </w:rPr>
        <w:t xml:space="preserve"> Low Ecological Impact</w:t>
      </w:r>
    </w:p>
    <w:p w14:paraId="298BAFBC" w14:textId="0AB50366" w:rsidR="00705E99" w:rsidRDefault="000E243B" w:rsidP="000E7550">
      <w:pPr>
        <w:spacing w:after="0" w:line="240" w:lineRule="auto"/>
        <w:rPr>
          <w:rFonts w:ascii="Garamond" w:eastAsia="Times New Roman" w:hAnsi="Garamond" w:cs="Times New Roman"/>
        </w:rPr>
      </w:pPr>
      <w:r>
        <w:rPr>
          <w:rFonts w:ascii="Garamond" w:eastAsia="Times New Roman" w:hAnsi="Garamond" w:cs="Times New Roman"/>
        </w:rPr>
        <w:t xml:space="preserve">The </w:t>
      </w:r>
      <w:r w:rsidR="00D4486A">
        <w:rPr>
          <w:rFonts w:ascii="Garamond" w:eastAsia="Times New Roman" w:hAnsi="Garamond" w:cs="Times New Roman"/>
        </w:rPr>
        <w:t xml:space="preserve">team used the </w:t>
      </w:r>
      <w:r w:rsidR="000E7550" w:rsidRPr="000E7550">
        <w:rPr>
          <w:rFonts w:ascii="Garamond" w:eastAsia="Times New Roman" w:hAnsi="Garamond" w:cs="Times New Roman"/>
        </w:rPr>
        <w:t>Euclidean distance</w:t>
      </w:r>
      <w:r>
        <w:rPr>
          <w:rFonts w:ascii="Garamond" w:eastAsia="Times New Roman" w:hAnsi="Garamond" w:cs="Times New Roman"/>
        </w:rPr>
        <w:t xml:space="preserve"> tool</w:t>
      </w:r>
      <w:r w:rsidR="000E7550" w:rsidRPr="000E7550">
        <w:rPr>
          <w:rFonts w:ascii="Garamond" w:eastAsia="Times New Roman" w:hAnsi="Garamond" w:cs="Times New Roman"/>
        </w:rPr>
        <w:t xml:space="preserve"> to produce three rasters which the team then applied fuzzy membership to with a linear </w:t>
      </w:r>
      <w:r w:rsidR="00752C5D">
        <w:rPr>
          <w:rFonts w:ascii="Garamond" w:eastAsia="Times New Roman" w:hAnsi="Garamond" w:cs="Times New Roman"/>
        </w:rPr>
        <w:t>function</w:t>
      </w:r>
      <w:r>
        <w:rPr>
          <w:rFonts w:ascii="Garamond" w:eastAsia="Times New Roman" w:hAnsi="Garamond" w:cs="Times New Roman"/>
        </w:rPr>
        <w:t>.</w:t>
      </w:r>
      <w:r w:rsidR="000E7550" w:rsidRPr="000E7550">
        <w:rPr>
          <w:rFonts w:ascii="Garamond" w:eastAsia="Times New Roman" w:hAnsi="Garamond" w:cs="Times New Roman"/>
        </w:rPr>
        <w:t xml:space="preserve"> </w:t>
      </w:r>
      <w:r>
        <w:rPr>
          <w:rFonts w:ascii="Garamond" w:eastAsia="Times New Roman" w:hAnsi="Garamond" w:cs="Times New Roman"/>
        </w:rPr>
        <w:t>A</w:t>
      </w:r>
      <w:r w:rsidR="000E7550" w:rsidRPr="000E7550">
        <w:rPr>
          <w:rFonts w:ascii="Garamond" w:eastAsia="Times New Roman" w:hAnsi="Garamond" w:cs="Times New Roman"/>
        </w:rPr>
        <w:t xml:space="preserve">reas </w:t>
      </w:r>
      <w:r w:rsidR="00E1155E">
        <w:rPr>
          <w:rFonts w:ascii="Garamond" w:eastAsia="Times New Roman" w:hAnsi="Garamond" w:cs="Times New Roman"/>
        </w:rPr>
        <w:t>were</w:t>
      </w:r>
      <w:r w:rsidR="000E7550" w:rsidRPr="000E7550">
        <w:rPr>
          <w:rFonts w:ascii="Garamond" w:eastAsia="Times New Roman" w:hAnsi="Garamond" w:cs="Times New Roman"/>
        </w:rPr>
        <w:t xml:space="preserve"> considered more suitable when </w:t>
      </w:r>
      <w:r w:rsidR="008B3CEF">
        <w:rPr>
          <w:rFonts w:ascii="Garamond" w:eastAsia="Times New Roman" w:hAnsi="Garamond" w:cs="Times New Roman"/>
        </w:rPr>
        <w:t xml:space="preserve">the </w:t>
      </w:r>
      <w:r w:rsidR="000E7550" w:rsidRPr="008B3CEF">
        <w:rPr>
          <w:rFonts w:ascii="Garamond" w:eastAsia="Times New Roman" w:hAnsi="Garamond" w:cs="Times New Roman"/>
          <w:noProof/>
        </w:rPr>
        <w:t>distance</w:t>
      </w:r>
      <w:r w:rsidR="000E7550" w:rsidRPr="000E7550">
        <w:rPr>
          <w:rFonts w:ascii="Garamond" w:eastAsia="Times New Roman" w:hAnsi="Garamond" w:cs="Times New Roman"/>
        </w:rPr>
        <w:t xml:space="preserve"> from bird populations and ecologically protected areas increase. The</w:t>
      </w:r>
      <w:r w:rsidR="00D4486A">
        <w:rPr>
          <w:rFonts w:ascii="Garamond" w:eastAsia="Times New Roman" w:hAnsi="Garamond" w:cs="Times New Roman"/>
        </w:rPr>
        <w:t xml:space="preserve"> team combined</w:t>
      </w:r>
      <w:r w:rsidR="000E7550" w:rsidRPr="000E7550">
        <w:rPr>
          <w:rFonts w:ascii="Garamond" w:eastAsia="Times New Roman" w:hAnsi="Garamond" w:cs="Times New Roman"/>
        </w:rPr>
        <w:t xml:space="preserve"> three fuzzy membership layers using fuzzy overlay to create a map displaying suitability considering </w:t>
      </w:r>
      <w:r w:rsidR="000E7550" w:rsidRPr="008B3CEF">
        <w:rPr>
          <w:rFonts w:ascii="Garamond" w:eastAsia="Times New Roman" w:hAnsi="Garamond" w:cs="Times New Roman"/>
          <w:noProof/>
        </w:rPr>
        <w:t>low</w:t>
      </w:r>
      <w:r w:rsidR="000E7550" w:rsidRPr="000E7550">
        <w:rPr>
          <w:rFonts w:ascii="Garamond" w:eastAsia="Times New Roman" w:hAnsi="Garamond" w:cs="Times New Roman"/>
        </w:rPr>
        <w:t xml:space="preserve"> ecological impact.</w:t>
      </w:r>
    </w:p>
    <w:p w14:paraId="2BF66D2C" w14:textId="77777777" w:rsidR="000E7550" w:rsidRPr="00705E99" w:rsidRDefault="000E7550" w:rsidP="000E7550">
      <w:pPr>
        <w:spacing w:after="0" w:line="240" w:lineRule="auto"/>
        <w:rPr>
          <w:rFonts w:ascii="Garamond" w:eastAsia="Times New Roman" w:hAnsi="Garamond" w:cs="Times New Roman"/>
          <w:color w:val="FF0000"/>
        </w:rPr>
      </w:pPr>
    </w:p>
    <w:p w14:paraId="705895DE" w14:textId="410A764E" w:rsidR="000E7550" w:rsidRDefault="00D45B2D" w:rsidP="00796E3E">
      <w:pPr>
        <w:spacing w:after="0" w:line="240" w:lineRule="auto"/>
        <w:rPr>
          <w:rFonts w:ascii="Garamond" w:eastAsia="Times New Roman" w:hAnsi="Garamond" w:cs="Times New Roman"/>
          <w:bCs/>
          <w:iCs/>
        </w:rPr>
      </w:pPr>
      <w:r>
        <w:rPr>
          <w:rFonts w:ascii="Garamond" w:eastAsia="Times New Roman" w:hAnsi="Garamond" w:cs="Times New Roman"/>
          <w:i/>
          <w:color w:val="000000"/>
        </w:rPr>
        <w:t>3.3</w:t>
      </w:r>
      <w:r w:rsidRPr="00D45B2D">
        <w:rPr>
          <w:rFonts w:ascii="Garamond" w:eastAsia="Times New Roman" w:hAnsi="Garamond" w:cs="Times New Roman"/>
          <w:i/>
          <w:color w:val="000000"/>
        </w:rPr>
        <w:t xml:space="preserve">.3 </w:t>
      </w:r>
      <w:r>
        <w:rPr>
          <w:rFonts w:ascii="Garamond" w:eastAsia="Times New Roman" w:hAnsi="Garamond" w:cs="Times New Roman"/>
          <w:i/>
          <w:color w:val="000000"/>
        </w:rPr>
        <w:t xml:space="preserve">Suitability Considering </w:t>
      </w:r>
      <w:r w:rsidRPr="00D45B2D">
        <w:rPr>
          <w:rFonts w:ascii="Garamond" w:eastAsia="Times New Roman" w:hAnsi="Garamond" w:cs="Times New Roman"/>
          <w:i/>
          <w:color w:val="000000"/>
        </w:rPr>
        <w:t>Low Social Impact</w:t>
      </w:r>
    </w:p>
    <w:p w14:paraId="68130897" w14:textId="5D502942" w:rsidR="00796E3E" w:rsidRDefault="00FC1206" w:rsidP="00796E3E">
      <w:pPr>
        <w:spacing w:after="0" w:line="240" w:lineRule="auto"/>
        <w:rPr>
          <w:rFonts w:ascii="Garamond" w:eastAsia="Times New Roman" w:hAnsi="Garamond" w:cs="Times New Roman"/>
          <w:bCs/>
          <w:iCs/>
        </w:rPr>
      </w:pPr>
      <w:r w:rsidRPr="00FC1206">
        <w:rPr>
          <w:rFonts w:ascii="Garamond" w:eastAsia="Times New Roman" w:hAnsi="Garamond" w:cs="Times New Roman"/>
          <w:bCs/>
          <w:iCs/>
        </w:rPr>
        <w:t xml:space="preserve">Nighttime light imagery </w:t>
      </w:r>
      <w:r w:rsidR="00424A1D">
        <w:rPr>
          <w:rFonts w:ascii="Garamond" w:eastAsia="Times New Roman" w:hAnsi="Garamond" w:cs="Times New Roman"/>
          <w:bCs/>
          <w:iCs/>
        </w:rPr>
        <w:t>was</w:t>
      </w:r>
      <w:r w:rsidRPr="00FC1206">
        <w:rPr>
          <w:rFonts w:ascii="Garamond" w:eastAsia="Times New Roman" w:hAnsi="Garamond" w:cs="Times New Roman"/>
          <w:bCs/>
          <w:iCs/>
        </w:rPr>
        <w:t xml:space="preserve"> previously utilized to assess population density and acts as a reliable supplement to improve human population datasets (Sutton, Robersts, Elvidge, &amp; Meij, 1997). </w:t>
      </w:r>
      <w:r w:rsidR="000D5860">
        <w:rPr>
          <w:rFonts w:ascii="Garamond" w:eastAsia="Times New Roman" w:hAnsi="Garamond" w:cs="Times New Roman"/>
          <w:bCs/>
          <w:iCs/>
        </w:rPr>
        <w:t>The team used s</w:t>
      </w:r>
      <w:r w:rsidR="00796E3E" w:rsidRPr="00FC1206">
        <w:rPr>
          <w:rFonts w:ascii="Garamond" w:eastAsia="Times New Roman" w:hAnsi="Garamond" w:cs="Times New Roman"/>
          <w:bCs/>
          <w:iCs/>
        </w:rPr>
        <w:t>imple linear regression to investigate the distribution of the combined Suomi NPP and SEDAC data, extracted from the random points in ArcMap.</w:t>
      </w:r>
      <w:r w:rsidR="00DA009E" w:rsidRPr="00FC1206">
        <w:rPr>
          <w:rFonts w:ascii="Garamond" w:eastAsia="Times New Roman" w:hAnsi="Garamond" w:cs="Times New Roman"/>
          <w:bCs/>
          <w:iCs/>
        </w:rPr>
        <w:t xml:space="preserve"> </w:t>
      </w:r>
      <w:r w:rsidR="005645B5" w:rsidRPr="00FC1206">
        <w:rPr>
          <w:rFonts w:ascii="Garamond" w:eastAsia="Times New Roman" w:hAnsi="Garamond" w:cs="Times New Roman"/>
          <w:bCs/>
          <w:iCs/>
        </w:rPr>
        <w:t xml:space="preserve">Analysis of this data indicated that the distribution was not normal, as was to be expected due to the much higher rates of both average </w:t>
      </w:r>
      <w:r w:rsidR="00EE701B" w:rsidRPr="00FC1206">
        <w:rPr>
          <w:rFonts w:ascii="Garamond" w:eastAsia="Times New Roman" w:hAnsi="Garamond" w:cs="Times New Roman"/>
          <w:bCs/>
          <w:iCs/>
        </w:rPr>
        <w:t>radiances</w:t>
      </w:r>
      <w:r w:rsidR="005645B5" w:rsidRPr="00FC1206">
        <w:rPr>
          <w:rFonts w:ascii="Garamond" w:eastAsia="Times New Roman" w:hAnsi="Garamond" w:cs="Times New Roman"/>
          <w:bCs/>
          <w:iCs/>
        </w:rPr>
        <w:t xml:space="preserve"> from nighttime lights and number of people per square kilometer in larger cities compared to rural areas.  </w:t>
      </w:r>
      <w:r w:rsidR="00AD7847" w:rsidRPr="00FC1206">
        <w:rPr>
          <w:rFonts w:ascii="Garamond" w:eastAsia="Times New Roman" w:hAnsi="Garamond" w:cs="Times New Roman"/>
          <w:bCs/>
          <w:iCs/>
        </w:rPr>
        <w:t xml:space="preserve"> </w:t>
      </w:r>
    </w:p>
    <w:p w14:paraId="1305ACDB" w14:textId="1CF9B2C2" w:rsidR="00EE701B" w:rsidRDefault="00EE701B" w:rsidP="00796E3E">
      <w:pPr>
        <w:spacing w:after="0" w:line="240" w:lineRule="auto"/>
        <w:rPr>
          <w:rFonts w:ascii="Garamond" w:eastAsia="Times New Roman" w:hAnsi="Garamond" w:cs="Times New Roman"/>
          <w:bCs/>
          <w:iCs/>
        </w:rPr>
      </w:pPr>
    </w:p>
    <w:p w14:paraId="324B7B58" w14:textId="6B7255B6" w:rsidR="00EE701B" w:rsidRPr="00872F93" w:rsidRDefault="00872F93" w:rsidP="00796E3E">
      <w:pPr>
        <w:spacing w:after="0" w:line="240" w:lineRule="auto"/>
        <w:rPr>
          <w:rFonts w:ascii="Garamond" w:eastAsia="Times New Roman" w:hAnsi="Garamond" w:cs="Times New Roman"/>
          <w:bCs/>
          <w:iCs/>
        </w:rPr>
      </w:pPr>
      <w:r>
        <w:rPr>
          <w:rFonts w:ascii="Garamond" w:eastAsia="Times New Roman" w:hAnsi="Garamond" w:cs="Times New Roman"/>
          <w:bCs/>
          <w:iCs/>
        </w:rPr>
        <w:t>S</w:t>
      </w:r>
      <w:r w:rsidR="000D5860">
        <w:rPr>
          <w:rFonts w:ascii="Garamond" w:eastAsia="Times New Roman" w:hAnsi="Garamond" w:cs="Times New Roman"/>
          <w:bCs/>
          <w:iCs/>
        </w:rPr>
        <w:t>imilar to the Wind Power Potential Suitability Map and the Suitability Considering Low Ecological Impact map</w:t>
      </w:r>
      <w:r>
        <w:rPr>
          <w:rFonts w:ascii="Garamond" w:eastAsia="Times New Roman" w:hAnsi="Garamond" w:cs="Times New Roman"/>
          <w:bCs/>
          <w:iCs/>
        </w:rPr>
        <w:t xml:space="preserve">, </w:t>
      </w:r>
      <w:r w:rsidR="000D5860">
        <w:rPr>
          <w:rFonts w:ascii="Garamond" w:eastAsia="Times New Roman" w:hAnsi="Garamond" w:cs="Times New Roman"/>
          <w:bCs/>
          <w:iCs/>
        </w:rPr>
        <w:t xml:space="preserve">the team applied </w:t>
      </w:r>
      <w:r>
        <w:rPr>
          <w:rFonts w:ascii="Garamond" w:eastAsia="Times New Roman" w:hAnsi="Garamond" w:cs="Times New Roman"/>
          <w:bCs/>
          <w:iCs/>
        </w:rPr>
        <w:t xml:space="preserve">fuzzy membership to Euclidean distance layers of </w:t>
      </w:r>
      <w:r w:rsidR="00317647">
        <w:rPr>
          <w:rFonts w:ascii="Garamond" w:eastAsia="Times New Roman" w:hAnsi="Garamond" w:cs="Times New Roman"/>
          <w:bCs/>
          <w:iCs/>
        </w:rPr>
        <w:t xml:space="preserve">major roads, </w:t>
      </w:r>
      <w:r>
        <w:rPr>
          <w:rFonts w:ascii="Garamond" w:eastAsia="Times New Roman" w:hAnsi="Garamond" w:cs="Times New Roman"/>
          <w:bCs/>
          <w:iCs/>
        </w:rPr>
        <w:t>Air Force Bases</w:t>
      </w:r>
      <w:r w:rsidR="00317647">
        <w:rPr>
          <w:rFonts w:ascii="Garamond" w:eastAsia="Times New Roman" w:hAnsi="Garamond" w:cs="Times New Roman"/>
          <w:bCs/>
          <w:iCs/>
        </w:rPr>
        <w:t>,</w:t>
      </w:r>
      <w:r>
        <w:rPr>
          <w:rFonts w:ascii="Garamond" w:eastAsia="Times New Roman" w:hAnsi="Garamond" w:cs="Times New Roman"/>
          <w:bCs/>
          <w:iCs/>
        </w:rPr>
        <w:t xml:space="preserve"> and Special Use Airspaces and the population density layer</w:t>
      </w:r>
      <w:r w:rsidR="000D5860">
        <w:rPr>
          <w:rFonts w:ascii="Garamond" w:eastAsia="Times New Roman" w:hAnsi="Garamond" w:cs="Times New Roman"/>
          <w:bCs/>
          <w:iCs/>
        </w:rPr>
        <w:t xml:space="preserve"> to create the Suitability Considering Low Social </w:t>
      </w:r>
      <w:r w:rsidR="000D5860">
        <w:rPr>
          <w:rFonts w:ascii="Garamond" w:eastAsia="Times New Roman" w:hAnsi="Garamond" w:cs="Times New Roman"/>
          <w:bCs/>
          <w:iCs/>
        </w:rPr>
        <w:lastRenderedPageBreak/>
        <w:t>Impact Map</w:t>
      </w:r>
      <w:r>
        <w:rPr>
          <w:rFonts w:ascii="Garamond" w:eastAsia="Times New Roman" w:hAnsi="Garamond" w:cs="Times New Roman"/>
          <w:bCs/>
          <w:iCs/>
        </w:rPr>
        <w:t xml:space="preserve">. </w:t>
      </w:r>
      <w:r w:rsidR="0066127F">
        <w:rPr>
          <w:rFonts w:ascii="Garamond" w:eastAsia="Times New Roman" w:hAnsi="Garamond" w:cs="Times New Roman"/>
          <w:bCs/>
          <w:iCs/>
        </w:rPr>
        <w:t>The team used a</w:t>
      </w:r>
      <w:r>
        <w:rPr>
          <w:rFonts w:ascii="Garamond" w:eastAsia="Times New Roman" w:hAnsi="Garamond" w:cs="Times New Roman"/>
          <w:bCs/>
          <w:iCs/>
        </w:rPr>
        <w:t xml:space="preserve"> linear function </w:t>
      </w:r>
      <w:r w:rsidR="00EB0C7C" w:rsidRPr="008B3CEF">
        <w:rPr>
          <w:rFonts w:ascii="Garamond" w:eastAsia="Times New Roman" w:hAnsi="Garamond" w:cs="Times New Roman"/>
          <w:bCs/>
          <w:iCs/>
          <w:noProof/>
        </w:rPr>
        <w:t>because</w:t>
      </w:r>
      <w:r w:rsidR="00EB0C7C">
        <w:rPr>
          <w:rFonts w:ascii="Garamond" w:eastAsia="Times New Roman" w:hAnsi="Garamond" w:cs="Times New Roman"/>
          <w:bCs/>
          <w:iCs/>
        </w:rPr>
        <w:t xml:space="preserve"> suitability increases</w:t>
      </w:r>
      <w:r>
        <w:rPr>
          <w:rFonts w:ascii="Garamond" w:eastAsia="Times New Roman" w:hAnsi="Garamond" w:cs="Times New Roman"/>
          <w:bCs/>
          <w:iCs/>
        </w:rPr>
        <w:t xml:space="preserve"> as </w:t>
      </w:r>
      <w:r w:rsidR="008B3CEF">
        <w:rPr>
          <w:rFonts w:ascii="Garamond" w:eastAsia="Times New Roman" w:hAnsi="Garamond" w:cs="Times New Roman"/>
          <w:bCs/>
          <w:iCs/>
        </w:rPr>
        <w:t xml:space="preserve">the </w:t>
      </w:r>
      <w:r w:rsidRPr="008B3CEF">
        <w:rPr>
          <w:rFonts w:ascii="Garamond" w:eastAsia="Times New Roman" w:hAnsi="Garamond" w:cs="Times New Roman"/>
          <w:bCs/>
          <w:iCs/>
          <w:noProof/>
        </w:rPr>
        <w:t>distance</w:t>
      </w:r>
      <w:r>
        <w:rPr>
          <w:rFonts w:ascii="Garamond" w:eastAsia="Times New Roman" w:hAnsi="Garamond" w:cs="Times New Roman"/>
          <w:bCs/>
          <w:iCs/>
        </w:rPr>
        <w:t xml:space="preserve"> from bases and airspaces increases. The minimum and maximum values for the population density layer were flipped because lower populations were determined as more suitable. </w:t>
      </w:r>
    </w:p>
    <w:p w14:paraId="1E2E256F" w14:textId="28946198" w:rsidR="00796E3E" w:rsidRDefault="00796E3E" w:rsidP="00D45B2D">
      <w:pPr>
        <w:spacing w:after="0" w:line="240" w:lineRule="auto"/>
        <w:rPr>
          <w:rFonts w:ascii="Garamond" w:eastAsia="Times New Roman" w:hAnsi="Garamond" w:cs="Times New Roman"/>
          <w:i/>
          <w:color w:val="000000"/>
        </w:rPr>
      </w:pPr>
    </w:p>
    <w:p w14:paraId="1AF41E20" w14:textId="3C158819" w:rsidR="00D45B2D" w:rsidRPr="00D45B2D" w:rsidRDefault="00D45B2D" w:rsidP="00D45B2D">
      <w:pPr>
        <w:spacing w:after="0" w:line="240" w:lineRule="auto"/>
        <w:rPr>
          <w:rFonts w:ascii="Garamond" w:eastAsia="Times New Roman" w:hAnsi="Garamond" w:cs="Times New Roman"/>
          <w:i/>
          <w:color w:val="000000"/>
        </w:rPr>
      </w:pPr>
      <w:r>
        <w:rPr>
          <w:rFonts w:ascii="Garamond" w:eastAsia="Times New Roman" w:hAnsi="Garamond" w:cs="Times New Roman"/>
          <w:i/>
          <w:color w:val="000000"/>
        </w:rPr>
        <w:t xml:space="preserve">3.3.4 </w:t>
      </w:r>
      <w:r w:rsidR="00796E3E">
        <w:rPr>
          <w:rFonts w:ascii="Garamond" w:eastAsia="Times New Roman" w:hAnsi="Garamond" w:cs="Times New Roman"/>
          <w:i/>
          <w:color w:val="000000"/>
        </w:rPr>
        <w:t xml:space="preserve">Optimal Wind Farm Suitability </w:t>
      </w:r>
    </w:p>
    <w:p w14:paraId="3955FC8E" w14:textId="74341A3E" w:rsidR="00EE701B" w:rsidRPr="00317647" w:rsidRDefault="00C100E2" w:rsidP="00A45D37">
      <w:pPr>
        <w:spacing w:after="0" w:line="240" w:lineRule="auto"/>
        <w:rPr>
          <w:rFonts w:ascii="Garamond" w:eastAsia="Times New Roman" w:hAnsi="Garamond" w:cs="Times New Roman"/>
        </w:rPr>
      </w:pPr>
      <w:r>
        <w:rPr>
          <w:rFonts w:ascii="Garamond" w:eastAsia="Times New Roman" w:hAnsi="Garamond" w:cs="Times New Roman"/>
          <w:color w:val="000000"/>
        </w:rPr>
        <w:t>The team used t</w:t>
      </w:r>
      <w:r w:rsidR="00796E3E" w:rsidRPr="003B7D38">
        <w:rPr>
          <w:rFonts w:ascii="Garamond" w:eastAsia="Times New Roman" w:hAnsi="Garamond" w:cs="Times New Roman"/>
          <w:color w:val="000000"/>
        </w:rPr>
        <w:t xml:space="preserve">he Land Use Conflict Identification Strategy (LUCIS) model to create a final Optimal Wind Farm Suitability </w:t>
      </w:r>
      <w:r w:rsidR="006742E0" w:rsidRPr="003B7D38">
        <w:rPr>
          <w:rFonts w:ascii="Garamond" w:eastAsia="Times New Roman" w:hAnsi="Garamond" w:cs="Times New Roman"/>
          <w:color w:val="000000"/>
        </w:rPr>
        <w:t>Map, which</w:t>
      </w:r>
      <w:r w:rsidR="00796E3E" w:rsidRPr="003B7D38">
        <w:rPr>
          <w:rFonts w:ascii="Garamond" w:eastAsia="Times New Roman" w:hAnsi="Garamond" w:cs="Times New Roman"/>
          <w:color w:val="000000"/>
        </w:rPr>
        <w:t xml:space="preserve"> combined the three Wind Farm </w:t>
      </w:r>
      <w:r w:rsidR="00B520F4">
        <w:rPr>
          <w:rFonts w:ascii="Garamond" w:eastAsia="Times New Roman" w:hAnsi="Garamond" w:cs="Times New Roman"/>
          <w:color w:val="000000"/>
        </w:rPr>
        <w:t xml:space="preserve">Site Suitability </w:t>
      </w:r>
      <w:r w:rsidR="00796E3E" w:rsidRPr="003B7D38">
        <w:rPr>
          <w:rFonts w:ascii="Garamond" w:eastAsia="Times New Roman" w:hAnsi="Garamond" w:cs="Times New Roman"/>
          <w:color w:val="000000"/>
        </w:rPr>
        <w:t>Maps.</w:t>
      </w:r>
      <w:r w:rsidR="00AD7847">
        <w:rPr>
          <w:rFonts w:ascii="Garamond" w:eastAsia="Times New Roman" w:hAnsi="Garamond" w:cs="Times New Roman"/>
          <w:color w:val="000000"/>
        </w:rPr>
        <w:t xml:space="preserve"> The three fuzzy model outputs were reclassified into three classes or categories, </w:t>
      </w:r>
      <w:r w:rsidR="00B520F4">
        <w:rPr>
          <w:rFonts w:ascii="Garamond" w:eastAsia="Times New Roman" w:hAnsi="Garamond" w:cs="Times New Roman"/>
          <w:color w:val="000000"/>
        </w:rPr>
        <w:t xml:space="preserve">divided </w:t>
      </w:r>
      <w:r w:rsidR="00AD7847">
        <w:rPr>
          <w:rFonts w:ascii="Garamond" w:eastAsia="Times New Roman" w:hAnsi="Garamond" w:cs="Times New Roman"/>
          <w:color w:val="000000"/>
        </w:rPr>
        <w:t>by natural breaks</w:t>
      </w:r>
      <w:r>
        <w:rPr>
          <w:rFonts w:ascii="Garamond" w:eastAsia="Times New Roman" w:hAnsi="Garamond" w:cs="Times New Roman"/>
          <w:color w:val="000000"/>
        </w:rPr>
        <w:t xml:space="preserve"> to accurately represent the three classes</w:t>
      </w:r>
      <w:r w:rsidR="00F64B6A">
        <w:rPr>
          <w:rFonts w:ascii="Garamond" w:eastAsia="Times New Roman" w:hAnsi="Garamond" w:cs="Times New Roman"/>
          <w:color w:val="000000"/>
        </w:rPr>
        <w:t xml:space="preserve"> </w:t>
      </w:r>
      <w:r>
        <w:rPr>
          <w:rFonts w:ascii="Garamond" w:eastAsia="Times New Roman" w:hAnsi="Garamond" w:cs="Times New Roman"/>
          <w:color w:val="000000"/>
        </w:rPr>
        <w:t>(low, medium, and high)</w:t>
      </w:r>
      <w:r w:rsidR="00AD7847">
        <w:rPr>
          <w:rFonts w:ascii="Garamond" w:eastAsia="Times New Roman" w:hAnsi="Garamond" w:cs="Times New Roman"/>
          <w:color w:val="000000"/>
        </w:rPr>
        <w:t xml:space="preserve">. The team used raster calculator to multiply the suitability values of each fuzzy output by the following values: the social suitability values were multiplied by 100, the ecological suitability values were multiplied by 10, and the wind power suitability values were multiplied by 1. </w:t>
      </w:r>
      <w:r w:rsidR="00343600">
        <w:rPr>
          <w:rFonts w:ascii="Garamond" w:eastAsia="Times New Roman" w:hAnsi="Garamond" w:cs="Times New Roman"/>
          <w:color w:val="000000"/>
        </w:rPr>
        <w:t>The team</w:t>
      </w:r>
      <w:r w:rsidR="000D5860">
        <w:rPr>
          <w:rFonts w:ascii="Garamond" w:eastAsia="Times New Roman" w:hAnsi="Garamond" w:cs="Times New Roman"/>
          <w:color w:val="000000"/>
        </w:rPr>
        <w:t xml:space="preserve"> </w:t>
      </w:r>
      <w:r w:rsidR="00BA3933">
        <w:rPr>
          <w:rFonts w:ascii="Garamond" w:eastAsia="Times New Roman" w:hAnsi="Garamond" w:cs="Times New Roman"/>
          <w:color w:val="000000"/>
        </w:rPr>
        <w:t>add</w:t>
      </w:r>
      <w:r w:rsidR="00343600">
        <w:rPr>
          <w:rFonts w:ascii="Garamond" w:eastAsia="Times New Roman" w:hAnsi="Garamond" w:cs="Times New Roman"/>
          <w:color w:val="000000"/>
        </w:rPr>
        <w:t>ed</w:t>
      </w:r>
      <w:r w:rsidR="00BA3933">
        <w:rPr>
          <w:rFonts w:ascii="Garamond" w:eastAsia="Times New Roman" w:hAnsi="Garamond" w:cs="Times New Roman"/>
          <w:color w:val="000000"/>
        </w:rPr>
        <w:t xml:space="preserve"> these three new rasters together</w:t>
      </w:r>
      <w:r w:rsidR="00343600">
        <w:rPr>
          <w:rFonts w:ascii="Garamond" w:eastAsia="Times New Roman" w:hAnsi="Garamond" w:cs="Times New Roman"/>
          <w:color w:val="000000"/>
        </w:rPr>
        <w:t>.</w:t>
      </w:r>
      <w:r w:rsidR="000D5860">
        <w:rPr>
          <w:rFonts w:ascii="Garamond" w:eastAsia="Times New Roman" w:hAnsi="Garamond" w:cs="Times New Roman"/>
          <w:color w:val="000000"/>
        </w:rPr>
        <w:t xml:space="preserve"> </w:t>
      </w:r>
      <w:r w:rsidR="00343600">
        <w:rPr>
          <w:rFonts w:ascii="Garamond" w:eastAsia="Times New Roman" w:hAnsi="Garamond" w:cs="Times New Roman"/>
          <w:color w:val="000000"/>
        </w:rPr>
        <w:t>The resulting</w:t>
      </w:r>
      <w:r w:rsidR="00FC1206">
        <w:rPr>
          <w:rFonts w:ascii="Garamond" w:eastAsia="Times New Roman" w:hAnsi="Garamond" w:cs="Times New Roman"/>
          <w:color w:val="000000"/>
        </w:rPr>
        <w:t xml:space="preserve"> three-digit output values correspond to a different suitability </w:t>
      </w:r>
      <w:r w:rsidR="00F64B6A">
        <w:rPr>
          <w:rFonts w:ascii="Garamond" w:eastAsia="Times New Roman" w:hAnsi="Garamond" w:cs="Times New Roman"/>
          <w:color w:val="000000"/>
        </w:rPr>
        <w:t>ranking</w:t>
      </w:r>
      <w:r w:rsidR="00FC1206">
        <w:rPr>
          <w:rFonts w:ascii="Garamond" w:eastAsia="Times New Roman" w:hAnsi="Garamond" w:cs="Times New Roman"/>
          <w:color w:val="000000"/>
        </w:rPr>
        <w:t xml:space="preserve">. The first digit of each three-digit value corresponds to the social suitability of a location, the second digit refers to the ecological suitability of a location, and the third digit refers to the wind power potential of a location. The locations corresponding to the value “333” would be considered of the highest suitability in each </w:t>
      </w:r>
      <w:r w:rsidR="00FC1206" w:rsidRPr="00355706">
        <w:rPr>
          <w:rFonts w:ascii="Garamond" w:eastAsia="Times New Roman" w:hAnsi="Garamond" w:cs="Times New Roman"/>
        </w:rPr>
        <w:t>category</w:t>
      </w:r>
      <w:r w:rsidR="00533521">
        <w:rPr>
          <w:rFonts w:ascii="Garamond" w:eastAsia="Times New Roman" w:hAnsi="Garamond" w:cs="Times New Roman"/>
        </w:rPr>
        <w:t xml:space="preserve">. </w:t>
      </w:r>
    </w:p>
    <w:p w14:paraId="1F53876F" w14:textId="5E545C25" w:rsidR="00E41324" w:rsidRPr="005A5711" w:rsidRDefault="00621AB9" w:rsidP="003B7D38">
      <w:pPr>
        <w:pStyle w:val="Heading1"/>
        <w:rPr>
          <w:rFonts w:ascii="Garamond" w:hAnsi="Garamond"/>
        </w:rPr>
      </w:pPr>
      <w:r w:rsidRPr="005A5711">
        <w:rPr>
          <w:rFonts w:ascii="Garamond" w:hAnsi="Garamond"/>
        </w:rPr>
        <w:t>4</w:t>
      </w:r>
      <w:r w:rsidR="008B7071" w:rsidRPr="005A5711">
        <w:rPr>
          <w:rFonts w:ascii="Garamond" w:hAnsi="Garamond"/>
        </w:rPr>
        <w:t>.</w:t>
      </w:r>
      <w:r w:rsidR="009D79D4">
        <w:rPr>
          <w:rFonts w:ascii="Garamond" w:hAnsi="Garamond"/>
        </w:rPr>
        <w:t xml:space="preserve"> </w:t>
      </w:r>
      <w:r w:rsidR="00E41324" w:rsidRPr="005A5711">
        <w:rPr>
          <w:rFonts w:ascii="Garamond" w:hAnsi="Garamond"/>
        </w:rPr>
        <w:t>Results</w:t>
      </w:r>
      <w:bookmarkEnd w:id="3"/>
      <w:r w:rsidR="001F1328" w:rsidRPr="005A5711">
        <w:rPr>
          <w:rFonts w:ascii="Garamond" w:hAnsi="Garamond"/>
        </w:rPr>
        <w:t xml:space="preserve"> &amp; Discussion</w:t>
      </w:r>
    </w:p>
    <w:p w14:paraId="26652EBC" w14:textId="3A4E6F99" w:rsidR="00E91B1A" w:rsidRDefault="00621AB9" w:rsidP="009A4CB1">
      <w:pPr>
        <w:spacing w:after="0" w:line="240" w:lineRule="auto"/>
        <w:rPr>
          <w:rFonts w:ascii="Garamond" w:hAnsi="Garamond"/>
          <w:b/>
          <w:i/>
          <w:szCs w:val="24"/>
        </w:rPr>
      </w:pPr>
      <w:r w:rsidRPr="006C6154">
        <w:rPr>
          <w:rFonts w:ascii="Garamond" w:hAnsi="Garamond"/>
          <w:b/>
          <w:i/>
          <w:szCs w:val="24"/>
        </w:rPr>
        <w:t>4.1 Analysis of Results</w:t>
      </w:r>
      <w:bookmarkStart w:id="4" w:name="_Toc334198734"/>
    </w:p>
    <w:p w14:paraId="3D879BF3" w14:textId="63099731" w:rsidR="00C624CE" w:rsidRDefault="00796E3E" w:rsidP="00621AB9">
      <w:pPr>
        <w:pStyle w:val="NoSpacing"/>
        <w:rPr>
          <w:rFonts w:ascii="Garamond" w:hAnsi="Garamond"/>
          <w:i/>
          <w:szCs w:val="24"/>
        </w:rPr>
      </w:pPr>
      <w:r w:rsidRPr="00796E3E">
        <w:rPr>
          <w:rFonts w:ascii="Garamond" w:hAnsi="Garamond"/>
          <w:i/>
          <w:szCs w:val="24"/>
        </w:rPr>
        <w:t>4.1.1</w:t>
      </w:r>
      <w:r>
        <w:rPr>
          <w:rFonts w:ascii="Garamond" w:hAnsi="Garamond"/>
          <w:i/>
          <w:szCs w:val="24"/>
        </w:rPr>
        <w:t xml:space="preserve"> Suitability of Sites Considering Wind Power Potential Analysis</w:t>
      </w:r>
    </w:p>
    <w:p w14:paraId="2F4D0113" w14:textId="55C760D3" w:rsidR="00A45D37" w:rsidRPr="00DE1AAB" w:rsidRDefault="00A45D37" w:rsidP="00A45D37">
      <w:pPr>
        <w:pStyle w:val="NoSpacing"/>
        <w:rPr>
          <w:rFonts w:ascii="Garamond" w:hAnsi="Garamond"/>
          <w:szCs w:val="24"/>
        </w:rPr>
      </w:pPr>
      <w:r>
        <w:rPr>
          <w:rFonts w:ascii="Garamond" w:hAnsi="Garamond"/>
          <w:szCs w:val="24"/>
        </w:rPr>
        <w:t xml:space="preserve">Wind power potential is an extremely important factor when considering potential sites for wind farm development. </w:t>
      </w:r>
      <w:r w:rsidRPr="00A45D37">
        <w:rPr>
          <w:rFonts w:ascii="Garamond" w:hAnsi="Garamond"/>
          <w:szCs w:val="24"/>
        </w:rPr>
        <w:t xml:space="preserve">The team utilized three different datasets that were combined using Fuzzy Logic to create </w:t>
      </w:r>
      <w:r w:rsidR="00377C6E">
        <w:rPr>
          <w:rFonts w:ascii="Garamond" w:hAnsi="Garamond"/>
          <w:szCs w:val="24"/>
        </w:rPr>
        <w:t>the</w:t>
      </w:r>
      <w:r w:rsidR="00377C6E" w:rsidRPr="00A45D37">
        <w:rPr>
          <w:rFonts w:ascii="Garamond" w:hAnsi="Garamond"/>
          <w:szCs w:val="24"/>
        </w:rPr>
        <w:t xml:space="preserve"> </w:t>
      </w:r>
      <w:r w:rsidRPr="00A45D37">
        <w:rPr>
          <w:rFonts w:ascii="Garamond" w:hAnsi="Garamond"/>
          <w:szCs w:val="24"/>
        </w:rPr>
        <w:t xml:space="preserve">suitability map describing the wind power potential across the state of New Mexico. </w:t>
      </w:r>
      <w:r>
        <w:rPr>
          <w:rFonts w:ascii="Garamond" w:hAnsi="Garamond"/>
          <w:szCs w:val="24"/>
        </w:rPr>
        <w:t>The first dataset shows th</w:t>
      </w:r>
      <w:r w:rsidR="0090314E">
        <w:rPr>
          <w:rFonts w:ascii="Garamond" w:hAnsi="Garamond"/>
          <w:szCs w:val="24"/>
        </w:rPr>
        <w:t>e calculated Wind Power Density, based on</w:t>
      </w:r>
      <w:r>
        <w:rPr>
          <w:rFonts w:ascii="Garamond" w:hAnsi="Garamond"/>
          <w:szCs w:val="24"/>
        </w:rPr>
        <w:t xml:space="preserve"> mean wind speed at 100 meters. The highest values for wind power density appear in the northeast corner of the state, with values maxing at 348 W/m</w:t>
      </w:r>
      <w:r w:rsidRPr="00EC5BF4">
        <w:rPr>
          <w:rFonts w:ascii="Garamond" w:hAnsi="Garamond"/>
          <w:szCs w:val="24"/>
          <w:vertAlign w:val="superscript"/>
        </w:rPr>
        <w:t>2</w:t>
      </w:r>
      <w:r>
        <w:rPr>
          <w:rFonts w:ascii="Garamond" w:hAnsi="Garamond"/>
          <w:szCs w:val="24"/>
        </w:rPr>
        <w:t xml:space="preserve"> and values ranging in the mid 200’s to 300’s area. Layering this data with land classifications that were ranked depending on their suitability to wind farm development, and with data from SRTM elevation datasets, the wind power potential is painted clearly across the state. This map shows the areas with the highest suitability according to wind power potential to be mostly on the eastern side of the state, with maxes near the northeastern corner and southeast of Albuquerque</w:t>
      </w:r>
      <w:r w:rsidR="00EC692C">
        <w:rPr>
          <w:rFonts w:ascii="Garamond" w:hAnsi="Garamond"/>
          <w:szCs w:val="24"/>
        </w:rPr>
        <w:t xml:space="preserve"> </w:t>
      </w:r>
      <w:r w:rsidR="00EC692C" w:rsidRPr="00B520F4">
        <w:rPr>
          <w:rFonts w:ascii="Garamond" w:hAnsi="Garamond"/>
          <w:color w:val="000000" w:themeColor="text1"/>
          <w:szCs w:val="24"/>
        </w:rPr>
        <w:t xml:space="preserve">(Figure </w:t>
      </w:r>
      <w:r w:rsidR="009D79D4">
        <w:rPr>
          <w:rFonts w:ascii="Garamond" w:hAnsi="Garamond"/>
          <w:color w:val="000000" w:themeColor="text1"/>
          <w:szCs w:val="24"/>
        </w:rPr>
        <w:t>2</w:t>
      </w:r>
      <w:r w:rsidR="00EC692C" w:rsidRPr="00B520F4">
        <w:rPr>
          <w:rFonts w:ascii="Garamond" w:hAnsi="Garamond"/>
          <w:color w:val="000000" w:themeColor="text1"/>
          <w:szCs w:val="24"/>
        </w:rPr>
        <w:t>)</w:t>
      </w:r>
      <w:r w:rsidRPr="00B520F4">
        <w:rPr>
          <w:rFonts w:ascii="Garamond" w:hAnsi="Garamond"/>
          <w:color w:val="000000" w:themeColor="text1"/>
          <w:szCs w:val="24"/>
        </w:rPr>
        <w:t xml:space="preserve">. </w:t>
      </w:r>
    </w:p>
    <w:p w14:paraId="01FA2944" w14:textId="77777777" w:rsidR="00A45D37" w:rsidRDefault="00A45D37" w:rsidP="00621AB9">
      <w:pPr>
        <w:pStyle w:val="NoSpacing"/>
        <w:rPr>
          <w:rFonts w:ascii="Garamond" w:hAnsi="Garamond"/>
          <w:i/>
          <w:szCs w:val="24"/>
        </w:rPr>
      </w:pPr>
    </w:p>
    <w:p w14:paraId="5BCFE0C2" w14:textId="4B75D311" w:rsidR="00A45D37" w:rsidRDefault="00A45D37" w:rsidP="00621AB9">
      <w:pPr>
        <w:pStyle w:val="NoSpacing"/>
        <w:rPr>
          <w:rFonts w:ascii="Garamond" w:hAnsi="Garamond"/>
          <w:i/>
          <w:szCs w:val="24"/>
        </w:rPr>
      </w:pPr>
      <w:r>
        <w:rPr>
          <w:rFonts w:ascii="Garamond" w:hAnsi="Garamond"/>
          <w:b/>
          <w:i/>
          <w:noProof/>
          <w:szCs w:val="24"/>
        </w:rPr>
        <w:lastRenderedPageBreak/>
        <w:drawing>
          <wp:anchor distT="0" distB="0" distL="114300" distR="114300" simplePos="0" relativeHeight="251665408" behindDoc="0" locked="0" layoutInCell="1" allowOverlap="1" wp14:anchorId="19A0ECC3" wp14:editId="121EA15F">
            <wp:simplePos x="0" y="0"/>
            <wp:positionH relativeFrom="margin">
              <wp:posOffset>1571625</wp:posOffset>
            </wp:positionH>
            <wp:positionV relativeFrom="paragraph">
              <wp:posOffset>142875</wp:posOffset>
            </wp:positionV>
            <wp:extent cx="2705735" cy="3105785"/>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thj.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05735" cy="3105785"/>
                    </a:xfrm>
                    <a:prstGeom prst="rect">
                      <a:avLst/>
                    </a:prstGeom>
                  </pic:spPr>
                </pic:pic>
              </a:graphicData>
            </a:graphic>
            <wp14:sizeRelH relativeFrom="margin">
              <wp14:pctWidth>0</wp14:pctWidth>
            </wp14:sizeRelH>
            <wp14:sizeRelV relativeFrom="margin">
              <wp14:pctHeight>0</wp14:pctHeight>
            </wp14:sizeRelV>
          </wp:anchor>
        </w:drawing>
      </w:r>
    </w:p>
    <w:p w14:paraId="6995134A" w14:textId="75D089B3" w:rsidR="005B7321" w:rsidRDefault="005B7321" w:rsidP="005B7321">
      <w:pPr>
        <w:spacing w:after="0" w:line="240" w:lineRule="auto"/>
        <w:jc w:val="center"/>
        <w:rPr>
          <w:rFonts w:ascii="Garamond" w:hAnsi="Garamond"/>
        </w:rPr>
      </w:pPr>
      <w:r w:rsidRPr="003C5B50">
        <w:rPr>
          <w:rFonts w:ascii="Garamond" w:hAnsi="Garamond"/>
          <w:i/>
        </w:rPr>
        <w:t xml:space="preserve">Figure </w:t>
      </w:r>
      <w:r w:rsidR="00533521">
        <w:rPr>
          <w:rFonts w:ascii="Garamond" w:hAnsi="Garamond"/>
          <w:i/>
        </w:rPr>
        <w:t>2</w:t>
      </w:r>
      <w:r w:rsidRPr="003C5B50">
        <w:rPr>
          <w:rFonts w:ascii="Garamond" w:hAnsi="Garamond"/>
          <w:i/>
        </w:rPr>
        <w:t>.</w:t>
      </w:r>
      <w:r>
        <w:rPr>
          <w:rFonts w:ascii="Garamond" w:hAnsi="Garamond"/>
          <w:i/>
        </w:rPr>
        <w:t xml:space="preserve"> </w:t>
      </w:r>
      <w:r>
        <w:rPr>
          <w:rFonts w:ascii="Garamond" w:hAnsi="Garamond"/>
        </w:rPr>
        <w:t xml:space="preserve">Suitability of Sites Considering Wind Power Potential, New Mexico. </w:t>
      </w:r>
    </w:p>
    <w:p w14:paraId="1711DC5F" w14:textId="54E727CC" w:rsidR="005B7321" w:rsidRDefault="005B7321" w:rsidP="005B7321">
      <w:pPr>
        <w:pStyle w:val="NoSpacing"/>
        <w:jc w:val="center"/>
        <w:rPr>
          <w:rFonts w:ascii="Garamond" w:hAnsi="Garamond"/>
          <w:b/>
          <w:i/>
          <w:szCs w:val="24"/>
        </w:rPr>
      </w:pPr>
    </w:p>
    <w:p w14:paraId="38EA8AE4" w14:textId="36DF0641" w:rsidR="00796E3E" w:rsidRPr="00796E3E" w:rsidRDefault="00796E3E" w:rsidP="00621AB9">
      <w:pPr>
        <w:pStyle w:val="NoSpacing"/>
        <w:rPr>
          <w:rFonts w:ascii="Garamond" w:hAnsi="Garamond"/>
          <w:i/>
          <w:szCs w:val="24"/>
        </w:rPr>
      </w:pPr>
    </w:p>
    <w:p w14:paraId="6474ACD7" w14:textId="77777777" w:rsidR="00E95F7A" w:rsidRDefault="00796E3E" w:rsidP="00621AB9">
      <w:pPr>
        <w:pStyle w:val="NoSpacing"/>
        <w:rPr>
          <w:rFonts w:ascii="Garamond" w:hAnsi="Garamond"/>
          <w:i/>
          <w:szCs w:val="24"/>
        </w:rPr>
      </w:pPr>
      <w:r w:rsidRPr="00796E3E">
        <w:rPr>
          <w:rFonts w:ascii="Garamond" w:hAnsi="Garamond"/>
          <w:i/>
          <w:szCs w:val="24"/>
        </w:rPr>
        <w:t xml:space="preserve">4.1.2 </w:t>
      </w:r>
      <w:r>
        <w:rPr>
          <w:rFonts w:ascii="Garamond" w:hAnsi="Garamond"/>
          <w:i/>
          <w:szCs w:val="24"/>
        </w:rPr>
        <w:t>Suitability of Sites Considering Ecological Impact Analysis</w:t>
      </w:r>
      <w:r w:rsidR="000F2527">
        <w:rPr>
          <w:rFonts w:ascii="Garamond" w:hAnsi="Garamond"/>
          <w:i/>
          <w:szCs w:val="24"/>
        </w:rPr>
        <w:t xml:space="preserve"> </w:t>
      </w:r>
    </w:p>
    <w:p w14:paraId="4512EF8B" w14:textId="7EE913C9" w:rsidR="00A45D37" w:rsidRPr="00FE7649" w:rsidRDefault="000F2527" w:rsidP="00FE7649">
      <w:pPr>
        <w:pStyle w:val="NoSpacing"/>
        <w:rPr>
          <w:rFonts w:ascii="Garamond" w:hAnsi="Garamond"/>
          <w:szCs w:val="24"/>
        </w:rPr>
      </w:pPr>
      <w:r>
        <w:rPr>
          <w:rFonts w:ascii="Garamond" w:hAnsi="Garamond"/>
          <w:szCs w:val="24"/>
        </w:rPr>
        <w:t>The presence of lesser-prairie chicken and golden eagle populations, as well as the presence of protected natural lands, greatly impacted the suitability of sites for wind farm development.</w:t>
      </w:r>
      <w:r w:rsidR="00C04C2A">
        <w:rPr>
          <w:rFonts w:ascii="Garamond" w:hAnsi="Garamond"/>
          <w:szCs w:val="24"/>
        </w:rPr>
        <w:t xml:space="preserve"> The team utilized data from Natural Heritage New Mexico, which included</w:t>
      </w:r>
      <w:r w:rsidR="00EC692C">
        <w:rPr>
          <w:rFonts w:ascii="Garamond" w:hAnsi="Garamond"/>
          <w:szCs w:val="24"/>
        </w:rPr>
        <w:t xml:space="preserve"> </w:t>
      </w:r>
      <w:r w:rsidR="00C04C2A">
        <w:rPr>
          <w:rFonts w:ascii="Garamond" w:hAnsi="Garamond"/>
          <w:szCs w:val="24"/>
        </w:rPr>
        <w:t xml:space="preserve">sightings of each bird species on both public and private lands.  </w:t>
      </w:r>
      <w:r w:rsidR="00EC692C">
        <w:rPr>
          <w:rFonts w:ascii="Garamond" w:hAnsi="Garamond"/>
          <w:szCs w:val="24"/>
        </w:rPr>
        <w:t>The team then created a</w:t>
      </w:r>
      <w:r w:rsidR="00C04C2A">
        <w:rPr>
          <w:rFonts w:ascii="Garamond" w:hAnsi="Garamond"/>
          <w:szCs w:val="24"/>
        </w:rPr>
        <w:t xml:space="preserve"> buffer around these polygons </w:t>
      </w:r>
      <w:r w:rsidR="007561CD">
        <w:rPr>
          <w:rFonts w:ascii="Garamond" w:hAnsi="Garamond"/>
          <w:szCs w:val="24"/>
        </w:rPr>
        <w:t>to outline</w:t>
      </w:r>
      <w:r w:rsidR="00C04C2A">
        <w:rPr>
          <w:rFonts w:ascii="Garamond" w:hAnsi="Garamond"/>
          <w:szCs w:val="24"/>
        </w:rPr>
        <w:t xml:space="preserve"> the</w:t>
      </w:r>
      <w:r w:rsidR="009D79D4">
        <w:rPr>
          <w:rFonts w:ascii="Garamond" w:hAnsi="Garamond"/>
          <w:szCs w:val="24"/>
        </w:rPr>
        <w:t xml:space="preserve"> </w:t>
      </w:r>
      <w:r w:rsidR="00C04C2A">
        <w:rPr>
          <w:rFonts w:ascii="Garamond" w:hAnsi="Garamond"/>
          <w:szCs w:val="24"/>
        </w:rPr>
        <w:t xml:space="preserve">appropriate distance </w:t>
      </w:r>
      <w:r w:rsidR="007561CD">
        <w:rPr>
          <w:rFonts w:ascii="Garamond" w:hAnsi="Garamond"/>
          <w:szCs w:val="24"/>
        </w:rPr>
        <w:t xml:space="preserve">between bird populations and potential </w:t>
      </w:r>
      <w:r w:rsidR="00E37FB7">
        <w:rPr>
          <w:rFonts w:ascii="Garamond" w:hAnsi="Garamond"/>
          <w:szCs w:val="24"/>
        </w:rPr>
        <w:t xml:space="preserve">wind farm development. </w:t>
      </w:r>
      <w:r w:rsidR="00E37FB7" w:rsidRPr="00A45D37">
        <w:rPr>
          <w:rFonts w:ascii="Garamond" w:hAnsi="Garamond"/>
          <w:szCs w:val="24"/>
        </w:rPr>
        <w:t xml:space="preserve">A shapefile of </w:t>
      </w:r>
      <w:r w:rsidR="00E37FB7">
        <w:rPr>
          <w:rFonts w:ascii="Garamond" w:hAnsi="Garamond"/>
          <w:szCs w:val="24"/>
        </w:rPr>
        <w:t xml:space="preserve">protected natural lands was also included in the map to outline these locations not suitable for wind farm development. </w:t>
      </w:r>
      <w:r w:rsidR="007561CD">
        <w:rPr>
          <w:rFonts w:ascii="Garamond" w:hAnsi="Garamond"/>
          <w:szCs w:val="24"/>
        </w:rPr>
        <w:t xml:space="preserve">Considering these factors and utilizing Fuzzy Logic, the map depicts areas suitable for wind farm development in the state considering </w:t>
      </w:r>
      <w:r w:rsidR="00E37FB7">
        <w:rPr>
          <w:rFonts w:ascii="Garamond" w:hAnsi="Garamond"/>
          <w:szCs w:val="24"/>
        </w:rPr>
        <w:t xml:space="preserve">these </w:t>
      </w:r>
      <w:r w:rsidR="007561CD">
        <w:rPr>
          <w:rFonts w:ascii="Garamond" w:hAnsi="Garamond"/>
          <w:szCs w:val="24"/>
        </w:rPr>
        <w:t xml:space="preserve">ecological factors (Figure </w:t>
      </w:r>
      <w:r w:rsidR="009D79D4">
        <w:rPr>
          <w:rFonts w:ascii="Garamond" w:hAnsi="Garamond"/>
          <w:szCs w:val="24"/>
        </w:rPr>
        <w:t>3</w:t>
      </w:r>
      <w:r w:rsidR="00E37FB7">
        <w:rPr>
          <w:rFonts w:ascii="Garamond" w:hAnsi="Garamond"/>
          <w:szCs w:val="24"/>
        </w:rPr>
        <w:t xml:space="preserve">). The most suitable areas appear to be </w:t>
      </w:r>
      <w:r w:rsidR="009A47C4">
        <w:rPr>
          <w:rFonts w:ascii="Garamond" w:hAnsi="Garamond"/>
          <w:szCs w:val="24"/>
        </w:rPr>
        <w:t xml:space="preserve">to the east of Santa Fe and Albuquerque and along the southern border of the state, as well as other, smaller areas that appear to be highly suitable.  </w:t>
      </w:r>
    </w:p>
    <w:p w14:paraId="731DC399" w14:textId="3E63768F" w:rsidR="00A45D37" w:rsidRDefault="00A45D37" w:rsidP="00A45D37">
      <w:pPr>
        <w:spacing w:after="0" w:line="240" w:lineRule="auto"/>
        <w:jc w:val="center"/>
        <w:rPr>
          <w:rFonts w:ascii="Garamond" w:hAnsi="Garamond"/>
          <w:i/>
        </w:rPr>
      </w:pPr>
      <w:r>
        <w:rPr>
          <w:rFonts w:ascii="Garamond" w:hAnsi="Garamond"/>
          <w:noProof/>
          <w:szCs w:val="24"/>
        </w:rPr>
        <w:lastRenderedPageBreak/>
        <w:drawing>
          <wp:anchor distT="0" distB="0" distL="114300" distR="114300" simplePos="0" relativeHeight="251662336" behindDoc="1" locked="0" layoutInCell="1" allowOverlap="1" wp14:anchorId="57DE0B82" wp14:editId="2A033491">
            <wp:simplePos x="0" y="0"/>
            <wp:positionH relativeFrom="margin">
              <wp:posOffset>1657350</wp:posOffset>
            </wp:positionH>
            <wp:positionV relativeFrom="paragraph">
              <wp:posOffset>0</wp:posOffset>
            </wp:positionV>
            <wp:extent cx="2971800" cy="3439795"/>
            <wp:effectExtent l="0" t="0" r="0" b="825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uo;.PNG"/>
                    <pic:cNvPicPr/>
                  </pic:nvPicPr>
                  <pic:blipFill>
                    <a:blip r:embed="rId11">
                      <a:extLst>
                        <a:ext uri="{28A0092B-C50C-407E-A947-70E740481C1C}">
                          <a14:useLocalDpi xmlns:a14="http://schemas.microsoft.com/office/drawing/2010/main" val="0"/>
                        </a:ext>
                      </a:extLst>
                    </a:blip>
                    <a:stretch>
                      <a:fillRect/>
                    </a:stretch>
                  </pic:blipFill>
                  <pic:spPr>
                    <a:xfrm>
                      <a:off x="0" y="0"/>
                      <a:ext cx="2971800" cy="3439795"/>
                    </a:xfrm>
                    <a:prstGeom prst="rect">
                      <a:avLst/>
                    </a:prstGeom>
                  </pic:spPr>
                </pic:pic>
              </a:graphicData>
            </a:graphic>
            <wp14:sizeRelH relativeFrom="margin">
              <wp14:pctWidth>0</wp14:pctWidth>
            </wp14:sizeRelH>
            <wp14:sizeRelV relativeFrom="margin">
              <wp14:pctHeight>0</wp14:pctHeight>
            </wp14:sizeRelV>
          </wp:anchor>
        </w:drawing>
      </w:r>
    </w:p>
    <w:p w14:paraId="59D30268" w14:textId="5CEEFC2B" w:rsidR="009A47C4" w:rsidRDefault="009A47C4" w:rsidP="009A47C4">
      <w:pPr>
        <w:spacing w:after="0" w:line="240" w:lineRule="auto"/>
        <w:jc w:val="center"/>
        <w:rPr>
          <w:rFonts w:ascii="Garamond" w:hAnsi="Garamond"/>
        </w:rPr>
      </w:pPr>
      <w:r w:rsidRPr="003C5B50">
        <w:rPr>
          <w:rFonts w:ascii="Garamond" w:hAnsi="Garamond"/>
          <w:i/>
        </w:rPr>
        <w:t xml:space="preserve">Figure </w:t>
      </w:r>
      <w:r w:rsidR="00533521">
        <w:rPr>
          <w:rFonts w:ascii="Garamond" w:hAnsi="Garamond"/>
          <w:i/>
        </w:rPr>
        <w:t>3</w:t>
      </w:r>
      <w:r w:rsidRPr="003C5B50">
        <w:rPr>
          <w:rFonts w:ascii="Garamond" w:hAnsi="Garamond"/>
          <w:i/>
        </w:rPr>
        <w:t>.</w:t>
      </w:r>
      <w:r>
        <w:rPr>
          <w:rFonts w:ascii="Garamond" w:hAnsi="Garamond"/>
          <w:i/>
        </w:rPr>
        <w:t xml:space="preserve"> </w:t>
      </w:r>
      <w:r>
        <w:rPr>
          <w:rFonts w:ascii="Garamond" w:hAnsi="Garamond"/>
        </w:rPr>
        <w:t>Suitability of Sites Considering Ecological Impacts, New Mexico.</w:t>
      </w:r>
    </w:p>
    <w:p w14:paraId="4C546094" w14:textId="48D80ED2" w:rsidR="009A47C4" w:rsidRPr="000F2527" w:rsidRDefault="009A47C4" w:rsidP="00621AB9">
      <w:pPr>
        <w:pStyle w:val="NoSpacing"/>
        <w:rPr>
          <w:rFonts w:ascii="Garamond" w:hAnsi="Garamond"/>
          <w:szCs w:val="24"/>
        </w:rPr>
      </w:pPr>
    </w:p>
    <w:p w14:paraId="5000EE8B" w14:textId="6C7AED20" w:rsidR="00E95F7A" w:rsidRDefault="00E95F7A" w:rsidP="00621AB9">
      <w:pPr>
        <w:pStyle w:val="NoSpacing"/>
        <w:rPr>
          <w:rFonts w:ascii="Garamond" w:hAnsi="Garamond"/>
          <w:i/>
          <w:szCs w:val="24"/>
        </w:rPr>
      </w:pPr>
    </w:p>
    <w:p w14:paraId="582C537E" w14:textId="7C6550B9" w:rsidR="00796E3E" w:rsidRDefault="00796E3E" w:rsidP="00621AB9">
      <w:pPr>
        <w:pStyle w:val="NoSpacing"/>
        <w:rPr>
          <w:rFonts w:ascii="Garamond" w:hAnsi="Garamond"/>
          <w:i/>
          <w:szCs w:val="24"/>
        </w:rPr>
      </w:pPr>
      <w:r w:rsidRPr="00796E3E">
        <w:rPr>
          <w:rFonts w:ascii="Garamond" w:hAnsi="Garamond"/>
          <w:i/>
          <w:szCs w:val="24"/>
        </w:rPr>
        <w:t xml:space="preserve">4.1.3 </w:t>
      </w:r>
      <w:r>
        <w:rPr>
          <w:rFonts w:ascii="Garamond" w:hAnsi="Garamond"/>
          <w:i/>
          <w:szCs w:val="24"/>
        </w:rPr>
        <w:t>Suitability of Sites Considering Social Impact Analysis</w:t>
      </w:r>
    </w:p>
    <w:p w14:paraId="0E477908" w14:textId="4EA8F73C" w:rsidR="006E414B" w:rsidRPr="00693FA4" w:rsidRDefault="002068D9" w:rsidP="00621AB9">
      <w:pPr>
        <w:pStyle w:val="NoSpacing"/>
        <w:rPr>
          <w:rFonts w:ascii="Garamond" w:hAnsi="Garamond"/>
          <w:szCs w:val="24"/>
        </w:rPr>
      </w:pPr>
      <w:r>
        <w:rPr>
          <w:rFonts w:ascii="Garamond" w:hAnsi="Garamond"/>
          <w:szCs w:val="24"/>
        </w:rPr>
        <w:t>L</w:t>
      </w:r>
      <w:r w:rsidR="00317647">
        <w:rPr>
          <w:rFonts w:ascii="Garamond" w:hAnsi="Garamond"/>
          <w:szCs w:val="24"/>
        </w:rPr>
        <w:t xml:space="preserve">ocations of Air Force </w:t>
      </w:r>
      <w:r w:rsidR="00E1155E">
        <w:rPr>
          <w:rFonts w:ascii="Garamond" w:hAnsi="Garamond"/>
          <w:szCs w:val="24"/>
        </w:rPr>
        <w:t>b</w:t>
      </w:r>
      <w:r w:rsidR="00317647">
        <w:rPr>
          <w:rFonts w:ascii="Garamond" w:hAnsi="Garamond"/>
          <w:szCs w:val="24"/>
        </w:rPr>
        <w:t>ases and Special Use Airspaces</w:t>
      </w:r>
      <w:r>
        <w:rPr>
          <w:rFonts w:ascii="Garamond" w:hAnsi="Garamond"/>
          <w:szCs w:val="24"/>
        </w:rPr>
        <w:t xml:space="preserve"> greatly impacted </w:t>
      </w:r>
      <w:r w:rsidR="008B3CEF">
        <w:rPr>
          <w:rFonts w:ascii="Garamond" w:hAnsi="Garamond"/>
          <w:szCs w:val="24"/>
        </w:rPr>
        <w:t xml:space="preserve">the </w:t>
      </w:r>
      <w:r w:rsidRPr="008B3CEF">
        <w:rPr>
          <w:rFonts w:ascii="Garamond" w:hAnsi="Garamond"/>
          <w:noProof/>
          <w:szCs w:val="24"/>
        </w:rPr>
        <w:t>suitability</w:t>
      </w:r>
      <w:r>
        <w:rPr>
          <w:rFonts w:ascii="Garamond" w:hAnsi="Garamond"/>
          <w:szCs w:val="24"/>
        </w:rPr>
        <w:t xml:space="preserve"> of wind farm development</w:t>
      </w:r>
      <w:r w:rsidR="00317647">
        <w:rPr>
          <w:rFonts w:ascii="Garamond" w:hAnsi="Garamond"/>
          <w:szCs w:val="24"/>
        </w:rPr>
        <w:t xml:space="preserve">. Based </w:t>
      </w:r>
      <w:r w:rsidR="005A6943">
        <w:rPr>
          <w:rFonts w:ascii="Garamond" w:hAnsi="Garamond"/>
          <w:szCs w:val="24"/>
        </w:rPr>
        <w:t>on</w:t>
      </w:r>
      <w:r w:rsidR="00317647">
        <w:rPr>
          <w:rFonts w:ascii="Garamond" w:hAnsi="Garamond"/>
          <w:szCs w:val="24"/>
        </w:rPr>
        <w:t xml:space="preserve"> the social factors chosen, the top left corner of the state is more suitable. Overall, the northern portion of New Mexico would have a lower social impact </w:t>
      </w:r>
      <w:r w:rsidR="008B3CEF">
        <w:rPr>
          <w:rFonts w:ascii="Garamond" w:hAnsi="Garamond"/>
          <w:noProof/>
          <w:szCs w:val="24"/>
        </w:rPr>
        <w:t>of</w:t>
      </w:r>
      <w:r w:rsidR="00317647">
        <w:rPr>
          <w:rFonts w:ascii="Garamond" w:hAnsi="Garamond"/>
          <w:szCs w:val="24"/>
        </w:rPr>
        <w:t xml:space="preserve"> wind farm development. This is due to the higher concentration for </w:t>
      </w:r>
      <w:r w:rsidR="00317647" w:rsidRPr="008B3CEF">
        <w:rPr>
          <w:rFonts w:ascii="Garamond" w:hAnsi="Garamond"/>
          <w:noProof/>
          <w:szCs w:val="24"/>
        </w:rPr>
        <w:t>military</w:t>
      </w:r>
      <w:r w:rsidR="008B3CEF" w:rsidRPr="008B3CEF">
        <w:rPr>
          <w:rFonts w:ascii="Garamond" w:hAnsi="Garamond"/>
          <w:noProof/>
          <w:szCs w:val="24"/>
        </w:rPr>
        <w:t xml:space="preserve"> activity</w:t>
      </w:r>
      <w:r w:rsidR="00317647">
        <w:rPr>
          <w:rFonts w:ascii="Garamond" w:hAnsi="Garamond"/>
          <w:szCs w:val="24"/>
        </w:rPr>
        <w:t>, specifically Air Force, in southern New Mexico</w:t>
      </w:r>
      <w:r w:rsidR="009D79D4">
        <w:rPr>
          <w:rFonts w:ascii="Garamond" w:hAnsi="Garamond"/>
          <w:szCs w:val="24"/>
        </w:rPr>
        <w:t xml:space="preserve"> (Figure 4)</w:t>
      </w:r>
      <w:r w:rsidR="00317647">
        <w:rPr>
          <w:rFonts w:ascii="Garamond" w:hAnsi="Garamond"/>
          <w:szCs w:val="24"/>
        </w:rPr>
        <w:t xml:space="preserve">. </w:t>
      </w:r>
    </w:p>
    <w:p w14:paraId="68D19948" w14:textId="33D00072" w:rsidR="00E95F7A" w:rsidRPr="006E414B" w:rsidRDefault="006E414B" w:rsidP="006E414B">
      <w:pPr>
        <w:pStyle w:val="NoSpacing"/>
        <w:jc w:val="center"/>
        <w:rPr>
          <w:rFonts w:ascii="Garamond" w:hAnsi="Garamond"/>
          <w:color w:val="FF0000"/>
          <w:szCs w:val="24"/>
        </w:rPr>
      </w:pPr>
      <w:r>
        <w:rPr>
          <w:rFonts w:ascii="Garamond" w:hAnsi="Garamond"/>
          <w:noProof/>
          <w:color w:val="FF0000"/>
          <w:szCs w:val="24"/>
        </w:rPr>
        <w:drawing>
          <wp:inline distT="0" distB="0" distL="0" distR="0" wp14:anchorId="385D83F8" wp14:editId="36813E08">
            <wp:extent cx="2952750" cy="3349184"/>
            <wp:effectExtent l="0" t="0" r="0" b="381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social.png"/>
                    <pic:cNvPicPr/>
                  </pic:nvPicPr>
                  <pic:blipFill>
                    <a:blip r:embed="rId12">
                      <a:extLst>
                        <a:ext uri="{28A0092B-C50C-407E-A947-70E740481C1C}">
                          <a14:useLocalDpi xmlns:a14="http://schemas.microsoft.com/office/drawing/2010/main" val="0"/>
                        </a:ext>
                      </a:extLst>
                    </a:blip>
                    <a:stretch>
                      <a:fillRect/>
                    </a:stretch>
                  </pic:blipFill>
                  <pic:spPr>
                    <a:xfrm>
                      <a:off x="0" y="0"/>
                      <a:ext cx="2952750" cy="3349184"/>
                    </a:xfrm>
                    <a:prstGeom prst="rect">
                      <a:avLst/>
                    </a:prstGeom>
                  </pic:spPr>
                </pic:pic>
              </a:graphicData>
            </a:graphic>
          </wp:inline>
        </w:drawing>
      </w:r>
    </w:p>
    <w:p w14:paraId="79B772C5" w14:textId="2A1D7F3C" w:rsidR="00E95F7A" w:rsidRDefault="00E95F7A" w:rsidP="00E95F7A">
      <w:pPr>
        <w:pStyle w:val="NoSpacing"/>
        <w:jc w:val="center"/>
        <w:rPr>
          <w:rFonts w:ascii="Garamond" w:hAnsi="Garamond"/>
          <w:i/>
          <w:szCs w:val="24"/>
        </w:rPr>
      </w:pPr>
      <w:r w:rsidRPr="003C5B50">
        <w:rPr>
          <w:rFonts w:ascii="Garamond" w:hAnsi="Garamond"/>
          <w:i/>
        </w:rPr>
        <w:lastRenderedPageBreak/>
        <w:t xml:space="preserve">Figure </w:t>
      </w:r>
      <w:r w:rsidR="00533521">
        <w:rPr>
          <w:rFonts w:ascii="Garamond" w:hAnsi="Garamond"/>
          <w:i/>
        </w:rPr>
        <w:t>4</w:t>
      </w:r>
      <w:r w:rsidRPr="003C5B50">
        <w:rPr>
          <w:rFonts w:ascii="Garamond" w:hAnsi="Garamond"/>
          <w:i/>
        </w:rPr>
        <w:t>.</w:t>
      </w:r>
      <w:r>
        <w:rPr>
          <w:rFonts w:ascii="Garamond" w:hAnsi="Garamond"/>
          <w:i/>
        </w:rPr>
        <w:t xml:space="preserve"> </w:t>
      </w:r>
      <w:r>
        <w:rPr>
          <w:rFonts w:ascii="Garamond" w:hAnsi="Garamond"/>
        </w:rPr>
        <w:t>Suitability of Sites Considering Social Impacts, New Mexico</w:t>
      </w:r>
      <w:r w:rsidR="00693FA4">
        <w:rPr>
          <w:rFonts w:ascii="Garamond" w:hAnsi="Garamond"/>
        </w:rPr>
        <w:t>.</w:t>
      </w:r>
    </w:p>
    <w:p w14:paraId="4E0BD373" w14:textId="46BDEE87" w:rsidR="00E95F7A" w:rsidRDefault="00E95F7A" w:rsidP="00621AB9">
      <w:pPr>
        <w:pStyle w:val="NoSpacing"/>
        <w:rPr>
          <w:rFonts w:ascii="Garamond" w:hAnsi="Garamond"/>
          <w:color w:val="FF0000"/>
          <w:szCs w:val="24"/>
        </w:rPr>
      </w:pPr>
    </w:p>
    <w:p w14:paraId="536EF5FC" w14:textId="0E75CB40" w:rsidR="00E95F7A" w:rsidRDefault="00796E3E" w:rsidP="00621AB9">
      <w:pPr>
        <w:pStyle w:val="NoSpacing"/>
        <w:rPr>
          <w:rFonts w:ascii="Garamond" w:hAnsi="Garamond"/>
          <w:i/>
          <w:szCs w:val="24"/>
        </w:rPr>
      </w:pPr>
      <w:r w:rsidRPr="00796E3E">
        <w:rPr>
          <w:rFonts w:ascii="Garamond" w:hAnsi="Garamond"/>
          <w:i/>
          <w:szCs w:val="24"/>
        </w:rPr>
        <w:t xml:space="preserve">4.1.4 </w:t>
      </w:r>
      <w:r>
        <w:rPr>
          <w:rFonts w:ascii="Garamond" w:hAnsi="Garamond"/>
          <w:i/>
          <w:szCs w:val="24"/>
        </w:rPr>
        <w:t xml:space="preserve">Optimal Wind Farm Suitability Analysis  </w:t>
      </w:r>
    </w:p>
    <w:p w14:paraId="4DA2CFE7" w14:textId="4321A452" w:rsidR="00693FA4" w:rsidRDefault="00693FA4" w:rsidP="00621AB9">
      <w:pPr>
        <w:pStyle w:val="NoSpacing"/>
        <w:rPr>
          <w:rFonts w:ascii="Garamond" w:hAnsi="Garamond"/>
          <w:szCs w:val="24"/>
        </w:rPr>
      </w:pPr>
      <w:r>
        <w:rPr>
          <w:rFonts w:ascii="Garamond" w:hAnsi="Garamond"/>
          <w:noProof/>
          <w:szCs w:val="24"/>
        </w:rPr>
        <w:drawing>
          <wp:anchor distT="0" distB="0" distL="114300" distR="114300" simplePos="0" relativeHeight="251664384" behindDoc="0" locked="0" layoutInCell="1" allowOverlap="1" wp14:anchorId="481C5045" wp14:editId="04B6A614">
            <wp:simplePos x="0" y="0"/>
            <wp:positionH relativeFrom="margin">
              <wp:posOffset>1586564</wp:posOffset>
            </wp:positionH>
            <wp:positionV relativeFrom="paragraph">
              <wp:posOffset>717550</wp:posOffset>
            </wp:positionV>
            <wp:extent cx="2771775" cy="3463072"/>
            <wp:effectExtent l="0" t="0" r="0" b="444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g.PNG"/>
                    <pic:cNvPicPr/>
                  </pic:nvPicPr>
                  <pic:blipFill>
                    <a:blip r:embed="rId13">
                      <a:extLst>
                        <a:ext uri="{28A0092B-C50C-407E-A947-70E740481C1C}">
                          <a14:useLocalDpi xmlns:a14="http://schemas.microsoft.com/office/drawing/2010/main" val="0"/>
                        </a:ext>
                      </a:extLst>
                    </a:blip>
                    <a:stretch>
                      <a:fillRect/>
                    </a:stretch>
                  </pic:blipFill>
                  <pic:spPr>
                    <a:xfrm>
                      <a:off x="0" y="0"/>
                      <a:ext cx="2771775" cy="3463072"/>
                    </a:xfrm>
                    <a:prstGeom prst="rect">
                      <a:avLst/>
                    </a:prstGeom>
                  </pic:spPr>
                </pic:pic>
              </a:graphicData>
            </a:graphic>
          </wp:anchor>
        </w:drawing>
      </w:r>
      <w:r>
        <w:rPr>
          <w:rFonts w:ascii="Garamond" w:hAnsi="Garamond"/>
          <w:szCs w:val="24"/>
        </w:rPr>
        <w:t xml:space="preserve">The team combined the three suitability maps to create </w:t>
      </w:r>
      <w:r w:rsidRPr="008B3CEF">
        <w:rPr>
          <w:rFonts w:ascii="Garamond" w:hAnsi="Garamond"/>
          <w:noProof/>
          <w:szCs w:val="24"/>
        </w:rPr>
        <w:t>a fourth</w:t>
      </w:r>
      <w:r>
        <w:rPr>
          <w:rFonts w:ascii="Garamond" w:hAnsi="Garamond"/>
          <w:szCs w:val="24"/>
        </w:rPr>
        <w:t xml:space="preserve"> overall suitability of sites map using LUCIS. </w:t>
      </w:r>
      <w:r w:rsidRPr="00693FA4">
        <w:rPr>
          <w:rFonts w:ascii="Garamond" w:hAnsi="Garamond"/>
          <w:szCs w:val="24"/>
        </w:rPr>
        <w:t>This map outlines locations throughout the state with areas of low to high suitability for wind farm development, or high to low land-use conflict, respectively. Considering social factors, ecological factors, and wind power production potential, the Optimal Wind Farm Suitability Map</w:t>
      </w:r>
      <w:r>
        <w:rPr>
          <w:rFonts w:ascii="Garamond" w:hAnsi="Garamond"/>
          <w:szCs w:val="24"/>
        </w:rPr>
        <w:t xml:space="preserve"> (Figure </w:t>
      </w:r>
      <w:r w:rsidR="009D79D4">
        <w:rPr>
          <w:rFonts w:ascii="Garamond" w:hAnsi="Garamond"/>
          <w:szCs w:val="24"/>
        </w:rPr>
        <w:t>5</w:t>
      </w:r>
      <w:r>
        <w:rPr>
          <w:rFonts w:ascii="Garamond" w:hAnsi="Garamond"/>
          <w:szCs w:val="24"/>
        </w:rPr>
        <w:t>)</w:t>
      </w:r>
      <w:r w:rsidRPr="00693FA4">
        <w:rPr>
          <w:rFonts w:ascii="Garamond" w:hAnsi="Garamond"/>
          <w:szCs w:val="24"/>
        </w:rPr>
        <w:t xml:space="preserve"> </w:t>
      </w:r>
    </w:p>
    <w:p w14:paraId="06E273F3" w14:textId="3EFFC6BC" w:rsidR="00693FA4" w:rsidRPr="00693FA4" w:rsidRDefault="00693FA4" w:rsidP="00693FA4">
      <w:pPr>
        <w:spacing w:after="0" w:line="240" w:lineRule="auto"/>
        <w:jc w:val="center"/>
        <w:rPr>
          <w:rFonts w:ascii="Garamond" w:hAnsi="Garamond"/>
        </w:rPr>
      </w:pPr>
      <w:r w:rsidRPr="003C5B50">
        <w:rPr>
          <w:rFonts w:ascii="Garamond" w:hAnsi="Garamond"/>
          <w:i/>
        </w:rPr>
        <w:t xml:space="preserve">Figure </w:t>
      </w:r>
      <w:r w:rsidR="00533521">
        <w:rPr>
          <w:rFonts w:ascii="Garamond" w:hAnsi="Garamond"/>
          <w:i/>
        </w:rPr>
        <w:t>5</w:t>
      </w:r>
      <w:r w:rsidRPr="003C5B50">
        <w:rPr>
          <w:rFonts w:ascii="Garamond" w:hAnsi="Garamond"/>
          <w:i/>
        </w:rPr>
        <w:t>.</w:t>
      </w:r>
      <w:r>
        <w:rPr>
          <w:rFonts w:ascii="Garamond" w:hAnsi="Garamond"/>
          <w:i/>
        </w:rPr>
        <w:t xml:space="preserve"> </w:t>
      </w:r>
      <w:r>
        <w:rPr>
          <w:rFonts w:ascii="Garamond" w:hAnsi="Garamond"/>
        </w:rPr>
        <w:t xml:space="preserve">Optimal Wind Farm Site Suitability, New Mexico. </w:t>
      </w:r>
    </w:p>
    <w:p w14:paraId="55C51192" w14:textId="13F9A40E" w:rsidR="00693FA4" w:rsidRPr="00693FA4" w:rsidRDefault="00693FA4" w:rsidP="00621AB9">
      <w:pPr>
        <w:pStyle w:val="NoSpacing"/>
        <w:rPr>
          <w:rFonts w:ascii="Garamond" w:hAnsi="Garamond"/>
          <w:szCs w:val="24"/>
        </w:rPr>
      </w:pPr>
      <w:r w:rsidRPr="00693FA4">
        <w:rPr>
          <w:rFonts w:ascii="Garamond" w:hAnsi="Garamond"/>
          <w:szCs w:val="24"/>
        </w:rPr>
        <w:t xml:space="preserve">demonstrates the highly suitable areas, depicted in bright </w:t>
      </w:r>
      <w:r w:rsidRPr="008B3CEF">
        <w:rPr>
          <w:rFonts w:ascii="Garamond" w:hAnsi="Garamond"/>
          <w:noProof/>
          <w:szCs w:val="24"/>
        </w:rPr>
        <w:t>yellow</w:t>
      </w:r>
      <w:r w:rsidRPr="00693FA4">
        <w:rPr>
          <w:rFonts w:ascii="Garamond" w:hAnsi="Garamond"/>
          <w:szCs w:val="24"/>
        </w:rPr>
        <w:t xml:space="preserve">, such as those to the east of Santa Fe and Albuquerque and in the boot heel area in the south of the state. These highly suitable locations are also locations where these three factors were </w:t>
      </w:r>
      <w:r w:rsidRPr="008B3CEF">
        <w:rPr>
          <w:rFonts w:ascii="Garamond" w:hAnsi="Garamond"/>
          <w:noProof/>
          <w:szCs w:val="24"/>
        </w:rPr>
        <w:t>in</w:t>
      </w:r>
      <w:r w:rsidR="008B3CEF">
        <w:rPr>
          <w:rFonts w:ascii="Garamond" w:hAnsi="Garamond"/>
          <w:noProof/>
          <w:szCs w:val="24"/>
        </w:rPr>
        <w:t xml:space="preserve"> the</w:t>
      </w:r>
      <w:r w:rsidRPr="008B3CEF">
        <w:rPr>
          <w:rFonts w:ascii="Garamond" w:hAnsi="Garamond"/>
          <w:noProof/>
          <w:szCs w:val="24"/>
        </w:rPr>
        <w:t xml:space="preserve"> least</w:t>
      </w:r>
      <w:r w:rsidRPr="00693FA4">
        <w:rPr>
          <w:rFonts w:ascii="Garamond" w:hAnsi="Garamond"/>
          <w:szCs w:val="24"/>
        </w:rPr>
        <w:t xml:space="preserve"> conflict with each other. Because of this, these areas are considered most suitable for wind farm development.</w:t>
      </w:r>
    </w:p>
    <w:p w14:paraId="719FED3D" w14:textId="6D37EDEC" w:rsidR="00E95F7A" w:rsidRPr="000F2527" w:rsidRDefault="00E95F7A" w:rsidP="00621AB9">
      <w:pPr>
        <w:pStyle w:val="NoSpacing"/>
        <w:rPr>
          <w:rFonts w:ascii="Garamond" w:hAnsi="Garamond"/>
          <w:color w:val="FF0000"/>
          <w:szCs w:val="24"/>
        </w:rPr>
      </w:pPr>
    </w:p>
    <w:p w14:paraId="6B79BFA8" w14:textId="3644C923" w:rsidR="000F2527" w:rsidRDefault="000F2527" w:rsidP="00621AB9">
      <w:pPr>
        <w:pStyle w:val="NoSpacing"/>
        <w:rPr>
          <w:rFonts w:ascii="Garamond" w:hAnsi="Garamond"/>
          <w:b/>
          <w:i/>
          <w:szCs w:val="24"/>
        </w:rPr>
      </w:pPr>
    </w:p>
    <w:p w14:paraId="4EB6DFAB" w14:textId="60CC23A4" w:rsidR="00621AB9" w:rsidRDefault="00621AB9" w:rsidP="00621AB9">
      <w:pPr>
        <w:pStyle w:val="NoSpacing"/>
        <w:rPr>
          <w:rFonts w:ascii="Garamond" w:hAnsi="Garamond"/>
          <w:b/>
          <w:i/>
          <w:szCs w:val="24"/>
        </w:rPr>
      </w:pPr>
      <w:r w:rsidRPr="006C6154">
        <w:rPr>
          <w:rFonts w:ascii="Garamond" w:hAnsi="Garamond"/>
          <w:b/>
          <w:i/>
          <w:szCs w:val="24"/>
        </w:rPr>
        <w:t>4.2 Future Work</w:t>
      </w:r>
    </w:p>
    <w:p w14:paraId="49856E3B" w14:textId="0E5B3EE5" w:rsidR="00892236" w:rsidRPr="00892236" w:rsidRDefault="00892236" w:rsidP="00621AB9">
      <w:pPr>
        <w:pStyle w:val="NoSpacing"/>
        <w:rPr>
          <w:rFonts w:ascii="Garamond" w:hAnsi="Garamond"/>
          <w:szCs w:val="24"/>
        </w:rPr>
      </w:pPr>
      <w:r>
        <w:rPr>
          <w:rFonts w:ascii="Garamond" w:hAnsi="Garamond"/>
          <w:szCs w:val="24"/>
        </w:rPr>
        <w:t>C</w:t>
      </w:r>
      <w:r w:rsidR="00703E89">
        <w:rPr>
          <w:rFonts w:ascii="Garamond" w:hAnsi="Garamond"/>
          <w:szCs w:val="24"/>
        </w:rPr>
        <w:t>onsidering the many ecological impacts wind farm development can have</w:t>
      </w:r>
      <w:r>
        <w:rPr>
          <w:rFonts w:ascii="Garamond" w:hAnsi="Garamond"/>
          <w:szCs w:val="24"/>
        </w:rPr>
        <w:t>,</w:t>
      </w:r>
      <w:r w:rsidR="00011FB7">
        <w:rPr>
          <w:rFonts w:ascii="Garamond" w:hAnsi="Garamond"/>
          <w:szCs w:val="24"/>
        </w:rPr>
        <w:t xml:space="preserve"> important future work would involve assessing the impact of wind farms on other species, such as bats and the sand dune lizard. Additionally, continued validation of </w:t>
      </w:r>
      <w:r w:rsidR="00011FB7">
        <w:rPr>
          <w:rFonts w:ascii="Garamond" w:hAnsi="Garamond"/>
          <w:i/>
          <w:szCs w:val="24"/>
        </w:rPr>
        <w:t>in</w:t>
      </w:r>
      <w:r w:rsidR="008179E2">
        <w:rPr>
          <w:rFonts w:ascii="Garamond" w:hAnsi="Garamond"/>
          <w:i/>
          <w:szCs w:val="24"/>
        </w:rPr>
        <w:t xml:space="preserve"> </w:t>
      </w:r>
      <w:r w:rsidR="00011FB7">
        <w:rPr>
          <w:rFonts w:ascii="Garamond" w:hAnsi="Garamond"/>
          <w:i/>
          <w:szCs w:val="24"/>
        </w:rPr>
        <w:t>situ</w:t>
      </w:r>
      <w:r w:rsidR="00011FB7">
        <w:rPr>
          <w:rFonts w:ascii="Garamond" w:hAnsi="Garamond"/>
          <w:szCs w:val="24"/>
        </w:rPr>
        <w:t xml:space="preserve"> wind data </w:t>
      </w:r>
      <w:r w:rsidR="00CD6508">
        <w:rPr>
          <w:rFonts w:ascii="Garamond" w:hAnsi="Garamond"/>
          <w:szCs w:val="24"/>
        </w:rPr>
        <w:t xml:space="preserve">to </w:t>
      </w:r>
      <w:r w:rsidR="008179E2">
        <w:rPr>
          <w:rFonts w:ascii="Garamond" w:hAnsi="Garamond"/>
          <w:szCs w:val="24"/>
        </w:rPr>
        <w:t>validate</w:t>
      </w:r>
      <w:r w:rsidR="00EC692C">
        <w:rPr>
          <w:rFonts w:ascii="Garamond" w:hAnsi="Garamond"/>
          <w:szCs w:val="24"/>
        </w:rPr>
        <w:t xml:space="preserve"> </w:t>
      </w:r>
      <w:r w:rsidR="00CD6508">
        <w:rPr>
          <w:rFonts w:ascii="Garamond" w:hAnsi="Garamond"/>
          <w:szCs w:val="24"/>
        </w:rPr>
        <w:t xml:space="preserve">wind power density would ensure </w:t>
      </w:r>
      <w:r w:rsidR="008B3CEF">
        <w:rPr>
          <w:rFonts w:ascii="Garamond" w:hAnsi="Garamond"/>
          <w:szCs w:val="24"/>
        </w:rPr>
        <w:t xml:space="preserve">the </w:t>
      </w:r>
      <w:r w:rsidR="00CD6508" w:rsidRPr="008B3CEF">
        <w:rPr>
          <w:rFonts w:ascii="Garamond" w:hAnsi="Garamond"/>
          <w:noProof/>
          <w:szCs w:val="24"/>
        </w:rPr>
        <w:t>accuracy</w:t>
      </w:r>
      <w:r w:rsidR="00CD6508">
        <w:rPr>
          <w:rFonts w:ascii="Garamond" w:hAnsi="Garamond"/>
          <w:szCs w:val="24"/>
        </w:rPr>
        <w:t xml:space="preserve"> of wind calculations. Another next step would be incorporating other factors deemed important by the project partners into further suitability analysis, such as transmission line location and accessibility and land ownership throughout the state. Other wind-related factors could be included when assessing wind power potential, including wind shear and diurnal wind variation. Finally, a more detailed suitability analysis should be run on smaller areas </w:t>
      </w:r>
      <w:r w:rsidR="002068D9">
        <w:rPr>
          <w:rFonts w:ascii="Garamond" w:hAnsi="Garamond"/>
          <w:szCs w:val="24"/>
        </w:rPr>
        <w:t xml:space="preserve">with additional datasets to conduct a more in-depth analysis. </w:t>
      </w:r>
    </w:p>
    <w:p w14:paraId="2177AADA" w14:textId="74E75845" w:rsidR="00E41324" w:rsidRDefault="00621AB9" w:rsidP="00D3013B">
      <w:pPr>
        <w:pStyle w:val="Heading1"/>
        <w:rPr>
          <w:rFonts w:ascii="Garamond" w:hAnsi="Garamond"/>
        </w:rPr>
      </w:pPr>
      <w:bookmarkStart w:id="5" w:name="_Toc334198735"/>
      <w:bookmarkEnd w:id="4"/>
      <w:r w:rsidRPr="005A5711">
        <w:rPr>
          <w:rFonts w:ascii="Garamond" w:hAnsi="Garamond"/>
        </w:rPr>
        <w:t>5</w:t>
      </w:r>
      <w:r w:rsidR="008B7071" w:rsidRPr="005A5711">
        <w:rPr>
          <w:rFonts w:ascii="Garamond" w:hAnsi="Garamond"/>
        </w:rPr>
        <w:t xml:space="preserve">. </w:t>
      </w:r>
      <w:r w:rsidR="00E41324" w:rsidRPr="005A5711">
        <w:rPr>
          <w:rFonts w:ascii="Garamond" w:hAnsi="Garamond"/>
        </w:rPr>
        <w:t>Conclusions</w:t>
      </w:r>
      <w:bookmarkEnd w:id="5"/>
    </w:p>
    <w:p w14:paraId="1E0E5A05" w14:textId="3657DFEF" w:rsidR="00A24387" w:rsidRPr="009A4CB1" w:rsidRDefault="00A24387" w:rsidP="00483520">
      <w:pPr>
        <w:spacing w:line="240" w:lineRule="auto"/>
        <w:rPr>
          <w:rFonts w:ascii="Garamond" w:hAnsi="Garamond"/>
        </w:rPr>
      </w:pPr>
      <w:bookmarkStart w:id="6" w:name="_Toc334198736"/>
      <w:r>
        <w:rPr>
          <w:rFonts w:ascii="Garamond" w:hAnsi="Garamond"/>
        </w:rPr>
        <w:t>This project successfully utilized NASA Earth observations to identify and address potential land use conflicts when conducting wind farm site suitability. No</w:t>
      </w:r>
      <w:bookmarkStart w:id="7" w:name="_GoBack"/>
      <w:bookmarkEnd w:id="7"/>
      <w:r>
        <w:rPr>
          <w:rFonts w:ascii="Garamond" w:hAnsi="Garamond"/>
        </w:rPr>
        <w:t xml:space="preserve">t unexpectedly, site suitability varies greatly throughout the state of New Mexico, and tools such as Fuzzy Logic and LUCIS were integral in identifying </w:t>
      </w:r>
      <w:r>
        <w:rPr>
          <w:rFonts w:ascii="Garamond" w:hAnsi="Garamond"/>
        </w:rPr>
        <w:lastRenderedPageBreak/>
        <w:t>these suitable locations. There are many factors to consider when conducting site suitability analysis, and the team relied on guidance from the project partners to choose specific factors to include in the suitability analysis. Chosen factors such as Air Force Base locations, wind power density, and lesser</w:t>
      </w:r>
      <w:r w:rsidR="00E1155E">
        <w:rPr>
          <w:rFonts w:ascii="Garamond" w:hAnsi="Garamond"/>
        </w:rPr>
        <w:t xml:space="preserve"> </w:t>
      </w:r>
      <w:r>
        <w:rPr>
          <w:rFonts w:ascii="Garamond" w:hAnsi="Garamond"/>
        </w:rPr>
        <w:t>prairie</w:t>
      </w:r>
      <w:r w:rsidR="00E1155E">
        <w:rPr>
          <w:rFonts w:ascii="Garamond" w:hAnsi="Garamond"/>
        </w:rPr>
        <w:t>-</w:t>
      </w:r>
      <w:r>
        <w:rPr>
          <w:rFonts w:ascii="Garamond" w:hAnsi="Garamond"/>
        </w:rPr>
        <w:t xml:space="preserve">chicken and golden eagle distribution greatly impact an area’s suitability for potential wind farm development. The four end product maps created during the term will facilitate conversation between various stakeholders and organizations regarding policy making and wind farm development.   </w:t>
      </w:r>
    </w:p>
    <w:p w14:paraId="2BF53931" w14:textId="335FAC17" w:rsidR="00E41324" w:rsidRPr="005A5711" w:rsidRDefault="00621AB9" w:rsidP="00D3013B">
      <w:pPr>
        <w:pStyle w:val="Heading1"/>
        <w:rPr>
          <w:rFonts w:ascii="Garamond" w:hAnsi="Garamond"/>
        </w:rPr>
      </w:pPr>
      <w:r w:rsidRPr="005A5711">
        <w:rPr>
          <w:rFonts w:ascii="Garamond" w:hAnsi="Garamond"/>
        </w:rPr>
        <w:t>6</w:t>
      </w:r>
      <w:r w:rsidR="008B7071" w:rsidRPr="005A5711">
        <w:rPr>
          <w:rFonts w:ascii="Garamond" w:hAnsi="Garamond"/>
        </w:rPr>
        <w:t xml:space="preserve">. </w:t>
      </w:r>
      <w:r w:rsidR="00E41324" w:rsidRPr="005A5711">
        <w:rPr>
          <w:rFonts w:ascii="Garamond" w:hAnsi="Garamond"/>
        </w:rPr>
        <w:t>Acknowledgment</w:t>
      </w:r>
      <w:bookmarkEnd w:id="6"/>
      <w:r w:rsidR="00E7276B">
        <w:rPr>
          <w:rFonts w:ascii="Garamond" w:hAnsi="Garamond"/>
        </w:rPr>
        <w:t>s</w:t>
      </w:r>
    </w:p>
    <w:p w14:paraId="245C8B2F" w14:textId="5860A10E" w:rsidR="009A4CB1" w:rsidRPr="009A4CB1" w:rsidRDefault="009A4CB1" w:rsidP="009A4CB1">
      <w:pPr>
        <w:pStyle w:val="NormalWeb"/>
        <w:spacing w:before="0" w:beforeAutospacing="0" w:after="0" w:afterAutospacing="0"/>
        <w:rPr>
          <w:rFonts w:ascii="Garamond" w:hAnsi="Garamond"/>
          <w:sz w:val="22"/>
          <w:szCs w:val="22"/>
        </w:rPr>
      </w:pPr>
      <w:r w:rsidRPr="009A4CB1">
        <w:rPr>
          <w:rFonts w:ascii="Garamond" w:hAnsi="Garamond"/>
          <w:color w:val="000000"/>
          <w:sz w:val="22"/>
          <w:szCs w:val="22"/>
        </w:rPr>
        <w:t xml:space="preserve">The DEVELOP New Mexico Energy team would like to acknowledge the following people for guidance and support on this project: </w:t>
      </w:r>
    </w:p>
    <w:p w14:paraId="0D5447F8" w14:textId="062861C9" w:rsidR="009A4CB1" w:rsidRPr="009A4CB1" w:rsidRDefault="009A4CB1" w:rsidP="009A4CB1">
      <w:pPr>
        <w:pStyle w:val="NormalWeb"/>
        <w:numPr>
          <w:ilvl w:val="0"/>
          <w:numId w:val="14"/>
        </w:numPr>
        <w:spacing w:before="0" w:beforeAutospacing="0" w:after="0" w:afterAutospacing="0"/>
        <w:textAlignment w:val="baseline"/>
        <w:rPr>
          <w:rFonts w:ascii="Garamond" w:hAnsi="Garamond"/>
          <w:color w:val="000000"/>
          <w:sz w:val="22"/>
          <w:szCs w:val="22"/>
        </w:rPr>
      </w:pPr>
      <w:r w:rsidRPr="009A4CB1">
        <w:rPr>
          <w:rFonts w:ascii="Garamond" w:hAnsi="Garamond"/>
          <w:color w:val="000000"/>
          <w:sz w:val="22"/>
          <w:szCs w:val="22"/>
        </w:rPr>
        <w:t>Dr. Jeffrey Luvall, NASA Marshall Space Flight Center (Science Advisor)</w:t>
      </w:r>
    </w:p>
    <w:p w14:paraId="7559A9EA" w14:textId="77777777" w:rsidR="009A4CB1" w:rsidRPr="009A4CB1" w:rsidRDefault="009A4CB1" w:rsidP="009A4CB1">
      <w:pPr>
        <w:pStyle w:val="NormalWeb"/>
        <w:numPr>
          <w:ilvl w:val="0"/>
          <w:numId w:val="14"/>
        </w:numPr>
        <w:spacing w:before="0" w:beforeAutospacing="0" w:after="0" w:afterAutospacing="0"/>
        <w:textAlignment w:val="baseline"/>
        <w:rPr>
          <w:rFonts w:ascii="Garamond" w:hAnsi="Garamond"/>
          <w:color w:val="000000"/>
          <w:sz w:val="22"/>
          <w:szCs w:val="22"/>
        </w:rPr>
      </w:pPr>
      <w:r w:rsidRPr="009A4CB1">
        <w:rPr>
          <w:rFonts w:ascii="Garamond" w:hAnsi="Garamond"/>
          <w:color w:val="000000"/>
          <w:sz w:val="22"/>
          <w:szCs w:val="22"/>
        </w:rPr>
        <w:t xml:space="preserve">Dr. Robert Griffin, </w:t>
      </w:r>
      <w:r w:rsidRPr="008B3CEF">
        <w:rPr>
          <w:rFonts w:ascii="Garamond" w:hAnsi="Garamond"/>
          <w:noProof/>
          <w:color w:val="000000"/>
          <w:sz w:val="22"/>
          <w:szCs w:val="22"/>
        </w:rPr>
        <w:t>University</w:t>
      </w:r>
      <w:r w:rsidRPr="009A4CB1">
        <w:rPr>
          <w:rFonts w:ascii="Garamond" w:hAnsi="Garamond"/>
          <w:color w:val="000000"/>
          <w:sz w:val="22"/>
          <w:szCs w:val="22"/>
        </w:rPr>
        <w:t xml:space="preserve"> of Alabama in Huntsville (Science Advisor)</w:t>
      </w:r>
    </w:p>
    <w:p w14:paraId="0BD87863" w14:textId="3D46128F" w:rsidR="009A4CB1" w:rsidRPr="009A4CB1" w:rsidRDefault="009A4CB1" w:rsidP="009A4CB1">
      <w:pPr>
        <w:pStyle w:val="NormalWeb"/>
        <w:numPr>
          <w:ilvl w:val="0"/>
          <w:numId w:val="14"/>
        </w:numPr>
        <w:spacing w:before="0" w:beforeAutospacing="0" w:after="0" w:afterAutospacing="0"/>
        <w:textAlignment w:val="baseline"/>
        <w:rPr>
          <w:rFonts w:ascii="Garamond" w:hAnsi="Garamond"/>
          <w:color w:val="000000"/>
          <w:sz w:val="22"/>
          <w:szCs w:val="22"/>
        </w:rPr>
      </w:pPr>
      <w:r w:rsidRPr="009A4CB1">
        <w:rPr>
          <w:rFonts w:ascii="Garamond" w:hAnsi="Garamond"/>
          <w:color w:val="000000"/>
          <w:sz w:val="22"/>
          <w:szCs w:val="22"/>
        </w:rPr>
        <w:t xml:space="preserve">Leigh Sinclair, </w:t>
      </w:r>
      <w:r w:rsidRPr="008B3CEF">
        <w:rPr>
          <w:rFonts w:ascii="Garamond" w:hAnsi="Garamond"/>
          <w:noProof/>
          <w:color w:val="000000"/>
          <w:sz w:val="22"/>
          <w:szCs w:val="22"/>
        </w:rPr>
        <w:t>University</w:t>
      </w:r>
      <w:r w:rsidRPr="009A4CB1">
        <w:rPr>
          <w:rFonts w:ascii="Garamond" w:hAnsi="Garamond"/>
          <w:color w:val="000000"/>
          <w:sz w:val="22"/>
          <w:szCs w:val="22"/>
        </w:rPr>
        <w:t xml:space="preserve"> of Alabama in Huntsville/Information Technology and Systems Center (</w:t>
      </w:r>
      <w:r w:rsidR="001764EC">
        <w:rPr>
          <w:rFonts w:ascii="Garamond" w:hAnsi="Garamond"/>
          <w:color w:val="000000"/>
          <w:sz w:val="22"/>
          <w:szCs w:val="22"/>
        </w:rPr>
        <w:t>Mentor</w:t>
      </w:r>
      <w:r w:rsidRPr="009A4CB1">
        <w:rPr>
          <w:rFonts w:ascii="Garamond" w:hAnsi="Garamond"/>
          <w:color w:val="000000"/>
          <w:sz w:val="22"/>
          <w:szCs w:val="22"/>
        </w:rPr>
        <w:t>)</w:t>
      </w:r>
    </w:p>
    <w:p w14:paraId="0A8F238B" w14:textId="55CD3A7C" w:rsidR="009A4CB1" w:rsidRPr="009A4CB1" w:rsidRDefault="009A4CB1" w:rsidP="009A4CB1">
      <w:pPr>
        <w:pStyle w:val="NormalWeb"/>
        <w:numPr>
          <w:ilvl w:val="0"/>
          <w:numId w:val="14"/>
        </w:numPr>
        <w:spacing w:before="0" w:beforeAutospacing="0" w:after="0" w:afterAutospacing="0"/>
        <w:textAlignment w:val="baseline"/>
        <w:rPr>
          <w:rFonts w:ascii="Garamond" w:hAnsi="Garamond"/>
          <w:color w:val="000000"/>
          <w:sz w:val="22"/>
          <w:szCs w:val="22"/>
        </w:rPr>
      </w:pPr>
      <w:r w:rsidRPr="009A4CB1">
        <w:rPr>
          <w:rFonts w:ascii="Garamond" w:hAnsi="Garamond"/>
          <w:color w:val="000000"/>
          <w:sz w:val="22"/>
          <w:szCs w:val="22"/>
        </w:rPr>
        <w:t xml:space="preserve">Maggi Klug, </w:t>
      </w:r>
      <w:r w:rsidRPr="008B3CEF">
        <w:rPr>
          <w:rFonts w:ascii="Garamond" w:hAnsi="Garamond"/>
          <w:noProof/>
          <w:color w:val="000000"/>
          <w:sz w:val="22"/>
          <w:szCs w:val="22"/>
        </w:rPr>
        <w:t>University</w:t>
      </w:r>
      <w:r w:rsidRPr="009A4CB1">
        <w:rPr>
          <w:rFonts w:ascii="Garamond" w:hAnsi="Garamond"/>
          <w:color w:val="000000"/>
          <w:sz w:val="22"/>
          <w:szCs w:val="22"/>
        </w:rPr>
        <w:t xml:space="preserve"> of Alabama in Huntsville (</w:t>
      </w:r>
      <w:r w:rsidR="001764EC">
        <w:rPr>
          <w:rFonts w:ascii="Garamond" w:hAnsi="Garamond"/>
          <w:color w:val="000000"/>
          <w:sz w:val="22"/>
          <w:szCs w:val="22"/>
        </w:rPr>
        <w:t>Mentor</w:t>
      </w:r>
      <w:r w:rsidRPr="009A4CB1">
        <w:rPr>
          <w:rFonts w:ascii="Garamond" w:hAnsi="Garamond"/>
          <w:color w:val="000000"/>
          <w:sz w:val="22"/>
          <w:szCs w:val="22"/>
        </w:rPr>
        <w:t>)</w:t>
      </w:r>
    </w:p>
    <w:p w14:paraId="30533A1A" w14:textId="77777777" w:rsidR="009A4CB1" w:rsidRPr="009A4CB1" w:rsidRDefault="009A4CB1" w:rsidP="009A4CB1">
      <w:pPr>
        <w:pStyle w:val="NormalWeb"/>
        <w:numPr>
          <w:ilvl w:val="0"/>
          <w:numId w:val="14"/>
        </w:numPr>
        <w:spacing w:before="0" w:beforeAutospacing="0" w:after="0" w:afterAutospacing="0"/>
        <w:textAlignment w:val="baseline"/>
        <w:rPr>
          <w:rFonts w:ascii="Garamond" w:hAnsi="Garamond"/>
          <w:color w:val="000000"/>
          <w:sz w:val="22"/>
          <w:szCs w:val="22"/>
        </w:rPr>
      </w:pPr>
      <w:r w:rsidRPr="009A4CB1">
        <w:rPr>
          <w:rFonts w:ascii="Garamond" w:hAnsi="Garamond"/>
          <w:color w:val="000000"/>
          <w:sz w:val="22"/>
          <w:szCs w:val="22"/>
        </w:rPr>
        <w:t>Helen Baldwin, NASA DEVELOP</w:t>
      </w:r>
    </w:p>
    <w:p w14:paraId="03E8D08A" w14:textId="77777777" w:rsidR="009A4CB1" w:rsidRPr="009A4CB1" w:rsidRDefault="009A4CB1" w:rsidP="009A4CB1">
      <w:pPr>
        <w:pStyle w:val="NormalWeb"/>
        <w:numPr>
          <w:ilvl w:val="0"/>
          <w:numId w:val="14"/>
        </w:numPr>
        <w:spacing w:before="0" w:beforeAutospacing="0" w:after="0" w:afterAutospacing="0"/>
        <w:textAlignment w:val="baseline"/>
        <w:rPr>
          <w:rFonts w:ascii="Garamond" w:hAnsi="Garamond"/>
          <w:color w:val="000000"/>
          <w:sz w:val="22"/>
          <w:szCs w:val="22"/>
        </w:rPr>
      </w:pPr>
      <w:r w:rsidRPr="009A4CB1">
        <w:rPr>
          <w:rFonts w:ascii="Garamond" w:hAnsi="Garamond"/>
          <w:color w:val="000000"/>
          <w:sz w:val="22"/>
          <w:szCs w:val="22"/>
        </w:rPr>
        <w:t>Mercedes Bartkovich, NASA DEVELOP</w:t>
      </w:r>
    </w:p>
    <w:p w14:paraId="1594F07D" w14:textId="77777777" w:rsidR="009A4CB1" w:rsidRPr="009A4CB1" w:rsidRDefault="009A4CB1" w:rsidP="009A4CB1">
      <w:pPr>
        <w:pStyle w:val="NormalWeb"/>
        <w:numPr>
          <w:ilvl w:val="0"/>
          <w:numId w:val="14"/>
        </w:numPr>
        <w:spacing w:before="0" w:beforeAutospacing="0" w:after="0" w:afterAutospacing="0"/>
        <w:textAlignment w:val="baseline"/>
        <w:rPr>
          <w:rFonts w:ascii="Garamond" w:hAnsi="Garamond"/>
          <w:color w:val="000000"/>
          <w:sz w:val="22"/>
          <w:szCs w:val="22"/>
        </w:rPr>
      </w:pPr>
      <w:r w:rsidRPr="009A4CB1">
        <w:rPr>
          <w:rFonts w:ascii="Garamond" w:hAnsi="Garamond"/>
          <w:color w:val="000000"/>
          <w:sz w:val="22"/>
          <w:szCs w:val="22"/>
        </w:rPr>
        <w:t>Robi Robichaud, National Renewable Energy Lab</w:t>
      </w:r>
    </w:p>
    <w:p w14:paraId="0DDAA149" w14:textId="77777777" w:rsidR="009A4CB1" w:rsidRPr="009A4CB1" w:rsidRDefault="009A4CB1" w:rsidP="009A4CB1">
      <w:pPr>
        <w:pStyle w:val="NormalWeb"/>
        <w:numPr>
          <w:ilvl w:val="0"/>
          <w:numId w:val="14"/>
        </w:numPr>
        <w:spacing w:before="0" w:beforeAutospacing="0" w:after="0" w:afterAutospacing="0"/>
        <w:textAlignment w:val="baseline"/>
        <w:rPr>
          <w:rFonts w:ascii="Garamond" w:hAnsi="Garamond"/>
          <w:color w:val="000000"/>
          <w:sz w:val="22"/>
          <w:szCs w:val="22"/>
        </w:rPr>
      </w:pPr>
      <w:r w:rsidRPr="009A4CB1">
        <w:rPr>
          <w:rFonts w:ascii="Garamond" w:hAnsi="Garamond"/>
          <w:color w:val="000000"/>
          <w:sz w:val="22"/>
          <w:szCs w:val="22"/>
        </w:rPr>
        <w:t>Jeremy Lewis, New Mexico Energy Minerals and Natural Resources Department</w:t>
      </w:r>
    </w:p>
    <w:p w14:paraId="176A3800" w14:textId="77777777" w:rsidR="009A4CB1" w:rsidRPr="009A4CB1" w:rsidRDefault="009A4CB1" w:rsidP="009A4CB1">
      <w:pPr>
        <w:pStyle w:val="NormalWeb"/>
        <w:numPr>
          <w:ilvl w:val="0"/>
          <w:numId w:val="14"/>
        </w:numPr>
        <w:spacing w:before="0" w:beforeAutospacing="0" w:after="0" w:afterAutospacing="0"/>
        <w:textAlignment w:val="baseline"/>
        <w:rPr>
          <w:rFonts w:ascii="Garamond" w:hAnsi="Garamond"/>
          <w:color w:val="000000"/>
          <w:sz w:val="22"/>
          <w:szCs w:val="22"/>
        </w:rPr>
      </w:pPr>
      <w:r w:rsidRPr="009A4CB1">
        <w:rPr>
          <w:rFonts w:ascii="Garamond" w:hAnsi="Garamond"/>
          <w:color w:val="000000"/>
          <w:sz w:val="22"/>
          <w:szCs w:val="22"/>
        </w:rPr>
        <w:t>Ronald Kellermueller, New Mexico Department of Game &amp; Fish  </w:t>
      </w:r>
    </w:p>
    <w:p w14:paraId="60F3209B" w14:textId="77777777" w:rsidR="009A4CB1" w:rsidRPr="009A4CB1" w:rsidRDefault="009A4CB1" w:rsidP="009A4CB1">
      <w:pPr>
        <w:pStyle w:val="NormalWeb"/>
        <w:spacing w:before="0" w:beforeAutospacing="0" w:after="0" w:afterAutospacing="0"/>
        <w:rPr>
          <w:rFonts w:ascii="Garamond" w:hAnsi="Garamond"/>
          <w:sz w:val="22"/>
          <w:szCs w:val="22"/>
        </w:rPr>
      </w:pPr>
      <w:r w:rsidRPr="009A4CB1">
        <w:rPr>
          <w:rFonts w:ascii="Garamond" w:hAnsi="Garamond"/>
          <w:color w:val="000000"/>
          <w:sz w:val="22"/>
          <w:szCs w:val="22"/>
          <w:shd w:val="clear" w:color="auto" w:fill="F4CCCC"/>
        </w:rPr>
        <w:t xml:space="preserve"> </w:t>
      </w:r>
    </w:p>
    <w:p w14:paraId="6A36B485" w14:textId="77777777" w:rsidR="009A4CB1" w:rsidRPr="009A4CB1" w:rsidRDefault="009A4CB1" w:rsidP="009A4CB1">
      <w:pPr>
        <w:pStyle w:val="NormalWeb"/>
        <w:spacing w:before="0" w:beforeAutospacing="0" w:after="0" w:afterAutospacing="0"/>
        <w:rPr>
          <w:rFonts w:ascii="Garamond" w:hAnsi="Garamond"/>
          <w:sz w:val="22"/>
          <w:szCs w:val="22"/>
        </w:rPr>
      </w:pPr>
      <w:r w:rsidRPr="009A4CB1">
        <w:rPr>
          <w:rFonts w:ascii="Garamond" w:hAnsi="Garamond"/>
          <w:color w:val="000000"/>
          <w:sz w:val="22"/>
          <w:szCs w:val="22"/>
        </w:rPr>
        <w:t>Any opinions, findings, and conclusions or recommendations expressed in this material are those of the author(s) and do not necessarily reflect the views of the National Aeronautics and Space Administration.</w:t>
      </w:r>
    </w:p>
    <w:p w14:paraId="4FB846D4" w14:textId="77777777" w:rsidR="009A4CB1" w:rsidRPr="009A4CB1" w:rsidRDefault="009A4CB1" w:rsidP="009A4CB1">
      <w:pPr>
        <w:pStyle w:val="NormalWeb"/>
        <w:spacing w:before="0" w:beforeAutospacing="0" w:after="0" w:afterAutospacing="0"/>
        <w:rPr>
          <w:rFonts w:ascii="Garamond" w:hAnsi="Garamond"/>
          <w:sz w:val="22"/>
          <w:szCs w:val="22"/>
        </w:rPr>
      </w:pPr>
      <w:r w:rsidRPr="009A4CB1">
        <w:rPr>
          <w:rFonts w:ascii="Garamond" w:hAnsi="Garamond"/>
          <w:color w:val="000000"/>
          <w:sz w:val="22"/>
          <w:szCs w:val="22"/>
        </w:rPr>
        <w:t xml:space="preserve"> </w:t>
      </w:r>
    </w:p>
    <w:p w14:paraId="598A6CC6" w14:textId="7FCD7457" w:rsidR="00171796" w:rsidRPr="00E7276B" w:rsidRDefault="009A4CB1" w:rsidP="00E7276B">
      <w:pPr>
        <w:pStyle w:val="NormalWeb"/>
        <w:spacing w:before="0" w:beforeAutospacing="0" w:after="0" w:afterAutospacing="0"/>
        <w:rPr>
          <w:rFonts w:ascii="Garamond" w:hAnsi="Garamond"/>
          <w:sz w:val="22"/>
          <w:szCs w:val="22"/>
        </w:rPr>
      </w:pPr>
      <w:r w:rsidRPr="009A4CB1">
        <w:rPr>
          <w:rFonts w:ascii="Garamond" w:hAnsi="Garamond"/>
          <w:color w:val="000000"/>
          <w:sz w:val="22"/>
          <w:szCs w:val="22"/>
        </w:rPr>
        <w:t>This material is based upon work supported by NASA through contract NNL16AA05C and cooperative agreement NNX14AB60A.</w:t>
      </w:r>
    </w:p>
    <w:p w14:paraId="5E048FEB" w14:textId="00604476" w:rsidR="001A67C2" w:rsidRDefault="00621AB9" w:rsidP="00872A13">
      <w:pPr>
        <w:pStyle w:val="Heading1"/>
        <w:spacing w:line="240" w:lineRule="auto"/>
        <w:rPr>
          <w:rFonts w:ascii="Garamond" w:hAnsi="Garamond"/>
        </w:rPr>
      </w:pPr>
      <w:bookmarkStart w:id="8" w:name="_Toc334198737"/>
      <w:r w:rsidRPr="005A5711">
        <w:rPr>
          <w:rFonts w:ascii="Garamond" w:hAnsi="Garamond"/>
        </w:rPr>
        <w:t>7</w:t>
      </w:r>
      <w:r w:rsidR="008B7071" w:rsidRPr="005A5711">
        <w:rPr>
          <w:rFonts w:ascii="Garamond" w:hAnsi="Garamond"/>
        </w:rPr>
        <w:t xml:space="preserve">. </w:t>
      </w:r>
      <w:r w:rsidR="001A67C2">
        <w:rPr>
          <w:rFonts w:ascii="Garamond" w:hAnsi="Garamond"/>
        </w:rPr>
        <w:t>Glossary</w:t>
      </w:r>
    </w:p>
    <w:p w14:paraId="0AE67D15" w14:textId="77777777" w:rsidR="003C5B50" w:rsidRDefault="003C5B50" w:rsidP="003C5B50">
      <w:pPr>
        <w:spacing w:after="0" w:line="240" w:lineRule="auto"/>
        <w:rPr>
          <w:rFonts w:ascii="Garamond" w:eastAsia="Times New Roman" w:hAnsi="Garamond" w:cs="Times New Roman"/>
          <w:b/>
          <w:bCs/>
          <w:color w:val="000000"/>
        </w:rPr>
      </w:pPr>
    </w:p>
    <w:p w14:paraId="43DCDF74" w14:textId="0C8D87F8" w:rsidR="003C5B50" w:rsidRPr="003C5B50" w:rsidRDefault="003C5B50" w:rsidP="003C5B50">
      <w:pPr>
        <w:spacing w:after="0" w:line="240" w:lineRule="auto"/>
        <w:rPr>
          <w:rFonts w:ascii="Garamond" w:eastAsia="Times New Roman" w:hAnsi="Garamond" w:cs="Times New Roman"/>
          <w:sz w:val="24"/>
          <w:szCs w:val="24"/>
        </w:rPr>
      </w:pPr>
      <w:r w:rsidRPr="003C5B50">
        <w:rPr>
          <w:rFonts w:ascii="Garamond" w:eastAsia="Times New Roman" w:hAnsi="Garamond" w:cs="Times New Roman"/>
          <w:b/>
          <w:bCs/>
          <w:color w:val="000000"/>
        </w:rPr>
        <w:t>LUCIS</w:t>
      </w:r>
      <w:r w:rsidRPr="003C5B50">
        <w:rPr>
          <w:rFonts w:ascii="Garamond" w:eastAsia="Times New Roman" w:hAnsi="Garamond" w:cs="Times New Roman"/>
          <w:color w:val="000000"/>
        </w:rPr>
        <w:t xml:space="preserve"> – Land Use C</w:t>
      </w:r>
      <w:r w:rsidR="009F69DF">
        <w:rPr>
          <w:rFonts w:ascii="Garamond" w:eastAsia="Times New Roman" w:hAnsi="Garamond" w:cs="Times New Roman"/>
          <w:color w:val="000000"/>
        </w:rPr>
        <w:t xml:space="preserve">onflict Identification Strategy, which is a model to identify where future conflicts over </w:t>
      </w:r>
      <w:r w:rsidR="009F69DF" w:rsidRPr="008B3CEF">
        <w:rPr>
          <w:rFonts w:ascii="Garamond" w:eastAsia="Times New Roman" w:hAnsi="Garamond" w:cs="Times New Roman"/>
          <w:noProof/>
          <w:color w:val="000000"/>
        </w:rPr>
        <w:t>competing</w:t>
      </w:r>
      <w:r w:rsidR="009F69DF">
        <w:rPr>
          <w:rFonts w:ascii="Garamond" w:eastAsia="Times New Roman" w:hAnsi="Garamond" w:cs="Times New Roman"/>
          <w:color w:val="000000"/>
        </w:rPr>
        <w:t xml:space="preserve"> land uses may arise</w:t>
      </w:r>
    </w:p>
    <w:p w14:paraId="0B7537B7" w14:textId="77777777" w:rsidR="003C5B50" w:rsidRPr="003C5B50" w:rsidRDefault="003C5B50" w:rsidP="003C5B50">
      <w:pPr>
        <w:spacing w:after="0" w:line="240" w:lineRule="auto"/>
        <w:rPr>
          <w:rFonts w:ascii="Garamond" w:eastAsia="Times New Roman" w:hAnsi="Garamond" w:cs="Times New Roman"/>
          <w:sz w:val="24"/>
          <w:szCs w:val="24"/>
        </w:rPr>
      </w:pPr>
      <w:r w:rsidRPr="003C5B50">
        <w:rPr>
          <w:rFonts w:ascii="Garamond" w:eastAsia="Times New Roman" w:hAnsi="Garamond" w:cs="Times New Roman"/>
          <w:b/>
          <w:bCs/>
          <w:color w:val="000000"/>
        </w:rPr>
        <w:t>NASA Earth observations</w:t>
      </w:r>
      <w:r w:rsidRPr="003C5B50">
        <w:rPr>
          <w:rFonts w:ascii="Garamond" w:eastAsia="Times New Roman" w:hAnsi="Garamond" w:cs="Times New Roman"/>
          <w:color w:val="000000"/>
        </w:rPr>
        <w:t xml:space="preserve"> – Satellites and sensors that collect information about the Earth’s physical, chemical, and biological systems over space and time</w:t>
      </w:r>
    </w:p>
    <w:p w14:paraId="2AE72167" w14:textId="77777777" w:rsidR="003C5B50" w:rsidRPr="003C5B50" w:rsidRDefault="003C5B50" w:rsidP="003C5B50">
      <w:pPr>
        <w:spacing w:after="0" w:line="240" w:lineRule="auto"/>
        <w:rPr>
          <w:rFonts w:ascii="Garamond" w:eastAsia="Times New Roman" w:hAnsi="Garamond" w:cs="Times New Roman"/>
          <w:sz w:val="24"/>
          <w:szCs w:val="24"/>
        </w:rPr>
      </w:pPr>
      <w:r w:rsidRPr="003C5B50">
        <w:rPr>
          <w:rFonts w:ascii="Garamond" w:eastAsia="Times New Roman" w:hAnsi="Garamond" w:cs="Times New Roman"/>
          <w:b/>
          <w:bCs/>
          <w:color w:val="000000"/>
        </w:rPr>
        <w:t>NASA GSFC</w:t>
      </w:r>
      <w:r w:rsidRPr="003C5B50">
        <w:rPr>
          <w:rFonts w:ascii="Garamond" w:eastAsia="Times New Roman" w:hAnsi="Garamond" w:cs="Times New Roman"/>
          <w:color w:val="000000"/>
        </w:rPr>
        <w:t xml:space="preserve"> – NASA Goddard Space Flight Center, located in Greenbelt Maryland</w:t>
      </w:r>
    </w:p>
    <w:p w14:paraId="7FF92F8D" w14:textId="77777777" w:rsidR="003C5B50" w:rsidRPr="003C5B50" w:rsidRDefault="003C5B50" w:rsidP="003C5B50">
      <w:pPr>
        <w:spacing w:after="0" w:line="240" w:lineRule="auto"/>
        <w:rPr>
          <w:rFonts w:ascii="Garamond" w:eastAsia="Times New Roman" w:hAnsi="Garamond" w:cs="Times New Roman"/>
          <w:sz w:val="24"/>
          <w:szCs w:val="24"/>
        </w:rPr>
      </w:pPr>
      <w:r w:rsidRPr="003C5B50">
        <w:rPr>
          <w:rFonts w:ascii="Garamond" w:eastAsia="Times New Roman" w:hAnsi="Garamond" w:cs="Times New Roman"/>
          <w:b/>
          <w:bCs/>
          <w:color w:val="000000"/>
        </w:rPr>
        <w:t>NASA JPL</w:t>
      </w:r>
      <w:r w:rsidRPr="003C5B50">
        <w:rPr>
          <w:rFonts w:ascii="Garamond" w:eastAsia="Times New Roman" w:hAnsi="Garamond" w:cs="Times New Roman"/>
          <w:color w:val="000000"/>
        </w:rPr>
        <w:t xml:space="preserve"> – NASA Jet Propulsion Laboratory located in Pasadena, California </w:t>
      </w:r>
    </w:p>
    <w:p w14:paraId="4CB0D151" w14:textId="3DD18A3C" w:rsidR="003C5B50" w:rsidRPr="003C5B50" w:rsidRDefault="003C5B50" w:rsidP="003C5B50">
      <w:pPr>
        <w:spacing w:after="0" w:line="240" w:lineRule="auto"/>
        <w:rPr>
          <w:rFonts w:ascii="Garamond" w:eastAsia="Times New Roman" w:hAnsi="Garamond" w:cs="Times New Roman"/>
          <w:color w:val="000000"/>
        </w:rPr>
      </w:pPr>
      <w:r w:rsidRPr="003C5B50">
        <w:rPr>
          <w:rFonts w:ascii="Garamond" w:eastAsia="Times New Roman" w:hAnsi="Garamond" w:cs="Times New Roman"/>
          <w:b/>
          <w:bCs/>
          <w:color w:val="000000"/>
        </w:rPr>
        <w:t>SRTM</w:t>
      </w:r>
      <w:r w:rsidRPr="003C5B50">
        <w:rPr>
          <w:rFonts w:ascii="Garamond" w:eastAsia="Times New Roman" w:hAnsi="Garamond" w:cs="Times New Roman"/>
          <w:color w:val="000000"/>
        </w:rPr>
        <w:t xml:space="preserve"> – Shuttle Radar Topography Mission</w:t>
      </w:r>
    </w:p>
    <w:p w14:paraId="684B7CE8" w14:textId="3A75BF40" w:rsidR="003C5B50" w:rsidRPr="003C5B50" w:rsidRDefault="003C5B50" w:rsidP="003C5B50">
      <w:pPr>
        <w:spacing w:after="0" w:line="240" w:lineRule="auto"/>
        <w:rPr>
          <w:rFonts w:ascii="Garamond" w:eastAsia="Times New Roman" w:hAnsi="Garamond" w:cs="Times New Roman"/>
          <w:color w:val="000000"/>
        </w:rPr>
      </w:pPr>
      <w:r w:rsidRPr="003C5B50">
        <w:rPr>
          <w:rFonts w:ascii="Garamond" w:eastAsia="Times New Roman" w:hAnsi="Garamond" w:cs="Times New Roman"/>
          <w:b/>
          <w:color w:val="000000"/>
        </w:rPr>
        <w:t>Suomi NPP</w:t>
      </w:r>
      <w:r w:rsidR="00AC48AD">
        <w:rPr>
          <w:rFonts w:ascii="Garamond" w:eastAsia="Times New Roman" w:hAnsi="Garamond" w:cs="Times New Roman"/>
          <w:color w:val="000000"/>
        </w:rPr>
        <w:t xml:space="preserve"> – Suomi National Polar-o</w:t>
      </w:r>
      <w:r w:rsidRPr="003C5B50">
        <w:rPr>
          <w:rFonts w:ascii="Garamond" w:eastAsia="Times New Roman" w:hAnsi="Garamond" w:cs="Times New Roman"/>
          <w:color w:val="000000"/>
        </w:rPr>
        <w:t>rbiting Partnership</w:t>
      </w:r>
    </w:p>
    <w:p w14:paraId="6A686CFC" w14:textId="6E446F0C" w:rsidR="00E41324" w:rsidRPr="005A5711" w:rsidRDefault="001A67C2" w:rsidP="003C5B50">
      <w:pPr>
        <w:pStyle w:val="Heading1"/>
        <w:spacing w:line="240" w:lineRule="auto"/>
        <w:rPr>
          <w:rFonts w:ascii="Garamond" w:hAnsi="Garamond"/>
        </w:rPr>
      </w:pPr>
      <w:r>
        <w:rPr>
          <w:rFonts w:ascii="Garamond" w:hAnsi="Garamond"/>
        </w:rPr>
        <w:t xml:space="preserve">8. </w:t>
      </w:r>
      <w:r w:rsidR="00E41324" w:rsidRPr="005A5711">
        <w:rPr>
          <w:rFonts w:ascii="Garamond" w:hAnsi="Garamond"/>
        </w:rPr>
        <w:t>References</w:t>
      </w:r>
      <w:bookmarkEnd w:id="8"/>
    </w:p>
    <w:p w14:paraId="3532081C" w14:textId="55B3E9D8" w:rsidR="009B2303" w:rsidRDefault="00A550D3" w:rsidP="009B2303">
      <w:pPr>
        <w:spacing w:after="0" w:line="259" w:lineRule="auto"/>
        <w:ind w:left="720" w:hanging="720"/>
        <w:rPr>
          <w:rFonts w:ascii="Garamond" w:hAnsi="Garamond"/>
        </w:rPr>
      </w:pPr>
      <w:r w:rsidRPr="00A550D3">
        <w:rPr>
          <w:rFonts w:ascii="Garamond" w:hAnsi="Garamond"/>
        </w:rPr>
        <w:t xml:space="preserve">American Wind Energy Association. (2017a). </w:t>
      </w:r>
      <w:r w:rsidRPr="003D0FDA">
        <w:rPr>
          <w:rFonts w:ascii="Garamond" w:hAnsi="Garamond"/>
        </w:rPr>
        <w:t xml:space="preserve">U.S. </w:t>
      </w:r>
      <w:r w:rsidR="009B2303" w:rsidRPr="003D0FDA">
        <w:rPr>
          <w:rFonts w:ascii="Garamond" w:hAnsi="Garamond"/>
        </w:rPr>
        <w:t>w</w:t>
      </w:r>
      <w:r w:rsidRPr="003D0FDA">
        <w:rPr>
          <w:rFonts w:ascii="Garamond" w:hAnsi="Garamond"/>
        </w:rPr>
        <w:t xml:space="preserve">ind </w:t>
      </w:r>
      <w:r w:rsidR="009B2303" w:rsidRPr="003D0FDA">
        <w:rPr>
          <w:rFonts w:ascii="Garamond" w:hAnsi="Garamond"/>
        </w:rPr>
        <w:t>e</w:t>
      </w:r>
      <w:r w:rsidRPr="003D0FDA">
        <w:rPr>
          <w:rFonts w:ascii="Garamond" w:hAnsi="Garamond"/>
        </w:rPr>
        <w:t xml:space="preserve">nergy </w:t>
      </w:r>
      <w:r w:rsidR="009B2303" w:rsidRPr="003D0FDA">
        <w:rPr>
          <w:rFonts w:ascii="Garamond" w:hAnsi="Garamond"/>
        </w:rPr>
        <w:t>s</w:t>
      </w:r>
      <w:r w:rsidRPr="003D0FDA">
        <w:rPr>
          <w:rFonts w:ascii="Garamond" w:hAnsi="Garamond"/>
        </w:rPr>
        <w:t xml:space="preserve">tate </w:t>
      </w:r>
      <w:r w:rsidR="009B2303" w:rsidRPr="003D0FDA">
        <w:rPr>
          <w:rFonts w:ascii="Garamond" w:hAnsi="Garamond"/>
        </w:rPr>
        <w:t>f</w:t>
      </w:r>
      <w:r w:rsidRPr="003D0FDA">
        <w:rPr>
          <w:rFonts w:ascii="Garamond" w:hAnsi="Garamond"/>
        </w:rPr>
        <w:t>acts</w:t>
      </w:r>
      <w:r w:rsidRPr="00A550D3">
        <w:rPr>
          <w:rFonts w:ascii="Garamond" w:hAnsi="Garamond"/>
        </w:rPr>
        <w:t xml:space="preserve">. </w:t>
      </w:r>
      <w:r w:rsidR="009B2303" w:rsidRPr="00A550D3">
        <w:rPr>
          <w:rFonts w:ascii="Garamond" w:hAnsi="Garamond"/>
        </w:rPr>
        <w:t>Retrieved</w:t>
      </w:r>
      <w:r w:rsidRPr="00A550D3">
        <w:rPr>
          <w:rFonts w:ascii="Garamond" w:hAnsi="Garamond"/>
        </w:rPr>
        <w:t xml:space="preserve"> from</w:t>
      </w:r>
      <w:r w:rsidR="009B2303">
        <w:rPr>
          <w:rFonts w:ascii="Garamond" w:hAnsi="Garamond"/>
        </w:rPr>
        <w:t xml:space="preserve"> </w:t>
      </w:r>
      <w:r w:rsidRPr="00A550D3">
        <w:rPr>
          <w:rFonts w:ascii="Garamond" w:hAnsi="Garamond"/>
        </w:rPr>
        <w:t xml:space="preserve">http://www.awea.org/resources/statefactsheets.aspx?itemnumber=890&amp;navItemNumber=5067 </w:t>
      </w:r>
    </w:p>
    <w:p w14:paraId="28A1742D" w14:textId="77777777" w:rsidR="002A33EC" w:rsidRDefault="002A33EC" w:rsidP="002E7F3C">
      <w:pPr>
        <w:spacing w:after="0" w:line="259" w:lineRule="auto"/>
        <w:ind w:left="720" w:hanging="720"/>
        <w:rPr>
          <w:rFonts w:ascii="Garamond" w:hAnsi="Garamond"/>
        </w:rPr>
      </w:pPr>
    </w:p>
    <w:p w14:paraId="4AE66F4E" w14:textId="792E4B72" w:rsidR="002E7F3C" w:rsidRDefault="00A550D3" w:rsidP="002E7F3C">
      <w:pPr>
        <w:spacing w:after="0" w:line="259" w:lineRule="auto"/>
        <w:ind w:left="720" w:hanging="720"/>
        <w:rPr>
          <w:rFonts w:ascii="Garamond" w:hAnsi="Garamond"/>
        </w:rPr>
      </w:pPr>
      <w:r w:rsidRPr="00A550D3">
        <w:rPr>
          <w:rFonts w:ascii="Garamond" w:hAnsi="Garamond"/>
        </w:rPr>
        <w:t>American Wind Energy Association. (2017</w:t>
      </w:r>
      <w:r w:rsidR="001524A2">
        <w:rPr>
          <w:rFonts w:ascii="Garamond" w:hAnsi="Garamond"/>
        </w:rPr>
        <w:t>b</w:t>
      </w:r>
      <w:r w:rsidRPr="00A550D3">
        <w:rPr>
          <w:rFonts w:ascii="Garamond" w:hAnsi="Garamond"/>
        </w:rPr>
        <w:t xml:space="preserve">). U.S. </w:t>
      </w:r>
      <w:r w:rsidR="009B2303">
        <w:rPr>
          <w:rFonts w:ascii="Garamond" w:hAnsi="Garamond"/>
        </w:rPr>
        <w:t>w</w:t>
      </w:r>
      <w:r w:rsidRPr="00A550D3">
        <w:rPr>
          <w:rFonts w:ascii="Garamond" w:hAnsi="Garamond"/>
        </w:rPr>
        <w:t xml:space="preserve">ind </w:t>
      </w:r>
      <w:r w:rsidR="009B2303">
        <w:rPr>
          <w:rFonts w:ascii="Garamond" w:hAnsi="Garamond"/>
        </w:rPr>
        <w:t>i</w:t>
      </w:r>
      <w:r w:rsidRPr="00A550D3">
        <w:rPr>
          <w:rFonts w:ascii="Garamond" w:hAnsi="Garamond"/>
        </w:rPr>
        <w:t xml:space="preserve">ndustry </w:t>
      </w:r>
      <w:r w:rsidR="009B2303">
        <w:rPr>
          <w:rFonts w:ascii="Garamond" w:hAnsi="Garamond"/>
        </w:rPr>
        <w:t>t</w:t>
      </w:r>
      <w:r w:rsidRPr="00A550D3">
        <w:rPr>
          <w:rFonts w:ascii="Garamond" w:hAnsi="Garamond"/>
        </w:rPr>
        <w:t xml:space="preserve">hird </w:t>
      </w:r>
      <w:r w:rsidR="009B2303">
        <w:rPr>
          <w:rFonts w:ascii="Garamond" w:hAnsi="Garamond"/>
        </w:rPr>
        <w:t>q</w:t>
      </w:r>
      <w:r w:rsidRPr="00A550D3">
        <w:rPr>
          <w:rFonts w:ascii="Garamond" w:hAnsi="Garamond"/>
        </w:rPr>
        <w:t xml:space="preserve">uarter 2017 </w:t>
      </w:r>
      <w:r w:rsidR="009B2303">
        <w:rPr>
          <w:rFonts w:ascii="Garamond" w:hAnsi="Garamond"/>
        </w:rPr>
        <w:t>m</w:t>
      </w:r>
      <w:r w:rsidRPr="00A550D3">
        <w:rPr>
          <w:rFonts w:ascii="Garamond" w:hAnsi="Garamond"/>
        </w:rPr>
        <w:t xml:space="preserve">arket </w:t>
      </w:r>
      <w:r w:rsidR="009B2303">
        <w:rPr>
          <w:rFonts w:ascii="Garamond" w:hAnsi="Garamond"/>
        </w:rPr>
        <w:t>r</w:t>
      </w:r>
      <w:r w:rsidRPr="00A550D3">
        <w:rPr>
          <w:rFonts w:ascii="Garamond" w:hAnsi="Garamond"/>
        </w:rPr>
        <w:t>eport.</w:t>
      </w:r>
      <w:r w:rsidR="002E7F3C">
        <w:rPr>
          <w:rFonts w:ascii="Garamond" w:hAnsi="Garamond"/>
        </w:rPr>
        <w:t xml:space="preserve"> </w:t>
      </w:r>
      <w:r w:rsidRPr="00A550D3">
        <w:rPr>
          <w:rFonts w:ascii="Garamond" w:hAnsi="Garamond"/>
        </w:rPr>
        <w:t xml:space="preserve"> </w:t>
      </w:r>
      <w:r w:rsidR="002E7F3C">
        <w:rPr>
          <w:rFonts w:ascii="Garamond" w:hAnsi="Garamond"/>
        </w:rPr>
        <w:t xml:space="preserve">Retrieved from </w:t>
      </w:r>
      <w:r w:rsidRPr="00A550D3">
        <w:rPr>
          <w:rFonts w:ascii="Garamond" w:hAnsi="Garamond"/>
        </w:rPr>
        <w:t>https://www.awea.org/About/content.aspx?ItemNumber=11147  </w:t>
      </w:r>
    </w:p>
    <w:p w14:paraId="54F2AF86" w14:textId="77777777" w:rsidR="002A33EC" w:rsidRDefault="002A33EC" w:rsidP="002E7F3C">
      <w:pPr>
        <w:spacing w:after="0" w:line="259" w:lineRule="auto"/>
        <w:ind w:left="720" w:hanging="720"/>
        <w:rPr>
          <w:rFonts w:ascii="Garamond" w:hAnsi="Garamond"/>
        </w:rPr>
      </w:pPr>
    </w:p>
    <w:p w14:paraId="5A655C45" w14:textId="604E006F" w:rsidR="002E7F3C" w:rsidRDefault="00A550D3" w:rsidP="002E7F3C">
      <w:pPr>
        <w:spacing w:after="0" w:line="259" w:lineRule="auto"/>
        <w:ind w:left="720" w:hanging="720"/>
        <w:rPr>
          <w:rFonts w:ascii="Garamond" w:hAnsi="Garamond"/>
        </w:rPr>
      </w:pPr>
      <w:r w:rsidRPr="00A550D3">
        <w:rPr>
          <w:rFonts w:ascii="Garamond" w:hAnsi="Garamond"/>
        </w:rPr>
        <w:t xml:space="preserve">American Wind Energy Association. (2018). U.S. </w:t>
      </w:r>
      <w:r w:rsidR="00EE57E5">
        <w:rPr>
          <w:rFonts w:ascii="Garamond" w:hAnsi="Garamond"/>
        </w:rPr>
        <w:t>w</w:t>
      </w:r>
      <w:r w:rsidRPr="00A550D3">
        <w:rPr>
          <w:rFonts w:ascii="Garamond" w:hAnsi="Garamond"/>
        </w:rPr>
        <w:t xml:space="preserve">ind </w:t>
      </w:r>
      <w:r w:rsidR="00EE57E5">
        <w:rPr>
          <w:rFonts w:ascii="Garamond" w:hAnsi="Garamond"/>
        </w:rPr>
        <w:t>i</w:t>
      </w:r>
      <w:r w:rsidRPr="00A550D3">
        <w:rPr>
          <w:rFonts w:ascii="Garamond" w:hAnsi="Garamond"/>
        </w:rPr>
        <w:t xml:space="preserve">ndustry </w:t>
      </w:r>
      <w:r w:rsidR="00EE57E5">
        <w:rPr>
          <w:rFonts w:ascii="Garamond" w:hAnsi="Garamond"/>
        </w:rPr>
        <w:t>f</w:t>
      </w:r>
      <w:r w:rsidRPr="00A550D3">
        <w:rPr>
          <w:rFonts w:ascii="Garamond" w:hAnsi="Garamond"/>
        </w:rPr>
        <w:t xml:space="preserve">ourth </w:t>
      </w:r>
      <w:r w:rsidR="00EE57E5">
        <w:rPr>
          <w:rFonts w:ascii="Garamond" w:hAnsi="Garamond"/>
        </w:rPr>
        <w:t>q</w:t>
      </w:r>
      <w:r w:rsidRPr="00A550D3">
        <w:rPr>
          <w:rFonts w:ascii="Garamond" w:hAnsi="Garamond"/>
        </w:rPr>
        <w:t xml:space="preserve">uarter 2017 </w:t>
      </w:r>
      <w:r w:rsidR="00EE57E5">
        <w:rPr>
          <w:rFonts w:ascii="Garamond" w:hAnsi="Garamond"/>
        </w:rPr>
        <w:t>m</w:t>
      </w:r>
      <w:r w:rsidRPr="00A550D3">
        <w:rPr>
          <w:rFonts w:ascii="Garamond" w:hAnsi="Garamond"/>
        </w:rPr>
        <w:t xml:space="preserve">arket </w:t>
      </w:r>
      <w:r w:rsidR="00EE57E5">
        <w:rPr>
          <w:rFonts w:ascii="Garamond" w:hAnsi="Garamond"/>
        </w:rPr>
        <w:t>r</w:t>
      </w:r>
      <w:r w:rsidRPr="00A550D3">
        <w:rPr>
          <w:rFonts w:ascii="Garamond" w:hAnsi="Garamond"/>
        </w:rPr>
        <w:t>eport.” Retrieved from</w:t>
      </w:r>
      <w:r w:rsidR="002E7F3C">
        <w:rPr>
          <w:rFonts w:ascii="Garamond" w:hAnsi="Garamond"/>
        </w:rPr>
        <w:t xml:space="preserve"> </w:t>
      </w:r>
      <w:r w:rsidRPr="00A550D3">
        <w:rPr>
          <w:rFonts w:ascii="Garamond" w:hAnsi="Garamond"/>
        </w:rPr>
        <w:lastRenderedPageBreak/>
        <w:t>http://awea.files.cmsplus.com/FileDownloads/pdfs/4Q%202017%20AWEA%20Market%20Report%20Public%20Ve rsion.pdf.  </w:t>
      </w:r>
    </w:p>
    <w:p w14:paraId="7D4484F6" w14:textId="77777777" w:rsidR="002A33EC" w:rsidRDefault="002A33EC" w:rsidP="002E7F3C">
      <w:pPr>
        <w:spacing w:after="0" w:line="259" w:lineRule="auto"/>
        <w:ind w:left="720" w:hanging="720"/>
        <w:rPr>
          <w:rFonts w:ascii="Garamond" w:hAnsi="Garamond"/>
        </w:rPr>
      </w:pPr>
    </w:p>
    <w:p w14:paraId="603D6081" w14:textId="5CCC2853" w:rsidR="002E7F3C" w:rsidRDefault="00A550D3" w:rsidP="002E7F3C">
      <w:pPr>
        <w:spacing w:after="0" w:line="259" w:lineRule="auto"/>
        <w:ind w:left="720" w:hanging="720"/>
        <w:rPr>
          <w:rFonts w:ascii="Garamond" w:hAnsi="Garamond"/>
        </w:rPr>
      </w:pPr>
      <w:r w:rsidRPr="00A550D3">
        <w:rPr>
          <w:rFonts w:ascii="Garamond" w:hAnsi="Garamond"/>
        </w:rPr>
        <w:t>Auld, T., McHenry, M. P., &amp; Whale, J. (2013). US military, airspace, and meteorological radar system impacts</w:t>
      </w:r>
      <w:r w:rsidR="002E7F3C">
        <w:rPr>
          <w:rFonts w:ascii="Garamond" w:hAnsi="Garamond"/>
        </w:rPr>
        <w:t xml:space="preserve"> </w:t>
      </w:r>
      <w:r w:rsidRPr="00A550D3">
        <w:rPr>
          <w:rFonts w:ascii="Garamond" w:hAnsi="Garamond"/>
        </w:rPr>
        <w:t>from utility class wind turbines: Implications for renewable energy targets and the wind industry.</w:t>
      </w:r>
      <w:r w:rsidR="002E7F3C">
        <w:rPr>
          <w:rFonts w:ascii="Garamond" w:hAnsi="Garamond"/>
        </w:rPr>
        <w:t xml:space="preserve"> </w:t>
      </w:r>
      <w:r w:rsidRPr="003D0FDA">
        <w:rPr>
          <w:rFonts w:ascii="Garamond" w:hAnsi="Garamond"/>
          <w:i/>
        </w:rPr>
        <w:t xml:space="preserve">Renewable </w:t>
      </w:r>
      <w:r w:rsidR="00CE6449">
        <w:rPr>
          <w:rFonts w:ascii="Garamond" w:hAnsi="Garamond"/>
          <w:i/>
        </w:rPr>
        <w:t>E</w:t>
      </w:r>
      <w:r w:rsidRPr="003D0FDA">
        <w:rPr>
          <w:rFonts w:ascii="Garamond" w:hAnsi="Garamond"/>
          <w:i/>
        </w:rPr>
        <w:t>nergy</w:t>
      </w:r>
      <w:r w:rsidRPr="00A550D3">
        <w:rPr>
          <w:rFonts w:ascii="Garamond" w:hAnsi="Garamond"/>
        </w:rPr>
        <w:t xml:space="preserve">, </w:t>
      </w:r>
      <w:r w:rsidRPr="003D0FDA">
        <w:rPr>
          <w:rFonts w:ascii="Garamond" w:hAnsi="Garamond"/>
          <w:i/>
        </w:rPr>
        <w:t>55</w:t>
      </w:r>
      <w:r w:rsidRPr="00A550D3">
        <w:rPr>
          <w:rFonts w:ascii="Garamond" w:hAnsi="Garamond"/>
        </w:rPr>
        <w:t>, 24-30.</w:t>
      </w:r>
    </w:p>
    <w:p w14:paraId="48ADD70A" w14:textId="77777777" w:rsidR="002A33EC" w:rsidRDefault="002A33EC" w:rsidP="002E7F3C">
      <w:pPr>
        <w:spacing w:after="0" w:line="259" w:lineRule="auto"/>
        <w:ind w:left="720" w:hanging="720"/>
        <w:rPr>
          <w:rFonts w:ascii="Garamond" w:hAnsi="Garamond"/>
        </w:rPr>
      </w:pPr>
    </w:p>
    <w:p w14:paraId="6A4A079C" w14:textId="1BB0BB60" w:rsidR="001B6782" w:rsidRDefault="001B6782" w:rsidP="002E7F3C">
      <w:pPr>
        <w:spacing w:after="0" w:line="259" w:lineRule="auto"/>
        <w:ind w:left="720" w:hanging="720"/>
        <w:rPr>
          <w:rFonts w:ascii="Garamond" w:hAnsi="Garamond"/>
        </w:rPr>
      </w:pPr>
      <w:r w:rsidRPr="001B6782">
        <w:rPr>
          <w:rFonts w:ascii="Garamond" w:hAnsi="Garamond"/>
        </w:rPr>
        <w:t xml:space="preserve">Azizi, A., Malekmohammadi, B., Jafari, H. R., Nasiri, H., &amp; Parsa, V. A. (2014). Land suitability assessment for wind power plant site selection using ANP-DEMATEL in a GIS environment: </w:t>
      </w:r>
      <w:r w:rsidR="006801E5" w:rsidRPr="008B3CEF">
        <w:rPr>
          <w:rFonts w:ascii="Garamond" w:hAnsi="Garamond"/>
          <w:noProof/>
        </w:rPr>
        <w:t>C</w:t>
      </w:r>
      <w:r w:rsidRPr="008B3CEF">
        <w:rPr>
          <w:rFonts w:ascii="Garamond" w:hAnsi="Garamond"/>
          <w:noProof/>
        </w:rPr>
        <w:t>ase</w:t>
      </w:r>
      <w:r w:rsidRPr="001B6782">
        <w:rPr>
          <w:rFonts w:ascii="Garamond" w:hAnsi="Garamond"/>
        </w:rPr>
        <w:t xml:space="preserve"> study of Ardabil province, Iran. </w:t>
      </w:r>
      <w:r w:rsidRPr="001B6782">
        <w:rPr>
          <w:rFonts w:ascii="Garamond" w:hAnsi="Garamond"/>
          <w:i/>
          <w:iCs/>
        </w:rPr>
        <w:t xml:space="preserve">Environmental </w:t>
      </w:r>
      <w:r w:rsidR="00CE6449">
        <w:rPr>
          <w:rFonts w:ascii="Garamond" w:hAnsi="Garamond"/>
          <w:i/>
          <w:iCs/>
        </w:rPr>
        <w:t>M</w:t>
      </w:r>
      <w:r w:rsidRPr="001B6782">
        <w:rPr>
          <w:rFonts w:ascii="Garamond" w:hAnsi="Garamond"/>
          <w:i/>
          <w:iCs/>
        </w:rPr>
        <w:t xml:space="preserve">onitoring and </w:t>
      </w:r>
      <w:r w:rsidR="00CE6449">
        <w:rPr>
          <w:rFonts w:ascii="Garamond" w:hAnsi="Garamond"/>
          <w:i/>
          <w:iCs/>
        </w:rPr>
        <w:t>A</w:t>
      </w:r>
      <w:r w:rsidRPr="001B6782">
        <w:rPr>
          <w:rFonts w:ascii="Garamond" w:hAnsi="Garamond"/>
          <w:i/>
          <w:iCs/>
        </w:rPr>
        <w:t>ssessment</w:t>
      </w:r>
      <w:r w:rsidRPr="001B6782">
        <w:rPr>
          <w:rFonts w:ascii="Garamond" w:hAnsi="Garamond"/>
        </w:rPr>
        <w:t>, </w:t>
      </w:r>
      <w:r w:rsidRPr="001B6782">
        <w:rPr>
          <w:rFonts w:ascii="Garamond" w:hAnsi="Garamond"/>
          <w:i/>
          <w:iCs/>
        </w:rPr>
        <w:t>186</w:t>
      </w:r>
      <w:r w:rsidRPr="001B6782">
        <w:rPr>
          <w:rFonts w:ascii="Garamond" w:hAnsi="Garamond"/>
        </w:rPr>
        <w:t>(10), 6695-6709.</w:t>
      </w:r>
    </w:p>
    <w:p w14:paraId="66111C34" w14:textId="4F043C62" w:rsidR="00DD37A1" w:rsidRDefault="00DD37A1" w:rsidP="002E7F3C">
      <w:pPr>
        <w:spacing w:after="0" w:line="259" w:lineRule="auto"/>
        <w:ind w:left="720" w:hanging="720"/>
        <w:rPr>
          <w:rFonts w:ascii="Garamond" w:hAnsi="Garamond"/>
        </w:rPr>
      </w:pPr>
    </w:p>
    <w:p w14:paraId="708D633A" w14:textId="637D0037" w:rsidR="00DD37A1" w:rsidRDefault="00DD37A1" w:rsidP="00DD37A1">
      <w:pPr>
        <w:spacing w:after="0" w:line="259" w:lineRule="auto"/>
        <w:ind w:left="720" w:hanging="720"/>
        <w:rPr>
          <w:rStyle w:val="Hyperlink"/>
          <w:rFonts w:ascii="Garamond" w:hAnsi="Garamond"/>
          <w:lang w:val="en"/>
        </w:rPr>
      </w:pPr>
      <w:r w:rsidRPr="008060B3">
        <w:rPr>
          <w:rFonts w:ascii="Garamond" w:hAnsi="Garamond"/>
          <w:lang w:val="en"/>
        </w:rPr>
        <w:t xml:space="preserve">Center for International Earth Science Information Network - CIESIN - Columbia University. </w:t>
      </w:r>
      <w:r>
        <w:rPr>
          <w:rFonts w:ascii="Garamond" w:hAnsi="Garamond"/>
          <w:lang w:val="en"/>
        </w:rPr>
        <w:t>(</w:t>
      </w:r>
      <w:r w:rsidRPr="008060B3">
        <w:rPr>
          <w:rFonts w:ascii="Garamond" w:hAnsi="Garamond"/>
          <w:lang w:val="en"/>
        </w:rPr>
        <w:t>2017</w:t>
      </w:r>
      <w:r>
        <w:rPr>
          <w:rFonts w:ascii="Garamond" w:hAnsi="Garamond"/>
          <w:lang w:val="en"/>
        </w:rPr>
        <w:t>)</w:t>
      </w:r>
      <w:r w:rsidRPr="008060B3">
        <w:rPr>
          <w:rFonts w:ascii="Garamond" w:hAnsi="Garamond"/>
          <w:lang w:val="en"/>
        </w:rPr>
        <w:t>.</w:t>
      </w:r>
      <w:r>
        <w:rPr>
          <w:rFonts w:ascii="Garamond" w:hAnsi="Garamond"/>
          <w:lang w:val="en"/>
        </w:rPr>
        <w:t xml:space="preserve"> </w:t>
      </w:r>
      <w:r w:rsidRPr="008060B3">
        <w:rPr>
          <w:rFonts w:ascii="Garamond" w:hAnsi="Garamond"/>
          <w:lang w:val="en"/>
        </w:rPr>
        <w:t>Gridded Population of the World, Version 4 (GPWv4): Population Density, Revision 10. Palisades,</w:t>
      </w:r>
      <w:r>
        <w:rPr>
          <w:rFonts w:ascii="Garamond" w:hAnsi="Garamond"/>
          <w:lang w:val="en"/>
        </w:rPr>
        <w:t xml:space="preserve"> </w:t>
      </w:r>
      <w:r w:rsidRPr="008060B3">
        <w:rPr>
          <w:rFonts w:ascii="Garamond" w:hAnsi="Garamond"/>
          <w:lang w:val="en"/>
        </w:rPr>
        <w:t>NY: NASA Socioeconomic Data and Applications Center (SEDAC)</w:t>
      </w:r>
      <w:r>
        <w:rPr>
          <w:rFonts w:ascii="Garamond" w:hAnsi="Garamond"/>
          <w:lang w:val="en"/>
        </w:rPr>
        <w:t>,</w:t>
      </w:r>
      <w:r w:rsidRPr="008060B3">
        <w:rPr>
          <w:rFonts w:ascii="Garamond" w:hAnsi="Garamond"/>
          <w:lang w:val="en"/>
        </w:rPr>
        <w:t xml:space="preserve"> </w:t>
      </w:r>
      <w:r>
        <w:rPr>
          <w:rFonts w:ascii="Garamond" w:hAnsi="Garamond"/>
          <w:lang w:val="en"/>
        </w:rPr>
        <w:t>a</w:t>
      </w:r>
      <w:r w:rsidRPr="008060B3">
        <w:rPr>
          <w:rFonts w:ascii="Garamond" w:hAnsi="Garamond"/>
          <w:lang w:val="en"/>
        </w:rPr>
        <w:t>ccessed</w:t>
      </w:r>
      <w:r>
        <w:rPr>
          <w:rFonts w:ascii="Garamond" w:hAnsi="Garamond"/>
          <w:lang w:val="en"/>
        </w:rPr>
        <w:t xml:space="preserve"> 26 June 2018</w:t>
      </w:r>
      <w:r w:rsidRPr="008060B3">
        <w:rPr>
          <w:rFonts w:ascii="Garamond" w:hAnsi="Garamond"/>
          <w:lang w:val="en"/>
        </w:rPr>
        <w:t xml:space="preserve">. </w:t>
      </w:r>
      <w:r>
        <w:rPr>
          <w:rFonts w:ascii="Garamond" w:hAnsi="Garamond"/>
          <w:lang w:val="en"/>
        </w:rPr>
        <w:t xml:space="preserve">doi: </w:t>
      </w:r>
      <w:r w:rsidRPr="00ED68B9">
        <w:rPr>
          <w:rFonts w:ascii="Garamond" w:hAnsi="Garamond"/>
          <w:lang w:val="en"/>
        </w:rPr>
        <w:t>https://doi.org/10.7927/H4DZ068D</w:t>
      </w:r>
    </w:p>
    <w:p w14:paraId="06C29040" w14:textId="4A8E2670" w:rsidR="00DD37A1" w:rsidRDefault="00DD37A1" w:rsidP="00DD37A1">
      <w:pPr>
        <w:spacing w:after="0" w:line="259" w:lineRule="auto"/>
        <w:ind w:left="720" w:hanging="720"/>
        <w:rPr>
          <w:rStyle w:val="Hyperlink"/>
          <w:rFonts w:ascii="Garamond" w:hAnsi="Garamond"/>
          <w:lang w:val="en"/>
        </w:rPr>
      </w:pPr>
    </w:p>
    <w:p w14:paraId="4A6569EF" w14:textId="418B245A" w:rsidR="00DD37A1" w:rsidRPr="00DD37A1" w:rsidRDefault="00DD37A1" w:rsidP="00DD37A1">
      <w:pPr>
        <w:spacing w:after="0" w:line="259" w:lineRule="auto"/>
        <w:ind w:left="720" w:hanging="720"/>
        <w:rPr>
          <w:rStyle w:val="Hyperlink"/>
          <w:rFonts w:ascii="Garamond" w:hAnsi="Garamond"/>
          <w:color w:val="auto"/>
          <w:u w:val="none"/>
        </w:rPr>
      </w:pPr>
      <w:r w:rsidRPr="00E36DCA">
        <w:rPr>
          <w:rFonts w:ascii="Garamond" w:hAnsi="Garamond"/>
        </w:rPr>
        <w:t>Jarvis A., H.I. Reuter, A.  Nelson, E. Guevara, 2008, Hole-filled seamless SRTM</w:t>
      </w:r>
      <w:r>
        <w:rPr>
          <w:rFonts w:ascii="Garamond" w:hAnsi="Garamond"/>
          <w:lang w:val="en"/>
        </w:rPr>
        <w:t xml:space="preserve"> </w:t>
      </w:r>
      <w:r w:rsidRPr="00E36DCA">
        <w:rPr>
          <w:rFonts w:ascii="Garamond" w:hAnsi="Garamond"/>
        </w:rPr>
        <w:t>data V4, International Centre for Tropical Agriculture (CIAT), available from</w:t>
      </w:r>
      <w:r>
        <w:rPr>
          <w:rFonts w:ascii="Garamond" w:hAnsi="Garamond"/>
        </w:rPr>
        <w:t xml:space="preserve"> http://srtm.csi.cgiar.org</w:t>
      </w:r>
    </w:p>
    <w:p w14:paraId="29A8807A" w14:textId="170D7A1A" w:rsidR="00DD37A1" w:rsidRDefault="00DD37A1" w:rsidP="00DD37A1">
      <w:pPr>
        <w:spacing w:after="0" w:line="259" w:lineRule="auto"/>
        <w:ind w:left="720" w:hanging="720"/>
        <w:rPr>
          <w:rStyle w:val="Hyperlink"/>
          <w:rFonts w:ascii="Garamond" w:hAnsi="Garamond"/>
          <w:lang w:val="en"/>
        </w:rPr>
      </w:pPr>
    </w:p>
    <w:p w14:paraId="7B11E66C" w14:textId="456873DD" w:rsidR="00DD37A1" w:rsidRPr="00DD37A1" w:rsidRDefault="00DD37A1" w:rsidP="00DD37A1">
      <w:pPr>
        <w:spacing w:after="0" w:line="259" w:lineRule="auto"/>
        <w:ind w:left="720" w:hanging="720"/>
        <w:rPr>
          <w:rFonts w:ascii="Garamond" w:hAnsi="Garamond"/>
          <w:lang w:val="en"/>
        </w:rPr>
      </w:pPr>
      <w:r>
        <w:rPr>
          <w:rFonts w:ascii="Garamond" w:hAnsi="Garamond"/>
        </w:rPr>
        <w:t xml:space="preserve">NOAA National Centers for Environmental Information, </w:t>
      </w:r>
      <w:r w:rsidRPr="00E36DCA">
        <w:rPr>
          <w:rFonts w:ascii="Garamond" w:hAnsi="Garamond"/>
        </w:rPr>
        <w:t>Ear</w:t>
      </w:r>
      <w:r>
        <w:rPr>
          <w:rFonts w:ascii="Garamond" w:hAnsi="Garamond"/>
        </w:rPr>
        <w:t>th Observations Group (2017</w:t>
      </w:r>
      <w:r w:rsidRPr="00E36DCA">
        <w:rPr>
          <w:rFonts w:ascii="Garamond" w:hAnsi="Garamond"/>
        </w:rPr>
        <w:t xml:space="preserve">). </w:t>
      </w:r>
      <w:r>
        <w:rPr>
          <w:rFonts w:ascii="Garamond" w:hAnsi="Garamond"/>
        </w:rPr>
        <w:t xml:space="preserve">Version 1 VIIRS Day/Night Band Nighttime Lights. </w:t>
      </w:r>
      <w:r w:rsidRPr="00E36DCA">
        <w:rPr>
          <w:rFonts w:ascii="Garamond" w:hAnsi="Garamond"/>
        </w:rPr>
        <w:t xml:space="preserve">Retrieved June 26, </w:t>
      </w:r>
      <w:r w:rsidRPr="008B3CEF">
        <w:rPr>
          <w:rFonts w:ascii="Garamond" w:hAnsi="Garamond"/>
          <w:noProof/>
        </w:rPr>
        <w:t>2018</w:t>
      </w:r>
      <w:r w:rsidRPr="00E36DCA">
        <w:rPr>
          <w:rFonts w:ascii="Garamond" w:hAnsi="Garamond"/>
        </w:rPr>
        <w:t xml:space="preserve"> from</w:t>
      </w:r>
      <w:r>
        <w:rPr>
          <w:rFonts w:ascii="Garamond" w:hAnsi="Garamond"/>
          <w:lang w:val="en"/>
        </w:rPr>
        <w:t xml:space="preserve"> </w:t>
      </w:r>
      <w:hyperlink r:id="rId14" w:tgtFrame="_blank" w:history="1">
        <w:r w:rsidRPr="00E36DCA">
          <w:rPr>
            <w:rFonts w:ascii="Garamond" w:hAnsi="Garamond"/>
          </w:rPr>
          <w:t>https://www.ngdc.noaa.gov/eog/viirs/download_dnb_composites.html</w:t>
        </w:r>
      </w:hyperlink>
    </w:p>
    <w:p w14:paraId="501F7645" w14:textId="77777777" w:rsidR="002A33EC" w:rsidRDefault="002A33EC" w:rsidP="002E7F3C">
      <w:pPr>
        <w:spacing w:after="0" w:line="259" w:lineRule="auto"/>
        <w:ind w:left="720" w:hanging="720"/>
        <w:rPr>
          <w:rFonts w:ascii="Garamond" w:hAnsi="Garamond"/>
        </w:rPr>
      </w:pPr>
    </w:p>
    <w:p w14:paraId="4722E1D6" w14:textId="336BBEA1" w:rsidR="002E7F3C" w:rsidRDefault="00E36DCA" w:rsidP="002E7F3C">
      <w:pPr>
        <w:spacing w:after="0" w:line="259" w:lineRule="auto"/>
        <w:ind w:left="720" w:hanging="720"/>
        <w:rPr>
          <w:rFonts w:ascii="Garamond" w:hAnsi="Garamond"/>
        </w:rPr>
      </w:pPr>
      <w:r w:rsidRPr="00A550D3">
        <w:rPr>
          <w:rFonts w:ascii="Garamond" w:hAnsi="Garamond"/>
        </w:rPr>
        <w:t xml:space="preserve">Oteri, Frank, Ruth Baranowski, Ian Baring-Gould, and Suzanne Tegen. (2018). 2017 </w:t>
      </w:r>
      <w:r w:rsidR="0081281B">
        <w:rPr>
          <w:rFonts w:ascii="Garamond" w:hAnsi="Garamond"/>
        </w:rPr>
        <w:t>s</w:t>
      </w:r>
      <w:r w:rsidRPr="00A550D3">
        <w:rPr>
          <w:rFonts w:ascii="Garamond" w:hAnsi="Garamond"/>
        </w:rPr>
        <w:t xml:space="preserve">tate of </w:t>
      </w:r>
      <w:r w:rsidR="0081281B">
        <w:rPr>
          <w:rFonts w:ascii="Garamond" w:hAnsi="Garamond"/>
        </w:rPr>
        <w:t>w</w:t>
      </w:r>
      <w:r w:rsidRPr="00A550D3">
        <w:rPr>
          <w:rFonts w:ascii="Garamond" w:hAnsi="Garamond"/>
        </w:rPr>
        <w:t>ind</w:t>
      </w:r>
      <w:r w:rsidR="002E7F3C">
        <w:rPr>
          <w:rFonts w:ascii="Garamond" w:hAnsi="Garamond"/>
        </w:rPr>
        <w:t xml:space="preserve"> </w:t>
      </w:r>
      <w:r w:rsidR="0081281B">
        <w:rPr>
          <w:rFonts w:ascii="Garamond" w:hAnsi="Garamond"/>
        </w:rPr>
        <w:t>d</w:t>
      </w:r>
      <w:r w:rsidRPr="00A550D3">
        <w:rPr>
          <w:rFonts w:ascii="Garamond" w:hAnsi="Garamond"/>
        </w:rPr>
        <w:t xml:space="preserve">evelopment in the United States by </w:t>
      </w:r>
      <w:r w:rsidR="0081281B">
        <w:rPr>
          <w:rFonts w:ascii="Garamond" w:hAnsi="Garamond"/>
        </w:rPr>
        <w:t>r</w:t>
      </w:r>
      <w:r w:rsidRPr="00A550D3">
        <w:rPr>
          <w:rFonts w:ascii="Garamond" w:hAnsi="Garamond"/>
        </w:rPr>
        <w:t xml:space="preserve">egion. Golden, CO: </w:t>
      </w:r>
      <w:r w:rsidRPr="003D0FDA">
        <w:rPr>
          <w:rFonts w:ascii="Garamond" w:hAnsi="Garamond"/>
          <w:i/>
        </w:rPr>
        <w:t>National Renewable Energy Laboratory.</w:t>
      </w:r>
      <w:r w:rsidR="002E7F3C">
        <w:rPr>
          <w:rFonts w:ascii="Garamond" w:hAnsi="Garamond"/>
        </w:rPr>
        <w:t xml:space="preserve"> </w:t>
      </w:r>
      <w:r w:rsidRPr="00E7276B">
        <w:rPr>
          <w:rFonts w:ascii="Garamond" w:hAnsi="Garamond"/>
        </w:rPr>
        <w:t xml:space="preserve">Retrieved from </w:t>
      </w:r>
      <w:r w:rsidR="002E7F3C" w:rsidRPr="00ED68B9">
        <w:rPr>
          <w:rFonts w:ascii="Garamond" w:hAnsi="Garamond"/>
        </w:rPr>
        <w:t>https://www.nrel.gov/docs/fy18osti/70738.pdf</w:t>
      </w:r>
      <w:r w:rsidRPr="00E7276B">
        <w:rPr>
          <w:rFonts w:ascii="Garamond" w:hAnsi="Garamond"/>
        </w:rPr>
        <w:t>.</w:t>
      </w:r>
    </w:p>
    <w:p w14:paraId="62091486" w14:textId="77777777" w:rsidR="002A33EC" w:rsidRDefault="002A33EC" w:rsidP="002E7F3C">
      <w:pPr>
        <w:spacing w:after="0" w:line="259" w:lineRule="auto"/>
        <w:ind w:left="720" w:hanging="720"/>
        <w:rPr>
          <w:rFonts w:ascii="Garamond" w:hAnsi="Garamond"/>
        </w:rPr>
      </w:pPr>
    </w:p>
    <w:p w14:paraId="3226FEF3" w14:textId="6142EE82" w:rsidR="002E7F3C" w:rsidRDefault="00A550D3" w:rsidP="002E7F3C">
      <w:pPr>
        <w:spacing w:after="0" w:line="259" w:lineRule="auto"/>
        <w:ind w:left="720" w:hanging="720"/>
        <w:rPr>
          <w:rFonts w:ascii="Garamond" w:hAnsi="Garamond"/>
        </w:rPr>
      </w:pPr>
      <w:r w:rsidRPr="00A550D3">
        <w:rPr>
          <w:rFonts w:ascii="Garamond" w:hAnsi="Garamond"/>
        </w:rPr>
        <w:t xml:space="preserve">Pruett, C. L., Patten, M. A., &amp; Wolfe, D. H. (2009). It's not easy being green: </w:t>
      </w:r>
      <w:r w:rsidR="006801E5">
        <w:rPr>
          <w:rFonts w:ascii="Garamond" w:hAnsi="Garamond"/>
        </w:rPr>
        <w:t>W</w:t>
      </w:r>
      <w:r w:rsidRPr="00A550D3">
        <w:rPr>
          <w:rFonts w:ascii="Garamond" w:hAnsi="Garamond"/>
        </w:rPr>
        <w:t>ind energy and a declining</w:t>
      </w:r>
      <w:r w:rsidR="002E7F3C">
        <w:rPr>
          <w:rFonts w:ascii="Garamond" w:hAnsi="Garamond"/>
        </w:rPr>
        <w:t xml:space="preserve"> </w:t>
      </w:r>
      <w:r w:rsidRPr="00A550D3">
        <w:rPr>
          <w:rFonts w:ascii="Garamond" w:hAnsi="Garamond"/>
        </w:rPr>
        <w:t xml:space="preserve">grassland bird. </w:t>
      </w:r>
      <w:r w:rsidRPr="003D0FDA">
        <w:rPr>
          <w:rFonts w:ascii="Garamond" w:hAnsi="Garamond"/>
          <w:i/>
        </w:rPr>
        <w:t>BioScience</w:t>
      </w:r>
      <w:r w:rsidRPr="00A550D3">
        <w:rPr>
          <w:rFonts w:ascii="Garamond" w:hAnsi="Garamond"/>
        </w:rPr>
        <w:t xml:space="preserve">, </w:t>
      </w:r>
      <w:r w:rsidRPr="003D0FDA">
        <w:rPr>
          <w:rFonts w:ascii="Garamond" w:hAnsi="Garamond"/>
          <w:i/>
        </w:rPr>
        <w:t>59</w:t>
      </w:r>
      <w:r w:rsidRPr="00A550D3">
        <w:rPr>
          <w:rFonts w:ascii="Garamond" w:hAnsi="Garamond"/>
        </w:rPr>
        <w:t>(3), 257-262.</w:t>
      </w:r>
    </w:p>
    <w:p w14:paraId="11654242" w14:textId="77777777" w:rsidR="002A33EC" w:rsidRDefault="002A33EC" w:rsidP="002E7F3C">
      <w:pPr>
        <w:spacing w:after="0" w:line="259" w:lineRule="auto"/>
        <w:ind w:left="720" w:hanging="720"/>
        <w:rPr>
          <w:rFonts w:ascii="Garamond" w:hAnsi="Garamond"/>
        </w:rPr>
      </w:pPr>
    </w:p>
    <w:p w14:paraId="3A9689E6" w14:textId="77777777" w:rsidR="002E7F3C" w:rsidRDefault="00E36DCA" w:rsidP="002E7F3C">
      <w:pPr>
        <w:spacing w:after="0" w:line="259" w:lineRule="auto"/>
        <w:ind w:left="720" w:hanging="720"/>
        <w:rPr>
          <w:rFonts w:ascii="Garamond" w:hAnsi="Garamond"/>
        </w:rPr>
      </w:pPr>
      <w:r w:rsidRPr="00E7276B">
        <w:rPr>
          <w:rFonts w:ascii="Garamond" w:hAnsi="Garamond"/>
        </w:rPr>
        <w:t xml:space="preserve">Robichaud, R. (2018). </w:t>
      </w:r>
      <w:r w:rsidRPr="00E7276B">
        <w:rPr>
          <w:rFonts w:ascii="Garamond" w:hAnsi="Garamond"/>
          <w:i/>
          <w:iCs/>
        </w:rPr>
        <w:t>NASA - New Mexico Wind Project Wind Energy Overview.</w:t>
      </w:r>
      <w:r w:rsidRPr="00E7276B">
        <w:rPr>
          <w:rFonts w:ascii="Garamond" w:hAnsi="Garamond"/>
        </w:rPr>
        <w:t xml:space="preserve"> [PowerPoint Slides].</w:t>
      </w:r>
    </w:p>
    <w:p w14:paraId="74AB8ED4" w14:textId="77777777" w:rsidR="002A33EC" w:rsidRDefault="002A33EC" w:rsidP="002E7F3C">
      <w:pPr>
        <w:spacing w:after="0" w:line="259" w:lineRule="auto"/>
        <w:ind w:left="720" w:hanging="720"/>
        <w:rPr>
          <w:rFonts w:ascii="Garamond" w:hAnsi="Garamond"/>
        </w:rPr>
      </w:pPr>
    </w:p>
    <w:p w14:paraId="1F0DE3B4" w14:textId="676B6134" w:rsidR="002E7F3C" w:rsidRDefault="00A550D3" w:rsidP="002E7F3C">
      <w:pPr>
        <w:spacing w:after="0" w:line="259" w:lineRule="auto"/>
        <w:ind w:left="720" w:hanging="720"/>
        <w:rPr>
          <w:rFonts w:ascii="Garamond" w:hAnsi="Garamond"/>
        </w:rPr>
      </w:pPr>
      <w:r w:rsidRPr="00A550D3">
        <w:rPr>
          <w:rFonts w:ascii="Garamond" w:hAnsi="Garamond"/>
        </w:rPr>
        <w:t xml:space="preserve">Shafiee, S., &amp; Topal, E. (2010). A long-term view of worldwide fossil fuel prices. </w:t>
      </w:r>
      <w:r w:rsidRPr="003D0FDA">
        <w:rPr>
          <w:rFonts w:ascii="Garamond" w:hAnsi="Garamond"/>
          <w:i/>
        </w:rPr>
        <w:t xml:space="preserve">Applied </w:t>
      </w:r>
      <w:r w:rsidR="00CE6449">
        <w:rPr>
          <w:rFonts w:ascii="Garamond" w:hAnsi="Garamond"/>
          <w:i/>
        </w:rPr>
        <w:t>E</w:t>
      </w:r>
      <w:r w:rsidRPr="003D0FDA">
        <w:rPr>
          <w:rFonts w:ascii="Garamond" w:hAnsi="Garamond"/>
          <w:i/>
        </w:rPr>
        <w:t>nergy</w:t>
      </w:r>
      <w:r w:rsidRPr="00A550D3">
        <w:rPr>
          <w:rFonts w:ascii="Garamond" w:hAnsi="Garamond"/>
        </w:rPr>
        <w:t xml:space="preserve">, </w:t>
      </w:r>
      <w:r w:rsidRPr="003D0FDA">
        <w:rPr>
          <w:rFonts w:ascii="Garamond" w:hAnsi="Garamond"/>
          <w:i/>
        </w:rPr>
        <w:t>87</w:t>
      </w:r>
      <w:r w:rsidRPr="00A550D3">
        <w:rPr>
          <w:rFonts w:ascii="Garamond" w:hAnsi="Garamond"/>
        </w:rPr>
        <w:t>(3), 988-</w:t>
      </w:r>
      <w:r w:rsidR="00E36DCA">
        <w:rPr>
          <w:rFonts w:ascii="Garamond" w:hAnsi="Garamond"/>
        </w:rPr>
        <w:t>1</w:t>
      </w:r>
      <w:r w:rsidRPr="00A550D3">
        <w:rPr>
          <w:rFonts w:ascii="Garamond" w:hAnsi="Garamond"/>
        </w:rPr>
        <w:t>000.</w:t>
      </w:r>
    </w:p>
    <w:p w14:paraId="1D7CEB06" w14:textId="77777777" w:rsidR="008B3CEF" w:rsidRDefault="008B3CEF" w:rsidP="002E7F3C">
      <w:pPr>
        <w:spacing w:after="0" w:line="259" w:lineRule="auto"/>
        <w:ind w:left="720" w:hanging="720"/>
        <w:rPr>
          <w:rFonts w:ascii="Garamond" w:hAnsi="Garamond"/>
        </w:rPr>
      </w:pPr>
    </w:p>
    <w:p w14:paraId="3B7261C4" w14:textId="0080A1A7" w:rsidR="002A33EC" w:rsidRPr="00ED68B9" w:rsidRDefault="00ED68B9" w:rsidP="002E7F3C">
      <w:pPr>
        <w:spacing w:after="0" w:line="259" w:lineRule="auto"/>
        <w:ind w:left="720" w:hanging="720"/>
        <w:rPr>
          <w:rFonts w:ascii="Garamond" w:hAnsi="Garamond"/>
          <w:color w:val="222222"/>
        </w:rPr>
      </w:pPr>
      <w:r w:rsidRPr="00ED68B9">
        <w:rPr>
          <w:rFonts w:ascii="Garamond" w:hAnsi="Garamond"/>
          <w:color w:val="222222"/>
        </w:rPr>
        <w:t xml:space="preserve">Sutton, P., Roberts, D., Elvidge, C., &amp; Meij, H. (1997). A comparison of nighttime satellite imagery and population density for the continental United States. </w:t>
      </w:r>
      <w:r w:rsidRPr="00ED68B9">
        <w:rPr>
          <w:rFonts w:ascii="Garamond" w:hAnsi="Garamond"/>
          <w:i/>
          <w:iCs/>
          <w:color w:val="222222"/>
        </w:rPr>
        <w:t>Photogrammetric Engineering and Remote Sensing</w:t>
      </w:r>
      <w:r w:rsidRPr="00ED68B9">
        <w:rPr>
          <w:rFonts w:ascii="Garamond" w:hAnsi="Garamond"/>
          <w:color w:val="222222"/>
        </w:rPr>
        <w:t xml:space="preserve">, </w:t>
      </w:r>
      <w:r w:rsidRPr="00ED68B9">
        <w:rPr>
          <w:rFonts w:ascii="Garamond" w:hAnsi="Garamond"/>
          <w:i/>
          <w:iCs/>
          <w:color w:val="222222"/>
        </w:rPr>
        <w:t>63</w:t>
      </w:r>
      <w:r w:rsidRPr="00ED68B9">
        <w:rPr>
          <w:rFonts w:ascii="Garamond" w:hAnsi="Garamond"/>
          <w:color w:val="222222"/>
        </w:rPr>
        <w:t>(11), 1303-1313.</w:t>
      </w:r>
    </w:p>
    <w:p w14:paraId="61C6465A" w14:textId="77777777" w:rsidR="00ED68B9" w:rsidRDefault="00ED68B9" w:rsidP="002E7F3C">
      <w:pPr>
        <w:spacing w:after="0" w:line="259" w:lineRule="auto"/>
        <w:ind w:left="720" w:hanging="720"/>
        <w:rPr>
          <w:rFonts w:ascii="Garamond" w:hAnsi="Garamond"/>
        </w:rPr>
      </w:pPr>
    </w:p>
    <w:p w14:paraId="0E67B986" w14:textId="7BDA1826" w:rsidR="002E7F3C" w:rsidRDefault="00A550D3" w:rsidP="002E7F3C">
      <w:pPr>
        <w:spacing w:after="0" w:line="259" w:lineRule="auto"/>
        <w:ind w:left="720" w:hanging="720"/>
        <w:rPr>
          <w:rFonts w:ascii="Garamond" w:hAnsi="Garamond"/>
        </w:rPr>
      </w:pPr>
      <w:r w:rsidRPr="00A550D3">
        <w:rPr>
          <w:rFonts w:ascii="Garamond" w:hAnsi="Garamond"/>
        </w:rPr>
        <w:t xml:space="preserve">Swift, A. (2015). Wind </w:t>
      </w:r>
      <w:r w:rsidR="0081281B">
        <w:rPr>
          <w:rFonts w:ascii="Garamond" w:hAnsi="Garamond"/>
        </w:rPr>
        <w:t>e</w:t>
      </w:r>
      <w:r w:rsidRPr="00A550D3">
        <w:rPr>
          <w:rFonts w:ascii="Garamond" w:hAnsi="Garamond"/>
        </w:rPr>
        <w:t xml:space="preserve">nergy </w:t>
      </w:r>
      <w:r w:rsidR="0081281B">
        <w:rPr>
          <w:rFonts w:ascii="Garamond" w:hAnsi="Garamond"/>
        </w:rPr>
        <w:t>e</w:t>
      </w:r>
      <w:r w:rsidRPr="00A550D3">
        <w:rPr>
          <w:rFonts w:ascii="Garamond" w:hAnsi="Garamond"/>
        </w:rPr>
        <w:t xml:space="preserve">ssentials: Societal, </w:t>
      </w:r>
      <w:r w:rsidR="0081281B">
        <w:rPr>
          <w:rFonts w:ascii="Garamond" w:hAnsi="Garamond"/>
        </w:rPr>
        <w:t>e</w:t>
      </w:r>
      <w:r w:rsidRPr="00A550D3">
        <w:rPr>
          <w:rFonts w:ascii="Garamond" w:hAnsi="Garamond"/>
        </w:rPr>
        <w:t xml:space="preserve">conomic, and </w:t>
      </w:r>
      <w:r w:rsidR="0081281B">
        <w:rPr>
          <w:rFonts w:ascii="Garamond" w:hAnsi="Garamond"/>
        </w:rPr>
        <w:t>e</w:t>
      </w:r>
      <w:r w:rsidRPr="00A550D3">
        <w:rPr>
          <w:rFonts w:ascii="Garamond" w:hAnsi="Garamond"/>
        </w:rPr>
        <w:t xml:space="preserve">nvironmental </w:t>
      </w:r>
      <w:r w:rsidR="0081281B">
        <w:rPr>
          <w:rFonts w:ascii="Garamond" w:hAnsi="Garamond"/>
        </w:rPr>
        <w:t>i</w:t>
      </w:r>
      <w:r w:rsidRPr="00A550D3">
        <w:rPr>
          <w:rFonts w:ascii="Garamond" w:hAnsi="Garamond"/>
        </w:rPr>
        <w:t xml:space="preserve">mpacts. </w:t>
      </w:r>
      <w:r w:rsidRPr="003D0FDA">
        <w:rPr>
          <w:rFonts w:ascii="Garamond" w:hAnsi="Garamond"/>
          <w:i/>
        </w:rPr>
        <w:t>John Wiley &amp;</w:t>
      </w:r>
      <w:r w:rsidR="002E7F3C" w:rsidRPr="003D0FDA">
        <w:rPr>
          <w:rFonts w:ascii="Garamond" w:hAnsi="Garamond"/>
          <w:i/>
        </w:rPr>
        <w:t xml:space="preserve"> </w:t>
      </w:r>
      <w:r w:rsidRPr="003D0FDA">
        <w:rPr>
          <w:rFonts w:ascii="Garamond" w:hAnsi="Garamond"/>
          <w:i/>
        </w:rPr>
        <w:t>Sons</w:t>
      </w:r>
      <w:r w:rsidR="0081281B">
        <w:rPr>
          <w:rFonts w:ascii="Garamond" w:hAnsi="Garamond"/>
        </w:rPr>
        <w:t xml:space="preserve"> </w:t>
      </w:r>
      <w:r w:rsidR="00491291">
        <w:rPr>
          <w:rFonts w:ascii="Garamond" w:hAnsi="Garamond"/>
        </w:rPr>
        <w:t xml:space="preserve">(pp. 145-159). </w:t>
      </w:r>
    </w:p>
    <w:p w14:paraId="2E1D5EBE" w14:textId="77777777" w:rsidR="002A33EC" w:rsidRDefault="002A33EC" w:rsidP="002E7F3C">
      <w:pPr>
        <w:spacing w:after="0" w:line="259" w:lineRule="auto"/>
        <w:ind w:left="720" w:hanging="720"/>
        <w:rPr>
          <w:rFonts w:ascii="Garamond" w:hAnsi="Garamond"/>
        </w:rPr>
      </w:pPr>
    </w:p>
    <w:p w14:paraId="55884FDA" w14:textId="2317FC59" w:rsidR="00A550D3" w:rsidRDefault="00A550D3" w:rsidP="002E7F3C">
      <w:pPr>
        <w:spacing w:after="0" w:line="259" w:lineRule="auto"/>
        <w:ind w:left="720" w:hanging="720"/>
        <w:rPr>
          <w:rFonts w:ascii="Garamond" w:hAnsi="Garamond"/>
        </w:rPr>
      </w:pPr>
      <w:r w:rsidRPr="00A550D3">
        <w:rPr>
          <w:rFonts w:ascii="Garamond" w:hAnsi="Garamond"/>
        </w:rPr>
        <w:t>Swofford, J., &amp; Slattery, M. (2010). Public attitudes of wind energy in Texas: Local communities in close</w:t>
      </w:r>
      <w:r w:rsidR="002E7F3C">
        <w:rPr>
          <w:rFonts w:ascii="Garamond" w:hAnsi="Garamond"/>
        </w:rPr>
        <w:t xml:space="preserve"> </w:t>
      </w:r>
      <w:r w:rsidRPr="00A550D3">
        <w:rPr>
          <w:rFonts w:ascii="Garamond" w:hAnsi="Garamond"/>
        </w:rPr>
        <w:t xml:space="preserve">proximity to wind farms and their effect on decision-making. </w:t>
      </w:r>
      <w:r w:rsidRPr="003D0FDA">
        <w:rPr>
          <w:rFonts w:ascii="Garamond" w:hAnsi="Garamond"/>
          <w:i/>
        </w:rPr>
        <w:t xml:space="preserve">Energy </w:t>
      </w:r>
      <w:r w:rsidR="00CE6449">
        <w:rPr>
          <w:rFonts w:ascii="Garamond" w:hAnsi="Garamond"/>
          <w:i/>
        </w:rPr>
        <w:t>P</w:t>
      </w:r>
      <w:r w:rsidRPr="003D0FDA">
        <w:rPr>
          <w:rFonts w:ascii="Garamond" w:hAnsi="Garamond"/>
          <w:i/>
        </w:rPr>
        <w:t>olicy</w:t>
      </w:r>
      <w:r w:rsidRPr="00A550D3">
        <w:rPr>
          <w:rFonts w:ascii="Garamond" w:hAnsi="Garamond"/>
        </w:rPr>
        <w:t>, 38(5), 2508-2519.</w:t>
      </w:r>
    </w:p>
    <w:p w14:paraId="37C85DE4" w14:textId="77777777" w:rsidR="002A33EC" w:rsidRDefault="002A33EC" w:rsidP="002E7F3C">
      <w:pPr>
        <w:spacing w:after="0" w:line="259" w:lineRule="auto"/>
        <w:ind w:left="720" w:hanging="720"/>
        <w:rPr>
          <w:rFonts w:ascii="Garamond" w:hAnsi="Garamond"/>
        </w:rPr>
      </w:pPr>
    </w:p>
    <w:p w14:paraId="766E5148" w14:textId="5E0838D6" w:rsidR="00B32003" w:rsidRDefault="004D2E12" w:rsidP="00DD37A1">
      <w:pPr>
        <w:spacing w:after="0" w:line="259" w:lineRule="auto"/>
        <w:ind w:left="720" w:hanging="720"/>
        <w:rPr>
          <w:rFonts w:ascii="Garamond" w:hAnsi="Garamond"/>
        </w:rPr>
      </w:pPr>
      <w:r w:rsidRPr="004D2E12">
        <w:rPr>
          <w:rFonts w:ascii="Garamond" w:hAnsi="Garamond"/>
        </w:rPr>
        <w:t xml:space="preserve">World Meteorological Organization. (2008). </w:t>
      </w:r>
      <w:r w:rsidRPr="003D0FDA">
        <w:rPr>
          <w:rFonts w:ascii="Garamond" w:hAnsi="Garamond"/>
          <w:iCs/>
        </w:rPr>
        <w:t xml:space="preserve">Guide to </w:t>
      </w:r>
      <w:r w:rsidR="00EE57E5">
        <w:rPr>
          <w:rFonts w:ascii="Garamond" w:hAnsi="Garamond"/>
          <w:iCs/>
        </w:rPr>
        <w:t>m</w:t>
      </w:r>
      <w:r w:rsidRPr="003D0FDA">
        <w:rPr>
          <w:rFonts w:ascii="Garamond" w:hAnsi="Garamond"/>
          <w:iCs/>
        </w:rPr>
        <w:t xml:space="preserve">eteorological </w:t>
      </w:r>
      <w:r w:rsidR="00EE57E5">
        <w:rPr>
          <w:rFonts w:ascii="Garamond" w:hAnsi="Garamond"/>
          <w:iCs/>
        </w:rPr>
        <w:t>i</w:t>
      </w:r>
      <w:r w:rsidRPr="003D0FDA">
        <w:rPr>
          <w:rFonts w:ascii="Garamond" w:hAnsi="Garamond"/>
          <w:iCs/>
        </w:rPr>
        <w:t xml:space="preserve">nstruments and </w:t>
      </w:r>
      <w:r w:rsidR="00EE57E5">
        <w:rPr>
          <w:rFonts w:ascii="Garamond" w:hAnsi="Garamond"/>
          <w:iCs/>
        </w:rPr>
        <w:t>m</w:t>
      </w:r>
      <w:r w:rsidRPr="003D0FDA">
        <w:rPr>
          <w:rFonts w:ascii="Garamond" w:hAnsi="Garamond"/>
          <w:iCs/>
        </w:rPr>
        <w:t xml:space="preserve">ethods of </w:t>
      </w:r>
      <w:r w:rsidR="00EE57E5">
        <w:rPr>
          <w:rFonts w:ascii="Garamond" w:hAnsi="Garamond"/>
          <w:iCs/>
        </w:rPr>
        <w:t>o</w:t>
      </w:r>
      <w:r w:rsidRPr="003D0FDA">
        <w:rPr>
          <w:rFonts w:ascii="Garamond" w:hAnsi="Garamond"/>
          <w:iCs/>
        </w:rPr>
        <w:t>bservation</w:t>
      </w:r>
      <w:r w:rsidRPr="004D2E12">
        <w:rPr>
          <w:rFonts w:ascii="Garamond" w:hAnsi="Garamond"/>
          <w:i/>
          <w:iCs/>
        </w:rPr>
        <w:t>.</w:t>
      </w:r>
      <w:r w:rsidRPr="004D2E12">
        <w:rPr>
          <w:rFonts w:ascii="Garamond" w:hAnsi="Garamond"/>
        </w:rPr>
        <w:t xml:space="preserve"> Retrieved from https://www.weather.gov/</w:t>
      </w:r>
      <w:r w:rsidR="00DD37A1">
        <w:rPr>
          <w:rFonts w:ascii="Garamond" w:hAnsi="Garamond"/>
        </w:rPr>
        <w:t>media/epz/mesonet/CWOP-WMO8.pdf</w:t>
      </w:r>
    </w:p>
    <w:p w14:paraId="7F612E0F" w14:textId="4FBBE5DE" w:rsidR="00A93006" w:rsidRPr="00E36DCA" w:rsidRDefault="00824CC4" w:rsidP="00E36DCA">
      <w:pPr>
        <w:pStyle w:val="Heading1"/>
        <w:rPr>
          <w:rFonts w:ascii="Garamond" w:hAnsi="Garamond"/>
        </w:rPr>
      </w:pPr>
      <w:r>
        <w:rPr>
          <w:rFonts w:ascii="Garamond" w:hAnsi="Garamond"/>
        </w:rPr>
        <w:lastRenderedPageBreak/>
        <w:t>9</w:t>
      </w:r>
      <w:r w:rsidR="00615E3A" w:rsidRPr="005A5711">
        <w:rPr>
          <w:rFonts w:ascii="Garamond" w:hAnsi="Garamond"/>
        </w:rPr>
        <w:t>. Appendices</w:t>
      </w:r>
    </w:p>
    <w:p w14:paraId="1EF40C92" w14:textId="77777777" w:rsidR="002A33EC" w:rsidRDefault="00E7276B" w:rsidP="00721863">
      <w:pPr>
        <w:spacing w:after="0" w:line="240" w:lineRule="auto"/>
        <w:jc w:val="center"/>
        <w:rPr>
          <w:rFonts w:ascii="Garamond" w:eastAsia="Times New Roman" w:hAnsi="Garamond" w:cs="Times New Roman"/>
          <w:color w:val="000000"/>
        </w:rPr>
      </w:pPr>
      <w:r w:rsidRPr="005707A3">
        <w:rPr>
          <w:rFonts w:ascii="Garamond" w:eastAsia="Times New Roman" w:hAnsi="Garamond" w:cs="Times New Roman"/>
          <w:color w:val="000000"/>
        </w:rPr>
        <w:t>Appendix</w:t>
      </w:r>
      <w:r w:rsidR="005707A3">
        <w:rPr>
          <w:rFonts w:ascii="Garamond" w:eastAsia="Times New Roman" w:hAnsi="Garamond" w:cs="Times New Roman"/>
          <w:color w:val="000000"/>
        </w:rPr>
        <w:t xml:space="preserve"> A</w:t>
      </w:r>
      <w:r w:rsidR="000C3335">
        <w:rPr>
          <w:rFonts w:ascii="Garamond" w:eastAsia="Times New Roman" w:hAnsi="Garamond" w:cs="Times New Roman"/>
          <w:color w:val="000000"/>
        </w:rPr>
        <w:t xml:space="preserve">. </w:t>
      </w:r>
    </w:p>
    <w:p w14:paraId="206FE069" w14:textId="13930C51" w:rsidR="00721863" w:rsidRPr="00721863" w:rsidRDefault="00721863" w:rsidP="00721863">
      <w:pPr>
        <w:spacing w:after="0" w:line="240" w:lineRule="auto"/>
        <w:jc w:val="center"/>
        <w:rPr>
          <w:rFonts w:ascii="Garamond" w:eastAsia="Times New Roman" w:hAnsi="Garamond" w:cs="Times New Roman"/>
          <w:bCs/>
          <w:color w:val="000000"/>
        </w:rPr>
      </w:pPr>
      <w:r w:rsidRPr="00721863">
        <w:rPr>
          <w:rFonts w:ascii="Garamond" w:eastAsia="Times New Roman" w:hAnsi="Garamond" w:cs="Times New Roman"/>
          <w:bCs/>
          <w:color w:val="000000"/>
        </w:rPr>
        <w:t xml:space="preserve">Terrain classification from Davenport (1960) </w:t>
      </w:r>
    </w:p>
    <w:p w14:paraId="7F00D756" w14:textId="77777777" w:rsidR="00721863" w:rsidRPr="00721863" w:rsidRDefault="00721863" w:rsidP="00721863">
      <w:pPr>
        <w:spacing w:after="0" w:line="240" w:lineRule="auto"/>
        <w:jc w:val="center"/>
        <w:rPr>
          <w:rFonts w:ascii="Garamond" w:eastAsia="Times New Roman" w:hAnsi="Garamond" w:cs="Times New Roman"/>
          <w:bCs/>
          <w:color w:val="000000"/>
        </w:rPr>
      </w:pPr>
      <w:r w:rsidRPr="00721863">
        <w:rPr>
          <w:rFonts w:ascii="Garamond" w:eastAsia="Times New Roman" w:hAnsi="Garamond" w:cs="Times New Roman"/>
          <w:bCs/>
          <w:color w:val="000000"/>
        </w:rPr>
        <w:t>adapted by Wleringa (1980</w:t>
      </w:r>
      <w:r w:rsidRPr="00721863">
        <w:rPr>
          <w:rFonts w:ascii="Garamond" w:eastAsia="Times New Roman" w:hAnsi="Garamond" w:cs="Times New Roman"/>
          <w:bCs/>
          <w:i/>
          <w:color w:val="000000"/>
        </w:rPr>
        <w:t>b</w:t>
      </w:r>
      <w:r w:rsidRPr="00721863">
        <w:rPr>
          <w:rFonts w:ascii="Garamond" w:eastAsia="Times New Roman" w:hAnsi="Garamond" w:cs="Times New Roman"/>
          <w:bCs/>
          <w:color w:val="000000"/>
        </w:rPr>
        <w:t xml:space="preserve">) </w:t>
      </w:r>
    </w:p>
    <w:p w14:paraId="73D525AC" w14:textId="5E51EB1D" w:rsidR="00E7276B" w:rsidRPr="00721863" w:rsidRDefault="00721863" w:rsidP="00721863">
      <w:pPr>
        <w:spacing w:after="0" w:line="240" w:lineRule="auto"/>
        <w:jc w:val="center"/>
        <w:textAlignment w:val="baseline"/>
        <w:rPr>
          <w:rFonts w:ascii="Garamond" w:eastAsia="Times New Roman" w:hAnsi="Garamond" w:cs="Times New Roman"/>
          <w:color w:val="000000"/>
        </w:rPr>
      </w:pPr>
      <w:r w:rsidRPr="00721863">
        <w:rPr>
          <w:rFonts w:ascii="Garamond" w:eastAsia="Times New Roman" w:hAnsi="Garamond" w:cs="Times New Roman"/>
          <w:bCs/>
          <w:color w:val="000000"/>
        </w:rPr>
        <w:t>in terms of aerodynamic roughness length z</w:t>
      </w:r>
      <w:r w:rsidRPr="00721863">
        <w:rPr>
          <w:rFonts w:ascii="Garamond" w:eastAsia="Times New Roman" w:hAnsi="Garamond" w:cs="Times New Roman"/>
          <w:bCs/>
          <w:color w:val="000000"/>
          <w:vertAlign w:val="subscript"/>
        </w:rPr>
        <w:t>o</w:t>
      </w:r>
    </w:p>
    <w:p w14:paraId="237CA40A" w14:textId="32B009A0" w:rsidR="00E7276B" w:rsidRDefault="00E7276B" w:rsidP="00E7276B">
      <w:pPr>
        <w:spacing w:after="0" w:line="240" w:lineRule="auto"/>
        <w:rPr>
          <w:rFonts w:ascii="Times New Roman" w:eastAsia="Times New Roman" w:hAnsi="Times New Roman" w:cs="Times New Roman"/>
          <w:sz w:val="24"/>
          <w:szCs w:val="24"/>
        </w:rPr>
      </w:pPr>
    </w:p>
    <w:p w14:paraId="266E1E36" w14:textId="55EE922C" w:rsidR="00721863" w:rsidRPr="00721863" w:rsidRDefault="00721863" w:rsidP="00721863">
      <w:pPr>
        <w:spacing w:after="0" w:line="240" w:lineRule="auto"/>
        <w:jc w:val="center"/>
        <w:textAlignment w:val="baseline"/>
        <w:rPr>
          <w:rFonts w:ascii="Garamond" w:eastAsia="Times New Roman" w:hAnsi="Garamond" w:cs="Times New Roman"/>
          <w:color w:val="000000"/>
        </w:rPr>
      </w:pPr>
      <w:r>
        <w:rPr>
          <w:rFonts w:ascii="Garamond" w:hAnsi="Garamond"/>
          <w:i/>
        </w:rPr>
        <w:t>Table A1</w:t>
      </w:r>
      <w:r w:rsidRPr="00E7276B">
        <w:rPr>
          <w:rFonts w:ascii="Garamond" w:hAnsi="Garamond"/>
          <w:i/>
        </w:rPr>
        <w:t>.</w:t>
      </w:r>
      <w:r w:rsidRPr="00E7276B">
        <w:rPr>
          <w:rFonts w:ascii="Garamond" w:hAnsi="Garamond"/>
        </w:rPr>
        <w:t xml:space="preserve"> </w:t>
      </w:r>
      <w:r w:rsidRPr="00E7276B">
        <w:rPr>
          <w:rFonts w:ascii="Garamond" w:eastAsia="Times New Roman" w:hAnsi="Garamond" w:cs="Times New Roman"/>
          <w:color w:val="000000"/>
        </w:rPr>
        <w:t>World Meteorological Organization Roughness Lengths</w:t>
      </w:r>
    </w:p>
    <w:p w14:paraId="7FADDBA3" w14:textId="650A5C42" w:rsidR="00E7276B" w:rsidRDefault="00E7276B" w:rsidP="00E7276B">
      <w:pPr>
        <w:spacing w:after="0" w:line="240" w:lineRule="auto"/>
        <w:jc w:val="center"/>
        <w:rPr>
          <w:rFonts w:ascii="Times New Roman" w:eastAsia="Times New Roman" w:hAnsi="Times New Roman" w:cs="Times New Roman"/>
          <w:sz w:val="24"/>
          <w:szCs w:val="24"/>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409"/>
        <w:gridCol w:w="4945"/>
        <w:gridCol w:w="1324"/>
      </w:tblGrid>
      <w:tr w:rsidR="00B80AFC" w:rsidRPr="003B7D38" w14:paraId="566C55FB" w14:textId="77777777" w:rsidTr="00B80AFC">
        <w:trPr>
          <w:trHeight w:val="692"/>
          <w:jc w:val="center"/>
        </w:trPr>
        <w:tc>
          <w:tcPr>
            <w:tcW w:w="7678" w:type="dxa"/>
            <w:gridSpan w:val="3"/>
            <w:tcBorders>
              <w:top w:val="single" w:sz="6" w:space="0" w:color="000000"/>
              <w:left w:val="single" w:sz="6" w:space="0" w:color="000000"/>
              <w:bottom w:val="single" w:sz="6" w:space="0" w:color="000000"/>
              <w:right w:val="single" w:sz="6" w:space="0" w:color="000000"/>
            </w:tcBorders>
            <w:shd w:val="clear" w:color="auto" w:fill="D0E0E3"/>
            <w:tcMar>
              <w:top w:w="40" w:type="dxa"/>
              <w:left w:w="40" w:type="dxa"/>
              <w:bottom w:w="40" w:type="dxa"/>
              <w:right w:w="40" w:type="dxa"/>
            </w:tcMar>
            <w:vAlign w:val="bottom"/>
            <w:hideMark/>
          </w:tcPr>
          <w:p w14:paraId="27947E4A" w14:textId="77777777" w:rsidR="00B80AFC" w:rsidRDefault="00B80AFC" w:rsidP="000B6077">
            <w:pPr>
              <w:spacing w:after="0" w:line="240" w:lineRule="auto"/>
              <w:jc w:val="center"/>
              <w:rPr>
                <w:rFonts w:ascii="Garamond" w:eastAsia="Times New Roman" w:hAnsi="Garamond" w:cs="Times New Roman"/>
                <w:b/>
                <w:bCs/>
                <w:color w:val="000000"/>
              </w:rPr>
            </w:pPr>
            <w:r w:rsidRPr="00B80AFC">
              <w:rPr>
                <w:rFonts w:ascii="Garamond" w:eastAsia="Times New Roman" w:hAnsi="Garamond" w:cs="Times New Roman"/>
                <w:b/>
                <w:bCs/>
                <w:color w:val="000000"/>
              </w:rPr>
              <w:t xml:space="preserve">Terrain classification from Davenport (1960) </w:t>
            </w:r>
          </w:p>
          <w:p w14:paraId="2E5E5914" w14:textId="77777777" w:rsidR="00B80AFC" w:rsidRDefault="00B80AFC" w:rsidP="000B6077">
            <w:pPr>
              <w:spacing w:after="0" w:line="240" w:lineRule="auto"/>
              <w:jc w:val="center"/>
              <w:rPr>
                <w:rFonts w:ascii="Garamond" w:eastAsia="Times New Roman" w:hAnsi="Garamond" w:cs="Times New Roman"/>
                <w:b/>
                <w:bCs/>
                <w:color w:val="000000"/>
              </w:rPr>
            </w:pPr>
            <w:r w:rsidRPr="00B80AFC">
              <w:rPr>
                <w:rFonts w:ascii="Garamond" w:eastAsia="Times New Roman" w:hAnsi="Garamond" w:cs="Times New Roman"/>
                <w:b/>
                <w:bCs/>
                <w:color w:val="000000"/>
              </w:rPr>
              <w:t>adapted by Wleringa (1980</w:t>
            </w:r>
            <w:r w:rsidRPr="00B80AFC">
              <w:rPr>
                <w:rFonts w:ascii="Garamond" w:eastAsia="Times New Roman" w:hAnsi="Garamond" w:cs="Times New Roman"/>
                <w:b/>
                <w:bCs/>
                <w:i/>
                <w:color w:val="000000"/>
              </w:rPr>
              <w:t>b</w:t>
            </w:r>
            <w:r w:rsidRPr="00B80AFC">
              <w:rPr>
                <w:rFonts w:ascii="Garamond" w:eastAsia="Times New Roman" w:hAnsi="Garamond" w:cs="Times New Roman"/>
                <w:b/>
                <w:bCs/>
                <w:color w:val="000000"/>
              </w:rPr>
              <w:t xml:space="preserve">) </w:t>
            </w:r>
          </w:p>
          <w:p w14:paraId="1463DEF0" w14:textId="39C7503F" w:rsidR="00B80AFC" w:rsidRPr="003B7D38" w:rsidRDefault="00B80AFC" w:rsidP="000B6077">
            <w:pPr>
              <w:spacing w:after="0" w:line="240" w:lineRule="auto"/>
              <w:jc w:val="center"/>
              <w:rPr>
                <w:rFonts w:ascii="Garamond" w:eastAsia="Times New Roman" w:hAnsi="Garamond" w:cs="Times New Roman"/>
              </w:rPr>
            </w:pPr>
            <w:r w:rsidRPr="00B80AFC">
              <w:rPr>
                <w:rFonts w:ascii="Garamond" w:eastAsia="Times New Roman" w:hAnsi="Garamond" w:cs="Times New Roman"/>
                <w:b/>
                <w:bCs/>
                <w:color w:val="000000"/>
              </w:rPr>
              <w:t>in terms of aerodynamic roughness length z</w:t>
            </w:r>
            <w:r w:rsidRPr="00B80AFC">
              <w:rPr>
                <w:rFonts w:ascii="Garamond" w:eastAsia="Times New Roman" w:hAnsi="Garamond" w:cs="Times New Roman"/>
                <w:b/>
                <w:bCs/>
                <w:color w:val="000000"/>
                <w:vertAlign w:val="subscript"/>
              </w:rPr>
              <w:t>o</w:t>
            </w:r>
          </w:p>
        </w:tc>
      </w:tr>
      <w:tr w:rsidR="00B80AFC" w:rsidRPr="003B7D38" w14:paraId="7CC808BE" w14:textId="77777777" w:rsidTr="00B80AFC">
        <w:trPr>
          <w:trHeight w:val="600"/>
          <w:jc w:val="center"/>
        </w:trPr>
        <w:tc>
          <w:tcPr>
            <w:tcW w:w="1409" w:type="dxa"/>
            <w:tcBorders>
              <w:top w:val="single" w:sz="6" w:space="0" w:color="000000"/>
              <w:left w:val="single" w:sz="6" w:space="0" w:color="000000"/>
              <w:bottom w:val="single" w:sz="6" w:space="0" w:color="000000"/>
              <w:right w:val="single" w:sz="6" w:space="0" w:color="000000"/>
            </w:tcBorders>
            <w:shd w:val="clear" w:color="auto" w:fill="D0E0E3"/>
            <w:tcMar>
              <w:top w:w="40" w:type="dxa"/>
              <w:left w:w="40" w:type="dxa"/>
              <w:bottom w:w="40" w:type="dxa"/>
              <w:right w:w="40" w:type="dxa"/>
            </w:tcMar>
            <w:vAlign w:val="bottom"/>
            <w:hideMark/>
          </w:tcPr>
          <w:p w14:paraId="152B7240" w14:textId="227C7D6C" w:rsidR="00B80AFC" w:rsidRPr="00B80AFC" w:rsidRDefault="00B80AFC" w:rsidP="000B6077">
            <w:pPr>
              <w:spacing w:after="0" w:line="240" w:lineRule="auto"/>
              <w:jc w:val="center"/>
              <w:rPr>
                <w:rFonts w:ascii="Garamond" w:eastAsia="Times New Roman" w:hAnsi="Garamond" w:cs="Times New Roman"/>
                <w:i/>
              </w:rPr>
            </w:pPr>
            <w:r>
              <w:rPr>
                <w:rFonts w:ascii="Garamond" w:eastAsia="Times New Roman" w:hAnsi="Garamond" w:cs="Times New Roman"/>
                <w:b/>
                <w:bCs/>
                <w:i/>
                <w:color w:val="000000"/>
              </w:rPr>
              <w:t>Class</w:t>
            </w:r>
          </w:p>
        </w:tc>
        <w:tc>
          <w:tcPr>
            <w:tcW w:w="4945" w:type="dxa"/>
            <w:tcBorders>
              <w:top w:val="single" w:sz="6" w:space="0" w:color="000000"/>
              <w:left w:val="single" w:sz="6" w:space="0" w:color="000000"/>
              <w:bottom w:val="single" w:sz="6" w:space="0" w:color="000000"/>
              <w:right w:val="single" w:sz="6" w:space="0" w:color="000000"/>
            </w:tcBorders>
            <w:shd w:val="clear" w:color="auto" w:fill="D0E0E3"/>
            <w:tcMar>
              <w:top w:w="40" w:type="dxa"/>
              <w:left w:w="40" w:type="dxa"/>
              <w:bottom w:w="40" w:type="dxa"/>
              <w:right w:w="40" w:type="dxa"/>
            </w:tcMar>
            <w:vAlign w:val="bottom"/>
            <w:hideMark/>
          </w:tcPr>
          <w:p w14:paraId="3ECAC296" w14:textId="260D7322" w:rsidR="00B80AFC" w:rsidRPr="00B80AFC" w:rsidRDefault="00B80AFC" w:rsidP="000B6077">
            <w:pPr>
              <w:spacing w:after="0" w:line="240" w:lineRule="auto"/>
              <w:jc w:val="center"/>
              <w:rPr>
                <w:rFonts w:ascii="Garamond" w:eastAsia="Times New Roman" w:hAnsi="Garamond" w:cs="Times New Roman"/>
                <w:i/>
              </w:rPr>
            </w:pPr>
            <w:r>
              <w:rPr>
                <w:rFonts w:ascii="Garamond" w:eastAsia="Times New Roman" w:hAnsi="Garamond" w:cs="Times New Roman"/>
                <w:b/>
                <w:bCs/>
                <w:i/>
                <w:color w:val="000000"/>
              </w:rPr>
              <w:t>Short terrain description</w:t>
            </w:r>
          </w:p>
        </w:tc>
        <w:tc>
          <w:tcPr>
            <w:tcW w:w="1324" w:type="dxa"/>
            <w:tcBorders>
              <w:top w:val="single" w:sz="6" w:space="0" w:color="000000"/>
              <w:left w:val="single" w:sz="6" w:space="0" w:color="000000"/>
              <w:bottom w:val="single" w:sz="6" w:space="0" w:color="000000"/>
              <w:right w:val="single" w:sz="6" w:space="0" w:color="000000"/>
            </w:tcBorders>
            <w:shd w:val="clear" w:color="auto" w:fill="D0E0E3"/>
            <w:tcMar>
              <w:top w:w="40" w:type="dxa"/>
              <w:left w:w="40" w:type="dxa"/>
              <w:bottom w:w="40" w:type="dxa"/>
              <w:right w:w="40" w:type="dxa"/>
            </w:tcMar>
            <w:vAlign w:val="bottom"/>
            <w:hideMark/>
          </w:tcPr>
          <w:p w14:paraId="74124AAF" w14:textId="3BA4A0B6" w:rsidR="00B80AFC" w:rsidRPr="003B7D38" w:rsidRDefault="00B80AFC" w:rsidP="000B6077">
            <w:pPr>
              <w:spacing w:after="0" w:line="240" w:lineRule="auto"/>
              <w:jc w:val="center"/>
              <w:rPr>
                <w:rFonts w:ascii="Garamond" w:eastAsia="Times New Roman" w:hAnsi="Garamond" w:cs="Times New Roman"/>
              </w:rPr>
            </w:pPr>
            <w:r w:rsidRPr="00B80AFC">
              <w:rPr>
                <w:rFonts w:ascii="Garamond" w:eastAsia="Times New Roman" w:hAnsi="Garamond" w:cs="Times New Roman"/>
                <w:b/>
                <w:bCs/>
                <w:i/>
                <w:color w:val="000000"/>
              </w:rPr>
              <w:t>z</w:t>
            </w:r>
            <w:r w:rsidRPr="00B80AFC">
              <w:rPr>
                <w:rFonts w:ascii="Garamond" w:eastAsia="Times New Roman" w:hAnsi="Garamond" w:cs="Times New Roman"/>
                <w:b/>
                <w:bCs/>
                <w:i/>
                <w:color w:val="000000"/>
                <w:vertAlign w:val="subscript"/>
              </w:rPr>
              <w:t>o</w:t>
            </w:r>
            <w:r w:rsidRPr="00B80AFC">
              <w:rPr>
                <w:rFonts w:ascii="Garamond" w:eastAsia="Times New Roman" w:hAnsi="Garamond" w:cs="Times New Roman"/>
                <w:b/>
                <w:bCs/>
                <w:i/>
                <w:color w:val="000000"/>
              </w:rPr>
              <w:t>(m)</w:t>
            </w:r>
          </w:p>
        </w:tc>
      </w:tr>
      <w:tr w:rsidR="00B32003" w:rsidRPr="003B7D38" w14:paraId="2EAC3BE1" w14:textId="77777777" w:rsidTr="00B32003">
        <w:trPr>
          <w:trHeight w:val="422"/>
          <w:jc w:val="center"/>
        </w:trPr>
        <w:tc>
          <w:tcPr>
            <w:tcW w:w="14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48A3299" w14:textId="43B49604" w:rsidR="00B32003" w:rsidRPr="003B7D38" w:rsidRDefault="00B32003" w:rsidP="000B6077">
            <w:pPr>
              <w:spacing w:after="0" w:line="240" w:lineRule="auto"/>
              <w:jc w:val="center"/>
              <w:rPr>
                <w:rFonts w:ascii="Garamond" w:eastAsia="Times New Roman" w:hAnsi="Garamond" w:cs="Times New Roman"/>
                <w:color w:val="000000"/>
              </w:rPr>
            </w:pPr>
            <w:r>
              <w:rPr>
                <w:rFonts w:ascii="Garamond" w:eastAsia="Times New Roman" w:hAnsi="Garamond" w:cs="Times New Roman"/>
                <w:color w:val="000000"/>
              </w:rPr>
              <w:t>1</w:t>
            </w:r>
          </w:p>
        </w:tc>
        <w:tc>
          <w:tcPr>
            <w:tcW w:w="494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4C3FA30" w14:textId="79E9CBAF" w:rsidR="00B32003" w:rsidRPr="003B7D38" w:rsidRDefault="00B32003" w:rsidP="000B6077">
            <w:pPr>
              <w:spacing w:after="0" w:line="240" w:lineRule="auto"/>
              <w:jc w:val="center"/>
              <w:rPr>
                <w:rFonts w:ascii="Garamond" w:eastAsia="Times New Roman" w:hAnsi="Garamond" w:cs="Times New Roman"/>
                <w:color w:val="000000"/>
              </w:rPr>
            </w:pPr>
            <w:r>
              <w:rPr>
                <w:rFonts w:ascii="Garamond" w:eastAsia="Times New Roman" w:hAnsi="Garamond" w:cs="Times New Roman"/>
                <w:color w:val="000000"/>
              </w:rPr>
              <w:t>Open sea, fetch at least 5 km</w:t>
            </w:r>
          </w:p>
        </w:tc>
        <w:tc>
          <w:tcPr>
            <w:tcW w:w="132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D61DEC6" w14:textId="7D23AD51" w:rsidR="00B32003" w:rsidRPr="003B7D38" w:rsidRDefault="00B32003" w:rsidP="000B6077">
            <w:pPr>
              <w:spacing w:after="0" w:line="240" w:lineRule="auto"/>
              <w:jc w:val="center"/>
              <w:rPr>
                <w:rFonts w:ascii="Garamond" w:eastAsia="Times New Roman" w:hAnsi="Garamond" w:cs="Times New Roman"/>
                <w:color w:val="000000"/>
              </w:rPr>
            </w:pPr>
            <w:r>
              <w:rPr>
                <w:rFonts w:ascii="Garamond" w:eastAsia="Times New Roman" w:hAnsi="Garamond" w:cs="Times New Roman"/>
                <w:color w:val="000000"/>
              </w:rPr>
              <w:t>0.0002</w:t>
            </w:r>
          </w:p>
        </w:tc>
      </w:tr>
      <w:tr w:rsidR="00B32003" w:rsidRPr="003B7D38" w14:paraId="6B4DCE44" w14:textId="77777777" w:rsidTr="00B32003">
        <w:trPr>
          <w:trHeight w:val="422"/>
          <w:jc w:val="center"/>
        </w:trPr>
        <w:tc>
          <w:tcPr>
            <w:tcW w:w="14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081FA96" w14:textId="21C64D22" w:rsidR="00B32003" w:rsidRPr="003B7D38" w:rsidRDefault="00B32003" w:rsidP="000B6077">
            <w:pPr>
              <w:spacing w:after="0" w:line="240" w:lineRule="auto"/>
              <w:jc w:val="center"/>
              <w:rPr>
                <w:rFonts w:ascii="Garamond" w:eastAsia="Times New Roman" w:hAnsi="Garamond" w:cs="Times New Roman"/>
                <w:color w:val="000000"/>
              </w:rPr>
            </w:pPr>
            <w:r>
              <w:rPr>
                <w:rFonts w:ascii="Garamond" w:eastAsia="Times New Roman" w:hAnsi="Garamond" w:cs="Times New Roman"/>
                <w:color w:val="000000"/>
              </w:rPr>
              <w:t>2</w:t>
            </w:r>
          </w:p>
        </w:tc>
        <w:tc>
          <w:tcPr>
            <w:tcW w:w="494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57709C9" w14:textId="2E3DE645" w:rsidR="00B32003" w:rsidRPr="003B7D38" w:rsidRDefault="00B32003" w:rsidP="000B6077">
            <w:pPr>
              <w:spacing w:after="0" w:line="240" w:lineRule="auto"/>
              <w:jc w:val="center"/>
              <w:rPr>
                <w:rFonts w:ascii="Garamond" w:eastAsia="Times New Roman" w:hAnsi="Garamond" w:cs="Times New Roman"/>
                <w:color w:val="000000"/>
              </w:rPr>
            </w:pPr>
            <w:r>
              <w:rPr>
                <w:rFonts w:ascii="Garamond" w:eastAsia="Times New Roman" w:hAnsi="Garamond" w:cs="Times New Roman"/>
                <w:color w:val="000000"/>
              </w:rPr>
              <w:t>Mud flats, snow; no vegetation, no obstacles</w:t>
            </w:r>
          </w:p>
        </w:tc>
        <w:tc>
          <w:tcPr>
            <w:tcW w:w="132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2BF2DD3" w14:textId="72F7C235" w:rsidR="00B32003" w:rsidRPr="003B7D38" w:rsidRDefault="00B32003" w:rsidP="000B6077">
            <w:pPr>
              <w:spacing w:after="0" w:line="240" w:lineRule="auto"/>
              <w:jc w:val="center"/>
              <w:rPr>
                <w:rFonts w:ascii="Garamond" w:eastAsia="Times New Roman" w:hAnsi="Garamond" w:cs="Times New Roman"/>
                <w:color w:val="000000"/>
              </w:rPr>
            </w:pPr>
            <w:r>
              <w:rPr>
                <w:rFonts w:ascii="Garamond" w:eastAsia="Times New Roman" w:hAnsi="Garamond" w:cs="Times New Roman"/>
                <w:color w:val="000000"/>
              </w:rPr>
              <w:t>0.005</w:t>
            </w:r>
          </w:p>
        </w:tc>
      </w:tr>
      <w:tr w:rsidR="00B32003" w:rsidRPr="003B7D38" w14:paraId="1A284597" w14:textId="77777777" w:rsidTr="00B32003">
        <w:trPr>
          <w:trHeight w:val="422"/>
          <w:jc w:val="center"/>
        </w:trPr>
        <w:tc>
          <w:tcPr>
            <w:tcW w:w="14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2EF0602" w14:textId="4A67C820" w:rsidR="00B32003" w:rsidRPr="003B7D38" w:rsidRDefault="00B32003" w:rsidP="000B6077">
            <w:pPr>
              <w:spacing w:after="0" w:line="240" w:lineRule="auto"/>
              <w:jc w:val="center"/>
              <w:rPr>
                <w:rFonts w:ascii="Garamond" w:eastAsia="Times New Roman" w:hAnsi="Garamond" w:cs="Times New Roman"/>
                <w:color w:val="000000"/>
              </w:rPr>
            </w:pPr>
            <w:r>
              <w:rPr>
                <w:rFonts w:ascii="Garamond" w:eastAsia="Times New Roman" w:hAnsi="Garamond" w:cs="Times New Roman"/>
                <w:color w:val="000000"/>
              </w:rPr>
              <w:t>3</w:t>
            </w:r>
          </w:p>
        </w:tc>
        <w:tc>
          <w:tcPr>
            <w:tcW w:w="494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6C64594" w14:textId="6FCA626A" w:rsidR="00B32003" w:rsidRPr="00B32003" w:rsidRDefault="00B32003" w:rsidP="000B6077">
            <w:pPr>
              <w:spacing w:after="0" w:line="240" w:lineRule="auto"/>
              <w:jc w:val="center"/>
              <w:rPr>
                <w:rFonts w:ascii="Garamond" w:eastAsia="Times New Roman" w:hAnsi="Garamond" w:cs="Times New Roman"/>
                <w:color w:val="000000"/>
              </w:rPr>
            </w:pPr>
            <w:r>
              <w:rPr>
                <w:rFonts w:ascii="Garamond" w:eastAsia="Times New Roman" w:hAnsi="Garamond" w:cs="Times New Roman"/>
                <w:color w:val="000000"/>
              </w:rPr>
              <w:t>Open flat terrain; grass, few isolated obstacles</w:t>
            </w:r>
          </w:p>
        </w:tc>
        <w:tc>
          <w:tcPr>
            <w:tcW w:w="132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F682A37" w14:textId="5EA187D9" w:rsidR="00B32003" w:rsidRPr="003B7D38" w:rsidRDefault="00B32003" w:rsidP="000B6077">
            <w:pPr>
              <w:spacing w:after="0" w:line="240" w:lineRule="auto"/>
              <w:jc w:val="center"/>
              <w:rPr>
                <w:rFonts w:ascii="Garamond" w:eastAsia="Times New Roman" w:hAnsi="Garamond" w:cs="Times New Roman"/>
                <w:color w:val="000000"/>
              </w:rPr>
            </w:pPr>
            <w:r>
              <w:rPr>
                <w:rFonts w:ascii="Garamond" w:eastAsia="Times New Roman" w:hAnsi="Garamond" w:cs="Times New Roman"/>
                <w:color w:val="000000"/>
              </w:rPr>
              <w:t>0.03</w:t>
            </w:r>
          </w:p>
        </w:tc>
      </w:tr>
      <w:tr w:rsidR="00B32003" w:rsidRPr="003B7D38" w14:paraId="0D05FBAB" w14:textId="77777777" w:rsidTr="00B32003">
        <w:trPr>
          <w:trHeight w:val="422"/>
          <w:jc w:val="center"/>
        </w:trPr>
        <w:tc>
          <w:tcPr>
            <w:tcW w:w="14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60281E2" w14:textId="1FFAAE63" w:rsidR="00B32003" w:rsidRPr="003B7D38" w:rsidRDefault="00B32003" w:rsidP="00B32003">
            <w:pPr>
              <w:spacing w:after="0" w:line="240" w:lineRule="auto"/>
              <w:jc w:val="center"/>
              <w:rPr>
                <w:rFonts w:ascii="Garamond" w:eastAsia="Times New Roman" w:hAnsi="Garamond" w:cs="Times New Roman"/>
                <w:color w:val="000000"/>
              </w:rPr>
            </w:pPr>
            <w:r>
              <w:rPr>
                <w:rFonts w:ascii="Garamond" w:eastAsia="Times New Roman" w:hAnsi="Garamond" w:cs="Times New Roman"/>
                <w:color w:val="000000"/>
              </w:rPr>
              <w:t>4</w:t>
            </w:r>
          </w:p>
        </w:tc>
        <w:tc>
          <w:tcPr>
            <w:tcW w:w="494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93D6E46" w14:textId="6C71C331" w:rsidR="00B32003" w:rsidRPr="00B32003" w:rsidRDefault="00B32003" w:rsidP="00B32003">
            <w:pPr>
              <w:spacing w:after="0" w:line="240" w:lineRule="auto"/>
              <w:jc w:val="center"/>
              <w:rPr>
                <w:rFonts w:ascii="Garamond" w:eastAsia="Times New Roman" w:hAnsi="Garamond" w:cs="Times New Roman"/>
                <w:color w:val="000000"/>
              </w:rPr>
            </w:pPr>
            <w:r>
              <w:rPr>
                <w:rFonts w:ascii="Garamond" w:eastAsia="Times New Roman" w:hAnsi="Garamond" w:cs="Times New Roman"/>
                <w:color w:val="000000"/>
              </w:rPr>
              <w:t xml:space="preserve">Low crops; occasional large obstacles, </w:t>
            </w:r>
            <w:r>
              <w:rPr>
                <w:rFonts w:ascii="Garamond" w:eastAsia="Times New Roman" w:hAnsi="Garamond" w:cs="Times New Roman"/>
                <w:i/>
                <w:color w:val="000000"/>
              </w:rPr>
              <w:t>x/H</w:t>
            </w:r>
            <w:r>
              <w:rPr>
                <w:rFonts w:ascii="Garamond" w:eastAsia="Times New Roman" w:hAnsi="Garamond" w:cs="Times New Roman"/>
                <w:color w:val="000000"/>
              </w:rPr>
              <w:t xml:space="preserve"> &gt; 20</w:t>
            </w:r>
          </w:p>
        </w:tc>
        <w:tc>
          <w:tcPr>
            <w:tcW w:w="132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4BC75F4" w14:textId="66B71C48" w:rsidR="00B32003" w:rsidRPr="003B7D38" w:rsidRDefault="00B32003" w:rsidP="00B32003">
            <w:pPr>
              <w:spacing w:after="0" w:line="240" w:lineRule="auto"/>
              <w:jc w:val="center"/>
              <w:rPr>
                <w:rFonts w:ascii="Garamond" w:eastAsia="Times New Roman" w:hAnsi="Garamond" w:cs="Times New Roman"/>
                <w:color w:val="000000"/>
              </w:rPr>
            </w:pPr>
            <w:r>
              <w:rPr>
                <w:rFonts w:ascii="Garamond" w:eastAsia="Times New Roman" w:hAnsi="Garamond" w:cs="Times New Roman"/>
                <w:color w:val="000000"/>
              </w:rPr>
              <w:t>0.10</w:t>
            </w:r>
          </w:p>
        </w:tc>
      </w:tr>
      <w:tr w:rsidR="00B32003" w:rsidRPr="003B7D38" w14:paraId="5FC222AB" w14:textId="77777777" w:rsidTr="00B32003">
        <w:trPr>
          <w:trHeight w:val="422"/>
          <w:jc w:val="center"/>
        </w:trPr>
        <w:tc>
          <w:tcPr>
            <w:tcW w:w="14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5BF91BC" w14:textId="71F5D389" w:rsidR="00B32003" w:rsidRPr="003B7D38" w:rsidRDefault="00B32003" w:rsidP="00B32003">
            <w:pPr>
              <w:spacing w:after="0" w:line="240" w:lineRule="auto"/>
              <w:jc w:val="center"/>
              <w:rPr>
                <w:rFonts w:ascii="Garamond" w:eastAsia="Times New Roman" w:hAnsi="Garamond" w:cs="Times New Roman"/>
                <w:color w:val="000000"/>
              </w:rPr>
            </w:pPr>
            <w:r>
              <w:rPr>
                <w:rFonts w:ascii="Garamond" w:eastAsia="Times New Roman" w:hAnsi="Garamond" w:cs="Times New Roman"/>
                <w:color w:val="000000"/>
              </w:rPr>
              <w:t>5</w:t>
            </w:r>
          </w:p>
        </w:tc>
        <w:tc>
          <w:tcPr>
            <w:tcW w:w="494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146D7EE" w14:textId="3008C71B" w:rsidR="00B32003" w:rsidRPr="003B7D38" w:rsidRDefault="00B32003" w:rsidP="00B32003">
            <w:pPr>
              <w:spacing w:after="0" w:line="240" w:lineRule="auto"/>
              <w:jc w:val="center"/>
              <w:rPr>
                <w:rFonts w:ascii="Garamond" w:eastAsia="Times New Roman" w:hAnsi="Garamond" w:cs="Times New Roman"/>
                <w:color w:val="000000"/>
              </w:rPr>
            </w:pPr>
            <w:r>
              <w:rPr>
                <w:rFonts w:ascii="Garamond" w:eastAsia="Times New Roman" w:hAnsi="Garamond" w:cs="Times New Roman"/>
                <w:color w:val="000000"/>
              </w:rPr>
              <w:t xml:space="preserve">High crops; scattered obstacles, 15 &lt; </w:t>
            </w:r>
            <w:r>
              <w:rPr>
                <w:rFonts w:ascii="Garamond" w:eastAsia="Times New Roman" w:hAnsi="Garamond" w:cs="Times New Roman"/>
                <w:i/>
                <w:color w:val="000000"/>
              </w:rPr>
              <w:t xml:space="preserve">x/H </w:t>
            </w:r>
            <w:r>
              <w:rPr>
                <w:rFonts w:ascii="Garamond" w:eastAsia="Times New Roman" w:hAnsi="Garamond" w:cs="Times New Roman"/>
                <w:color w:val="000000"/>
              </w:rPr>
              <w:t>&lt; 20</w:t>
            </w:r>
          </w:p>
        </w:tc>
        <w:tc>
          <w:tcPr>
            <w:tcW w:w="132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5D677E4" w14:textId="06E708DA" w:rsidR="00B32003" w:rsidRPr="003B7D38" w:rsidRDefault="00B32003" w:rsidP="00B32003">
            <w:pPr>
              <w:spacing w:after="0" w:line="240" w:lineRule="auto"/>
              <w:jc w:val="center"/>
              <w:rPr>
                <w:rFonts w:ascii="Garamond" w:eastAsia="Times New Roman" w:hAnsi="Garamond" w:cs="Times New Roman"/>
                <w:color w:val="000000"/>
              </w:rPr>
            </w:pPr>
            <w:r>
              <w:rPr>
                <w:rFonts w:ascii="Garamond" w:eastAsia="Times New Roman" w:hAnsi="Garamond" w:cs="Times New Roman"/>
                <w:color w:val="000000"/>
              </w:rPr>
              <w:t>0.25</w:t>
            </w:r>
          </w:p>
        </w:tc>
      </w:tr>
      <w:tr w:rsidR="00B32003" w:rsidRPr="003B7D38" w14:paraId="34A7CE93" w14:textId="77777777" w:rsidTr="00B32003">
        <w:trPr>
          <w:trHeight w:val="422"/>
          <w:jc w:val="center"/>
        </w:trPr>
        <w:tc>
          <w:tcPr>
            <w:tcW w:w="14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5B8F258" w14:textId="26D88BA6" w:rsidR="00B32003" w:rsidRPr="003B7D38" w:rsidRDefault="00B32003" w:rsidP="000B6077">
            <w:pPr>
              <w:spacing w:after="0" w:line="240" w:lineRule="auto"/>
              <w:jc w:val="center"/>
              <w:rPr>
                <w:rFonts w:ascii="Garamond" w:eastAsia="Times New Roman" w:hAnsi="Garamond" w:cs="Times New Roman"/>
                <w:color w:val="000000"/>
              </w:rPr>
            </w:pPr>
            <w:r>
              <w:rPr>
                <w:rFonts w:ascii="Garamond" w:eastAsia="Times New Roman" w:hAnsi="Garamond" w:cs="Times New Roman"/>
                <w:color w:val="000000"/>
              </w:rPr>
              <w:t>6</w:t>
            </w:r>
          </w:p>
        </w:tc>
        <w:tc>
          <w:tcPr>
            <w:tcW w:w="494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335F1A3" w14:textId="052FFA88" w:rsidR="00B32003" w:rsidRPr="00B32003" w:rsidRDefault="00B32003" w:rsidP="000B6077">
            <w:pPr>
              <w:spacing w:after="0" w:line="240" w:lineRule="auto"/>
              <w:jc w:val="center"/>
              <w:rPr>
                <w:rFonts w:ascii="Garamond" w:eastAsia="Times New Roman" w:hAnsi="Garamond" w:cs="Times New Roman"/>
                <w:color w:val="000000"/>
              </w:rPr>
            </w:pPr>
            <w:r>
              <w:rPr>
                <w:rFonts w:ascii="Garamond" w:eastAsia="Times New Roman" w:hAnsi="Garamond" w:cs="Times New Roman"/>
                <w:color w:val="000000"/>
              </w:rPr>
              <w:t xml:space="preserve">Parkland, bushes; numerous obstacles, </w:t>
            </w:r>
            <w:r>
              <w:rPr>
                <w:rFonts w:ascii="Garamond" w:eastAsia="Times New Roman" w:hAnsi="Garamond" w:cs="Times New Roman"/>
                <w:i/>
                <w:color w:val="000000"/>
              </w:rPr>
              <w:t>x/H</w:t>
            </w:r>
            <w:r>
              <w:rPr>
                <w:rFonts w:ascii="Garamond" w:eastAsia="Times New Roman" w:hAnsi="Garamond" w:cs="Times New Roman"/>
                <w:color w:val="000000"/>
              </w:rPr>
              <w:t xml:space="preserve"> = 10</w:t>
            </w:r>
          </w:p>
        </w:tc>
        <w:tc>
          <w:tcPr>
            <w:tcW w:w="132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783C1A0" w14:textId="5A294DCA" w:rsidR="00B32003" w:rsidRPr="003B7D38" w:rsidRDefault="00B32003" w:rsidP="000B6077">
            <w:pPr>
              <w:spacing w:after="0" w:line="240" w:lineRule="auto"/>
              <w:jc w:val="center"/>
              <w:rPr>
                <w:rFonts w:ascii="Garamond" w:eastAsia="Times New Roman" w:hAnsi="Garamond" w:cs="Times New Roman"/>
                <w:color w:val="000000"/>
              </w:rPr>
            </w:pPr>
            <w:r>
              <w:rPr>
                <w:rFonts w:ascii="Garamond" w:eastAsia="Times New Roman" w:hAnsi="Garamond" w:cs="Times New Roman"/>
                <w:color w:val="000000"/>
              </w:rPr>
              <w:t>0.5</w:t>
            </w:r>
          </w:p>
        </w:tc>
      </w:tr>
      <w:tr w:rsidR="00B32003" w:rsidRPr="003B7D38" w14:paraId="56762087" w14:textId="77777777" w:rsidTr="00B32003">
        <w:trPr>
          <w:trHeight w:val="422"/>
          <w:jc w:val="center"/>
        </w:trPr>
        <w:tc>
          <w:tcPr>
            <w:tcW w:w="14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D472B54" w14:textId="159722B3" w:rsidR="00B32003" w:rsidRPr="003B7D38" w:rsidRDefault="00B32003" w:rsidP="000B6077">
            <w:pPr>
              <w:spacing w:after="0" w:line="240" w:lineRule="auto"/>
              <w:jc w:val="center"/>
              <w:rPr>
                <w:rFonts w:ascii="Garamond" w:eastAsia="Times New Roman" w:hAnsi="Garamond" w:cs="Times New Roman"/>
                <w:color w:val="000000"/>
              </w:rPr>
            </w:pPr>
            <w:r>
              <w:rPr>
                <w:rFonts w:ascii="Garamond" w:eastAsia="Times New Roman" w:hAnsi="Garamond" w:cs="Times New Roman"/>
                <w:color w:val="000000"/>
              </w:rPr>
              <w:t>7</w:t>
            </w:r>
          </w:p>
        </w:tc>
        <w:tc>
          <w:tcPr>
            <w:tcW w:w="494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E55F26F" w14:textId="506A3168" w:rsidR="00B32003" w:rsidRPr="003B7D38" w:rsidRDefault="00B32003" w:rsidP="000B6077">
            <w:pPr>
              <w:spacing w:after="0" w:line="240" w:lineRule="auto"/>
              <w:jc w:val="center"/>
              <w:rPr>
                <w:rFonts w:ascii="Garamond" w:eastAsia="Times New Roman" w:hAnsi="Garamond" w:cs="Times New Roman"/>
                <w:color w:val="000000"/>
              </w:rPr>
            </w:pPr>
            <w:r>
              <w:rPr>
                <w:rFonts w:ascii="Garamond" w:eastAsia="Times New Roman" w:hAnsi="Garamond" w:cs="Times New Roman"/>
                <w:color w:val="000000"/>
              </w:rPr>
              <w:t>Regular large obstacle coverage (suburb, forest)</w:t>
            </w:r>
          </w:p>
        </w:tc>
        <w:tc>
          <w:tcPr>
            <w:tcW w:w="132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24259A6" w14:textId="3C549D22" w:rsidR="00B32003" w:rsidRPr="003B7D38" w:rsidRDefault="00B32003" w:rsidP="000B6077">
            <w:pPr>
              <w:spacing w:after="0" w:line="240" w:lineRule="auto"/>
              <w:jc w:val="center"/>
              <w:rPr>
                <w:rFonts w:ascii="Garamond" w:eastAsia="Times New Roman" w:hAnsi="Garamond" w:cs="Times New Roman"/>
                <w:color w:val="000000"/>
              </w:rPr>
            </w:pPr>
            <w:r>
              <w:rPr>
                <w:rFonts w:ascii="Garamond" w:eastAsia="Times New Roman" w:hAnsi="Garamond" w:cs="Times New Roman"/>
                <w:color w:val="000000"/>
              </w:rPr>
              <w:t>1.0</w:t>
            </w:r>
          </w:p>
        </w:tc>
      </w:tr>
      <w:tr w:rsidR="00B32003" w:rsidRPr="003B7D38" w14:paraId="27B1BC83" w14:textId="77777777" w:rsidTr="00B32003">
        <w:trPr>
          <w:trHeight w:val="422"/>
          <w:jc w:val="center"/>
        </w:trPr>
        <w:tc>
          <w:tcPr>
            <w:tcW w:w="14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CCAB21D" w14:textId="0DCA4175" w:rsidR="00B32003" w:rsidRPr="003B7D38" w:rsidRDefault="00B32003" w:rsidP="000B6077">
            <w:pPr>
              <w:spacing w:after="0" w:line="240" w:lineRule="auto"/>
              <w:jc w:val="center"/>
              <w:rPr>
                <w:rFonts w:ascii="Garamond" w:eastAsia="Times New Roman" w:hAnsi="Garamond" w:cs="Times New Roman"/>
                <w:color w:val="000000"/>
              </w:rPr>
            </w:pPr>
            <w:r>
              <w:rPr>
                <w:rFonts w:ascii="Garamond" w:eastAsia="Times New Roman" w:hAnsi="Garamond" w:cs="Times New Roman"/>
                <w:color w:val="000000"/>
              </w:rPr>
              <w:t>8</w:t>
            </w:r>
          </w:p>
        </w:tc>
        <w:tc>
          <w:tcPr>
            <w:tcW w:w="494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71FB88F" w14:textId="5A69E2D5" w:rsidR="00B32003" w:rsidRPr="003B7D38" w:rsidRDefault="00B32003" w:rsidP="000B6077">
            <w:pPr>
              <w:spacing w:after="0" w:line="240" w:lineRule="auto"/>
              <w:jc w:val="center"/>
              <w:rPr>
                <w:rFonts w:ascii="Garamond" w:eastAsia="Times New Roman" w:hAnsi="Garamond" w:cs="Times New Roman"/>
                <w:color w:val="000000"/>
              </w:rPr>
            </w:pPr>
            <w:r>
              <w:rPr>
                <w:rFonts w:ascii="Garamond" w:eastAsia="Times New Roman" w:hAnsi="Garamond" w:cs="Times New Roman"/>
                <w:color w:val="000000"/>
              </w:rPr>
              <w:t>City centre with high- and low-rise buildings</w:t>
            </w:r>
          </w:p>
        </w:tc>
        <w:tc>
          <w:tcPr>
            <w:tcW w:w="132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6F81E5D" w14:textId="058B67E7" w:rsidR="00B32003" w:rsidRPr="003B7D38" w:rsidRDefault="00B32003" w:rsidP="000B6077">
            <w:pPr>
              <w:spacing w:after="0" w:line="240" w:lineRule="auto"/>
              <w:jc w:val="center"/>
              <w:rPr>
                <w:rFonts w:ascii="Garamond" w:eastAsia="Times New Roman" w:hAnsi="Garamond" w:cs="Times New Roman"/>
                <w:color w:val="000000"/>
              </w:rPr>
            </w:pPr>
            <w:r>
              <w:rPr>
                <w:rFonts w:ascii="Garamond" w:eastAsia="Times New Roman" w:hAnsi="Garamond" w:cs="Times New Roman"/>
                <w:color w:val="000000"/>
              </w:rPr>
              <w:t>≥2</w:t>
            </w:r>
          </w:p>
        </w:tc>
      </w:tr>
    </w:tbl>
    <w:p w14:paraId="0619A2B7" w14:textId="77777777" w:rsidR="00B80AFC" w:rsidRPr="00E7276B" w:rsidRDefault="00B80AFC" w:rsidP="00B32003">
      <w:pPr>
        <w:spacing w:after="0" w:line="240" w:lineRule="auto"/>
        <w:rPr>
          <w:rFonts w:ascii="Times New Roman" w:eastAsia="Times New Roman" w:hAnsi="Times New Roman" w:cs="Times New Roman"/>
          <w:sz w:val="24"/>
          <w:szCs w:val="24"/>
        </w:rPr>
      </w:pPr>
    </w:p>
    <w:p w14:paraId="0286E3E7" w14:textId="09802F58" w:rsidR="00E7276B" w:rsidRPr="00E7276B" w:rsidRDefault="00E7276B" w:rsidP="00E7276B">
      <w:pPr>
        <w:spacing w:after="0" w:line="240" w:lineRule="auto"/>
        <w:rPr>
          <w:rFonts w:ascii="Times New Roman" w:eastAsia="Times New Roman" w:hAnsi="Times New Roman" w:cs="Times New Roman"/>
          <w:sz w:val="24"/>
          <w:szCs w:val="24"/>
        </w:rPr>
      </w:pPr>
    </w:p>
    <w:p w14:paraId="44C85ECC" w14:textId="6E32A8B8" w:rsidR="00E7276B" w:rsidRPr="00E7276B" w:rsidRDefault="00E7276B" w:rsidP="004E0401">
      <w:pPr>
        <w:spacing w:after="0" w:line="240" w:lineRule="auto"/>
        <w:textAlignment w:val="baseline"/>
        <w:rPr>
          <w:rFonts w:ascii="Garamond" w:eastAsia="Times New Roman" w:hAnsi="Garamond" w:cs="Times New Roman"/>
          <w:color w:val="000000"/>
        </w:rPr>
      </w:pPr>
    </w:p>
    <w:p w14:paraId="32CF2233" w14:textId="6861268D" w:rsidR="00E7276B" w:rsidRPr="008E5453" w:rsidRDefault="00E7276B" w:rsidP="008975BD">
      <w:pPr>
        <w:spacing w:after="0" w:line="240" w:lineRule="auto"/>
        <w:rPr>
          <w:rFonts w:ascii="Garamond" w:hAnsi="Garamond"/>
        </w:rPr>
      </w:pPr>
    </w:p>
    <w:sectPr w:rsidR="00E7276B" w:rsidRPr="008E5453" w:rsidSect="0064280B">
      <w:footerReference w:type="default" r:id="rId15"/>
      <w:headerReference w:type="first" r:id="rId16"/>
      <w:footerReference w:type="first" r:id="rId17"/>
      <w:pgSz w:w="12240" w:h="15840"/>
      <w:pgMar w:top="1440" w:right="1440" w:bottom="1440" w:left="1440" w:header="720" w:footer="720" w:gutter="0"/>
      <w:pgNumType w:start="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0885902" w16cid:durableId="1F0D9C8D"/>
  <w16cid:commentId w16cid:paraId="31F76AA1" w16cid:durableId="1F0D9C8E"/>
  <w16cid:commentId w16cid:paraId="7C195235" w16cid:durableId="1F0D9C8F"/>
  <w16cid:commentId w16cid:paraId="620180D9" w16cid:durableId="1F0D9C90"/>
  <w16cid:commentId w16cid:paraId="2CC5D0B3" w16cid:durableId="1F0D9C91"/>
  <w16cid:commentId w16cid:paraId="69669C59" w16cid:durableId="1F0D9C9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CAED51" w14:textId="77777777" w:rsidR="00043B81" w:rsidRDefault="00043B81" w:rsidP="00242822">
      <w:pPr>
        <w:spacing w:after="0" w:line="240" w:lineRule="auto"/>
      </w:pPr>
      <w:r>
        <w:separator/>
      </w:r>
    </w:p>
  </w:endnote>
  <w:endnote w:type="continuationSeparator" w:id="0">
    <w:p w14:paraId="754AFD45" w14:textId="77777777" w:rsidR="00043B81" w:rsidRDefault="00043B81"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1"/>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8823035"/>
      <w:docPartObj>
        <w:docPartGallery w:val="Page Numbers (Bottom of Page)"/>
        <w:docPartUnique/>
      </w:docPartObj>
    </w:sdtPr>
    <w:sdtEndPr>
      <w:rPr>
        <w:noProof/>
      </w:rPr>
    </w:sdtEndPr>
    <w:sdtContent>
      <w:p w14:paraId="6FC3D74D" w14:textId="69C645B3" w:rsidR="0064280B" w:rsidRDefault="00B2307C">
        <w:pPr>
          <w:pStyle w:val="Footer"/>
          <w:jc w:val="center"/>
        </w:pPr>
        <w:r>
          <w:fldChar w:fldCharType="begin"/>
        </w:r>
        <w:r w:rsidR="0064280B">
          <w:instrText xml:space="preserve"> PAGE   \* MERGEFORMAT </w:instrText>
        </w:r>
        <w:r>
          <w:fldChar w:fldCharType="separate"/>
        </w:r>
        <w:r w:rsidR="006742E0">
          <w:rPr>
            <w:noProof/>
          </w:rPr>
          <w:t>11</w:t>
        </w:r>
        <w:r>
          <w:rPr>
            <w:noProof/>
          </w:rPr>
          <w:fldChar w:fldCharType="end"/>
        </w:r>
      </w:p>
    </w:sdtContent>
  </w:sdt>
  <w:p w14:paraId="472788A1" w14:textId="77777777" w:rsidR="00A44FFF" w:rsidRDefault="00A44F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27B33A" w14:textId="77777777" w:rsidR="00043B81" w:rsidRDefault="00043B81" w:rsidP="00242822">
      <w:pPr>
        <w:spacing w:after="0" w:line="240" w:lineRule="auto"/>
      </w:pPr>
      <w:r>
        <w:separator/>
      </w:r>
    </w:p>
  </w:footnote>
  <w:footnote w:type="continuationSeparator" w:id="0">
    <w:p w14:paraId="400E1D9F" w14:textId="77777777" w:rsidR="00043B81" w:rsidRDefault="00043B81" w:rsidP="002428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795A1" w14:textId="77777777" w:rsidR="000B6E68" w:rsidRDefault="000B6E68" w:rsidP="000B6E68">
    <w:pPr>
      <w:spacing w:after="0" w:line="240" w:lineRule="auto"/>
      <w:jc w:val="right"/>
      <w:rPr>
        <w:rFonts w:ascii="Garamond" w:hAnsi="Garamond"/>
        <w:b/>
        <w:sz w:val="32"/>
        <w:szCs w:val="32"/>
      </w:rPr>
    </w:pPr>
  </w:p>
  <w:p w14:paraId="4E9996A6" w14:textId="77777777" w:rsidR="000B6E68" w:rsidRDefault="000B6E68" w:rsidP="000B6E68">
    <w:pPr>
      <w:spacing w:after="0" w:line="240" w:lineRule="auto"/>
      <w:jc w:val="right"/>
      <w:rPr>
        <w:rFonts w:ascii="Garamond" w:hAnsi="Garamond"/>
        <w:b/>
        <w:sz w:val="32"/>
        <w:szCs w:val="32"/>
      </w:rPr>
    </w:pPr>
  </w:p>
  <w:p w14:paraId="01340886" w14:textId="77777777" w:rsidR="000B6E68" w:rsidRDefault="000B6E68" w:rsidP="000B6E68">
    <w:pPr>
      <w:spacing w:after="0" w:line="240" w:lineRule="auto"/>
      <w:jc w:val="right"/>
      <w:rPr>
        <w:rFonts w:ascii="Garamond" w:hAnsi="Garamond"/>
        <w:b/>
        <w:sz w:val="32"/>
        <w:szCs w:val="32"/>
      </w:rPr>
    </w:pPr>
  </w:p>
  <w:p w14:paraId="2C2BEC2D" w14:textId="41897654" w:rsidR="000B6E68" w:rsidRPr="000B6E68" w:rsidRDefault="000B6E68" w:rsidP="000B6E68">
    <w:pPr>
      <w:spacing w:after="0" w:line="240" w:lineRule="auto"/>
      <w:jc w:val="right"/>
      <w:rPr>
        <w:rFonts w:ascii="Garamond" w:hAnsi="Garamond"/>
        <w:b/>
        <w:sz w:val="32"/>
        <w:szCs w:val="32"/>
      </w:rPr>
    </w:pPr>
    <w:r w:rsidRPr="000B6E68">
      <w:rPr>
        <w:rFonts w:ascii="Garamond" w:hAnsi="Garamond"/>
        <w:b/>
        <w:noProof/>
        <w:sz w:val="32"/>
        <w:szCs w:val="32"/>
      </w:rPr>
      <w:drawing>
        <wp:anchor distT="0" distB="0" distL="114300" distR="114300" simplePos="0" relativeHeight="251659264" behindDoc="1" locked="0" layoutInCell="1" allowOverlap="1" wp14:anchorId="1DB3611D" wp14:editId="0F729883">
          <wp:simplePos x="0" y="0"/>
          <wp:positionH relativeFrom="margin">
            <wp:align>left</wp:align>
          </wp:positionH>
          <wp:positionV relativeFrom="paragraph">
            <wp:posOffset>156238</wp:posOffset>
          </wp:positionV>
          <wp:extent cx="5924550" cy="641985"/>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S Icon Header.png"/>
                  <pic:cNvPicPr/>
                </pic:nvPicPr>
                <pic:blipFill>
                  <a:blip r:embed="rId1">
                    <a:extLst>
                      <a:ext uri="{28A0092B-C50C-407E-A947-70E740481C1C}">
                        <a14:useLocalDpi xmlns:a14="http://schemas.microsoft.com/office/drawing/2010/main" val="0"/>
                      </a:ext>
                    </a:extLst>
                  </a:blip>
                  <a:stretch>
                    <a:fillRect/>
                  </a:stretch>
                </pic:blipFill>
                <pic:spPr>
                  <a:xfrm>
                    <a:off x="0" y="0"/>
                    <a:ext cx="5924550" cy="641985"/>
                  </a:xfrm>
                  <a:prstGeom prst="rect">
                    <a:avLst/>
                  </a:prstGeom>
                </pic:spPr>
              </pic:pic>
            </a:graphicData>
          </a:graphic>
          <wp14:sizeRelH relativeFrom="margin">
            <wp14:pctWidth>0</wp14:pctWidth>
          </wp14:sizeRelH>
          <wp14:sizeRelV relativeFrom="margin">
            <wp14:pctHeight>0</wp14:pctHeight>
          </wp14:sizeRelV>
        </wp:anchor>
      </w:drawing>
    </w:r>
    <w:r w:rsidRPr="000B6E68">
      <w:rPr>
        <w:rFonts w:ascii="Garamond" w:hAnsi="Garamond"/>
        <w:b/>
        <w:sz w:val="32"/>
        <w:szCs w:val="32"/>
      </w:rPr>
      <w:t>NASA DEVELOP National Program</w:t>
    </w:r>
  </w:p>
  <w:p w14:paraId="2C103C83" w14:textId="5B2088C9" w:rsidR="000B6E68" w:rsidRPr="000B6E68" w:rsidRDefault="00FC7839" w:rsidP="000B6E68">
    <w:pPr>
      <w:spacing w:after="0" w:line="240" w:lineRule="auto"/>
      <w:jc w:val="right"/>
      <w:rPr>
        <w:rFonts w:ascii="Garamond" w:hAnsi="Garamond"/>
        <w:b/>
        <w:sz w:val="32"/>
        <w:szCs w:val="32"/>
      </w:rPr>
    </w:pPr>
    <w:r>
      <w:rPr>
        <w:rFonts w:ascii="Garamond" w:hAnsi="Garamond"/>
        <w:b/>
        <w:sz w:val="32"/>
        <w:szCs w:val="32"/>
      </w:rPr>
      <w:t xml:space="preserve">Alabama </w:t>
    </w:r>
    <w:r w:rsidR="008B3CEF">
      <w:rPr>
        <w:rFonts w:ascii="Garamond" w:hAnsi="Garamond"/>
        <w:b/>
        <w:sz w:val="32"/>
        <w:szCs w:val="32"/>
      </w:rPr>
      <w:t>–</w:t>
    </w:r>
    <w:r>
      <w:rPr>
        <w:rFonts w:ascii="Garamond" w:hAnsi="Garamond"/>
        <w:b/>
        <w:sz w:val="32"/>
        <w:szCs w:val="32"/>
      </w:rPr>
      <w:t xml:space="preserve"> Marshall</w:t>
    </w:r>
  </w:p>
  <w:p w14:paraId="63FF4904" w14:textId="77777777" w:rsidR="000B6E68" w:rsidRDefault="000B6E68" w:rsidP="000B6E68">
    <w:pPr>
      <w:pStyle w:val="Header"/>
      <w:rPr>
        <w:rFonts w:ascii="Garamond" w:hAnsi="Garamond"/>
        <w:b/>
        <w:sz w:val="32"/>
        <w:szCs w:val="32"/>
      </w:rPr>
    </w:pPr>
  </w:p>
  <w:p w14:paraId="77B49D9A" w14:textId="14F0B480" w:rsidR="005F6AD4" w:rsidRPr="000B6E68" w:rsidRDefault="000B6E68" w:rsidP="000B6E68">
    <w:pPr>
      <w:pStyle w:val="Header"/>
      <w:jc w:val="right"/>
      <w:rPr>
        <w:rFonts w:ascii="Garamond" w:hAnsi="Garamond"/>
        <w:i/>
        <w:sz w:val="32"/>
        <w:szCs w:val="32"/>
      </w:rPr>
    </w:pPr>
    <w:r>
      <w:rPr>
        <w:rFonts w:ascii="Garamond" w:hAnsi="Garamond"/>
        <w:i/>
        <w:sz w:val="32"/>
        <w:szCs w:val="32"/>
      </w:rPr>
      <w:t>S</w:t>
    </w:r>
    <w:r w:rsidRPr="000B6E68">
      <w:rPr>
        <w:rFonts w:ascii="Garamond" w:hAnsi="Garamond"/>
        <w:i/>
        <w:sz w:val="32"/>
        <w:szCs w:val="32"/>
      </w:rPr>
      <w:t>ummer 2018</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CD6C76"/>
    <w:multiLevelType w:val="hybridMultilevel"/>
    <w:tmpl w:val="8FB471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4C32CD"/>
    <w:multiLevelType w:val="multilevel"/>
    <w:tmpl w:val="3F2C0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843DC2"/>
    <w:multiLevelType w:val="hybridMultilevel"/>
    <w:tmpl w:val="0EC298B2"/>
    <w:lvl w:ilvl="0" w:tplc="04090019">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2735B8"/>
    <w:multiLevelType w:val="multilevel"/>
    <w:tmpl w:val="3C74BC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CBB04E3"/>
    <w:multiLevelType w:val="multilevel"/>
    <w:tmpl w:val="44FCF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A81FA3"/>
    <w:multiLevelType w:val="hybridMultilevel"/>
    <w:tmpl w:val="0840DA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B21B05"/>
    <w:multiLevelType w:val="hybridMultilevel"/>
    <w:tmpl w:val="0E08A1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4A1757"/>
    <w:multiLevelType w:val="hybridMultilevel"/>
    <w:tmpl w:val="D2F0CA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98755D"/>
    <w:multiLevelType w:val="multilevel"/>
    <w:tmpl w:val="666CCF34"/>
    <w:lvl w:ilvl="0">
      <w:start w:val="3"/>
      <w:numFmt w:val="decimal"/>
      <w:lvlText w:val="%1"/>
      <w:lvlJc w:val="left"/>
      <w:pPr>
        <w:ind w:left="360" w:hanging="360"/>
      </w:pPr>
      <w:rPr>
        <w:rFonts w:hint="default"/>
        <w:b/>
        <w:i/>
        <w:color w:val="000000"/>
      </w:rPr>
    </w:lvl>
    <w:lvl w:ilvl="1">
      <w:start w:val="2"/>
      <w:numFmt w:val="decimal"/>
      <w:lvlText w:val="%1.%2"/>
      <w:lvlJc w:val="left"/>
      <w:pPr>
        <w:ind w:left="360" w:hanging="360"/>
      </w:pPr>
      <w:rPr>
        <w:rFonts w:hint="default"/>
        <w:b/>
        <w:i/>
        <w:color w:val="000000"/>
      </w:rPr>
    </w:lvl>
    <w:lvl w:ilvl="2">
      <w:start w:val="1"/>
      <w:numFmt w:val="decimal"/>
      <w:lvlText w:val="%1.%2.%3"/>
      <w:lvlJc w:val="left"/>
      <w:pPr>
        <w:ind w:left="720" w:hanging="720"/>
      </w:pPr>
      <w:rPr>
        <w:rFonts w:hint="default"/>
        <w:b/>
        <w:i/>
        <w:color w:val="000000"/>
      </w:rPr>
    </w:lvl>
    <w:lvl w:ilvl="3">
      <w:start w:val="1"/>
      <w:numFmt w:val="decimal"/>
      <w:lvlText w:val="%1.%2.%3.%4"/>
      <w:lvlJc w:val="left"/>
      <w:pPr>
        <w:ind w:left="1080" w:hanging="1080"/>
      </w:pPr>
      <w:rPr>
        <w:rFonts w:hint="default"/>
        <w:b/>
        <w:i/>
        <w:color w:val="000000"/>
      </w:rPr>
    </w:lvl>
    <w:lvl w:ilvl="4">
      <w:start w:val="1"/>
      <w:numFmt w:val="decimal"/>
      <w:lvlText w:val="%1.%2.%3.%4.%5"/>
      <w:lvlJc w:val="left"/>
      <w:pPr>
        <w:ind w:left="1080" w:hanging="1080"/>
      </w:pPr>
      <w:rPr>
        <w:rFonts w:hint="default"/>
        <w:b/>
        <w:i/>
        <w:color w:val="000000"/>
      </w:rPr>
    </w:lvl>
    <w:lvl w:ilvl="5">
      <w:start w:val="1"/>
      <w:numFmt w:val="decimal"/>
      <w:lvlText w:val="%1.%2.%3.%4.%5.%6"/>
      <w:lvlJc w:val="left"/>
      <w:pPr>
        <w:ind w:left="1440" w:hanging="1440"/>
      </w:pPr>
      <w:rPr>
        <w:rFonts w:hint="default"/>
        <w:b/>
        <w:i/>
        <w:color w:val="000000"/>
      </w:rPr>
    </w:lvl>
    <w:lvl w:ilvl="6">
      <w:start w:val="1"/>
      <w:numFmt w:val="decimal"/>
      <w:lvlText w:val="%1.%2.%3.%4.%5.%6.%7"/>
      <w:lvlJc w:val="left"/>
      <w:pPr>
        <w:ind w:left="1440" w:hanging="1440"/>
      </w:pPr>
      <w:rPr>
        <w:rFonts w:hint="default"/>
        <w:b/>
        <w:i/>
        <w:color w:val="000000"/>
      </w:rPr>
    </w:lvl>
    <w:lvl w:ilvl="7">
      <w:start w:val="1"/>
      <w:numFmt w:val="decimal"/>
      <w:lvlText w:val="%1.%2.%3.%4.%5.%6.%7.%8"/>
      <w:lvlJc w:val="left"/>
      <w:pPr>
        <w:ind w:left="1800" w:hanging="1800"/>
      </w:pPr>
      <w:rPr>
        <w:rFonts w:hint="default"/>
        <w:b/>
        <w:i/>
        <w:color w:val="000000"/>
      </w:rPr>
    </w:lvl>
    <w:lvl w:ilvl="8">
      <w:start w:val="1"/>
      <w:numFmt w:val="decimal"/>
      <w:lvlText w:val="%1.%2.%3.%4.%5.%6.%7.%8.%9"/>
      <w:lvlJc w:val="left"/>
      <w:pPr>
        <w:ind w:left="1800" w:hanging="1800"/>
      </w:pPr>
      <w:rPr>
        <w:rFonts w:hint="default"/>
        <w:b/>
        <w:i/>
        <w:color w:val="000000"/>
      </w:rPr>
    </w:lvl>
  </w:abstractNum>
  <w:abstractNum w:abstractNumId="16"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543E0B"/>
    <w:multiLevelType w:val="hybridMultilevel"/>
    <w:tmpl w:val="82E649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16"/>
  </w:num>
  <w:num w:numId="3">
    <w:abstractNumId w:val="3"/>
  </w:num>
  <w:num w:numId="4">
    <w:abstractNumId w:val="9"/>
  </w:num>
  <w:num w:numId="5">
    <w:abstractNumId w:val="12"/>
  </w:num>
  <w:num w:numId="6">
    <w:abstractNumId w:val="5"/>
  </w:num>
  <w:num w:numId="7">
    <w:abstractNumId w:val="20"/>
  </w:num>
  <w:num w:numId="8">
    <w:abstractNumId w:val="14"/>
  </w:num>
  <w:num w:numId="9">
    <w:abstractNumId w:val="19"/>
  </w:num>
  <w:num w:numId="10">
    <w:abstractNumId w:val="0"/>
  </w:num>
  <w:num w:numId="11">
    <w:abstractNumId w:val="21"/>
  </w:num>
  <w:num w:numId="12">
    <w:abstractNumId w:val="18"/>
  </w:num>
  <w:num w:numId="13">
    <w:abstractNumId w:val="8"/>
  </w:num>
  <w:num w:numId="14">
    <w:abstractNumId w:val="4"/>
  </w:num>
  <w:num w:numId="15">
    <w:abstractNumId w:val="7"/>
    <w:lvlOverride w:ilvl="0">
      <w:lvl w:ilvl="0">
        <w:numFmt w:val="lowerLetter"/>
        <w:lvlText w:val="%1."/>
        <w:lvlJc w:val="left"/>
      </w:lvl>
    </w:lvlOverride>
  </w:num>
  <w:num w:numId="16">
    <w:abstractNumId w:val="10"/>
  </w:num>
  <w:num w:numId="17">
    <w:abstractNumId w:val="13"/>
  </w:num>
  <w:num w:numId="18">
    <w:abstractNumId w:val="15"/>
  </w:num>
  <w:num w:numId="19">
    <w:abstractNumId w:val="11"/>
  </w:num>
  <w:num w:numId="20">
    <w:abstractNumId w:val="6"/>
  </w:num>
  <w:num w:numId="21">
    <w:abstractNumId w:val="2"/>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LM0M7I0MjQxNTGyMDNT0lEKTi0uzszPAykwrAUA3wvFdywAAAA="/>
  </w:docVars>
  <w:rsids>
    <w:rsidRoot w:val="0041150E"/>
    <w:rsid w:val="000057A6"/>
    <w:rsid w:val="00011FB7"/>
    <w:rsid w:val="0001364C"/>
    <w:rsid w:val="00014DAF"/>
    <w:rsid w:val="0002063F"/>
    <w:rsid w:val="00030979"/>
    <w:rsid w:val="00030B13"/>
    <w:rsid w:val="00035BA0"/>
    <w:rsid w:val="00043B81"/>
    <w:rsid w:val="00044B0D"/>
    <w:rsid w:val="000456D3"/>
    <w:rsid w:val="000501ED"/>
    <w:rsid w:val="00054474"/>
    <w:rsid w:val="00064033"/>
    <w:rsid w:val="00064C4A"/>
    <w:rsid w:val="00067EF5"/>
    <w:rsid w:val="00080E65"/>
    <w:rsid w:val="00083734"/>
    <w:rsid w:val="000867C7"/>
    <w:rsid w:val="00086B7E"/>
    <w:rsid w:val="000B2C7C"/>
    <w:rsid w:val="000B3D1A"/>
    <w:rsid w:val="000B6E68"/>
    <w:rsid w:val="000C3335"/>
    <w:rsid w:val="000C58B8"/>
    <w:rsid w:val="000C7C8A"/>
    <w:rsid w:val="000D1D28"/>
    <w:rsid w:val="000D5860"/>
    <w:rsid w:val="000D79AC"/>
    <w:rsid w:val="000D7C47"/>
    <w:rsid w:val="000E243B"/>
    <w:rsid w:val="000E4308"/>
    <w:rsid w:val="000E7550"/>
    <w:rsid w:val="000E7C2E"/>
    <w:rsid w:val="000F1545"/>
    <w:rsid w:val="000F1EE7"/>
    <w:rsid w:val="000F2527"/>
    <w:rsid w:val="000F2ADA"/>
    <w:rsid w:val="000F509E"/>
    <w:rsid w:val="00101280"/>
    <w:rsid w:val="00106FD6"/>
    <w:rsid w:val="0011029A"/>
    <w:rsid w:val="00113650"/>
    <w:rsid w:val="001277EC"/>
    <w:rsid w:val="0013385B"/>
    <w:rsid w:val="0014039E"/>
    <w:rsid w:val="0014286F"/>
    <w:rsid w:val="001430F6"/>
    <w:rsid w:val="00145627"/>
    <w:rsid w:val="00147807"/>
    <w:rsid w:val="0015019B"/>
    <w:rsid w:val="001524A2"/>
    <w:rsid w:val="00152982"/>
    <w:rsid w:val="001556CC"/>
    <w:rsid w:val="00162AF4"/>
    <w:rsid w:val="00163111"/>
    <w:rsid w:val="0016362C"/>
    <w:rsid w:val="00171796"/>
    <w:rsid w:val="001764EC"/>
    <w:rsid w:val="001821EB"/>
    <w:rsid w:val="00194FE1"/>
    <w:rsid w:val="00195D23"/>
    <w:rsid w:val="001A5F94"/>
    <w:rsid w:val="001A67C2"/>
    <w:rsid w:val="001B04FF"/>
    <w:rsid w:val="001B2752"/>
    <w:rsid w:val="001B49C2"/>
    <w:rsid w:val="001B6782"/>
    <w:rsid w:val="001C6B5A"/>
    <w:rsid w:val="001F1328"/>
    <w:rsid w:val="001F2623"/>
    <w:rsid w:val="001F388D"/>
    <w:rsid w:val="002068D9"/>
    <w:rsid w:val="002200C3"/>
    <w:rsid w:val="00221002"/>
    <w:rsid w:val="0022176E"/>
    <w:rsid w:val="00221CE5"/>
    <w:rsid w:val="00222809"/>
    <w:rsid w:val="00225161"/>
    <w:rsid w:val="00226052"/>
    <w:rsid w:val="00226B74"/>
    <w:rsid w:val="00227B24"/>
    <w:rsid w:val="00233E63"/>
    <w:rsid w:val="00234F37"/>
    <w:rsid w:val="0023574D"/>
    <w:rsid w:val="00235B84"/>
    <w:rsid w:val="00237282"/>
    <w:rsid w:val="00242822"/>
    <w:rsid w:val="00245034"/>
    <w:rsid w:val="0024603C"/>
    <w:rsid w:val="00260994"/>
    <w:rsid w:val="0027187A"/>
    <w:rsid w:val="0029214C"/>
    <w:rsid w:val="00293F47"/>
    <w:rsid w:val="002A0F45"/>
    <w:rsid w:val="002A2D97"/>
    <w:rsid w:val="002A33EC"/>
    <w:rsid w:val="002A37F8"/>
    <w:rsid w:val="002B2BE4"/>
    <w:rsid w:val="002C28E6"/>
    <w:rsid w:val="002C4C2E"/>
    <w:rsid w:val="002D4689"/>
    <w:rsid w:val="002D5F9B"/>
    <w:rsid w:val="002D6167"/>
    <w:rsid w:val="002E529E"/>
    <w:rsid w:val="002E7F3C"/>
    <w:rsid w:val="002F204B"/>
    <w:rsid w:val="00314E81"/>
    <w:rsid w:val="00317647"/>
    <w:rsid w:val="00333EA5"/>
    <w:rsid w:val="00343600"/>
    <w:rsid w:val="00350592"/>
    <w:rsid w:val="00350871"/>
    <w:rsid w:val="00351E4C"/>
    <w:rsid w:val="00355706"/>
    <w:rsid w:val="00366BA2"/>
    <w:rsid w:val="00377C6E"/>
    <w:rsid w:val="00392B67"/>
    <w:rsid w:val="003939E6"/>
    <w:rsid w:val="00396DFC"/>
    <w:rsid w:val="003A0131"/>
    <w:rsid w:val="003A142F"/>
    <w:rsid w:val="003A5109"/>
    <w:rsid w:val="003B01A5"/>
    <w:rsid w:val="003B35F9"/>
    <w:rsid w:val="003B5C0C"/>
    <w:rsid w:val="003B688C"/>
    <w:rsid w:val="003B6C8A"/>
    <w:rsid w:val="003B7D38"/>
    <w:rsid w:val="003C0EBE"/>
    <w:rsid w:val="003C33B1"/>
    <w:rsid w:val="003C5B50"/>
    <w:rsid w:val="003C68FC"/>
    <w:rsid w:val="003C718C"/>
    <w:rsid w:val="003D06D5"/>
    <w:rsid w:val="003D0FDA"/>
    <w:rsid w:val="003D3F66"/>
    <w:rsid w:val="003D6053"/>
    <w:rsid w:val="003F39BF"/>
    <w:rsid w:val="003F6F8D"/>
    <w:rsid w:val="0041150E"/>
    <w:rsid w:val="0041500B"/>
    <w:rsid w:val="00417A61"/>
    <w:rsid w:val="00424A1D"/>
    <w:rsid w:val="0043112E"/>
    <w:rsid w:val="00432E10"/>
    <w:rsid w:val="00436E69"/>
    <w:rsid w:val="0044743B"/>
    <w:rsid w:val="00451695"/>
    <w:rsid w:val="004563CC"/>
    <w:rsid w:val="0047007F"/>
    <w:rsid w:val="00473A4F"/>
    <w:rsid w:val="00481043"/>
    <w:rsid w:val="00482519"/>
    <w:rsid w:val="00483520"/>
    <w:rsid w:val="00484845"/>
    <w:rsid w:val="00491291"/>
    <w:rsid w:val="00494746"/>
    <w:rsid w:val="004951A9"/>
    <w:rsid w:val="004A2010"/>
    <w:rsid w:val="004A32BA"/>
    <w:rsid w:val="004A3390"/>
    <w:rsid w:val="004A4086"/>
    <w:rsid w:val="004A7682"/>
    <w:rsid w:val="004C0D4E"/>
    <w:rsid w:val="004C26D9"/>
    <w:rsid w:val="004C4352"/>
    <w:rsid w:val="004C5664"/>
    <w:rsid w:val="004D19D3"/>
    <w:rsid w:val="004D2E12"/>
    <w:rsid w:val="004D5F32"/>
    <w:rsid w:val="004D7212"/>
    <w:rsid w:val="004E0401"/>
    <w:rsid w:val="004E726C"/>
    <w:rsid w:val="004E730A"/>
    <w:rsid w:val="00503E5B"/>
    <w:rsid w:val="005074C1"/>
    <w:rsid w:val="00524715"/>
    <w:rsid w:val="00533521"/>
    <w:rsid w:val="005415EC"/>
    <w:rsid w:val="005418C9"/>
    <w:rsid w:val="005645B5"/>
    <w:rsid w:val="005707A3"/>
    <w:rsid w:val="0057182E"/>
    <w:rsid w:val="00571F90"/>
    <w:rsid w:val="00583B86"/>
    <w:rsid w:val="00585D6B"/>
    <w:rsid w:val="005923CF"/>
    <w:rsid w:val="00596131"/>
    <w:rsid w:val="005974B9"/>
    <w:rsid w:val="005A457F"/>
    <w:rsid w:val="005A5711"/>
    <w:rsid w:val="005A6943"/>
    <w:rsid w:val="005A6B0E"/>
    <w:rsid w:val="005B1189"/>
    <w:rsid w:val="005B6AE3"/>
    <w:rsid w:val="005B7321"/>
    <w:rsid w:val="005C723F"/>
    <w:rsid w:val="005E5A64"/>
    <w:rsid w:val="005F61C5"/>
    <w:rsid w:val="005F6AD4"/>
    <w:rsid w:val="00600BD7"/>
    <w:rsid w:val="006043FF"/>
    <w:rsid w:val="00610959"/>
    <w:rsid w:val="0061429E"/>
    <w:rsid w:val="00615E3A"/>
    <w:rsid w:val="00621AB9"/>
    <w:rsid w:val="00624E1E"/>
    <w:rsid w:val="00625E1E"/>
    <w:rsid w:val="0063447D"/>
    <w:rsid w:val="00637054"/>
    <w:rsid w:val="0064280B"/>
    <w:rsid w:val="00651544"/>
    <w:rsid w:val="006528A0"/>
    <w:rsid w:val="00654C8B"/>
    <w:rsid w:val="0066075C"/>
    <w:rsid w:val="0066127F"/>
    <w:rsid w:val="006669C3"/>
    <w:rsid w:val="0066727D"/>
    <w:rsid w:val="00671BEF"/>
    <w:rsid w:val="006742E0"/>
    <w:rsid w:val="006801E5"/>
    <w:rsid w:val="00684FE5"/>
    <w:rsid w:val="00693FA4"/>
    <w:rsid w:val="00695331"/>
    <w:rsid w:val="006A440C"/>
    <w:rsid w:val="006A6477"/>
    <w:rsid w:val="006B6FAA"/>
    <w:rsid w:val="006C6154"/>
    <w:rsid w:val="006C7B8F"/>
    <w:rsid w:val="006D1A28"/>
    <w:rsid w:val="006D1D70"/>
    <w:rsid w:val="006D2333"/>
    <w:rsid w:val="006E0676"/>
    <w:rsid w:val="006E1497"/>
    <w:rsid w:val="006E2A1C"/>
    <w:rsid w:val="006E2B65"/>
    <w:rsid w:val="006E414B"/>
    <w:rsid w:val="006F0FAB"/>
    <w:rsid w:val="00702806"/>
    <w:rsid w:val="00703E89"/>
    <w:rsid w:val="00705E99"/>
    <w:rsid w:val="00716586"/>
    <w:rsid w:val="00720C68"/>
    <w:rsid w:val="00721863"/>
    <w:rsid w:val="00723673"/>
    <w:rsid w:val="00732B10"/>
    <w:rsid w:val="00747170"/>
    <w:rsid w:val="00750C8E"/>
    <w:rsid w:val="00752C5D"/>
    <w:rsid w:val="00753B16"/>
    <w:rsid w:val="007561CD"/>
    <w:rsid w:val="007566D3"/>
    <w:rsid w:val="00756C0F"/>
    <w:rsid w:val="00770650"/>
    <w:rsid w:val="00771691"/>
    <w:rsid w:val="007775D4"/>
    <w:rsid w:val="00781908"/>
    <w:rsid w:val="00793FBF"/>
    <w:rsid w:val="0079658E"/>
    <w:rsid w:val="00796E3E"/>
    <w:rsid w:val="007A30DD"/>
    <w:rsid w:val="007A5FD9"/>
    <w:rsid w:val="007B365E"/>
    <w:rsid w:val="007B3F60"/>
    <w:rsid w:val="007B6B8E"/>
    <w:rsid w:val="007C70A3"/>
    <w:rsid w:val="007E508C"/>
    <w:rsid w:val="007E66FE"/>
    <w:rsid w:val="007E68B5"/>
    <w:rsid w:val="007F5769"/>
    <w:rsid w:val="007F6093"/>
    <w:rsid w:val="007F751A"/>
    <w:rsid w:val="00801AC9"/>
    <w:rsid w:val="008060B3"/>
    <w:rsid w:val="00812584"/>
    <w:rsid w:val="0081261B"/>
    <w:rsid w:val="0081281B"/>
    <w:rsid w:val="00814911"/>
    <w:rsid w:val="0081523A"/>
    <w:rsid w:val="008179E2"/>
    <w:rsid w:val="00824CC4"/>
    <w:rsid w:val="00832CB0"/>
    <w:rsid w:val="0083391E"/>
    <w:rsid w:val="00833F68"/>
    <w:rsid w:val="0084221B"/>
    <w:rsid w:val="00850F82"/>
    <w:rsid w:val="00851A90"/>
    <w:rsid w:val="00855532"/>
    <w:rsid w:val="008558B5"/>
    <w:rsid w:val="00865A53"/>
    <w:rsid w:val="00870E95"/>
    <w:rsid w:val="00872A13"/>
    <w:rsid w:val="00872F93"/>
    <w:rsid w:val="008741CE"/>
    <w:rsid w:val="00892236"/>
    <w:rsid w:val="0089754D"/>
    <w:rsid w:val="008975BD"/>
    <w:rsid w:val="008A1EC5"/>
    <w:rsid w:val="008A2277"/>
    <w:rsid w:val="008B3CEF"/>
    <w:rsid w:val="008B4B5A"/>
    <w:rsid w:val="008B4EF8"/>
    <w:rsid w:val="008B641B"/>
    <w:rsid w:val="008B7071"/>
    <w:rsid w:val="008C0234"/>
    <w:rsid w:val="008C1B95"/>
    <w:rsid w:val="008C7380"/>
    <w:rsid w:val="008C78FA"/>
    <w:rsid w:val="008D72BF"/>
    <w:rsid w:val="008E3EFA"/>
    <w:rsid w:val="008E5453"/>
    <w:rsid w:val="008F6718"/>
    <w:rsid w:val="0090314E"/>
    <w:rsid w:val="00905E96"/>
    <w:rsid w:val="009074D4"/>
    <w:rsid w:val="0091079C"/>
    <w:rsid w:val="00916AAB"/>
    <w:rsid w:val="009228EC"/>
    <w:rsid w:val="00933965"/>
    <w:rsid w:val="00935394"/>
    <w:rsid w:val="00936641"/>
    <w:rsid w:val="009477DD"/>
    <w:rsid w:val="00950DCF"/>
    <w:rsid w:val="009751B0"/>
    <w:rsid w:val="0098213C"/>
    <w:rsid w:val="00982FE6"/>
    <w:rsid w:val="009830D6"/>
    <w:rsid w:val="00991B9A"/>
    <w:rsid w:val="00995033"/>
    <w:rsid w:val="009A19B3"/>
    <w:rsid w:val="009A20C2"/>
    <w:rsid w:val="009A20ED"/>
    <w:rsid w:val="009A4203"/>
    <w:rsid w:val="009A47C4"/>
    <w:rsid w:val="009A4CB1"/>
    <w:rsid w:val="009A5F2A"/>
    <w:rsid w:val="009B0301"/>
    <w:rsid w:val="009B2303"/>
    <w:rsid w:val="009B2421"/>
    <w:rsid w:val="009B348E"/>
    <w:rsid w:val="009B355B"/>
    <w:rsid w:val="009B5848"/>
    <w:rsid w:val="009C3973"/>
    <w:rsid w:val="009D79D4"/>
    <w:rsid w:val="009E1D20"/>
    <w:rsid w:val="009F0C95"/>
    <w:rsid w:val="009F53A1"/>
    <w:rsid w:val="009F5966"/>
    <w:rsid w:val="009F5B6F"/>
    <w:rsid w:val="009F60A9"/>
    <w:rsid w:val="009F69DF"/>
    <w:rsid w:val="00A11DB7"/>
    <w:rsid w:val="00A212CE"/>
    <w:rsid w:val="00A23BF2"/>
    <w:rsid w:val="00A24387"/>
    <w:rsid w:val="00A2773A"/>
    <w:rsid w:val="00A32F2A"/>
    <w:rsid w:val="00A34899"/>
    <w:rsid w:val="00A402E2"/>
    <w:rsid w:val="00A43059"/>
    <w:rsid w:val="00A44208"/>
    <w:rsid w:val="00A44FFF"/>
    <w:rsid w:val="00A45D37"/>
    <w:rsid w:val="00A51B81"/>
    <w:rsid w:val="00A550D3"/>
    <w:rsid w:val="00A60645"/>
    <w:rsid w:val="00A62415"/>
    <w:rsid w:val="00A62AD7"/>
    <w:rsid w:val="00A70180"/>
    <w:rsid w:val="00A85732"/>
    <w:rsid w:val="00A93006"/>
    <w:rsid w:val="00AA7A30"/>
    <w:rsid w:val="00AA7C44"/>
    <w:rsid w:val="00AB12D0"/>
    <w:rsid w:val="00AB7E12"/>
    <w:rsid w:val="00AC15FC"/>
    <w:rsid w:val="00AC1AD5"/>
    <w:rsid w:val="00AC1EF0"/>
    <w:rsid w:val="00AC48AD"/>
    <w:rsid w:val="00AD5D0D"/>
    <w:rsid w:val="00AD7847"/>
    <w:rsid w:val="00AE0F41"/>
    <w:rsid w:val="00AF611C"/>
    <w:rsid w:val="00AF6F77"/>
    <w:rsid w:val="00B0187A"/>
    <w:rsid w:val="00B10E75"/>
    <w:rsid w:val="00B12CF2"/>
    <w:rsid w:val="00B1778F"/>
    <w:rsid w:val="00B2307C"/>
    <w:rsid w:val="00B24E61"/>
    <w:rsid w:val="00B265D9"/>
    <w:rsid w:val="00B32003"/>
    <w:rsid w:val="00B3322E"/>
    <w:rsid w:val="00B365F0"/>
    <w:rsid w:val="00B43151"/>
    <w:rsid w:val="00B468A3"/>
    <w:rsid w:val="00B51F30"/>
    <w:rsid w:val="00B520F4"/>
    <w:rsid w:val="00B64CCF"/>
    <w:rsid w:val="00B72A54"/>
    <w:rsid w:val="00B734FD"/>
    <w:rsid w:val="00B73677"/>
    <w:rsid w:val="00B80AFC"/>
    <w:rsid w:val="00B8224D"/>
    <w:rsid w:val="00B94DE5"/>
    <w:rsid w:val="00BA03A7"/>
    <w:rsid w:val="00BA3933"/>
    <w:rsid w:val="00BA41F7"/>
    <w:rsid w:val="00BB1048"/>
    <w:rsid w:val="00BB1B7B"/>
    <w:rsid w:val="00BB78A4"/>
    <w:rsid w:val="00BC113C"/>
    <w:rsid w:val="00BD1A87"/>
    <w:rsid w:val="00BE0278"/>
    <w:rsid w:val="00BF046E"/>
    <w:rsid w:val="00BF4CB9"/>
    <w:rsid w:val="00C04611"/>
    <w:rsid w:val="00C04C2A"/>
    <w:rsid w:val="00C100E2"/>
    <w:rsid w:val="00C10DF1"/>
    <w:rsid w:val="00C12F55"/>
    <w:rsid w:val="00C15E9C"/>
    <w:rsid w:val="00C23A72"/>
    <w:rsid w:val="00C3045C"/>
    <w:rsid w:val="00C345A4"/>
    <w:rsid w:val="00C42F8B"/>
    <w:rsid w:val="00C46DF0"/>
    <w:rsid w:val="00C60F7D"/>
    <w:rsid w:val="00C624CE"/>
    <w:rsid w:val="00C7169A"/>
    <w:rsid w:val="00C72472"/>
    <w:rsid w:val="00C7649D"/>
    <w:rsid w:val="00C76EC3"/>
    <w:rsid w:val="00C82473"/>
    <w:rsid w:val="00C8255D"/>
    <w:rsid w:val="00C86E0B"/>
    <w:rsid w:val="00C92424"/>
    <w:rsid w:val="00C92B58"/>
    <w:rsid w:val="00C94681"/>
    <w:rsid w:val="00C96F82"/>
    <w:rsid w:val="00CB1C0F"/>
    <w:rsid w:val="00CB7AFE"/>
    <w:rsid w:val="00CC6EFE"/>
    <w:rsid w:val="00CD0269"/>
    <w:rsid w:val="00CD092A"/>
    <w:rsid w:val="00CD6508"/>
    <w:rsid w:val="00CD69E9"/>
    <w:rsid w:val="00CE206B"/>
    <w:rsid w:val="00CE6449"/>
    <w:rsid w:val="00CE7909"/>
    <w:rsid w:val="00CF17F8"/>
    <w:rsid w:val="00CF6083"/>
    <w:rsid w:val="00D0692E"/>
    <w:rsid w:val="00D1374C"/>
    <w:rsid w:val="00D171CB"/>
    <w:rsid w:val="00D3013B"/>
    <w:rsid w:val="00D355E4"/>
    <w:rsid w:val="00D41203"/>
    <w:rsid w:val="00D41B46"/>
    <w:rsid w:val="00D43292"/>
    <w:rsid w:val="00D4486A"/>
    <w:rsid w:val="00D45B2D"/>
    <w:rsid w:val="00D523CD"/>
    <w:rsid w:val="00D527A4"/>
    <w:rsid w:val="00D7644D"/>
    <w:rsid w:val="00D81796"/>
    <w:rsid w:val="00D82557"/>
    <w:rsid w:val="00D836F4"/>
    <w:rsid w:val="00D85619"/>
    <w:rsid w:val="00D858C3"/>
    <w:rsid w:val="00D87DEC"/>
    <w:rsid w:val="00D91018"/>
    <w:rsid w:val="00D97366"/>
    <w:rsid w:val="00DA009E"/>
    <w:rsid w:val="00DA5145"/>
    <w:rsid w:val="00DA7B77"/>
    <w:rsid w:val="00DA7F96"/>
    <w:rsid w:val="00DB275D"/>
    <w:rsid w:val="00DC1C01"/>
    <w:rsid w:val="00DD0BA4"/>
    <w:rsid w:val="00DD28D2"/>
    <w:rsid w:val="00DD3211"/>
    <w:rsid w:val="00DD37A1"/>
    <w:rsid w:val="00DF01DE"/>
    <w:rsid w:val="00DF2FD8"/>
    <w:rsid w:val="00E00E6B"/>
    <w:rsid w:val="00E02B08"/>
    <w:rsid w:val="00E03B8E"/>
    <w:rsid w:val="00E05E0A"/>
    <w:rsid w:val="00E078EB"/>
    <w:rsid w:val="00E1155E"/>
    <w:rsid w:val="00E16D0F"/>
    <w:rsid w:val="00E26450"/>
    <w:rsid w:val="00E26A87"/>
    <w:rsid w:val="00E27956"/>
    <w:rsid w:val="00E36DCA"/>
    <w:rsid w:val="00E37FB7"/>
    <w:rsid w:val="00E40B9D"/>
    <w:rsid w:val="00E41324"/>
    <w:rsid w:val="00E43BB7"/>
    <w:rsid w:val="00E4493D"/>
    <w:rsid w:val="00E5487C"/>
    <w:rsid w:val="00E571F7"/>
    <w:rsid w:val="00E578D6"/>
    <w:rsid w:val="00E6105B"/>
    <w:rsid w:val="00E61C07"/>
    <w:rsid w:val="00E64FEA"/>
    <w:rsid w:val="00E7154E"/>
    <w:rsid w:val="00E7276B"/>
    <w:rsid w:val="00E74845"/>
    <w:rsid w:val="00E75D54"/>
    <w:rsid w:val="00E761F6"/>
    <w:rsid w:val="00E7665C"/>
    <w:rsid w:val="00E77497"/>
    <w:rsid w:val="00E868B1"/>
    <w:rsid w:val="00E91B1A"/>
    <w:rsid w:val="00E95F7A"/>
    <w:rsid w:val="00E9676F"/>
    <w:rsid w:val="00EB0715"/>
    <w:rsid w:val="00EB0C7C"/>
    <w:rsid w:val="00EB1428"/>
    <w:rsid w:val="00EC692C"/>
    <w:rsid w:val="00ED4EBF"/>
    <w:rsid w:val="00ED5527"/>
    <w:rsid w:val="00ED68B9"/>
    <w:rsid w:val="00EE57E5"/>
    <w:rsid w:val="00EE701B"/>
    <w:rsid w:val="00EF2219"/>
    <w:rsid w:val="00EF266D"/>
    <w:rsid w:val="00F01D05"/>
    <w:rsid w:val="00F0266C"/>
    <w:rsid w:val="00F17373"/>
    <w:rsid w:val="00F22218"/>
    <w:rsid w:val="00F24FCE"/>
    <w:rsid w:val="00F25E93"/>
    <w:rsid w:val="00F309EB"/>
    <w:rsid w:val="00F37B0F"/>
    <w:rsid w:val="00F40B20"/>
    <w:rsid w:val="00F51DE6"/>
    <w:rsid w:val="00F52AFF"/>
    <w:rsid w:val="00F54C5E"/>
    <w:rsid w:val="00F64B6A"/>
    <w:rsid w:val="00F81D60"/>
    <w:rsid w:val="00F85D9B"/>
    <w:rsid w:val="00F960AA"/>
    <w:rsid w:val="00FA1476"/>
    <w:rsid w:val="00FA22F4"/>
    <w:rsid w:val="00FA2846"/>
    <w:rsid w:val="00FA39AD"/>
    <w:rsid w:val="00FB16C1"/>
    <w:rsid w:val="00FB226B"/>
    <w:rsid w:val="00FB2F9A"/>
    <w:rsid w:val="00FB43F3"/>
    <w:rsid w:val="00FB5846"/>
    <w:rsid w:val="00FC1206"/>
    <w:rsid w:val="00FC1FC1"/>
    <w:rsid w:val="00FC2508"/>
    <w:rsid w:val="00FC670A"/>
    <w:rsid w:val="00FC7839"/>
    <w:rsid w:val="00FD2E28"/>
    <w:rsid w:val="00FD6ADA"/>
    <w:rsid w:val="00FE08DD"/>
    <w:rsid w:val="00FE7649"/>
    <w:rsid w:val="00FF158D"/>
    <w:rsid w:val="00FF4EBC"/>
    <w:rsid w:val="00FF65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4068F79E-2C1A-40CC-9EF8-14CD2992F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paragraph" w:styleId="NormalWeb">
    <w:name w:val="Normal (Web)"/>
    <w:basedOn w:val="Normal"/>
    <w:uiPriority w:val="99"/>
    <w:unhideWhenUsed/>
    <w:rsid w:val="003D3F66"/>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8A1EC5"/>
    <w:rPr>
      <w:color w:val="808080"/>
    </w:rPr>
  </w:style>
  <w:style w:type="paragraph" w:styleId="Revision">
    <w:name w:val="Revision"/>
    <w:hidden/>
    <w:uiPriority w:val="99"/>
    <w:semiHidden/>
    <w:rsid w:val="003D0FD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925310">
      <w:bodyDiv w:val="1"/>
      <w:marLeft w:val="0"/>
      <w:marRight w:val="0"/>
      <w:marTop w:val="0"/>
      <w:marBottom w:val="0"/>
      <w:divBdr>
        <w:top w:val="none" w:sz="0" w:space="0" w:color="auto"/>
        <w:left w:val="none" w:sz="0" w:space="0" w:color="auto"/>
        <w:bottom w:val="none" w:sz="0" w:space="0" w:color="auto"/>
        <w:right w:val="none" w:sz="0" w:space="0" w:color="auto"/>
      </w:divBdr>
    </w:div>
    <w:div w:id="340357001">
      <w:bodyDiv w:val="1"/>
      <w:marLeft w:val="0"/>
      <w:marRight w:val="0"/>
      <w:marTop w:val="0"/>
      <w:marBottom w:val="0"/>
      <w:divBdr>
        <w:top w:val="none" w:sz="0" w:space="0" w:color="auto"/>
        <w:left w:val="none" w:sz="0" w:space="0" w:color="auto"/>
        <w:bottom w:val="none" w:sz="0" w:space="0" w:color="auto"/>
        <w:right w:val="none" w:sz="0" w:space="0" w:color="auto"/>
      </w:divBdr>
    </w:div>
    <w:div w:id="557320358">
      <w:bodyDiv w:val="1"/>
      <w:marLeft w:val="0"/>
      <w:marRight w:val="0"/>
      <w:marTop w:val="0"/>
      <w:marBottom w:val="0"/>
      <w:divBdr>
        <w:top w:val="none" w:sz="0" w:space="0" w:color="auto"/>
        <w:left w:val="none" w:sz="0" w:space="0" w:color="auto"/>
        <w:bottom w:val="none" w:sz="0" w:space="0" w:color="auto"/>
        <w:right w:val="none" w:sz="0" w:space="0" w:color="auto"/>
      </w:divBdr>
    </w:div>
    <w:div w:id="599484789">
      <w:bodyDiv w:val="1"/>
      <w:marLeft w:val="0"/>
      <w:marRight w:val="0"/>
      <w:marTop w:val="0"/>
      <w:marBottom w:val="0"/>
      <w:divBdr>
        <w:top w:val="none" w:sz="0" w:space="0" w:color="auto"/>
        <w:left w:val="none" w:sz="0" w:space="0" w:color="auto"/>
        <w:bottom w:val="none" w:sz="0" w:space="0" w:color="auto"/>
        <w:right w:val="none" w:sz="0" w:space="0" w:color="auto"/>
      </w:divBdr>
    </w:div>
    <w:div w:id="732630271">
      <w:bodyDiv w:val="1"/>
      <w:marLeft w:val="0"/>
      <w:marRight w:val="0"/>
      <w:marTop w:val="0"/>
      <w:marBottom w:val="0"/>
      <w:divBdr>
        <w:top w:val="none" w:sz="0" w:space="0" w:color="auto"/>
        <w:left w:val="none" w:sz="0" w:space="0" w:color="auto"/>
        <w:bottom w:val="none" w:sz="0" w:space="0" w:color="auto"/>
        <w:right w:val="none" w:sz="0" w:space="0" w:color="auto"/>
      </w:divBdr>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798141082">
      <w:bodyDiv w:val="1"/>
      <w:marLeft w:val="0"/>
      <w:marRight w:val="0"/>
      <w:marTop w:val="0"/>
      <w:marBottom w:val="0"/>
      <w:divBdr>
        <w:top w:val="none" w:sz="0" w:space="0" w:color="auto"/>
        <w:left w:val="none" w:sz="0" w:space="0" w:color="auto"/>
        <w:bottom w:val="none" w:sz="0" w:space="0" w:color="auto"/>
        <w:right w:val="none" w:sz="0" w:space="0" w:color="auto"/>
      </w:divBdr>
    </w:div>
    <w:div w:id="1893883028">
      <w:bodyDiv w:val="1"/>
      <w:marLeft w:val="0"/>
      <w:marRight w:val="0"/>
      <w:marTop w:val="0"/>
      <w:marBottom w:val="0"/>
      <w:divBdr>
        <w:top w:val="none" w:sz="0" w:space="0" w:color="auto"/>
        <w:left w:val="none" w:sz="0" w:space="0" w:color="auto"/>
        <w:bottom w:val="none" w:sz="0" w:space="0" w:color="auto"/>
        <w:right w:val="none" w:sz="0" w:space="0" w:color="auto"/>
      </w:divBdr>
      <w:divsChild>
        <w:div w:id="145978796">
          <w:marLeft w:val="0"/>
          <w:marRight w:val="0"/>
          <w:marTop w:val="0"/>
          <w:marBottom w:val="0"/>
          <w:divBdr>
            <w:top w:val="none" w:sz="0" w:space="0" w:color="auto"/>
            <w:left w:val="none" w:sz="0" w:space="0" w:color="auto"/>
            <w:bottom w:val="none" w:sz="0" w:space="0" w:color="auto"/>
            <w:right w:val="none" w:sz="0" w:space="0" w:color="auto"/>
          </w:divBdr>
        </w:div>
        <w:div w:id="13539970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lack-redir.net/link?url=https%3A%2F%2Fwww.ngdc.noaa.gov%2Feog%2Fviirs%2Fdownload_dnb_composites.html&amp;v=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8E3DB1-9F51-43A9-B4BA-84EB8F896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4115</Words>
  <Characters>24818</Characters>
  <Application>Microsoft Office Word</Application>
  <DocSecurity>0</DocSecurity>
  <Lines>636</Lines>
  <Paragraphs>380</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28553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lmchilds</dc:creator>
  <cp:lastModifiedBy>Clayton, Amanda L. (LARC-E3)[SSAI DEVELOP]</cp:lastModifiedBy>
  <cp:revision>2</cp:revision>
  <cp:lastPrinted>2017-01-19T21:17:00Z</cp:lastPrinted>
  <dcterms:created xsi:type="dcterms:W3CDTF">2019-03-13T15:26:00Z</dcterms:created>
  <dcterms:modified xsi:type="dcterms:W3CDTF">2019-03-13T15:26:00Z</dcterms:modified>
</cp:coreProperties>
</file>