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D6" w:rsidRDefault="009830D6" w:rsidP="0041150E">
      <w:pPr>
        <w:spacing w:after="0" w:line="240" w:lineRule="auto"/>
        <w:rPr>
          <w:rFonts w:ascii="Arial" w:hAnsi="Arial" w:cs="Arial"/>
          <w:b/>
          <w:sz w:val="32"/>
        </w:rPr>
      </w:pPr>
    </w:p>
    <w:p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3719AA" w:rsidRPr="008A2E01" w:rsidRDefault="003719AA" w:rsidP="003719AA">
      <w:pPr>
        <w:spacing w:after="0" w:line="240" w:lineRule="auto"/>
        <w:jc w:val="right"/>
        <w:rPr>
          <w:rFonts w:ascii="Century Gothic" w:hAnsi="Century Gothic" w:cs="Arial"/>
          <w:sz w:val="32"/>
        </w:rPr>
      </w:pPr>
      <w:r w:rsidRPr="008A2E01">
        <w:rPr>
          <w:rFonts w:ascii="Century Gothic" w:hAnsi="Century Gothic" w:cs="Arial"/>
          <w:sz w:val="32"/>
        </w:rPr>
        <w:t>Wise County Clerk of Court’s Office</w:t>
      </w:r>
    </w:p>
    <w:p w:rsidR="00B265D9" w:rsidRPr="00FC670A" w:rsidRDefault="00FC670A" w:rsidP="00195D23">
      <w:pPr>
        <w:spacing w:after="0" w:line="240" w:lineRule="auto"/>
        <w:jc w:val="right"/>
        <w:rPr>
          <w:rFonts w:ascii="Century Gothic" w:hAnsi="Century Gothic" w:cs="Arial"/>
          <w:i/>
          <w:sz w:val="28"/>
        </w:rPr>
      </w:pPr>
      <w:r w:rsidRPr="00FC670A">
        <w:rPr>
          <w:rFonts w:ascii="Century Gothic" w:hAnsi="Century Gothic" w:cs="Arial"/>
          <w:i/>
          <w:sz w:val="28"/>
        </w:rPr>
        <w:t>Spring 2015</w:t>
      </w:r>
    </w:p>
    <w:p w:rsidR="00B265D9" w:rsidRPr="00E00E6B" w:rsidRDefault="00B265D9" w:rsidP="00B265D9">
      <w:pPr>
        <w:spacing w:after="0" w:line="240" w:lineRule="auto"/>
        <w:jc w:val="center"/>
        <w:rPr>
          <w:rFonts w:ascii="Century Gothic" w:hAnsi="Century Gothic" w:cs="Arial"/>
          <w:sz w:val="36"/>
        </w:rPr>
      </w:pPr>
    </w:p>
    <w:p w:rsidR="003719AA" w:rsidRPr="008A2E01" w:rsidRDefault="003719AA" w:rsidP="003719AA">
      <w:pPr>
        <w:spacing w:after="0" w:line="240" w:lineRule="auto"/>
        <w:jc w:val="right"/>
        <w:rPr>
          <w:rFonts w:ascii="Century Gothic" w:hAnsi="Century Gothic" w:cs="Arial"/>
          <w:sz w:val="40"/>
        </w:rPr>
      </w:pPr>
      <w:r w:rsidRPr="008A2E01">
        <w:rPr>
          <w:rFonts w:ascii="Century Gothic" w:hAnsi="Century Gothic" w:cs="Arial"/>
          <w:sz w:val="40"/>
        </w:rPr>
        <w:t xml:space="preserve">Peru Water </w:t>
      </w:r>
      <w:r>
        <w:rPr>
          <w:rFonts w:ascii="Century Gothic" w:hAnsi="Century Gothic" w:cs="Arial"/>
          <w:sz w:val="40"/>
        </w:rPr>
        <w:t>Disasters</w:t>
      </w:r>
      <w:r w:rsidRPr="008A2E01">
        <w:rPr>
          <w:rFonts w:ascii="Century Gothic" w:hAnsi="Century Gothic" w:cs="Arial"/>
          <w:sz w:val="40"/>
        </w:rPr>
        <w:t xml:space="preserve"> </w:t>
      </w:r>
    </w:p>
    <w:p w:rsidR="003719AA" w:rsidRPr="008A2E01" w:rsidRDefault="003719AA" w:rsidP="003719AA">
      <w:pPr>
        <w:spacing w:after="0" w:line="240" w:lineRule="auto"/>
        <w:jc w:val="right"/>
        <w:rPr>
          <w:rFonts w:ascii="Century Gothic" w:hAnsi="Century Gothic" w:cs="Arial"/>
          <w:sz w:val="28"/>
        </w:rPr>
      </w:pPr>
      <w:r w:rsidRPr="008A2E01">
        <w:rPr>
          <w:rFonts w:ascii="Century Gothic" w:hAnsi="Century Gothic" w:cs="Arial"/>
          <w:sz w:val="28"/>
        </w:rPr>
        <w:t xml:space="preserve">Utilizing NASA Earth Observations to Develop a Comprehensive Water Budget for </w:t>
      </w:r>
      <w:r>
        <w:rPr>
          <w:rFonts w:ascii="Century Gothic" w:hAnsi="Century Gothic" w:cs="Arial"/>
          <w:sz w:val="28"/>
        </w:rPr>
        <w:t xml:space="preserve">the Asuncion district </w:t>
      </w:r>
      <w:r w:rsidRPr="008A2E01">
        <w:rPr>
          <w:rFonts w:ascii="Century Gothic" w:hAnsi="Century Gothic" w:cs="Arial"/>
          <w:sz w:val="28"/>
        </w:rPr>
        <w:t>in Peru</w:t>
      </w:r>
    </w:p>
    <w:p w:rsidR="009830D6" w:rsidRDefault="009830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E578D6" w:rsidRDefault="00E578D6" w:rsidP="00916AAB">
      <w:pPr>
        <w:spacing w:after="0" w:line="240" w:lineRule="auto"/>
        <w:rPr>
          <w:rFonts w:ascii="Century Gothic" w:hAnsi="Century Gothic" w:cs="Arial"/>
          <w:sz w:val="32"/>
        </w:rPr>
      </w:pPr>
    </w:p>
    <w:p w:rsidR="00FC670A" w:rsidRDefault="00FC670A" w:rsidP="00E578D6">
      <w:pPr>
        <w:spacing w:after="0" w:line="240" w:lineRule="auto"/>
        <w:jc w:val="center"/>
        <w:rPr>
          <w:rFonts w:ascii="Century Gothic" w:hAnsi="Century Gothic" w:cs="Arial"/>
          <w:b/>
          <w:sz w:val="32"/>
        </w:rPr>
      </w:pPr>
    </w:p>
    <w:p w:rsidR="00FC670A" w:rsidRDefault="00FC670A" w:rsidP="00E578D6">
      <w:pPr>
        <w:spacing w:after="0" w:line="240" w:lineRule="auto"/>
        <w:jc w:val="center"/>
        <w:rPr>
          <w:rFonts w:ascii="Century Gothic" w:hAnsi="Century Gothic" w:cs="Arial"/>
          <w:b/>
          <w:sz w:val="32"/>
        </w:rPr>
      </w:pPr>
    </w:p>
    <w:p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 </w:t>
      </w:r>
      <w:r w:rsidR="00FC670A">
        <w:rPr>
          <w:rFonts w:ascii="Century Gothic" w:hAnsi="Century Gothic" w:cs="Arial"/>
          <w:sz w:val="28"/>
        </w:rPr>
        <w:t>Feb 19, 2015</w:t>
      </w:r>
    </w:p>
    <w:p w:rsidR="00916AAB" w:rsidRPr="00E00E6B" w:rsidRDefault="00916AAB" w:rsidP="00E578D6">
      <w:pPr>
        <w:spacing w:after="0" w:line="240" w:lineRule="auto"/>
        <w:jc w:val="center"/>
        <w:rPr>
          <w:rFonts w:ascii="Century Gothic" w:hAnsi="Century Gothic" w:cs="Arial"/>
          <w:sz w:val="24"/>
          <w:szCs w:val="24"/>
        </w:rPr>
      </w:pPr>
    </w:p>
    <w:p w:rsidR="003719AA" w:rsidRDefault="003719AA" w:rsidP="003719AA">
      <w:pPr>
        <w:spacing w:after="0" w:line="240" w:lineRule="auto"/>
        <w:jc w:val="center"/>
        <w:rPr>
          <w:rFonts w:ascii="Century Gothic" w:hAnsi="Century Gothic" w:cs="Arial"/>
          <w:szCs w:val="24"/>
        </w:rPr>
      </w:pPr>
      <w:r w:rsidRPr="008A2E01">
        <w:rPr>
          <w:rFonts w:ascii="Century Gothic" w:hAnsi="Century Gothic" w:cs="Arial"/>
          <w:szCs w:val="24"/>
        </w:rPr>
        <w:t>Sarah Medley</w:t>
      </w:r>
      <w:r>
        <w:rPr>
          <w:rFonts w:ascii="Century Gothic" w:hAnsi="Century Gothic" w:cs="Arial"/>
          <w:szCs w:val="24"/>
        </w:rPr>
        <w:t>, (</w:t>
      </w:r>
      <w:r w:rsidRPr="008A2E01">
        <w:rPr>
          <w:rFonts w:ascii="Century Gothic" w:hAnsi="Century Gothic" w:cs="Arial"/>
          <w:szCs w:val="24"/>
        </w:rPr>
        <w:t>Project Lead)</w:t>
      </w:r>
    </w:p>
    <w:p w:rsidR="003719AA" w:rsidRDefault="003719AA" w:rsidP="003719AA">
      <w:pPr>
        <w:spacing w:after="0" w:line="240" w:lineRule="auto"/>
        <w:jc w:val="center"/>
        <w:rPr>
          <w:rFonts w:ascii="Century Gothic" w:hAnsi="Century Gothic" w:cs="Arial"/>
          <w:szCs w:val="24"/>
        </w:rPr>
      </w:pPr>
      <w:r>
        <w:rPr>
          <w:rFonts w:ascii="Century Gothic" w:hAnsi="Century Gothic" w:cs="Arial"/>
          <w:szCs w:val="24"/>
        </w:rPr>
        <w:t>Kieran Blakemore</w:t>
      </w:r>
    </w:p>
    <w:p w:rsidR="003719AA" w:rsidRDefault="003719AA" w:rsidP="003719AA">
      <w:pPr>
        <w:spacing w:after="0" w:line="240" w:lineRule="auto"/>
        <w:jc w:val="center"/>
        <w:rPr>
          <w:rFonts w:ascii="Century Gothic" w:hAnsi="Century Gothic" w:cs="Arial"/>
          <w:szCs w:val="24"/>
        </w:rPr>
      </w:pPr>
      <w:r>
        <w:rPr>
          <w:rFonts w:ascii="Century Gothic" w:hAnsi="Century Gothic" w:cs="Arial"/>
          <w:szCs w:val="24"/>
        </w:rPr>
        <w:t>Jordan Bates</w:t>
      </w:r>
    </w:p>
    <w:p w:rsidR="003719AA" w:rsidRDefault="003719AA" w:rsidP="003719AA">
      <w:pPr>
        <w:spacing w:after="0" w:line="240" w:lineRule="auto"/>
        <w:jc w:val="center"/>
        <w:rPr>
          <w:rFonts w:ascii="Century Gothic" w:hAnsi="Century Gothic" w:cs="Arial"/>
          <w:szCs w:val="24"/>
        </w:rPr>
      </w:pPr>
      <w:r w:rsidRPr="008A2E01">
        <w:rPr>
          <w:rFonts w:ascii="Century Gothic" w:hAnsi="Century Gothic" w:cs="Arial"/>
          <w:szCs w:val="24"/>
        </w:rPr>
        <w:t>Grant Bloomer</w:t>
      </w:r>
    </w:p>
    <w:p w:rsidR="003719AA" w:rsidRDefault="003719AA" w:rsidP="003719AA">
      <w:pPr>
        <w:spacing w:after="0" w:line="240" w:lineRule="auto"/>
        <w:jc w:val="center"/>
        <w:rPr>
          <w:rFonts w:ascii="Century Gothic" w:hAnsi="Century Gothic" w:cs="Arial"/>
          <w:szCs w:val="24"/>
        </w:rPr>
      </w:pPr>
      <w:r>
        <w:rPr>
          <w:rFonts w:ascii="Century Gothic" w:hAnsi="Century Gothic" w:cs="Arial"/>
          <w:szCs w:val="24"/>
        </w:rPr>
        <w:t xml:space="preserve">Scott </w:t>
      </w:r>
      <w:proofErr w:type="spellStart"/>
      <w:r>
        <w:rPr>
          <w:rFonts w:ascii="Century Gothic" w:hAnsi="Century Gothic" w:cs="Arial"/>
          <w:szCs w:val="24"/>
        </w:rPr>
        <w:t>Arnette</w:t>
      </w:r>
      <w:proofErr w:type="spellEnd"/>
    </w:p>
    <w:p w:rsidR="003719AA" w:rsidRDefault="003719AA" w:rsidP="003719AA">
      <w:pPr>
        <w:spacing w:after="0" w:line="240" w:lineRule="auto"/>
        <w:jc w:val="center"/>
        <w:rPr>
          <w:rFonts w:ascii="Century Gothic" w:hAnsi="Century Gothic" w:cs="Arial"/>
          <w:szCs w:val="24"/>
        </w:rPr>
      </w:pPr>
      <w:r>
        <w:rPr>
          <w:rFonts w:ascii="Century Gothic" w:hAnsi="Century Gothic" w:cs="Arial"/>
          <w:szCs w:val="24"/>
        </w:rPr>
        <w:t>Michael Mullins</w:t>
      </w:r>
    </w:p>
    <w:p w:rsidR="003719AA" w:rsidRPr="008A2E01" w:rsidRDefault="003719AA" w:rsidP="003719AA">
      <w:pPr>
        <w:spacing w:after="0" w:line="240" w:lineRule="auto"/>
        <w:jc w:val="center"/>
        <w:rPr>
          <w:rFonts w:ascii="Century Gothic" w:hAnsi="Century Gothic" w:cs="Arial"/>
          <w:szCs w:val="24"/>
        </w:rPr>
      </w:pPr>
      <w:proofErr w:type="spellStart"/>
      <w:r>
        <w:rPr>
          <w:rFonts w:ascii="Century Gothic" w:hAnsi="Century Gothic" w:cs="Arial"/>
          <w:szCs w:val="24"/>
        </w:rPr>
        <w:t>Azeb</w:t>
      </w:r>
      <w:proofErr w:type="spellEnd"/>
      <w:r>
        <w:rPr>
          <w:rFonts w:ascii="Century Gothic" w:hAnsi="Century Gothic" w:cs="Arial"/>
          <w:szCs w:val="24"/>
        </w:rPr>
        <w:t xml:space="preserve"> </w:t>
      </w:r>
      <w:proofErr w:type="spellStart"/>
      <w:r>
        <w:rPr>
          <w:rFonts w:ascii="Century Gothic" w:hAnsi="Century Gothic" w:cs="Arial"/>
          <w:szCs w:val="24"/>
        </w:rPr>
        <w:t>Shewago</w:t>
      </w:r>
      <w:proofErr w:type="spellEnd"/>
    </w:p>
    <w:p w:rsidR="00FC670A" w:rsidRPr="00FC670A" w:rsidRDefault="00FC670A" w:rsidP="00FC670A">
      <w:pPr>
        <w:spacing w:after="0" w:line="240" w:lineRule="auto"/>
        <w:jc w:val="center"/>
        <w:rPr>
          <w:rFonts w:ascii="Century Gothic" w:hAnsi="Century Gothic" w:cs="Arial"/>
          <w:sz w:val="20"/>
          <w:szCs w:val="20"/>
        </w:rPr>
      </w:pPr>
    </w:p>
    <w:p w:rsidR="003719AA" w:rsidRPr="008A2E01" w:rsidRDefault="003719AA" w:rsidP="003719AA">
      <w:pPr>
        <w:spacing w:after="0" w:line="240" w:lineRule="auto"/>
        <w:jc w:val="center"/>
        <w:rPr>
          <w:rFonts w:ascii="Century Gothic" w:hAnsi="Century Gothic" w:cs="Arial"/>
          <w:szCs w:val="24"/>
        </w:rPr>
      </w:pPr>
      <w:r w:rsidRPr="008A2E01">
        <w:rPr>
          <w:rFonts w:ascii="Century Gothic" w:hAnsi="Century Gothic" w:cs="Arial"/>
          <w:szCs w:val="24"/>
        </w:rPr>
        <w:t>Dr. Kenton Ross, NASA DEVELOP National Program (Science Advisor)</w:t>
      </w:r>
    </w:p>
    <w:p w:rsidR="00916AAB" w:rsidRDefault="003719AA" w:rsidP="00E578D6">
      <w:pPr>
        <w:spacing w:after="0" w:line="240" w:lineRule="auto"/>
        <w:jc w:val="center"/>
        <w:rPr>
          <w:rFonts w:ascii="Century Gothic" w:hAnsi="Century Gothic" w:cs="Arial"/>
          <w:sz w:val="20"/>
          <w:szCs w:val="20"/>
        </w:rPr>
      </w:pPr>
      <w:r w:rsidRPr="003719AA">
        <w:rPr>
          <w:rFonts w:ascii="Century Gothic" w:hAnsi="Century Gothic" w:cs="Arial"/>
          <w:sz w:val="20"/>
          <w:szCs w:val="20"/>
        </w:rPr>
        <w:t>Dr. DeWayne Cecil, Global Science and Technology Inc. (Science Advisor)</w:t>
      </w:r>
    </w:p>
    <w:p w:rsidR="003719AA" w:rsidRPr="003719AA" w:rsidRDefault="003719AA" w:rsidP="003719AA">
      <w:pPr>
        <w:spacing w:after="0" w:line="240" w:lineRule="auto"/>
        <w:jc w:val="center"/>
        <w:rPr>
          <w:rFonts w:ascii="Century Gothic" w:hAnsi="Century Gothic" w:cs="Arial"/>
          <w:szCs w:val="24"/>
        </w:rPr>
      </w:pPr>
      <w:r w:rsidRPr="00BE64AB">
        <w:rPr>
          <w:rFonts w:ascii="Century Gothic" w:hAnsi="Century Gothic" w:cs="Arial"/>
          <w:szCs w:val="20"/>
        </w:rPr>
        <w:t>Dr. Ryan Stewart (Virginia Tech)</w:t>
      </w:r>
    </w:p>
    <w:p w:rsidR="00FC670A" w:rsidRPr="00FC670A" w:rsidRDefault="00FC670A" w:rsidP="00E578D6">
      <w:pPr>
        <w:spacing w:after="0" w:line="240" w:lineRule="auto"/>
        <w:jc w:val="center"/>
        <w:rPr>
          <w:rFonts w:ascii="Century Gothic" w:hAnsi="Century Gothic" w:cs="Arial"/>
          <w:sz w:val="20"/>
          <w:szCs w:val="20"/>
        </w:rPr>
      </w:pPr>
    </w:p>
    <w:p w:rsid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rsidR="003719AA" w:rsidRDefault="003719AA" w:rsidP="00E578D6">
      <w:pPr>
        <w:spacing w:after="0" w:line="240" w:lineRule="auto"/>
        <w:jc w:val="center"/>
        <w:rPr>
          <w:rFonts w:ascii="Century Gothic" w:hAnsi="Century Gothic" w:cs="Arial"/>
          <w:sz w:val="20"/>
          <w:szCs w:val="20"/>
        </w:rPr>
      </w:pPr>
      <w:r>
        <w:rPr>
          <w:rFonts w:ascii="Century Gothic" w:hAnsi="Century Gothic" w:cs="Arial"/>
          <w:sz w:val="20"/>
          <w:szCs w:val="20"/>
        </w:rPr>
        <w:t>Steve Padgett-Vasquez</w:t>
      </w:r>
    </w:p>
    <w:p w:rsidR="003719AA" w:rsidRDefault="003719AA" w:rsidP="00E578D6">
      <w:pPr>
        <w:spacing w:after="0" w:line="240" w:lineRule="auto"/>
        <w:jc w:val="center"/>
        <w:rPr>
          <w:rFonts w:ascii="Century Gothic" w:hAnsi="Century Gothic" w:cs="Arial"/>
          <w:sz w:val="20"/>
          <w:szCs w:val="20"/>
        </w:rPr>
      </w:pPr>
      <w:r>
        <w:rPr>
          <w:rFonts w:ascii="Century Gothic" w:hAnsi="Century Gothic" w:cs="Arial"/>
          <w:sz w:val="20"/>
          <w:szCs w:val="20"/>
        </w:rPr>
        <w:t xml:space="preserve">Catherine </w:t>
      </w:r>
      <w:proofErr w:type="spellStart"/>
      <w:r>
        <w:rPr>
          <w:rFonts w:ascii="Century Gothic" w:hAnsi="Century Gothic" w:cs="Arial"/>
          <w:sz w:val="20"/>
          <w:szCs w:val="20"/>
        </w:rPr>
        <w:t>Steentofte</w:t>
      </w:r>
      <w:proofErr w:type="spellEnd"/>
    </w:p>
    <w:p w:rsidR="003719AA" w:rsidRDefault="003719AA" w:rsidP="00E578D6">
      <w:pPr>
        <w:spacing w:after="0" w:line="240" w:lineRule="auto"/>
        <w:jc w:val="center"/>
        <w:rPr>
          <w:rFonts w:ascii="Century Gothic" w:hAnsi="Century Gothic" w:cs="Arial"/>
          <w:sz w:val="20"/>
          <w:szCs w:val="20"/>
        </w:rPr>
      </w:pPr>
      <w:r>
        <w:rPr>
          <w:rFonts w:ascii="Century Gothic" w:hAnsi="Century Gothic" w:cs="Arial"/>
          <w:sz w:val="20"/>
          <w:szCs w:val="20"/>
        </w:rPr>
        <w:t>Abigail Holbrook</w:t>
      </w:r>
    </w:p>
    <w:p w:rsidR="003719AA" w:rsidRPr="00FC670A" w:rsidRDefault="003719AA" w:rsidP="00E578D6">
      <w:pPr>
        <w:spacing w:after="0" w:line="240" w:lineRule="auto"/>
        <w:jc w:val="center"/>
        <w:rPr>
          <w:rFonts w:ascii="Century Gothic" w:hAnsi="Century Gothic" w:cs="Arial"/>
          <w:sz w:val="20"/>
          <w:szCs w:val="20"/>
        </w:rPr>
      </w:pPr>
      <w:r>
        <w:rPr>
          <w:rFonts w:ascii="Century Gothic" w:hAnsi="Century Gothic" w:cs="Arial"/>
          <w:sz w:val="20"/>
          <w:szCs w:val="20"/>
        </w:rPr>
        <w:t>Manzi Roger Dusabimana</w:t>
      </w:r>
    </w:p>
    <w:p w:rsidR="00FC670A" w:rsidRPr="00FC670A" w:rsidRDefault="003719AA" w:rsidP="00E578D6">
      <w:pPr>
        <w:spacing w:after="0" w:line="240" w:lineRule="auto"/>
        <w:jc w:val="center"/>
        <w:rPr>
          <w:rFonts w:ascii="Century Gothic" w:hAnsi="Century Gothic" w:cs="Arial"/>
          <w:sz w:val="20"/>
          <w:szCs w:val="20"/>
        </w:rPr>
      </w:pPr>
      <w:r>
        <w:rPr>
          <w:rFonts w:ascii="Century Gothic" w:hAnsi="Century Gothic" w:cs="Arial"/>
          <w:sz w:val="20"/>
          <w:szCs w:val="20"/>
        </w:rPr>
        <w:t>Rohini Swaminathan</w:t>
      </w:r>
    </w:p>
    <w:p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rsidR="003719AA" w:rsidRPr="00BE64AB" w:rsidRDefault="003719AA" w:rsidP="003719AA">
      <w:pPr>
        <w:spacing w:after="0" w:line="240" w:lineRule="auto"/>
        <w:rPr>
          <w:rFonts w:ascii="Century Gothic" w:hAnsi="Century Gothic" w:cs="Arial"/>
          <w:szCs w:val="20"/>
        </w:rPr>
      </w:pPr>
      <w:r w:rsidRPr="00BE64AB">
        <w:rPr>
          <w:rFonts w:ascii="Century Gothic" w:hAnsi="Century Gothic" w:cs="Arial"/>
          <w:szCs w:val="20"/>
        </w:rPr>
        <w:t xml:space="preserve">In rural regions of Peru access to adequate water and sanitation systems is limited, and large percentages of the population remain below the poverty line. In addition, major flooding in 2008, 2013, and 2014 devastated the region. </w:t>
      </w:r>
      <w:r>
        <w:rPr>
          <w:rFonts w:ascii="Century Gothic" w:hAnsi="Century Gothic" w:cs="Arial"/>
          <w:szCs w:val="20"/>
        </w:rPr>
        <w:t xml:space="preserve">In a partnership with Water </w:t>
      </w:r>
      <w:proofErr w:type="gramStart"/>
      <w:r w:rsidRPr="00BE64AB">
        <w:rPr>
          <w:rFonts w:ascii="Century Gothic" w:hAnsi="Century Gothic" w:cs="Arial"/>
          <w:szCs w:val="20"/>
        </w:rPr>
        <w:t>For</w:t>
      </w:r>
      <w:proofErr w:type="gramEnd"/>
      <w:r w:rsidRPr="00BE64AB">
        <w:rPr>
          <w:rFonts w:ascii="Century Gothic" w:hAnsi="Century Gothic" w:cs="Arial"/>
          <w:szCs w:val="20"/>
        </w:rPr>
        <w:t xml:space="preserve"> People, a non-profit organization, this project aimed to create datasets and tools necessary for water resource management projects in the Gran </w:t>
      </w:r>
      <w:proofErr w:type="spellStart"/>
      <w:r w:rsidRPr="00BE64AB">
        <w:rPr>
          <w:rFonts w:ascii="Century Gothic" w:hAnsi="Century Gothic" w:cs="Arial"/>
          <w:szCs w:val="20"/>
        </w:rPr>
        <w:t>Chimú</w:t>
      </w:r>
      <w:proofErr w:type="spellEnd"/>
      <w:r w:rsidRPr="00BE64AB">
        <w:rPr>
          <w:rFonts w:ascii="Century Gothic" w:hAnsi="Century Gothic" w:cs="Arial"/>
          <w:szCs w:val="20"/>
        </w:rPr>
        <w:t xml:space="preserve"> province and Asunción district of Peru. An additional partnership with the </w:t>
      </w:r>
      <w:proofErr w:type="spellStart"/>
      <w:r w:rsidRPr="00BE64AB">
        <w:rPr>
          <w:rFonts w:ascii="Century Gothic" w:hAnsi="Century Gothic" w:cs="Arial"/>
          <w:i/>
          <w:szCs w:val="20"/>
        </w:rPr>
        <w:t>Instituto</w:t>
      </w:r>
      <w:proofErr w:type="spellEnd"/>
      <w:r w:rsidRPr="00BE64AB">
        <w:rPr>
          <w:rFonts w:ascii="Century Gothic" w:hAnsi="Century Gothic" w:cs="Arial"/>
          <w:i/>
          <w:szCs w:val="20"/>
        </w:rPr>
        <w:t xml:space="preserve"> Nacional de </w:t>
      </w:r>
      <w:proofErr w:type="spellStart"/>
      <w:r w:rsidRPr="00BE64AB">
        <w:rPr>
          <w:rFonts w:ascii="Century Gothic" w:hAnsi="Century Gothic" w:cs="Arial"/>
          <w:i/>
          <w:szCs w:val="20"/>
        </w:rPr>
        <w:t>Defensa</w:t>
      </w:r>
      <w:proofErr w:type="spellEnd"/>
      <w:r w:rsidRPr="00BE64AB">
        <w:rPr>
          <w:rFonts w:ascii="Century Gothic" w:hAnsi="Century Gothic" w:cs="Arial"/>
          <w:i/>
          <w:szCs w:val="20"/>
        </w:rPr>
        <w:t xml:space="preserve"> Civil </w:t>
      </w:r>
      <w:proofErr w:type="gramStart"/>
      <w:r w:rsidRPr="00BE64AB">
        <w:rPr>
          <w:rFonts w:ascii="Century Gothic" w:hAnsi="Century Gothic" w:cs="Arial"/>
          <w:i/>
          <w:szCs w:val="20"/>
        </w:rPr>
        <w:t>del</w:t>
      </w:r>
      <w:proofErr w:type="gramEnd"/>
      <w:r w:rsidRPr="00BE64AB">
        <w:rPr>
          <w:rFonts w:ascii="Century Gothic" w:hAnsi="Century Gothic" w:cs="Arial"/>
          <w:i/>
          <w:szCs w:val="20"/>
        </w:rPr>
        <w:t xml:space="preserve"> Peru</w:t>
      </w:r>
      <w:r w:rsidRPr="00BE64AB">
        <w:rPr>
          <w:rFonts w:ascii="Century Gothic" w:hAnsi="Century Gothic" w:cs="Arial"/>
          <w:szCs w:val="20"/>
        </w:rPr>
        <w:t xml:space="preserve"> (INDECI) will aim to support flood mitigation. NASA Earth observations were used in this project to provide alternative datasets for Water </w:t>
      </w:r>
      <w:proofErr w:type="gramStart"/>
      <w:r w:rsidRPr="00BE64AB">
        <w:rPr>
          <w:rFonts w:ascii="Century Gothic" w:hAnsi="Century Gothic" w:cs="Arial"/>
          <w:szCs w:val="20"/>
        </w:rPr>
        <w:t>For</w:t>
      </w:r>
      <w:proofErr w:type="gramEnd"/>
      <w:r w:rsidRPr="00BE64AB">
        <w:rPr>
          <w:rFonts w:ascii="Century Gothic" w:hAnsi="Century Gothic" w:cs="Arial"/>
          <w:szCs w:val="20"/>
        </w:rPr>
        <w:t xml:space="preserve"> People’s projects in Peru. Earth observations systems such as Landsat 8’s Operational Land Imager (OLI) data, Digital Elevation Model (DEM) data from the Advanced Spaceborne Thermal Emission and Reflection Radiometer (ASTER), climatic data from the Tropical Rainfall Measuring Mission (TRMM), and land use data from the Moderate-resolution Imaging Spectroradiometer (MODIS) were used in this project. The Soil and Water Assessment Tool (SWAT) was used to build a model that will enable the end-user to study the hydrological processes and to develop a water resources inventory for the study area. Necessary models and data to estimate the flood risk assessment were also identified. The final maps, models, datasets and tutorials developed in this project will enable Water </w:t>
      </w:r>
      <w:proofErr w:type="gramStart"/>
      <w:r w:rsidRPr="00BE64AB">
        <w:rPr>
          <w:rFonts w:ascii="Century Gothic" w:hAnsi="Century Gothic" w:cs="Arial"/>
          <w:szCs w:val="20"/>
        </w:rPr>
        <w:t>For</w:t>
      </w:r>
      <w:proofErr w:type="gramEnd"/>
      <w:r w:rsidRPr="00BE64AB">
        <w:rPr>
          <w:rFonts w:ascii="Century Gothic" w:hAnsi="Century Gothic" w:cs="Arial"/>
          <w:szCs w:val="20"/>
        </w:rPr>
        <w:t xml:space="preserve"> People and the Peruvian government to improve water management programs. </w:t>
      </w:r>
    </w:p>
    <w:p w:rsidR="00D3013B" w:rsidRPr="005F6AD4" w:rsidRDefault="00D3013B" w:rsidP="006E2A1C">
      <w:pPr>
        <w:spacing w:after="0" w:line="240" w:lineRule="auto"/>
        <w:rPr>
          <w:rFonts w:ascii="Century Gothic" w:hAnsi="Century Gothic" w:cs="Arial"/>
          <w:szCs w:val="24"/>
        </w:rPr>
      </w:pPr>
    </w:p>
    <w:p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rsidR="002C4C2E" w:rsidRPr="00494746" w:rsidRDefault="002C4C2E" w:rsidP="008975BD">
      <w:pPr>
        <w:spacing w:after="0" w:line="240" w:lineRule="auto"/>
        <w:rPr>
          <w:rFonts w:ascii="Century Gothic" w:hAnsi="Century Gothic" w:cs="Arial"/>
        </w:rPr>
      </w:pPr>
      <w:r w:rsidRPr="00494746">
        <w:rPr>
          <w:rFonts w:ascii="Century Gothic" w:hAnsi="Century Gothic" w:cs="Arial"/>
        </w:rPr>
        <w:t xml:space="preserve">Remote Sensing, </w:t>
      </w:r>
      <w:r w:rsidR="00CF21B0">
        <w:rPr>
          <w:rFonts w:ascii="Century Gothic" w:hAnsi="Century Gothic" w:cs="Arial"/>
        </w:rPr>
        <w:t>Water Resources</w:t>
      </w:r>
      <w:r w:rsidRPr="00494746">
        <w:rPr>
          <w:rFonts w:ascii="Century Gothic" w:hAnsi="Century Gothic" w:cs="Arial"/>
        </w:rPr>
        <w:t xml:space="preserve">, </w:t>
      </w:r>
      <w:r w:rsidR="00CF21B0">
        <w:rPr>
          <w:rFonts w:ascii="Century Gothic" w:hAnsi="Century Gothic" w:cs="Arial"/>
        </w:rPr>
        <w:t xml:space="preserve">Flood Risk, Water For People, </w:t>
      </w:r>
      <w:r w:rsidR="00DB07D4" w:rsidRPr="00E524C1">
        <w:rPr>
          <w:rFonts w:ascii="Century Gothic" w:hAnsi="Century Gothic" w:cs="Arial"/>
        </w:rPr>
        <w:t>Asunción</w:t>
      </w:r>
      <w:r w:rsidR="00DB07D4">
        <w:rPr>
          <w:rFonts w:ascii="Century Gothic" w:hAnsi="Century Gothic" w:cs="Arial"/>
        </w:rPr>
        <w:t xml:space="preserve"> </w:t>
      </w:r>
      <w:r w:rsidR="00CF21B0">
        <w:rPr>
          <w:rFonts w:ascii="Century Gothic" w:hAnsi="Century Gothic" w:cs="Arial"/>
        </w:rPr>
        <w:t>District, SWAT Modeling, Land cover, Classification</w:t>
      </w:r>
    </w:p>
    <w:p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rsidR="00DB07D4" w:rsidRDefault="00DB07D4" w:rsidP="00DB07D4">
      <w:pPr>
        <w:spacing w:after="0" w:line="240" w:lineRule="auto"/>
        <w:rPr>
          <w:rFonts w:ascii="Century Gothic" w:hAnsi="Century Gothic" w:cs="Arial"/>
        </w:rPr>
      </w:pPr>
      <w:bookmarkStart w:id="1" w:name="_Toc334198726"/>
      <w:r w:rsidRPr="008A2E01">
        <w:rPr>
          <w:rFonts w:ascii="Century Gothic" w:hAnsi="Century Gothic" w:cs="Arial"/>
        </w:rPr>
        <w:t xml:space="preserve">Many developing countries struggle to provide water security and sanitation services to communities. Although Peru has a rapidly growing economy propelled by mining, agriculture, textiles, and manufacturing exports, it still struggles to provide adequate water resources and sanitation systems, particularly to people in rural areas. </w:t>
      </w:r>
      <w:r>
        <w:rPr>
          <w:rFonts w:ascii="Century Gothic" w:hAnsi="Century Gothic" w:cs="Arial"/>
        </w:rPr>
        <w:t xml:space="preserve">Recent </w:t>
      </w:r>
      <w:r w:rsidRPr="008A2E01">
        <w:rPr>
          <w:rFonts w:ascii="Century Gothic" w:hAnsi="Century Gothic" w:cs="Arial"/>
        </w:rPr>
        <w:t xml:space="preserve">studies show that in rural areas of Peru only about 65% of residents have access to satisfactory water sources and only 37% of residents have access to satisfactory sanitation facilities (Water </w:t>
      </w:r>
      <w:proofErr w:type="gramStart"/>
      <w:r w:rsidRPr="008A2E01">
        <w:rPr>
          <w:rFonts w:ascii="Century Gothic" w:hAnsi="Century Gothic" w:cs="Arial"/>
        </w:rPr>
        <w:t>For</w:t>
      </w:r>
      <w:proofErr w:type="gramEnd"/>
      <w:r w:rsidRPr="008A2E01">
        <w:rPr>
          <w:rFonts w:ascii="Century Gothic" w:hAnsi="Century Gothic" w:cs="Arial"/>
        </w:rPr>
        <w:t xml:space="preserve"> People, 2013). </w:t>
      </w:r>
      <w:r w:rsidRPr="005761A0">
        <w:rPr>
          <w:rFonts w:ascii="Century Gothic" w:hAnsi="Century Gothic" w:cs="Arial"/>
        </w:rPr>
        <w:t>Inadequate flood risk management plans further convolute efforts to provide water resource management systems</w:t>
      </w:r>
      <w:r>
        <w:rPr>
          <w:rFonts w:ascii="Century Gothic" w:hAnsi="Century Gothic" w:cs="Arial"/>
        </w:rPr>
        <w:t xml:space="preserve">. </w:t>
      </w:r>
      <w:r w:rsidRPr="008A2E01">
        <w:rPr>
          <w:rFonts w:ascii="Century Gothic" w:hAnsi="Century Gothic" w:cs="Arial"/>
        </w:rPr>
        <w:t xml:space="preserve">Water </w:t>
      </w:r>
      <w:proofErr w:type="gramStart"/>
      <w:r w:rsidRPr="008A2E01">
        <w:rPr>
          <w:rFonts w:ascii="Century Gothic" w:hAnsi="Century Gothic" w:cs="Arial"/>
        </w:rPr>
        <w:t>For</w:t>
      </w:r>
      <w:proofErr w:type="gramEnd"/>
      <w:r w:rsidRPr="008A2E01">
        <w:rPr>
          <w:rFonts w:ascii="Century Gothic" w:hAnsi="Century Gothic" w:cs="Arial"/>
        </w:rPr>
        <w:t xml:space="preserve"> People, is a non-profit organization dedicated to assisting countries with water sanitation through creative and collaborative solutions that allow people to build and maintain their own reliable safe water systems (Water For People, 2013). The organization is currently working in the </w:t>
      </w:r>
      <w:r>
        <w:rPr>
          <w:rFonts w:ascii="Century Gothic" w:hAnsi="Century Gothic" w:cs="Arial"/>
        </w:rPr>
        <w:t xml:space="preserve">Gran </w:t>
      </w:r>
      <w:proofErr w:type="spellStart"/>
      <w:r w:rsidRPr="00E524C1">
        <w:rPr>
          <w:rFonts w:ascii="Century Gothic" w:hAnsi="Century Gothic" w:cs="Arial"/>
        </w:rPr>
        <w:t>Chimú</w:t>
      </w:r>
      <w:proofErr w:type="spellEnd"/>
      <w:r>
        <w:rPr>
          <w:rFonts w:ascii="Century Gothic" w:hAnsi="Century Gothic" w:cs="Arial"/>
        </w:rPr>
        <w:t xml:space="preserve"> province of </w:t>
      </w:r>
      <w:r w:rsidRPr="008A2E01">
        <w:rPr>
          <w:rFonts w:ascii="Century Gothic" w:hAnsi="Century Gothic" w:cs="Arial"/>
        </w:rPr>
        <w:t xml:space="preserve">the </w:t>
      </w:r>
      <w:r>
        <w:rPr>
          <w:rFonts w:ascii="Century Gothic" w:hAnsi="Century Gothic" w:cs="Arial"/>
        </w:rPr>
        <w:t>La Libertad R</w:t>
      </w:r>
      <w:r w:rsidRPr="008A2E01">
        <w:rPr>
          <w:rFonts w:ascii="Century Gothic" w:hAnsi="Century Gothic" w:cs="Arial"/>
        </w:rPr>
        <w:t>egion of</w:t>
      </w:r>
      <w:r>
        <w:rPr>
          <w:rFonts w:ascii="Century Gothic" w:hAnsi="Century Gothic" w:cs="Arial"/>
        </w:rPr>
        <w:t xml:space="preserve"> northern Peru, and the </w:t>
      </w:r>
      <w:r w:rsidRPr="00E524C1">
        <w:rPr>
          <w:rFonts w:ascii="Century Gothic" w:hAnsi="Century Gothic" w:cs="Arial"/>
        </w:rPr>
        <w:t>Asunción</w:t>
      </w:r>
      <w:r>
        <w:rPr>
          <w:rFonts w:ascii="Century Gothic" w:hAnsi="Century Gothic" w:cs="Arial"/>
        </w:rPr>
        <w:t xml:space="preserve"> district in the Cajamarca province in the Cajamarca Region of Peru. </w:t>
      </w:r>
      <w:r w:rsidRPr="008A2E01">
        <w:rPr>
          <w:rFonts w:ascii="Century Gothic" w:hAnsi="Century Gothic" w:cs="Arial"/>
        </w:rPr>
        <w:t xml:space="preserve">Water </w:t>
      </w:r>
      <w:proofErr w:type="gramStart"/>
      <w:r w:rsidRPr="008A2E01">
        <w:rPr>
          <w:rFonts w:ascii="Century Gothic" w:hAnsi="Century Gothic" w:cs="Arial"/>
        </w:rPr>
        <w:t>For</w:t>
      </w:r>
      <w:proofErr w:type="gramEnd"/>
      <w:r w:rsidRPr="008A2E01">
        <w:rPr>
          <w:rFonts w:ascii="Century Gothic" w:hAnsi="Century Gothic" w:cs="Arial"/>
        </w:rPr>
        <w:t xml:space="preserve"> People is actively working with the Peruvian government to create </w:t>
      </w:r>
      <w:r>
        <w:rPr>
          <w:rFonts w:ascii="Century Gothic" w:hAnsi="Century Gothic" w:cs="Arial"/>
        </w:rPr>
        <w:t>water budgets for those districts in order to improve</w:t>
      </w:r>
      <w:r w:rsidRPr="008A2E01">
        <w:rPr>
          <w:rFonts w:ascii="Century Gothic" w:hAnsi="Century Gothic" w:cs="Arial"/>
        </w:rPr>
        <w:t xml:space="preserve"> water resources </w:t>
      </w:r>
      <w:r>
        <w:rPr>
          <w:rFonts w:ascii="Century Gothic" w:hAnsi="Century Gothic" w:cs="Arial"/>
        </w:rPr>
        <w:t xml:space="preserve">management plans and assist in flood risk management. </w:t>
      </w:r>
      <w:r w:rsidRPr="00BE64AB">
        <w:rPr>
          <w:rFonts w:ascii="Century Gothic" w:hAnsi="Century Gothic" w:cs="Arial"/>
          <w:szCs w:val="20"/>
        </w:rPr>
        <w:t xml:space="preserve">Water </w:t>
      </w:r>
      <w:proofErr w:type="gramStart"/>
      <w:r w:rsidRPr="00BE64AB">
        <w:rPr>
          <w:rFonts w:ascii="Century Gothic" w:hAnsi="Century Gothic" w:cs="Arial"/>
          <w:szCs w:val="20"/>
        </w:rPr>
        <w:t>For</w:t>
      </w:r>
      <w:proofErr w:type="gramEnd"/>
      <w:r w:rsidRPr="00BE64AB">
        <w:rPr>
          <w:rFonts w:ascii="Century Gothic" w:hAnsi="Century Gothic" w:cs="Arial"/>
          <w:szCs w:val="20"/>
        </w:rPr>
        <w:t xml:space="preserve"> People </w:t>
      </w:r>
      <w:r>
        <w:rPr>
          <w:rFonts w:ascii="Century Gothic" w:hAnsi="Century Gothic" w:cs="Arial"/>
          <w:szCs w:val="20"/>
        </w:rPr>
        <w:t xml:space="preserve">lacks sufficient in-situ data and </w:t>
      </w:r>
      <w:r w:rsidRPr="00BE64AB">
        <w:rPr>
          <w:rFonts w:ascii="Century Gothic" w:hAnsi="Century Gothic" w:cs="Arial"/>
          <w:szCs w:val="20"/>
        </w:rPr>
        <w:t xml:space="preserve">wishes to incorporate remotely sensed data from NASA Earth Observing Systems to augment </w:t>
      </w:r>
      <w:r>
        <w:rPr>
          <w:rFonts w:ascii="Century Gothic" w:hAnsi="Century Gothic" w:cs="Arial"/>
          <w:szCs w:val="20"/>
        </w:rPr>
        <w:t>current</w:t>
      </w:r>
      <w:r w:rsidRPr="00BE64AB">
        <w:rPr>
          <w:rFonts w:ascii="Century Gothic" w:hAnsi="Century Gothic" w:cs="Arial"/>
          <w:szCs w:val="20"/>
        </w:rPr>
        <w:t xml:space="preserve"> </w:t>
      </w:r>
      <w:r>
        <w:rPr>
          <w:rFonts w:ascii="Century Gothic" w:hAnsi="Century Gothic" w:cs="Arial"/>
          <w:szCs w:val="20"/>
        </w:rPr>
        <w:t>resources</w:t>
      </w:r>
      <w:r w:rsidRPr="00BE64AB">
        <w:rPr>
          <w:rFonts w:ascii="Century Gothic" w:hAnsi="Century Gothic" w:cs="Arial"/>
          <w:szCs w:val="20"/>
        </w:rPr>
        <w:t>.</w:t>
      </w:r>
      <w:r>
        <w:rPr>
          <w:rFonts w:ascii="Century Gothic" w:hAnsi="Century Gothic" w:cs="Arial"/>
          <w:szCs w:val="20"/>
        </w:rPr>
        <w:t xml:space="preserve"> </w:t>
      </w:r>
      <w:r>
        <w:rPr>
          <w:rFonts w:ascii="Century Gothic" w:hAnsi="Century Gothic" w:cs="Arial"/>
        </w:rPr>
        <w:t xml:space="preserve">Previous DEVELOP projects have mapped evapotranspiration using the </w:t>
      </w:r>
      <w:r w:rsidRPr="003D5B9F">
        <w:rPr>
          <w:rFonts w:ascii="Century Gothic" w:hAnsi="Century Gothic" w:cs="Arial"/>
        </w:rPr>
        <w:t>Mapping Evapotranspiration at high Resolution with Internalized Calibration (METRIC)</w:t>
      </w:r>
      <w:r>
        <w:rPr>
          <w:rFonts w:ascii="Century Gothic" w:hAnsi="Century Gothic" w:cs="Arial"/>
        </w:rPr>
        <w:t xml:space="preserve"> model</w:t>
      </w:r>
      <w:r w:rsidRPr="003D5B9F">
        <w:rPr>
          <w:rFonts w:ascii="Century Gothic" w:hAnsi="Century Gothic" w:cs="Arial"/>
        </w:rPr>
        <w:t xml:space="preserve"> </w:t>
      </w:r>
      <w:r>
        <w:rPr>
          <w:rFonts w:ascii="Century Gothic" w:hAnsi="Century Gothic" w:cs="Arial"/>
        </w:rPr>
        <w:t xml:space="preserve">and set up a Soil and Water </w:t>
      </w:r>
      <w:r w:rsidRPr="008A2E01">
        <w:rPr>
          <w:rFonts w:ascii="Century Gothic" w:hAnsi="Century Gothic" w:cs="Arial"/>
        </w:rPr>
        <w:t xml:space="preserve">Assessment </w:t>
      </w:r>
      <w:r w:rsidRPr="008A2E01">
        <w:rPr>
          <w:rFonts w:ascii="Century Gothic" w:hAnsi="Century Gothic" w:cs="Arial"/>
        </w:rPr>
        <w:lastRenderedPageBreak/>
        <w:t xml:space="preserve">Tool (SWAT) </w:t>
      </w:r>
      <w:r>
        <w:rPr>
          <w:rFonts w:ascii="Century Gothic" w:hAnsi="Century Gothic" w:cs="Arial"/>
        </w:rPr>
        <w:t>model to study</w:t>
      </w:r>
      <w:r w:rsidRPr="008A2E01">
        <w:rPr>
          <w:rFonts w:ascii="Century Gothic" w:hAnsi="Century Gothic" w:cs="Arial"/>
        </w:rPr>
        <w:t xml:space="preserve"> the hydrological processes</w:t>
      </w:r>
      <w:r>
        <w:rPr>
          <w:rFonts w:ascii="Century Gothic" w:hAnsi="Century Gothic" w:cs="Arial"/>
        </w:rPr>
        <w:t xml:space="preserve"> and develop a water resource inventory for the study area</w:t>
      </w:r>
      <w:r w:rsidRPr="003D5B9F">
        <w:t xml:space="preserve"> </w:t>
      </w:r>
      <w:r w:rsidRPr="003D5B9F">
        <w:rPr>
          <w:rFonts w:ascii="Century Gothic" w:hAnsi="Century Gothic" w:cs="Arial"/>
        </w:rPr>
        <w:t xml:space="preserve">for the Gran </w:t>
      </w:r>
      <w:proofErr w:type="spellStart"/>
      <w:r w:rsidRPr="003D5B9F">
        <w:rPr>
          <w:rFonts w:ascii="Century Gothic" w:hAnsi="Century Gothic" w:cs="Arial"/>
        </w:rPr>
        <w:t>Chimú</w:t>
      </w:r>
      <w:proofErr w:type="spellEnd"/>
      <w:r w:rsidRPr="003D5B9F">
        <w:rPr>
          <w:rFonts w:ascii="Century Gothic" w:hAnsi="Century Gothic" w:cs="Arial"/>
        </w:rPr>
        <w:t xml:space="preserve"> province</w:t>
      </w:r>
      <w:r>
        <w:rPr>
          <w:rFonts w:ascii="Century Gothic" w:hAnsi="Century Gothic" w:cs="Arial"/>
        </w:rPr>
        <w:t xml:space="preserve">. </w:t>
      </w:r>
    </w:p>
    <w:p w:rsidR="00DB07D4" w:rsidRDefault="00DB07D4" w:rsidP="00DB07D4">
      <w:pPr>
        <w:spacing w:after="0" w:line="240" w:lineRule="auto"/>
        <w:rPr>
          <w:rFonts w:ascii="Century Gothic" w:hAnsi="Century Gothic" w:cs="Arial"/>
        </w:rPr>
      </w:pPr>
    </w:p>
    <w:p w:rsidR="00DB07D4" w:rsidRDefault="00DB07D4" w:rsidP="00DB07D4">
      <w:pPr>
        <w:spacing w:after="0" w:line="240" w:lineRule="auto"/>
        <w:rPr>
          <w:rFonts w:ascii="Century Gothic" w:hAnsi="Century Gothic" w:cs="Arial"/>
        </w:rPr>
      </w:pPr>
      <w:r w:rsidRPr="005761A0">
        <w:rPr>
          <w:rFonts w:ascii="Century Gothic" w:hAnsi="Century Gothic" w:cs="Arial"/>
        </w:rPr>
        <w:t xml:space="preserve">The goal of the project was to provide Water </w:t>
      </w:r>
      <w:proofErr w:type="gramStart"/>
      <w:r w:rsidRPr="005761A0">
        <w:rPr>
          <w:rFonts w:ascii="Century Gothic" w:hAnsi="Century Gothic" w:cs="Arial"/>
        </w:rPr>
        <w:t>For</w:t>
      </w:r>
      <w:proofErr w:type="gramEnd"/>
      <w:r w:rsidRPr="005761A0">
        <w:rPr>
          <w:rFonts w:ascii="Century Gothic" w:hAnsi="Century Gothic" w:cs="Arial"/>
        </w:rPr>
        <w:t xml:space="preserve"> People with datasets and tools deriv</w:t>
      </w:r>
      <w:r>
        <w:rPr>
          <w:rFonts w:ascii="Century Gothic" w:hAnsi="Century Gothic" w:cs="Arial"/>
        </w:rPr>
        <w:t xml:space="preserve">ed from NASA Earth observations that would assist them in </w:t>
      </w:r>
      <w:r w:rsidRPr="008A2E01">
        <w:rPr>
          <w:rFonts w:ascii="Century Gothic" w:hAnsi="Century Gothic" w:cs="Arial"/>
        </w:rPr>
        <w:t>water resources management projects in</w:t>
      </w:r>
      <w:r>
        <w:rPr>
          <w:rFonts w:ascii="Century Gothic" w:hAnsi="Century Gothic" w:cs="Arial"/>
        </w:rPr>
        <w:t xml:space="preserve"> </w:t>
      </w:r>
      <w:r w:rsidRPr="00E524C1">
        <w:rPr>
          <w:rFonts w:ascii="Century Gothic" w:hAnsi="Century Gothic" w:cs="Arial"/>
        </w:rPr>
        <w:t>Asunción</w:t>
      </w:r>
      <w:r>
        <w:rPr>
          <w:rFonts w:ascii="Century Gothic" w:hAnsi="Century Gothic" w:cs="Arial"/>
        </w:rPr>
        <w:t xml:space="preserve"> and </w:t>
      </w:r>
      <w:r w:rsidRPr="003D5B9F">
        <w:rPr>
          <w:rFonts w:ascii="Century Gothic" w:hAnsi="Century Gothic" w:cs="Arial"/>
        </w:rPr>
        <w:t xml:space="preserve">Gran </w:t>
      </w:r>
      <w:proofErr w:type="spellStart"/>
      <w:r w:rsidRPr="003D5B9F">
        <w:rPr>
          <w:rFonts w:ascii="Century Gothic" w:hAnsi="Century Gothic" w:cs="Arial"/>
        </w:rPr>
        <w:t>Chimú</w:t>
      </w:r>
      <w:proofErr w:type="spellEnd"/>
      <w:r>
        <w:rPr>
          <w:rFonts w:ascii="Century Gothic" w:hAnsi="Century Gothic" w:cs="Arial"/>
        </w:rPr>
        <w:t xml:space="preserve">. A complete SWAT model will </w:t>
      </w:r>
      <w:r w:rsidRPr="00206171">
        <w:rPr>
          <w:rFonts w:ascii="Century Gothic" w:hAnsi="Century Gothic" w:cs="Arial"/>
        </w:rPr>
        <w:t xml:space="preserve">enable the end-user to study the hydrological processes </w:t>
      </w:r>
      <w:r>
        <w:rPr>
          <w:rFonts w:ascii="Century Gothic" w:hAnsi="Century Gothic" w:cs="Arial"/>
        </w:rPr>
        <w:t>and</w:t>
      </w:r>
      <w:r w:rsidRPr="00206171">
        <w:rPr>
          <w:rFonts w:ascii="Century Gothic" w:hAnsi="Century Gothic" w:cs="Arial"/>
        </w:rPr>
        <w:t xml:space="preserve"> well to develop a water resource inventory for the study area.</w:t>
      </w:r>
      <w:r>
        <w:rPr>
          <w:rFonts w:ascii="Century Gothic" w:hAnsi="Century Gothic" w:cs="Arial"/>
        </w:rPr>
        <w:t xml:space="preserve"> Additional tutorials and training will allow the end-users to share the information with other organizations in Peru and apply the model to other projects. The identification of preliminary </w:t>
      </w:r>
      <w:r w:rsidRPr="00BE64AB">
        <w:rPr>
          <w:rFonts w:ascii="Century Gothic" w:hAnsi="Century Gothic" w:cs="Arial"/>
          <w:szCs w:val="20"/>
        </w:rPr>
        <w:t>models and data to estimate the flood risk assessment</w:t>
      </w:r>
      <w:r>
        <w:rPr>
          <w:rFonts w:ascii="Century Gothic" w:hAnsi="Century Gothic" w:cs="Arial"/>
          <w:szCs w:val="20"/>
        </w:rPr>
        <w:t xml:space="preserve"> will expand the study to aid in flood risk management in the future.</w:t>
      </w:r>
    </w:p>
    <w:p w:rsidR="00DB07D4" w:rsidRDefault="00DB07D4" w:rsidP="00DB07D4">
      <w:pPr>
        <w:spacing w:after="0" w:line="240" w:lineRule="auto"/>
        <w:rPr>
          <w:rFonts w:ascii="Century Gothic" w:hAnsi="Century Gothic" w:cs="Arial"/>
        </w:rPr>
      </w:pPr>
    </w:p>
    <w:p w:rsidR="00DA6328" w:rsidRPr="00DA6328" w:rsidRDefault="00DB07D4" w:rsidP="00DA6328">
      <w:pPr>
        <w:spacing w:after="0" w:line="240" w:lineRule="auto"/>
        <w:contextualSpacing/>
        <w:rPr>
          <w:rFonts w:ascii="Century Gothic" w:hAnsi="Century Gothic" w:cs="Arial"/>
        </w:rPr>
      </w:pPr>
      <w:r>
        <w:rPr>
          <w:rFonts w:ascii="Century Gothic" w:hAnsi="Century Gothic" w:cs="Arial"/>
        </w:rPr>
        <w:t xml:space="preserve">The </w:t>
      </w:r>
      <w:r w:rsidRPr="008A2E01">
        <w:rPr>
          <w:rFonts w:ascii="Century Gothic" w:hAnsi="Century Gothic" w:cs="Arial"/>
        </w:rPr>
        <w:t xml:space="preserve">Gran </w:t>
      </w:r>
      <w:proofErr w:type="spellStart"/>
      <w:r w:rsidRPr="008A2E01">
        <w:rPr>
          <w:rFonts w:ascii="Century Gothic" w:hAnsi="Century Gothic" w:cs="Arial"/>
        </w:rPr>
        <w:t>Chimú</w:t>
      </w:r>
      <w:proofErr w:type="spellEnd"/>
      <w:r>
        <w:rPr>
          <w:rFonts w:ascii="Century Gothic" w:hAnsi="Century Gothic" w:cs="Arial"/>
        </w:rPr>
        <w:t xml:space="preserve"> province is located in the La Libertad Region of Peru. T</w:t>
      </w:r>
      <w:r w:rsidRPr="008A2E01">
        <w:rPr>
          <w:rFonts w:ascii="Century Gothic" w:hAnsi="Century Gothic" w:cs="Arial"/>
        </w:rPr>
        <w:t xml:space="preserve">he </w:t>
      </w:r>
      <w:proofErr w:type="spellStart"/>
      <w:r w:rsidRPr="008A2E01">
        <w:rPr>
          <w:rFonts w:ascii="Century Gothic" w:hAnsi="Century Gothic" w:cs="Arial"/>
        </w:rPr>
        <w:t>Chicama</w:t>
      </w:r>
      <w:proofErr w:type="spellEnd"/>
      <w:r w:rsidRPr="008A2E01">
        <w:rPr>
          <w:rFonts w:ascii="Century Gothic" w:hAnsi="Century Gothic" w:cs="Arial"/>
        </w:rPr>
        <w:t xml:space="preserve"> </w:t>
      </w:r>
      <w:r w:rsidR="004201BF">
        <w:rPr>
          <w:rFonts w:ascii="Century Gothic" w:hAnsi="Century Gothic" w:cs="Arial"/>
        </w:rPr>
        <w:t xml:space="preserve">River </w:t>
      </w:r>
      <w:r w:rsidRPr="008A2E01">
        <w:rPr>
          <w:rFonts w:ascii="Century Gothic" w:hAnsi="Century Gothic" w:cs="Arial"/>
        </w:rPr>
        <w:t xml:space="preserve">and its tributaries serve as the main source </w:t>
      </w:r>
      <w:r>
        <w:rPr>
          <w:rFonts w:ascii="Century Gothic" w:hAnsi="Century Gothic" w:cs="Arial"/>
        </w:rPr>
        <w:t xml:space="preserve">of water throughout the region </w:t>
      </w:r>
      <w:r w:rsidRPr="008A2E01">
        <w:rPr>
          <w:rFonts w:ascii="Century Gothic" w:hAnsi="Century Gothic" w:cs="Arial"/>
        </w:rPr>
        <w:t xml:space="preserve">with the watershed encompassing roughly five thousand square kilometers (ISSUU, 2003, pg. 49). </w:t>
      </w:r>
      <w:r>
        <w:rPr>
          <w:rFonts w:ascii="Century Gothic" w:hAnsi="Century Gothic" w:cs="Arial"/>
        </w:rPr>
        <w:t>This project</w:t>
      </w:r>
      <w:r w:rsidRPr="008A2E01">
        <w:rPr>
          <w:rFonts w:ascii="Century Gothic" w:hAnsi="Century Gothic" w:cs="Arial"/>
        </w:rPr>
        <w:t xml:space="preserve"> has focused its water budget analysis on the </w:t>
      </w:r>
      <w:proofErr w:type="spellStart"/>
      <w:r w:rsidRPr="008A2E01">
        <w:rPr>
          <w:rFonts w:ascii="Century Gothic" w:hAnsi="Century Gothic" w:cs="Arial"/>
        </w:rPr>
        <w:t>Ochape</w:t>
      </w:r>
      <w:proofErr w:type="spellEnd"/>
      <w:r w:rsidRPr="008A2E01">
        <w:rPr>
          <w:rFonts w:ascii="Century Gothic" w:hAnsi="Century Gothic" w:cs="Arial"/>
        </w:rPr>
        <w:t xml:space="preserve"> sub-basin of the </w:t>
      </w:r>
      <w:r w:rsidR="004201BF">
        <w:rPr>
          <w:rFonts w:ascii="Century Gothic" w:hAnsi="Century Gothic" w:cs="Arial"/>
        </w:rPr>
        <w:t xml:space="preserve">Rio </w:t>
      </w:r>
      <w:proofErr w:type="spellStart"/>
      <w:r>
        <w:rPr>
          <w:rFonts w:ascii="Century Gothic" w:hAnsi="Century Gothic" w:cs="Arial"/>
        </w:rPr>
        <w:t>Chicama</w:t>
      </w:r>
      <w:proofErr w:type="spellEnd"/>
      <w:r>
        <w:rPr>
          <w:rFonts w:ascii="Century Gothic" w:hAnsi="Century Gothic" w:cs="Arial"/>
        </w:rPr>
        <w:t xml:space="preserve"> watershed.</w:t>
      </w:r>
      <w:r w:rsidRPr="008A2E01">
        <w:rPr>
          <w:rFonts w:ascii="Century Gothic" w:hAnsi="Century Gothic" w:cs="Arial"/>
        </w:rPr>
        <w:t xml:space="preserve"> The </w:t>
      </w:r>
      <w:proofErr w:type="spellStart"/>
      <w:r w:rsidRPr="008A2E01">
        <w:rPr>
          <w:rFonts w:ascii="Century Gothic" w:hAnsi="Century Gothic" w:cs="Arial"/>
        </w:rPr>
        <w:t>Ochape</w:t>
      </w:r>
      <w:proofErr w:type="spellEnd"/>
      <w:r w:rsidRPr="008A2E01">
        <w:rPr>
          <w:rFonts w:ascii="Century Gothic" w:hAnsi="Century Gothic" w:cs="Arial"/>
        </w:rPr>
        <w:t xml:space="preserve"> sub-basin politically covers the provinces of </w:t>
      </w:r>
      <w:proofErr w:type="spellStart"/>
      <w:r w:rsidRPr="008A2E01">
        <w:rPr>
          <w:rFonts w:ascii="Century Gothic" w:hAnsi="Century Gothic" w:cs="Arial"/>
        </w:rPr>
        <w:t>Contumaza</w:t>
      </w:r>
      <w:proofErr w:type="spellEnd"/>
      <w:r w:rsidRPr="008A2E01">
        <w:rPr>
          <w:rFonts w:ascii="Century Gothic" w:hAnsi="Century Gothic" w:cs="Arial"/>
        </w:rPr>
        <w:t xml:space="preserve"> and Gran </w:t>
      </w:r>
      <w:proofErr w:type="spellStart"/>
      <w:r w:rsidRPr="008A2E01">
        <w:rPr>
          <w:rFonts w:ascii="Century Gothic" w:hAnsi="Century Gothic" w:cs="Arial"/>
        </w:rPr>
        <w:t>Chimú</w:t>
      </w:r>
      <w:proofErr w:type="spellEnd"/>
      <w:r w:rsidRPr="008A2E01">
        <w:rPr>
          <w:rFonts w:ascii="Century Gothic" w:hAnsi="Century Gothic" w:cs="Arial"/>
        </w:rPr>
        <w:t xml:space="preserve">. The Gran </w:t>
      </w:r>
      <w:proofErr w:type="spellStart"/>
      <w:r w:rsidRPr="008A2E01">
        <w:rPr>
          <w:rFonts w:ascii="Century Gothic" w:hAnsi="Century Gothic" w:cs="Arial"/>
        </w:rPr>
        <w:t>Chimú</w:t>
      </w:r>
      <w:proofErr w:type="spellEnd"/>
      <w:r w:rsidRPr="008A2E01">
        <w:rPr>
          <w:rFonts w:ascii="Century Gothic" w:hAnsi="Century Gothic" w:cs="Arial"/>
        </w:rPr>
        <w:t xml:space="preserve"> province, where </w:t>
      </w:r>
      <w:proofErr w:type="spellStart"/>
      <w:r w:rsidRPr="008A2E01">
        <w:rPr>
          <w:rFonts w:ascii="Century Gothic" w:hAnsi="Century Gothic" w:cs="Arial"/>
        </w:rPr>
        <w:t>Cascas</w:t>
      </w:r>
      <w:proofErr w:type="spellEnd"/>
      <w:r w:rsidRPr="008A2E01">
        <w:rPr>
          <w:rFonts w:ascii="Century Gothic" w:hAnsi="Century Gothic" w:cs="Arial"/>
        </w:rPr>
        <w:t xml:space="preserve"> is located, is primarily agricultural with 68% of the population living in rural areas (Water </w:t>
      </w:r>
      <w:proofErr w:type="gramStart"/>
      <w:r w:rsidRPr="008A2E01">
        <w:rPr>
          <w:rFonts w:ascii="Century Gothic" w:hAnsi="Century Gothic" w:cs="Arial"/>
        </w:rPr>
        <w:t>For</w:t>
      </w:r>
      <w:proofErr w:type="gramEnd"/>
      <w:r w:rsidRPr="008A2E01">
        <w:rPr>
          <w:rFonts w:ascii="Century Gothic" w:hAnsi="Century Gothic" w:cs="Arial"/>
        </w:rPr>
        <w:t xml:space="preserve"> People, 2014).</w:t>
      </w:r>
      <w:r w:rsidRPr="00DB0EB4">
        <w:rPr>
          <w:rFonts w:ascii="Century Gothic" w:hAnsi="Century Gothic" w:cs="Arial"/>
        </w:rPr>
        <w:t xml:space="preserve"> </w:t>
      </w:r>
      <w:r w:rsidRPr="008A2E01">
        <w:rPr>
          <w:rFonts w:ascii="Century Gothic" w:hAnsi="Century Gothic" w:cs="Arial"/>
        </w:rPr>
        <w:t xml:space="preserve">The </w:t>
      </w:r>
      <w:proofErr w:type="spellStart"/>
      <w:r w:rsidRPr="008A2E01">
        <w:rPr>
          <w:rFonts w:ascii="Century Gothic" w:hAnsi="Century Gothic" w:cs="Arial"/>
        </w:rPr>
        <w:t>Ochape</w:t>
      </w:r>
      <w:proofErr w:type="spellEnd"/>
      <w:r w:rsidRPr="008A2E01">
        <w:rPr>
          <w:rFonts w:ascii="Century Gothic" w:hAnsi="Century Gothic" w:cs="Arial"/>
        </w:rPr>
        <w:t xml:space="preserve"> sub-basin’s area is approximately two-hundred</w:t>
      </w:r>
      <w:r>
        <w:rPr>
          <w:rFonts w:ascii="Century Gothic" w:hAnsi="Century Gothic" w:cs="Arial"/>
        </w:rPr>
        <w:t xml:space="preserve"> and</w:t>
      </w:r>
      <w:r w:rsidRPr="008A2E01">
        <w:rPr>
          <w:rFonts w:ascii="Century Gothic" w:hAnsi="Century Gothic" w:cs="Arial"/>
        </w:rPr>
        <w:t xml:space="preserve"> seventeen square kilometers</w:t>
      </w:r>
      <w:r>
        <w:rPr>
          <w:rFonts w:ascii="Century Gothic" w:hAnsi="Century Gothic" w:cs="Arial"/>
        </w:rPr>
        <w:t>.</w:t>
      </w:r>
      <w:r w:rsidRPr="008A2E01">
        <w:rPr>
          <w:rFonts w:ascii="Century Gothic" w:hAnsi="Century Gothic" w:cs="Arial"/>
        </w:rPr>
        <w:t xml:space="preserve"> The </w:t>
      </w:r>
      <w:proofErr w:type="spellStart"/>
      <w:r w:rsidRPr="008A2E01">
        <w:rPr>
          <w:rFonts w:ascii="Century Gothic" w:hAnsi="Century Gothic" w:cs="Arial"/>
        </w:rPr>
        <w:t>Ochape</w:t>
      </w:r>
      <w:proofErr w:type="spellEnd"/>
      <w:r w:rsidRPr="008A2E01">
        <w:rPr>
          <w:rFonts w:ascii="Century Gothic" w:hAnsi="Century Gothic" w:cs="Arial"/>
        </w:rPr>
        <w:t xml:space="preserve"> sub-basin consists of 67 springs, 52 irrigation canals, and 29 reservoirs (Water </w:t>
      </w:r>
      <w:proofErr w:type="gramStart"/>
      <w:r w:rsidRPr="008A2E01">
        <w:rPr>
          <w:rFonts w:ascii="Century Gothic" w:hAnsi="Century Gothic" w:cs="Arial"/>
        </w:rPr>
        <w:t>For</w:t>
      </w:r>
      <w:proofErr w:type="gramEnd"/>
      <w:r w:rsidRPr="008A2E01">
        <w:rPr>
          <w:rFonts w:ascii="Century Gothic" w:hAnsi="Century Gothic" w:cs="Arial"/>
        </w:rPr>
        <w:t xml:space="preserve"> People, 2013). There are 34 communities within the sub-basin, and the demographics of the region are 68% rural, and 32% urban (Water </w:t>
      </w:r>
      <w:proofErr w:type="gramStart"/>
      <w:r w:rsidRPr="008A2E01">
        <w:rPr>
          <w:rFonts w:ascii="Century Gothic" w:hAnsi="Century Gothic" w:cs="Arial"/>
        </w:rPr>
        <w:t>For</w:t>
      </w:r>
      <w:proofErr w:type="gramEnd"/>
      <w:r w:rsidRPr="008A2E01">
        <w:rPr>
          <w:rFonts w:ascii="Century Gothic" w:hAnsi="Century Gothic" w:cs="Arial"/>
        </w:rPr>
        <w:t xml:space="preserve"> People, 2013). The sub-basin has a warm, dry climate year round and has an average temperature of 18.9°C (Water </w:t>
      </w:r>
      <w:proofErr w:type="gramStart"/>
      <w:r w:rsidRPr="008A2E01">
        <w:rPr>
          <w:rFonts w:ascii="Century Gothic" w:hAnsi="Century Gothic" w:cs="Arial"/>
        </w:rPr>
        <w:t>For</w:t>
      </w:r>
      <w:proofErr w:type="gramEnd"/>
      <w:r w:rsidRPr="008A2E01">
        <w:rPr>
          <w:rFonts w:ascii="Century Gothic" w:hAnsi="Century Gothic" w:cs="Arial"/>
        </w:rPr>
        <w:t xml:space="preserve"> People, 2013). The </w:t>
      </w:r>
      <w:proofErr w:type="spellStart"/>
      <w:r w:rsidRPr="008A2E01">
        <w:rPr>
          <w:rFonts w:ascii="Century Gothic" w:hAnsi="Century Gothic" w:cs="Arial"/>
        </w:rPr>
        <w:t>Ochape</w:t>
      </w:r>
      <w:proofErr w:type="spellEnd"/>
      <w:r w:rsidRPr="008A2E01">
        <w:rPr>
          <w:rFonts w:ascii="Century Gothic" w:hAnsi="Century Gothic" w:cs="Arial"/>
        </w:rPr>
        <w:t xml:space="preserve"> sub-basin encompasses a mountainous terrain with rolling hills. The maximum altitude reaches four-thousand two-hundred meters (ISSUU- 2003, pg. 53). The main industry of the sub-basin is agriculture with a </w:t>
      </w:r>
      <w:r>
        <w:rPr>
          <w:rFonts w:ascii="Century Gothic" w:hAnsi="Century Gothic" w:cs="Arial"/>
        </w:rPr>
        <w:t>staple-crop of beets, with</w:t>
      </w:r>
      <w:r w:rsidRPr="008A2E01">
        <w:rPr>
          <w:rFonts w:ascii="Century Gothic" w:hAnsi="Century Gothic" w:cs="Arial"/>
        </w:rPr>
        <w:t xml:space="preserve"> t</w:t>
      </w:r>
      <w:r>
        <w:rPr>
          <w:rFonts w:ascii="Century Gothic" w:hAnsi="Century Gothic" w:cs="Arial"/>
        </w:rPr>
        <w:t xml:space="preserve">he industry of livestock closely following. </w:t>
      </w:r>
      <w:r w:rsidRPr="00DB0EB4">
        <w:rPr>
          <w:rFonts w:ascii="Century Gothic" w:hAnsi="Century Gothic" w:cs="Arial"/>
        </w:rPr>
        <w:t>Groundwater withdrawals and irrigation which are necessary for agriculture development change the natural flow patterns. Water resource monitoring and a management plan are crucial to ensure there is adequate water distribution for agricultural and individual use in the region.</w:t>
      </w:r>
      <w:r>
        <w:rPr>
          <w:rFonts w:ascii="Century Gothic" w:hAnsi="Century Gothic" w:cs="Arial"/>
        </w:rPr>
        <w:t xml:space="preserve"> The </w:t>
      </w:r>
      <w:r w:rsidRPr="00E524C1">
        <w:rPr>
          <w:rFonts w:ascii="Century Gothic" w:hAnsi="Century Gothic" w:cs="Arial"/>
        </w:rPr>
        <w:t>Asunción</w:t>
      </w:r>
      <w:r>
        <w:rPr>
          <w:rFonts w:ascii="Century Gothic" w:hAnsi="Century Gothic" w:cs="Arial"/>
        </w:rPr>
        <w:t xml:space="preserve"> district is located in the mountainous Cajamarca Region of Peru. </w:t>
      </w:r>
      <w:r w:rsidRPr="00BF17DE">
        <w:rPr>
          <w:rFonts w:ascii="Century Gothic" w:hAnsi="Century Gothic" w:cs="Arial"/>
        </w:rPr>
        <w:t>T</w:t>
      </w:r>
      <w:r>
        <w:rPr>
          <w:rFonts w:ascii="Century Gothic" w:hAnsi="Century Gothic" w:cs="Arial"/>
        </w:rPr>
        <w:t xml:space="preserve">he district has a </w:t>
      </w:r>
      <w:r w:rsidRPr="00BF17DE">
        <w:rPr>
          <w:rFonts w:ascii="Century Gothic" w:hAnsi="Century Gothic" w:cs="Arial"/>
        </w:rPr>
        <w:t>population of 11,757 people living in 33 communities</w:t>
      </w:r>
      <w:r w:rsidR="004201BF">
        <w:rPr>
          <w:rFonts w:ascii="Century Gothic" w:hAnsi="Century Gothic" w:cs="Arial"/>
        </w:rPr>
        <w:t xml:space="preserve"> over an area of 214.7 km</w:t>
      </w:r>
      <w:r w:rsidR="004201BF">
        <w:rPr>
          <w:rFonts w:ascii="Century Gothic" w:hAnsi="Century Gothic" w:cs="Arial"/>
          <w:vertAlign w:val="superscript"/>
        </w:rPr>
        <w:t>2</w:t>
      </w:r>
      <w:r>
        <w:rPr>
          <w:rFonts w:ascii="Century Gothic" w:hAnsi="Century Gothic" w:cs="Arial"/>
        </w:rPr>
        <w:t xml:space="preserve"> (Water </w:t>
      </w:r>
      <w:proofErr w:type="gramStart"/>
      <w:r>
        <w:rPr>
          <w:rFonts w:ascii="Century Gothic" w:hAnsi="Century Gothic" w:cs="Arial"/>
        </w:rPr>
        <w:t>For</w:t>
      </w:r>
      <w:proofErr w:type="gramEnd"/>
      <w:r>
        <w:rPr>
          <w:rFonts w:ascii="Century Gothic" w:hAnsi="Century Gothic" w:cs="Arial"/>
        </w:rPr>
        <w:t xml:space="preserve"> People, 2013)</w:t>
      </w:r>
      <w:r w:rsidR="004201BF">
        <w:rPr>
          <w:rFonts w:ascii="Century Gothic" w:hAnsi="Century Gothic" w:cs="Arial"/>
        </w:rPr>
        <w:t xml:space="preserve">. The majority of the </w:t>
      </w:r>
      <w:r w:rsidR="004201BF" w:rsidRPr="00E524C1">
        <w:rPr>
          <w:rFonts w:ascii="Century Gothic" w:hAnsi="Century Gothic" w:cs="Arial"/>
        </w:rPr>
        <w:t>Asunción</w:t>
      </w:r>
      <w:r w:rsidR="004201BF">
        <w:rPr>
          <w:rFonts w:ascii="Century Gothic" w:hAnsi="Century Gothic" w:cs="Arial"/>
        </w:rPr>
        <w:t xml:space="preserve"> district falls within the Rio</w:t>
      </w:r>
      <w:r w:rsidR="004201BF" w:rsidRPr="004201BF">
        <w:t xml:space="preserve"> </w:t>
      </w:r>
      <w:proofErr w:type="spellStart"/>
      <w:r w:rsidR="004201BF" w:rsidRPr="004201BF">
        <w:rPr>
          <w:rFonts w:ascii="Century Gothic" w:hAnsi="Century Gothic" w:cs="Arial"/>
        </w:rPr>
        <w:t>Jequetepeque</w:t>
      </w:r>
      <w:proofErr w:type="spellEnd"/>
      <w:r w:rsidR="00DA6328">
        <w:rPr>
          <w:rFonts w:ascii="Century Gothic" w:hAnsi="Century Gothic" w:cs="Arial"/>
        </w:rPr>
        <w:t xml:space="preserve"> watershed. The total basin </w:t>
      </w:r>
      <w:r w:rsidR="00DA6328" w:rsidRPr="00DA6328">
        <w:rPr>
          <w:rFonts w:ascii="Century Gothic" w:hAnsi="Century Gothic" w:cs="Arial"/>
        </w:rPr>
        <w:t>covers an area of 3,564.8 km</w:t>
      </w:r>
      <w:r w:rsidR="00DA6328">
        <w:rPr>
          <w:rFonts w:ascii="Century Gothic" w:hAnsi="Century Gothic" w:cs="Arial"/>
          <w:vertAlign w:val="superscript"/>
        </w:rPr>
        <w:t xml:space="preserve">2 </w:t>
      </w:r>
      <w:r w:rsidR="00DA6328">
        <w:rPr>
          <w:rFonts w:ascii="Century Gothic" w:hAnsi="Century Gothic" w:cs="Arial"/>
        </w:rPr>
        <w:t xml:space="preserve">and has </w:t>
      </w:r>
      <w:r w:rsidR="00DA6328" w:rsidRPr="00DA6328">
        <w:rPr>
          <w:rFonts w:ascii="Century Gothic" w:hAnsi="Century Gothic" w:cs="Arial"/>
        </w:rPr>
        <w:t>an average elevation of around 400-800</w:t>
      </w:r>
      <w:r w:rsidR="00DA6328">
        <w:rPr>
          <w:rFonts w:ascii="Century Gothic" w:hAnsi="Century Gothic" w:cs="Arial"/>
        </w:rPr>
        <w:t xml:space="preserve"> </w:t>
      </w:r>
      <w:r w:rsidR="00DA6328" w:rsidRPr="00DA6328">
        <w:rPr>
          <w:rFonts w:ascii="Century Gothic" w:hAnsi="Century Gothic" w:cs="Arial"/>
        </w:rPr>
        <w:t xml:space="preserve">m </w:t>
      </w:r>
      <w:r w:rsidR="00DA6328">
        <w:rPr>
          <w:rFonts w:ascii="Century Gothic" w:hAnsi="Century Gothic" w:cs="Arial"/>
        </w:rPr>
        <w:t xml:space="preserve">above sea level, with the </w:t>
      </w:r>
      <w:bookmarkStart w:id="2" w:name="_GoBack"/>
      <w:bookmarkEnd w:id="2"/>
      <w:r w:rsidR="00DA6328">
        <w:rPr>
          <w:rFonts w:ascii="Century Gothic" w:hAnsi="Century Gothic" w:cs="Arial"/>
        </w:rPr>
        <w:t xml:space="preserve">mountainous regions reaching up to 4000 m. It has an arid, semi-warm coastal desert climate with the </w:t>
      </w:r>
      <w:r w:rsidR="00DA6328" w:rsidRPr="00DA6328">
        <w:rPr>
          <w:rFonts w:ascii="Century Gothic" w:hAnsi="Century Gothic" w:cs="Arial"/>
        </w:rPr>
        <w:t xml:space="preserve">average annual temperature </w:t>
      </w:r>
      <w:r w:rsidR="00DA6328">
        <w:rPr>
          <w:rFonts w:ascii="Century Gothic" w:hAnsi="Century Gothic" w:cs="Arial"/>
        </w:rPr>
        <w:t>varying</w:t>
      </w:r>
      <w:r w:rsidR="00DA6328" w:rsidRPr="00DA6328">
        <w:rPr>
          <w:rFonts w:ascii="Century Gothic" w:hAnsi="Century Gothic" w:cs="Arial"/>
        </w:rPr>
        <w:t xml:space="preserve"> from 23°C in the coastal desert to 3°C</w:t>
      </w:r>
      <w:r w:rsidR="00DA6328">
        <w:rPr>
          <w:rFonts w:ascii="Century Gothic" w:hAnsi="Century Gothic" w:cs="Arial"/>
        </w:rPr>
        <w:t xml:space="preserve"> in the mountainous parameters </w:t>
      </w:r>
      <w:r w:rsidR="00DA6328" w:rsidRPr="00DA6328">
        <w:rPr>
          <w:rFonts w:ascii="Century Gothic" w:hAnsi="Century Gothic" w:cs="Arial"/>
        </w:rPr>
        <w:t>(Offer Water Management in</w:t>
      </w:r>
      <w:r w:rsidR="00DA6328">
        <w:rPr>
          <w:rFonts w:ascii="Century Gothic" w:hAnsi="Century Gothic" w:cs="Arial"/>
        </w:rPr>
        <w:t xml:space="preserve"> Watersheds Project INADE Water </w:t>
      </w:r>
      <w:r w:rsidR="00DA6328" w:rsidRPr="00DA6328">
        <w:rPr>
          <w:rFonts w:ascii="Century Gothic" w:hAnsi="Century Gothic" w:cs="Arial"/>
        </w:rPr>
        <w:t xml:space="preserve">Erosion in Middle and Upper Basin River, </w:t>
      </w:r>
      <w:proofErr w:type="spellStart"/>
      <w:r w:rsidR="00DA6328" w:rsidRPr="00DA6328">
        <w:rPr>
          <w:rFonts w:ascii="Century Gothic" w:hAnsi="Century Gothic" w:cs="Arial"/>
        </w:rPr>
        <w:t>n.d.</w:t>
      </w:r>
      <w:proofErr w:type="spellEnd"/>
      <w:r w:rsidR="00DA6328" w:rsidRPr="00DA6328">
        <w:rPr>
          <w:rFonts w:ascii="Century Gothic" w:hAnsi="Century Gothic" w:cs="Arial"/>
        </w:rPr>
        <w:t>)</w:t>
      </w:r>
      <w:r w:rsidR="00DA6328">
        <w:rPr>
          <w:rFonts w:ascii="Century Gothic" w:hAnsi="Century Gothic" w:cs="Arial"/>
        </w:rPr>
        <w:t xml:space="preserve">. </w:t>
      </w:r>
      <w:r w:rsidR="00DA6328" w:rsidRPr="00DA6328">
        <w:rPr>
          <w:rFonts w:ascii="Century Gothic" w:hAnsi="Century Gothic" w:cs="Arial"/>
        </w:rPr>
        <w:t>Rai</w:t>
      </w:r>
      <w:r w:rsidR="00DA6328">
        <w:rPr>
          <w:rFonts w:ascii="Century Gothic" w:hAnsi="Century Gothic" w:cs="Arial"/>
        </w:rPr>
        <w:t xml:space="preserve">nfall varies from 50 to 1217 mm annually </w:t>
      </w:r>
      <w:r w:rsidR="00DA6328" w:rsidRPr="00DA6328">
        <w:rPr>
          <w:rFonts w:ascii="Century Gothic" w:hAnsi="Century Gothic" w:cs="Arial"/>
        </w:rPr>
        <w:t>(Offer Water Management in</w:t>
      </w:r>
      <w:r w:rsidR="00DA6328">
        <w:rPr>
          <w:rFonts w:ascii="Century Gothic" w:hAnsi="Century Gothic" w:cs="Arial"/>
        </w:rPr>
        <w:t xml:space="preserve"> Watersheds Project INADE Water </w:t>
      </w:r>
      <w:r w:rsidR="00DA6328" w:rsidRPr="00DA6328">
        <w:rPr>
          <w:rFonts w:ascii="Century Gothic" w:hAnsi="Century Gothic" w:cs="Arial"/>
        </w:rPr>
        <w:t xml:space="preserve">Erosion in Middle and Upper Basin River, </w:t>
      </w:r>
      <w:proofErr w:type="spellStart"/>
      <w:r w:rsidR="00DA6328" w:rsidRPr="00DA6328">
        <w:rPr>
          <w:rFonts w:ascii="Century Gothic" w:hAnsi="Century Gothic" w:cs="Arial"/>
        </w:rPr>
        <w:t>n.d.</w:t>
      </w:r>
      <w:proofErr w:type="spellEnd"/>
      <w:r w:rsidR="00DA6328" w:rsidRPr="00DA6328">
        <w:rPr>
          <w:rFonts w:ascii="Century Gothic" w:hAnsi="Century Gothic" w:cs="Arial"/>
        </w:rPr>
        <w:t>)</w:t>
      </w:r>
      <w:r w:rsidR="00DA6328">
        <w:rPr>
          <w:rFonts w:ascii="Century Gothic" w:hAnsi="Century Gothic" w:cs="Arial"/>
        </w:rPr>
        <w:t xml:space="preserve">. </w:t>
      </w:r>
    </w:p>
    <w:p w:rsidR="00DA6328" w:rsidRPr="00DA6328" w:rsidRDefault="00DA6328" w:rsidP="00DA6328">
      <w:pPr>
        <w:spacing w:after="0" w:line="240" w:lineRule="auto"/>
        <w:contextualSpacing/>
        <w:rPr>
          <w:rFonts w:ascii="Century Gothic" w:hAnsi="Century Gothic" w:cs="Arial"/>
        </w:rPr>
      </w:pPr>
    </w:p>
    <w:p w:rsidR="00DB07D4" w:rsidRPr="008A2E01" w:rsidRDefault="00DB07D4" w:rsidP="00DB07D4">
      <w:pPr>
        <w:spacing w:after="0" w:line="240" w:lineRule="auto"/>
        <w:contextualSpacing/>
        <w:rPr>
          <w:rFonts w:ascii="Century Gothic" w:hAnsi="Century Gothic" w:cs="Arial"/>
        </w:rPr>
      </w:pPr>
      <w:r w:rsidRPr="008A2E01">
        <w:rPr>
          <w:rFonts w:ascii="Century Gothic" w:hAnsi="Century Gothic" w:cs="Arial"/>
        </w:rPr>
        <w:t>The study period for the project term is from January 20</w:t>
      </w:r>
      <w:r>
        <w:rPr>
          <w:rFonts w:ascii="Century Gothic" w:hAnsi="Century Gothic" w:cs="Arial"/>
        </w:rPr>
        <w:t>11</w:t>
      </w:r>
      <w:r w:rsidRPr="008A2E01">
        <w:rPr>
          <w:rFonts w:ascii="Century Gothic" w:hAnsi="Century Gothic" w:cs="Arial"/>
        </w:rPr>
        <w:t xml:space="preserve"> to July 2014. This study period was set as such to produce enough </w:t>
      </w:r>
      <w:r>
        <w:rPr>
          <w:rFonts w:ascii="Century Gothic" w:hAnsi="Century Gothic" w:cs="Arial"/>
        </w:rPr>
        <w:t>hydrological trends</w:t>
      </w:r>
      <w:r w:rsidRPr="008A2E01">
        <w:rPr>
          <w:rFonts w:ascii="Century Gothic" w:hAnsi="Century Gothic" w:cs="Arial"/>
        </w:rPr>
        <w:t xml:space="preserve"> and conduct simulations to </w:t>
      </w:r>
      <w:r>
        <w:rPr>
          <w:rFonts w:ascii="Century Gothic" w:hAnsi="Century Gothic" w:cs="Arial"/>
        </w:rPr>
        <w:t>forecast</w:t>
      </w:r>
      <w:r w:rsidRPr="008A2E01">
        <w:rPr>
          <w:rFonts w:ascii="Century Gothic" w:hAnsi="Century Gothic" w:cs="Arial"/>
        </w:rPr>
        <w:t xml:space="preserve"> future mechanisms.</w:t>
      </w:r>
      <w:r>
        <w:rPr>
          <w:rFonts w:ascii="Century Gothic" w:hAnsi="Century Gothic" w:cs="Arial"/>
        </w:rPr>
        <w:t xml:space="preserve"> Flood risk analysis is from January 2007 to December 2014 to reflect the time period when major flood disasters occurred. </w:t>
      </w:r>
    </w:p>
    <w:p w:rsidR="00DB07D4" w:rsidRDefault="00DB07D4" w:rsidP="00DB07D4">
      <w:pPr>
        <w:spacing w:after="0" w:line="240" w:lineRule="auto"/>
        <w:rPr>
          <w:rFonts w:ascii="Century Gothic" w:hAnsi="Century Gothic" w:cs="Arial"/>
        </w:rPr>
      </w:pPr>
    </w:p>
    <w:p w:rsidR="00DB07D4" w:rsidRDefault="00DB07D4" w:rsidP="00DB07D4">
      <w:pPr>
        <w:spacing w:after="0" w:line="240" w:lineRule="auto"/>
        <w:contextualSpacing/>
        <w:rPr>
          <w:rFonts w:ascii="Century Gothic" w:hAnsi="Century Gothic" w:cs="Arial"/>
        </w:rPr>
      </w:pPr>
      <w:r w:rsidRPr="008A2E01">
        <w:rPr>
          <w:rFonts w:ascii="Century Gothic" w:hAnsi="Century Gothic" w:cs="Arial"/>
        </w:rPr>
        <w:lastRenderedPageBreak/>
        <w:t>The project addressed the “Water Resources”</w:t>
      </w:r>
      <w:r>
        <w:rPr>
          <w:rFonts w:ascii="Century Gothic" w:hAnsi="Century Gothic" w:cs="Arial"/>
        </w:rPr>
        <w:t xml:space="preserve"> and the “Disasters”</w:t>
      </w:r>
      <w:r w:rsidRPr="008A2E01">
        <w:rPr>
          <w:rFonts w:ascii="Century Gothic" w:hAnsi="Century Gothic" w:cs="Arial"/>
        </w:rPr>
        <w:t xml:space="preserve"> NASA application area and contributed to supporting the goal of broadening NASA Earth observation users and data. Under the Water Resources </w:t>
      </w:r>
      <w:r>
        <w:rPr>
          <w:rFonts w:ascii="Century Gothic" w:hAnsi="Century Gothic" w:cs="Arial"/>
        </w:rPr>
        <w:t xml:space="preserve">and Disasters </w:t>
      </w:r>
      <w:r w:rsidRPr="008A2E01">
        <w:rPr>
          <w:rFonts w:ascii="Century Gothic" w:hAnsi="Century Gothic" w:cs="Arial"/>
        </w:rPr>
        <w:t>program</w:t>
      </w:r>
      <w:r>
        <w:rPr>
          <w:rFonts w:ascii="Century Gothic" w:hAnsi="Century Gothic" w:cs="Arial"/>
        </w:rPr>
        <w:t>s</w:t>
      </w:r>
      <w:r w:rsidRPr="008A2E01">
        <w:rPr>
          <w:rFonts w:ascii="Century Gothic" w:hAnsi="Century Gothic" w:cs="Arial"/>
        </w:rPr>
        <w:t xml:space="preserve">, data will be derived and analyzed to assist in water management </w:t>
      </w:r>
      <w:r>
        <w:rPr>
          <w:rFonts w:ascii="Century Gothic" w:hAnsi="Century Gothic" w:cs="Arial"/>
        </w:rPr>
        <w:t xml:space="preserve">and flood risk analysis </w:t>
      </w:r>
      <w:r w:rsidRPr="008A2E01">
        <w:rPr>
          <w:rFonts w:ascii="Century Gothic" w:hAnsi="Century Gothic" w:cs="Arial"/>
        </w:rPr>
        <w:t xml:space="preserve">within the </w:t>
      </w:r>
      <w:proofErr w:type="spellStart"/>
      <w:r w:rsidRPr="008A2E01">
        <w:rPr>
          <w:rFonts w:ascii="Century Gothic" w:hAnsi="Century Gothic" w:cs="Arial"/>
        </w:rPr>
        <w:t>Ochape</w:t>
      </w:r>
      <w:proofErr w:type="spellEnd"/>
      <w:r w:rsidRPr="008A2E01">
        <w:rPr>
          <w:rFonts w:ascii="Century Gothic" w:hAnsi="Century Gothic" w:cs="Arial"/>
        </w:rPr>
        <w:t xml:space="preserve"> sub-basin </w:t>
      </w:r>
      <w:r>
        <w:rPr>
          <w:rFonts w:ascii="Century Gothic" w:hAnsi="Century Gothic" w:cs="Arial"/>
        </w:rPr>
        <w:t xml:space="preserve">and the Rio </w:t>
      </w:r>
      <w:proofErr w:type="spellStart"/>
      <w:r>
        <w:rPr>
          <w:rFonts w:ascii="Century Gothic" w:hAnsi="Century Gothic" w:cs="Arial"/>
        </w:rPr>
        <w:t>Jequetepeque</w:t>
      </w:r>
      <w:proofErr w:type="spellEnd"/>
      <w:r>
        <w:rPr>
          <w:rFonts w:ascii="Century Gothic" w:hAnsi="Century Gothic" w:cs="Arial"/>
        </w:rPr>
        <w:t xml:space="preserve"> benefiting Water F</w:t>
      </w:r>
      <w:r w:rsidRPr="008A2E01">
        <w:rPr>
          <w:rFonts w:ascii="Century Gothic" w:hAnsi="Century Gothic" w:cs="Arial"/>
        </w:rPr>
        <w:t>or People</w:t>
      </w:r>
      <w:r>
        <w:rPr>
          <w:rFonts w:ascii="Century Gothic" w:hAnsi="Century Gothic" w:cs="Arial"/>
        </w:rPr>
        <w:t>’s and regional management plans</w:t>
      </w:r>
      <w:r w:rsidRPr="008A2E01">
        <w:rPr>
          <w:rFonts w:ascii="Century Gothic" w:hAnsi="Century Gothic" w:cs="Arial"/>
        </w:rPr>
        <w:t xml:space="preserve"> (Farmer, 2012). </w:t>
      </w:r>
    </w:p>
    <w:p w:rsidR="00DB07D4" w:rsidRDefault="00DB07D4" w:rsidP="00DB07D4">
      <w:pPr>
        <w:spacing w:after="0" w:line="240" w:lineRule="auto"/>
        <w:contextualSpacing/>
        <w:rPr>
          <w:rFonts w:ascii="Century Gothic" w:hAnsi="Century Gothic" w:cs="Arial"/>
        </w:rPr>
      </w:pPr>
    </w:p>
    <w:p w:rsidR="00DB07D4" w:rsidRPr="008A2E01" w:rsidRDefault="00DB07D4" w:rsidP="00DB07D4">
      <w:pPr>
        <w:spacing w:after="0" w:line="240" w:lineRule="auto"/>
        <w:contextualSpacing/>
        <w:rPr>
          <w:rFonts w:ascii="Century Gothic" w:hAnsi="Century Gothic" w:cs="Arial"/>
        </w:rPr>
      </w:pPr>
      <w:r>
        <w:rPr>
          <w:rFonts w:ascii="Century Gothic" w:hAnsi="Century Gothic" w:cs="Arial"/>
        </w:rPr>
        <w:t>The research was</w:t>
      </w:r>
      <w:r w:rsidRPr="008A2E01">
        <w:rPr>
          <w:rFonts w:ascii="Century Gothic" w:hAnsi="Century Gothic" w:cs="Arial"/>
        </w:rPr>
        <w:t xml:space="preserve"> completed for and in collaboration with the nonprofit organization, Water for People. Water for People’s ultimate goal is to achieve universal clean drinking water and sanitation services for global citizens. They are currently partner</w:t>
      </w:r>
      <w:r>
        <w:rPr>
          <w:rFonts w:ascii="Century Gothic" w:hAnsi="Century Gothic" w:cs="Arial"/>
        </w:rPr>
        <w:t xml:space="preserve">ed with the regional governments of </w:t>
      </w:r>
      <w:r w:rsidRPr="008A2E01">
        <w:rPr>
          <w:rFonts w:ascii="Century Gothic" w:hAnsi="Century Gothic" w:cs="Arial"/>
        </w:rPr>
        <w:t>Peru to find solutions to improve water and sanitation services for the region. To do so, they seek to create a comprehensive water management plan that contains a water resource inventory</w:t>
      </w:r>
      <w:r>
        <w:rPr>
          <w:rFonts w:ascii="Century Gothic" w:hAnsi="Century Gothic" w:cs="Arial"/>
        </w:rPr>
        <w:t xml:space="preserve">. </w:t>
      </w:r>
      <w:r w:rsidRPr="008A2E01">
        <w:rPr>
          <w:rFonts w:ascii="Century Gothic" w:hAnsi="Century Gothic" w:cs="Arial"/>
        </w:rPr>
        <w:t>Before this project, NASA Earth observation data was not being incorporat</w:t>
      </w:r>
      <w:r>
        <w:rPr>
          <w:rFonts w:ascii="Century Gothic" w:hAnsi="Century Gothic" w:cs="Arial"/>
        </w:rPr>
        <w:t xml:space="preserve">ed into this management plan. </w:t>
      </w:r>
      <w:r w:rsidRPr="008A2E01">
        <w:rPr>
          <w:rFonts w:ascii="Century Gothic" w:hAnsi="Century Gothic" w:cs="Arial"/>
        </w:rPr>
        <w:t xml:space="preserve">Water </w:t>
      </w:r>
      <w:proofErr w:type="gramStart"/>
      <w:r w:rsidRPr="008A2E01">
        <w:rPr>
          <w:rFonts w:ascii="Century Gothic" w:hAnsi="Century Gothic" w:cs="Arial"/>
        </w:rPr>
        <w:t>For</w:t>
      </w:r>
      <w:proofErr w:type="gramEnd"/>
      <w:r w:rsidRPr="008A2E01">
        <w:rPr>
          <w:rFonts w:ascii="Century Gothic" w:hAnsi="Century Gothic" w:cs="Arial"/>
        </w:rPr>
        <w:t xml:space="preserve"> People wished to incorporate remotely sensed data from NASA EOS into their plan to help bridge the gaps in currently-available data.</w:t>
      </w:r>
    </w:p>
    <w:p w:rsidR="00E41324" w:rsidRDefault="008B7071" w:rsidP="00D3013B">
      <w:pPr>
        <w:pStyle w:val="Heading1"/>
        <w:rPr>
          <w:rFonts w:ascii="Century Gothic" w:hAnsi="Century Gothic"/>
        </w:rPr>
      </w:pPr>
      <w:r>
        <w:rPr>
          <w:rFonts w:ascii="Century Gothic" w:hAnsi="Century Gothic"/>
        </w:rPr>
        <w:t xml:space="preserve">III. </w:t>
      </w:r>
      <w:r w:rsidR="00E41324" w:rsidRPr="00B265D9">
        <w:rPr>
          <w:rFonts w:ascii="Century Gothic" w:hAnsi="Century Gothic"/>
        </w:rPr>
        <w:t>Methodology</w:t>
      </w:r>
      <w:bookmarkEnd w:id="1"/>
    </w:p>
    <w:p w:rsidR="00C00C9D" w:rsidRDefault="00C00C9D" w:rsidP="00C00C9D">
      <w:pPr>
        <w:pStyle w:val="NoSpacing"/>
        <w:rPr>
          <w:rFonts w:ascii="Century Gothic" w:eastAsia="Times New Roman" w:hAnsi="Century Gothic" w:cs="Arial"/>
          <w:bCs/>
          <w:u w:val="single"/>
        </w:rPr>
      </w:pPr>
      <w:r>
        <w:rPr>
          <w:rFonts w:ascii="Century Gothic" w:eastAsia="Times New Roman" w:hAnsi="Century Gothic" w:cs="Arial"/>
          <w:bCs/>
          <w:u w:val="single"/>
        </w:rPr>
        <w:t>SWAT Model</w:t>
      </w:r>
    </w:p>
    <w:p w:rsidR="00C00C9D" w:rsidRPr="00C00C9D" w:rsidRDefault="00C00C9D" w:rsidP="00C00C9D">
      <w:pPr>
        <w:pStyle w:val="NoSpacing"/>
        <w:rPr>
          <w:rFonts w:ascii="Century Gothic" w:eastAsia="Times New Roman" w:hAnsi="Century Gothic" w:cs="Arial"/>
          <w:bCs/>
          <w:u w:val="single"/>
        </w:rPr>
      </w:pPr>
    </w:p>
    <w:p w:rsidR="00C00C9D" w:rsidRDefault="00C00C9D" w:rsidP="00C00C9D">
      <w:pPr>
        <w:pStyle w:val="NoSpacing"/>
        <w:rPr>
          <w:rFonts w:ascii="Century Gothic" w:eastAsia="Times New Roman" w:hAnsi="Century Gothic" w:cs="Arial"/>
          <w:bCs/>
        </w:rPr>
      </w:pPr>
      <w:r w:rsidRPr="008A2E01">
        <w:rPr>
          <w:rFonts w:ascii="Century Gothic" w:eastAsia="Times New Roman" w:hAnsi="Century Gothic" w:cs="Arial"/>
          <w:bCs/>
        </w:rPr>
        <w:t>The Soil and Water Ass</w:t>
      </w:r>
      <w:r>
        <w:rPr>
          <w:rFonts w:ascii="Century Gothic" w:eastAsia="Times New Roman" w:hAnsi="Century Gothic" w:cs="Arial"/>
          <w:bCs/>
        </w:rPr>
        <w:t>essment Tool (SWAT) was chosen to</w:t>
      </w:r>
      <w:r w:rsidRPr="008A2E01">
        <w:rPr>
          <w:rFonts w:ascii="Century Gothic" w:eastAsia="Times New Roman" w:hAnsi="Century Gothic" w:cs="Arial"/>
          <w:bCs/>
        </w:rPr>
        <w:t xml:space="preserve"> help study the hydrological processes in the </w:t>
      </w:r>
      <w:r>
        <w:rPr>
          <w:rFonts w:ascii="Century Gothic" w:eastAsia="Times New Roman" w:hAnsi="Century Gothic" w:cs="Arial"/>
          <w:bCs/>
        </w:rPr>
        <w:t xml:space="preserve">Asuncion district in Cajamarca Province, Peru. </w:t>
      </w:r>
      <w:r w:rsidRPr="008A2E01">
        <w:rPr>
          <w:rFonts w:ascii="Century Gothic" w:eastAsia="Times New Roman" w:hAnsi="Century Gothic" w:cs="Arial"/>
          <w:bCs/>
        </w:rPr>
        <w:t xml:space="preserve">SWAT is a watershed-scale model that functions on a daily time step; and it is primarily applied to predict and evaluate long-term land cover and land management practices on the quantity and quality of water that is exported from watersheds with agricultural land use. </w:t>
      </w:r>
    </w:p>
    <w:p w:rsidR="00C00C9D" w:rsidRDefault="00C00C9D" w:rsidP="00C00C9D">
      <w:pPr>
        <w:pStyle w:val="NoSpacing"/>
        <w:rPr>
          <w:rFonts w:ascii="Century Gothic" w:eastAsia="Times New Roman" w:hAnsi="Century Gothic" w:cs="Arial"/>
          <w:bCs/>
        </w:rPr>
      </w:pPr>
    </w:p>
    <w:p w:rsidR="00C00C9D" w:rsidRDefault="00C00C9D" w:rsidP="00C00C9D">
      <w:pPr>
        <w:pStyle w:val="NoSpacing"/>
        <w:rPr>
          <w:rFonts w:ascii="Century Gothic" w:eastAsia="Times New Roman" w:hAnsi="Century Gothic" w:cs="Arial"/>
          <w:bCs/>
        </w:rPr>
      </w:pPr>
      <w:r w:rsidRPr="00C00C9D">
        <w:rPr>
          <w:rFonts w:ascii="Century Gothic" w:eastAsia="Times New Roman" w:hAnsi="Century Gothic" w:cs="Arial"/>
          <w:bCs/>
        </w:rPr>
        <w:t xml:space="preserve">The model is physically-based and relies on environmental parameters and plant growth to estimate the amount of water available in the landscape to contribute to stream flow and delivery of sediment, nutrients, and pesticides to the watershed outlet. In this project, SWAT was ran via </w:t>
      </w:r>
      <w:proofErr w:type="spellStart"/>
      <w:r w:rsidRPr="00C00C9D">
        <w:rPr>
          <w:rFonts w:ascii="Century Gothic" w:eastAsia="Times New Roman" w:hAnsi="Century Gothic" w:cs="Arial"/>
          <w:bCs/>
        </w:rPr>
        <w:t>ArcSWAT</w:t>
      </w:r>
      <w:proofErr w:type="spellEnd"/>
      <w:r w:rsidRPr="00C00C9D">
        <w:rPr>
          <w:rFonts w:ascii="Century Gothic" w:eastAsia="Times New Roman" w:hAnsi="Century Gothic" w:cs="Arial"/>
          <w:bCs/>
        </w:rPr>
        <w:t>, an ArcGIS based platform to model hydrological processes in the study area using NASA Earth Observation data in conjunction with other databases. SWAT has been successfully applied in many medium and large-scale basins in different regions of the world with various weather and topographic conditions to simulat</w:t>
      </w:r>
      <w:r>
        <w:rPr>
          <w:rFonts w:ascii="Century Gothic" w:eastAsia="Times New Roman" w:hAnsi="Century Gothic" w:cs="Arial"/>
          <w:bCs/>
        </w:rPr>
        <w:t>e flow and sediment transport.</w:t>
      </w:r>
    </w:p>
    <w:p w:rsidR="00C00C9D" w:rsidRDefault="00C00C9D" w:rsidP="00C00C9D">
      <w:pPr>
        <w:pStyle w:val="NoSpacing"/>
        <w:rPr>
          <w:rFonts w:ascii="Century Gothic" w:eastAsia="Times New Roman" w:hAnsi="Century Gothic" w:cs="Arial"/>
          <w:bCs/>
        </w:rPr>
      </w:pPr>
    </w:p>
    <w:p w:rsidR="00C00C9D" w:rsidRDefault="00C00C9D" w:rsidP="00C00C9D">
      <w:pPr>
        <w:pStyle w:val="NoSpacing"/>
        <w:rPr>
          <w:rFonts w:ascii="Century Gothic" w:eastAsia="Times New Roman" w:hAnsi="Century Gothic" w:cs="Arial"/>
          <w:bCs/>
        </w:rPr>
      </w:pPr>
    </w:p>
    <w:p w:rsidR="00C00C9D" w:rsidRDefault="00C00C9D" w:rsidP="00C00C9D">
      <w:pPr>
        <w:pStyle w:val="NoSpacing"/>
        <w:rPr>
          <w:rFonts w:ascii="Century Gothic" w:eastAsia="Times New Roman" w:hAnsi="Century Gothic" w:cs="Arial"/>
          <w:b/>
          <w:bCs/>
        </w:rPr>
      </w:pPr>
      <w:r>
        <w:rPr>
          <w:rFonts w:ascii="Century Gothic" w:eastAsia="Times New Roman" w:hAnsi="Century Gothic" w:cs="Arial"/>
          <w:b/>
          <w:bCs/>
        </w:rPr>
        <w:t xml:space="preserve">Data Acquisition </w:t>
      </w:r>
    </w:p>
    <w:p w:rsidR="007373A9" w:rsidRDefault="007373A9" w:rsidP="00C00C9D">
      <w:pPr>
        <w:pStyle w:val="NoSpacing"/>
        <w:rPr>
          <w:rFonts w:ascii="Century Gothic" w:eastAsia="Times New Roman" w:hAnsi="Century Gothic" w:cs="Arial"/>
          <w:b/>
          <w:bCs/>
        </w:rPr>
      </w:pPr>
    </w:p>
    <w:p w:rsidR="007373A9" w:rsidRDefault="007373A9" w:rsidP="00C00C9D">
      <w:pPr>
        <w:pStyle w:val="NoSpacing"/>
        <w:rPr>
          <w:rFonts w:ascii="Century Gothic" w:eastAsia="Times New Roman" w:hAnsi="Century Gothic" w:cs="Arial"/>
          <w:bCs/>
        </w:rPr>
      </w:pPr>
      <w:r>
        <w:rPr>
          <w:rFonts w:ascii="Century Gothic" w:eastAsia="Times New Roman" w:hAnsi="Century Gothic" w:cs="Arial"/>
          <w:bCs/>
        </w:rPr>
        <w:t>To operate the SWAT model the following data was acquired. These data inputs were converted into a projected coordinate system of WGS 1984 UTM 17 S. The input data consists of spatial layers and time series data.</w:t>
      </w:r>
    </w:p>
    <w:p w:rsidR="00106A4C" w:rsidRDefault="00106A4C" w:rsidP="00C00C9D">
      <w:pPr>
        <w:pStyle w:val="NoSpacing"/>
        <w:rPr>
          <w:rFonts w:ascii="Century Gothic" w:eastAsia="Times New Roman" w:hAnsi="Century Gothic" w:cs="Arial"/>
          <w:bCs/>
        </w:rPr>
      </w:pPr>
    </w:p>
    <w:p w:rsidR="00734B05" w:rsidRPr="00DB07D4" w:rsidRDefault="00734B05" w:rsidP="00734B05">
      <w:pPr>
        <w:pStyle w:val="NoSpacing"/>
        <w:rPr>
          <w:rFonts w:ascii="Century Gothic" w:hAnsi="Century Gothic"/>
          <w:u w:val="single"/>
        </w:rPr>
      </w:pPr>
      <w:r w:rsidRPr="00DB07D4">
        <w:rPr>
          <w:rFonts w:ascii="Century Gothic" w:hAnsi="Century Gothic"/>
          <w:u w:val="single"/>
        </w:rPr>
        <w:t>Digital Elevation Model</w:t>
      </w:r>
    </w:p>
    <w:p w:rsidR="00734B05" w:rsidRPr="008A2E01" w:rsidRDefault="00734B05" w:rsidP="00734B05">
      <w:pPr>
        <w:pStyle w:val="NoSpacing"/>
        <w:rPr>
          <w:rFonts w:ascii="Century Gothic" w:hAnsi="Century Gothic"/>
          <w:i/>
          <w:u w:val="single"/>
        </w:rPr>
      </w:pPr>
    </w:p>
    <w:p w:rsidR="00734B05" w:rsidRPr="008A2E01" w:rsidRDefault="00734B05" w:rsidP="00734B05">
      <w:pPr>
        <w:pStyle w:val="NoSpacing"/>
        <w:rPr>
          <w:rFonts w:ascii="Century Gothic" w:hAnsi="Century Gothic"/>
        </w:rPr>
      </w:pPr>
      <w:r w:rsidRPr="008A2E01">
        <w:rPr>
          <w:rFonts w:ascii="Century Gothic" w:hAnsi="Century Gothic"/>
        </w:rPr>
        <w:t>The elevat</w:t>
      </w:r>
      <w:r w:rsidR="00F9400F">
        <w:rPr>
          <w:rFonts w:ascii="Century Gothic" w:hAnsi="Century Gothic"/>
        </w:rPr>
        <w:t>ion data used in this project was</w:t>
      </w:r>
      <w:r w:rsidRPr="008A2E01">
        <w:rPr>
          <w:rFonts w:ascii="Century Gothic" w:hAnsi="Century Gothic"/>
        </w:rPr>
        <w:t xml:space="preserve"> collected from the </w:t>
      </w:r>
      <w:proofErr w:type="spellStart"/>
      <w:r w:rsidRPr="008A2E01">
        <w:rPr>
          <w:rFonts w:ascii="Century Gothic" w:hAnsi="Century Gothic"/>
        </w:rPr>
        <w:t>The</w:t>
      </w:r>
      <w:proofErr w:type="spellEnd"/>
      <w:r w:rsidRPr="008A2E01">
        <w:rPr>
          <w:rFonts w:ascii="Century Gothic" w:hAnsi="Century Gothic"/>
        </w:rPr>
        <w:t xml:space="preserve"> Advanced Spaceborne Thermal Emission and Reflection Radiometer (ASTER) Global Digital </w:t>
      </w:r>
      <w:r w:rsidRPr="008A2E01">
        <w:rPr>
          <w:rFonts w:ascii="Century Gothic" w:hAnsi="Century Gothic"/>
        </w:rPr>
        <w:lastRenderedPageBreak/>
        <w:t>Elevation Model (GDEM), a joint project by NASA and the Japan’s Ministry of Economy, Trade and Industry. ASTER is capable of collecting in-track stereo using nadir- and aft-looking near infrared cameras.  Since 2001, these stereo pairs have been used to produce single-scene (60- x 60-kilomenter (km)) digital elevation models (DEM) having vertical (root-mean-squared-error) accuracies generally between 10- and 25-meters (m).  In this project, DEM’s Geographic Tagged Image File Format (</w:t>
      </w:r>
      <w:proofErr w:type="spellStart"/>
      <w:r w:rsidRPr="008A2E01">
        <w:rPr>
          <w:rFonts w:ascii="Century Gothic" w:hAnsi="Century Gothic"/>
        </w:rPr>
        <w:t>GeoTIFF</w:t>
      </w:r>
      <w:proofErr w:type="spellEnd"/>
      <w:r w:rsidRPr="008A2E01">
        <w:rPr>
          <w:rFonts w:ascii="Century Gothic" w:hAnsi="Century Gothic"/>
        </w:rPr>
        <w:t xml:space="preserve">) files for the </w:t>
      </w:r>
      <w:r w:rsidR="004C70AF">
        <w:rPr>
          <w:rFonts w:ascii="Century Gothic" w:hAnsi="Century Gothic"/>
        </w:rPr>
        <w:t>area surrounding the Asuncion district</w:t>
      </w:r>
      <w:r w:rsidRPr="008A2E01">
        <w:rPr>
          <w:rFonts w:ascii="Century Gothic" w:hAnsi="Century Gothic"/>
        </w:rPr>
        <w:t xml:space="preserve"> were </w:t>
      </w:r>
      <w:r w:rsidR="004C70AF">
        <w:rPr>
          <w:rFonts w:ascii="Century Gothic" w:hAnsi="Century Gothic"/>
        </w:rPr>
        <w:t>downloaded</w:t>
      </w:r>
      <w:r w:rsidRPr="008A2E01">
        <w:rPr>
          <w:rFonts w:ascii="Century Gothic" w:hAnsi="Century Gothic"/>
        </w:rPr>
        <w:t xml:space="preserve"> through the United States Geological Survey’s data portals. In this project, a 30-meter</w:t>
      </w:r>
      <w:r>
        <w:rPr>
          <w:rFonts w:ascii="Century Gothic" w:hAnsi="Century Gothic"/>
        </w:rPr>
        <w:t xml:space="preserve"> </w:t>
      </w:r>
      <w:r w:rsidRPr="008A2E01">
        <w:rPr>
          <w:rFonts w:ascii="Century Gothic" w:hAnsi="Century Gothic"/>
        </w:rPr>
        <w:t xml:space="preserve">DEM was used for the SWAT model setup. The </w:t>
      </w:r>
      <w:proofErr w:type="spellStart"/>
      <w:r w:rsidRPr="008A2E01">
        <w:rPr>
          <w:rFonts w:ascii="Century Gothic" w:hAnsi="Century Gothic"/>
        </w:rPr>
        <w:t>ArcSWAT</w:t>
      </w:r>
      <w:proofErr w:type="spellEnd"/>
      <w:r w:rsidRPr="008A2E01">
        <w:rPr>
          <w:rFonts w:ascii="Century Gothic" w:hAnsi="Century Gothic"/>
        </w:rPr>
        <w:t xml:space="preserve"> interface uses the DEM to determine the physical characteristics of reaches, sub-basins, river networks, and hydrologic response units (HRUs)</w:t>
      </w:r>
    </w:p>
    <w:p w:rsidR="00106A4C" w:rsidRDefault="00106A4C" w:rsidP="00C00C9D">
      <w:pPr>
        <w:pStyle w:val="NoSpacing"/>
        <w:rPr>
          <w:rFonts w:ascii="Century Gothic" w:eastAsia="Times New Roman" w:hAnsi="Century Gothic" w:cs="Arial"/>
          <w:bCs/>
        </w:rPr>
      </w:pPr>
    </w:p>
    <w:p w:rsidR="004C70AF" w:rsidRPr="00DB07D4" w:rsidRDefault="004C70AF" w:rsidP="004C70AF">
      <w:pPr>
        <w:pStyle w:val="NoSpacing"/>
        <w:rPr>
          <w:rFonts w:ascii="Century Gothic" w:hAnsi="Century Gothic"/>
          <w:u w:val="single"/>
        </w:rPr>
      </w:pPr>
      <w:r w:rsidRPr="00DB07D4">
        <w:rPr>
          <w:rFonts w:ascii="Century Gothic" w:hAnsi="Century Gothic"/>
          <w:u w:val="single"/>
        </w:rPr>
        <w:t>Soils map showing soil types and locations</w:t>
      </w:r>
    </w:p>
    <w:p w:rsidR="004C70AF" w:rsidRDefault="004C70AF" w:rsidP="004C70AF">
      <w:pPr>
        <w:pStyle w:val="NoSpacing"/>
        <w:rPr>
          <w:rFonts w:ascii="Century Gothic" w:hAnsi="Century Gothic"/>
          <w:i/>
          <w:u w:val="single"/>
        </w:rPr>
      </w:pPr>
    </w:p>
    <w:p w:rsidR="004C70AF" w:rsidRDefault="004C70AF" w:rsidP="004C70AF">
      <w:pPr>
        <w:pStyle w:val="NoSpacing"/>
        <w:rPr>
          <w:rFonts w:ascii="Century Gothic" w:hAnsi="Century Gothic"/>
        </w:rPr>
      </w:pPr>
      <w:r>
        <w:rPr>
          <w:rFonts w:ascii="Century Gothic" w:hAnsi="Century Gothic"/>
        </w:rPr>
        <w:t xml:space="preserve">The soil inputs for the SWAT model were downloaded </w:t>
      </w:r>
      <w:r w:rsidR="006702DD">
        <w:rPr>
          <w:rFonts w:ascii="Century Gothic" w:hAnsi="Century Gothic"/>
        </w:rPr>
        <w:t xml:space="preserve">from the Food and Agriculture Organization of the UN’s Digital Soil Map of the World.  These soil inputs provide information to populate the model with.  These parameters include soil depth, particle size distribution, bulk density, hydraulic conductivity, and available water capacity.  Soil </w:t>
      </w:r>
      <w:r w:rsidR="00BF1BC2">
        <w:rPr>
          <w:rFonts w:ascii="Century Gothic" w:hAnsi="Century Gothic"/>
        </w:rPr>
        <w:t>input is an important factor for developing an accurate model since hydrological mechanisms in the watershed basin have a strong correlation with soil properties.</w:t>
      </w:r>
    </w:p>
    <w:p w:rsidR="00BF1BC2" w:rsidRDefault="00BF1BC2" w:rsidP="004C70AF">
      <w:pPr>
        <w:pStyle w:val="NoSpacing"/>
        <w:rPr>
          <w:rFonts w:ascii="Century Gothic" w:hAnsi="Century Gothic"/>
        </w:rPr>
      </w:pPr>
    </w:p>
    <w:p w:rsidR="00BF1BC2" w:rsidRPr="00DB07D4" w:rsidRDefault="00BF1BC2" w:rsidP="004C70AF">
      <w:pPr>
        <w:pStyle w:val="NoSpacing"/>
        <w:rPr>
          <w:rFonts w:ascii="Century Gothic" w:hAnsi="Century Gothic"/>
          <w:u w:val="single"/>
        </w:rPr>
      </w:pPr>
      <w:r w:rsidRPr="00DB07D4">
        <w:rPr>
          <w:rFonts w:ascii="Century Gothic" w:hAnsi="Century Gothic"/>
          <w:u w:val="single"/>
        </w:rPr>
        <w:t>Land use and land cover</w:t>
      </w:r>
    </w:p>
    <w:p w:rsidR="00BF1BC2" w:rsidRDefault="00BF1BC2" w:rsidP="004C70AF">
      <w:pPr>
        <w:pStyle w:val="NoSpacing"/>
        <w:rPr>
          <w:rFonts w:ascii="Century Gothic" w:hAnsi="Century Gothic"/>
          <w:i/>
          <w:u w:val="single"/>
        </w:rPr>
      </w:pPr>
    </w:p>
    <w:p w:rsidR="00BF1BC2" w:rsidRPr="00BF1BC2" w:rsidRDefault="00BF1BC2" w:rsidP="004C70AF">
      <w:pPr>
        <w:pStyle w:val="NoSpacing"/>
        <w:rPr>
          <w:rFonts w:ascii="Century Gothic" w:hAnsi="Century Gothic"/>
        </w:rPr>
      </w:pPr>
      <w:r>
        <w:rPr>
          <w:rFonts w:ascii="Century Gothic" w:hAnsi="Century Gothic"/>
        </w:rPr>
        <w:t xml:space="preserve">Land use is an important part of the </w:t>
      </w:r>
      <w:r w:rsidR="00046523">
        <w:rPr>
          <w:rFonts w:ascii="Century Gothic" w:hAnsi="Century Gothic"/>
        </w:rPr>
        <w:t xml:space="preserve">hydrological response definition for the SWAT model.  This data will help determine how various types of land cover react to changes in hydrology.   </w:t>
      </w:r>
      <w:r w:rsidR="007F743B">
        <w:rPr>
          <w:rFonts w:ascii="Century Gothic" w:hAnsi="Century Gothic"/>
        </w:rPr>
        <w:t>Parcels represented by different types of land cover will respond in</w:t>
      </w:r>
      <w:r w:rsidR="00400A48">
        <w:rPr>
          <w:rFonts w:ascii="Century Gothic" w:hAnsi="Century Gothic"/>
        </w:rPr>
        <w:t>dependently to precipitation levels and climate forcing based on the soil type and slope.</w:t>
      </w:r>
      <w:r w:rsidR="007F743B">
        <w:rPr>
          <w:rFonts w:ascii="Century Gothic" w:hAnsi="Century Gothic"/>
        </w:rPr>
        <w:t xml:space="preserve"> </w:t>
      </w:r>
      <w:r w:rsidR="00400A48">
        <w:rPr>
          <w:rFonts w:ascii="Century Gothic" w:hAnsi="Century Gothic"/>
        </w:rPr>
        <w:t xml:space="preserve"> </w:t>
      </w:r>
      <w:r w:rsidR="00400A48" w:rsidRPr="008A2E01">
        <w:rPr>
          <w:rFonts w:ascii="Century Gothic" w:hAnsi="Century Gothic"/>
        </w:rPr>
        <w:t>Land use/cover used in this project was derived from NASA’s Moderate Resolution Imaging Spectroradiometer (MODIS) an instrument aboar</w:t>
      </w:r>
      <w:r w:rsidR="00400A48">
        <w:rPr>
          <w:rFonts w:ascii="Century Gothic" w:hAnsi="Century Gothic"/>
        </w:rPr>
        <w:t>d the TERRA and AQUA satellites.</w:t>
      </w:r>
      <w:r w:rsidR="00573A8B">
        <w:rPr>
          <w:rFonts w:ascii="Century Gothic" w:hAnsi="Century Gothic"/>
        </w:rPr>
        <w:t xml:space="preserve">  If this resolution fails to accurately represent our area of interest because of low spatial resolution Landsat 8 imagery has been downloaded from USGS’s Earth Explorer to create our very own classification system.</w:t>
      </w:r>
    </w:p>
    <w:p w:rsidR="004C70AF" w:rsidRPr="007373A9" w:rsidRDefault="004C70AF" w:rsidP="00C00C9D">
      <w:pPr>
        <w:pStyle w:val="NoSpacing"/>
        <w:rPr>
          <w:rFonts w:ascii="Century Gothic" w:eastAsia="Times New Roman" w:hAnsi="Century Gothic" w:cs="Arial"/>
          <w:bCs/>
        </w:rPr>
      </w:pPr>
    </w:p>
    <w:p w:rsidR="00400A48" w:rsidRPr="00DB07D4" w:rsidRDefault="000D1B64" w:rsidP="00400A48">
      <w:pPr>
        <w:pStyle w:val="NoSpacing"/>
        <w:rPr>
          <w:rStyle w:val="Hyperlink"/>
          <w:rFonts w:ascii="Century Gothic" w:hAnsi="Century Gothic"/>
        </w:rPr>
      </w:pPr>
      <w:hyperlink r:id="rId11" w:history="1">
        <w:r w:rsidR="00400A48" w:rsidRPr="00DB07D4">
          <w:rPr>
            <w:rStyle w:val="Hyperlink"/>
            <w:rFonts w:ascii="Century Gothic" w:hAnsi="Century Gothic"/>
          </w:rPr>
          <w:t xml:space="preserve">Link to </w:t>
        </w:r>
        <w:proofErr w:type="gramStart"/>
        <w:r w:rsidR="00400A48" w:rsidRPr="00DB07D4">
          <w:rPr>
            <w:rStyle w:val="Hyperlink"/>
            <w:rFonts w:ascii="Century Gothic" w:hAnsi="Century Gothic"/>
          </w:rPr>
          <w:t>SWAT ‘s</w:t>
        </w:r>
        <w:proofErr w:type="gramEnd"/>
        <w:r w:rsidR="00400A48" w:rsidRPr="00DB07D4">
          <w:rPr>
            <w:rStyle w:val="Hyperlink"/>
            <w:rFonts w:ascii="Century Gothic" w:hAnsi="Century Gothic"/>
          </w:rPr>
          <w:t xml:space="preserve">  Land Cover Look up Table</w:t>
        </w:r>
      </w:hyperlink>
    </w:p>
    <w:p w:rsidR="00363CE0" w:rsidRDefault="00363CE0" w:rsidP="00400A48">
      <w:pPr>
        <w:pStyle w:val="NoSpacing"/>
        <w:rPr>
          <w:rStyle w:val="Hyperlink"/>
          <w:rFonts w:ascii="Century Gothic" w:hAnsi="Century Gothic"/>
        </w:rPr>
      </w:pPr>
    </w:p>
    <w:p w:rsidR="00363CE0" w:rsidRDefault="00363CE0" w:rsidP="00400A48">
      <w:pPr>
        <w:pStyle w:val="NoSpacing"/>
        <w:rPr>
          <w:rStyle w:val="Hyperlink"/>
          <w:rFonts w:ascii="Century Gothic" w:hAnsi="Century Gothic"/>
        </w:rPr>
      </w:pPr>
      <w:r w:rsidRPr="008A2E01">
        <w:rPr>
          <w:rFonts w:ascii="Century Gothic" w:hAnsi="Century Gothic"/>
        </w:rPr>
        <w:t>The</w:t>
      </w:r>
      <w:r>
        <w:rPr>
          <w:rFonts w:ascii="Century Gothic" w:hAnsi="Century Gothic"/>
        </w:rPr>
        <w:t xml:space="preserve"> meteorological time series data for this SWAT model consists of historical precipitation data, temperatures, relative humidity, solar radiation, and wind speed data.  This data was derived from the Climate Forecast System Analysis from the National Centers for Environmental prediction.  Further historical time series data will be recorded from </w:t>
      </w:r>
      <w:r>
        <w:rPr>
          <w:rFonts w:ascii="Century Gothic" w:hAnsi="Century Gothic"/>
          <w:i/>
        </w:rPr>
        <w:t xml:space="preserve">in – situ </w:t>
      </w:r>
      <w:r>
        <w:rPr>
          <w:rFonts w:ascii="Century Gothic" w:hAnsi="Century Gothic"/>
        </w:rPr>
        <w:t xml:space="preserve">ground teams from Water for People.   </w:t>
      </w:r>
    </w:p>
    <w:p w:rsidR="00400A48" w:rsidRDefault="00400A48" w:rsidP="00400A48">
      <w:pPr>
        <w:pStyle w:val="NoSpacing"/>
        <w:rPr>
          <w:rFonts w:ascii="Century Gothic" w:hAnsi="Century Gothic"/>
        </w:rPr>
      </w:pPr>
    </w:p>
    <w:p w:rsidR="00573A8B" w:rsidRPr="008A2E01" w:rsidRDefault="00573A8B" w:rsidP="00573A8B">
      <w:pPr>
        <w:pStyle w:val="NoSpacing"/>
        <w:rPr>
          <w:rFonts w:ascii="Century Gothic" w:hAnsi="Century Gothic"/>
          <w:i/>
        </w:rPr>
      </w:pPr>
      <w:r w:rsidRPr="008A2E01">
        <w:rPr>
          <w:rFonts w:ascii="Century Gothic" w:hAnsi="Century Gothic"/>
          <w:i/>
        </w:rPr>
        <w:t>Diagram Summarizing the Inputs files for SWAT</w:t>
      </w:r>
    </w:p>
    <w:p w:rsidR="00573A8B" w:rsidRPr="008A2E01" w:rsidRDefault="00DB07D4" w:rsidP="00573A8B">
      <w:pPr>
        <w:pStyle w:val="NoSpacing"/>
        <w:rPr>
          <w:rFonts w:ascii="Century Gothic" w:hAnsi="Century Gothic"/>
        </w:rPr>
      </w:pPr>
      <w:r w:rsidRPr="008A2E01">
        <w:rPr>
          <w:rFonts w:ascii="Century Gothic" w:hAnsi="Century Gothic"/>
          <w:noProof/>
        </w:rPr>
        <w:drawing>
          <wp:anchor distT="0" distB="0" distL="114300" distR="114300" simplePos="0" relativeHeight="251660288" behindDoc="1" locked="0" layoutInCell="1" allowOverlap="1" wp14:anchorId="3E02B422" wp14:editId="08C5585E">
            <wp:simplePos x="0" y="0"/>
            <wp:positionH relativeFrom="column">
              <wp:posOffset>725805</wp:posOffset>
            </wp:positionH>
            <wp:positionV relativeFrom="paragraph">
              <wp:posOffset>34290</wp:posOffset>
            </wp:positionV>
            <wp:extent cx="2076450" cy="1878330"/>
            <wp:effectExtent l="19050" t="19050" r="19050" b="26670"/>
            <wp:wrapTight wrapText="bothSides">
              <wp:wrapPolygon edited="0">
                <wp:start x="-198" y="-219"/>
                <wp:lineTo x="-198" y="21688"/>
                <wp:lineTo x="21600" y="21688"/>
                <wp:lineTo x="21600" y="-219"/>
                <wp:lineTo x="-198" y="-219"/>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pic:cNvPicPr>
                      <a:picLocks noChangeAspect="1" noChangeArrowheads="1"/>
                    </pic:cNvPicPr>
                  </pic:nvPicPr>
                  <pic:blipFill rotWithShape="1">
                    <a:blip r:embed="rId12" cstate="print">
                      <a:grayscl/>
                      <a:extLst>
                        <a:ext uri="{28A0092B-C50C-407E-A947-70E740481C1C}">
                          <a14:useLocalDpi xmlns:a14="http://schemas.microsoft.com/office/drawing/2010/main" val="0"/>
                        </a:ext>
                      </a:extLst>
                    </a:blip>
                    <a:srcRect t="51901"/>
                    <a:stretch/>
                  </pic:blipFill>
                  <pic:spPr bwMode="auto">
                    <a:xfrm>
                      <a:off x="0" y="0"/>
                      <a:ext cx="2076450" cy="1878330"/>
                    </a:xfrm>
                    <a:prstGeom prst="rect">
                      <a:avLst/>
                    </a:prstGeom>
                    <a:noFill/>
                    <a:ln w="9525" cap="flat" cmpd="sng" algn="ctr">
                      <a:solidFill>
                        <a:schemeClr val="bg2"/>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3A8B" w:rsidRPr="008A2E01">
        <w:rPr>
          <w:rFonts w:ascii="Century Gothic" w:hAnsi="Century Gothic"/>
          <w:noProof/>
        </w:rPr>
        <w:drawing>
          <wp:anchor distT="0" distB="0" distL="114300" distR="114300" simplePos="0" relativeHeight="251661312" behindDoc="1" locked="0" layoutInCell="1" allowOverlap="1" wp14:anchorId="1C43132E" wp14:editId="5443899A">
            <wp:simplePos x="0" y="0"/>
            <wp:positionH relativeFrom="column">
              <wp:posOffset>2804160</wp:posOffset>
            </wp:positionH>
            <wp:positionV relativeFrom="paragraph">
              <wp:posOffset>34290</wp:posOffset>
            </wp:positionV>
            <wp:extent cx="2005965" cy="1533525"/>
            <wp:effectExtent l="19050" t="19050" r="13335" b="28575"/>
            <wp:wrapTight wrapText="bothSides">
              <wp:wrapPolygon edited="0">
                <wp:start x="-205" y="-268"/>
                <wp:lineTo x="-205" y="21734"/>
                <wp:lineTo x="21538" y="21734"/>
                <wp:lineTo x="21538" y="-268"/>
                <wp:lineTo x="-205" y="-268"/>
              </wp:wrapPolygon>
            </wp:wrapTight>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2"/>
                    <pic:cNvPicPr>
                      <a:picLocks noChangeAspect="1" noChangeArrowheads="1"/>
                    </pic:cNvPicPr>
                  </pic:nvPicPr>
                  <pic:blipFill rotWithShape="1">
                    <a:blip r:embed="rId12" cstate="print">
                      <a:grayscl/>
                      <a:extLst>
                        <a:ext uri="{28A0092B-C50C-407E-A947-70E740481C1C}">
                          <a14:useLocalDpi xmlns:a14="http://schemas.microsoft.com/office/drawing/2010/main" val="0"/>
                        </a:ext>
                      </a:extLst>
                    </a:blip>
                    <a:srcRect t="11263" b="48099"/>
                    <a:stretch/>
                  </pic:blipFill>
                  <pic:spPr bwMode="auto">
                    <a:xfrm>
                      <a:off x="0" y="0"/>
                      <a:ext cx="2005965" cy="1533525"/>
                    </a:xfrm>
                    <a:prstGeom prst="rect">
                      <a:avLst/>
                    </a:prstGeom>
                    <a:noFill/>
                    <a:ln w="9525" cap="flat" cmpd="sng" algn="ctr">
                      <a:solidFill>
                        <a:schemeClr val="bg2"/>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3A8B" w:rsidRPr="008A2E01" w:rsidRDefault="00573A8B" w:rsidP="00573A8B">
      <w:pPr>
        <w:rPr>
          <w:rFonts w:ascii="Century Gothic" w:hAnsi="Century Gothic"/>
          <w:b/>
        </w:rPr>
      </w:pPr>
    </w:p>
    <w:p w:rsidR="00573A8B" w:rsidRPr="008A2E01" w:rsidRDefault="00573A8B" w:rsidP="00573A8B">
      <w:pPr>
        <w:rPr>
          <w:rFonts w:ascii="Century Gothic" w:hAnsi="Century Gothic"/>
          <w:b/>
        </w:rPr>
      </w:pPr>
    </w:p>
    <w:p w:rsidR="00573A8B" w:rsidRPr="008A2E01" w:rsidRDefault="00573A8B" w:rsidP="00573A8B">
      <w:pPr>
        <w:rPr>
          <w:rFonts w:ascii="Century Gothic" w:hAnsi="Century Gothic"/>
          <w:b/>
        </w:rPr>
      </w:pPr>
    </w:p>
    <w:p w:rsidR="00C00C9D" w:rsidRDefault="00C00C9D" w:rsidP="00C00C9D">
      <w:pPr>
        <w:pStyle w:val="NoSpacing"/>
        <w:rPr>
          <w:rFonts w:ascii="Century Gothic" w:eastAsia="Times New Roman" w:hAnsi="Century Gothic" w:cs="Arial"/>
          <w:bCs/>
        </w:rPr>
      </w:pPr>
    </w:p>
    <w:p w:rsidR="00573A8B" w:rsidRDefault="00573A8B" w:rsidP="00C00C9D">
      <w:pPr>
        <w:pStyle w:val="NoSpacing"/>
        <w:rPr>
          <w:rFonts w:ascii="Century Gothic" w:eastAsia="Times New Roman" w:hAnsi="Century Gothic" w:cs="Arial"/>
          <w:bCs/>
        </w:rPr>
      </w:pPr>
    </w:p>
    <w:p w:rsidR="00573A8B" w:rsidRDefault="00573A8B" w:rsidP="00C00C9D">
      <w:pPr>
        <w:pStyle w:val="NoSpacing"/>
        <w:rPr>
          <w:rFonts w:ascii="Century Gothic" w:eastAsia="Times New Roman" w:hAnsi="Century Gothic" w:cs="Arial"/>
          <w:bCs/>
        </w:rPr>
      </w:pPr>
    </w:p>
    <w:p w:rsidR="00573A8B" w:rsidRDefault="00573A8B" w:rsidP="00C00C9D">
      <w:pPr>
        <w:pStyle w:val="NoSpacing"/>
        <w:rPr>
          <w:rFonts w:ascii="Century Gothic" w:eastAsia="Times New Roman" w:hAnsi="Century Gothic" w:cs="Arial"/>
          <w:bCs/>
        </w:rPr>
      </w:pPr>
    </w:p>
    <w:p w:rsidR="00573A8B" w:rsidRDefault="00573A8B" w:rsidP="00C00C9D">
      <w:pPr>
        <w:pStyle w:val="NoSpacing"/>
        <w:rPr>
          <w:rFonts w:ascii="Century Gothic" w:eastAsia="Times New Roman" w:hAnsi="Century Gothic" w:cs="Arial"/>
          <w:bCs/>
        </w:rPr>
      </w:pPr>
    </w:p>
    <w:p w:rsidR="00573A8B" w:rsidRDefault="00573A8B" w:rsidP="00C00C9D">
      <w:pPr>
        <w:pStyle w:val="NoSpacing"/>
        <w:rPr>
          <w:rFonts w:ascii="Century Gothic" w:eastAsia="Times New Roman" w:hAnsi="Century Gothic" w:cs="Arial"/>
          <w:bCs/>
        </w:rPr>
      </w:pPr>
    </w:p>
    <w:p w:rsidR="00573A8B" w:rsidRPr="00573A8B" w:rsidRDefault="00573A8B" w:rsidP="00C00C9D">
      <w:pPr>
        <w:pStyle w:val="NoSpacing"/>
        <w:rPr>
          <w:rFonts w:ascii="Century Gothic" w:eastAsia="Times New Roman" w:hAnsi="Century Gothic" w:cs="Arial"/>
          <w:b/>
          <w:bCs/>
        </w:rPr>
      </w:pPr>
      <w:r>
        <w:rPr>
          <w:rFonts w:ascii="Century Gothic" w:eastAsia="Times New Roman" w:hAnsi="Century Gothic" w:cs="Arial"/>
          <w:b/>
          <w:bCs/>
        </w:rPr>
        <w:t>Data Processing and Analysis</w:t>
      </w:r>
    </w:p>
    <w:p w:rsidR="00573A8B" w:rsidRPr="008A2E01" w:rsidRDefault="00573A8B" w:rsidP="00C00C9D">
      <w:pPr>
        <w:pStyle w:val="NoSpacing"/>
        <w:rPr>
          <w:rFonts w:ascii="Century Gothic" w:eastAsia="Times New Roman" w:hAnsi="Century Gothic" w:cs="Arial"/>
          <w:bCs/>
        </w:rPr>
      </w:pPr>
    </w:p>
    <w:p w:rsidR="001F45D6" w:rsidRDefault="001F45D6" w:rsidP="001F45D6">
      <w:pPr>
        <w:rPr>
          <w:rFonts w:ascii="Century Gothic" w:hAnsi="Century Gothic"/>
        </w:rPr>
      </w:pPr>
      <w:r w:rsidRPr="008A2E01">
        <w:rPr>
          <w:rFonts w:ascii="Century Gothic" w:hAnsi="Century Gothic"/>
        </w:rPr>
        <w:t xml:space="preserve">SWAT functions as a process based, computationally efficient, and capable of continuous simulation over </w:t>
      </w:r>
      <w:r>
        <w:rPr>
          <w:rFonts w:ascii="Century Gothic" w:hAnsi="Century Gothic"/>
        </w:rPr>
        <w:t>long periods of time</w:t>
      </w:r>
      <w:r w:rsidRPr="008A2E01">
        <w:rPr>
          <w:rFonts w:ascii="Century Gothic" w:hAnsi="Century Gothic"/>
        </w:rPr>
        <w:t xml:space="preserve">. </w:t>
      </w:r>
      <w:r>
        <w:rPr>
          <w:rFonts w:ascii="Century Gothic" w:hAnsi="Century Gothic"/>
        </w:rPr>
        <w:t xml:space="preserve"> </w:t>
      </w:r>
      <w:r w:rsidRPr="008A2E01">
        <w:rPr>
          <w:rFonts w:ascii="Century Gothic" w:hAnsi="Century Gothic"/>
        </w:rPr>
        <w:t>In Arc SWAT, a watershed is divided into multiple sub-watersheds, which are then further subdivided into hydrologic response units (HRUs) that consist of homogeneous land use, management, topographical, and soil characteristics as detailed in Arnold et al (1998). Simulation of watershed hydrology is separated into the land phase, which controls the amount of water and sediments loadings to the main channel in each sub-basin, and the in-stream or routing phase, which is the water movement of water, sediments, etc., through the channel network of the watershed to the outlet.  As described in the SWAT theoretical documentation (</w:t>
      </w:r>
      <w:hyperlink r:id="rId13" w:history="1">
        <w:r w:rsidRPr="008A2E01">
          <w:rPr>
            <w:rStyle w:val="Hyperlink"/>
            <w:rFonts w:ascii="Century Gothic" w:hAnsi="Century Gothic"/>
          </w:rPr>
          <w:t>http://swat.tamu.edu/</w:t>
        </w:r>
      </w:hyperlink>
      <w:r w:rsidRPr="008A2E01">
        <w:rPr>
          <w:rFonts w:ascii="Century Gothic" w:hAnsi="Century Gothic"/>
        </w:rPr>
        <w:t xml:space="preserve">), the hydrologic cycle is climate driven and provides moisture and energy inputs described above. SWAT can read these observed data directly from observed monthly statistics. Snow is computed when temperatures are below freezing, and soil moisture is computed because it impacts water movement and the decay rate of residue in the soil. </w:t>
      </w:r>
    </w:p>
    <w:p w:rsidR="00DB07D4" w:rsidRDefault="00DB07D4" w:rsidP="001F45D6">
      <w:pPr>
        <w:rPr>
          <w:rFonts w:ascii="Century Gothic" w:hAnsi="Century Gothic" w:cs="Arial"/>
          <w:color w:val="000000"/>
        </w:rPr>
      </w:pPr>
      <w:r>
        <w:rPr>
          <w:rFonts w:ascii="Century Gothic" w:hAnsi="Century Gothic" w:cs="Arial"/>
          <w:color w:val="000000"/>
        </w:rPr>
        <w:t xml:space="preserve">Once the SWAT model is created, the final process to ensure its correctness and accuracy is calibration and validation. This technique begins by analyzing what parameters in the model are most sensitive and how much they affect the model when changed. Through this sensitivity analysis, the parameters that most affect the model’s output are determined and can be manipulated through the calibration process (Arnold et al., 2012). Calibration allows for the model to improve its accuracy by introducing a previously derived local set of data to the model. Finally, validation occurs by comparing the output of the model to a set of real data not used during calibration. The validation process ensures the model’s ability to produce an accurate solution. One tool used for calibration and validation is SWAT-CUP, a public domain program offered on the </w:t>
      </w:r>
      <w:proofErr w:type="spellStart"/>
      <w:r>
        <w:rPr>
          <w:rFonts w:ascii="Century Gothic" w:hAnsi="Century Gothic" w:cs="Arial"/>
          <w:color w:val="000000"/>
        </w:rPr>
        <w:t>Neprash</w:t>
      </w:r>
      <w:proofErr w:type="spellEnd"/>
      <w:r>
        <w:rPr>
          <w:rFonts w:ascii="Century Gothic" w:hAnsi="Century Gothic" w:cs="Arial"/>
          <w:color w:val="000000"/>
        </w:rPr>
        <w:t xml:space="preserve"> Technology website (</w:t>
      </w:r>
      <w:hyperlink r:id="rId14" w:history="1">
        <w:r>
          <w:rPr>
            <w:rStyle w:val="Hyperlink"/>
            <w:rFonts w:ascii="Century Gothic" w:hAnsi="Century Gothic" w:cs="Arial"/>
            <w:color w:val="1155CC"/>
          </w:rPr>
          <w:t>http://http://www.neprashtechnology.ca/</w:t>
        </w:r>
      </w:hyperlink>
      <w:r>
        <w:rPr>
          <w:rFonts w:ascii="Century Gothic" w:hAnsi="Century Gothic" w:cs="Arial"/>
          <w:color w:val="000000"/>
        </w:rPr>
        <w:t xml:space="preserve">). With this program, several algorithms and procedures such as SUFI-2, GLUE, and </w:t>
      </w:r>
      <w:proofErr w:type="spellStart"/>
      <w:r>
        <w:rPr>
          <w:rFonts w:ascii="Century Gothic" w:hAnsi="Century Gothic" w:cs="Arial"/>
          <w:color w:val="000000"/>
        </w:rPr>
        <w:t>ParaSol</w:t>
      </w:r>
      <w:proofErr w:type="spellEnd"/>
      <w:r>
        <w:rPr>
          <w:rFonts w:ascii="Century Gothic" w:hAnsi="Century Gothic" w:cs="Arial"/>
          <w:color w:val="000000"/>
        </w:rPr>
        <w:t xml:space="preserve"> can be applied to the model to apply calibration techniques using locally gathered data. Once calibration is performed for one dataset, SWAT-CUP can be </w:t>
      </w:r>
      <w:r>
        <w:rPr>
          <w:rFonts w:ascii="Century Gothic" w:hAnsi="Century Gothic" w:cs="Arial"/>
          <w:color w:val="000000"/>
        </w:rPr>
        <w:t>run</w:t>
      </w:r>
      <w:r>
        <w:rPr>
          <w:rFonts w:ascii="Century Gothic" w:hAnsi="Century Gothic" w:cs="Arial"/>
          <w:color w:val="000000"/>
        </w:rPr>
        <w:t xml:space="preserve"> again and its results compared to a separate gathered dataset to validate the model’s </w:t>
      </w:r>
      <w:proofErr w:type="spellStart"/>
      <w:r>
        <w:rPr>
          <w:rFonts w:ascii="Century Gothic" w:hAnsi="Century Gothic" w:cs="Arial"/>
          <w:color w:val="000000"/>
        </w:rPr>
        <w:t>accu</w:t>
      </w:r>
      <w:proofErr w:type="spellEnd"/>
    </w:p>
    <w:p w:rsidR="00DB07D4" w:rsidRPr="00DB07D4" w:rsidRDefault="00DB07D4" w:rsidP="001F45D6">
      <w:pPr>
        <w:rPr>
          <w:rFonts w:ascii="Century Gothic" w:hAnsi="Century Gothic" w:cs="Arial"/>
          <w:color w:val="000000"/>
        </w:rPr>
      </w:pPr>
      <w:proofErr w:type="gramStart"/>
      <w:r>
        <w:rPr>
          <w:rFonts w:ascii="Century Gothic" w:hAnsi="Century Gothic" w:cs="Arial"/>
          <w:color w:val="000000"/>
        </w:rPr>
        <w:t>racy</w:t>
      </w:r>
      <w:proofErr w:type="gramEnd"/>
      <w:r>
        <w:rPr>
          <w:rFonts w:ascii="Century Gothic" w:hAnsi="Century Gothic" w:cs="Arial"/>
          <w:color w:val="000000"/>
        </w:rPr>
        <w:t>. Additionally, SWAT-CUP provides graphical modules to model data such as visualization of wa</w:t>
      </w:r>
      <w:r>
        <w:rPr>
          <w:rFonts w:ascii="Century Gothic" w:hAnsi="Century Gothic" w:cs="Arial"/>
          <w:color w:val="000000"/>
        </w:rPr>
        <w:t>tersheds and simulation results.</w:t>
      </w:r>
    </w:p>
    <w:p w:rsidR="00E41324" w:rsidRDefault="008B7071" w:rsidP="00D3013B">
      <w:pPr>
        <w:pStyle w:val="Heading1"/>
        <w:rPr>
          <w:rFonts w:ascii="Century Gothic" w:hAnsi="Century Gothic"/>
        </w:rPr>
      </w:pPr>
      <w:bookmarkStart w:id="3" w:name="_Toc334198730"/>
      <w:r>
        <w:rPr>
          <w:rFonts w:ascii="Century Gothic" w:hAnsi="Century Gothic"/>
        </w:rPr>
        <w:lastRenderedPageBreak/>
        <w:t xml:space="preserve">IV. </w:t>
      </w:r>
      <w:r w:rsidR="00E41324" w:rsidRPr="00B265D9">
        <w:rPr>
          <w:rFonts w:ascii="Century Gothic" w:hAnsi="Century Gothic"/>
        </w:rPr>
        <w:t>Results</w:t>
      </w:r>
      <w:bookmarkEnd w:id="3"/>
      <w:r w:rsidR="001F1328">
        <w:rPr>
          <w:rFonts w:ascii="Century Gothic" w:hAnsi="Century Gothic"/>
        </w:rPr>
        <w:t xml:space="preserve"> &amp; Discussion</w:t>
      </w:r>
    </w:p>
    <w:p w:rsidR="00350CD5" w:rsidRPr="00DB07D4" w:rsidRDefault="00DB07D4" w:rsidP="001F45D6">
      <w:pPr>
        <w:rPr>
          <w:rFonts w:ascii="Century Gothic" w:hAnsi="Century Gothic"/>
        </w:rPr>
      </w:pPr>
      <w:r>
        <w:rPr>
          <w:rFonts w:ascii="Century Gothic" w:hAnsi="Century Gothic"/>
        </w:rPr>
        <w:t>Preliminary Results</w:t>
      </w:r>
    </w:p>
    <w:p w:rsidR="00350CD5" w:rsidRDefault="00911977" w:rsidP="00350CD5">
      <w:pPr>
        <w:jc w:val="center"/>
        <w:rPr>
          <w:noProof/>
        </w:rPr>
      </w:pPr>
      <w:r>
        <w:rPr>
          <w:noProof/>
        </w:rPr>
        <w:drawing>
          <wp:inline distT="0" distB="0" distL="0" distR="0">
            <wp:extent cx="2514600" cy="325420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eranSWA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7691" cy="3258207"/>
                    </a:xfrm>
                    <a:prstGeom prst="rect">
                      <a:avLst/>
                    </a:prstGeom>
                  </pic:spPr>
                </pic:pic>
              </a:graphicData>
            </a:graphic>
          </wp:inline>
        </w:drawing>
      </w:r>
    </w:p>
    <w:p w:rsidR="00911977" w:rsidRDefault="00350CD5" w:rsidP="00350CD5">
      <w:pPr>
        <w:jc w:val="center"/>
      </w:pPr>
      <w:r>
        <w:rPr>
          <w:noProof/>
        </w:rPr>
        <w:drawing>
          <wp:inline distT="0" distB="0" distL="0" distR="0" wp14:anchorId="59F6F19D" wp14:editId="719FEE19">
            <wp:extent cx="3102238" cy="239727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cov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02812" cy="2397719"/>
                    </a:xfrm>
                    <a:prstGeom prst="rect">
                      <a:avLst/>
                    </a:prstGeom>
                  </pic:spPr>
                </pic:pic>
              </a:graphicData>
            </a:graphic>
          </wp:inline>
        </w:drawing>
      </w:r>
    </w:p>
    <w:p w:rsidR="00911977" w:rsidRDefault="00911977" w:rsidP="00350CD5">
      <w:pPr>
        <w:jc w:val="center"/>
      </w:pPr>
    </w:p>
    <w:p w:rsidR="001F45D6" w:rsidRPr="001F45D6" w:rsidRDefault="001F45D6" w:rsidP="001F45D6"/>
    <w:p w:rsidR="00E41324" w:rsidRPr="00B265D9" w:rsidRDefault="008B7071" w:rsidP="00D3013B">
      <w:pPr>
        <w:pStyle w:val="Heading1"/>
        <w:rPr>
          <w:rFonts w:ascii="Century Gothic" w:hAnsi="Century Gothic"/>
        </w:rPr>
      </w:pPr>
      <w:bookmarkStart w:id="4" w:name="_Toc334198735"/>
      <w:r>
        <w:rPr>
          <w:rFonts w:ascii="Century Gothic" w:hAnsi="Century Gothic"/>
        </w:rPr>
        <w:t xml:space="preserve">V. </w:t>
      </w:r>
      <w:r w:rsidR="00E41324" w:rsidRPr="00B265D9">
        <w:rPr>
          <w:rFonts w:ascii="Century Gothic" w:hAnsi="Century Gothic"/>
        </w:rPr>
        <w:t>Conclusions</w:t>
      </w:r>
      <w:bookmarkEnd w:id="4"/>
    </w:p>
    <w:p w:rsidR="00E41324" w:rsidRPr="00494746" w:rsidRDefault="00DB07D4" w:rsidP="008975BD">
      <w:pPr>
        <w:spacing w:after="0" w:line="240" w:lineRule="auto"/>
        <w:rPr>
          <w:rFonts w:ascii="Century Gothic" w:hAnsi="Century Gothic"/>
          <w:szCs w:val="24"/>
        </w:rPr>
      </w:pPr>
      <w:r>
        <w:rPr>
          <w:rFonts w:ascii="Century Gothic" w:hAnsi="Century Gothic"/>
          <w:szCs w:val="24"/>
        </w:rPr>
        <w:t>Work in Progress</w:t>
      </w:r>
    </w:p>
    <w:p w:rsidR="00E41324" w:rsidRPr="00B265D9" w:rsidRDefault="008B7071" w:rsidP="00D3013B">
      <w:pPr>
        <w:pStyle w:val="Heading1"/>
        <w:rPr>
          <w:rFonts w:ascii="Century Gothic" w:hAnsi="Century Gothic"/>
        </w:rPr>
      </w:pPr>
      <w:bookmarkStart w:id="5" w:name="_Toc334198736"/>
      <w:r>
        <w:rPr>
          <w:rFonts w:ascii="Century Gothic" w:hAnsi="Century Gothic"/>
        </w:rPr>
        <w:lastRenderedPageBreak/>
        <w:t xml:space="preserve">VI. </w:t>
      </w:r>
      <w:r w:rsidR="00E41324" w:rsidRPr="00B265D9">
        <w:rPr>
          <w:rFonts w:ascii="Century Gothic" w:hAnsi="Century Gothic"/>
        </w:rPr>
        <w:t>Acknowledgments</w:t>
      </w:r>
      <w:bookmarkEnd w:id="5"/>
    </w:p>
    <w:p w:rsidR="00FC670A" w:rsidRDefault="00DB07D4" w:rsidP="00DB07D4">
      <w:pPr>
        <w:spacing w:after="0"/>
        <w:rPr>
          <w:rFonts w:ascii="Century Gothic" w:hAnsi="Century Gothic"/>
          <w:szCs w:val="24"/>
        </w:rPr>
      </w:pPr>
      <w:r w:rsidRPr="008A2E01">
        <w:rPr>
          <w:rFonts w:ascii="Century Gothic" w:hAnsi="Century Gothic"/>
          <w:szCs w:val="24"/>
        </w:rPr>
        <w:t xml:space="preserve">The team would like to acknowledge Dr. Kenton Ross, the NASA DEVELOP National Science Advisor and Dr. DeWayne Cecil from Global Science and Technology Inc., and Dr. </w:t>
      </w:r>
      <w:r>
        <w:rPr>
          <w:rFonts w:ascii="Century Gothic" w:hAnsi="Century Gothic"/>
          <w:szCs w:val="24"/>
        </w:rPr>
        <w:t>Ryan Stewart</w:t>
      </w:r>
      <w:r w:rsidRPr="008A2E01">
        <w:rPr>
          <w:rFonts w:ascii="Century Gothic" w:hAnsi="Century Gothic"/>
          <w:szCs w:val="24"/>
        </w:rPr>
        <w:t xml:space="preserve"> from </w:t>
      </w:r>
      <w:r>
        <w:rPr>
          <w:rFonts w:ascii="Century Gothic" w:hAnsi="Century Gothic"/>
          <w:szCs w:val="24"/>
        </w:rPr>
        <w:t>Virginia Polytechnic Institute and State University</w:t>
      </w:r>
      <w:r w:rsidRPr="008A2E01">
        <w:rPr>
          <w:rFonts w:ascii="Century Gothic" w:hAnsi="Century Gothic"/>
          <w:szCs w:val="24"/>
        </w:rPr>
        <w:t xml:space="preserve"> for their guidance and support throughout the term. We would also like to extend our special appreciation to Hon. Jack Kennedy, Wise County/ City of Norton Clerk of Court and Ms. Melanie </w:t>
      </w:r>
      <w:proofErr w:type="spellStart"/>
      <w:r w:rsidRPr="008A2E01">
        <w:rPr>
          <w:rFonts w:ascii="Century Gothic" w:hAnsi="Century Gothic"/>
          <w:szCs w:val="24"/>
        </w:rPr>
        <w:t>Salyer</w:t>
      </w:r>
      <w:proofErr w:type="spellEnd"/>
      <w:r w:rsidRPr="008A2E01">
        <w:rPr>
          <w:rFonts w:ascii="Century Gothic" w:hAnsi="Century Gothic"/>
          <w:szCs w:val="24"/>
        </w:rPr>
        <w:t>, NASA DEVELOP Wise Principal Investigator for their support throughout the duration of this project</w:t>
      </w:r>
      <w:r>
        <w:rPr>
          <w:rFonts w:ascii="Century Gothic" w:hAnsi="Century Gothic"/>
          <w:szCs w:val="24"/>
        </w:rPr>
        <w:t xml:space="preserve">. </w:t>
      </w:r>
      <w:r w:rsidR="00FC670A"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00FC670A" w:rsidRPr="00FC670A">
        <w:rPr>
          <w:rFonts w:ascii="Century Gothic" w:hAnsi="Century Gothic"/>
          <w:szCs w:val="24"/>
        </w:rPr>
        <w:t xml:space="preserve"> contract NNL11AA00B </w:t>
      </w:r>
      <w:r w:rsidR="00FC670A">
        <w:rPr>
          <w:rFonts w:ascii="Century Gothic" w:hAnsi="Century Gothic"/>
          <w:szCs w:val="24"/>
        </w:rPr>
        <w:t xml:space="preserve">and </w:t>
      </w:r>
      <w:r w:rsidR="00FC670A" w:rsidRPr="00FC670A">
        <w:rPr>
          <w:rFonts w:ascii="Century Gothic" w:hAnsi="Century Gothic"/>
          <w:szCs w:val="24"/>
        </w:rPr>
        <w:t>cooperative agreement NNX14AB60A.</w:t>
      </w:r>
    </w:p>
    <w:p w:rsidR="00350CD5" w:rsidRDefault="008B7071" w:rsidP="00412D58">
      <w:pPr>
        <w:pStyle w:val="Heading1"/>
        <w:rPr>
          <w:rFonts w:ascii="Century Gothic" w:hAnsi="Century Gothic"/>
        </w:rPr>
      </w:pPr>
      <w:bookmarkStart w:id="6" w:name="_Toc334198737"/>
      <w:r>
        <w:rPr>
          <w:rFonts w:ascii="Century Gothic" w:hAnsi="Century Gothic"/>
        </w:rPr>
        <w:t xml:space="preserve">VII. </w:t>
      </w:r>
      <w:r w:rsidR="00E41324" w:rsidRPr="00B265D9">
        <w:rPr>
          <w:rFonts w:ascii="Century Gothic" w:hAnsi="Century Gothic"/>
        </w:rPr>
        <w:t>References</w:t>
      </w:r>
      <w:bookmarkEnd w:id="6"/>
    </w:p>
    <w:p w:rsidR="00DB07D4" w:rsidRPr="00DB07D4" w:rsidRDefault="00DB07D4" w:rsidP="00DB07D4">
      <w:pPr>
        <w:spacing w:line="480" w:lineRule="auto"/>
        <w:ind w:left="720" w:hanging="720"/>
        <w:rPr>
          <w:rFonts w:ascii="Century Gothic" w:hAnsi="Century Gothic"/>
        </w:rPr>
      </w:pPr>
      <w:r w:rsidRPr="00DB07D4">
        <w:rPr>
          <w:rFonts w:ascii="Century Gothic" w:hAnsi="Century Gothic"/>
        </w:rPr>
        <w:t xml:space="preserve">Arnold, J. G., </w:t>
      </w:r>
      <w:proofErr w:type="spellStart"/>
      <w:r w:rsidRPr="00DB07D4">
        <w:rPr>
          <w:rFonts w:ascii="Century Gothic" w:hAnsi="Century Gothic"/>
        </w:rPr>
        <w:t>Moriasi</w:t>
      </w:r>
      <w:proofErr w:type="spellEnd"/>
      <w:r w:rsidRPr="00DB07D4">
        <w:rPr>
          <w:rFonts w:ascii="Century Gothic" w:hAnsi="Century Gothic"/>
        </w:rPr>
        <w:t xml:space="preserve">, D. N., </w:t>
      </w:r>
      <w:proofErr w:type="spellStart"/>
      <w:r w:rsidRPr="00DB07D4">
        <w:rPr>
          <w:rFonts w:ascii="Century Gothic" w:hAnsi="Century Gothic"/>
        </w:rPr>
        <w:t>Gassman</w:t>
      </w:r>
      <w:proofErr w:type="spellEnd"/>
      <w:r w:rsidRPr="00DB07D4">
        <w:rPr>
          <w:rFonts w:ascii="Century Gothic" w:hAnsi="Century Gothic"/>
        </w:rPr>
        <w:t xml:space="preserve">, P. W., </w:t>
      </w:r>
      <w:proofErr w:type="spellStart"/>
      <w:r w:rsidRPr="00DB07D4">
        <w:rPr>
          <w:rFonts w:ascii="Century Gothic" w:hAnsi="Century Gothic"/>
        </w:rPr>
        <w:t>Ab</w:t>
      </w:r>
      <w:r>
        <w:rPr>
          <w:rFonts w:ascii="Century Gothic" w:hAnsi="Century Gothic"/>
        </w:rPr>
        <w:t>baspour</w:t>
      </w:r>
      <w:proofErr w:type="spellEnd"/>
      <w:r>
        <w:rPr>
          <w:rFonts w:ascii="Century Gothic" w:hAnsi="Century Gothic"/>
        </w:rPr>
        <w:t xml:space="preserve">, K. C., White, M. J.,  </w:t>
      </w:r>
      <w:r w:rsidRPr="00DB07D4">
        <w:rPr>
          <w:rFonts w:ascii="Century Gothic" w:hAnsi="Century Gothic"/>
        </w:rPr>
        <w:t xml:space="preserve">Srinivasan, R., … </w:t>
      </w:r>
      <w:proofErr w:type="spellStart"/>
      <w:r w:rsidRPr="00DB07D4">
        <w:rPr>
          <w:rFonts w:ascii="Century Gothic" w:hAnsi="Century Gothic"/>
        </w:rPr>
        <w:t>Jha</w:t>
      </w:r>
      <w:proofErr w:type="spellEnd"/>
      <w:r w:rsidRPr="00DB07D4">
        <w:rPr>
          <w:rFonts w:ascii="Century Gothic" w:hAnsi="Century Gothic"/>
        </w:rPr>
        <w:t xml:space="preserve">, M. K. (2012). SWAT: Model Use, Calibration, and Validation. </w:t>
      </w:r>
      <w:proofErr w:type="gramStart"/>
      <w:r w:rsidRPr="00DB07D4">
        <w:rPr>
          <w:rFonts w:ascii="Century Gothic" w:hAnsi="Century Gothic"/>
        </w:rPr>
        <w:t>American Society of Agricultural</w:t>
      </w:r>
      <w:r>
        <w:rPr>
          <w:rFonts w:ascii="Century Gothic" w:hAnsi="Century Gothic"/>
        </w:rPr>
        <w:t xml:space="preserve"> and Biological Engineers, 55.</w:t>
      </w:r>
      <w:proofErr w:type="gramEnd"/>
      <w:r>
        <w:rPr>
          <w:rFonts w:ascii="Century Gothic" w:hAnsi="Century Gothic"/>
        </w:rPr>
        <w:t xml:space="preserve">  </w:t>
      </w:r>
      <w:r w:rsidRPr="00DB07D4">
        <w:rPr>
          <w:rFonts w:ascii="Century Gothic" w:hAnsi="Century Gothic"/>
        </w:rPr>
        <w:t>Retrieved from http://swat.tamu.edu/media/99051/azdezasp.pdf</w:t>
      </w:r>
    </w:p>
    <w:p w:rsidR="00350CD5" w:rsidRDefault="00350CD5" w:rsidP="00350CD5">
      <w:pPr>
        <w:spacing w:line="480" w:lineRule="auto"/>
        <w:ind w:left="720" w:hanging="720"/>
        <w:rPr>
          <w:rFonts w:ascii="Century Gothic" w:hAnsi="Century Gothic"/>
        </w:rPr>
      </w:pPr>
      <w:bookmarkStart w:id="7" w:name="_Toc334198738"/>
      <w:proofErr w:type="gramStart"/>
      <w:r w:rsidRPr="008A2E01">
        <w:rPr>
          <w:rFonts w:ascii="Century Gothic" w:hAnsi="Century Gothic"/>
        </w:rPr>
        <w:t xml:space="preserve">Arnold, J. G., Srinivasan, R., </w:t>
      </w:r>
      <w:proofErr w:type="spellStart"/>
      <w:r w:rsidRPr="008A2E01">
        <w:rPr>
          <w:rFonts w:ascii="Century Gothic" w:hAnsi="Century Gothic"/>
        </w:rPr>
        <w:t>Muttiah</w:t>
      </w:r>
      <w:proofErr w:type="spellEnd"/>
      <w:r w:rsidRPr="008A2E01">
        <w:rPr>
          <w:rFonts w:ascii="Century Gothic" w:hAnsi="Century Gothic"/>
        </w:rPr>
        <w:t>, R. S., and Williams, J. R., 1998.</w:t>
      </w:r>
      <w:proofErr w:type="gramEnd"/>
      <w:r w:rsidRPr="008A2E01">
        <w:rPr>
          <w:rFonts w:ascii="Century Gothic" w:hAnsi="Century Gothic"/>
        </w:rPr>
        <w:t xml:space="preserve"> Large </w:t>
      </w:r>
      <w:proofErr w:type="spellStart"/>
      <w:r w:rsidRPr="008A2E01">
        <w:rPr>
          <w:rFonts w:ascii="Century Gothic" w:hAnsi="Century Gothic"/>
        </w:rPr>
        <w:t>areahydrologic</w:t>
      </w:r>
      <w:proofErr w:type="spellEnd"/>
      <w:r w:rsidRPr="008A2E01">
        <w:rPr>
          <w:rFonts w:ascii="Century Gothic" w:hAnsi="Century Gothic"/>
        </w:rPr>
        <w:t xml:space="preserve"> modeling and assessment part I: Model development. Journal of American Water Resources </w:t>
      </w:r>
      <w:proofErr w:type="gramStart"/>
      <w:r w:rsidRPr="008A2E01">
        <w:rPr>
          <w:rFonts w:ascii="Century Gothic" w:hAnsi="Century Gothic"/>
        </w:rPr>
        <w:t>Association.,</w:t>
      </w:r>
      <w:proofErr w:type="gramEnd"/>
      <w:r w:rsidRPr="008A2E01">
        <w:rPr>
          <w:rFonts w:ascii="Century Gothic" w:hAnsi="Century Gothic"/>
        </w:rPr>
        <w:t xml:space="preserve"> 34(1), 73–89.</w:t>
      </w:r>
    </w:p>
    <w:p w:rsidR="00DB07D4" w:rsidRPr="008A2E01" w:rsidRDefault="00DB07D4" w:rsidP="00DB07D4">
      <w:pPr>
        <w:spacing w:after="0" w:line="480" w:lineRule="auto"/>
        <w:contextualSpacing/>
        <w:rPr>
          <w:rFonts w:ascii="Century Gothic" w:eastAsia="Times New Roman" w:hAnsi="Century Gothic" w:cs="Times New Roman"/>
          <w:lang w:val="es-PR"/>
        </w:rPr>
      </w:pPr>
      <w:r w:rsidRPr="008A2E01">
        <w:rPr>
          <w:rFonts w:ascii="Century Gothic" w:eastAsia="Times New Roman" w:hAnsi="Century Gothic" w:cs="Times New Roman"/>
          <w:lang w:val="es-PR"/>
        </w:rPr>
        <w:t>ISSUU: Evaluación y Ordenamiento de los Recursos Hídricos en la Cuenca del Río</w:t>
      </w:r>
    </w:p>
    <w:p w:rsidR="00DB07D4" w:rsidRPr="008A2E01" w:rsidRDefault="00DB07D4" w:rsidP="00DB07D4">
      <w:pPr>
        <w:spacing w:after="0" w:line="480" w:lineRule="auto"/>
        <w:ind w:firstLine="720"/>
        <w:contextualSpacing/>
        <w:rPr>
          <w:rFonts w:ascii="Century Gothic" w:eastAsia="Times New Roman" w:hAnsi="Century Gothic" w:cs="Times New Roman"/>
          <w:lang w:val="es-PR"/>
        </w:rPr>
      </w:pPr>
      <w:proofErr w:type="spellStart"/>
      <w:r w:rsidRPr="008A2E01">
        <w:rPr>
          <w:rFonts w:ascii="Century Gothic" w:eastAsia="Times New Roman" w:hAnsi="Century Gothic" w:cs="Times New Roman"/>
          <w:lang w:val="es-PR"/>
        </w:rPr>
        <w:t>Chicama</w:t>
      </w:r>
      <w:proofErr w:type="spellEnd"/>
      <w:r w:rsidRPr="008A2E01">
        <w:rPr>
          <w:rFonts w:ascii="Century Gothic" w:eastAsia="Times New Roman" w:hAnsi="Century Gothic" w:cs="Times New Roman"/>
          <w:lang w:val="es-PR"/>
        </w:rPr>
        <w:t xml:space="preserve">. Ministerio de Agricultura Administración Técnica del </w:t>
      </w:r>
      <w:proofErr w:type="spellStart"/>
      <w:r w:rsidRPr="008A2E01">
        <w:rPr>
          <w:rFonts w:ascii="Century Gothic" w:eastAsia="Times New Roman" w:hAnsi="Century Gothic" w:cs="Times New Roman"/>
          <w:lang w:val="es-PR"/>
        </w:rPr>
        <w:t>Distruito</w:t>
      </w:r>
      <w:proofErr w:type="spellEnd"/>
      <w:r w:rsidRPr="008A2E01">
        <w:rPr>
          <w:rFonts w:ascii="Century Gothic" w:eastAsia="Times New Roman" w:hAnsi="Century Gothic" w:cs="Times New Roman"/>
          <w:lang w:val="es-PR"/>
        </w:rPr>
        <w:t xml:space="preserve"> de </w:t>
      </w:r>
      <w:proofErr w:type="spellStart"/>
      <w:r w:rsidRPr="008A2E01">
        <w:rPr>
          <w:rFonts w:ascii="Century Gothic" w:eastAsia="Times New Roman" w:hAnsi="Century Gothic" w:cs="Times New Roman"/>
          <w:lang w:val="es-PR"/>
        </w:rPr>
        <w:t>Reigo</w:t>
      </w:r>
      <w:proofErr w:type="spellEnd"/>
    </w:p>
    <w:p w:rsidR="00DA6328" w:rsidRPr="00DA6328" w:rsidRDefault="00DB07D4" w:rsidP="00DA6328">
      <w:pPr>
        <w:spacing w:after="0" w:line="480" w:lineRule="auto"/>
        <w:ind w:left="720"/>
        <w:contextualSpacing/>
        <w:rPr>
          <w:rFonts w:ascii="Century Gothic" w:eastAsia="Times New Roman" w:hAnsi="Century Gothic" w:cs="Times New Roman"/>
          <w:color w:val="0000FF" w:themeColor="hyperlink"/>
          <w:u w:val="single"/>
        </w:rPr>
      </w:pPr>
      <w:proofErr w:type="spellStart"/>
      <w:r w:rsidRPr="008A2E01">
        <w:rPr>
          <w:rFonts w:ascii="Century Gothic" w:eastAsia="Times New Roman" w:hAnsi="Century Gothic" w:cs="Times New Roman"/>
        </w:rPr>
        <w:t>Chicama</w:t>
      </w:r>
      <w:proofErr w:type="spellEnd"/>
      <w:r w:rsidRPr="008A2E01">
        <w:rPr>
          <w:rFonts w:ascii="Century Gothic" w:eastAsia="Times New Roman" w:hAnsi="Century Gothic" w:cs="Times New Roman"/>
        </w:rPr>
        <w:t xml:space="preserve">, Uno, 49-55. Retrieved June 26, 2014, from </w:t>
      </w:r>
      <w:hyperlink r:id="rId17" w:history="1">
        <w:r w:rsidRPr="008A2E01">
          <w:rPr>
            <w:rStyle w:val="Hyperlink"/>
            <w:rFonts w:ascii="Century Gothic" w:eastAsia="Times New Roman" w:hAnsi="Century Gothic" w:cs="Times New Roman"/>
          </w:rPr>
          <w:t>http://issuu.com/redlibre/docs/named815f4</w:t>
        </w:r>
      </w:hyperlink>
    </w:p>
    <w:p w:rsidR="00DB07D4" w:rsidRDefault="00DB07D4" w:rsidP="00DB07D4">
      <w:pPr>
        <w:spacing w:after="0" w:line="480" w:lineRule="auto"/>
        <w:contextualSpacing/>
        <w:rPr>
          <w:rFonts w:ascii="Century Gothic" w:eastAsia="Times New Roman" w:hAnsi="Century Gothic" w:cs="Times New Roman"/>
        </w:rPr>
      </w:pPr>
      <w:r>
        <w:rPr>
          <w:rFonts w:ascii="Century Gothic" w:eastAsia="Times New Roman" w:hAnsi="Century Gothic" w:cs="Times New Roman"/>
        </w:rPr>
        <w:t xml:space="preserve">Farmer, J. (2012, August 7). NASA </w:t>
      </w:r>
      <w:proofErr w:type="gramStart"/>
      <w:r>
        <w:rPr>
          <w:rFonts w:ascii="Century Gothic" w:eastAsia="Times New Roman" w:hAnsi="Century Gothic" w:cs="Times New Roman"/>
        </w:rPr>
        <w:t>DEVELOP</w:t>
      </w:r>
      <w:proofErr w:type="gramEnd"/>
      <w:r>
        <w:rPr>
          <w:rFonts w:ascii="Century Gothic" w:eastAsia="Times New Roman" w:hAnsi="Century Gothic" w:cs="Times New Roman"/>
        </w:rPr>
        <w:t xml:space="preserve"> Projects. Retrieved February 20, 2014, from </w:t>
      </w:r>
    </w:p>
    <w:p w:rsidR="00DB07D4" w:rsidRDefault="00DA6328" w:rsidP="00DB07D4">
      <w:pPr>
        <w:spacing w:after="0" w:line="480" w:lineRule="auto"/>
        <w:ind w:firstLine="720"/>
        <w:contextualSpacing/>
        <w:rPr>
          <w:rFonts w:ascii="Century Gothic" w:eastAsia="Times New Roman" w:hAnsi="Century Gothic" w:cs="Times New Roman"/>
        </w:rPr>
      </w:pPr>
      <w:hyperlink r:id="rId18" w:history="1">
        <w:r w:rsidRPr="00822E3C">
          <w:rPr>
            <w:rStyle w:val="Hyperlink"/>
            <w:rFonts w:ascii="Century Gothic" w:eastAsia="Times New Roman" w:hAnsi="Century Gothic" w:cs="Times New Roman"/>
          </w:rPr>
          <w:t>http://develop.larc.nasa.gov/projects.html</w:t>
        </w:r>
      </w:hyperlink>
    </w:p>
    <w:p w:rsidR="00DA6328" w:rsidRPr="00BF17DE" w:rsidRDefault="00DA6328" w:rsidP="00DA6328">
      <w:pPr>
        <w:spacing w:after="0" w:line="480" w:lineRule="auto"/>
        <w:ind w:left="720" w:hanging="720"/>
        <w:contextualSpacing/>
        <w:rPr>
          <w:rFonts w:ascii="Century Gothic" w:eastAsia="Times New Roman" w:hAnsi="Century Gothic" w:cs="Times New Roman"/>
        </w:rPr>
      </w:pPr>
      <w:r w:rsidRPr="00DA6328">
        <w:rPr>
          <w:rFonts w:ascii="Century Gothic" w:eastAsia="Times New Roman" w:hAnsi="Century Gothic" w:cs="Times New Roman"/>
        </w:rPr>
        <w:t xml:space="preserve">Offer Water Management in Watersheds Project INADE Water Erosion in Middle and Upper Basin River </w:t>
      </w:r>
      <w:proofErr w:type="spellStart"/>
      <w:r w:rsidRPr="00DA6328">
        <w:rPr>
          <w:rFonts w:ascii="Century Gothic" w:eastAsia="Times New Roman" w:hAnsi="Century Gothic" w:cs="Times New Roman"/>
        </w:rPr>
        <w:t>Jequetepeque</w:t>
      </w:r>
      <w:proofErr w:type="spellEnd"/>
      <w:r w:rsidRPr="00DA6328">
        <w:rPr>
          <w:rFonts w:ascii="Century Gothic" w:eastAsia="Times New Roman" w:hAnsi="Century Gothic" w:cs="Times New Roman"/>
        </w:rPr>
        <w:t xml:space="preserve">. </w:t>
      </w:r>
      <w:proofErr w:type="gramStart"/>
      <w:r w:rsidRPr="00DA6328">
        <w:rPr>
          <w:rFonts w:ascii="Century Gothic" w:eastAsia="Times New Roman" w:hAnsi="Century Gothic" w:cs="Times New Roman"/>
        </w:rPr>
        <w:t>(</w:t>
      </w:r>
      <w:proofErr w:type="spellStart"/>
      <w:r w:rsidRPr="00DA6328">
        <w:rPr>
          <w:rFonts w:ascii="Century Gothic" w:eastAsia="Times New Roman" w:hAnsi="Century Gothic" w:cs="Times New Roman"/>
        </w:rPr>
        <w:t>n.d.</w:t>
      </w:r>
      <w:proofErr w:type="spellEnd"/>
      <w:r w:rsidRPr="00DA6328">
        <w:rPr>
          <w:rFonts w:ascii="Century Gothic" w:eastAsia="Times New Roman" w:hAnsi="Century Gothic" w:cs="Times New Roman"/>
        </w:rPr>
        <w:t>).</w:t>
      </w:r>
      <w:proofErr w:type="gramEnd"/>
      <w:r w:rsidRPr="00DA6328">
        <w:rPr>
          <w:rFonts w:ascii="Century Gothic" w:eastAsia="Times New Roman" w:hAnsi="Century Gothic" w:cs="Times New Roman"/>
        </w:rPr>
        <w:t xml:space="preserve"> Retrieved February 20, 2015, from</w:t>
      </w:r>
      <w:r>
        <w:rPr>
          <w:rFonts w:ascii="Century Gothic" w:eastAsia="Times New Roman" w:hAnsi="Century Gothic" w:cs="Times New Roman"/>
        </w:rPr>
        <w:t xml:space="preserve"> </w:t>
      </w:r>
      <w:hyperlink r:id="rId19" w:history="1">
        <w:r w:rsidRPr="00DA6328">
          <w:rPr>
            <w:rStyle w:val="Hyperlink"/>
            <w:rFonts w:ascii="Century Gothic" w:eastAsia="Times New Roman" w:hAnsi="Century Gothic" w:cs="Times New Roman"/>
          </w:rPr>
          <w:t>http://www.condesan.org/apc-aa-files/c6924e7390318016d869182e0da9470c/PSanchez_INADE_1_.pdf</w:t>
        </w:r>
      </w:hyperlink>
    </w:p>
    <w:p w:rsidR="00DB07D4" w:rsidRPr="008A2E01" w:rsidRDefault="00DB07D4" w:rsidP="00DB07D4">
      <w:pPr>
        <w:spacing w:after="0" w:line="480" w:lineRule="auto"/>
        <w:ind w:left="720" w:hanging="720"/>
        <w:contextualSpacing/>
        <w:rPr>
          <w:rFonts w:ascii="Century Gothic" w:eastAsia="Times New Roman" w:hAnsi="Century Gothic" w:cs="Times New Roman"/>
        </w:rPr>
      </w:pPr>
      <w:r w:rsidRPr="008A2E01">
        <w:rPr>
          <w:rFonts w:ascii="Century Gothic" w:eastAsia="Times New Roman" w:hAnsi="Century Gothic" w:cs="Times New Roman"/>
        </w:rPr>
        <w:t xml:space="preserve">Water </w:t>
      </w:r>
      <w:proofErr w:type="gramStart"/>
      <w:r w:rsidRPr="008A2E01">
        <w:rPr>
          <w:rFonts w:ascii="Century Gothic" w:eastAsia="Times New Roman" w:hAnsi="Century Gothic" w:cs="Times New Roman"/>
        </w:rPr>
        <w:t>For</w:t>
      </w:r>
      <w:proofErr w:type="gramEnd"/>
      <w:r w:rsidRPr="008A2E01">
        <w:rPr>
          <w:rFonts w:ascii="Century Gothic" w:eastAsia="Times New Roman" w:hAnsi="Century Gothic" w:cs="Times New Roman"/>
        </w:rPr>
        <w:t xml:space="preserve"> People. (2013, October 28). Retrieved </w:t>
      </w:r>
      <w:r>
        <w:rPr>
          <w:rFonts w:ascii="Century Gothic" w:eastAsia="Times New Roman" w:hAnsi="Century Gothic" w:cs="Times New Roman"/>
        </w:rPr>
        <w:t>February</w:t>
      </w:r>
      <w:r w:rsidRPr="008A2E01">
        <w:rPr>
          <w:rFonts w:ascii="Century Gothic" w:eastAsia="Times New Roman" w:hAnsi="Century Gothic" w:cs="Times New Roman"/>
        </w:rPr>
        <w:t xml:space="preserve"> </w:t>
      </w:r>
      <w:r>
        <w:rPr>
          <w:rFonts w:ascii="Century Gothic" w:eastAsia="Times New Roman" w:hAnsi="Century Gothic" w:cs="Times New Roman"/>
        </w:rPr>
        <w:t>20</w:t>
      </w:r>
      <w:r w:rsidRPr="008A2E01">
        <w:rPr>
          <w:rFonts w:ascii="Century Gothic" w:eastAsia="Times New Roman" w:hAnsi="Century Gothic" w:cs="Times New Roman"/>
        </w:rPr>
        <w:t>, 201</w:t>
      </w:r>
      <w:r>
        <w:rPr>
          <w:rFonts w:ascii="Century Gothic" w:eastAsia="Times New Roman" w:hAnsi="Century Gothic" w:cs="Times New Roman"/>
        </w:rPr>
        <w:t>5</w:t>
      </w:r>
      <w:r w:rsidRPr="008A2E01">
        <w:rPr>
          <w:rFonts w:ascii="Century Gothic" w:eastAsia="Times New Roman" w:hAnsi="Century Gothic" w:cs="Times New Roman"/>
        </w:rPr>
        <w:t>, from</w:t>
      </w:r>
    </w:p>
    <w:p w:rsidR="00DB07D4" w:rsidRPr="00DB07D4" w:rsidRDefault="00DB07D4" w:rsidP="00DB07D4">
      <w:pPr>
        <w:spacing w:after="0" w:line="480" w:lineRule="auto"/>
        <w:ind w:left="720"/>
        <w:contextualSpacing/>
        <w:rPr>
          <w:rFonts w:ascii="Century Gothic" w:eastAsia="Times New Roman" w:hAnsi="Century Gothic" w:cs="Times New Roman"/>
        </w:rPr>
      </w:pPr>
      <w:r w:rsidRPr="008A2E01">
        <w:rPr>
          <w:rFonts w:ascii="Century Gothic" w:eastAsia="Times New Roman" w:hAnsi="Century Gothic" w:cs="Times New Roman"/>
        </w:rPr>
        <w:t>https://www.waterforpeople.org/</w:t>
      </w:r>
    </w:p>
    <w:p w:rsidR="00E41324" w:rsidRPr="00B265D9" w:rsidRDefault="008B7071" w:rsidP="00D3013B">
      <w:pPr>
        <w:pStyle w:val="Heading1"/>
        <w:rPr>
          <w:rFonts w:ascii="Century Gothic" w:hAnsi="Century Gothic"/>
        </w:rPr>
      </w:pPr>
      <w:r>
        <w:rPr>
          <w:rFonts w:ascii="Century Gothic" w:hAnsi="Century Gothic"/>
        </w:rPr>
        <w:t xml:space="preserve">VIII. </w:t>
      </w:r>
      <w:r w:rsidR="00E41324" w:rsidRPr="00B265D9">
        <w:rPr>
          <w:rFonts w:ascii="Century Gothic" w:hAnsi="Century Gothic"/>
        </w:rPr>
        <w:t>Appendices</w:t>
      </w:r>
      <w:bookmarkEnd w:id="7"/>
    </w:p>
    <w:p w:rsidR="00E41324" w:rsidRPr="00494746" w:rsidRDefault="00E41324" w:rsidP="008975BD">
      <w:pPr>
        <w:spacing w:after="0" w:line="240" w:lineRule="auto"/>
        <w:rPr>
          <w:rFonts w:ascii="Century Gothic" w:hAnsi="Century Gothic"/>
          <w:szCs w:val="24"/>
        </w:rPr>
      </w:pPr>
      <w:r w:rsidRPr="00494746">
        <w:rPr>
          <w:rFonts w:ascii="Century Gothic" w:hAnsi="Century Gothic"/>
          <w:szCs w:val="24"/>
        </w:rPr>
        <w:t>Insert here</w:t>
      </w:r>
    </w:p>
    <w:p w:rsidR="00E41324" w:rsidRPr="00494746" w:rsidRDefault="00E41324" w:rsidP="008975BD">
      <w:pPr>
        <w:spacing w:after="0" w:line="240" w:lineRule="auto"/>
        <w:rPr>
          <w:rFonts w:ascii="Century Gothic" w:hAnsi="Century Gothic"/>
          <w:szCs w:val="24"/>
        </w:rPr>
      </w:pPr>
    </w:p>
    <w:p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83" w:rsidRDefault="00CF6083" w:rsidP="00242822">
      <w:pPr>
        <w:spacing w:after="0" w:line="240" w:lineRule="auto"/>
      </w:pPr>
      <w:r>
        <w:separator/>
      </w:r>
    </w:p>
  </w:endnote>
  <w:endnote w:type="continuationSeparator" w:id="0">
    <w:p w:rsidR="00CF6083" w:rsidRDefault="00CF6083"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823035"/>
      <w:docPartObj>
        <w:docPartGallery w:val="Page Numbers (Bottom of Page)"/>
        <w:docPartUnique/>
      </w:docPartObj>
    </w:sdtPr>
    <w:sdtEndPr>
      <w:rPr>
        <w:noProof/>
      </w:rPr>
    </w:sdtEndPr>
    <w:sdtContent>
      <w:p w:rsidR="0064280B" w:rsidRDefault="00B2307C">
        <w:pPr>
          <w:pStyle w:val="Footer"/>
          <w:jc w:val="center"/>
        </w:pPr>
        <w:r>
          <w:fldChar w:fldCharType="begin"/>
        </w:r>
        <w:r w:rsidR="0064280B">
          <w:instrText xml:space="preserve"> PAGE   \* MERGEFORMAT </w:instrText>
        </w:r>
        <w:r>
          <w:fldChar w:fldCharType="separate"/>
        </w:r>
        <w:r w:rsidR="000D1B64">
          <w:rPr>
            <w:noProof/>
          </w:rPr>
          <w:t>7</w:t>
        </w:r>
        <w:r>
          <w:rPr>
            <w:noProof/>
          </w:rPr>
          <w:fldChar w:fldCharType="end"/>
        </w:r>
      </w:p>
    </w:sdtContent>
  </w:sdt>
  <w:p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83" w:rsidRDefault="00CF6083" w:rsidP="00242822">
      <w:pPr>
        <w:spacing w:after="0" w:line="240" w:lineRule="auto"/>
      </w:pPr>
      <w:r>
        <w:separator/>
      </w:r>
    </w:p>
  </w:footnote>
  <w:footnote w:type="continuationSeparator" w:id="0">
    <w:p w:rsidR="00CF6083" w:rsidRDefault="00CF6083"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942C7"/>
    <w:multiLevelType w:val="hybridMultilevel"/>
    <w:tmpl w:val="CD2E1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D5112"/>
    <w:multiLevelType w:val="hybridMultilevel"/>
    <w:tmpl w:val="55F64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C46AF"/>
    <w:multiLevelType w:val="hybridMultilevel"/>
    <w:tmpl w:val="865CF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C76009"/>
    <w:multiLevelType w:val="hybridMultilevel"/>
    <w:tmpl w:val="3EB64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1265">
      <o:colormru v:ext="edit" colors="#15438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0E"/>
    <w:rsid w:val="00030B13"/>
    <w:rsid w:val="00046523"/>
    <w:rsid w:val="00083AF3"/>
    <w:rsid w:val="000D1B64"/>
    <w:rsid w:val="000F1545"/>
    <w:rsid w:val="00106A4C"/>
    <w:rsid w:val="0015019B"/>
    <w:rsid w:val="001556CC"/>
    <w:rsid w:val="001821EB"/>
    <w:rsid w:val="00195D23"/>
    <w:rsid w:val="001F1328"/>
    <w:rsid w:val="001F45D6"/>
    <w:rsid w:val="00242822"/>
    <w:rsid w:val="002A37F8"/>
    <w:rsid w:val="002C4C2E"/>
    <w:rsid w:val="00350CD5"/>
    <w:rsid w:val="00363CE0"/>
    <w:rsid w:val="00366BA2"/>
    <w:rsid w:val="003719AA"/>
    <w:rsid w:val="003F39BF"/>
    <w:rsid w:val="00400A48"/>
    <w:rsid w:val="0041150E"/>
    <w:rsid w:val="00412D58"/>
    <w:rsid w:val="004201BF"/>
    <w:rsid w:val="00470731"/>
    <w:rsid w:val="00494746"/>
    <w:rsid w:val="004951A9"/>
    <w:rsid w:val="004C70AF"/>
    <w:rsid w:val="004D19D3"/>
    <w:rsid w:val="00573A8B"/>
    <w:rsid w:val="005C723F"/>
    <w:rsid w:val="005F6AD4"/>
    <w:rsid w:val="0064280B"/>
    <w:rsid w:val="006702DD"/>
    <w:rsid w:val="00684FE5"/>
    <w:rsid w:val="00695331"/>
    <w:rsid w:val="006C7B8F"/>
    <w:rsid w:val="006D1A28"/>
    <w:rsid w:val="006E1497"/>
    <w:rsid w:val="006E2A1C"/>
    <w:rsid w:val="00716586"/>
    <w:rsid w:val="00734B05"/>
    <w:rsid w:val="007373A9"/>
    <w:rsid w:val="00770650"/>
    <w:rsid w:val="00771691"/>
    <w:rsid w:val="007775D4"/>
    <w:rsid w:val="007E508C"/>
    <w:rsid w:val="007E68B5"/>
    <w:rsid w:val="007F6093"/>
    <w:rsid w:val="007F743B"/>
    <w:rsid w:val="0081261B"/>
    <w:rsid w:val="00855532"/>
    <w:rsid w:val="00870E95"/>
    <w:rsid w:val="008741CE"/>
    <w:rsid w:val="008975BD"/>
    <w:rsid w:val="008B7071"/>
    <w:rsid w:val="00911977"/>
    <w:rsid w:val="00916AAB"/>
    <w:rsid w:val="00933965"/>
    <w:rsid w:val="009830D6"/>
    <w:rsid w:val="009F5966"/>
    <w:rsid w:val="00A11DB7"/>
    <w:rsid w:val="00A44FFF"/>
    <w:rsid w:val="00A60645"/>
    <w:rsid w:val="00A74373"/>
    <w:rsid w:val="00AD5D0D"/>
    <w:rsid w:val="00B2307C"/>
    <w:rsid w:val="00B24E61"/>
    <w:rsid w:val="00B265D9"/>
    <w:rsid w:val="00B64CCF"/>
    <w:rsid w:val="00BA41F7"/>
    <w:rsid w:val="00BF1BC2"/>
    <w:rsid w:val="00C00C9D"/>
    <w:rsid w:val="00C3045C"/>
    <w:rsid w:val="00C60F7D"/>
    <w:rsid w:val="00C82473"/>
    <w:rsid w:val="00CB1C0F"/>
    <w:rsid w:val="00CD092A"/>
    <w:rsid w:val="00CF21B0"/>
    <w:rsid w:val="00CF6083"/>
    <w:rsid w:val="00D3013B"/>
    <w:rsid w:val="00D523CD"/>
    <w:rsid w:val="00DA6328"/>
    <w:rsid w:val="00DB07D4"/>
    <w:rsid w:val="00E00E6B"/>
    <w:rsid w:val="00E03B8E"/>
    <w:rsid w:val="00E41324"/>
    <w:rsid w:val="00E578D6"/>
    <w:rsid w:val="00E6105B"/>
    <w:rsid w:val="00E64FEA"/>
    <w:rsid w:val="00E74845"/>
    <w:rsid w:val="00F85D9B"/>
    <w:rsid w:val="00F9400F"/>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colormru v:ext="edit" colors="#1543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400A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character" w:styleId="FollowedHyperlink">
    <w:name w:val="FollowedHyperlink"/>
    <w:basedOn w:val="DefaultParagraphFont"/>
    <w:uiPriority w:val="99"/>
    <w:semiHidden/>
    <w:unhideWhenUsed/>
    <w:rsid w:val="00400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922">
      <w:bodyDiv w:val="1"/>
      <w:marLeft w:val="0"/>
      <w:marRight w:val="0"/>
      <w:marTop w:val="0"/>
      <w:marBottom w:val="0"/>
      <w:divBdr>
        <w:top w:val="none" w:sz="0" w:space="0" w:color="auto"/>
        <w:left w:val="none" w:sz="0" w:space="0" w:color="auto"/>
        <w:bottom w:val="none" w:sz="0" w:space="0" w:color="auto"/>
        <w:right w:val="none" w:sz="0" w:space="0" w:color="auto"/>
      </w:divBdr>
    </w:div>
    <w:div w:id="1139953593">
      <w:bodyDiv w:val="1"/>
      <w:marLeft w:val="0"/>
      <w:marRight w:val="0"/>
      <w:marTop w:val="0"/>
      <w:marBottom w:val="0"/>
      <w:divBdr>
        <w:top w:val="none" w:sz="0" w:space="0" w:color="auto"/>
        <w:left w:val="none" w:sz="0" w:space="0" w:color="auto"/>
        <w:bottom w:val="none" w:sz="0" w:space="0" w:color="auto"/>
        <w:right w:val="none" w:sz="0" w:space="0" w:color="auto"/>
      </w:divBdr>
    </w:div>
    <w:div w:id="1413310119">
      <w:bodyDiv w:val="1"/>
      <w:marLeft w:val="0"/>
      <w:marRight w:val="0"/>
      <w:marTop w:val="0"/>
      <w:marBottom w:val="0"/>
      <w:divBdr>
        <w:top w:val="none" w:sz="0" w:space="0" w:color="auto"/>
        <w:left w:val="none" w:sz="0" w:space="0" w:color="auto"/>
        <w:bottom w:val="none" w:sz="0" w:space="0" w:color="auto"/>
        <w:right w:val="none" w:sz="0" w:space="0" w:color="auto"/>
      </w:divBdr>
    </w:div>
    <w:div w:id="16806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t.tamu.edu/" TargetMode="External"/><Relationship Id="rId18" Type="http://schemas.openxmlformats.org/officeDocument/2006/relationships/hyperlink" Target="http://develop.larc.nasa.gov/projects.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issuu.com/redlibre/docs/named815f4"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cer.ca.gov/Departments/CommunityDevelopment/Planning/PCCP/WatershedPlanning/~/media/cdr/Planning/PGCC/AppendixB%20pdf.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condesan.org/apc-aa-files/c6924e7390318016d869182e0da9470c/PSanchez_INADE_1_.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ttp/www.neprashtechnology.c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471D-DCEA-4402-83FA-0D03C774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Develop303</cp:lastModifiedBy>
  <cp:revision>5</cp:revision>
  <dcterms:created xsi:type="dcterms:W3CDTF">2015-02-20T15:10:00Z</dcterms:created>
  <dcterms:modified xsi:type="dcterms:W3CDTF">2015-02-20T21:43:00Z</dcterms:modified>
</cp:coreProperties>
</file>