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094C9" w14:textId="77777777" w:rsidR="009B3141" w:rsidRDefault="00162778">
      <w:pPr>
        <w:spacing w:after="0" w:line="240" w:lineRule="auto"/>
        <w:jc w:val="right"/>
      </w:pPr>
      <w:r>
        <w:rPr>
          <w:rFonts w:ascii="Garamond" w:eastAsia="Garamond" w:hAnsi="Garamond" w:cs="Garamond"/>
          <w:sz w:val="40"/>
          <w:szCs w:val="40"/>
        </w:rPr>
        <w:t>Cambridge Urban Development</w:t>
      </w:r>
    </w:p>
    <w:p w14:paraId="0DE8C9F9" w14:textId="77777777" w:rsidR="009B3141" w:rsidRDefault="00162778">
      <w:pPr>
        <w:spacing w:after="0" w:line="240" w:lineRule="auto"/>
        <w:jc w:val="right"/>
      </w:pPr>
      <w:r>
        <w:rPr>
          <w:rFonts w:ascii="Garamond" w:eastAsia="Garamond" w:hAnsi="Garamond" w:cs="Garamond"/>
          <w:sz w:val="28"/>
          <w:szCs w:val="28"/>
        </w:rPr>
        <w:t>Quantifying Changes in Urban Albedo with NASA Earth Observations to Reduce Urban Heat Island Effect in Cambridge, Massachusetts</w:t>
      </w:r>
    </w:p>
    <w:p w14:paraId="36991EF6" w14:textId="77777777" w:rsidR="009B3141" w:rsidRDefault="009B3141">
      <w:pPr>
        <w:spacing w:after="0" w:line="240" w:lineRule="auto"/>
        <w:rPr>
          <w:rFonts w:ascii="Garamond" w:eastAsia="Garamond" w:hAnsi="Garamond" w:cs="Garamond"/>
          <w:sz w:val="32"/>
          <w:szCs w:val="32"/>
        </w:rPr>
      </w:pPr>
    </w:p>
    <w:p w14:paraId="2B45A47A" w14:textId="77777777" w:rsidR="009B3141" w:rsidRDefault="009B3141">
      <w:pPr>
        <w:spacing w:after="0" w:line="240" w:lineRule="auto"/>
        <w:rPr>
          <w:rFonts w:ascii="Garamond" w:eastAsia="Garamond" w:hAnsi="Garamond" w:cs="Garamond"/>
          <w:sz w:val="32"/>
          <w:szCs w:val="32"/>
        </w:rPr>
      </w:pPr>
    </w:p>
    <w:p w14:paraId="29C39F62" w14:textId="77777777" w:rsidR="009B3141" w:rsidRDefault="009B3141">
      <w:pPr>
        <w:spacing w:after="0" w:line="240" w:lineRule="auto"/>
        <w:rPr>
          <w:rFonts w:ascii="Garamond" w:eastAsia="Garamond" w:hAnsi="Garamond" w:cs="Garamond"/>
          <w:i/>
          <w:sz w:val="32"/>
          <w:szCs w:val="32"/>
        </w:rPr>
      </w:pPr>
    </w:p>
    <w:p w14:paraId="50C63BE1" w14:textId="77777777" w:rsidR="009B3141" w:rsidRDefault="009B3141">
      <w:pPr>
        <w:spacing w:after="0" w:line="240" w:lineRule="auto"/>
        <w:rPr>
          <w:rFonts w:ascii="Garamond" w:eastAsia="Garamond" w:hAnsi="Garamond" w:cs="Garamond"/>
          <w:sz w:val="32"/>
          <w:szCs w:val="32"/>
        </w:rPr>
      </w:pPr>
    </w:p>
    <w:p w14:paraId="5FF4194D" w14:textId="77777777" w:rsidR="009B3141" w:rsidRDefault="009B3141">
      <w:pPr>
        <w:spacing w:after="0" w:line="240" w:lineRule="auto"/>
        <w:jc w:val="center"/>
        <w:rPr>
          <w:rFonts w:ascii="Garamond" w:eastAsia="Garamond" w:hAnsi="Garamond" w:cs="Garamond"/>
          <w:b/>
          <w:sz w:val="32"/>
          <w:szCs w:val="32"/>
        </w:rPr>
      </w:pPr>
    </w:p>
    <w:p w14:paraId="327B94C3" w14:textId="77777777" w:rsidR="009B3141" w:rsidRDefault="009B3141">
      <w:pPr>
        <w:spacing w:after="0" w:line="240" w:lineRule="auto"/>
        <w:jc w:val="center"/>
        <w:rPr>
          <w:rFonts w:ascii="Garamond" w:eastAsia="Garamond" w:hAnsi="Garamond" w:cs="Garamond"/>
          <w:b/>
          <w:sz w:val="32"/>
          <w:szCs w:val="32"/>
        </w:rPr>
      </w:pPr>
    </w:p>
    <w:p w14:paraId="4A06C4FF" w14:textId="77777777" w:rsidR="009B3141" w:rsidRDefault="00162778">
      <w:pPr>
        <w:spacing w:after="0" w:line="240" w:lineRule="auto"/>
        <w:jc w:val="center"/>
        <w:rPr>
          <w:rFonts w:ascii="Garamond" w:eastAsia="Garamond" w:hAnsi="Garamond" w:cs="Garamond"/>
          <w:b/>
          <w:sz w:val="32"/>
          <w:szCs w:val="32"/>
        </w:rPr>
      </w:pPr>
      <w:r w:rsidRPr="7E9DD911">
        <w:rPr>
          <w:rFonts w:ascii="Garamond" w:eastAsia="Garamond" w:hAnsi="Garamond" w:cs="Garamond"/>
          <w:b/>
          <w:bCs/>
          <w:sz w:val="32"/>
          <w:szCs w:val="32"/>
        </w:rPr>
        <w:t xml:space="preserve">                 Technical Report</w:t>
      </w:r>
      <w:r>
        <w:rPr>
          <w:noProof/>
        </w:rPr>
        <w:drawing>
          <wp:anchor distT="0" distB="0" distL="114300" distR="114300" simplePos="0" relativeHeight="251658240" behindDoc="0" locked="0" layoutInCell="1" hidden="0" allowOverlap="1" wp14:anchorId="39D4859A" wp14:editId="29163F89">
            <wp:simplePos x="0" y="0"/>
            <wp:positionH relativeFrom="column">
              <wp:posOffset>1628140</wp:posOffset>
            </wp:positionH>
            <wp:positionV relativeFrom="paragraph">
              <wp:posOffset>56432</wp:posOffset>
            </wp:positionV>
            <wp:extent cx="968735" cy="18288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68735" cy="182880"/>
                    </a:xfrm>
                    <a:prstGeom prst="rect">
                      <a:avLst/>
                    </a:prstGeom>
                    <a:ln/>
                  </pic:spPr>
                </pic:pic>
              </a:graphicData>
            </a:graphic>
          </wp:anchor>
        </w:drawing>
      </w:r>
    </w:p>
    <w:p w14:paraId="00C04168" w14:textId="0AFD1D59" w:rsidR="009B3141" w:rsidRDefault="0071796D" w:rsidP="002D5B93">
      <w:pPr>
        <w:tabs>
          <w:tab w:val="center" w:pos="4680"/>
          <w:tab w:val="right" w:pos="9360"/>
        </w:tabs>
        <w:spacing w:after="0" w:line="240" w:lineRule="auto"/>
        <w:rPr>
          <w:rFonts w:ascii="Garamond" w:eastAsia="Garamond" w:hAnsi="Garamond" w:cs="Garamond"/>
          <w:sz w:val="28"/>
          <w:szCs w:val="28"/>
        </w:rPr>
      </w:pPr>
      <w:r>
        <w:rPr>
          <w:rFonts w:ascii="Garamond" w:eastAsia="Garamond" w:hAnsi="Garamond" w:cs="Garamond"/>
          <w:sz w:val="28"/>
          <w:szCs w:val="28"/>
        </w:rPr>
        <w:tab/>
      </w:r>
      <w:r w:rsidR="00162778">
        <w:rPr>
          <w:rFonts w:ascii="Garamond" w:eastAsia="Garamond" w:hAnsi="Garamond" w:cs="Garamond"/>
          <w:sz w:val="28"/>
          <w:szCs w:val="28"/>
        </w:rPr>
        <w:t>Final Draft – August 6th, 2020</w:t>
      </w:r>
      <w:r>
        <w:rPr>
          <w:rFonts w:ascii="Garamond" w:eastAsia="Garamond" w:hAnsi="Garamond" w:cs="Garamond"/>
          <w:sz w:val="28"/>
          <w:szCs w:val="28"/>
        </w:rPr>
        <w:tab/>
      </w:r>
    </w:p>
    <w:p w14:paraId="6A99F34B" w14:textId="77777777" w:rsidR="009B3141" w:rsidRDefault="009B3141">
      <w:pPr>
        <w:spacing w:after="0" w:line="240" w:lineRule="auto"/>
        <w:jc w:val="center"/>
        <w:rPr>
          <w:rFonts w:ascii="Garamond" w:eastAsia="Garamond" w:hAnsi="Garamond" w:cs="Garamond"/>
          <w:sz w:val="20"/>
          <w:szCs w:val="20"/>
        </w:rPr>
      </w:pPr>
    </w:p>
    <w:p w14:paraId="2F176D26" w14:textId="77777777" w:rsidR="009B3141" w:rsidRDefault="00162778">
      <w:pPr>
        <w:spacing w:after="0" w:line="240" w:lineRule="auto"/>
        <w:jc w:val="center"/>
        <w:rPr>
          <w:rFonts w:ascii="Garamond" w:eastAsia="Garamond" w:hAnsi="Garamond" w:cs="Garamond"/>
          <w:sz w:val="20"/>
          <w:szCs w:val="20"/>
        </w:rPr>
      </w:pPr>
      <w:r>
        <w:rPr>
          <w:rFonts w:ascii="Garamond" w:eastAsia="Garamond" w:hAnsi="Garamond" w:cs="Garamond"/>
          <w:sz w:val="20"/>
          <w:szCs w:val="20"/>
        </w:rPr>
        <w:t>Nicole Ramberg-Pihl (Project Lead)</w:t>
      </w:r>
    </w:p>
    <w:p w14:paraId="30C31523" w14:textId="77777777" w:rsidR="009B3141" w:rsidRDefault="00162778">
      <w:pPr>
        <w:spacing w:after="0" w:line="240" w:lineRule="auto"/>
        <w:jc w:val="center"/>
      </w:pPr>
      <w:r>
        <w:rPr>
          <w:rFonts w:ascii="Garamond" w:eastAsia="Garamond" w:hAnsi="Garamond" w:cs="Garamond"/>
          <w:sz w:val="20"/>
          <w:szCs w:val="20"/>
        </w:rPr>
        <w:t>Sophie Barrowman</w:t>
      </w:r>
    </w:p>
    <w:p w14:paraId="470E9A62" w14:textId="77777777" w:rsidR="009B3141" w:rsidRDefault="00162778">
      <w:pPr>
        <w:spacing w:after="0" w:line="240" w:lineRule="auto"/>
        <w:jc w:val="center"/>
      </w:pPr>
      <w:r>
        <w:rPr>
          <w:rFonts w:ascii="Garamond" w:eastAsia="Garamond" w:hAnsi="Garamond" w:cs="Garamond"/>
          <w:sz w:val="20"/>
          <w:szCs w:val="20"/>
        </w:rPr>
        <w:t>Liam Bhajan</w:t>
      </w:r>
    </w:p>
    <w:p w14:paraId="1645840F" w14:textId="77777777" w:rsidR="009B3141" w:rsidRDefault="00162778">
      <w:pPr>
        <w:spacing w:after="0" w:line="240" w:lineRule="auto"/>
        <w:jc w:val="center"/>
      </w:pPr>
      <w:r>
        <w:rPr>
          <w:rFonts w:ascii="Garamond" w:eastAsia="Garamond" w:hAnsi="Garamond" w:cs="Garamond"/>
          <w:sz w:val="20"/>
          <w:szCs w:val="20"/>
        </w:rPr>
        <w:t>Olivia Cronin-Golomb</w:t>
      </w:r>
    </w:p>
    <w:p w14:paraId="03E800DB" w14:textId="77777777" w:rsidR="009B3141" w:rsidRDefault="009B3141">
      <w:pPr>
        <w:spacing w:after="0" w:line="240" w:lineRule="auto"/>
        <w:jc w:val="center"/>
        <w:rPr>
          <w:rFonts w:ascii="Garamond" w:eastAsia="Garamond" w:hAnsi="Garamond" w:cs="Garamond"/>
          <w:sz w:val="20"/>
          <w:szCs w:val="20"/>
        </w:rPr>
      </w:pPr>
    </w:p>
    <w:p w14:paraId="3ED53C34" w14:textId="30447734" w:rsidR="1E706D33" w:rsidRDefault="1E706D33" w:rsidP="1E706D33">
      <w:pPr>
        <w:spacing w:after="0" w:line="240" w:lineRule="auto"/>
        <w:jc w:val="center"/>
        <w:rPr>
          <w:rFonts w:ascii="Garamond" w:eastAsia="Garamond" w:hAnsi="Garamond" w:cs="Garamond"/>
          <w:sz w:val="20"/>
          <w:szCs w:val="20"/>
        </w:rPr>
      </w:pPr>
    </w:p>
    <w:p w14:paraId="71AAC6A5" w14:textId="226FB6F4" w:rsidR="18A41085" w:rsidRDefault="18A41085" w:rsidP="1E706D33">
      <w:pPr>
        <w:spacing w:after="0" w:line="240" w:lineRule="auto"/>
        <w:jc w:val="center"/>
        <w:rPr>
          <w:rFonts w:ascii="Garamond" w:eastAsia="Garamond" w:hAnsi="Garamond" w:cs="Garamond"/>
          <w:b/>
          <w:bCs/>
          <w:i/>
          <w:iCs/>
          <w:sz w:val="20"/>
          <w:szCs w:val="20"/>
        </w:rPr>
      </w:pPr>
      <w:r w:rsidRPr="1E706D33">
        <w:rPr>
          <w:rFonts w:ascii="Garamond" w:eastAsia="Garamond" w:hAnsi="Garamond" w:cs="Garamond"/>
          <w:b/>
          <w:bCs/>
          <w:i/>
          <w:iCs/>
          <w:sz w:val="20"/>
          <w:szCs w:val="20"/>
        </w:rPr>
        <w:t>Advisors</w:t>
      </w:r>
    </w:p>
    <w:p w14:paraId="76757705" w14:textId="73EE7CA2" w:rsidR="009B3141" w:rsidRDefault="00162778">
      <w:pPr>
        <w:spacing w:after="0" w:line="240" w:lineRule="auto"/>
        <w:jc w:val="center"/>
        <w:rPr>
          <w:rFonts w:ascii="Garamond" w:eastAsia="Garamond" w:hAnsi="Garamond" w:cs="Garamond"/>
          <w:sz w:val="20"/>
          <w:szCs w:val="20"/>
        </w:rPr>
      </w:pPr>
      <w:r w:rsidRPr="1E706D33">
        <w:rPr>
          <w:rFonts w:ascii="Garamond" w:eastAsia="Garamond" w:hAnsi="Garamond" w:cs="Garamond"/>
          <w:sz w:val="20"/>
          <w:szCs w:val="20"/>
        </w:rPr>
        <w:t>Dr. Cedric</w:t>
      </w:r>
      <w:r w:rsidR="184D4D87" w:rsidRPr="1E706D33">
        <w:rPr>
          <w:rFonts w:ascii="Garamond" w:eastAsia="Garamond" w:hAnsi="Garamond" w:cs="Garamond"/>
          <w:sz w:val="20"/>
          <w:szCs w:val="20"/>
        </w:rPr>
        <w:t xml:space="preserve"> </w:t>
      </w:r>
      <w:r w:rsidRPr="1E706D33">
        <w:rPr>
          <w:rFonts w:ascii="Garamond" w:eastAsia="Garamond" w:hAnsi="Garamond" w:cs="Garamond"/>
          <w:sz w:val="20"/>
          <w:szCs w:val="20"/>
        </w:rPr>
        <w:t>Fichot, Boston University (Science Advisor)</w:t>
      </w:r>
    </w:p>
    <w:p w14:paraId="1363F421" w14:textId="153D5A4C" w:rsidR="009B3141" w:rsidRDefault="00162778">
      <w:pPr>
        <w:spacing w:after="0" w:line="240" w:lineRule="auto"/>
        <w:jc w:val="center"/>
        <w:rPr>
          <w:rFonts w:ascii="Garamond" w:eastAsia="Garamond" w:hAnsi="Garamond" w:cs="Garamond"/>
          <w:sz w:val="20"/>
          <w:szCs w:val="20"/>
        </w:rPr>
      </w:pPr>
      <w:r w:rsidRPr="1E706D33">
        <w:rPr>
          <w:rFonts w:ascii="Garamond" w:eastAsia="Garamond" w:hAnsi="Garamond" w:cs="Garamond"/>
          <w:sz w:val="20"/>
          <w:szCs w:val="20"/>
        </w:rPr>
        <w:t>Dr. Medhi</w:t>
      </w:r>
      <w:r w:rsidR="3A6032BC" w:rsidRPr="1E706D33">
        <w:rPr>
          <w:rFonts w:ascii="Garamond" w:eastAsia="Garamond" w:hAnsi="Garamond" w:cs="Garamond"/>
          <w:sz w:val="20"/>
          <w:szCs w:val="20"/>
        </w:rPr>
        <w:t xml:space="preserve"> </w:t>
      </w:r>
      <w:r w:rsidRPr="1E706D33">
        <w:rPr>
          <w:rFonts w:ascii="Garamond" w:eastAsia="Garamond" w:hAnsi="Garamond" w:cs="Garamond"/>
          <w:sz w:val="20"/>
          <w:szCs w:val="20"/>
        </w:rPr>
        <w:t>P.</w:t>
      </w:r>
      <w:r w:rsidR="09C72C31" w:rsidRPr="1E706D33">
        <w:rPr>
          <w:rFonts w:ascii="Garamond" w:eastAsia="Garamond" w:hAnsi="Garamond" w:cs="Garamond"/>
          <w:sz w:val="20"/>
          <w:szCs w:val="20"/>
        </w:rPr>
        <w:t xml:space="preserve"> </w:t>
      </w:r>
      <w:r w:rsidRPr="1E706D33">
        <w:rPr>
          <w:rFonts w:ascii="Garamond" w:eastAsia="Garamond" w:hAnsi="Garamond" w:cs="Garamond"/>
          <w:sz w:val="20"/>
          <w:szCs w:val="20"/>
        </w:rPr>
        <w:t>Heris, University of Colorado</w:t>
      </w:r>
      <w:r w:rsidR="7BE3F24D" w:rsidRPr="1E706D33">
        <w:rPr>
          <w:rFonts w:ascii="Garamond" w:eastAsia="Garamond" w:hAnsi="Garamond" w:cs="Garamond"/>
          <w:sz w:val="20"/>
          <w:szCs w:val="20"/>
        </w:rPr>
        <w:t xml:space="preserve"> </w:t>
      </w:r>
      <w:r w:rsidRPr="1E706D33">
        <w:rPr>
          <w:rFonts w:ascii="Garamond" w:eastAsia="Garamond" w:hAnsi="Garamond" w:cs="Garamond"/>
          <w:sz w:val="20"/>
          <w:szCs w:val="20"/>
        </w:rPr>
        <w:t>(Science Advisor)</w:t>
      </w:r>
    </w:p>
    <w:p w14:paraId="7C994C75" w14:textId="77777777" w:rsidR="009B3141" w:rsidRDefault="00162778">
      <w:pPr>
        <w:spacing w:after="0" w:line="240" w:lineRule="auto"/>
        <w:jc w:val="center"/>
        <w:rPr>
          <w:rFonts w:ascii="Garamond" w:eastAsia="Garamond" w:hAnsi="Garamond" w:cs="Garamond"/>
          <w:sz w:val="20"/>
          <w:szCs w:val="20"/>
        </w:rPr>
      </w:pPr>
      <w:r>
        <w:rPr>
          <w:rFonts w:ascii="Garamond" w:eastAsia="Garamond" w:hAnsi="Garamond" w:cs="Garamond"/>
          <w:sz w:val="20"/>
          <w:szCs w:val="20"/>
        </w:rPr>
        <w:t>Dr. Kenton Ross, NASA Langley Research Center (Science Advisor)</w:t>
      </w:r>
    </w:p>
    <w:p w14:paraId="201726BB" w14:textId="77777777" w:rsidR="009B3141" w:rsidRDefault="00162778">
      <w:pPr>
        <w:spacing w:after="0" w:line="240" w:lineRule="auto"/>
        <w:rPr>
          <w:rFonts w:ascii="Garamond" w:eastAsia="Garamond" w:hAnsi="Garamond" w:cs="Garamond"/>
          <w:sz w:val="20"/>
          <w:szCs w:val="20"/>
        </w:rPr>
      </w:pPr>
      <w:r>
        <w:br w:type="page"/>
      </w:r>
    </w:p>
    <w:p w14:paraId="3335A216" w14:textId="77777777" w:rsidR="009B3141" w:rsidRDefault="00162778">
      <w:pPr>
        <w:pStyle w:val="Heading1"/>
        <w:spacing w:before="0" w:line="240" w:lineRule="auto"/>
        <w:rPr>
          <w:rFonts w:ascii="Garamond" w:eastAsia="Garamond" w:hAnsi="Garamond" w:cs="Garamond"/>
        </w:rPr>
      </w:pPr>
      <w:r>
        <w:rPr>
          <w:rFonts w:ascii="Garamond" w:eastAsia="Garamond" w:hAnsi="Garamond" w:cs="Garamond"/>
        </w:rPr>
        <w:lastRenderedPageBreak/>
        <w:t>1. Abstract</w:t>
      </w:r>
    </w:p>
    <w:p w14:paraId="37DB2817" w14:textId="2C793211" w:rsidR="001F6EED" w:rsidRDefault="00515F06" w:rsidP="002E1BE9">
      <w:pPr>
        <w:tabs>
          <w:tab w:val="left" w:pos="5940"/>
        </w:tabs>
        <w:spacing w:line="240" w:lineRule="auto"/>
        <w:rPr>
          <w:rFonts w:ascii="Garamond" w:eastAsia="Garamond" w:hAnsi="Garamond" w:cs="Garamond"/>
        </w:rPr>
      </w:pPr>
      <w:r w:rsidRPr="001717D5">
        <w:rPr>
          <w:rFonts w:ascii="Garamond" w:eastAsia="Garamond" w:hAnsi="Garamond" w:cs="Garamond"/>
        </w:rPr>
        <w:t xml:space="preserve">The urban heat island (UHI) effect </w:t>
      </w:r>
      <w:r>
        <w:rPr>
          <w:rFonts w:ascii="Garamond" w:eastAsia="Garamond" w:hAnsi="Garamond" w:cs="Garamond"/>
        </w:rPr>
        <w:t>occurs when</w:t>
      </w:r>
      <w:r w:rsidRPr="001717D5">
        <w:rPr>
          <w:rFonts w:ascii="Garamond" w:eastAsia="Garamond" w:hAnsi="Garamond" w:cs="Garamond"/>
        </w:rPr>
        <w:t xml:space="preserve"> urban areas </w:t>
      </w:r>
      <w:r>
        <w:rPr>
          <w:rFonts w:ascii="Garamond" w:eastAsia="Garamond" w:hAnsi="Garamond" w:cs="Garamond"/>
        </w:rPr>
        <w:t xml:space="preserve">have temperatures that are </w:t>
      </w:r>
      <w:r w:rsidRPr="001717D5">
        <w:rPr>
          <w:rFonts w:ascii="Garamond" w:eastAsia="Garamond" w:hAnsi="Garamond" w:cs="Garamond"/>
        </w:rPr>
        <w:t xml:space="preserve">warmer </w:t>
      </w:r>
      <w:r>
        <w:rPr>
          <w:rFonts w:ascii="Garamond" w:eastAsia="Garamond" w:hAnsi="Garamond" w:cs="Garamond"/>
        </w:rPr>
        <w:t xml:space="preserve">on average </w:t>
      </w:r>
      <w:r w:rsidRPr="001717D5">
        <w:rPr>
          <w:rFonts w:ascii="Garamond" w:eastAsia="Garamond" w:hAnsi="Garamond" w:cs="Garamond"/>
        </w:rPr>
        <w:t xml:space="preserve">than the surrounding suburban and rural regions. Low albedo surfaces traditionally found in urban </w:t>
      </w:r>
      <w:r>
        <w:rPr>
          <w:rFonts w:ascii="Garamond" w:eastAsia="Garamond" w:hAnsi="Garamond" w:cs="Garamond"/>
        </w:rPr>
        <w:t>landscapes,</w:t>
      </w:r>
      <w:r w:rsidRPr="001717D5">
        <w:rPr>
          <w:rFonts w:ascii="Garamond" w:eastAsia="Garamond" w:hAnsi="Garamond" w:cs="Garamond"/>
        </w:rPr>
        <w:t xml:space="preserve"> such as dark asphalt and rooftops, absorb solar irradiance and reemit heat</w:t>
      </w:r>
      <w:r>
        <w:rPr>
          <w:rFonts w:ascii="Garamond" w:eastAsia="Garamond" w:hAnsi="Garamond" w:cs="Garamond"/>
        </w:rPr>
        <w:t>,</w:t>
      </w:r>
      <w:r w:rsidRPr="001717D5">
        <w:rPr>
          <w:rFonts w:ascii="Garamond" w:eastAsia="Garamond" w:hAnsi="Garamond" w:cs="Garamond"/>
        </w:rPr>
        <w:t xml:space="preserve"> which contribute</w:t>
      </w:r>
      <w:r>
        <w:rPr>
          <w:rFonts w:ascii="Garamond" w:eastAsia="Garamond" w:hAnsi="Garamond" w:cs="Garamond"/>
        </w:rPr>
        <w:t>s</w:t>
      </w:r>
      <w:r w:rsidRPr="001717D5">
        <w:rPr>
          <w:rFonts w:ascii="Garamond" w:eastAsia="Garamond" w:hAnsi="Garamond" w:cs="Garamond"/>
        </w:rPr>
        <w:t xml:space="preserve"> to </w:t>
      </w:r>
      <w:r>
        <w:rPr>
          <w:rFonts w:ascii="Garamond" w:eastAsia="Garamond" w:hAnsi="Garamond" w:cs="Garamond"/>
        </w:rPr>
        <w:t>the UHI effect</w:t>
      </w:r>
      <w:r w:rsidRPr="001717D5">
        <w:rPr>
          <w:rFonts w:ascii="Garamond" w:eastAsia="Garamond" w:hAnsi="Garamond" w:cs="Garamond"/>
        </w:rPr>
        <w:t>. Cambridge, Massachusetts, part of the Boston metropolitan area, expects</w:t>
      </w:r>
      <w:r>
        <w:rPr>
          <w:rFonts w:ascii="Garamond" w:eastAsia="Garamond" w:hAnsi="Garamond" w:cs="Garamond"/>
        </w:rPr>
        <w:t xml:space="preserve"> severe impacts on human</w:t>
      </w:r>
      <w:r w:rsidRPr="001717D5">
        <w:rPr>
          <w:rStyle w:val="normaltextrun"/>
          <w:rFonts w:ascii="Garamond" w:hAnsi="Garamond"/>
          <w:color w:val="000000"/>
          <w:shd w:val="clear" w:color="auto" w:fill="FFFFFF"/>
        </w:rPr>
        <w:t xml:space="preserve"> health,</w:t>
      </w:r>
      <w:r w:rsidRPr="001717D5">
        <w:rPr>
          <w:rStyle w:val="normaltextrun"/>
          <w:rFonts w:ascii="Times New Roman" w:hAnsi="Times New Roman"/>
          <w:color w:val="000000"/>
          <w:shd w:val="clear" w:color="auto" w:fill="FFFFFF"/>
        </w:rPr>
        <w:t> </w:t>
      </w:r>
      <w:r w:rsidRPr="001717D5">
        <w:rPr>
          <w:rStyle w:val="normaltextrun"/>
          <w:rFonts w:ascii="Garamond" w:hAnsi="Garamond"/>
          <w:color w:val="000000"/>
          <w:shd w:val="clear" w:color="auto" w:fill="FFFFFF"/>
        </w:rPr>
        <w:t>infrastructure, and local</w:t>
      </w:r>
      <w:r w:rsidRPr="001717D5">
        <w:rPr>
          <w:rStyle w:val="normaltextrun"/>
          <w:rFonts w:ascii="Times New Roman" w:hAnsi="Times New Roman"/>
          <w:color w:val="000000"/>
          <w:shd w:val="clear" w:color="auto" w:fill="FFFFFF"/>
        </w:rPr>
        <w:t> </w:t>
      </w:r>
      <w:r w:rsidRPr="001717D5">
        <w:rPr>
          <w:rStyle w:val="normaltextrun"/>
          <w:rFonts w:ascii="Garamond" w:hAnsi="Garamond"/>
          <w:color w:val="000000"/>
          <w:shd w:val="clear" w:color="auto" w:fill="FFFFFF"/>
        </w:rPr>
        <w:t>environmental</w:t>
      </w:r>
      <w:r w:rsidRPr="001717D5">
        <w:rPr>
          <w:rStyle w:val="normaltextrun"/>
          <w:rFonts w:ascii="Times New Roman" w:hAnsi="Times New Roman"/>
          <w:color w:val="000000"/>
          <w:shd w:val="clear" w:color="auto" w:fill="FFFFFF"/>
        </w:rPr>
        <w:t> </w:t>
      </w:r>
      <w:r w:rsidRPr="001717D5">
        <w:rPr>
          <w:rStyle w:val="normaltextrun"/>
          <w:rFonts w:ascii="Garamond" w:hAnsi="Garamond"/>
          <w:color w:val="000000"/>
          <w:shd w:val="clear" w:color="auto" w:fill="FFFFFF"/>
        </w:rPr>
        <w:t>features</w:t>
      </w:r>
      <w:r w:rsidRPr="001717D5">
        <w:rPr>
          <w:rStyle w:val="normaltextrun"/>
          <w:rFonts w:ascii="Times New Roman" w:hAnsi="Times New Roman"/>
          <w:color w:val="000000"/>
          <w:shd w:val="clear" w:color="auto" w:fill="FFFFFF"/>
        </w:rPr>
        <w:t> </w:t>
      </w:r>
      <w:r w:rsidRPr="001717D5">
        <w:rPr>
          <w:rStyle w:val="normaltextrun"/>
          <w:rFonts w:ascii="Garamond" w:hAnsi="Garamond"/>
          <w:color w:val="000000"/>
          <w:shd w:val="clear" w:color="auto" w:fill="FFFFFF"/>
        </w:rPr>
        <w:t>due to increasing</w:t>
      </w:r>
      <w:r w:rsidRPr="001717D5">
        <w:rPr>
          <w:rFonts w:ascii="Garamond" w:eastAsia="Garamond" w:hAnsi="Garamond" w:cs="Garamond"/>
        </w:rPr>
        <w:t xml:space="preserve"> urban heat. The Massachusetts</w:t>
      </w:r>
      <w:r>
        <w:rPr>
          <w:rStyle w:val="normaltextrun"/>
          <w:rFonts w:ascii="Garamond" w:eastAsia="Garamond" w:hAnsi="Garamond" w:cs="Garamond"/>
          <w:color w:val="000000"/>
          <w:shd w:val="clear" w:color="auto" w:fill="FFFFFF"/>
        </w:rPr>
        <w:t xml:space="preserve"> – </w:t>
      </w:r>
      <w:r w:rsidRPr="001717D5">
        <w:rPr>
          <w:rFonts w:ascii="Garamond" w:eastAsia="Garamond" w:hAnsi="Garamond" w:cs="Garamond"/>
        </w:rPr>
        <w:t>Boston NASA DEVELOP team partn</w:t>
      </w:r>
      <w:r>
        <w:rPr>
          <w:rFonts w:ascii="Garamond" w:eastAsia="Garamond" w:hAnsi="Garamond" w:cs="Garamond"/>
        </w:rPr>
        <w:t>ered with the City of Cambridge</w:t>
      </w:r>
      <w:r w:rsidRPr="001717D5">
        <w:rPr>
          <w:rFonts w:ascii="Garamond" w:eastAsia="Garamond" w:hAnsi="Garamond" w:cs="Garamond"/>
        </w:rPr>
        <w:t xml:space="preserve"> Community Development Department and </w:t>
      </w:r>
      <w:r>
        <w:rPr>
          <w:rFonts w:ascii="Garamond" w:eastAsia="Garamond" w:hAnsi="Garamond" w:cs="Garamond"/>
          <w:color w:val="000000" w:themeColor="text1"/>
        </w:rPr>
        <w:t>the American Geophysical Union’s</w:t>
      </w:r>
      <w:r w:rsidRPr="00A875E7">
        <w:rPr>
          <w:rFonts w:ascii="Garamond" w:eastAsia="Garamond" w:hAnsi="Garamond" w:cs="Garamond"/>
          <w:color w:val="000000" w:themeColor="text1"/>
        </w:rPr>
        <w:t xml:space="preserve"> Thriving Earth Exchange to inform ongoing planning and </w:t>
      </w:r>
      <w:r>
        <w:rPr>
          <w:rFonts w:ascii="Garamond" w:eastAsia="Garamond" w:hAnsi="Garamond" w:cs="Garamond"/>
          <w:color w:val="000000" w:themeColor="text1"/>
        </w:rPr>
        <w:t xml:space="preserve">heat </w:t>
      </w:r>
      <w:r w:rsidRPr="00A875E7">
        <w:rPr>
          <w:rFonts w:ascii="Garamond" w:eastAsia="Garamond" w:hAnsi="Garamond" w:cs="Garamond"/>
          <w:color w:val="000000" w:themeColor="text1"/>
        </w:rPr>
        <w:t xml:space="preserve">mitigation efforts. High Resolution Orthoimagery (HRO) and National Agriculture Imagery Program (NAIP) scenes were analyzed in conjunction with ancillary </w:t>
      </w:r>
      <w:r>
        <w:rPr>
          <w:rFonts w:ascii="Garamond" w:eastAsia="Garamond" w:hAnsi="Garamond" w:cs="Garamond"/>
          <w:color w:val="000000" w:themeColor="text1"/>
        </w:rPr>
        <w:t>datasets to assess changes</w:t>
      </w:r>
      <w:r w:rsidRPr="00A875E7">
        <w:rPr>
          <w:rFonts w:ascii="Garamond" w:eastAsia="Garamond" w:hAnsi="Garamond" w:cs="Garamond"/>
          <w:color w:val="000000" w:themeColor="text1"/>
        </w:rPr>
        <w:t xml:space="preserve"> in rooftop albedo between 2008 and 2018. Aqua Moderate Resolution Imaging Spectroradiometer (MODIS)</w:t>
      </w:r>
      <w:r>
        <w:rPr>
          <w:rFonts w:ascii="Garamond" w:eastAsia="Garamond" w:hAnsi="Garamond" w:cs="Garamond"/>
          <w:color w:val="000000" w:themeColor="text1"/>
        </w:rPr>
        <w:t xml:space="preserve"> data were</w:t>
      </w:r>
      <w:r w:rsidRPr="00A875E7">
        <w:rPr>
          <w:rFonts w:ascii="Garamond" w:eastAsia="Garamond" w:hAnsi="Garamond" w:cs="Garamond"/>
          <w:color w:val="000000" w:themeColor="text1"/>
        </w:rPr>
        <w:t xml:space="preserve"> used to determine nighttime land surface temperature (LST) between 2003 and 2019. Lastly, temperature anomalies were calculated using seasonally averaged nighttime LST values obtained from Aqua MODIS to display ‘hot spots’ for summers between 2004 and 2019. </w:t>
      </w:r>
      <w:r>
        <w:rPr>
          <w:rFonts w:ascii="Garamond" w:eastAsia="Garamond" w:hAnsi="Garamond" w:cs="Garamond"/>
          <w:color w:val="000000" w:themeColor="text1"/>
        </w:rPr>
        <w:t>O</w:t>
      </w:r>
      <w:r w:rsidRPr="00A875E7">
        <w:rPr>
          <w:rFonts w:ascii="Garamond" w:eastAsia="Garamond" w:hAnsi="Garamond" w:cs="Garamond"/>
          <w:color w:val="000000" w:themeColor="text1"/>
        </w:rPr>
        <w:t>n average</w:t>
      </w:r>
      <w:r>
        <w:rPr>
          <w:rFonts w:ascii="Garamond" w:eastAsia="Garamond" w:hAnsi="Garamond" w:cs="Garamond"/>
          <w:color w:val="000000" w:themeColor="text1"/>
        </w:rPr>
        <w:t>,</w:t>
      </w:r>
      <w:r w:rsidRPr="00A875E7">
        <w:rPr>
          <w:rFonts w:ascii="Garamond" w:eastAsia="Garamond" w:hAnsi="Garamond" w:cs="Garamond"/>
          <w:color w:val="000000" w:themeColor="text1"/>
        </w:rPr>
        <w:t xml:space="preserve"> albedo increase</w:t>
      </w:r>
      <w:r>
        <w:rPr>
          <w:rFonts w:ascii="Garamond" w:eastAsia="Garamond" w:hAnsi="Garamond" w:cs="Garamond"/>
          <w:color w:val="000000" w:themeColor="text1"/>
        </w:rPr>
        <w:t>d by 0.12</w:t>
      </w:r>
      <w:r w:rsidRPr="00A875E7">
        <w:rPr>
          <w:rFonts w:ascii="Garamond" w:eastAsia="Garamond" w:hAnsi="Garamond" w:cs="Garamond"/>
          <w:color w:val="000000" w:themeColor="text1"/>
        </w:rPr>
        <w:t xml:space="preserve"> across the city, with the majority of positive change in commercial areas. Analysis of mean summer nighttime LST between </w:t>
      </w:r>
      <w:r w:rsidRPr="001717D5">
        <w:rPr>
          <w:rStyle w:val="eop"/>
          <w:rFonts w:ascii="Garamond" w:hAnsi="Garamond"/>
          <w:color w:val="000000"/>
          <w:shd w:val="clear" w:color="auto" w:fill="FFFFFF"/>
        </w:rPr>
        <w:t xml:space="preserve">2003 </w:t>
      </w:r>
      <w:r>
        <w:rPr>
          <w:rStyle w:val="eop"/>
          <w:rFonts w:ascii="Garamond" w:hAnsi="Garamond"/>
          <w:color w:val="000000"/>
          <w:shd w:val="clear" w:color="auto" w:fill="FFFFFF"/>
        </w:rPr>
        <w:t>and</w:t>
      </w:r>
      <w:r w:rsidRPr="001717D5">
        <w:rPr>
          <w:rStyle w:val="eop"/>
          <w:rFonts w:ascii="Garamond" w:hAnsi="Garamond"/>
          <w:color w:val="000000"/>
          <w:shd w:val="clear" w:color="auto" w:fill="FFFFFF"/>
        </w:rPr>
        <w:t xml:space="preserve"> 2019</w:t>
      </w:r>
      <w:r>
        <w:rPr>
          <w:rStyle w:val="eop"/>
          <w:rFonts w:ascii="Garamond" w:hAnsi="Garamond"/>
          <w:color w:val="000000"/>
          <w:shd w:val="clear" w:color="auto" w:fill="FFFFFF"/>
        </w:rPr>
        <w:t xml:space="preserve"> </w:t>
      </w:r>
      <w:r w:rsidRPr="00A875E7">
        <w:rPr>
          <w:rFonts w:ascii="Garamond" w:eastAsia="Garamond" w:hAnsi="Garamond" w:cs="Garamond"/>
          <w:color w:val="000000" w:themeColor="text1"/>
        </w:rPr>
        <w:t>revealed a non</w:t>
      </w:r>
      <w:r>
        <w:rPr>
          <w:rFonts w:ascii="Garamond" w:eastAsia="Garamond" w:hAnsi="Garamond" w:cs="Garamond"/>
          <w:color w:val="000000" w:themeColor="text1"/>
        </w:rPr>
        <w:t>-</w:t>
      </w:r>
      <w:r w:rsidRPr="00A875E7">
        <w:rPr>
          <w:rFonts w:ascii="Garamond" w:eastAsia="Garamond" w:hAnsi="Garamond" w:cs="Garamond"/>
          <w:color w:val="000000" w:themeColor="text1"/>
        </w:rPr>
        <w:t xml:space="preserve">significant increase in temperature, </w:t>
      </w:r>
      <w:r>
        <w:rPr>
          <w:rFonts w:ascii="Garamond" w:eastAsia="Garamond" w:hAnsi="Garamond" w:cs="Garamond"/>
          <w:color w:val="000000" w:themeColor="text1"/>
        </w:rPr>
        <w:t>although</w:t>
      </w:r>
      <w:r w:rsidRPr="00A875E7">
        <w:rPr>
          <w:rFonts w:ascii="Garamond" w:eastAsia="Garamond" w:hAnsi="Garamond" w:cs="Garamond"/>
          <w:color w:val="000000" w:themeColor="text1"/>
        </w:rPr>
        <w:t xml:space="preserve"> temperature anomaly maps </w:t>
      </w:r>
      <w:r>
        <w:rPr>
          <w:rFonts w:ascii="Garamond" w:eastAsia="Garamond" w:hAnsi="Garamond" w:cs="Garamond"/>
          <w:color w:val="000000" w:themeColor="text1"/>
        </w:rPr>
        <w:t>d</w:t>
      </w:r>
      <w:r w:rsidRPr="00A875E7">
        <w:rPr>
          <w:rFonts w:ascii="Garamond" w:eastAsia="Garamond" w:hAnsi="Garamond" w:cs="Garamond"/>
          <w:color w:val="000000" w:themeColor="text1"/>
        </w:rPr>
        <w:t>emonstrat</w:t>
      </w:r>
      <w:r>
        <w:rPr>
          <w:rFonts w:ascii="Garamond" w:eastAsia="Garamond" w:hAnsi="Garamond" w:cs="Garamond"/>
          <w:color w:val="000000" w:themeColor="text1"/>
        </w:rPr>
        <w:t>ed</w:t>
      </w:r>
      <w:r w:rsidRPr="00A875E7">
        <w:rPr>
          <w:rFonts w:ascii="Garamond" w:eastAsia="Garamond" w:hAnsi="Garamond" w:cs="Garamond"/>
          <w:color w:val="000000" w:themeColor="text1"/>
        </w:rPr>
        <w:t xml:space="preserve"> that Cambridge was warmer on average than rural areas. These results were </w:t>
      </w:r>
      <w:r>
        <w:rPr>
          <w:rFonts w:ascii="Garamond" w:eastAsia="Garamond" w:hAnsi="Garamond" w:cs="Garamond"/>
          <w:color w:val="000000" w:themeColor="text1"/>
        </w:rPr>
        <w:t>incorporated in the</w:t>
      </w:r>
      <w:r w:rsidRPr="001717D5">
        <w:rPr>
          <w:rFonts w:ascii="Garamond" w:eastAsia="Garamond" w:hAnsi="Garamond" w:cs="Garamond"/>
        </w:rPr>
        <w:t> interactive</w:t>
      </w:r>
      <w:r>
        <w:rPr>
          <w:rFonts w:ascii="Garamond" w:eastAsia="Garamond" w:hAnsi="Garamond" w:cs="Garamond"/>
        </w:rPr>
        <w:t xml:space="preserve"> </w:t>
      </w:r>
      <w:r w:rsidRPr="1DDB7389">
        <w:rPr>
          <w:rStyle w:val="normaltextrun"/>
          <w:rFonts w:ascii="Garamond" w:eastAsia="Garamond" w:hAnsi="Garamond" w:cs="Garamond"/>
          <w:color w:val="000000" w:themeColor="text1"/>
        </w:rPr>
        <w:t>Cambridge Urban Heat</w:t>
      </w:r>
      <w:r>
        <w:rPr>
          <w:rFonts w:ascii="Garamond" w:eastAsia="Garamond" w:hAnsi="Garamond" w:cs="Garamond"/>
        </w:rPr>
        <w:t xml:space="preserve"> Dashboard, which</w:t>
      </w:r>
      <w:r w:rsidRPr="001717D5">
        <w:rPr>
          <w:rFonts w:ascii="Garamond" w:eastAsia="Garamond" w:hAnsi="Garamond" w:cs="Garamond"/>
        </w:rPr>
        <w:t> allows users to ex</w:t>
      </w:r>
      <w:r>
        <w:rPr>
          <w:rFonts w:ascii="Garamond" w:eastAsia="Garamond" w:hAnsi="Garamond" w:cs="Garamond"/>
        </w:rPr>
        <w:t>plore temporal trends in albedo.</w:t>
      </w:r>
    </w:p>
    <w:p w14:paraId="7E16A463" w14:textId="77777777" w:rsidR="009B3141" w:rsidRDefault="00162778">
      <w:pPr>
        <w:spacing w:after="0" w:line="240" w:lineRule="auto"/>
        <w:rPr>
          <w:rFonts w:ascii="Garamond" w:eastAsia="Garamond" w:hAnsi="Garamond" w:cs="Garamond"/>
          <w:b/>
        </w:rPr>
      </w:pPr>
      <w:r>
        <w:rPr>
          <w:rFonts w:ascii="Garamond" w:eastAsia="Garamond" w:hAnsi="Garamond" w:cs="Garamond"/>
          <w:b/>
        </w:rPr>
        <w:t>Key Terms</w:t>
      </w:r>
    </w:p>
    <w:p w14:paraId="45AD70D6" w14:textId="4B586D97" w:rsidR="009B3141" w:rsidRDefault="00162778">
      <w:pPr>
        <w:spacing w:after="0" w:line="240" w:lineRule="auto"/>
        <w:rPr>
          <w:rFonts w:ascii="Garamond" w:eastAsia="Garamond" w:hAnsi="Garamond" w:cs="Garamond"/>
        </w:rPr>
      </w:pPr>
      <w:bookmarkStart w:id="0" w:name="_gjdgxs" w:colFirst="0" w:colLast="0"/>
      <w:bookmarkEnd w:id="0"/>
      <w:r w:rsidRPr="1E706D33">
        <w:rPr>
          <w:rFonts w:ascii="Garamond" w:eastAsia="Garamond" w:hAnsi="Garamond" w:cs="Garamond"/>
        </w:rPr>
        <w:t>urban heat island, albedo,</w:t>
      </w:r>
      <w:r w:rsidR="7B93DBB4" w:rsidRPr="1E706D33">
        <w:rPr>
          <w:rFonts w:ascii="Garamond" w:eastAsia="Garamond" w:hAnsi="Garamond" w:cs="Garamond"/>
        </w:rPr>
        <w:t xml:space="preserve"> </w:t>
      </w:r>
      <w:r w:rsidRPr="1E706D33">
        <w:rPr>
          <w:rFonts w:ascii="Garamond" w:eastAsia="Garamond" w:hAnsi="Garamond" w:cs="Garamond"/>
        </w:rPr>
        <w:t>land surface temperature,</w:t>
      </w:r>
      <w:r w:rsidR="7D7F6E2F" w:rsidRPr="1E706D33">
        <w:rPr>
          <w:rFonts w:ascii="Garamond" w:eastAsia="Garamond" w:hAnsi="Garamond" w:cs="Garamond"/>
        </w:rPr>
        <w:t xml:space="preserve"> </w:t>
      </w:r>
      <w:r w:rsidRPr="1E706D33">
        <w:rPr>
          <w:rFonts w:ascii="Garamond" w:eastAsia="Garamond" w:hAnsi="Garamond" w:cs="Garamond"/>
        </w:rPr>
        <w:t>climate</w:t>
      </w:r>
      <w:r w:rsidR="05C82991" w:rsidRPr="1E706D33">
        <w:rPr>
          <w:rFonts w:ascii="Garamond" w:eastAsia="Garamond" w:hAnsi="Garamond" w:cs="Garamond"/>
        </w:rPr>
        <w:t xml:space="preserve">, </w:t>
      </w:r>
      <w:r w:rsidRPr="1E706D33">
        <w:rPr>
          <w:rFonts w:ascii="Garamond" w:eastAsia="Garamond" w:hAnsi="Garamond" w:cs="Garamond"/>
        </w:rPr>
        <w:t>preparedness,</w:t>
      </w:r>
      <w:r w:rsidR="7833B471" w:rsidRPr="1E706D33">
        <w:rPr>
          <w:rFonts w:ascii="Garamond" w:eastAsia="Garamond" w:hAnsi="Garamond" w:cs="Garamond"/>
        </w:rPr>
        <w:t xml:space="preserve"> </w:t>
      </w:r>
      <w:r w:rsidRPr="1E706D33">
        <w:rPr>
          <w:rFonts w:ascii="Garamond" w:eastAsia="Garamond" w:hAnsi="Garamond" w:cs="Garamond"/>
        </w:rPr>
        <w:t>remote sensing, ArcGIS Dashboard</w:t>
      </w:r>
    </w:p>
    <w:p w14:paraId="29CE99C9" w14:textId="77777777" w:rsidR="009B3141" w:rsidRDefault="009B3141">
      <w:pPr>
        <w:spacing w:after="0" w:line="240" w:lineRule="auto"/>
        <w:rPr>
          <w:rFonts w:ascii="Garamond" w:eastAsia="Garamond" w:hAnsi="Garamond" w:cs="Garamond"/>
        </w:rPr>
      </w:pPr>
    </w:p>
    <w:p w14:paraId="587AC87C" w14:textId="3A02718D" w:rsidR="009B3141" w:rsidRDefault="00162778" w:rsidP="002D5B93">
      <w:pPr>
        <w:pStyle w:val="Heading1"/>
        <w:spacing w:before="0" w:line="240" w:lineRule="auto"/>
      </w:pPr>
      <w:r>
        <w:rPr>
          <w:rFonts w:ascii="Garamond" w:eastAsia="Garamond" w:hAnsi="Garamond" w:cs="Garamond"/>
        </w:rPr>
        <w:t>2. Introduction</w:t>
      </w:r>
    </w:p>
    <w:p w14:paraId="796A28B7" w14:textId="09DF238E" w:rsidR="009B3141" w:rsidRDefault="00162778">
      <w:pPr>
        <w:spacing w:after="0" w:line="240" w:lineRule="auto"/>
        <w:rPr>
          <w:rFonts w:ascii="Garamond" w:eastAsia="Garamond" w:hAnsi="Garamond" w:cs="Garamond"/>
        </w:rPr>
      </w:pPr>
      <w:bookmarkStart w:id="1" w:name="_30j0zll" w:colFirst="0" w:colLast="0"/>
      <w:bookmarkEnd w:id="1"/>
      <w:r>
        <w:rPr>
          <w:rFonts w:ascii="Garamond" w:eastAsia="Garamond" w:hAnsi="Garamond" w:cs="Garamond"/>
          <w:b/>
          <w:i/>
        </w:rPr>
        <w:t>2.1 Background Information</w:t>
      </w:r>
      <w:r>
        <w:br/>
      </w:r>
      <w:r>
        <w:rPr>
          <w:rFonts w:ascii="Garamond" w:eastAsia="Garamond" w:hAnsi="Garamond" w:cs="Garamond"/>
        </w:rPr>
        <w:t xml:space="preserve">The Urban Heat Island (UHI) effect occurs when urban environments experience warmer temperatures compared to surrounding suburban and rural areas (Shmaefsky, 2006). This temperature difference can range from 5 to 11°C and is often attributed to traditional features of the urban landscape, such as impervious surfaces and </w:t>
      </w:r>
      <w:r w:rsidR="00CD3F1A">
        <w:rPr>
          <w:rFonts w:ascii="Garamond" w:eastAsia="Garamond" w:hAnsi="Garamond" w:cs="Garamond"/>
        </w:rPr>
        <w:t xml:space="preserve">surfaces with </w:t>
      </w:r>
      <w:r>
        <w:rPr>
          <w:rFonts w:ascii="Garamond" w:eastAsia="Garamond" w:hAnsi="Garamond" w:cs="Garamond"/>
        </w:rPr>
        <w:t>low</w:t>
      </w:r>
      <w:r w:rsidR="00CD3F1A">
        <w:rPr>
          <w:rFonts w:ascii="Garamond" w:eastAsia="Garamond" w:hAnsi="Garamond" w:cs="Garamond"/>
        </w:rPr>
        <w:t xml:space="preserve"> </w:t>
      </w:r>
      <w:r>
        <w:rPr>
          <w:rFonts w:ascii="Garamond" w:eastAsia="Garamond" w:hAnsi="Garamond" w:cs="Garamond"/>
        </w:rPr>
        <w:t xml:space="preserve">reflectivity that absorb solar irradiance and emit heat (Patz, Campbell-Lendrum, Holloway, &amp; Foley, 2005; Shmaefsky, 2006). The impacts of increased urban heat include heat-related mortality, poor air quality, and increased energy consumption as community members attempt to cool buildings (Fallmann, Forkel, &amp; Emeis, 2016; Gago, Roldan, Pacheco-Torres, &amp; Ordóñez, 2013; Patz et al., 2005). These impacts are exacerbated by extreme variation in regional temperature and climate change. During heat waves, documented mortality rates are </w:t>
      </w:r>
      <w:r w:rsidR="00E361B7">
        <w:rPr>
          <w:rFonts w:ascii="Garamond" w:eastAsia="Garamond" w:hAnsi="Garamond" w:cs="Garamond"/>
        </w:rPr>
        <w:t>three</w:t>
      </w:r>
      <w:r>
        <w:rPr>
          <w:rFonts w:ascii="Garamond" w:eastAsia="Garamond" w:hAnsi="Garamond" w:cs="Garamond"/>
        </w:rPr>
        <w:t xml:space="preserve"> times higher in urban centers than in non-urban areas (Tan et al., 2010). Furthermore, these effects can disproportionally affect vulnerable populations based on age, income, and race due to their limited adaptive capacity (Vargo, Stone, Habeeb, Liu, &amp; Russell, 2016; Voelkel, Hellman, Sakuma, &amp; Shandas, 2018).</w:t>
      </w:r>
    </w:p>
    <w:p w14:paraId="78A8F55B" w14:textId="77777777" w:rsidR="009B3141" w:rsidRDefault="009B3141">
      <w:pPr>
        <w:spacing w:after="0" w:line="240" w:lineRule="auto"/>
        <w:rPr>
          <w:rFonts w:ascii="Garamond" w:eastAsia="Garamond" w:hAnsi="Garamond" w:cs="Garamond"/>
        </w:rPr>
      </w:pPr>
    </w:p>
    <w:p w14:paraId="04D98E16" w14:textId="447817D6" w:rsidR="009B3141" w:rsidRDefault="00162778">
      <w:pPr>
        <w:spacing w:after="0" w:line="240" w:lineRule="auto"/>
        <w:rPr>
          <w:rFonts w:ascii="Garamond" w:eastAsia="Garamond" w:hAnsi="Garamond" w:cs="Garamond"/>
        </w:rPr>
      </w:pPr>
      <w:r w:rsidRPr="12FBE90C">
        <w:rPr>
          <w:rFonts w:ascii="Garamond" w:eastAsia="Garamond" w:hAnsi="Garamond" w:cs="Garamond"/>
        </w:rPr>
        <w:t>Albedo, measured on a unitless scale between 0 and 1, is the proportion of incident solar radiation reflected by a surface and is a key factor in UHI management (Ban-Weiss, Woods, &amp; Levinson, 2015). In urban areas, low albedo, or low reflectivity, materials are commonly used in infrastructure</w:t>
      </w:r>
      <w:r w:rsidR="00A859F8" w:rsidRPr="12FBE90C">
        <w:rPr>
          <w:rFonts w:ascii="Garamond" w:eastAsia="Garamond" w:hAnsi="Garamond" w:cs="Garamond"/>
        </w:rPr>
        <w:t xml:space="preserve">; </w:t>
      </w:r>
      <w:r w:rsidR="003D6924" w:rsidRPr="12FBE90C">
        <w:rPr>
          <w:rFonts w:ascii="Garamond" w:eastAsia="Garamond" w:hAnsi="Garamond" w:cs="Garamond"/>
        </w:rPr>
        <w:t>these include</w:t>
      </w:r>
      <w:r w:rsidRPr="12FBE90C">
        <w:rPr>
          <w:rFonts w:ascii="Garamond" w:eastAsia="Garamond" w:hAnsi="Garamond" w:cs="Garamond"/>
        </w:rPr>
        <w:t xml:space="preserve"> dark asphalt used in roads and roofing materials. These materials </w:t>
      </w:r>
      <w:r w:rsidR="00E2191B">
        <w:rPr>
          <w:rFonts w:ascii="Garamond" w:eastAsia="Garamond" w:hAnsi="Garamond" w:cs="Garamond"/>
        </w:rPr>
        <w:t>store heat</w:t>
      </w:r>
      <w:r w:rsidRPr="12FBE90C">
        <w:rPr>
          <w:rFonts w:ascii="Garamond" w:eastAsia="Garamond" w:hAnsi="Garamond" w:cs="Garamond"/>
        </w:rPr>
        <w:t>, absorbing solar irradiance during the day and emitting it during the night (Peng, Piao, Ciais, Friedlingstein, &amp; Ottle, 2012). Rooftops make up approximately 20% to 25% of city landscapes</w:t>
      </w:r>
      <w:r w:rsidR="00E2191B">
        <w:rPr>
          <w:rFonts w:ascii="Garamond" w:eastAsia="Garamond" w:hAnsi="Garamond" w:cs="Garamond"/>
        </w:rPr>
        <w:t>,</w:t>
      </w:r>
      <w:r w:rsidRPr="12FBE90C">
        <w:rPr>
          <w:rFonts w:ascii="Garamond" w:eastAsia="Garamond" w:hAnsi="Garamond" w:cs="Garamond"/>
        </w:rPr>
        <w:t xml:space="preserve"> and previous studies have utilized remote sensing techniques to evaluate the albedo of different roofing materials (Ban-Weiss &amp; Levinson, 2015; Mackey et al., 2012). </w:t>
      </w:r>
      <w:r w:rsidR="00F375E0">
        <w:rPr>
          <w:rFonts w:ascii="Garamond" w:eastAsia="Garamond" w:hAnsi="Garamond" w:cs="Garamond"/>
        </w:rPr>
        <w:t>T</w:t>
      </w:r>
      <w:r w:rsidRPr="12FBE90C">
        <w:rPr>
          <w:rFonts w:ascii="Garamond" w:eastAsia="Garamond" w:hAnsi="Garamond" w:cs="Garamond"/>
        </w:rPr>
        <w:t>o track temperature differences between urban and non-urban locations, remote sensing is used to assess changes in daytime and nighttime land surface temperature (LST) in cities across the globe (Polydoros, Mavrakou, &amp; Cartalis, 2018). Common strategies for mitigating the impacts of increased urban heat include increasing rooftop albedo, installing green roofs, and switching to cool pavement (Gago et al., 2013).</w:t>
      </w:r>
      <w:r w:rsidR="00C90845" w:rsidRPr="12FBE90C">
        <w:rPr>
          <w:rFonts w:ascii="Garamond" w:eastAsia="Garamond" w:hAnsi="Garamond" w:cs="Garamond"/>
        </w:rPr>
        <w:t xml:space="preserve"> </w:t>
      </w:r>
      <w:r w:rsidRPr="12FBE90C">
        <w:rPr>
          <w:rFonts w:ascii="Garamond" w:eastAsia="Garamond" w:hAnsi="Garamond" w:cs="Garamond"/>
        </w:rPr>
        <w:lastRenderedPageBreak/>
        <w:t>Increasing the presence of vegetation, commonly denoted as green spaces, throughout an urban area is another common strategy (Oliveira, Andrade, &amp; Vaz, 2011).</w:t>
      </w:r>
    </w:p>
    <w:p w14:paraId="292C965E" w14:textId="77777777" w:rsidR="009B3141" w:rsidRDefault="009B3141">
      <w:pPr>
        <w:spacing w:after="0" w:line="240" w:lineRule="auto"/>
        <w:rPr>
          <w:rFonts w:ascii="Garamond" w:eastAsia="Garamond" w:hAnsi="Garamond" w:cs="Garamond"/>
        </w:rPr>
      </w:pPr>
    </w:p>
    <w:p w14:paraId="2E916CB7" w14:textId="6129E7E5" w:rsidR="009B3141" w:rsidRDefault="00162778">
      <w:pPr>
        <w:spacing w:after="0" w:line="240" w:lineRule="auto"/>
        <w:rPr>
          <w:rFonts w:ascii="Garamond" w:eastAsia="Garamond" w:hAnsi="Garamond" w:cs="Garamond"/>
        </w:rPr>
      </w:pPr>
      <w:r>
        <w:rPr>
          <w:rFonts w:ascii="Garamond" w:eastAsia="Garamond" w:hAnsi="Garamond" w:cs="Garamond"/>
        </w:rPr>
        <w:t xml:space="preserve">The </w:t>
      </w:r>
      <w:r w:rsidR="003D6924">
        <w:rPr>
          <w:rFonts w:ascii="Garamond" w:eastAsia="Garamond" w:hAnsi="Garamond" w:cs="Garamond"/>
        </w:rPr>
        <w:t>C</w:t>
      </w:r>
      <w:r>
        <w:rPr>
          <w:rFonts w:ascii="Garamond" w:eastAsia="Garamond" w:hAnsi="Garamond" w:cs="Garamond"/>
        </w:rPr>
        <w:t xml:space="preserve">ity of Cambridge, Massachusetts, spans </w:t>
      </w:r>
      <w:r w:rsidR="001C54EF" w:rsidRPr="00E361B7">
        <w:rPr>
          <w:rFonts w:ascii="Garamond" w:eastAsia="Garamond" w:hAnsi="Garamond" w:cs="Garamond"/>
        </w:rPr>
        <w:t>approximately</w:t>
      </w:r>
      <w:r w:rsidR="001C54EF">
        <w:rPr>
          <w:rFonts w:ascii="Garamond" w:eastAsia="Garamond" w:hAnsi="Garamond" w:cs="Garamond"/>
        </w:rPr>
        <w:t xml:space="preserve"> </w:t>
      </w:r>
      <w:r w:rsidR="00E361B7">
        <w:rPr>
          <w:rFonts w:ascii="Garamond" w:eastAsia="Garamond" w:hAnsi="Garamond" w:cs="Garamond"/>
        </w:rPr>
        <w:t>18 square kilometers (7 square miles)</w:t>
      </w:r>
      <w:r>
        <w:rPr>
          <w:rFonts w:ascii="Garamond" w:eastAsia="Garamond" w:hAnsi="Garamond" w:cs="Garamond"/>
        </w:rPr>
        <w:t xml:space="preserve"> and is part of the greater Boston metropolitan area (</w:t>
      </w:r>
      <w:r>
        <w:rPr>
          <w:rFonts w:ascii="Garamond" w:eastAsia="Garamond" w:hAnsi="Garamond" w:cs="Garamond"/>
          <w:i/>
        </w:rPr>
        <w:t>Figure 1</w:t>
      </w:r>
      <w:r>
        <w:rPr>
          <w:rFonts w:ascii="Garamond" w:eastAsia="Garamond" w:hAnsi="Garamond" w:cs="Garamond"/>
        </w:rPr>
        <w:t xml:space="preserve">). By 2030, experts expect Cambridge will experience warmer than average </w:t>
      </w:r>
      <w:r w:rsidR="00515F06">
        <w:rPr>
          <w:rFonts w:ascii="Garamond" w:eastAsia="Garamond" w:hAnsi="Garamond" w:cs="Garamond"/>
        </w:rPr>
        <w:t>temperatures, more heat</w:t>
      </w:r>
      <w:r>
        <w:rPr>
          <w:rFonts w:ascii="Garamond" w:eastAsia="Garamond" w:hAnsi="Garamond" w:cs="Garamond"/>
        </w:rPr>
        <w:t xml:space="preserve">waves, and triple the number of abnormally warm days above 32°C (90°F) per year (City of Cambridge, 2015). According to the US Census Bureau, the estimated population of Cambridge </w:t>
      </w:r>
      <w:r w:rsidR="00E2191B">
        <w:rPr>
          <w:rFonts w:ascii="Garamond" w:eastAsia="Garamond" w:hAnsi="Garamond" w:cs="Garamond"/>
        </w:rPr>
        <w:t xml:space="preserve">in 2010 </w:t>
      </w:r>
      <w:r>
        <w:rPr>
          <w:rFonts w:ascii="Garamond" w:eastAsia="Garamond" w:hAnsi="Garamond" w:cs="Garamond"/>
        </w:rPr>
        <w:t xml:space="preserve">was </w:t>
      </w:r>
      <w:r w:rsidR="00515F06">
        <w:rPr>
          <w:rFonts w:ascii="Garamond" w:eastAsia="Garamond" w:hAnsi="Garamond" w:cs="Garamond"/>
        </w:rPr>
        <w:t>approximately</w:t>
      </w:r>
      <w:r>
        <w:rPr>
          <w:rFonts w:ascii="Garamond" w:eastAsia="Garamond" w:hAnsi="Garamond" w:cs="Garamond"/>
        </w:rPr>
        <w:t xml:space="preserve"> 100,000 residents with a population density of 16,469 residents per square mile. Considering that over 60% of the city consists of impervious surfaces and accounting for the anticipated effects of climate </w:t>
      </w:r>
      <w:r w:rsidR="001C54EF">
        <w:rPr>
          <w:rFonts w:ascii="Garamond" w:eastAsia="Garamond" w:hAnsi="Garamond" w:cs="Garamond"/>
        </w:rPr>
        <w:t xml:space="preserve">change, urban heat poses a </w:t>
      </w:r>
      <w:r>
        <w:rPr>
          <w:rFonts w:ascii="Garamond" w:eastAsia="Garamond" w:hAnsi="Garamond" w:cs="Garamond"/>
        </w:rPr>
        <w:t xml:space="preserve">threat to the livelihoods of Cambridge residents. </w:t>
      </w:r>
    </w:p>
    <w:p w14:paraId="1C0476C8" w14:textId="77777777" w:rsidR="009B3141" w:rsidRDefault="009B3141">
      <w:pPr>
        <w:spacing w:after="0" w:line="240" w:lineRule="auto"/>
        <w:rPr>
          <w:rFonts w:ascii="Garamond" w:eastAsia="Garamond" w:hAnsi="Garamond" w:cs="Garamond"/>
        </w:rPr>
      </w:pPr>
    </w:p>
    <w:p w14:paraId="2DC1980D" w14:textId="77777777" w:rsidR="009B3141" w:rsidRDefault="00162778">
      <w:pPr>
        <w:spacing w:after="0" w:line="240" w:lineRule="auto"/>
        <w:jc w:val="center"/>
      </w:pPr>
      <w:r>
        <w:rPr>
          <w:noProof/>
        </w:rPr>
        <w:drawing>
          <wp:inline distT="0" distB="0" distL="0" distR="0" wp14:anchorId="55903566" wp14:editId="185D609A">
            <wp:extent cx="4572000" cy="353377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572000" cy="3533775"/>
                    </a:xfrm>
                    <a:prstGeom prst="rect">
                      <a:avLst/>
                    </a:prstGeom>
                    <a:ln/>
                  </pic:spPr>
                </pic:pic>
              </a:graphicData>
            </a:graphic>
          </wp:inline>
        </w:drawing>
      </w:r>
    </w:p>
    <w:p w14:paraId="76F302AF" w14:textId="6F580927" w:rsidR="009B3141" w:rsidRDefault="00162778">
      <w:pPr>
        <w:spacing w:after="0" w:line="240" w:lineRule="auto"/>
        <w:jc w:val="center"/>
        <w:rPr>
          <w:rFonts w:ascii="Garamond" w:eastAsia="Garamond" w:hAnsi="Garamond" w:cs="Garamond"/>
        </w:rPr>
      </w:pPr>
      <w:r>
        <w:rPr>
          <w:rFonts w:ascii="Garamond" w:eastAsia="Garamond" w:hAnsi="Garamond" w:cs="Garamond"/>
          <w:i/>
        </w:rPr>
        <w:t>Figure 1</w:t>
      </w:r>
      <w:r>
        <w:rPr>
          <w:rFonts w:ascii="Garamond" w:eastAsia="Garamond" w:hAnsi="Garamond" w:cs="Garamond"/>
        </w:rPr>
        <w:t>. Study area map showing the City of Cambridge’s border with a 75-meter buffer added to ensure coverage of all Cambridge buildings. The inset map shows the location of Cambridge in Massachusetts.</w:t>
      </w:r>
    </w:p>
    <w:p w14:paraId="1F63FF54" w14:textId="0C0695D8" w:rsidR="001C54EF" w:rsidRDefault="001C54EF">
      <w:pPr>
        <w:spacing w:after="0" w:line="240" w:lineRule="auto"/>
        <w:jc w:val="center"/>
        <w:rPr>
          <w:rFonts w:ascii="Garamond" w:eastAsia="Garamond" w:hAnsi="Garamond" w:cs="Garamond"/>
        </w:rPr>
      </w:pPr>
    </w:p>
    <w:p w14:paraId="73AF4287" w14:textId="59E8E1C8" w:rsidR="001C54EF" w:rsidRDefault="001C54EF" w:rsidP="001C54EF">
      <w:pPr>
        <w:spacing w:after="0" w:line="240" w:lineRule="auto"/>
        <w:rPr>
          <w:rFonts w:ascii="Garamond" w:eastAsia="Garamond" w:hAnsi="Garamond" w:cs="Garamond"/>
        </w:rPr>
      </w:pPr>
      <w:r>
        <w:rPr>
          <w:rFonts w:ascii="Garamond" w:eastAsia="Garamond" w:hAnsi="Garamond" w:cs="Garamond"/>
        </w:rPr>
        <w:t xml:space="preserve">This project aimed to understand the variation and spatial distribution of urban heat and assess the potential effects of local environmental initiatives aimed at increasing albedo to reduce the impact of UHIs. The Summer 2020 Massachusetts – Boston DEVELOP team calculated rooftop albedo for three distinct years: 2010, 2014, and 2018. The team also constructed a nighttime LST record for the summer months of June, July, and August from 2003 to 2019 and produced temperature anomaly maps using </w:t>
      </w:r>
      <w:r w:rsidR="004466B1">
        <w:rPr>
          <w:rFonts w:ascii="Garamond" w:eastAsia="Garamond" w:hAnsi="Garamond" w:cs="Garamond"/>
        </w:rPr>
        <w:t>seasonally averaged</w:t>
      </w:r>
      <w:r>
        <w:rPr>
          <w:rFonts w:ascii="Garamond" w:eastAsia="Garamond" w:hAnsi="Garamond" w:cs="Garamond"/>
        </w:rPr>
        <w:t xml:space="preserve"> summer nighttime LST from 2004 to 2019.</w:t>
      </w:r>
    </w:p>
    <w:p w14:paraId="63BAFD37" w14:textId="77777777" w:rsidR="009B3141" w:rsidRDefault="009B3141">
      <w:pPr>
        <w:spacing w:after="0" w:line="240" w:lineRule="auto"/>
        <w:rPr>
          <w:rFonts w:ascii="Garamond" w:eastAsia="Garamond" w:hAnsi="Garamond" w:cs="Garamond"/>
          <w:highlight w:val="magenta"/>
        </w:rPr>
      </w:pPr>
    </w:p>
    <w:p w14:paraId="17911ABF" w14:textId="77777777" w:rsidR="009B3141" w:rsidRDefault="00162778">
      <w:pPr>
        <w:spacing w:after="0" w:line="240" w:lineRule="auto"/>
        <w:rPr>
          <w:rFonts w:ascii="Garamond" w:eastAsia="Garamond" w:hAnsi="Garamond" w:cs="Garamond"/>
          <w:b/>
          <w:i/>
        </w:rPr>
      </w:pPr>
      <w:r>
        <w:rPr>
          <w:rFonts w:ascii="Garamond" w:eastAsia="Garamond" w:hAnsi="Garamond" w:cs="Garamond"/>
          <w:b/>
          <w:i/>
        </w:rPr>
        <w:t>2.2 Project Partners &amp; Objectives</w:t>
      </w:r>
    </w:p>
    <w:p w14:paraId="34BBDD37" w14:textId="34CF9CB2" w:rsidR="009B3141" w:rsidRDefault="00162778">
      <w:pPr>
        <w:spacing w:after="0" w:line="240" w:lineRule="auto"/>
        <w:rPr>
          <w:rFonts w:ascii="Garamond" w:eastAsia="Garamond" w:hAnsi="Garamond" w:cs="Garamond"/>
        </w:rPr>
      </w:pPr>
      <w:r>
        <w:rPr>
          <w:rFonts w:ascii="Garamond" w:eastAsia="Garamond" w:hAnsi="Garamond" w:cs="Garamond"/>
        </w:rPr>
        <w:t xml:space="preserve">This project represents a unique partnership between the Massachusetts – Boston team, the City of </w:t>
      </w:r>
      <w:r w:rsidR="00515F06">
        <w:rPr>
          <w:rFonts w:ascii="Garamond" w:eastAsia="Garamond" w:hAnsi="Garamond" w:cs="Garamond"/>
        </w:rPr>
        <w:t>Cambridge</w:t>
      </w:r>
      <w:r>
        <w:rPr>
          <w:rFonts w:ascii="Garamond" w:eastAsia="Garamond" w:hAnsi="Garamond" w:cs="Garamond"/>
        </w:rPr>
        <w:t xml:space="preserve"> Community Development Department, and the American Geophysical Union’s Thriving Earth Exchange (TEX). Similar to the NASA DEVELOP National Program, TEX strives to connect scientists and community leaders to address environmental challenges. John Bolduc and Drew Kane, Environmental and Land Use Planners for the </w:t>
      </w:r>
      <w:r w:rsidR="00220EC5">
        <w:rPr>
          <w:rFonts w:ascii="Garamond" w:eastAsia="Garamond" w:hAnsi="Garamond" w:cs="Garamond"/>
        </w:rPr>
        <w:t>C</w:t>
      </w:r>
      <w:r>
        <w:rPr>
          <w:rFonts w:ascii="Garamond" w:eastAsia="Garamond" w:hAnsi="Garamond" w:cs="Garamond"/>
        </w:rPr>
        <w:t xml:space="preserve">ity of Cambridge Community Development Department, are currently involved with the city’s “Climate Change Preparedness and Resilience Plan” which includes actions to reduce the </w:t>
      </w:r>
      <w:r>
        <w:rPr>
          <w:rFonts w:ascii="Garamond" w:eastAsia="Garamond" w:hAnsi="Garamond" w:cs="Garamond"/>
        </w:rPr>
        <w:lastRenderedPageBreak/>
        <w:t xml:space="preserve">impacts of urban heat in Cambridge, but currently does not discuss urban albedo. The partners were looking to understand how rooftop albedo contributes to urban heat within their city. </w:t>
      </w:r>
    </w:p>
    <w:p w14:paraId="262259EE" w14:textId="77777777" w:rsidR="009B3141" w:rsidRDefault="009B3141">
      <w:pPr>
        <w:spacing w:after="0" w:line="240" w:lineRule="auto"/>
        <w:rPr>
          <w:rFonts w:ascii="Garamond" w:eastAsia="Garamond" w:hAnsi="Garamond" w:cs="Garamond"/>
        </w:rPr>
      </w:pPr>
    </w:p>
    <w:p w14:paraId="0EE0B5DD" w14:textId="5EBF04F8" w:rsidR="009B3141" w:rsidRDefault="00162778">
      <w:pPr>
        <w:spacing w:after="0" w:line="240" w:lineRule="auto"/>
        <w:rPr>
          <w:rFonts w:ascii="Garamond" w:eastAsia="Garamond" w:hAnsi="Garamond" w:cs="Garamond"/>
        </w:rPr>
      </w:pPr>
      <w:r>
        <w:rPr>
          <w:rFonts w:ascii="Garamond" w:eastAsia="Garamond" w:hAnsi="Garamond" w:cs="Garamond"/>
        </w:rPr>
        <w:t>To inform the City of Cambridge’s ongoing mitigation efforts, the DEVELOP team used remote sensing techniques to measure and analyze changes in rooftop albedo between 20</w:t>
      </w:r>
      <w:r w:rsidR="003D6924">
        <w:rPr>
          <w:rFonts w:ascii="Garamond" w:eastAsia="Garamond" w:hAnsi="Garamond" w:cs="Garamond"/>
        </w:rPr>
        <w:t>08</w:t>
      </w:r>
      <w:r>
        <w:rPr>
          <w:rFonts w:ascii="Garamond" w:eastAsia="Garamond" w:hAnsi="Garamond" w:cs="Garamond"/>
        </w:rPr>
        <w:t xml:space="preserve"> and 2018. The team also constructed a nighttime LST record during the summer months of June, July, and August between 2003 and 2019. Finally, the team created maps that displayed temperature anomalies or ‘hot</w:t>
      </w:r>
      <w:r w:rsidR="00B0519F">
        <w:rPr>
          <w:rFonts w:ascii="Garamond" w:eastAsia="Garamond" w:hAnsi="Garamond" w:cs="Garamond"/>
        </w:rPr>
        <w:t xml:space="preserve"> </w:t>
      </w:r>
      <w:r>
        <w:rPr>
          <w:rFonts w:ascii="Garamond" w:eastAsia="Garamond" w:hAnsi="Garamond" w:cs="Garamond"/>
        </w:rPr>
        <w:t>spots’ within the city compared to the surrounding non-urban environment for summer months between 2004 and 2019. The team input these results into an interactive Cambridge Urban Heat Dashboard to help visualize spatial and temporal patterns in albedo and urban heat. The tools generated from this project will help our partners and the larger Cambridge community evaluate their p</w:t>
      </w:r>
      <w:r w:rsidR="00DD1D96">
        <w:rPr>
          <w:rFonts w:ascii="Garamond" w:eastAsia="Garamond" w:hAnsi="Garamond" w:cs="Garamond"/>
        </w:rPr>
        <w:t>rogress in reducing urban heat.</w:t>
      </w:r>
    </w:p>
    <w:p w14:paraId="5DAD8DD0" w14:textId="77777777" w:rsidR="009B3141" w:rsidRDefault="009B3141">
      <w:pPr>
        <w:spacing w:after="0" w:line="240" w:lineRule="auto"/>
        <w:rPr>
          <w:rFonts w:ascii="Garamond" w:eastAsia="Garamond" w:hAnsi="Garamond" w:cs="Garamond"/>
          <w:highlight w:val="cyan"/>
        </w:rPr>
      </w:pPr>
    </w:p>
    <w:p w14:paraId="68CC7232" w14:textId="616F9F2F" w:rsidR="009B3141" w:rsidRDefault="00162778" w:rsidP="002D5B93">
      <w:pPr>
        <w:pStyle w:val="Heading1"/>
        <w:spacing w:before="0" w:line="240" w:lineRule="auto"/>
      </w:pPr>
      <w:bookmarkStart w:id="2" w:name="_1fob9te" w:colFirst="0" w:colLast="0"/>
      <w:bookmarkEnd w:id="2"/>
      <w:r>
        <w:rPr>
          <w:rFonts w:ascii="Garamond" w:eastAsia="Garamond" w:hAnsi="Garamond" w:cs="Garamond"/>
        </w:rPr>
        <w:t>3. Methodology</w:t>
      </w:r>
    </w:p>
    <w:p w14:paraId="0645C408" w14:textId="77777777" w:rsidR="009B3141" w:rsidRDefault="00162778">
      <w:pPr>
        <w:spacing w:after="0" w:line="240" w:lineRule="auto"/>
        <w:rPr>
          <w:rFonts w:ascii="Garamond" w:eastAsia="Garamond" w:hAnsi="Garamond" w:cs="Garamond"/>
          <w:b/>
        </w:rPr>
      </w:pPr>
      <w:r>
        <w:rPr>
          <w:rFonts w:ascii="Garamond" w:eastAsia="Garamond" w:hAnsi="Garamond" w:cs="Garamond"/>
          <w:b/>
          <w:i/>
        </w:rPr>
        <w:t xml:space="preserve">3.1 Data Acquisition </w:t>
      </w:r>
    </w:p>
    <w:p w14:paraId="3D7E0E8B" w14:textId="0A2DC631" w:rsidR="009B3141" w:rsidRDefault="00162778">
      <w:pPr>
        <w:spacing w:after="0" w:line="240" w:lineRule="auto"/>
        <w:rPr>
          <w:rFonts w:ascii="Garamond" w:eastAsia="Garamond" w:hAnsi="Garamond" w:cs="Garamond"/>
        </w:rPr>
      </w:pPr>
      <w:r>
        <w:rPr>
          <w:rFonts w:ascii="Garamond" w:eastAsia="Garamond" w:hAnsi="Garamond" w:cs="Garamond"/>
        </w:rPr>
        <w:t>G</w:t>
      </w:r>
      <w:r w:rsidR="00364097">
        <w:rPr>
          <w:rFonts w:ascii="Garamond" w:eastAsia="Garamond" w:hAnsi="Garamond" w:cs="Garamond"/>
        </w:rPr>
        <w:t>oogle Earth Engine (G</w:t>
      </w:r>
      <w:r>
        <w:rPr>
          <w:rFonts w:ascii="Garamond" w:eastAsia="Garamond" w:hAnsi="Garamond" w:cs="Garamond"/>
        </w:rPr>
        <w:t>EE</w:t>
      </w:r>
      <w:r w:rsidR="00364097">
        <w:rPr>
          <w:rFonts w:ascii="Garamond" w:eastAsia="Garamond" w:hAnsi="Garamond" w:cs="Garamond"/>
        </w:rPr>
        <w:t>)</w:t>
      </w:r>
      <w:r>
        <w:rPr>
          <w:rFonts w:ascii="Garamond" w:eastAsia="Garamond" w:hAnsi="Garamond" w:cs="Garamond"/>
        </w:rPr>
        <w:t xml:space="preserve"> was used to access and download data from Aqua Moderate Resolution Imaging Spectroradiometer (MODIS), MYD11A.006 MODIS/Aqua Land Surface Temperature and Emissivity Daily Global 1km data (</w:t>
      </w:r>
      <w:r>
        <w:rPr>
          <w:rFonts w:ascii="Garamond" w:eastAsia="Garamond" w:hAnsi="Garamond" w:cs="Garamond"/>
          <w:i/>
        </w:rPr>
        <w:t>Table 1</w:t>
      </w:r>
      <w:r>
        <w:rPr>
          <w:rFonts w:ascii="Garamond" w:eastAsia="Garamond" w:hAnsi="Garamond" w:cs="Garamond"/>
        </w:rPr>
        <w:t>). Additional datasets included USDA National Agriculture Imagery Program (NAIP) aerial imagery at 1 m resolutio</w:t>
      </w:r>
      <w:r w:rsidR="001C54EF">
        <w:rPr>
          <w:rFonts w:ascii="Garamond" w:eastAsia="Garamond" w:hAnsi="Garamond" w:cs="Garamond"/>
        </w:rPr>
        <w:t>n</w:t>
      </w:r>
      <w:r>
        <w:rPr>
          <w:rFonts w:ascii="Garamond" w:eastAsia="Garamond" w:hAnsi="Garamond" w:cs="Garamond"/>
        </w:rPr>
        <w:t xml:space="preserve"> and USGS High Resolution Orthoimagery (HRO)</w:t>
      </w:r>
      <w:r w:rsidR="001C54EF">
        <w:rPr>
          <w:rFonts w:ascii="Garamond" w:eastAsia="Garamond" w:hAnsi="Garamond" w:cs="Garamond"/>
        </w:rPr>
        <w:t xml:space="preserve"> at 0.15 - 0.3 m resolution, both</w:t>
      </w:r>
      <w:r>
        <w:rPr>
          <w:rFonts w:ascii="Garamond" w:eastAsia="Garamond" w:hAnsi="Garamond" w:cs="Garamond"/>
        </w:rPr>
        <w:t xml:space="preserve"> downloaded from EarthExplorer</w:t>
      </w:r>
      <w:r>
        <w:rPr>
          <w:rFonts w:ascii="Garamond" w:eastAsia="Garamond" w:hAnsi="Garamond" w:cs="Garamond"/>
          <w:i/>
        </w:rPr>
        <w:t xml:space="preserve"> </w:t>
      </w:r>
      <w:r>
        <w:rPr>
          <w:rFonts w:ascii="Garamond" w:eastAsia="Garamond" w:hAnsi="Garamond" w:cs="Garamond"/>
        </w:rPr>
        <w:t>(</w:t>
      </w:r>
      <w:r>
        <w:rPr>
          <w:rFonts w:ascii="Garamond" w:eastAsia="Garamond" w:hAnsi="Garamond" w:cs="Garamond"/>
          <w:i/>
        </w:rPr>
        <w:t>Table 1</w:t>
      </w:r>
      <w:r>
        <w:rPr>
          <w:rFonts w:ascii="Garamond" w:eastAsia="Garamond" w:hAnsi="Garamond" w:cs="Garamond"/>
        </w:rPr>
        <w:t>). The City of Cambridge Buildings shapefile provided by the City of Cambridge contained building footprints used for isolating rooftop NAIP and HRO pixels while calculating albedo for 2010 and 2018</w:t>
      </w:r>
      <w:r w:rsidR="00314B9D">
        <w:rPr>
          <w:rFonts w:ascii="Garamond" w:eastAsia="Garamond" w:hAnsi="Garamond" w:cs="Garamond"/>
        </w:rPr>
        <w:t>.</w:t>
      </w:r>
      <w:r>
        <w:rPr>
          <w:rFonts w:ascii="Garamond" w:eastAsia="Garamond" w:hAnsi="Garamond" w:cs="Garamond"/>
        </w:rPr>
        <w:t xml:space="preserve"> </w:t>
      </w:r>
      <w:r w:rsidR="00314B9D">
        <w:rPr>
          <w:rFonts w:ascii="Garamond" w:eastAsia="Garamond" w:hAnsi="Garamond" w:cs="Garamond"/>
        </w:rPr>
        <w:t>T</w:t>
      </w:r>
      <w:r>
        <w:rPr>
          <w:rFonts w:ascii="Garamond" w:eastAsia="Garamond" w:hAnsi="Garamond" w:cs="Garamond"/>
        </w:rPr>
        <w:t xml:space="preserve">he MassGIS Building Structure (2D) </w:t>
      </w:r>
      <w:r w:rsidR="00A859F8">
        <w:rPr>
          <w:rFonts w:ascii="Garamond" w:eastAsia="Garamond" w:hAnsi="Garamond" w:cs="Garamond"/>
        </w:rPr>
        <w:t>shapefile</w:t>
      </w:r>
      <w:r>
        <w:rPr>
          <w:rFonts w:ascii="Garamond" w:eastAsia="Garamond" w:hAnsi="Garamond" w:cs="Garamond"/>
        </w:rPr>
        <w:t xml:space="preserve"> provided this information for 2013</w:t>
      </w:r>
      <w:r w:rsidR="00A859F8">
        <w:rPr>
          <w:rFonts w:ascii="Garamond" w:eastAsia="Garamond" w:hAnsi="Garamond" w:cs="Garamond"/>
        </w:rPr>
        <w:t>.</w:t>
      </w:r>
      <w:r>
        <w:rPr>
          <w:rFonts w:ascii="Garamond" w:eastAsia="Garamond" w:hAnsi="Garamond" w:cs="Garamond"/>
        </w:rPr>
        <w:t xml:space="preserve"> </w:t>
      </w:r>
      <w:r w:rsidR="00DB44ED">
        <w:rPr>
          <w:rFonts w:ascii="Garamond" w:eastAsia="Garamond" w:hAnsi="Garamond" w:cs="Garamond"/>
        </w:rPr>
        <w:t xml:space="preserve">The team </w:t>
      </w:r>
      <w:r>
        <w:rPr>
          <w:rFonts w:ascii="Garamond" w:eastAsia="Garamond" w:hAnsi="Garamond" w:cs="Garamond"/>
        </w:rPr>
        <w:t>also obtained a City of Cambridge Neighborhood Boundaries shapefile from the City of Cambridge, which was included in albedo calculations as well as the dashboard for comparison of albedo values at a neighborhood scale. The City of Cambridge provided City of Cambridge Tree Canopy data from 2014 as well as City of Cambridge Impervious Surface data</w:t>
      </w:r>
      <w:r w:rsidR="00E137E0">
        <w:rPr>
          <w:rFonts w:ascii="Garamond" w:eastAsia="Garamond" w:hAnsi="Garamond" w:cs="Garamond"/>
        </w:rPr>
        <w:t xml:space="preserve"> from 2010</w:t>
      </w:r>
      <w:r>
        <w:rPr>
          <w:rFonts w:ascii="Garamond" w:eastAsia="Garamond" w:hAnsi="Garamond" w:cs="Garamond"/>
        </w:rPr>
        <w:t xml:space="preserve"> which were included in the dashboard to allow visual comparison between tree canopy cover, impervious surface</w:t>
      </w:r>
      <w:r w:rsidR="007C571C">
        <w:rPr>
          <w:rFonts w:ascii="Garamond" w:eastAsia="Garamond" w:hAnsi="Garamond" w:cs="Garamond"/>
        </w:rPr>
        <w:t>,</w:t>
      </w:r>
      <w:r>
        <w:rPr>
          <w:rFonts w:ascii="Garamond" w:eastAsia="Garamond" w:hAnsi="Garamond" w:cs="Garamond"/>
        </w:rPr>
        <w:t xml:space="preserve"> and albedo values. Lastly, the </w:t>
      </w:r>
      <w:r w:rsidR="00E137E0">
        <w:rPr>
          <w:rFonts w:ascii="Garamond" w:eastAsia="Garamond" w:hAnsi="Garamond" w:cs="Garamond"/>
        </w:rPr>
        <w:t xml:space="preserve">Metropolitan Area Planning Council </w:t>
      </w:r>
      <w:r>
        <w:rPr>
          <w:rFonts w:ascii="Garamond" w:eastAsia="Garamond" w:hAnsi="Garamond" w:cs="Garamond"/>
        </w:rPr>
        <w:t xml:space="preserve">Municipal Boundaries shapefile containing 101 municipality boundaries surrounding Boston, Massachusetts, was provided by </w:t>
      </w:r>
      <w:r w:rsidR="00E137E0">
        <w:rPr>
          <w:rFonts w:ascii="Garamond" w:eastAsia="Garamond" w:hAnsi="Garamond" w:cs="Garamond"/>
        </w:rPr>
        <w:t xml:space="preserve">the City of Cambridge </w:t>
      </w:r>
      <w:r>
        <w:rPr>
          <w:rFonts w:ascii="Garamond" w:eastAsia="Garamond" w:hAnsi="Garamond" w:cs="Garamond"/>
        </w:rPr>
        <w:t xml:space="preserve">and included in the dashboard to provide </w:t>
      </w:r>
      <w:r w:rsidR="00F375E0">
        <w:rPr>
          <w:rFonts w:ascii="Garamond" w:eastAsia="Garamond" w:hAnsi="Garamond" w:cs="Garamond"/>
        </w:rPr>
        <w:t xml:space="preserve">a </w:t>
      </w:r>
      <w:r>
        <w:rPr>
          <w:rFonts w:ascii="Garamond" w:eastAsia="Garamond" w:hAnsi="Garamond" w:cs="Garamond"/>
        </w:rPr>
        <w:t xml:space="preserve">visual comparison of nighttime temperature anomalies </w:t>
      </w:r>
      <w:r w:rsidR="003647CE">
        <w:rPr>
          <w:rFonts w:ascii="Garamond" w:eastAsia="Garamond" w:hAnsi="Garamond" w:cs="Garamond"/>
        </w:rPr>
        <w:t>at the municipal</w:t>
      </w:r>
      <w:r>
        <w:rPr>
          <w:rFonts w:ascii="Garamond" w:eastAsia="Garamond" w:hAnsi="Garamond" w:cs="Garamond"/>
        </w:rPr>
        <w:t xml:space="preserve"> level.</w:t>
      </w:r>
    </w:p>
    <w:p w14:paraId="40FA4318" w14:textId="77777777" w:rsidR="009B3141" w:rsidRDefault="009B3141">
      <w:pPr>
        <w:spacing w:after="0" w:line="240" w:lineRule="auto"/>
        <w:rPr>
          <w:rFonts w:ascii="Garamond" w:eastAsia="Garamond" w:hAnsi="Garamond" w:cs="Garamond"/>
          <w:highlight w:val="yellow"/>
        </w:rPr>
      </w:pPr>
    </w:p>
    <w:p w14:paraId="5BECCF7A" w14:textId="77777777" w:rsidR="00941543" w:rsidRPr="00941543" w:rsidRDefault="00162778">
      <w:pPr>
        <w:spacing w:after="0" w:line="240" w:lineRule="auto"/>
        <w:rPr>
          <w:rFonts w:ascii="Garamond" w:eastAsia="Garamond" w:hAnsi="Garamond" w:cs="Garamond"/>
        </w:rPr>
      </w:pPr>
      <w:r w:rsidRPr="00941543">
        <w:rPr>
          <w:rFonts w:ascii="Garamond" w:eastAsia="Garamond" w:hAnsi="Garamond" w:cs="Garamond"/>
        </w:rPr>
        <w:t xml:space="preserve">Table 1 </w:t>
      </w:r>
    </w:p>
    <w:p w14:paraId="26E05A68" w14:textId="10C109A0" w:rsidR="009B3141" w:rsidRDefault="00162778">
      <w:pPr>
        <w:spacing w:after="0" w:line="240" w:lineRule="auto"/>
        <w:rPr>
          <w:rFonts w:ascii="Garamond" w:eastAsia="Garamond" w:hAnsi="Garamond" w:cs="Garamond"/>
          <w:i/>
        </w:rPr>
      </w:pPr>
      <w:r>
        <w:rPr>
          <w:rFonts w:ascii="Garamond" w:eastAsia="Garamond" w:hAnsi="Garamond" w:cs="Garamond"/>
          <w:i/>
        </w:rPr>
        <w:t xml:space="preserve">Earth </w:t>
      </w:r>
      <w:r w:rsidR="00FF07FA">
        <w:rPr>
          <w:rFonts w:ascii="Garamond" w:eastAsia="Garamond" w:hAnsi="Garamond" w:cs="Garamond"/>
          <w:i/>
        </w:rPr>
        <w:t>o</w:t>
      </w:r>
      <w:r>
        <w:rPr>
          <w:rFonts w:ascii="Garamond" w:eastAsia="Garamond" w:hAnsi="Garamond" w:cs="Garamond"/>
          <w:i/>
        </w:rPr>
        <w:t>bservations and imagery utilized in data processing</w:t>
      </w:r>
      <w:r w:rsidR="00DF7DDE">
        <w:rPr>
          <w:rFonts w:ascii="Garamond" w:eastAsia="Garamond" w:hAnsi="Garamond" w:cs="Garamond"/>
          <w:i/>
        </w:rPr>
        <w:t>.</w:t>
      </w:r>
    </w:p>
    <w:tbl>
      <w:tblPr>
        <w:tblStyle w:val="a"/>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525"/>
        <w:gridCol w:w="1350"/>
        <w:gridCol w:w="1530"/>
        <w:gridCol w:w="1260"/>
        <w:gridCol w:w="1440"/>
        <w:gridCol w:w="1530"/>
      </w:tblGrid>
      <w:tr w:rsidR="00E137E0" w14:paraId="7700C54A" w14:textId="77777777" w:rsidTr="00515F06">
        <w:trPr>
          <w:trHeight w:val="362"/>
        </w:trPr>
        <w:tc>
          <w:tcPr>
            <w:tcW w:w="1525" w:type="dxa"/>
            <w:shd w:val="clear" w:color="auto" w:fill="D9D9D9" w:themeFill="background1" w:themeFillShade="D9"/>
            <w:vAlign w:val="center"/>
          </w:tcPr>
          <w:p w14:paraId="07F90E84" w14:textId="77777777" w:rsidR="00E137E0" w:rsidRDefault="00E137E0" w:rsidP="00515F06">
            <w:pPr>
              <w:spacing w:line="276" w:lineRule="auto"/>
              <w:jc w:val="center"/>
            </w:pPr>
            <w:r>
              <w:rPr>
                <w:rFonts w:ascii="Garamond" w:eastAsia="Garamond" w:hAnsi="Garamond" w:cs="Garamond"/>
                <w:b/>
              </w:rPr>
              <w:t>PLATFORM</w:t>
            </w:r>
          </w:p>
        </w:tc>
        <w:tc>
          <w:tcPr>
            <w:tcW w:w="1350" w:type="dxa"/>
            <w:shd w:val="clear" w:color="auto" w:fill="D9D9D9" w:themeFill="background1" w:themeFillShade="D9"/>
            <w:vAlign w:val="center"/>
          </w:tcPr>
          <w:p w14:paraId="78AEA369" w14:textId="77777777" w:rsidR="00E137E0" w:rsidRDefault="00E137E0" w:rsidP="00515F06">
            <w:pPr>
              <w:jc w:val="center"/>
              <w:rPr>
                <w:rFonts w:ascii="Garamond" w:eastAsia="Garamond" w:hAnsi="Garamond" w:cs="Garamond"/>
                <w:b/>
              </w:rPr>
            </w:pPr>
            <w:r>
              <w:rPr>
                <w:rFonts w:ascii="Garamond" w:eastAsia="Garamond" w:hAnsi="Garamond" w:cs="Garamond"/>
                <w:b/>
              </w:rPr>
              <w:t>SENSOR</w:t>
            </w:r>
          </w:p>
        </w:tc>
        <w:tc>
          <w:tcPr>
            <w:tcW w:w="1530" w:type="dxa"/>
            <w:shd w:val="clear" w:color="auto" w:fill="D9D9D9" w:themeFill="background1" w:themeFillShade="D9"/>
            <w:vAlign w:val="center"/>
          </w:tcPr>
          <w:p w14:paraId="5EBFDB98" w14:textId="08F4BADD" w:rsidR="00E137E0" w:rsidRDefault="00E137E0" w:rsidP="00515F06">
            <w:pPr>
              <w:jc w:val="center"/>
              <w:rPr>
                <w:rFonts w:ascii="Garamond" w:eastAsia="Garamond" w:hAnsi="Garamond" w:cs="Garamond"/>
                <w:b/>
              </w:rPr>
            </w:pPr>
            <w:r>
              <w:rPr>
                <w:rFonts w:ascii="Garamond" w:eastAsia="Garamond" w:hAnsi="Garamond" w:cs="Garamond"/>
                <w:b/>
              </w:rPr>
              <w:t>Product ID</w:t>
            </w:r>
          </w:p>
        </w:tc>
        <w:tc>
          <w:tcPr>
            <w:tcW w:w="1260" w:type="dxa"/>
            <w:shd w:val="clear" w:color="auto" w:fill="D9D9D9" w:themeFill="background1" w:themeFillShade="D9"/>
            <w:vAlign w:val="center"/>
          </w:tcPr>
          <w:p w14:paraId="01583827" w14:textId="77777777" w:rsidR="00E137E0" w:rsidRDefault="00E137E0" w:rsidP="00515F06">
            <w:pPr>
              <w:spacing w:line="276" w:lineRule="auto"/>
              <w:jc w:val="center"/>
              <w:rPr>
                <w:rFonts w:ascii="Garamond" w:eastAsia="Garamond" w:hAnsi="Garamond" w:cs="Garamond"/>
                <w:b/>
              </w:rPr>
            </w:pPr>
            <w:r>
              <w:rPr>
                <w:rFonts w:ascii="Garamond" w:eastAsia="Garamond" w:hAnsi="Garamond" w:cs="Garamond"/>
                <w:b/>
              </w:rPr>
              <w:t>DATES</w:t>
            </w:r>
          </w:p>
        </w:tc>
        <w:tc>
          <w:tcPr>
            <w:tcW w:w="1440" w:type="dxa"/>
            <w:shd w:val="clear" w:color="auto" w:fill="D9D9D9" w:themeFill="background1" w:themeFillShade="D9"/>
            <w:vAlign w:val="center"/>
          </w:tcPr>
          <w:p w14:paraId="306EF328" w14:textId="77777777" w:rsidR="00E137E0" w:rsidRDefault="00E137E0" w:rsidP="00515F06">
            <w:pPr>
              <w:spacing w:line="276" w:lineRule="auto"/>
              <w:jc w:val="center"/>
              <w:rPr>
                <w:rFonts w:ascii="Garamond" w:eastAsia="Garamond" w:hAnsi="Garamond" w:cs="Garamond"/>
                <w:b/>
              </w:rPr>
            </w:pPr>
            <w:r>
              <w:rPr>
                <w:rFonts w:ascii="Garamond" w:eastAsia="Garamond" w:hAnsi="Garamond" w:cs="Garamond"/>
                <w:b/>
              </w:rPr>
              <w:t>PURPOSE</w:t>
            </w:r>
          </w:p>
        </w:tc>
        <w:tc>
          <w:tcPr>
            <w:tcW w:w="1530" w:type="dxa"/>
            <w:shd w:val="clear" w:color="auto" w:fill="D9D9D9" w:themeFill="background1" w:themeFillShade="D9"/>
            <w:vAlign w:val="center"/>
          </w:tcPr>
          <w:p w14:paraId="2B7307D8" w14:textId="77777777" w:rsidR="00E137E0" w:rsidRDefault="00E137E0" w:rsidP="00515F06">
            <w:pPr>
              <w:jc w:val="center"/>
              <w:rPr>
                <w:rFonts w:ascii="Garamond" w:eastAsia="Garamond" w:hAnsi="Garamond" w:cs="Garamond"/>
                <w:b/>
              </w:rPr>
            </w:pPr>
            <w:r>
              <w:rPr>
                <w:rFonts w:ascii="Garamond" w:eastAsia="Garamond" w:hAnsi="Garamond" w:cs="Garamond"/>
                <w:b/>
              </w:rPr>
              <w:t>SOURCE</w:t>
            </w:r>
          </w:p>
        </w:tc>
      </w:tr>
      <w:tr w:rsidR="00E137E0" w14:paraId="76D815AB" w14:textId="77777777" w:rsidTr="00515F06">
        <w:trPr>
          <w:trHeight w:val="752"/>
        </w:trPr>
        <w:tc>
          <w:tcPr>
            <w:tcW w:w="1525" w:type="dxa"/>
            <w:vAlign w:val="center"/>
          </w:tcPr>
          <w:p w14:paraId="739DABF1" w14:textId="77777777" w:rsidR="00E137E0" w:rsidRDefault="00E137E0" w:rsidP="00515F06">
            <w:pPr>
              <w:jc w:val="center"/>
            </w:pPr>
            <w:r>
              <w:rPr>
                <w:rFonts w:ascii="Garamond" w:eastAsia="Garamond" w:hAnsi="Garamond" w:cs="Garamond"/>
              </w:rPr>
              <w:t>NAIP</w:t>
            </w:r>
          </w:p>
        </w:tc>
        <w:tc>
          <w:tcPr>
            <w:tcW w:w="1350" w:type="dxa"/>
            <w:vAlign w:val="center"/>
          </w:tcPr>
          <w:p w14:paraId="02DA2F1F" w14:textId="77777777" w:rsidR="00E137E0" w:rsidRDefault="00E137E0" w:rsidP="00515F06">
            <w:pPr>
              <w:jc w:val="center"/>
              <w:rPr>
                <w:rFonts w:ascii="Garamond" w:eastAsia="Garamond" w:hAnsi="Garamond" w:cs="Garamond"/>
              </w:rPr>
            </w:pPr>
            <w:r>
              <w:rPr>
                <w:rFonts w:ascii="Garamond" w:eastAsia="Garamond" w:hAnsi="Garamond" w:cs="Garamond"/>
              </w:rPr>
              <w:t>Aerial Imagery</w:t>
            </w:r>
          </w:p>
          <w:p w14:paraId="074E6167" w14:textId="589AF55F" w:rsidR="00E137E0" w:rsidRDefault="00E137E0" w:rsidP="00515F06">
            <w:pPr>
              <w:jc w:val="center"/>
              <w:rPr>
                <w:rFonts w:ascii="Garamond" w:eastAsia="Garamond" w:hAnsi="Garamond" w:cs="Garamond"/>
              </w:rPr>
            </w:pPr>
            <w:r>
              <w:rPr>
                <w:rFonts w:ascii="Garamond" w:eastAsia="Garamond" w:hAnsi="Garamond" w:cs="Garamond"/>
              </w:rPr>
              <w:t>(4 Bands: Red, Green, Blue, Near</w:t>
            </w:r>
            <w:r w:rsidR="00E76C94">
              <w:rPr>
                <w:rFonts w:ascii="Garamond" w:eastAsia="Garamond" w:hAnsi="Garamond" w:cs="Garamond"/>
              </w:rPr>
              <w:t>-</w:t>
            </w:r>
            <w:r>
              <w:rPr>
                <w:rFonts w:ascii="Garamond" w:eastAsia="Garamond" w:hAnsi="Garamond" w:cs="Garamond"/>
              </w:rPr>
              <w:t>infrared)</w:t>
            </w:r>
          </w:p>
        </w:tc>
        <w:tc>
          <w:tcPr>
            <w:tcW w:w="1530" w:type="dxa"/>
            <w:vAlign w:val="center"/>
          </w:tcPr>
          <w:p w14:paraId="64FB552E" w14:textId="77777777" w:rsidR="00E137E0" w:rsidRDefault="00E137E0" w:rsidP="00515F06">
            <w:pPr>
              <w:jc w:val="center"/>
              <w:rPr>
                <w:rFonts w:ascii="Garamond" w:eastAsia="Garamond" w:hAnsi="Garamond" w:cs="Garamond"/>
              </w:rPr>
            </w:pPr>
            <w:r>
              <w:rPr>
                <w:rFonts w:ascii="Garamond" w:eastAsia="Garamond" w:hAnsi="Garamond" w:cs="Garamond"/>
              </w:rPr>
              <w:t>/10.5066/F73X84W6</w:t>
            </w:r>
          </w:p>
        </w:tc>
        <w:tc>
          <w:tcPr>
            <w:tcW w:w="1260" w:type="dxa"/>
            <w:vAlign w:val="center"/>
          </w:tcPr>
          <w:p w14:paraId="18FFAF5A" w14:textId="77777777" w:rsidR="00E137E0" w:rsidRDefault="00E137E0" w:rsidP="00515F06">
            <w:pPr>
              <w:jc w:val="center"/>
              <w:rPr>
                <w:rFonts w:ascii="Garamond" w:eastAsia="Garamond" w:hAnsi="Garamond" w:cs="Garamond"/>
              </w:rPr>
            </w:pPr>
            <w:r>
              <w:rPr>
                <w:rFonts w:ascii="Garamond" w:eastAsia="Garamond" w:hAnsi="Garamond" w:cs="Garamond"/>
              </w:rPr>
              <w:t>2010, 2014, 2018</w:t>
            </w:r>
          </w:p>
        </w:tc>
        <w:tc>
          <w:tcPr>
            <w:tcW w:w="1440" w:type="dxa"/>
            <w:vAlign w:val="center"/>
          </w:tcPr>
          <w:p w14:paraId="23F6DE99" w14:textId="77777777" w:rsidR="00E137E0" w:rsidRDefault="00E137E0" w:rsidP="00515F06">
            <w:pPr>
              <w:jc w:val="center"/>
              <w:rPr>
                <w:rFonts w:ascii="Garamond" w:eastAsia="Garamond" w:hAnsi="Garamond" w:cs="Garamond"/>
              </w:rPr>
            </w:pPr>
            <w:r>
              <w:rPr>
                <w:rFonts w:ascii="Garamond" w:eastAsia="Garamond" w:hAnsi="Garamond" w:cs="Garamond"/>
              </w:rPr>
              <w:t>Calculate building level albedo values</w:t>
            </w:r>
          </w:p>
          <w:p w14:paraId="50C65152" w14:textId="77777777" w:rsidR="00E137E0" w:rsidRDefault="00E137E0" w:rsidP="00515F06">
            <w:pPr>
              <w:tabs>
                <w:tab w:val="left" w:pos="1236"/>
              </w:tabs>
              <w:jc w:val="center"/>
              <w:rPr>
                <w:rFonts w:ascii="Garamond" w:eastAsia="Garamond" w:hAnsi="Garamond" w:cs="Garamond"/>
              </w:rPr>
            </w:pPr>
          </w:p>
        </w:tc>
        <w:tc>
          <w:tcPr>
            <w:tcW w:w="1530" w:type="dxa"/>
            <w:vAlign w:val="center"/>
          </w:tcPr>
          <w:p w14:paraId="632AAA67" w14:textId="77777777" w:rsidR="00E137E0" w:rsidRDefault="00E137E0" w:rsidP="00515F06">
            <w:pPr>
              <w:jc w:val="center"/>
              <w:rPr>
                <w:rFonts w:ascii="Garamond" w:eastAsia="Garamond" w:hAnsi="Garamond" w:cs="Garamond"/>
              </w:rPr>
            </w:pPr>
            <w:r>
              <w:rPr>
                <w:rFonts w:ascii="Garamond" w:eastAsia="Garamond" w:hAnsi="Garamond" w:cs="Garamond"/>
              </w:rPr>
              <w:t>EarthExplorer</w:t>
            </w:r>
          </w:p>
        </w:tc>
      </w:tr>
      <w:tr w:rsidR="00E137E0" w14:paraId="6C5DDF8F" w14:textId="77777777" w:rsidTr="00515F06">
        <w:trPr>
          <w:trHeight w:val="933"/>
        </w:trPr>
        <w:tc>
          <w:tcPr>
            <w:tcW w:w="1525" w:type="dxa"/>
            <w:vAlign w:val="center"/>
          </w:tcPr>
          <w:p w14:paraId="5AC442AC" w14:textId="77777777" w:rsidR="00E137E0" w:rsidRDefault="00E137E0" w:rsidP="00515F06">
            <w:pPr>
              <w:jc w:val="center"/>
              <w:rPr>
                <w:rFonts w:ascii="Garamond" w:eastAsia="Garamond" w:hAnsi="Garamond" w:cs="Garamond"/>
              </w:rPr>
            </w:pPr>
            <w:r>
              <w:rPr>
                <w:rFonts w:ascii="Garamond" w:eastAsia="Garamond" w:hAnsi="Garamond" w:cs="Garamond"/>
              </w:rPr>
              <w:t>HRO</w:t>
            </w:r>
          </w:p>
        </w:tc>
        <w:tc>
          <w:tcPr>
            <w:tcW w:w="1350" w:type="dxa"/>
            <w:vAlign w:val="center"/>
          </w:tcPr>
          <w:p w14:paraId="363E9C92" w14:textId="77777777" w:rsidR="00E137E0" w:rsidRDefault="00E137E0" w:rsidP="00515F06">
            <w:pPr>
              <w:jc w:val="center"/>
              <w:rPr>
                <w:rFonts w:ascii="Garamond" w:eastAsia="Garamond" w:hAnsi="Garamond" w:cs="Garamond"/>
              </w:rPr>
            </w:pPr>
            <w:r>
              <w:rPr>
                <w:rFonts w:ascii="Garamond" w:eastAsia="Garamond" w:hAnsi="Garamond" w:cs="Garamond"/>
              </w:rPr>
              <w:t>Aerial Imagery</w:t>
            </w:r>
          </w:p>
          <w:p w14:paraId="1B096FF2" w14:textId="7B6268F3" w:rsidR="00E137E0" w:rsidRDefault="00E137E0" w:rsidP="00515F06">
            <w:pPr>
              <w:jc w:val="center"/>
              <w:rPr>
                <w:rFonts w:ascii="Garamond" w:eastAsia="Garamond" w:hAnsi="Garamond" w:cs="Garamond"/>
              </w:rPr>
            </w:pPr>
            <w:r>
              <w:rPr>
                <w:rFonts w:ascii="Garamond" w:eastAsia="Garamond" w:hAnsi="Garamond" w:cs="Garamond"/>
              </w:rPr>
              <w:t>(4 Bands: Red, Green, Blue, and Near</w:t>
            </w:r>
            <w:r w:rsidR="00DA7D10">
              <w:rPr>
                <w:rFonts w:ascii="Garamond" w:eastAsia="Garamond" w:hAnsi="Garamond" w:cs="Garamond"/>
              </w:rPr>
              <w:t>-</w:t>
            </w:r>
            <w:r>
              <w:rPr>
                <w:rFonts w:ascii="Garamond" w:eastAsia="Garamond" w:hAnsi="Garamond" w:cs="Garamond"/>
              </w:rPr>
              <w:t>infrared)</w:t>
            </w:r>
          </w:p>
          <w:p w14:paraId="541867C3" w14:textId="77777777" w:rsidR="00E137E0" w:rsidRDefault="00E137E0" w:rsidP="00515F06">
            <w:pPr>
              <w:jc w:val="center"/>
              <w:rPr>
                <w:rFonts w:ascii="Garamond" w:eastAsia="Garamond" w:hAnsi="Garamond" w:cs="Garamond"/>
              </w:rPr>
            </w:pPr>
          </w:p>
        </w:tc>
        <w:tc>
          <w:tcPr>
            <w:tcW w:w="1530" w:type="dxa"/>
            <w:vAlign w:val="center"/>
          </w:tcPr>
          <w:p w14:paraId="47517D4E" w14:textId="77777777" w:rsidR="00E137E0" w:rsidRDefault="00E137E0" w:rsidP="00515F06">
            <w:pPr>
              <w:jc w:val="center"/>
              <w:rPr>
                <w:rFonts w:ascii="Garamond" w:eastAsia="Garamond" w:hAnsi="Garamond" w:cs="Garamond"/>
              </w:rPr>
            </w:pPr>
            <w:r>
              <w:rPr>
                <w:rFonts w:ascii="Garamond" w:eastAsia="Garamond" w:hAnsi="Garamond" w:cs="Garamond"/>
              </w:rPr>
              <w:t>/10.5066/F7QN651G</w:t>
            </w:r>
          </w:p>
        </w:tc>
        <w:tc>
          <w:tcPr>
            <w:tcW w:w="1260" w:type="dxa"/>
            <w:vAlign w:val="center"/>
          </w:tcPr>
          <w:p w14:paraId="1C40EE88" w14:textId="77777777" w:rsidR="00E137E0" w:rsidRDefault="00E137E0" w:rsidP="00515F06">
            <w:pPr>
              <w:jc w:val="center"/>
              <w:rPr>
                <w:rFonts w:ascii="Garamond" w:eastAsia="Garamond" w:hAnsi="Garamond" w:cs="Garamond"/>
              </w:rPr>
            </w:pPr>
            <w:r>
              <w:rPr>
                <w:rFonts w:ascii="Garamond" w:eastAsia="Garamond" w:hAnsi="Garamond" w:cs="Garamond"/>
              </w:rPr>
              <w:t>2008, 2013, 2018</w:t>
            </w:r>
          </w:p>
        </w:tc>
        <w:tc>
          <w:tcPr>
            <w:tcW w:w="1440" w:type="dxa"/>
            <w:vAlign w:val="center"/>
          </w:tcPr>
          <w:p w14:paraId="020B9F0B" w14:textId="77777777" w:rsidR="00E137E0" w:rsidRDefault="00E137E0" w:rsidP="00515F06">
            <w:pPr>
              <w:jc w:val="center"/>
              <w:rPr>
                <w:rFonts w:ascii="Garamond" w:eastAsia="Garamond" w:hAnsi="Garamond" w:cs="Garamond"/>
              </w:rPr>
            </w:pPr>
            <w:r>
              <w:rPr>
                <w:rFonts w:ascii="Garamond" w:eastAsia="Garamond" w:hAnsi="Garamond" w:cs="Garamond"/>
              </w:rPr>
              <w:t>Calculate building level albedo values</w:t>
            </w:r>
          </w:p>
          <w:p w14:paraId="12E10EFD" w14:textId="77777777" w:rsidR="00E137E0" w:rsidRDefault="00E137E0" w:rsidP="00515F06">
            <w:pPr>
              <w:jc w:val="center"/>
              <w:rPr>
                <w:rFonts w:ascii="Garamond" w:eastAsia="Garamond" w:hAnsi="Garamond" w:cs="Garamond"/>
              </w:rPr>
            </w:pPr>
          </w:p>
        </w:tc>
        <w:tc>
          <w:tcPr>
            <w:tcW w:w="1530" w:type="dxa"/>
            <w:vAlign w:val="center"/>
          </w:tcPr>
          <w:p w14:paraId="5F08B6E9" w14:textId="09611C14" w:rsidR="00E137E0" w:rsidRDefault="00E137E0" w:rsidP="00515F06">
            <w:pPr>
              <w:jc w:val="center"/>
              <w:rPr>
                <w:rFonts w:ascii="Garamond" w:eastAsia="Garamond" w:hAnsi="Garamond" w:cs="Garamond"/>
              </w:rPr>
            </w:pPr>
            <w:r>
              <w:rPr>
                <w:rFonts w:ascii="Garamond" w:eastAsia="Garamond" w:hAnsi="Garamond" w:cs="Garamond"/>
              </w:rPr>
              <w:t>EarthExplorer</w:t>
            </w:r>
          </w:p>
        </w:tc>
      </w:tr>
      <w:tr w:rsidR="00E137E0" w14:paraId="298AF07C" w14:textId="77777777" w:rsidTr="00515F06">
        <w:trPr>
          <w:trHeight w:val="743"/>
        </w:trPr>
        <w:tc>
          <w:tcPr>
            <w:tcW w:w="1525" w:type="dxa"/>
            <w:vAlign w:val="center"/>
          </w:tcPr>
          <w:p w14:paraId="685665C3" w14:textId="77777777" w:rsidR="00E137E0" w:rsidRDefault="00E137E0" w:rsidP="00515F06">
            <w:pPr>
              <w:spacing w:line="276" w:lineRule="auto"/>
              <w:jc w:val="center"/>
              <w:rPr>
                <w:rFonts w:ascii="Garamond" w:eastAsia="Garamond" w:hAnsi="Garamond" w:cs="Garamond"/>
              </w:rPr>
            </w:pPr>
            <w:r>
              <w:rPr>
                <w:rFonts w:ascii="Garamond" w:eastAsia="Garamond" w:hAnsi="Garamond" w:cs="Garamond"/>
              </w:rPr>
              <w:lastRenderedPageBreak/>
              <w:t>Aqua</w:t>
            </w:r>
          </w:p>
        </w:tc>
        <w:tc>
          <w:tcPr>
            <w:tcW w:w="1350" w:type="dxa"/>
            <w:vAlign w:val="center"/>
          </w:tcPr>
          <w:p w14:paraId="558ACA92" w14:textId="77777777" w:rsidR="00E137E0" w:rsidRDefault="00E137E0" w:rsidP="00515F06">
            <w:pPr>
              <w:jc w:val="center"/>
              <w:rPr>
                <w:rFonts w:ascii="Garamond" w:eastAsia="Garamond" w:hAnsi="Garamond" w:cs="Garamond"/>
              </w:rPr>
            </w:pPr>
            <w:r>
              <w:rPr>
                <w:rFonts w:ascii="Garamond" w:eastAsia="Garamond" w:hAnsi="Garamond" w:cs="Garamond"/>
              </w:rPr>
              <w:t>MODIS</w:t>
            </w:r>
          </w:p>
        </w:tc>
        <w:tc>
          <w:tcPr>
            <w:tcW w:w="1530" w:type="dxa"/>
            <w:vAlign w:val="center"/>
          </w:tcPr>
          <w:p w14:paraId="488A2FFC" w14:textId="77777777" w:rsidR="00E137E0" w:rsidRDefault="00E137E0" w:rsidP="00515F06">
            <w:pPr>
              <w:jc w:val="center"/>
              <w:rPr>
                <w:rFonts w:ascii="Garamond" w:eastAsia="Garamond" w:hAnsi="Garamond" w:cs="Garamond"/>
              </w:rPr>
            </w:pPr>
            <w:r>
              <w:rPr>
                <w:rFonts w:ascii="Garamond" w:eastAsia="Garamond" w:hAnsi="Garamond" w:cs="Garamond"/>
              </w:rPr>
              <w:t>MYD11A.006 MODIS/Aqua Land Surface Temperature and Emissivity Daily Global 1km</w:t>
            </w:r>
          </w:p>
        </w:tc>
        <w:tc>
          <w:tcPr>
            <w:tcW w:w="1260" w:type="dxa"/>
            <w:vAlign w:val="center"/>
          </w:tcPr>
          <w:p w14:paraId="785FB46E" w14:textId="77777777" w:rsidR="00E137E0" w:rsidRDefault="00E137E0" w:rsidP="00515F06">
            <w:pPr>
              <w:jc w:val="center"/>
              <w:rPr>
                <w:rFonts w:ascii="Garamond" w:eastAsia="Garamond" w:hAnsi="Garamond" w:cs="Garamond"/>
              </w:rPr>
            </w:pPr>
            <w:r>
              <w:rPr>
                <w:rFonts w:ascii="Garamond" w:eastAsia="Garamond" w:hAnsi="Garamond" w:cs="Garamond"/>
              </w:rPr>
              <w:t>Each June, July, and August from 2003 to 2019</w:t>
            </w:r>
          </w:p>
        </w:tc>
        <w:tc>
          <w:tcPr>
            <w:tcW w:w="1440" w:type="dxa"/>
            <w:vAlign w:val="center"/>
          </w:tcPr>
          <w:p w14:paraId="0A99D0A8" w14:textId="77777777" w:rsidR="00E137E0" w:rsidRDefault="00E137E0" w:rsidP="00515F06">
            <w:pPr>
              <w:jc w:val="center"/>
              <w:rPr>
                <w:rFonts w:ascii="Garamond" w:eastAsia="Garamond" w:hAnsi="Garamond" w:cs="Garamond"/>
              </w:rPr>
            </w:pPr>
            <w:r>
              <w:rPr>
                <w:rFonts w:ascii="Garamond" w:eastAsia="Garamond" w:hAnsi="Garamond" w:cs="Garamond"/>
              </w:rPr>
              <w:t>Retrieve nighttime land surface temperature</w:t>
            </w:r>
          </w:p>
        </w:tc>
        <w:tc>
          <w:tcPr>
            <w:tcW w:w="1530" w:type="dxa"/>
            <w:vAlign w:val="center"/>
          </w:tcPr>
          <w:p w14:paraId="49E677B3" w14:textId="6D7EF105" w:rsidR="00E137E0" w:rsidRDefault="00E137E0" w:rsidP="00515F06">
            <w:pPr>
              <w:jc w:val="center"/>
              <w:rPr>
                <w:rFonts w:ascii="Garamond" w:eastAsia="Garamond" w:hAnsi="Garamond" w:cs="Garamond"/>
              </w:rPr>
            </w:pPr>
            <w:r>
              <w:rPr>
                <w:rFonts w:ascii="Garamond" w:eastAsia="Garamond" w:hAnsi="Garamond" w:cs="Garamond"/>
              </w:rPr>
              <w:t>GEE</w:t>
            </w:r>
          </w:p>
        </w:tc>
      </w:tr>
    </w:tbl>
    <w:p w14:paraId="52389272" w14:textId="77777777" w:rsidR="009B3141" w:rsidRDefault="009B3141">
      <w:pPr>
        <w:spacing w:after="0" w:line="240" w:lineRule="auto"/>
        <w:rPr>
          <w:rFonts w:ascii="Garamond" w:eastAsia="Garamond" w:hAnsi="Garamond" w:cs="Garamond"/>
        </w:rPr>
      </w:pPr>
    </w:p>
    <w:p w14:paraId="5F57119A" w14:textId="77777777" w:rsidR="009B3141" w:rsidRDefault="00162778">
      <w:pPr>
        <w:spacing w:after="0" w:line="240" w:lineRule="auto"/>
        <w:rPr>
          <w:rFonts w:ascii="Garamond" w:eastAsia="Garamond" w:hAnsi="Garamond" w:cs="Garamond"/>
          <w:b/>
          <w:i/>
        </w:rPr>
      </w:pPr>
      <w:r>
        <w:rPr>
          <w:rFonts w:ascii="Garamond" w:eastAsia="Garamond" w:hAnsi="Garamond" w:cs="Garamond"/>
          <w:b/>
          <w:i/>
        </w:rPr>
        <w:t>3.2 Data Processing</w:t>
      </w:r>
    </w:p>
    <w:p w14:paraId="2A4B3A42" w14:textId="77777777" w:rsidR="009B3141" w:rsidRDefault="00162778">
      <w:pPr>
        <w:spacing w:after="0" w:line="240" w:lineRule="auto"/>
        <w:rPr>
          <w:rFonts w:ascii="Garamond" w:eastAsia="Garamond" w:hAnsi="Garamond" w:cs="Garamond"/>
          <w:i/>
        </w:rPr>
      </w:pPr>
      <w:r>
        <w:rPr>
          <w:rFonts w:ascii="Garamond" w:eastAsia="Garamond" w:hAnsi="Garamond" w:cs="Garamond"/>
          <w:i/>
        </w:rPr>
        <w:t>3.2.1 Rooftop Albedo</w:t>
      </w:r>
    </w:p>
    <w:p w14:paraId="2306AC60" w14:textId="4624AAE1" w:rsidR="009B3141" w:rsidRDefault="00162778">
      <w:pPr>
        <w:spacing w:after="0" w:line="240" w:lineRule="auto"/>
        <w:rPr>
          <w:rFonts w:ascii="Garamond" w:eastAsia="Garamond" w:hAnsi="Garamond" w:cs="Garamond"/>
        </w:rPr>
      </w:pPr>
      <w:r>
        <w:rPr>
          <w:rFonts w:ascii="Garamond" w:eastAsia="Garamond" w:hAnsi="Garamond" w:cs="Garamond"/>
        </w:rPr>
        <w:t xml:space="preserve">To understand how rooftop albedo changed </w:t>
      </w:r>
      <w:r w:rsidR="00F375E0">
        <w:rPr>
          <w:rFonts w:ascii="Garamond" w:eastAsia="Garamond" w:hAnsi="Garamond" w:cs="Garamond"/>
        </w:rPr>
        <w:t>throughout</w:t>
      </w:r>
      <w:r>
        <w:rPr>
          <w:rFonts w:ascii="Garamond" w:eastAsia="Garamond" w:hAnsi="Garamond" w:cs="Garamond"/>
        </w:rPr>
        <w:t xml:space="preserve"> the study period, the team first selected three distinct years to investigate (</w:t>
      </w:r>
      <w:r w:rsidRPr="00F82FBE">
        <w:rPr>
          <w:rFonts w:ascii="Garamond" w:eastAsia="Garamond" w:hAnsi="Garamond" w:cs="Garamond"/>
          <w:i/>
          <w:iCs/>
        </w:rPr>
        <w:t>Table 2</w:t>
      </w:r>
      <w:r>
        <w:rPr>
          <w:rFonts w:ascii="Garamond" w:eastAsia="Garamond" w:hAnsi="Garamond" w:cs="Garamond"/>
        </w:rPr>
        <w:t>). These periods were chosen based on the availability of the NAIP, HRO</w:t>
      </w:r>
      <w:r w:rsidR="001B5831">
        <w:rPr>
          <w:rFonts w:ascii="Garamond" w:eastAsia="Garamond" w:hAnsi="Garamond" w:cs="Garamond"/>
        </w:rPr>
        <w:t>,</w:t>
      </w:r>
      <w:r>
        <w:rPr>
          <w:rFonts w:ascii="Garamond" w:eastAsia="Garamond" w:hAnsi="Garamond" w:cs="Garamond"/>
        </w:rPr>
        <w:t xml:space="preserve"> and building shapefile data for each time period. Each scene from the NAIP and HRO imagery contained red, blue, green, and near</w:t>
      </w:r>
      <w:r w:rsidR="00DA7D10">
        <w:rPr>
          <w:rFonts w:ascii="Garamond" w:eastAsia="Garamond" w:hAnsi="Garamond" w:cs="Garamond"/>
        </w:rPr>
        <w:t>-</w:t>
      </w:r>
      <w:r>
        <w:rPr>
          <w:rFonts w:ascii="Garamond" w:eastAsia="Garamond" w:hAnsi="Garamond" w:cs="Garamond"/>
        </w:rPr>
        <w:t xml:space="preserve">infrared bands </w:t>
      </w:r>
      <w:r w:rsidR="00E76C94">
        <w:rPr>
          <w:rFonts w:ascii="Garamond" w:eastAsia="Garamond" w:hAnsi="Garamond" w:cs="Garamond"/>
        </w:rPr>
        <w:t>that</w:t>
      </w:r>
      <w:r>
        <w:rPr>
          <w:rFonts w:ascii="Garamond" w:eastAsia="Garamond" w:hAnsi="Garamond" w:cs="Garamond"/>
        </w:rPr>
        <w:t xml:space="preserve">, when combined, captured the extent of the study area. The HRO scenes were mosaicked to make one continuous raster in ArcGIS Pro using the </w:t>
      </w:r>
      <w:r w:rsidR="00515F06">
        <w:rPr>
          <w:rFonts w:ascii="Garamond" w:eastAsia="Garamond" w:hAnsi="Garamond" w:cs="Garamond"/>
        </w:rPr>
        <w:t>WGS_1984_UTM_Zone_19N</w:t>
      </w:r>
      <w:r>
        <w:rPr>
          <w:rFonts w:ascii="Garamond" w:eastAsia="Garamond" w:hAnsi="Garamond" w:cs="Garamond"/>
        </w:rPr>
        <w:t xml:space="preserve"> projection, 16-bit unsigned pixel type, and ‘Maximum’ mosaic operator. The ‘Maximum’ mosaic operator was used as a precaution to ensure that actual satellite measurements would be selected over ‘nodata’ pixels present in any overlapping sections of the borders between scenes. The same process was used for the NAIP imagery. The team clipped and masked both the mosaicked NAIP and HRO imagery to the extent of the study area. Additionally, the pixel cells of the HRO imagery were resized to match the spatial resolution of the NAIP imagery using the nearest-neighbor resampling technique because it is a simple process that preserves the original data. Each band of the resulting HRO and NAIP raster images was exported as an IMG file to be further processed in Python. Each building shapefile was prepared for analysis in Python by first creating a unique building ID field and then rasterizing the shapefile based on that unique ID. Any non-building pixels were removed by reclassifying ‘nodata’ pixels as zeros and filtering them out. </w:t>
      </w:r>
    </w:p>
    <w:p w14:paraId="520FB3C5" w14:textId="77777777" w:rsidR="009B3141" w:rsidRDefault="009B3141">
      <w:pPr>
        <w:spacing w:after="0" w:line="240" w:lineRule="auto"/>
        <w:rPr>
          <w:rFonts w:ascii="Garamond" w:eastAsia="Garamond" w:hAnsi="Garamond" w:cs="Garamond"/>
        </w:rPr>
      </w:pPr>
    </w:p>
    <w:p w14:paraId="3F705EB0" w14:textId="77777777" w:rsidR="00941543" w:rsidRDefault="00941543">
      <w:pPr>
        <w:spacing w:after="0" w:line="240" w:lineRule="auto"/>
        <w:rPr>
          <w:rFonts w:ascii="Garamond" w:eastAsia="Garamond" w:hAnsi="Garamond" w:cs="Garamond"/>
          <w:iCs/>
        </w:rPr>
      </w:pPr>
      <w:r>
        <w:rPr>
          <w:rFonts w:ascii="Garamond" w:eastAsia="Garamond" w:hAnsi="Garamond" w:cs="Garamond"/>
          <w:iCs/>
        </w:rPr>
        <w:t>Table 2</w:t>
      </w:r>
    </w:p>
    <w:p w14:paraId="54ED62C6" w14:textId="44139F00" w:rsidR="009B3141" w:rsidRDefault="00162778">
      <w:pPr>
        <w:spacing w:after="0" w:line="240" w:lineRule="auto"/>
        <w:rPr>
          <w:rFonts w:ascii="Garamond" w:eastAsia="Garamond" w:hAnsi="Garamond" w:cs="Garamond"/>
        </w:rPr>
      </w:pPr>
      <w:r>
        <w:rPr>
          <w:rFonts w:ascii="Garamond" w:eastAsia="Garamond" w:hAnsi="Garamond" w:cs="Garamond"/>
          <w:i/>
        </w:rPr>
        <w:t>Rooftop albedo study periods with corresponding imagery and building shapefile dates</w:t>
      </w:r>
      <w:r w:rsidR="00DF7DDE">
        <w:rPr>
          <w:rFonts w:ascii="Garamond" w:eastAsia="Garamond" w:hAnsi="Garamond" w:cs="Garamond"/>
          <w:i/>
        </w:rPr>
        <w:t>.</w:t>
      </w:r>
    </w:p>
    <w:tbl>
      <w:tblPr>
        <w:tblStyle w:val="a0"/>
        <w:tblW w:w="8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75"/>
        <w:gridCol w:w="1620"/>
        <w:gridCol w:w="2070"/>
        <w:gridCol w:w="2970"/>
      </w:tblGrid>
      <w:tr w:rsidR="009B3141" w14:paraId="3FB0387E" w14:textId="77777777" w:rsidTr="00515F06">
        <w:tc>
          <w:tcPr>
            <w:tcW w:w="1975" w:type="dxa"/>
            <w:shd w:val="clear" w:color="auto" w:fill="D9D9D9" w:themeFill="background1" w:themeFillShade="D9"/>
            <w:vAlign w:val="center"/>
          </w:tcPr>
          <w:p w14:paraId="31F321CB" w14:textId="77777777" w:rsidR="009B3141" w:rsidRDefault="00162778" w:rsidP="00515F06">
            <w:pPr>
              <w:jc w:val="center"/>
              <w:rPr>
                <w:rFonts w:ascii="Garamond" w:eastAsia="Garamond" w:hAnsi="Garamond" w:cs="Garamond"/>
                <w:b/>
              </w:rPr>
            </w:pPr>
            <w:r>
              <w:rPr>
                <w:rFonts w:ascii="Garamond" w:eastAsia="Garamond" w:hAnsi="Garamond" w:cs="Garamond"/>
                <w:b/>
              </w:rPr>
              <w:t>TIME PERIOD</w:t>
            </w:r>
          </w:p>
        </w:tc>
        <w:tc>
          <w:tcPr>
            <w:tcW w:w="1620" w:type="dxa"/>
            <w:shd w:val="clear" w:color="auto" w:fill="D9D9D9" w:themeFill="background1" w:themeFillShade="D9"/>
            <w:vAlign w:val="center"/>
          </w:tcPr>
          <w:p w14:paraId="576436BF" w14:textId="77777777" w:rsidR="009B3141" w:rsidRDefault="00162778" w:rsidP="00515F06">
            <w:pPr>
              <w:jc w:val="center"/>
              <w:rPr>
                <w:rFonts w:ascii="Garamond" w:eastAsia="Garamond" w:hAnsi="Garamond" w:cs="Garamond"/>
                <w:b/>
              </w:rPr>
            </w:pPr>
            <w:r>
              <w:rPr>
                <w:rFonts w:ascii="Garamond" w:eastAsia="Garamond" w:hAnsi="Garamond" w:cs="Garamond"/>
                <w:b/>
              </w:rPr>
              <w:t>HRO DATE</w:t>
            </w:r>
          </w:p>
        </w:tc>
        <w:tc>
          <w:tcPr>
            <w:tcW w:w="2070" w:type="dxa"/>
            <w:shd w:val="clear" w:color="auto" w:fill="D9D9D9" w:themeFill="background1" w:themeFillShade="D9"/>
            <w:vAlign w:val="center"/>
          </w:tcPr>
          <w:p w14:paraId="3A951A99" w14:textId="77777777" w:rsidR="009B3141" w:rsidRDefault="00162778" w:rsidP="00515F06">
            <w:pPr>
              <w:jc w:val="center"/>
              <w:rPr>
                <w:rFonts w:ascii="Garamond" w:eastAsia="Garamond" w:hAnsi="Garamond" w:cs="Garamond"/>
                <w:b/>
              </w:rPr>
            </w:pPr>
            <w:r>
              <w:rPr>
                <w:rFonts w:ascii="Garamond" w:eastAsia="Garamond" w:hAnsi="Garamond" w:cs="Garamond"/>
                <w:b/>
              </w:rPr>
              <w:t>NAIP DATE</w:t>
            </w:r>
          </w:p>
        </w:tc>
        <w:tc>
          <w:tcPr>
            <w:tcW w:w="2970" w:type="dxa"/>
            <w:shd w:val="clear" w:color="auto" w:fill="D9D9D9" w:themeFill="background1" w:themeFillShade="D9"/>
            <w:vAlign w:val="center"/>
          </w:tcPr>
          <w:p w14:paraId="052A37ED" w14:textId="77777777" w:rsidR="009B3141" w:rsidRDefault="00162778" w:rsidP="00515F06">
            <w:pPr>
              <w:jc w:val="center"/>
              <w:rPr>
                <w:rFonts w:ascii="Garamond" w:eastAsia="Garamond" w:hAnsi="Garamond" w:cs="Garamond"/>
                <w:b/>
              </w:rPr>
            </w:pPr>
            <w:r>
              <w:rPr>
                <w:rFonts w:ascii="Garamond" w:eastAsia="Garamond" w:hAnsi="Garamond" w:cs="Garamond"/>
                <w:b/>
              </w:rPr>
              <w:t>BUILDING SHAPEFILE DATE</w:t>
            </w:r>
          </w:p>
        </w:tc>
      </w:tr>
      <w:tr w:rsidR="009B3141" w14:paraId="431760B4" w14:textId="77777777" w:rsidTr="00515F06">
        <w:tc>
          <w:tcPr>
            <w:tcW w:w="1975" w:type="dxa"/>
          </w:tcPr>
          <w:p w14:paraId="667418DB" w14:textId="77777777" w:rsidR="009B3141" w:rsidRDefault="00162778">
            <w:pPr>
              <w:jc w:val="center"/>
              <w:rPr>
                <w:rFonts w:ascii="Garamond" w:eastAsia="Garamond" w:hAnsi="Garamond" w:cs="Garamond"/>
              </w:rPr>
            </w:pPr>
            <w:r>
              <w:rPr>
                <w:rFonts w:ascii="Garamond" w:eastAsia="Garamond" w:hAnsi="Garamond" w:cs="Garamond"/>
              </w:rPr>
              <w:t>1</w:t>
            </w:r>
          </w:p>
        </w:tc>
        <w:tc>
          <w:tcPr>
            <w:tcW w:w="1620" w:type="dxa"/>
          </w:tcPr>
          <w:p w14:paraId="0EEA76A8" w14:textId="77777777" w:rsidR="009B3141" w:rsidRDefault="00162778">
            <w:pPr>
              <w:jc w:val="center"/>
              <w:rPr>
                <w:rFonts w:ascii="Garamond" w:eastAsia="Garamond" w:hAnsi="Garamond" w:cs="Garamond"/>
              </w:rPr>
            </w:pPr>
            <w:r>
              <w:rPr>
                <w:rFonts w:ascii="Garamond" w:eastAsia="Garamond" w:hAnsi="Garamond" w:cs="Garamond"/>
              </w:rPr>
              <w:t>2008</w:t>
            </w:r>
          </w:p>
        </w:tc>
        <w:tc>
          <w:tcPr>
            <w:tcW w:w="2070" w:type="dxa"/>
          </w:tcPr>
          <w:p w14:paraId="53D6D07D" w14:textId="77777777" w:rsidR="009B3141" w:rsidRDefault="00162778">
            <w:pPr>
              <w:jc w:val="center"/>
              <w:rPr>
                <w:rFonts w:ascii="Garamond" w:eastAsia="Garamond" w:hAnsi="Garamond" w:cs="Garamond"/>
              </w:rPr>
            </w:pPr>
            <w:r>
              <w:rPr>
                <w:rFonts w:ascii="Garamond" w:eastAsia="Garamond" w:hAnsi="Garamond" w:cs="Garamond"/>
              </w:rPr>
              <w:t>2010</w:t>
            </w:r>
          </w:p>
        </w:tc>
        <w:tc>
          <w:tcPr>
            <w:tcW w:w="2970" w:type="dxa"/>
          </w:tcPr>
          <w:p w14:paraId="730933DB" w14:textId="77777777" w:rsidR="009B3141" w:rsidRDefault="00162778">
            <w:pPr>
              <w:jc w:val="center"/>
              <w:rPr>
                <w:rFonts w:ascii="Garamond" w:eastAsia="Garamond" w:hAnsi="Garamond" w:cs="Garamond"/>
              </w:rPr>
            </w:pPr>
            <w:r>
              <w:rPr>
                <w:rFonts w:ascii="Garamond" w:eastAsia="Garamond" w:hAnsi="Garamond" w:cs="Garamond"/>
              </w:rPr>
              <w:t>2010</w:t>
            </w:r>
          </w:p>
        </w:tc>
      </w:tr>
      <w:tr w:rsidR="009B3141" w14:paraId="77ADC0ED" w14:textId="77777777" w:rsidTr="00515F06">
        <w:tc>
          <w:tcPr>
            <w:tcW w:w="1975" w:type="dxa"/>
            <w:shd w:val="clear" w:color="auto" w:fill="F2F2F2"/>
          </w:tcPr>
          <w:p w14:paraId="72E5B4E0" w14:textId="77777777" w:rsidR="009B3141" w:rsidRDefault="00162778">
            <w:pPr>
              <w:jc w:val="center"/>
              <w:rPr>
                <w:rFonts w:ascii="Garamond" w:eastAsia="Garamond" w:hAnsi="Garamond" w:cs="Garamond"/>
              </w:rPr>
            </w:pPr>
            <w:r>
              <w:rPr>
                <w:rFonts w:ascii="Garamond" w:eastAsia="Garamond" w:hAnsi="Garamond" w:cs="Garamond"/>
              </w:rPr>
              <w:t>2</w:t>
            </w:r>
          </w:p>
        </w:tc>
        <w:tc>
          <w:tcPr>
            <w:tcW w:w="1620" w:type="dxa"/>
            <w:shd w:val="clear" w:color="auto" w:fill="F2F2F2"/>
          </w:tcPr>
          <w:p w14:paraId="7158ED42" w14:textId="77777777" w:rsidR="009B3141" w:rsidRDefault="00162778">
            <w:pPr>
              <w:jc w:val="center"/>
              <w:rPr>
                <w:rFonts w:ascii="Garamond" w:eastAsia="Garamond" w:hAnsi="Garamond" w:cs="Garamond"/>
              </w:rPr>
            </w:pPr>
            <w:r>
              <w:rPr>
                <w:rFonts w:ascii="Garamond" w:eastAsia="Garamond" w:hAnsi="Garamond" w:cs="Garamond"/>
              </w:rPr>
              <w:t>2013</w:t>
            </w:r>
          </w:p>
        </w:tc>
        <w:tc>
          <w:tcPr>
            <w:tcW w:w="2070" w:type="dxa"/>
            <w:shd w:val="clear" w:color="auto" w:fill="F2F2F2"/>
          </w:tcPr>
          <w:p w14:paraId="7B92EECA" w14:textId="77777777" w:rsidR="009B3141" w:rsidRDefault="00162778">
            <w:pPr>
              <w:jc w:val="center"/>
              <w:rPr>
                <w:rFonts w:ascii="Garamond" w:eastAsia="Garamond" w:hAnsi="Garamond" w:cs="Garamond"/>
              </w:rPr>
            </w:pPr>
            <w:r>
              <w:rPr>
                <w:rFonts w:ascii="Garamond" w:eastAsia="Garamond" w:hAnsi="Garamond" w:cs="Garamond"/>
              </w:rPr>
              <w:t>2014</w:t>
            </w:r>
          </w:p>
        </w:tc>
        <w:tc>
          <w:tcPr>
            <w:tcW w:w="2970" w:type="dxa"/>
            <w:shd w:val="clear" w:color="auto" w:fill="F2F2F2"/>
          </w:tcPr>
          <w:p w14:paraId="4EDFB84A" w14:textId="77777777" w:rsidR="009B3141" w:rsidRDefault="00162778">
            <w:pPr>
              <w:jc w:val="center"/>
              <w:rPr>
                <w:rFonts w:ascii="Garamond" w:eastAsia="Garamond" w:hAnsi="Garamond" w:cs="Garamond"/>
              </w:rPr>
            </w:pPr>
            <w:r>
              <w:rPr>
                <w:rFonts w:ascii="Garamond" w:eastAsia="Garamond" w:hAnsi="Garamond" w:cs="Garamond"/>
              </w:rPr>
              <w:t>2011</w:t>
            </w:r>
          </w:p>
        </w:tc>
      </w:tr>
      <w:tr w:rsidR="009B3141" w14:paraId="4C721669" w14:textId="77777777" w:rsidTr="00515F06">
        <w:tc>
          <w:tcPr>
            <w:tcW w:w="1975" w:type="dxa"/>
          </w:tcPr>
          <w:p w14:paraId="5FCF4054" w14:textId="77777777" w:rsidR="009B3141" w:rsidRDefault="00162778">
            <w:pPr>
              <w:jc w:val="center"/>
              <w:rPr>
                <w:rFonts w:ascii="Garamond" w:eastAsia="Garamond" w:hAnsi="Garamond" w:cs="Garamond"/>
              </w:rPr>
            </w:pPr>
            <w:r>
              <w:rPr>
                <w:rFonts w:ascii="Garamond" w:eastAsia="Garamond" w:hAnsi="Garamond" w:cs="Garamond"/>
              </w:rPr>
              <w:t>3</w:t>
            </w:r>
          </w:p>
        </w:tc>
        <w:tc>
          <w:tcPr>
            <w:tcW w:w="1620" w:type="dxa"/>
          </w:tcPr>
          <w:p w14:paraId="2CE3B6A6" w14:textId="77777777" w:rsidR="009B3141" w:rsidRDefault="00162778">
            <w:pPr>
              <w:jc w:val="center"/>
              <w:rPr>
                <w:rFonts w:ascii="Garamond" w:eastAsia="Garamond" w:hAnsi="Garamond" w:cs="Garamond"/>
              </w:rPr>
            </w:pPr>
            <w:r>
              <w:rPr>
                <w:rFonts w:ascii="Garamond" w:eastAsia="Garamond" w:hAnsi="Garamond" w:cs="Garamond"/>
              </w:rPr>
              <w:t>2018</w:t>
            </w:r>
          </w:p>
        </w:tc>
        <w:tc>
          <w:tcPr>
            <w:tcW w:w="2070" w:type="dxa"/>
          </w:tcPr>
          <w:p w14:paraId="36E2D9DE" w14:textId="77777777" w:rsidR="009B3141" w:rsidRDefault="00162778">
            <w:pPr>
              <w:jc w:val="center"/>
              <w:rPr>
                <w:rFonts w:ascii="Garamond" w:eastAsia="Garamond" w:hAnsi="Garamond" w:cs="Garamond"/>
              </w:rPr>
            </w:pPr>
            <w:r>
              <w:rPr>
                <w:rFonts w:ascii="Garamond" w:eastAsia="Garamond" w:hAnsi="Garamond" w:cs="Garamond"/>
              </w:rPr>
              <w:t>2018</w:t>
            </w:r>
          </w:p>
        </w:tc>
        <w:tc>
          <w:tcPr>
            <w:tcW w:w="2970" w:type="dxa"/>
          </w:tcPr>
          <w:p w14:paraId="37CCF224" w14:textId="77777777" w:rsidR="009B3141" w:rsidRDefault="00162778">
            <w:pPr>
              <w:jc w:val="center"/>
              <w:rPr>
                <w:rFonts w:ascii="Garamond" w:eastAsia="Garamond" w:hAnsi="Garamond" w:cs="Garamond"/>
              </w:rPr>
            </w:pPr>
            <w:r>
              <w:rPr>
                <w:rFonts w:ascii="Garamond" w:eastAsia="Garamond" w:hAnsi="Garamond" w:cs="Garamond"/>
              </w:rPr>
              <w:t>2018</w:t>
            </w:r>
          </w:p>
        </w:tc>
      </w:tr>
    </w:tbl>
    <w:p w14:paraId="4FD290FC" w14:textId="77777777" w:rsidR="009B3141" w:rsidRDefault="009B3141">
      <w:pPr>
        <w:spacing w:after="0" w:line="240" w:lineRule="auto"/>
        <w:rPr>
          <w:rFonts w:ascii="Garamond" w:eastAsia="Garamond" w:hAnsi="Garamond" w:cs="Garamond"/>
        </w:rPr>
      </w:pPr>
    </w:p>
    <w:p w14:paraId="7C16919D" w14:textId="3DFD1B9A" w:rsidR="00511FC4" w:rsidRDefault="00162778">
      <w:pPr>
        <w:spacing w:after="0" w:line="240" w:lineRule="auto"/>
        <w:rPr>
          <w:rFonts w:ascii="Garamond" w:eastAsia="Garamond" w:hAnsi="Garamond" w:cs="Garamond"/>
          <w:b/>
        </w:rPr>
      </w:pPr>
      <w:r>
        <w:rPr>
          <w:rFonts w:ascii="Garamond" w:eastAsia="Garamond" w:hAnsi="Garamond" w:cs="Garamond"/>
        </w:rPr>
        <w:t xml:space="preserve">Rooftop albedo calculations were processed using Python code provided by Dr. Mehdi </w:t>
      </w:r>
      <w:r w:rsidR="00CB293A">
        <w:rPr>
          <w:rFonts w:ascii="Garamond" w:eastAsia="Garamond" w:hAnsi="Garamond" w:cs="Garamond"/>
        </w:rPr>
        <w:t>H</w:t>
      </w:r>
      <w:r w:rsidR="00F0554E">
        <w:rPr>
          <w:rFonts w:ascii="Garamond" w:eastAsia="Garamond" w:hAnsi="Garamond" w:cs="Garamond"/>
        </w:rPr>
        <w:t xml:space="preserve">eris </w:t>
      </w:r>
      <w:r w:rsidR="00585115">
        <w:rPr>
          <w:rFonts w:ascii="Garamond" w:eastAsia="Garamond" w:hAnsi="Garamond" w:cs="Garamond"/>
        </w:rPr>
        <w:t>(</w:t>
      </w:r>
      <w:r w:rsidR="00585115">
        <w:rPr>
          <w:rFonts w:ascii="Garamond" w:eastAsia="Garamond" w:hAnsi="Garamond" w:cs="Garamond"/>
          <w:color w:val="000000"/>
        </w:rPr>
        <w:t>University of Colorado</w:t>
      </w:r>
      <w:r w:rsidR="00585115">
        <w:rPr>
          <w:rFonts w:ascii="Garamond" w:eastAsia="Garamond" w:hAnsi="Garamond" w:cs="Garamond"/>
        </w:rPr>
        <w:t xml:space="preserve">) </w:t>
      </w:r>
      <w:r>
        <w:rPr>
          <w:rFonts w:ascii="Garamond" w:eastAsia="Garamond" w:hAnsi="Garamond" w:cs="Garamond"/>
        </w:rPr>
        <w:t>that combined the preprocessed HRO and NAIP imagery for each time period with the corresponding building raster file (</w:t>
      </w:r>
      <w:r w:rsidRPr="00F82FBE">
        <w:rPr>
          <w:rFonts w:ascii="Garamond" w:eastAsia="Garamond" w:hAnsi="Garamond" w:cs="Garamond"/>
          <w:i/>
          <w:iCs/>
        </w:rPr>
        <w:t>Table 2</w:t>
      </w:r>
      <w:r>
        <w:rPr>
          <w:rFonts w:ascii="Garamond" w:eastAsia="Garamond" w:hAnsi="Garamond" w:cs="Garamond"/>
        </w:rPr>
        <w:t xml:space="preserve">). The scikit-learn preprocessing library was used to scale each band of the HRO and NAIP imagery </w:t>
      </w:r>
      <w:r w:rsidRPr="00A2464D">
        <w:rPr>
          <w:rFonts w:ascii="Garamond" w:eastAsia="Garamond" w:hAnsi="Garamond" w:cs="Garamond"/>
        </w:rPr>
        <w:t xml:space="preserve">to a value between 0 </w:t>
      </w:r>
      <w:r w:rsidRPr="008E2F41">
        <w:rPr>
          <w:rFonts w:ascii="Garamond" w:eastAsia="Garamond" w:hAnsi="Garamond" w:cs="Garamond"/>
        </w:rPr>
        <w:t>and 1. Albedo was calculated for every pixel in the raster from the scaled HRO and NAIP imagery bands using Equation 1 from Vanino</w:t>
      </w:r>
      <w:r w:rsidRPr="009E6FF8">
        <w:rPr>
          <w:rFonts w:ascii="Garamond" w:eastAsia="Garamond" w:hAnsi="Garamond" w:cs="Garamond"/>
        </w:rPr>
        <w:t xml:space="preserve"> et al</w:t>
      </w:r>
      <w:r w:rsidRPr="00A2464D">
        <w:rPr>
          <w:rFonts w:ascii="Garamond" w:eastAsia="Garamond" w:hAnsi="Garamond" w:cs="Garamond"/>
        </w:rPr>
        <w:t xml:space="preserve">. </w:t>
      </w:r>
      <w:r w:rsidR="00585115">
        <w:rPr>
          <w:rFonts w:ascii="Garamond" w:eastAsia="Garamond" w:hAnsi="Garamond" w:cs="Garamond"/>
        </w:rPr>
        <w:t>(</w:t>
      </w:r>
      <w:r w:rsidRPr="00A2464D">
        <w:rPr>
          <w:rFonts w:ascii="Garamond" w:eastAsia="Garamond" w:hAnsi="Garamond" w:cs="Garamond"/>
        </w:rPr>
        <w:t>2018</w:t>
      </w:r>
      <w:r w:rsidR="00585115">
        <w:rPr>
          <w:rFonts w:ascii="Garamond" w:eastAsia="Garamond" w:hAnsi="Garamond" w:cs="Garamond"/>
        </w:rPr>
        <w:t>)</w:t>
      </w:r>
      <w:r w:rsidRPr="00A2464D">
        <w:rPr>
          <w:rFonts w:ascii="Garamond" w:eastAsia="Garamond" w:hAnsi="Garamond" w:cs="Garamond"/>
        </w:rPr>
        <w:t>:</w:t>
      </w:r>
      <w:r>
        <w:rPr>
          <w:rFonts w:ascii="Garamond" w:eastAsia="Garamond" w:hAnsi="Garamond" w:cs="Garamond"/>
          <w:b/>
        </w:rPr>
        <w:t xml:space="preserve"> </w:t>
      </w:r>
    </w:p>
    <w:p w14:paraId="136F3E1C" w14:textId="567B86AC" w:rsidR="00941543" w:rsidRDefault="00941543">
      <w:pPr>
        <w:spacing w:after="0" w:line="240" w:lineRule="auto"/>
        <w:rPr>
          <w:rFonts w:ascii="Garamond" w:eastAsia="Garamond" w:hAnsi="Garamond" w:cs="Garamond"/>
          <w:b/>
        </w:rPr>
      </w:pPr>
    </w:p>
    <w:p w14:paraId="016E1028" w14:textId="1EE459F6" w:rsidR="009B3141" w:rsidRDefault="00805D98" w:rsidP="004E74DE">
      <w:pPr>
        <w:spacing w:after="0" w:line="240" w:lineRule="auto"/>
        <w:ind w:firstLine="720"/>
        <w:jc w:val="right"/>
        <w:rPr>
          <w:rFonts w:ascii="Garamond" w:eastAsia="Garamond" w:hAnsi="Garamond" w:cs="Garamond"/>
          <w:bCs/>
        </w:rPr>
      </w:pPr>
      <m:oMath>
        <m:r>
          <m:rPr>
            <m:nor/>
          </m:rPr>
          <w:rPr>
            <w:rFonts w:ascii="Garamond" w:eastAsia="Garamond" w:hAnsi="Garamond" w:cs="Garamond"/>
            <w:bCs/>
          </w:rPr>
          <m:t>Albedo</m:t>
        </m:r>
        <m:r>
          <w:rPr>
            <w:rFonts w:ascii="Cambria Math" w:eastAsia="Garamond" w:hAnsi="Cambria Math" w:cs="Garamond"/>
          </w:rPr>
          <m:t xml:space="preserve"> </m:t>
        </m:r>
        <m:d>
          <m:dPr>
            <m:begChr m:val="["/>
            <m:endChr m:val="]"/>
            <m:ctrlPr>
              <w:rPr>
                <w:rFonts w:ascii="Cambria Math" w:eastAsia="Garamond" w:hAnsi="Cambria Math" w:cs="Garamond"/>
                <w:bCs/>
                <w:i/>
              </w:rPr>
            </m:ctrlPr>
          </m:dPr>
          <m:e>
            <m:r>
              <m:rPr>
                <m:nor/>
              </m:rPr>
              <w:rPr>
                <w:rFonts w:ascii="Garamond" w:eastAsia="Garamond" w:hAnsi="Garamond" w:cs="Garamond"/>
                <w:bCs/>
              </w:rPr>
              <m:t>unitless</m:t>
            </m:r>
          </m:e>
        </m:d>
        <m:r>
          <m:rPr>
            <m:nor/>
          </m:rPr>
          <w:rPr>
            <w:rFonts w:ascii="Cambria Math" w:eastAsia="Garamond" w:hAnsi="Garamond" w:cs="Garamond"/>
            <w:bCs/>
          </w:rPr>
          <m:t xml:space="preserve"> </m:t>
        </m:r>
        <m:r>
          <m:rPr>
            <m:nor/>
          </m:rPr>
          <w:rPr>
            <w:rFonts w:ascii="Garamond" w:eastAsia="Garamond" w:hAnsi="Garamond" w:cs="Garamond"/>
            <w:bCs/>
          </w:rPr>
          <m:t>=</m:t>
        </m:r>
        <m:r>
          <m:rPr>
            <m:nor/>
          </m:rPr>
          <w:rPr>
            <w:rFonts w:ascii="Cambria Math" w:eastAsia="Garamond" w:hAnsi="Garamond" w:cs="Garamond"/>
            <w:bCs/>
          </w:rPr>
          <m:t xml:space="preserve"> </m:t>
        </m:r>
        <m:d>
          <m:dPr>
            <m:ctrlPr>
              <w:rPr>
                <w:rFonts w:ascii="Cambria Math" w:eastAsia="Garamond" w:hAnsi="Cambria Math" w:cs="Garamond"/>
                <w:bCs/>
                <w:i/>
              </w:rPr>
            </m:ctrlPr>
          </m:dPr>
          <m:e>
            <m:r>
              <m:rPr>
                <m:nor/>
              </m:rPr>
              <w:rPr>
                <w:rFonts w:ascii="Garamond" w:eastAsia="Garamond" w:hAnsi="Garamond" w:cs="Garamond"/>
                <w:bCs/>
              </w:rPr>
              <m:t>0.17*B1</m:t>
            </m:r>
          </m:e>
        </m:d>
        <m:r>
          <m:rPr>
            <m:nor/>
          </m:rPr>
          <w:rPr>
            <w:rFonts w:ascii="Garamond" w:eastAsia="Garamond" w:hAnsi="Garamond" w:cs="Garamond"/>
            <w:bCs/>
          </w:rPr>
          <m:t>-</m:t>
        </m:r>
        <m:d>
          <m:dPr>
            <m:ctrlPr>
              <w:rPr>
                <w:rFonts w:ascii="Cambria Math" w:eastAsia="Garamond" w:hAnsi="Cambria Math" w:cs="Garamond"/>
                <w:bCs/>
                <w:i/>
              </w:rPr>
            </m:ctrlPr>
          </m:dPr>
          <m:e>
            <m:r>
              <m:rPr>
                <m:nor/>
              </m:rPr>
              <w:rPr>
                <w:rFonts w:ascii="Garamond" w:eastAsia="Garamond" w:hAnsi="Garamond" w:cs="Garamond"/>
                <w:bCs/>
              </w:rPr>
              <m:t>0.13*B2</m:t>
            </m:r>
          </m:e>
        </m:d>
        <m:r>
          <m:rPr>
            <m:nor/>
          </m:rPr>
          <w:rPr>
            <w:rFonts w:ascii="Garamond" w:eastAsia="Garamond" w:hAnsi="Garamond" w:cs="Garamond"/>
            <w:bCs/>
          </w:rPr>
          <m:t>+</m:t>
        </m:r>
        <m:d>
          <m:dPr>
            <m:ctrlPr>
              <w:rPr>
                <w:rFonts w:ascii="Cambria Math" w:eastAsia="Garamond" w:hAnsi="Cambria Math" w:cs="Garamond"/>
                <w:bCs/>
                <w:i/>
              </w:rPr>
            </m:ctrlPr>
          </m:dPr>
          <m:e>
            <m:r>
              <m:rPr>
                <m:nor/>
              </m:rPr>
              <w:rPr>
                <w:rFonts w:ascii="Garamond" w:eastAsia="Garamond" w:hAnsi="Garamond" w:cs="Garamond"/>
                <w:bCs/>
              </w:rPr>
              <m:t>0.33*B3</m:t>
            </m:r>
          </m:e>
        </m:d>
        <m:r>
          <m:rPr>
            <m:nor/>
          </m:rPr>
          <w:rPr>
            <w:rFonts w:ascii="Garamond" w:eastAsia="Garamond" w:hAnsi="Garamond" w:cs="Garamond"/>
            <w:bCs/>
          </w:rPr>
          <m:t>+(0.54*B4)</m:t>
        </m:r>
      </m:oMath>
      <w:r>
        <w:rPr>
          <w:rFonts w:ascii="Garamond" w:eastAsia="Garamond" w:hAnsi="Garamond" w:cs="Garamond"/>
          <w:bCs/>
        </w:rPr>
        <w:t xml:space="preserve"> </w:t>
      </w:r>
      <w:r w:rsidR="004E74DE">
        <w:rPr>
          <w:rFonts w:ascii="Garamond" w:eastAsia="Garamond" w:hAnsi="Garamond" w:cs="Garamond"/>
          <w:bCs/>
        </w:rPr>
        <w:tab/>
      </w:r>
      <w:r w:rsidR="004E74DE">
        <w:rPr>
          <w:rFonts w:ascii="Garamond" w:eastAsia="Garamond" w:hAnsi="Garamond" w:cs="Garamond"/>
          <w:bCs/>
        </w:rPr>
        <w:tab/>
      </w:r>
      <w:r w:rsidR="004E74DE">
        <w:rPr>
          <w:rFonts w:ascii="Garamond" w:eastAsia="Garamond" w:hAnsi="Garamond" w:cs="Garamond"/>
          <w:bCs/>
        </w:rPr>
        <w:tab/>
      </w:r>
      <w:r>
        <w:rPr>
          <w:rFonts w:ascii="Garamond" w:eastAsia="Garamond" w:hAnsi="Garamond" w:cs="Garamond"/>
          <w:bCs/>
        </w:rPr>
        <w:t>(1)</w:t>
      </w:r>
    </w:p>
    <w:p w14:paraId="61D14342" w14:textId="77777777" w:rsidR="00A859F8" w:rsidRDefault="00A859F8" w:rsidP="00A859F8">
      <w:pPr>
        <w:spacing w:after="0" w:line="240" w:lineRule="auto"/>
        <w:jc w:val="center"/>
        <w:rPr>
          <w:rFonts w:ascii="Garamond" w:eastAsia="Garamond" w:hAnsi="Garamond" w:cs="Garamond"/>
        </w:rPr>
      </w:pPr>
    </w:p>
    <w:p w14:paraId="766E8DFE" w14:textId="4AB4C776" w:rsidR="009B3141" w:rsidRDefault="00162778" w:rsidP="00585115">
      <w:pPr>
        <w:spacing w:after="0" w:line="240" w:lineRule="auto"/>
        <w:rPr>
          <w:rFonts w:ascii="Garamond" w:eastAsia="Garamond" w:hAnsi="Garamond" w:cs="Garamond"/>
        </w:rPr>
      </w:pPr>
      <w:r>
        <w:rPr>
          <w:rFonts w:ascii="Garamond" w:eastAsia="Garamond" w:hAnsi="Garamond" w:cs="Garamond"/>
        </w:rPr>
        <w:t>where B1 refers to the scaled band 1 (red), B2 refers to the scaled band 2 (green), B3 refers to the scaled band 3 (blue)</w:t>
      </w:r>
      <w:r w:rsidR="00B524F7">
        <w:rPr>
          <w:rFonts w:ascii="Garamond" w:eastAsia="Garamond" w:hAnsi="Garamond" w:cs="Garamond"/>
        </w:rPr>
        <w:t>,</w:t>
      </w:r>
      <w:r>
        <w:rPr>
          <w:rFonts w:ascii="Garamond" w:eastAsia="Garamond" w:hAnsi="Garamond" w:cs="Garamond"/>
        </w:rPr>
        <w:t xml:space="preserve"> and B4 refers to the scaled band 4 (near</w:t>
      </w:r>
      <w:r w:rsidR="00DA7D10">
        <w:rPr>
          <w:rFonts w:ascii="Garamond" w:eastAsia="Garamond" w:hAnsi="Garamond" w:cs="Garamond"/>
        </w:rPr>
        <w:t>-</w:t>
      </w:r>
      <w:r>
        <w:rPr>
          <w:rFonts w:ascii="Garamond" w:eastAsia="Garamond" w:hAnsi="Garamond" w:cs="Garamond"/>
        </w:rPr>
        <w:t>infrared)</w:t>
      </w:r>
      <w:r w:rsidR="00A859F8">
        <w:rPr>
          <w:rFonts w:ascii="Garamond" w:eastAsia="Garamond" w:hAnsi="Garamond" w:cs="Garamond"/>
        </w:rPr>
        <w:t>.</w:t>
      </w:r>
    </w:p>
    <w:p w14:paraId="0A4A43B6" w14:textId="77777777" w:rsidR="009B3141" w:rsidRDefault="009B3141">
      <w:pPr>
        <w:spacing w:after="0" w:line="240" w:lineRule="auto"/>
        <w:rPr>
          <w:rFonts w:ascii="Garamond" w:eastAsia="Garamond" w:hAnsi="Garamond" w:cs="Garamond"/>
        </w:rPr>
      </w:pPr>
    </w:p>
    <w:p w14:paraId="5E14547D" w14:textId="28B3D7DA" w:rsidR="009B3141" w:rsidRDefault="00162778">
      <w:pPr>
        <w:spacing w:after="0" w:line="240" w:lineRule="auto"/>
        <w:rPr>
          <w:rFonts w:ascii="Garamond" w:eastAsia="Garamond" w:hAnsi="Garamond" w:cs="Garamond"/>
        </w:rPr>
      </w:pPr>
      <w:r>
        <w:rPr>
          <w:rFonts w:ascii="Garamond" w:eastAsia="Garamond" w:hAnsi="Garamond" w:cs="Garamond"/>
        </w:rPr>
        <w:t>The resulting albedo measurements for the HRO and NAIP pixels were aggregated based on the pixels’ unique building IDs. The median (5</w:t>
      </w:r>
      <w:r w:rsidR="00985E72">
        <w:rPr>
          <w:rFonts w:ascii="Garamond" w:eastAsia="Garamond" w:hAnsi="Garamond" w:cs="Garamond"/>
        </w:rPr>
        <w:t>0</w:t>
      </w:r>
      <w:r w:rsidR="00985E72" w:rsidRPr="002D5B93">
        <w:rPr>
          <w:rFonts w:ascii="Garamond" w:eastAsia="Garamond" w:hAnsi="Garamond" w:cs="Garamond"/>
          <w:vertAlign w:val="superscript"/>
        </w:rPr>
        <w:t>th</w:t>
      </w:r>
      <w:r w:rsidR="00985E72">
        <w:rPr>
          <w:rFonts w:ascii="Garamond" w:eastAsia="Garamond" w:hAnsi="Garamond" w:cs="Garamond"/>
        </w:rPr>
        <w:t xml:space="preserve"> </w:t>
      </w:r>
      <w:r>
        <w:rPr>
          <w:rFonts w:ascii="Garamond" w:eastAsia="Garamond" w:hAnsi="Garamond" w:cs="Garamond"/>
        </w:rPr>
        <w:t>percentile) value and 80</w:t>
      </w:r>
      <w:r>
        <w:rPr>
          <w:rFonts w:ascii="Garamond" w:eastAsia="Garamond" w:hAnsi="Garamond" w:cs="Garamond"/>
          <w:vertAlign w:val="superscript"/>
        </w:rPr>
        <w:t>th</w:t>
      </w:r>
      <w:r>
        <w:rPr>
          <w:rFonts w:ascii="Garamond" w:eastAsia="Garamond" w:hAnsi="Garamond" w:cs="Garamond"/>
        </w:rPr>
        <w:t xml:space="preserve"> percentile value of the pixels with the same building IDs were used as final proxies for rooftop albedo. The team used the median and 80</w:t>
      </w:r>
      <w:r>
        <w:rPr>
          <w:rFonts w:ascii="Garamond" w:eastAsia="Garamond" w:hAnsi="Garamond" w:cs="Garamond"/>
          <w:vertAlign w:val="superscript"/>
        </w:rPr>
        <w:t>th</w:t>
      </w:r>
      <w:r>
        <w:rPr>
          <w:rFonts w:ascii="Garamond" w:eastAsia="Garamond" w:hAnsi="Garamond" w:cs="Garamond"/>
        </w:rPr>
        <w:t xml:space="preserve"> percentile value as opposed to the mean </w:t>
      </w:r>
      <w:r w:rsidR="00D32948">
        <w:rPr>
          <w:rFonts w:ascii="Garamond" w:eastAsia="Garamond" w:hAnsi="Garamond" w:cs="Garamond"/>
        </w:rPr>
        <w:t xml:space="preserve">as </w:t>
      </w:r>
      <w:r>
        <w:rPr>
          <w:rFonts w:ascii="Garamond" w:eastAsia="Garamond" w:hAnsi="Garamond" w:cs="Garamond"/>
        </w:rPr>
        <w:t>they would be less sensitive to potential effects of very high and very low albedo measurements from small objects on rooftops. The 80</w:t>
      </w:r>
      <w:r w:rsidR="005B3076" w:rsidRPr="002D5B93">
        <w:rPr>
          <w:rFonts w:ascii="Garamond" w:eastAsia="Garamond" w:hAnsi="Garamond" w:cs="Garamond"/>
          <w:vertAlign w:val="superscript"/>
        </w:rPr>
        <w:t>th</w:t>
      </w:r>
      <w:r w:rsidR="005B3076">
        <w:rPr>
          <w:rFonts w:ascii="Garamond" w:eastAsia="Garamond" w:hAnsi="Garamond" w:cs="Garamond"/>
        </w:rPr>
        <w:t xml:space="preserve"> </w:t>
      </w:r>
      <w:r>
        <w:rPr>
          <w:rFonts w:ascii="Garamond" w:eastAsia="Garamond" w:hAnsi="Garamond" w:cs="Garamond"/>
        </w:rPr>
        <w:t xml:space="preserve">percentile value was used to try to account </w:t>
      </w:r>
      <w:r w:rsidR="00805D98">
        <w:rPr>
          <w:rFonts w:ascii="Garamond" w:eastAsia="Garamond" w:hAnsi="Garamond" w:cs="Garamond"/>
        </w:rPr>
        <w:t>f</w:t>
      </w:r>
      <w:r>
        <w:rPr>
          <w:rFonts w:ascii="Garamond" w:eastAsia="Garamond" w:hAnsi="Garamond" w:cs="Garamond"/>
        </w:rPr>
        <w:t xml:space="preserve">or </w:t>
      </w:r>
      <w:r>
        <w:rPr>
          <w:rFonts w:ascii="Garamond" w:eastAsia="Garamond" w:hAnsi="Garamond" w:cs="Garamond"/>
        </w:rPr>
        <w:lastRenderedPageBreak/>
        <w:t>shadows caused by the angle of the sun when the images were collected. The final albedo measurements of each building were combined into a table</w:t>
      </w:r>
      <w:r w:rsidR="00F82FBE">
        <w:rPr>
          <w:rFonts w:ascii="Garamond" w:eastAsia="Garamond" w:hAnsi="Garamond" w:cs="Garamond"/>
        </w:rPr>
        <w:t xml:space="preserve">, mapped, and </w:t>
      </w:r>
      <w:r>
        <w:rPr>
          <w:rFonts w:ascii="Garamond" w:eastAsia="Garamond" w:hAnsi="Garamond" w:cs="Garamond"/>
        </w:rPr>
        <w:t xml:space="preserve">exported for use in the </w:t>
      </w:r>
      <w:r w:rsidR="00805D98">
        <w:rPr>
          <w:rFonts w:ascii="Garamond" w:eastAsia="Garamond" w:hAnsi="Garamond" w:cs="Garamond"/>
        </w:rPr>
        <w:t>Cambridge Urban Heat Dashboard.</w:t>
      </w:r>
      <w:r>
        <w:rPr>
          <w:rFonts w:ascii="Garamond" w:eastAsia="Garamond" w:hAnsi="Garamond" w:cs="Garamond"/>
        </w:rPr>
        <w:t xml:space="preserve"> </w:t>
      </w:r>
    </w:p>
    <w:p w14:paraId="4CFA222A" w14:textId="77777777" w:rsidR="009B3141" w:rsidRDefault="009B3141">
      <w:pPr>
        <w:spacing w:after="0" w:line="240" w:lineRule="auto"/>
        <w:rPr>
          <w:rFonts w:ascii="Garamond" w:eastAsia="Garamond" w:hAnsi="Garamond" w:cs="Garamond"/>
        </w:rPr>
      </w:pPr>
    </w:p>
    <w:p w14:paraId="32FD8E88" w14:textId="77777777" w:rsidR="009B3141" w:rsidRDefault="00162778">
      <w:pPr>
        <w:spacing w:after="0" w:line="240" w:lineRule="auto"/>
        <w:rPr>
          <w:rFonts w:ascii="Garamond" w:eastAsia="Garamond" w:hAnsi="Garamond" w:cs="Garamond"/>
        </w:rPr>
      </w:pPr>
      <w:r>
        <w:rPr>
          <w:rFonts w:ascii="Garamond" w:eastAsia="Garamond" w:hAnsi="Garamond" w:cs="Garamond"/>
          <w:i/>
        </w:rPr>
        <w:t>3.2.2 Aqua MODIS Nighttime LST Record</w:t>
      </w:r>
    </w:p>
    <w:p w14:paraId="4451D91D" w14:textId="6322B6C9" w:rsidR="009B3141" w:rsidRDefault="00F82FBE">
      <w:pPr>
        <w:spacing w:after="0" w:line="240" w:lineRule="auto"/>
        <w:rPr>
          <w:rFonts w:ascii="Garamond" w:eastAsia="Garamond" w:hAnsi="Garamond" w:cs="Garamond"/>
        </w:rPr>
      </w:pPr>
      <w:r>
        <w:rPr>
          <w:rFonts w:ascii="Garamond" w:eastAsia="Garamond" w:hAnsi="Garamond" w:cs="Garamond"/>
        </w:rPr>
        <w:t>The team created a</w:t>
      </w:r>
      <w:r w:rsidR="00162778">
        <w:rPr>
          <w:rFonts w:ascii="Garamond" w:eastAsia="Garamond" w:hAnsi="Garamond" w:cs="Garamond"/>
        </w:rPr>
        <w:t xml:space="preserve"> summer nighttime LST recor</w:t>
      </w:r>
      <w:r>
        <w:rPr>
          <w:rFonts w:ascii="Garamond" w:eastAsia="Garamond" w:hAnsi="Garamond" w:cs="Garamond"/>
        </w:rPr>
        <w:t>d</w:t>
      </w:r>
      <w:r w:rsidR="00162778">
        <w:rPr>
          <w:rFonts w:ascii="Garamond" w:eastAsia="Garamond" w:hAnsi="Garamond" w:cs="Garamond"/>
        </w:rPr>
        <w:t xml:space="preserve"> for the period of 2003 to 2019</w:t>
      </w:r>
      <w:r>
        <w:rPr>
          <w:rFonts w:ascii="Garamond" w:eastAsia="Garamond" w:hAnsi="Garamond" w:cs="Garamond"/>
        </w:rPr>
        <w:t xml:space="preserve">. </w:t>
      </w:r>
      <w:r w:rsidR="00162778">
        <w:rPr>
          <w:rFonts w:ascii="Garamond" w:eastAsia="Garamond" w:hAnsi="Garamond" w:cs="Garamond"/>
        </w:rPr>
        <w:t xml:space="preserve">Nighttime LST was retrieved from Aqua MODIS by modifying previously written GEE code from the 2020 Spring AZ – Tempe Philadelphia Health &amp; Air Quality Project (Nisbet-Wilcox, Samuel, Spencer, &amp; Wagner, 2020). </w:t>
      </w:r>
      <w:r w:rsidR="00211157">
        <w:rPr>
          <w:rFonts w:ascii="Garamond" w:eastAsia="Garamond" w:hAnsi="Garamond" w:cs="Garamond"/>
        </w:rPr>
        <w:t xml:space="preserve">The team </w:t>
      </w:r>
      <w:r w:rsidR="00162778">
        <w:rPr>
          <w:rFonts w:ascii="Garamond" w:eastAsia="Garamond" w:hAnsi="Garamond" w:cs="Garamond"/>
        </w:rPr>
        <w:t xml:space="preserve">gathered data for our study region for June, July, and August, as well as averaged </w:t>
      </w:r>
      <w:r w:rsidR="006E0380">
        <w:rPr>
          <w:rFonts w:ascii="Garamond" w:eastAsia="Garamond" w:hAnsi="Garamond" w:cs="Garamond"/>
        </w:rPr>
        <w:t>s</w:t>
      </w:r>
      <w:r w:rsidR="00162778">
        <w:rPr>
          <w:rFonts w:ascii="Garamond" w:eastAsia="Garamond" w:hAnsi="Garamond" w:cs="Garamond"/>
        </w:rPr>
        <w:t xml:space="preserve">ummer LST for each year in our study period. Pixels that either contained no LST data due to clouds or had an error of &gt;3 Kelvin (indicated by QC night quality indicators) were removed (Nisbet-Wilcox, Samuel, Spencer, &amp; Wagner, 2020). </w:t>
      </w:r>
      <w:r w:rsidR="00F375E0">
        <w:rPr>
          <w:rFonts w:ascii="Garamond" w:eastAsia="Garamond" w:hAnsi="Garamond" w:cs="Garamond"/>
        </w:rPr>
        <w:t>Before</w:t>
      </w:r>
      <w:r w:rsidR="00162778">
        <w:rPr>
          <w:rFonts w:ascii="Garamond" w:eastAsia="Garamond" w:hAnsi="Garamond" w:cs="Garamond"/>
        </w:rPr>
        <w:t xml:space="preserve"> exporting the data, LST values were converted from Kelvin to Fahrenheit</w:t>
      </w:r>
      <w:r w:rsidR="001010E3">
        <w:rPr>
          <w:rFonts w:ascii="Garamond" w:eastAsia="Garamond" w:hAnsi="Garamond" w:cs="Garamond"/>
        </w:rPr>
        <w:t>. The rasters were then imported into ArcGIS Pro</w:t>
      </w:r>
      <w:r w:rsidR="00D84ACD">
        <w:rPr>
          <w:rFonts w:ascii="Garamond" w:eastAsia="Garamond" w:hAnsi="Garamond" w:cs="Garamond"/>
        </w:rPr>
        <w:t xml:space="preserve"> and clipped to the study region</w:t>
      </w:r>
      <w:r w:rsidR="001010E3">
        <w:rPr>
          <w:rFonts w:ascii="Garamond" w:eastAsia="Garamond" w:hAnsi="Garamond" w:cs="Garamond"/>
        </w:rPr>
        <w:t xml:space="preserve"> for final visualization</w:t>
      </w:r>
      <w:r w:rsidR="00D84ACD">
        <w:rPr>
          <w:rFonts w:ascii="Garamond" w:eastAsia="Garamond" w:hAnsi="Garamond" w:cs="Garamond"/>
        </w:rPr>
        <w:t>.</w:t>
      </w:r>
    </w:p>
    <w:p w14:paraId="130301FB" w14:textId="77777777" w:rsidR="009B3141" w:rsidRDefault="009B3141">
      <w:pPr>
        <w:spacing w:after="0" w:line="240" w:lineRule="auto"/>
        <w:rPr>
          <w:rFonts w:ascii="Garamond" w:eastAsia="Garamond" w:hAnsi="Garamond" w:cs="Garamond"/>
        </w:rPr>
      </w:pPr>
    </w:p>
    <w:p w14:paraId="756FC8DB" w14:textId="77777777" w:rsidR="009B3141" w:rsidRDefault="00162778">
      <w:pPr>
        <w:spacing w:after="0" w:line="240" w:lineRule="auto"/>
        <w:rPr>
          <w:rFonts w:ascii="Garamond" w:eastAsia="Garamond" w:hAnsi="Garamond" w:cs="Garamond"/>
          <w:i/>
        </w:rPr>
      </w:pPr>
      <w:r>
        <w:rPr>
          <w:rFonts w:ascii="Garamond" w:eastAsia="Garamond" w:hAnsi="Garamond" w:cs="Garamond"/>
          <w:i/>
        </w:rPr>
        <w:t>3.2.3 Temperature Anomaly Maps</w:t>
      </w:r>
    </w:p>
    <w:p w14:paraId="5C796F1F" w14:textId="0DBC6E10" w:rsidR="00805D98" w:rsidRDefault="00162778" w:rsidP="00515F06">
      <w:pPr>
        <w:spacing w:after="0" w:line="240" w:lineRule="auto"/>
        <w:rPr>
          <w:rFonts w:ascii="Garamond" w:eastAsia="Garamond" w:hAnsi="Garamond" w:cs="Garamond"/>
        </w:rPr>
      </w:pPr>
      <w:r>
        <w:rPr>
          <w:rFonts w:ascii="Garamond" w:eastAsia="Garamond" w:hAnsi="Garamond" w:cs="Garamond"/>
        </w:rPr>
        <w:t>Temperature anomaly maps were created for the</w:t>
      </w:r>
      <w:r w:rsidR="00CD7A7B">
        <w:rPr>
          <w:rFonts w:ascii="Garamond" w:eastAsia="Garamond" w:hAnsi="Garamond" w:cs="Garamond"/>
        </w:rPr>
        <w:t xml:space="preserve"> City of Cambridge </w:t>
      </w:r>
      <w:r>
        <w:rPr>
          <w:rFonts w:ascii="Garamond" w:eastAsia="Garamond" w:hAnsi="Garamond" w:cs="Garamond"/>
        </w:rPr>
        <w:t>f</w:t>
      </w:r>
      <w:r w:rsidR="00F375E0">
        <w:rPr>
          <w:rFonts w:ascii="Garamond" w:eastAsia="Garamond" w:hAnsi="Garamond" w:cs="Garamond"/>
        </w:rPr>
        <w:t>rom</w:t>
      </w:r>
      <w:r>
        <w:rPr>
          <w:rFonts w:ascii="Garamond" w:eastAsia="Garamond" w:hAnsi="Garamond" w:cs="Garamond"/>
        </w:rPr>
        <w:t xml:space="preserve"> 2004 to 2019. The Massachusetts – Boston DEVELOP team modified </w:t>
      </w:r>
      <w:r w:rsidR="00805D98">
        <w:rPr>
          <w:rFonts w:ascii="Garamond" w:eastAsia="Garamond" w:hAnsi="Garamond" w:cs="Garamond"/>
        </w:rPr>
        <w:t xml:space="preserve">existing methods </w:t>
      </w:r>
      <w:r>
        <w:rPr>
          <w:rFonts w:ascii="Garamond" w:eastAsia="Garamond" w:hAnsi="Garamond" w:cs="Garamond"/>
        </w:rPr>
        <w:t xml:space="preserve">developed by the 2019 Fall LaRC New York City Urban Development team (Harrison, Robertson, Garcia Falcon, &amp; McCardle, 2019) to calculate temperature anomalies for the City of Cambridge using the Aqua MODIS </w:t>
      </w:r>
      <w:r w:rsidR="00805D98">
        <w:rPr>
          <w:rFonts w:ascii="Garamond" w:eastAsia="Garamond" w:hAnsi="Garamond" w:cs="Garamond"/>
        </w:rPr>
        <w:t xml:space="preserve">nighttime </w:t>
      </w:r>
      <w:r>
        <w:rPr>
          <w:rFonts w:ascii="Garamond" w:eastAsia="Garamond" w:hAnsi="Garamond" w:cs="Garamond"/>
        </w:rPr>
        <w:t xml:space="preserve">LST product. </w:t>
      </w:r>
      <w:r w:rsidR="00211157">
        <w:rPr>
          <w:rFonts w:ascii="Garamond" w:eastAsia="Garamond" w:hAnsi="Garamond" w:cs="Garamond"/>
        </w:rPr>
        <w:t xml:space="preserve">The team </w:t>
      </w:r>
      <w:r>
        <w:rPr>
          <w:rFonts w:ascii="Garamond" w:eastAsia="Garamond" w:hAnsi="Garamond" w:cs="Garamond"/>
        </w:rPr>
        <w:t xml:space="preserve">gathered </w:t>
      </w:r>
      <w:r w:rsidR="00A859F8">
        <w:rPr>
          <w:rFonts w:ascii="Garamond" w:eastAsia="Garamond" w:hAnsi="Garamond" w:cs="Garamond"/>
        </w:rPr>
        <w:t xml:space="preserve">seasonally averaged </w:t>
      </w:r>
      <w:r w:rsidR="006E0380">
        <w:rPr>
          <w:rFonts w:ascii="Garamond" w:eastAsia="Garamond" w:hAnsi="Garamond" w:cs="Garamond"/>
        </w:rPr>
        <w:t>s</w:t>
      </w:r>
      <w:r w:rsidR="00A859F8">
        <w:rPr>
          <w:rFonts w:ascii="Garamond" w:eastAsia="Garamond" w:hAnsi="Garamond" w:cs="Garamond"/>
        </w:rPr>
        <w:t xml:space="preserve">ummer (June, July, and August) LST </w:t>
      </w:r>
      <w:r>
        <w:rPr>
          <w:rFonts w:ascii="Garamond" w:eastAsia="Garamond" w:hAnsi="Garamond" w:cs="Garamond"/>
        </w:rPr>
        <w:t>data for</w:t>
      </w:r>
      <w:r w:rsidR="0074622E">
        <w:rPr>
          <w:rFonts w:ascii="Garamond" w:eastAsia="Garamond" w:hAnsi="Garamond" w:cs="Garamond"/>
        </w:rPr>
        <w:t xml:space="preserve"> </w:t>
      </w:r>
      <w:r>
        <w:rPr>
          <w:rFonts w:ascii="Garamond" w:eastAsia="Garamond" w:hAnsi="Garamond" w:cs="Garamond"/>
        </w:rPr>
        <w:t xml:space="preserve">a </w:t>
      </w:r>
      <w:r w:rsidR="001C54EF">
        <w:rPr>
          <w:rFonts w:ascii="Garamond" w:eastAsia="Garamond" w:hAnsi="Garamond" w:cs="Garamond"/>
        </w:rPr>
        <w:t>subsection of e</w:t>
      </w:r>
      <w:r w:rsidR="0074622E">
        <w:rPr>
          <w:rFonts w:ascii="Garamond" w:eastAsia="Garamond" w:hAnsi="Garamond" w:cs="Garamond"/>
        </w:rPr>
        <w:t xml:space="preserve">astern Massachusetts that was </w:t>
      </w:r>
      <w:r w:rsidR="00F82FBE">
        <w:rPr>
          <w:rFonts w:ascii="Garamond" w:eastAsia="Garamond" w:hAnsi="Garamond" w:cs="Garamond"/>
        </w:rPr>
        <w:t>larger</w:t>
      </w:r>
      <w:r w:rsidR="0074622E">
        <w:rPr>
          <w:rFonts w:ascii="Garamond" w:eastAsia="Garamond" w:hAnsi="Garamond" w:cs="Garamond"/>
        </w:rPr>
        <w:t xml:space="preserve"> than </w:t>
      </w:r>
      <w:r>
        <w:rPr>
          <w:rFonts w:ascii="Garamond" w:eastAsia="Garamond" w:hAnsi="Garamond" w:cs="Garamond"/>
        </w:rPr>
        <w:t xml:space="preserve">the </w:t>
      </w:r>
      <w:r w:rsidR="0074622E">
        <w:rPr>
          <w:rFonts w:ascii="Garamond" w:eastAsia="Garamond" w:hAnsi="Garamond" w:cs="Garamond"/>
        </w:rPr>
        <w:t>Cambridge study region</w:t>
      </w:r>
      <w:r>
        <w:rPr>
          <w:rFonts w:ascii="Garamond" w:eastAsia="Garamond" w:hAnsi="Garamond" w:cs="Garamond"/>
        </w:rPr>
        <w:t xml:space="preserve"> for each year in our study perio</w:t>
      </w:r>
      <w:r w:rsidR="0074622E">
        <w:rPr>
          <w:rFonts w:ascii="Garamond" w:eastAsia="Garamond" w:hAnsi="Garamond" w:cs="Garamond"/>
        </w:rPr>
        <w:t>d</w:t>
      </w:r>
      <w:r w:rsidR="00A859F8">
        <w:rPr>
          <w:rFonts w:ascii="Garamond" w:eastAsia="Garamond" w:hAnsi="Garamond" w:cs="Garamond"/>
        </w:rPr>
        <w:t>.</w:t>
      </w:r>
      <w:r w:rsidR="00466479">
        <w:rPr>
          <w:rFonts w:ascii="Garamond" w:eastAsia="Garamond" w:hAnsi="Garamond" w:cs="Garamond"/>
        </w:rPr>
        <w:t xml:space="preserve"> </w:t>
      </w:r>
      <w:r>
        <w:rPr>
          <w:rFonts w:ascii="Garamond" w:eastAsia="Garamond" w:hAnsi="Garamond" w:cs="Garamond"/>
        </w:rPr>
        <w:t xml:space="preserve">Pixels that either contained no LST data due to clouds or had an error of &gt;3 Kelvin (indicated by QC night quality indicators) were removed (Nisbet-Wilcox, Samuel, Spencer, &amp; Wagner, 2020). </w:t>
      </w:r>
      <w:r w:rsidR="00F375E0">
        <w:rPr>
          <w:rFonts w:ascii="Garamond" w:eastAsia="Garamond" w:hAnsi="Garamond" w:cs="Garamond"/>
        </w:rPr>
        <w:t>Before</w:t>
      </w:r>
      <w:r>
        <w:rPr>
          <w:rFonts w:ascii="Garamond" w:eastAsia="Garamond" w:hAnsi="Garamond" w:cs="Garamond"/>
        </w:rPr>
        <w:t xml:space="preserve"> exporting the data, LST values were converted from Kelvin to Fahrenheit. </w:t>
      </w:r>
      <w:r w:rsidR="00211157">
        <w:rPr>
          <w:rFonts w:ascii="Garamond" w:eastAsia="Garamond" w:hAnsi="Garamond" w:cs="Garamond"/>
        </w:rPr>
        <w:t xml:space="preserve">The team </w:t>
      </w:r>
      <w:r>
        <w:rPr>
          <w:rFonts w:ascii="Garamond" w:eastAsia="Garamond" w:hAnsi="Garamond" w:cs="Garamond"/>
        </w:rPr>
        <w:t>then i</w:t>
      </w:r>
      <w:r w:rsidR="00805D98">
        <w:rPr>
          <w:rFonts w:ascii="Garamond" w:eastAsia="Garamond" w:hAnsi="Garamond" w:cs="Garamond"/>
        </w:rPr>
        <w:t xml:space="preserve">mported the data into </w:t>
      </w:r>
      <w:r w:rsidR="0074622E">
        <w:rPr>
          <w:rFonts w:ascii="Garamond" w:eastAsia="Garamond" w:hAnsi="Garamond" w:cs="Garamond"/>
        </w:rPr>
        <w:t>Python</w:t>
      </w:r>
      <w:r>
        <w:rPr>
          <w:rFonts w:ascii="Garamond" w:eastAsia="Garamond" w:hAnsi="Garamond" w:cs="Garamond"/>
        </w:rPr>
        <w:t>.</w:t>
      </w:r>
      <w:r w:rsidR="0074622E">
        <w:rPr>
          <w:rFonts w:ascii="Garamond" w:eastAsia="Garamond" w:hAnsi="Garamond" w:cs="Garamond"/>
        </w:rPr>
        <w:t xml:space="preserve"> </w:t>
      </w:r>
      <w:r>
        <w:rPr>
          <w:rFonts w:ascii="Garamond" w:eastAsia="Garamond" w:hAnsi="Garamond" w:cs="Garamond"/>
        </w:rPr>
        <w:t>Using</w:t>
      </w:r>
      <w:r w:rsidR="0074622E">
        <w:rPr>
          <w:rFonts w:ascii="Garamond" w:eastAsia="Garamond" w:hAnsi="Garamond" w:cs="Garamond"/>
        </w:rPr>
        <w:t xml:space="preserve"> the</w:t>
      </w:r>
      <w:r>
        <w:rPr>
          <w:rFonts w:ascii="Garamond" w:eastAsia="Garamond" w:hAnsi="Garamond" w:cs="Garamond"/>
        </w:rPr>
        <w:t xml:space="preserve"> fiona and rasterio packages, </w:t>
      </w:r>
      <w:r w:rsidR="00211157">
        <w:rPr>
          <w:rFonts w:ascii="Garamond" w:eastAsia="Garamond" w:hAnsi="Garamond" w:cs="Garamond"/>
        </w:rPr>
        <w:t xml:space="preserve">the team </w:t>
      </w:r>
      <w:r>
        <w:rPr>
          <w:rFonts w:ascii="Garamond" w:eastAsia="Garamond" w:hAnsi="Garamond" w:cs="Garamond"/>
        </w:rPr>
        <w:t>masked imagery to the subs</w:t>
      </w:r>
      <w:r w:rsidR="001C54EF">
        <w:rPr>
          <w:rFonts w:ascii="Garamond" w:eastAsia="Garamond" w:hAnsi="Garamond" w:cs="Garamond"/>
        </w:rPr>
        <w:t>ection of e</w:t>
      </w:r>
      <w:r w:rsidR="009F2C23">
        <w:rPr>
          <w:rFonts w:ascii="Garamond" w:eastAsia="Garamond" w:hAnsi="Garamond" w:cs="Garamond"/>
        </w:rPr>
        <w:t>astern Massachusetts. T</w:t>
      </w:r>
      <w:r>
        <w:rPr>
          <w:rFonts w:ascii="Garamond" w:eastAsia="Garamond" w:hAnsi="Garamond" w:cs="Garamond"/>
        </w:rPr>
        <w:t>his area included urban, suburban, and rural areas</w:t>
      </w:r>
      <w:r w:rsidR="009F2C23">
        <w:rPr>
          <w:rFonts w:ascii="Garamond" w:eastAsia="Garamond" w:hAnsi="Garamond" w:cs="Garamond"/>
        </w:rPr>
        <w:t>,</w:t>
      </w:r>
      <w:r>
        <w:rPr>
          <w:rFonts w:ascii="Garamond" w:eastAsia="Garamond" w:hAnsi="Garamond" w:cs="Garamond"/>
        </w:rPr>
        <w:t xml:space="preserve"> which normalized the temperature anomalies across the landscape. Seasonally </w:t>
      </w:r>
      <w:r w:rsidR="00805D98">
        <w:rPr>
          <w:rFonts w:ascii="Garamond" w:eastAsia="Garamond" w:hAnsi="Garamond" w:cs="Garamond"/>
        </w:rPr>
        <w:t xml:space="preserve">averaged </w:t>
      </w:r>
      <w:r w:rsidR="006E0380">
        <w:rPr>
          <w:rFonts w:ascii="Garamond" w:eastAsia="Garamond" w:hAnsi="Garamond" w:cs="Garamond"/>
        </w:rPr>
        <w:t>s</w:t>
      </w:r>
      <w:r w:rsidR="00805D98">
        <w:rPr>
          <w:rFonts w:ascii="Garamond" w:eastAsia="Garamond" w:hAnsi="Garamond" w:cs="Garamond"/>
        </w:rPr>
        <w:t>ummer nighttime LST values were extracted from each pixel contained in the sub</w:t>
      </w:r>
      <w:r w:rsidR="001C54EF">
        <w:rPr>
          <w:rFonts w:ascii="Garamond" w:eastAsia="Garamond" w:hAnsi="Garamond" w:cs="Garamond"/>
        </w:rPr>
        <w:t>section of e</w:t>
      </w:r>
      <w:r w:rsidR="00805D98">
        <w:rPr>
          <w:rFonts w:ascii="Garamond" w:eastAsia="Garamond" w:hAnsi="Garamond" w:cs="Garamond"/>
        </w:rPr>
        <w:t xml:space="preserve">astern Massachusetts. These values were used to calculate </w:t>
      </w:r>
      <w:r w:rsidR="00232D3F">
        <w:rPr>
          <w:rFonts w:ascii="Garamond" w:eastAsia="Garamond" w:hAnsi="Garamond" w:cs="Garamond"/>
        </w:rPr>
        <w:t xml:space="preserve">the </w:t>
      </w:r>
      <w:r w:rsidR="00805D98">
        <w:rPr>
          <w:rFonts w:ascii="Garamond" w:eastAsia="Garamond" w:hAnsi="Garamond" w:cs="Garamond"/>
        </w:rPr>
        <w:t>mean nighttime LST for the study region, which was then subtracted from the LST value for e</w:t>
      </w:r>
      <w:r w:rsidR="001C54EF">
        <w:rPr>
          <w:rFonts w:ascii="Garamond" w:eastAsia="Garamond" w:hAnsi="Garamond" w:cs="Garamond"/>
        </w:rPr>
        <w:t>ach pixel in the image. The</w:t>
      </w:r>
      <w:r w:rsidR="00805D98">
        <w:rPr>
          <w:rFonts w:ascii="Garamond" w:eastAsia="Garamond" w:hAnsi="Garamond" w:cs="Garamond"/>
        </w:rPr>
        <w:t xml:space="preserve"> </w:t>
      </w:r>
      <w:r w:rsidR="005410BD">
        <w:rPr>
          <w:rFonts w:ascii="Garamond" w:eastAsia="Garamond" w:hAnsi="Garamond" w:cs="Garamond"/>
        </w:rPr>
        <w:t xml:space="preserve">team </w:t>
      </w:r>
      <w:r w:rsidR="00805D98">
        <w:rPr>
          <w:rFonts w:ascii="Garamond" w:eastAsia="Garamond" w:hAnsi="Garamond" w:cs="Garamond"/>
        </w:rPr>
        <w:t>then created a new raster that contained values reflecting the ‘difference from the mean’ or temperature anomalies for each pixe</w:t>
      </w:r>
      <w:r w:rsidR="00CD7A7B">
        <w:rPr>
          <w:rFonts w:ascii="Garamond" w:eastAsia="Garamond" w:hAnsi="Garamond" w:cs="Garamond"/>
        </w:rPr>
        <w:t>l</w:t>
      </w:r>
      <w:r w:rsidR="00805D98">
        <w:rPr>
          <w:rFonts w:ascii="Garamond" w:eastAsia="Garamond" w:hAnsi="Garamond" w:cs="Garamond"/>
        </w:rPr>
        <w:t>. Pixels with a positive value represented ‘hot spots</w:t>
      </w:r>
      <w:r w:rsidR="00DF168F">
        <w:rPr>
          <w:rFonts w:ascii="Garamond" w:eastAsia="Garamond" w:hAnsi="Garamond" w:cs="Garamond"/>
        </w:rPr>
        <w:t>’</w:t>
      </w:r>
      <w:r w:rsidR="00805D98">
        <w:rPr>
          <w:rFonts w:ascii="Garamond" w:eastAsia="Garamond" w:hAnsi="Garamond" w:cs="Garamond"/>
        </w:rPr>
        <w:t xml:space="preserve"> while those with negative values represented ‘cool spots’ across the landscape.</w:t>
      </w:r>
      <w:r w:rsidR="001010E3">
        <w:rPr>
          <w:rFonts w:ascii="Garamond" w:eastAsia="Garamond" w:hAnsi="Garamond" w:cs="Garamond"/>
        </w:rPr>
        <w:t xml:space="preserve"> These rasters were </w:t>
      </w:r>
      <w:r w:rsidR="00D84ACD">
        <w:rPr>
          <w:rFonts w:ascii="Garamond" w:eastAsia="Garamond" w:hAnsi="Garamond" w:cs="Garamond"/>
        </w:rPr>
        <w:t xml:space="preserve">imported </w:t>
      </w:r>
      <w:r w:rsidR="001010E3">
        <w:rPr>
          <w:rFonts w:ascii="Garamond" w:eastAsia="Garamond" w:hAnsi="Garamond" w:cs="Garamond"/>
        </w:rPr>
        <w:t>into ArcGIS Pro</w:t>
      </w:r>
      <w:r w:rsidR="00D84ACD">
        <w:rPr>
          <w:rFonts w:ascii="Garamond" w:eastAsia="Garamond" w:hAnsi="Garamond" w:cs="Garamond"/>
        </w:rPr>
        <w:t xml:space="preserve"> and clipped to the expanded region of </w:t>
      </w:r>
      <w:r w:rsidR="001C54EF">
        <w:rPr>
          <w:rFonts w:ascii="Garamond" w:eastAsia="Garamond" w:hAnsi="Garamond" w:cs="Garamond"/>
        </w:rPr>
        <w:t>e</w:t>
      </w:r>
      <w:r w:rsidR="00D84ACD">
        <w:rPr>
          <w:rFonts w:ascii="Garamond" w:eastAsia="Garamond" w:hAnsi="Garamond" w:cs="Garamond"/>
        </w:rPr>
        <w:t>astern Massachusetts</w:t>
      </w:r>
      <w:r w:rsidR="001010E3">
        <w:rPr>
          <w:rFonts w:ascii="Garamond" w:eastAsia="Garamond" w:hAnsi="Garamond" w:cs="Garamond"/>
        </w:rPr>
        <w:t xml:space="preserve"> for final </w:t>
      </w:r>
      <w:r w:rsidR="00124A59">
        <w:rPr>
          <w:rFonts w:ascii="Garamond" w:eastAsia="Garamond" w:hAnsi="Garamond" w:cs="Garamond"/>
        </w:rPr>
        <w:t>visualization and included in the Cambridge Urban Heat Dashboard.</w:t>
      </w:r>
      <w:r w:rsidR="00805D98">
        <w:rPr>
          <w:rFonts w:ascii="Garamond" w:eastAsia="Garamond" w:hAnsi="Garamond" w:cs="Garamond"/>
        </w:rPr>
        <w:t xml:space="preserve"> </w:t>
      </w:r>
    </w:p>
    <w:p w14:paraId="1C8B4161" w14:textId="77777777" w:rsidR="009B3141" w:rsidRDefault="009B3141">
      <w:pPr>
        <w:spacing w:after="0" w:line="240" w:lineRule="auto"/>
        <w:rPr>
          <w:rFonts w:ascii="Garamond" w:eastAsia="Garamond" w:hAnsi="Garamond" w:cs="Garamond"/>
          <w:b/>
        </w:rPr>
      </w:pPr>
    </w:p>
    <w:p w14:paraId="377305B4" w14:textId="4CC0396C" w:rsidR="009B3141" w:rsidRDefault="00162778">
      <w:pPr>
        <w:spacing w:after="0" w:line="240" w:lineRule="auto"/>
        <w:rPr>
          <w:rFonts w:ascii="Garamond" w:eastAsia="Garamond" w:hAnsi="Garamond" w:cs="Garamond"/>
        </w:rPr>
      </w:pPr>
      <w:r>
        <w:rPr>
          <w:rFonts w:ascii="Garamond" w:eastAsia="Garamond" w:hAnsi="Garamond" w:cs="Garamond"/>
          <w:b/>
          <w:i/>
        </w:rPr>
        <w:t>3.3 Data Analysis</w:t>
      </w:r>
    </w:p>
    <w:p w14:paraId="0FD10944" w14:textId="3BFAF2EC" w:rsidR="009B3141" w:rsidRPr="00331162" w:rsidRDefault="00162778">
      <w:pPr>
        <w:spacing w:after="0" w:line="240" w:lineRule="auto"/>
        <w:rPr>
          <w:rFonts w:ascii="Garamond" w:eastAsia="Garamond" w:hAnsi="Garamond" w:cs="Garamond"/>
          <w:i/>
        </w:rPr>
      </w:pPr>
      <w:r>
        <w:rPr>
          <w:rFonts w:ascii="Garamond" w:eastAsia="Garamond" w:hAnsi="Garamond" w:cs="Garamond"/>
          <w:i/>
        </w:rPr>
        <w:t>3.3.1 Rooftop Albedo</w:t>
      </w:r>
    </w:p>
    <w:p w14:paraId="615D2C79" w14:textId="1BF7A22D" w:rsidR="009B3141" w:rsidRDefault="00CD7A7B">
      <w:pPr>
        <w:spacing w:after="0" w:line="240" w:lineRule="auto"/>
        <w:rPr>
          <w:rFonts w:ascii="Garamond" w:eastAsia="Garamond" w:hAnsi="Garamond" w:cs="Garamond"/>
        </w:rPr>
      </w:pPr>
      <w:r>
        <w:rPr>
          <w:rFonts w:ascii="Garamond" w:eastAsia="Garamond" w:hAnsi="Garamond" w:cs="Garamond"/>
        </w:rPr>
        <w:t>Mean,</w:t>
      </w:r>
      <w:r w:rsidR="00162778">
        <w:rPr>
          <w:rFonts w:ascii="Garamond" w:eastAsia="Garamond" w:hAnsi="Garamond" w:cs="Garamond"/>
        </w:rPr>
        <w:t xml:space="preserve"> minimum</w:t>
      </w:r>
      <w:r>
        <w:rPr>
          <w:rFonts w:ascii="Garamond" w:eastAsia="Garamond" w:hAnsi="Garamond" w:cs="Garamond"/>
        </w:rPr>
        <w:t xml:space="preserve">, and maximum </w:t>
      </w:r>
      <w:r w:rsidR="00162778">
        <w:rPr>
          <w:rFonts w:ascii="Garamond" w:eastAsia="Garamond" w:hAnsi="Garamond" w:cs="Garamond"/>
        </w:rPr>
        <w:t xml:space="preserve">albedo for each year of </w:t>
      </w:r>
      <w:r w:rsidR="008F5131">
        <w:rPr>
          <w:rFonts w:ascii="Garamond" w:eastAsia="Garamond" w:hAnsi="Garamond" w:cs="Garamond"/>
        </w:rPr>
        <w:t xml:space="preserve">the </w:t>
      </w:r>
      <w:r w:rsidR="001C54EF">
        <w:rPr>
          <w:rFonts w:ascii="Garamond" w:eastAsia="Garamond" w:hAnsi="Garamond" w:cs="Garamond"/>
        </w:rPr>
        <w:t>analysis were</w:t>
      </w:r>
      <w:r w:rsidR="00162778">
        <w:rPr>
          <w:rFonts w:ascii="Garamond" w:eastAsia="Garamond" w:hAnsi="Garamond" w:cs="Garamond"/>
        </w:rPr>
        <w:t xml:space="preserve"> calculated on both a city-wide and neighborhood-wide scale</w:t>
      </w:r>
      <w:r w:rsidR="0065378D">
        <w:rPr>
          <w:rFonts w:ascii="Garamond" w:eastAsia="Garamond" w:hAnsi="Garamond" w:cs="Garamond"/>
        </w:rPr>
        <w:t xml:space="preserve"> (</w:t>
      </w:r>
      <w:r w:rsidR="00EA151F">
        <w:rPr>
          <w:rFonts w:ascii="Garamond" w:eastAsia="Garamond" w:hAnsi="Garamond" w:cs="Garamond"/>
        </w:rPr>
        <w:t>F</w:t>
      </w:r>
      <w:r w:rsidR="00EA151F">
        <w:rPr>
          <w:rFonts w:ascii="Garamond" w:eastAsia="Garamond" w:hAnsi="Garamond" w:cs="Garamond"/>
          <w:i/>
          <w:iCs/>
        </w:rPr>
        <w:t>igure A1</w:t>
      </w:r>
      <w:r w:rsidR="0065378D">
        <w:rPr>
          <w:rFonts w:ascii="Garamond" w:eastAsia="Garamond" w:hAnsi="Garamond" w:cs="Garamond"/>
        </w:rPr>
        <w:t>)</w:t>
      </w:r>
      <w:r w:rsidR="00EA151F">
        <w:rPr>
          <w:rFonts w:ascii="Garamond" w:eastAsia="Garamond" w:hAnsi="Garamond" w:cs="Garamond"/>
        </w:rPr>
        <w:t xml:space="preserve">. </w:t>
      </w:r>
      <w:r w:rsidR="00162778">
        <w:rPr>
          <w:rFonts w:ascii="Garamond" w:eastAsia="Garamond" w:hAnsi="Garamond" w:cs="Garamond"/>
        </w:rPr>
        <w:t>The city and neighborhood absolute albedo change</w:t>
      </w:r>
      <w:r w:rsidR="00515F06">
        <w:rPr>
          <w:rFonts w:ascii="Garamond" w:eastAsia="Garamond" w:hAnsi="Garamond" w:cs="Garamond"/>
        </w:rPr>
        <w:t>s</w:t>
      </w:r>
      <w:r w:rsidR="00162778">
        <w:rPr>
          <w:rFonts w:ascii="Garamond" w:eastAsia="Garamond" w:hAnsi="Garamond" w:cs="Garamond"/>
        </w:rPr>
        <w:t xml:space="preserve"> were calculated by subtracting the mean 2008 albedo from the mean 2018 albedo. </w:t>
      </w:r>
      <w:r w:rsidR="004D7BDA">
        <w:rPr>
          <w:rFonts w:ascii="Garamond" w:eastAsia="Garamond" w:hAnsi="Garamond" w:cs="Garamond"/>
        </w:rPr>
        <w:t xml:space="preserve">The team </w:t>
      </w:r>
      <w:r w:rsidR="00162778">
        <w:rPr>
          <w:rFonts w:ascii="Garamond" w:eastAsia="Garamond" w:hAnsi="Garamond" w:cs="Garamond"/>
        </w:rPr>
        <w:t xml:space="preserve">converted the absolute albedo change to percent area albedo change by first classifying buildings that experienced a large amount of albedo change as those that shifted from less than or equal to 0.6 albedo in 2008 to greater than or equal to 0.8 albedo in 2018. </w:t>
      </w:r>
      <w:r w:rsidR="001C54EF">
        <w:rPr>
          <w:rFonts w:ascii="Garamond" w:eastAsia="Garamond" w:hAnsi="Garamond" w:cs="Garamond"/>
        </w:rPr>
        <w:t>T</w:t>
      </w:r>
      <w:r w:rsidR="00162778">
        <w:rPr>
          <w:rFonts w:ascii="Garamond" w:eastAsia="Garamond" w:hAnsi="Garamond" w:cs="Garamond"/>
        </w:rPr>
        <w:t xml:space="preserve">here are no generally accepted thresholds for high or low albedo within the scientific community. </w:t>
      </w:r>
      <w:r w:rsidR="004D7BDA">
        <w:rPr>
          <w:rFonts w:ascii="Garamond" w:eastAsia="Garamond" w:hAnsi="Garamond" w:cs="Garamond"/>
        </w:rPr>
        <w:t xml:space="preserve">The team </w:t>
      </w:r>
      <w:r w:rsidR="00BA3CDA">
        <w:rPr>
          <w:rFonts w:ascii="Garamond" w:eastAsia="Garamond" w:hAnsi="Garamond" w:cs="Garamond"/>
        </w:rPr>
        <w:t>chose these</w:t>
      </w:r>
      <w:r w:rsidR="00162778">
        <w:rPr>
          <w:rFonts w:ascii="Garamond" w:eastAsia="Garamond" w:hAnsi="Garamond" w:cs="Garamond"/>
        </w:rPr>
        <w:t xml:space="preserve"> threshold</w:t>
      </w:r>
      <w:r w:rsidR="00BA3CDA">
        <w:rPr>
          <w:rFonts w:ascii="Garamond" w:eastAsia="Garamond" w:hAnsi="Garamond" w:cs="Garamond"/>
        </w:rPr>
        <w:t xml:space="preserve">s </w:t>
      </w:r>
      <w:r w:rsidR="00162778">
        <w:rPr>
          <w:rFonts w:ascii="Garamond" w:eastAsia="Garamond" w:hAnsi="Garamond" w:cs="Garamond"/>
        </w:rPr>
        <w:t>because they provide</w:t>
      </w:r>
      <w:r w:rsidR="00BA3CDA">
        <w:rPr>
          <w:rFonts w:ascii="Garamond" w:eastAsia="Garamond" w:hAnsi="Garamond" w:cs="Garamond"/>
        </w:rPr>
        <w:t>d</w:t>
      </w:r>
      <w:r w:rsidR="00162778">
        <w:rPr>
          <w:rFonts w:ascii="Garamond" w:eastAsia="Garamond" w:hAnsi="Garamond" w:cs="Garamond"/>
        </w:rPr>
        <w:t xml:space="preserve"> a wide enough margin for visualizing change</w:t>
      </w:r>
      <w:r w:rsidR="00BA3CDA">
        <w:rPr>
          <w:rFonts w:ascii="Garamond" w:eastAsia="Garamond" w:hAnsi="Garamond" w:cs="Garamond"/>
        </w:rPr>
        <w:t xml:space="preserve"> </w:t>
      </w:r>
      <w:r w:rsidR="00A67AE9">
        <w:rPr>
          <w:rFonts w:ascii="Garamond" w:eastAsia="Garamond" w:hAnsi="Garamond" w:cs="Garamond"/>
        </w:rPr>
        <w:t>while remaining</w:t>
      </w:r>
      <w:r w:rsidR="00162778">
        <w:rPr>
          <w:rFonts w:ascii="Garamond" w:eastAsia="Garamond" w:hAnsi="Garamond" w:cs="Garamond"/>
        </w:rPr>
        <w:t xml:space="preserve"> confident that the change</w:t>
      </w:r>
      <w:r w:rsidR="00BD6F17">
        <w:rPr>
          <w:rFonts w:ascii="Garamond" w:eastAsia="Garamond" w:hAnsi="Garamond" w:cs="Garamond"/>
        </w:rPr>
        <w:t xml:space="preserve"> observed was </w:t>
      </w:r>
      <w:r w:rsidR="00162778">
        <w:rPr>
          <w:rFonts w:ascii="Garamond" w:eastAsia="Garamond" w:hAnsi="Garamond" w:cs="Garamond"/>
        </w:rPr>
        <w:t>not a result of potential error propagation</w:t>
      </w:r>
      <w:r w:rsidR="00BD6F17">
        <w:rPr>
          <w:rFonts w:ascii="Garamond" w:eastAsia="Garamond" w:hAnsi="Garamond" w:cs="Garamond"/>
        </w:rPr>
        <w:t>.</w:t>
      </w:r>
      <w:r w:rsidR="00162778">
        <w:rPr>
          <w:rFonts w:ascii="Garamond" w:eastAsia="Garamond" w:hAnsi="Garamond" w:cs="Garamond"/>
        </w:rPr>
        <w:t xml:space="preserve"> </w:t>
      </w:r>
      <w:r w:rsidR="004D7BDA">
        <w:rPr>
          <w:rFonts w:ascii="Garamond" w:eastAsia="Garamond" w:hAnsi="Garamond" w:cs="Garamond"/>
        </w:rPr>
        <w:t xml:space="preserve">The team </w:t>
      </w:r>
      <w:r w:rsidR="00162778">
        <w:rPr>
          <w:rFonts w:ascii="Garamond" w:eastAsia="Garamond" w:hAnsi="Garamond" w:cs="Garamond"/>
        </w:rPr>
        <w:t>then calculated the area of each building footprint in Arc</w:t>
      </w:r>
      <w:r w:rsidR="009F2C23">
        <w:rPr>
          <w:rFonts w:ascii="Garamond" w:eastAsia="Garamond" w:hAnsi="Garamond" w:cs="Garamond"/>
        </w:rPr>
        <w:t xml:space="preserve">GIS </w:t>
      </w:r>
      <w:r w:rsidR="00162778">
        <w:rPr>
          <w:rFonts w:ascii="Garamond" w:eastAsia="Garamond" w:hAnsi="Garamond" w:cs="Garamond"/>
        </w:rPr>
        <w:t>Pro and used Equation 2 to calculate percent albedo area change in each neighborhood:</w:t>
      </w:r>
    </w:p>
    <w:p w14:paraId="10E77FC0" w14:textId="1C1CB4F4" w:rsidR="00901C1B" w:rsidRDefault="00901C1B">
      <w:pPr>
        <w:spacing w:after="0" w:line="240" w:lineRule="auto"/>
        <w:rPr>
          <w:rFonts w:ascii="Garamond" w:eastAsia="Garamond" w:hAnsi="Garamond" w:cs="Garamond"/>
        </w:rPr>
      </w:pPr>
    </w:p>
    <w:p w14:paraId="1456C411" w14:textId="13A80307" w:rsidR="00901C1B" w:rsidRDefault="00645577" w:rsidP="001C54EF">
      <w:pPr>
        <w:tabs>
          <w:tab w:val="decimal" w:pos="6120"/>
          <w:tab w:val="right" w:pos="7470"/>
        </w:tabs>
        <w:spacing w:after="0" w:line="240" w:lineRule="auto"/>
        <w:ind w:left="810" w:firstLine="720"/>
        <w:rPr>
          <w:rFonts w:ascii="Garamond" w:eastAsia="Garamond" w:hAnsi="Garamond" w:cs="Garamond"/>
        </w:rPr>
      </w:pPr>
      <m:oMath>
        <m:r>
          <m:rPr>
            <m:nor/>
          </m:rPr>
          <w:rPr>
            <w:rFonts w:ascii="Garamond" w:eastAsia="Garamond" w:hAnsi="Garamond" w:cs="Garamond"/>
          </w:rPr>
          <m:t xml:space="preserve">100 * </m:t>
        </m:r>
        <m:d>
          <m:dPr>
            <m:ctrlPr>
              <w:rPr>
                <w:rFonts w:ascii="Cambria Math" w:eastAsia="Garamond" w:hAnsi="Cambria Math" w:cs="Garamond"/>
                <w:i/>
              </w:rPr>
            </m:ctrlPr>
          </m:dPr>
          <m:e>
            <m:f>
              <m:fPr>
                <m:ctrlPr>
                  <w:rPr>
                    <w:rFonts w:ascii="Cambria Math" w:eastAsia="Garamond" w:hAnsi="Cambria Math" w:cs="Garamond"/>
                    <w:i/>
                  </w:rPr>
                </m:ctrlPr>
              </m:fPr>
              <m:num>
                <m:r>
                  <m:rPr>
                    <m:nor/>
                  </m:rPr>
                  <w:rPr>
                    <w:rFonts w:ascii="Garamond" w:eastAsia="Garamond" w:hAnsi="Garamond" w:cs="Garamond"/>
                  </w:rPr>
                  <m:t>Area of Changed Buildings in the Neighborhood</m:t>
                </m:r>
              </m:num>
              <m:den>
                <m:r>
                  <m:rPr>
                    <m:nor/>
                  </m:rPr>
                  <w:rPr>
                    <w:rFonts w:ascii="Garamond" w:eastAsia="Garamond" w:hAnsi="Garamond" w:cs="Garamond"/>
                  </w:rPr>
                  <m:t>Total Area of Buildings in the Neighborhood</m:t>
                </m:r>
              </m:den>
            </m:f>
          </m:e>
        </m:d>
      </m:oMath>
      <w:r w:rsidR="00901C1B">
        <w:rPr>
          <w:rFonts w:ascii="Garamond" w:eastAsia="Garamond" w:hAnsi="Garamond" w:cs="Garamond"/>
        </w:rPr>
        <w:t xml:space="preserve"> </w:t>
      </w:r>
      <w:r w:rsidR="009F2C23">
        <w:rPr>
          <w:rFonts w:ascii="Garamond" w:eastAsia="Garamond" w:hAnsi="Garamond" w:cs="Garamond"/>
        </w:rPr>
        <w:t>= % Albedo Area Change</w:t>
      </w:r>
      <w:r w:rsidR="005F4827">
        <w:rPr>
          <w:rFonts w:ascii="Garamond" w:eastAsia="Garamond" w:hAnsi="Garamond" w:cs="Garamond"/>
        </w:rPr>
        <w:tab/>
      </w:r>
      <w:r w:rsidR="005F4827">
        <w:rPr>
          <w:rFonts w:ascii="Garamond" w:eastAsia="Garamond" w:hAnsi="Garamond" w:cs="Garamond"/>
        </w:rPr>
        <w:tab/>
      </w:r>
      <w:r w:rsidR="00901C1B">
        <w:rPr>
          <w:rFonts w:ascii="Garamond" w:eastAsia="Garamond" w:hAnsi="Garamond" w:cs="Garamond"/>
        </w:rPr>
        <w:t>(2)</w:t>
      </w:r>
    </w:p>
    <w:p w14:paraId="22CD0B2F" w14:textId="5D5D5E8F" w:rsidR="009B3141" w:rsidRDefault="00162778" w:rsidP="00CD26B7">
      <w:pPr>
        <w:spacing w:after="0" w:line="240" w:lineRule="auto"/>
        <w:jc w:val="center"/>
        <w:rPr>
          <w:rFonts w:ascii="Garamond" w:eastAsia="Garamond" w:hAnsi="Garamond" w:cs="Garamond"/>
        </w:rPr>
      </w:pPr>
      <w:r>
        <w:rPr>
          <w:rFonts w:ascii="Garamond" w:eastAsia="Garamond" w:hAnsi="Garamond" w:cs="Garamond"/>
        </w:rPr>
        <w:t xml:space="preserve">       </w:t>
      </w:r>
      <w:r w:rsidR="00CD26B7">
        <w:rPr>
          <w:rFonts w:ascii="Garamond" w:eastAsia="Garamond" w:hAnsi="Garamond" w:cs="Garamond"/>
        </w:rPr>
        <w:t xml:space="preserve"> </w:t>
      </w:r>
    </w:p>
    <w:p w14:paraId="125A61D9" w14:textId="77777777" w:rsidR="001C54EF" w:rsidRDefault="001C54EF">
      <w:pPr>
        <w:spacing w:after="0" w:line="240" w:lineRule="auto"/>
        <w:rPr>
          <w:rFonts w:ascii="Garamond" w:eastAsia="Garamond" w:hAnsi="Garamond" w:cs="Garamond"/>
          <w:i/>
        </w:rPr>
      </w:pPr>
    </w:p>
    <w:p w14:paraId="4959737D" w14:textId="5DB8B73C" w:rsidR="009B3141" w:rsidRDefault="00162778">
      <w:pPr>
        <w:spacing w:after="0" w:line="240" w:lineRule="auto"/>
        <w:rPr>
          <w:rFonts w:ascii="Garamond" w:eastAsia="Garamond" w:hAnsi="Garamond" w:cs="Garamond"/>
          <w:i/>
        </w:rPr>
      </w:pPr>
      <w:r>
        <w:rPr>
          <w:rFonts w:ascii="Garamond" w:eastAsia="Garamond" w:hAnsi="Garamond" w:cs="Garamond"/>
          <w:i/>
        </w:rPr>
        <w:lastRenderedPageBreak/>
        <w:t>3.3.2 Aqua MODIS Nighttime LST Record</w:t>
      </w:r>
    </w:p>
    <w:p w14:paraId="07B05C7A" w14:textId="44A53B57" w:rsidR="009B3141" w:rsidRDefault="00162778">
      <w:pPr>
        <w:spacing w:after="0" w:line="240" w:lineRule="auto"/>
        <w:rPr>
          <w:rFonts w:ascii="Garamond" w:eastAsia="Garamond" w:hAnsi="Garamond" w:cs="Garamond"/>
        </w:rPr>
      </w:pPr>
      <w:r>
        <w:rPr>
          <w:rFonts w:ascii="Garamond" w:eastAsia="Garamond" w:hAnsi="Garamond" w:cs="Garamond"/>
        </w:rPr>
        <w:t xml:space="preserve">Using R, </w:t>
      </w:r>
      <w:r w:rsidR="004D7BDA">
        <w:rPr>
          <w:rFonts w:ascii="Garamond" w:eastAsia="Garamond" w:hAnsi="Garamond" w:cs="Garamond"/>
        </w:rPr>
        <w:t xml:space="preserve">the team </w:t>
      </w:r>
      <w:r>
        <w:rPr>
          <w:rFonts w:ascii="Garamond" w:eastAsia="Garamond" w:hAnsi="Garamond" w:cs="Garamond"/>
        </w:rPr>
        <w:t xml:space="preserve">conducted a linear regression analysis </w:t>
      </w:r>
      <w:r w:rsidR="00CD7A7B">
        <w:rPr>
          <w:rFonts w:ascii="Garamond" w:eastAsia="Garamond" w:hAnsi="Garamond" w:cs="Garamond"/>
        </w:rPr>
        <w:t>to test whether</w:t>
      </w:r>
      <w:r>
        <w:rPr>
          <w:rFonts w:ascii="Garamond" w:eastAsia="Garamond" w:hAnsi="Garamond" w:cs="Garamond"/>
        </w:rPr>
        <w:t xml:space="preserve"> seasonally averaged </w:t>
      </w:r>
      <w:r w:rsidR="006E0380">
        <w:rPr>
          <w:rFonts w:ascii="Garamond" w:eastAsia="Garamond" w:hAnsi="Garamond" w:cs="Garamond"/>
        </w:rPr>
        <w:t>s</w:t>
      </w:r>
      <w:r>
        <w:rPr>
          <w:rFonts w:ascii="Garamond" w:eastAsia="Garamond" w:hAnsi="Garamond" w:cs="Garamond"/>
        </w:rPr>
        <w:t xml:space="preserve">ummer nighttime LST </w:t>
      </w:r>
      <w:r w:rsidR="00CD7A7B">
        <w:rPr>
          <w:rFonts w:ascii="Garamond" w:eastAsia="Garamond" w:hAnsi="Garamond" w:cs="Garamond"/>
        </w:rPr>
        <w:t xml:space="preserve">in </w:t>
      </w:r>
      <w:r>
        <w:rPr>
          <w:rFonts w:ascii="Garamond" w:eastAsia="Garamond" w:hAnsi="Garamond" w:cs="Garamond"/>
        </w:rPr>
        <w:t>Cambridge changed between 2003 and 2019</w:t>
      </w:r>
      <w:r w:rsidR="00CD7A7B">
        <w:rPr>
          <w:rFonts w:ascii="Garamond" w:eastAsia="Garamond" w:hAnsi="Garamond" w:cs="Garamond"/>
        </w:rPr>
        <w:t xml:space="preserve">. </w:t>
      </w:r>
      <w:r w:rsidR="00653F1F">
        <w:rPr>
          <w:rFonts w:ascii="Garamond" w:eastAsia="Garamond" w:hAnsi="Garamond" w:cs="Garamond"/>
        </w:rPr>
        <w:t>The S</w:t>
      </w:r>
      <w:r>
        <w:rPr>
          <w:rFonts w:ascii="Garamond" w:eastAsia="Garamond" w:hAnsi="Garamond" w:cs="Garamond"/>
        </w:rPr>
        <w:t>hapiro-Wilks test was used to check normality of the data and residuals. Data met the assumptions of linear regression analysis. Visual inspection of model diagnostic plots also indicated that residuals met assumptions of normality and homoscedasticity. The team also tracked pixel</w:t>
      </w:r>
      <w:r w:rsidR="00F375E0">
        <w:rPr>
          <w:rFonts w:ascii="Garamond" w:eastAsia="Garamond" w:hAnsi="Garamond" w:cs="Garamond"/>
        </w:rPr>
        <w:t>-</w:t>
      </w:r>
      <w:r>
        <w:rPr>
          <w:rFonts w:ascii="Garamond" w:eastAsia="Garamond" w:hAnsi="Garamond" w:cs="Garamond"/>
        </w:rPr>
        <w:t xml:space="preserve">level change </w:t>
      </w:r>
      <w:r w:rsidR="00CD7A7B">
        <w:rPr>
          <w:rFonts w:ascii="Garamond" w:eastAsia="Garamond" w:hAnsi="Garamond" w:cs="Garamond"/>
        </w:rPr>
        <w:t xml:space="preserve">in seasonally averaged </w:t>
      </w:r>
      <w:r w:rsidR="006E0380">
        <w:rPr>
          <w:rFonts w:ascii="Garamond" w:eastAsia="Garamond" w:hAnsi="Garamond" w:cs="Garamond"/>
        </w:rPr>
        <w:t>s</w:t>
      </w:r>
      <w:r w:rsidR="00CD7A7B">
        <w:rPr>
          <w:rFonts w:ascii="Garamond" w:eastAsia="Garamond" w:hAnsi="Garamond" w:cs="Garamond"/>
        </w:rPr>
        <w:t xml:space="preserve">ummer nighttime LST </w:t>
      </w:r>
      <w:r>
        <w:rPr>
          <w:rFonts w:ascii="Garamond" w:eastAsia="Garamond" w:hAnsi="Garamond" w:cs="Garamond"/>
        </w:rPr>
        <w:t xml:space="preserve">for each </w:t>
      </w:r>
      <w:r w:rsidR="00515F06">
        <w:rPr>
          <w:rFonts w:ascii="Garamond" w:eastAsia="Garamond" w:hAnsi="Garamond" w:cs="Garamond"/>
        </w:rPr>
        <w:t>neighborhood</w:t>
      </w:r>
      <w:r>
        <w:rPr>
          <w:rFonts w:ascii="Garamond" w:eastAsia="Garamond" w:hAnsi="Garamond" w:cs="Garamond"/>
        </w:rPr>
        <w:t xml:space="preserve"> in Cambridge over the study period</w:t>
      </w:r>
      <w:r w:rsidR="00D9314F">
        <w:rPr>
          <w:rFonts w:ascii="Garamond" w:eastAsia="Garamond" w:hAnsi="Garamond" w:cs="Garamond"/>
        </w:rPr>
        <w:t xml:space="preserve"> (</w:t>
      </w:r>
      <w:r w:rsidR="00D9314F">
        <w:rPr>
          <w:rFonts w:ascii="Garamond" w:eastAsia="Garamond" w:hAnsi="Garamond" w:cs="Garamond"/>
          <w:i/>
          <w:iCs/>
        </w:rPr>
        <w:t>Figure A2</w:t>
      </w:r>
      <w:r w:rsidR="00D9314F">
        <w:rPr>
          <w:rFonts w:ascii="Garamond" w:eastAsia="Garamond" w:hAnsi="Garamond" w:cs="Garamond"/>
        </w:rPr>
        <w:t>). M</w:t>
      </w:r>
      <w:r w:rsidR="001010E3">
        <w:rPr>
          <w:rFonts w:ascii="Garamond" w:eastAsia="Garamond" w:hAnsi="Garamond" w:cs="Garamond"/>
        </w:rPr>
        <w:t xml:space="preserve">aps were visually inspected </w:t>
      </w:r>
      <w:r w:rsidR="009746EF">
        <w:rPr>
          <w:rFonts w:ascii="Garamond" w:eastAsia="Garamond" w:hAnsi="Garamond" w:cs="Garamond"/>
        </w:rPr>
        <w:t>to assess spatial patterns in nighttime LST throughout the city.</w:t>
      </w:r>
    </w:p>
    <w:p w14:paraId="13D87489" w14:textId="77777777" w:rsidR="009B3141" w:rsidRDefault="009B3141">
      <w:pPr>
        <w:spacing w:after="0" w:line="240" w:lineRule="auto"/>
        <w:rPr>
          <w:rFonts w:ascii="Calibri" w:eastAsia="Calibri" w:hAnsi="Calibri" w:cs="Calibri"/>
          <w:sz w:val="24"/>
          <w:szCs w:val="24"/>
        </w:rPr>
      </w:pPr>
    </w:p>
    <w:p w14:paraId="5755F975" w14:textId="3AF668E3" w:rsidR="009B3141" w:rsidRPr="009746EF" w:rsidRDefault="00162778">
      <w:pPr>
        <w:spacing w:after="0" w:line="240" w:lineRule="auto"/>
        <w:rPr>
          <w:rFonts w:ascii="Garamond" w:eastAsia="Garamond" w:hAnsi="Garamond" w:cs="Garamond"/>
          <w:i/>
        </w:rPr>
      </w:pPr>
      <w:r>
        <w:rPr>
          <w:rFonts w:ascii="Garamond" w:eastAsia="Garamond" w:hAnsi="Garamond" w:cs="Garamond"/>
          <w:i/>
        </w:rPr>
        <w:t>3.3.3 Temperature Anomaly Maps</w:t>
      </w:r>
    </w:p>
    <w:p w14:paraId="184FE522" w14:textId="4E5EB0E0" w:rsidR="009B3141" w:rsidRDefault="004D7BDA">
      <w:pPr>
        <w:spacing w:after="0" w:line="240" w:lineRule="auto"/>
        <w:rPr>
          <w:rFonts w:ascii="Garamond" w:eastAsia="Garamond" w:hAnsi="Garamond" w:cs="Garamond"/>
        </w:rPr>
      </w:pPr>
      <w:r>
        <w:rPr>
          <w:rFonts w:ascii="Garamond" w:eastAsia="Garamond" w:hAnsi="Garamond" w:cs="Garamond"/>
        </w:rPr>
        <w:t xml:space="preserve">The team </w:t>
      </w:r>
      <w:r w:rsidR="00B67370">
        <w:rPr>
          <w:rFonts w:ascii="Garamond" w:eastAsia="Garamond" w:hAnsi="Garamond" w:cs="Garamond"/>
        </w:rPr>
        <w:t>calculated</w:t>
      </w:r>
      <w:r w:rsidR="00277618">
        <w:rPr>
          <w:rFonts w:ascii="Garamond" w:eastAsia="Garamond" w:hAnsi="Garamond" w:cs="Garamond"/>
        </w:rPr>
        <w:t xml:space="preserve"> the mean temperature anomaly </w:t>
      </w:r>
      <w:r w:rsidR="0011122D">
        <w:rPr>
          <w:rFonts w:ascii="Garamond" w:eastAsia="Garamond" w:hAnsi="Garamond" w:cs="Garamond"/>
        </w:rPr>
        <w:t>of</w:t>
      </w:r>
      <w:r w:rsidR="00277618">
        <w:rPr>
          <w:rFonts w:ascii="Garamond" w:eastAsia="Garamond" w:hAnsi="Garamond" w:cs="Garamond"/>
        </w:rPr>
        <w:t xml:space="preserve"> Cambridge</w:t>
      </w:r>
      <w:r w:rsidR="001C54EF">
        <w:rPr>
          <w:rFonts w:ascii="Garamond" w:eastAsia="Garamond" w:hAnsi="Garamond" w:cs="Garamond"/>
        </w:rPr>
        <w:t>, normalized to e</w:t>
      </w:r>
      <w:r w:rsidR="00B67370">
        <w:rPr>
          <w:rFonts w:ascii="Garamond" w:eastAsia="Garamond" w:hAnsi="Garamond" w:cs="Garamond"/>
        </w:rPr>
        <w:t>astern Massachusetts,</w:t>
      </w:r>
      <w:r w:rsidR="00277618">
        <w:rPr>
          <w:rFonts w:ascii="Garamond" w:eastAsia="Garamond" w:hAnsi="Garamond" w:cs="Garamond"/>
        </w:rPr>
        <w:t xml:space="preserve"> for each year in our study period</w:t>
      </w:r>
      <w:r w:rsidR="0011122D">
        <w:rPr>
          <w:rFonts w:ascii="Garamond" w:eastAsia="Garamond" w:hAnsi="Garamond" w:cs="Garamond"/>
        </w:rPr>
        <w:t xml:space="preserve">. Using Python, </w:t>
      </w:r>
      <w:r w:rsidR="000019F4">
        <w:rPr>
          <w:rFonts w:ascii="Garamond" w:eastAsia="Garamond" w:hAnsi="Garamond" w:cs="Garamond"/>
        </w:rPr>
        <w:t>rasters were masked to the Cambridge study area</w:t>
      </w:r>
      <w:r w:rsidR="00124A59">
        <w:rPr>
          <w:rFonts w:ascii="Garamond" w:eastAsia="Garamond" w:hAnsi="Garamond" w:cs="Garamond"/>
        </w:rPr>
        <w:t xml:space="preserve">, allowing the team to </w:t>
      </w:r>
      <w:r w:rsidR="000019F4">
        <w:rPr>
          <w:rFonts w:ascii="Garamond" w:eastAsia="Garamond" w:hAnsi="Garamond" w:cs="Garamond"/>
        </w:rPr>
        <w:t>calculat</w:t>
      </w:r>
      <w:r w:rsidR="00124A59">
        <w:rPr>
          <w:rFonts w:ascii="Garamond" w:eastAsia="Garamond" w:hAnsi="Garamond" w:cs="Garamond"/>
        </w:rPr>
        <w:t>e</w:t>
      </w:r>
      <w:r w:rsidR="000019F4">
        <w:rPr>
          <w:rFonts w:ascii="Garamond" w:eastAsia="Garamond" w:hAnsi="Garamond" w:cs="Garamond"/>
        </w:rPr>
        <w:t xml:space="preserve"> </w:t>
      </w:r>
      <w:r w:rsidR="00124A59">
        <w:rPr>
          <w:rFonts w:ascii="Garamond" w:eastAsia="Garamond" w:hAnsi="Garamond" w:cs="Garamond"/>
        </w:rPr>
        <w:t xml:space="preserve">the </w:t>
      </w:r>
      <w:r w:rsidR="000019F4">
        <w:rPr>
          <w:rFonts w:ascii="Garamond" w:eastAsia="Garamond" w:hAnsi="Garamond" w:cs="Garamond"/>
        </w:rPr>
        <w:t>mean</w:t>
      </w:r>
      <w:r w:rsidR="0011122D">
        <w:rPr>
          <w:rFonts w:ascii="Garamond" w:eastAsia="Garamond" w:hAnsi="Garamond" w:cs="Garamond"/>
        </w:rPr>
        <w:t xml:space="preserve"> </w:t>
      </w:r>
      <w:r w:rsidR="00B67370">
        <w:rPr>
          <w:rFonts w:ascii="Garamond" w:eastAsia="Garamond" w:hAnsi="Garamond" w:cs="Garamond"/>
        </w:rPr>
        <w:t>temperature anomaly value</w:t>
      </w:r>
      <w:r w:rsidR="000019F4">
        <w:rPr>
          <w:rFonts w:ascii="Garamond" w:eastAsia="Garamond" w:hAnsi="Garamond" w:cs="Garamond"/>
        </w:rPr>
        <w:t xml:space="preserve"> for the </w:t>
      </w:r>
      <w:r w:rsidR="00D9314F">
        <w:rPr>
          <w:rFonts w:ascii="Garamond" w:eastAsia="Garamond" w:hAnsi="Garamond" w:cs="Garamond"/>
        </w:rPr>
        <w:t xml:space="preserve">entire </w:t>
      </w:r>
      <w:r w:rsidR="000019F4">
        <w:rPr>
          <w:rFonts w:ascii="Garamond" w:eastAsia="Garamond" w:hAnsi="Garamond" w:cs="Garamond"/>
        </w:rPr>
        <w:t>city</w:t>
      </w:r>
      <w:r w:rsidR="00D9314F">
        <w:rPr>
          <w:rFonts w:ascii="Garamond" w:eastAsia="Garamond" w:hAnsi="Garamond" w:cs="Garamond"/>
        </w:rPr>
        <w:t>.</w:t>
      </w:r>
      <w:r w:rsidR="00B67370">
        <w:rPr>
          <w:rFonts w:ascii="Garamond" w:eastAsia="Garamond" w:hAnsi="Garamond" w:cs="Garamond"/>
        </w:rPr>
        <w:t xml:space="preserve"> </w:t>
      </w:r>
      <w:r w:rsidR="001D6370">
        <w:rPr>
          <w:rFonts w:ascii="Garamond" w:eastAsia="Garamond" w:hAnsi="Garamond" w:cs="Garamond"/>
        </w:rPr>
        <w:t>Maps were visually inspected to identify visible patterns in nighttime temperature anomalies</w:t>
      </w:r>
      <w:r w:rsidR="00277618">
        <w:rPr>
          <w:rFonts w:ascii="Garamond" w:eastAsia="Garamond" w:hAnsi="Garamond" w:cs="Garamond"/>
        </w:rPr>
        <w:t xml:space="preserve"> within Cambridge an</w:t>
      </w:r>
      <w:r w:rsidR="001C54EF">
        <w:rPr>
          <w:rFonts w:ascii="Garamond" w:eastAsia="Garamond" w:hAnsi="Garamond" w:cs="Garamond"/>
        </w:rPr>
        <w:t>d across the larger portion of e</w:t>
      </w:r>
      <w:r w:rsidR="00277618">
        <w:rPr>
          <w:rFonts w:ascii="Garamond" w:eastAsia="Garamond" w:hAnsi="Garamond" w:cs="Garamond"/>
        </w:rPr>
        <w:t>astern Massachusetts</w:t>
      </w:r>
      <w:r w:rsidR="00124A59">
        <w:rPr>
          <w:rFonts w:ascii="Garamond" w:eastAsia="Garamond" w:hAnsi="Garamond" w:cs="Garamond"/>
        </w:rPr>
        <w:t>.</w:t>
      </w:r>
    </w:p>
    <w:p w14:paraId="265218C9" w14:textId="77777777" w:rsidR="003A517C" w:rsidRDefault="003A517C">
      <w:pPr>
        <w:spacing w:after="0" w:line="240" w:lineRule="auto"/>
        <w:rPr>
          <w:rFonts w:ascii="Garamond" w:eastAsia="Garamond" w:hAnsi="Garamond" w:cs="Garamond"/>
        </w:rPr>
      </w:pPr>
    </w:p>
    <w:p w14:paraId="4C1604D8" w14:textId="77777777" w:rsidR="009B3141" w:rsidRDefault="00162778">
      <w:pPr>
        <w:spacing w:after="0" w:line="240" w:lineRule="auto"/>
        <w:rPr>
          <w:rFonts w:ascii="Garamond" w:eastAsia="Garamond" w:hAnsi="Garamond" w:cs="Garamond"/>
          <w:color w:val="366091"/>
          <w:sz w:val="28"/>
          <w:szCs w:val="28"/>
        </w:rPr>
      </w:pPr>
      <w:r>
        <w:rPr>
          <w:rFonts w:ascii="Garamond" w:eastAsia="Garamond" w:hAnsi="Garamond" w:cs="Garamond"/>
          <w:b/>
          <w:color w:val="365F91"/>
          <w:sz w:val="28"/>
          <w:szCs w:val="28"/>
          <w:highlight w:val="white"/>
        </w:rPr>
        <w:t>4.</w:t>
      </w:r>
      <w:r>
        <w:rPr>
          <w:rFonts w:ascii="Garamond" w:eastAsia="Garamond" w:hAnsi="Garamond" w:cs="Garamond"/>
          <w:color w:val="365F91"/>
          <w:sz w:val="28"/>
          <w:szCs w:val="28"/>
          <w:highlight w:val="white"/>
        </w:rPr>
        <w:t> </w:t>
      </w:r>
      <w:r>
        <w:rPr>
          <w:rFonts w:ascii="Garamond" w:eastAsia="Garamond" w:hAnsi="Garamond" w:cs="Garamond"/>
          <w:b/>
          <w:color w:val="365F91"/>
          <w:sz w:val="28"/>
          <w:szCs w:val="28"/>
          <w:highlight w:val="white"/>
        </w:rPr>
        <w:t>Results &amp; Discussion</w:t>
      </w:r>
      <w:bookmarkStart w:id="3" w:name="_3znysh7" w:colFirst="0" w:colLast="0"/>
      <w:bookmarkEnd w:id="3"/>
    </w:p>
    <w:p w14:paraId="2C5AD5A1" w14:textId="60A15F90" w:rsidR="009B3141" w:rsidRDefault="00162778">
      <w:pPr>
        <w:spacing w:after="0" w:line="240" w:lineRule="auto"/>
        <w:rPr>
          <w:rFonts w:ascii="Garamond" w:eastAsia="Garamond" w:hAnsi="Garamond" w:cs="Garamond"/>
          <w:b/>
          <w:i/>
        </w:rPr>
      </w:pPr>
      <w:r>
        <w:rPr>
          <w:rFonts w:ascii="Garamond" w:eastAsia="Garamond" w:hAnsi="Garamond" w:cs="Garamond"/>
          <w:b/>
          <w:i/>
        </w:rPr>
        <w:t>4.1 Analysis of Results</w:t>
      </w:r>
    </w:p>
    <w:p w14:paraId="33C25170" w14:textId="77777777" w:rsidR="009B3141" w:rsidRDefault="00162778">
      <w:pPr>
        <w:spacing w:after="0" w:line="240" w:lineRule="auto"/>
        <w:rPr>
          <w:rFonts w:ascii="Garamond" w:eastAsia="Garamond" w:hAnsi="Garamond" w:cs="Garamond"/>
          <w:i/>
          <w:sz w:val="28"/>
          <w:szCs w:val="28"/>
        </w:rPr>
      </w:pPr>
      <w:r>
        <w:rPr>
          <w:rFonts w:ascii="Garamond" w:eastAsia="Garamond" w:hAnsi="Garamond" w:cs="Garamond"/>
          <w:i/>
        </w:rPr>
        <w:t>4.1.1 Albedo Results</w:t>
      </w:r>
    </w:p>
    <w:p w14:paraId="40BB0842" w14:textId="7EB2EB14" w:rsidR="009B3141" w:rsidRPr="000019F4" w:rsidRDefault="00162778" w:rsidP="002D5B93">
      <w:pPr>
        <w:spacing w:after="0" w:line="240" w:lineRule="auto"/>
      </w:pPr>
      <w:r>
        <w:rPr>
          <w:rFonts w:ascii="Garamond" w:eastAsia="Garamond" w:hAnsi="Garamond" w:cs="Garamond"/>
        </w:rPr>
        <w:t xml:space="preserve">Comparing the distribution of the NAIP and HRO albedo results revealed that the NAIP results had a higher magnitude </w:t>
      </w:r>
      <w:r w:rsidR="009F2C23">
        <w:rPr>
          <w:rFonts w:ascii="Garamond" w:eastAsia="Garamond" w:hAnsi="Garamond" w:cs="Garamond"/>
        </w:rPr>
        <w:t xml:space="preserve">albedo </w:t>
      </w:r>
      <w:r>
        <w:rPr>
          <w:rFonts w:ascii="Garamond" w:eastAsia="Garamond" w:hAnsi="Garamond" w:cs="Garamond"/>
        </w:rPr>
        <w:t>than the HRO results. Additionally, the NAIP distribution had a second peak in the high albedo range (</w:t>
      </w:r>
      <w:r w:rsidRPr="000019F4">
        <w:rPr>
          <w:rFonts w:ascii="Garamond" w:eastAsia="Garamond" w:hAnsi="Garamond" w:cs="Garamond"/>
          <w:i/>
          <w:iCs/>
        </w:rPr>
        <w:t xml:space="preserve">Figure </w:t>
      </w:r>
      <w:r w:rsidR="000019F4" w:rsidRPr="000019F4">
        <w:rPr>
          <w:rFonts w:ascii="Garamond" w:eastAsia="Garamond" w:hAnsi="Garamond" w:cs="Garamond"/>
          <w:i/>
          <w:iCs/>
        </w:rPr>
        <w:t>2</w:t>
      </w:r>
      <w:r>
        <w:rPr>
          <w:rFonts w:ascii="Garamond" w:eastAsia="Garamond" w:hAnsi="Garamond" w:cs="Garamond"/>
        </w:rPr>
        <w:t>). This combination indicate</w:t>
      </w:r>
      <w:r w:rsidR="00E80CD1">
        <w:rPr>
          <w:rFonts w:ascii="Garamond" w:eastAsia="Garamond" w:hAnsi="Garamond" w:cs="Garamond"/>
        </w:rPr>
        <w:t>d</w:t>
      </w:r>
      <w:r>
        <w:rPr>
          <w:rFonts w:ascii="Garamond" w:eastAsia="Garamond" w:hAnsi="Garamond" w:cs="Garamond"/>
        </w:rPr>
        <w:t xml:space="preserve"> that the NAIP imagery </w:t>
      </w:r>
      <w:r w:rsidR="00E80CD1">
        <w:rPr>
          <w:rFonts w:ascii="Garamond" w:eastAsia="Garamond" w:hAnsi="Garamond" w:cs="Garamond"/>
        </w:rPr>
        <w:t>was</w:t>
      </w:r>
      <w:r>
        <w:rPr>
          <w:rFonts w:ascii="Garamond" w:eastAsia="Garamond" w:hAnsi="Garamond" w:cs="Garamond"/>
        </w:rPr>
        <w:t xml:space="preserve"> oversaturated. Oversaturation occurs when the sensor used to record the reflected radiance is not sensitive enough to record variation in extremely high reflected values. </w:t>
      </w:r>
      <w:r w:rsidR="004D7BDA">
        <w:rPr>
          <w:rFonts w:ascii="Garamond" w:eastAsia="Garamond" w:hAnsi="Garamond" w:cs="Garamond"/>
        </w:rPr>
        <w:t xml:space="preserve">The team </w:t>
      </w:r>
      <w:r>
        <w:rPr>
          <w:rFonts w:ascii="Garamond" w:eastAsia="Garamond" w:hAnsi="Garamond" w:cs="Garamond"/>
        </w:rPr>
        <w:t xml:space="preserve">did not attempt to correct this phenomenon in </w:t>
      </w:r>
      <w:r w:rsidR="00AC4581">
        <w:rPr>
          <w:rFonts w:ascii="Garamond" w:eastAsia="Garamond" w:hAnsi="Garamond" w:cs="Garamond"/>
        </w:rPr>
        <w:t xml:space="preserve">the </w:t>
      </w:r>
      <w:r>
        <w:rPr>
          <w:rFonts w:ascii="Garamond" w:eastAsia="Garamond" w:hAnsi="Garamond" w:cs="Garamond"/>
        </w:rPr>
        <w:t xml:space="preserve">analysis due to time constraints. </w:t>
      </w:r>
      <w:r w:rsidR="00E80CD1">
        <w:rPr>
          <w:rFonts w:ascii="Garamond" w:eastAsia="Garamond" w:hAnsi="Garamond" w:cs="Garamond"/>
        </w:rPr>
        <w:t xml:space="preserve">Therefore, </w:t>
      </w:r>
      <w:r w:rsidR="004D7BDA">
        <w:rPr>
          <w:rFonts w:ascii="Garamond" w:eastAsia="Garamond" w:hAnsi="Garamond" w:cs="Garamond"/>
        </w:rPr>
        <w:t xml:space="preserve">the team </w:t>
      </w:r>
      <w:r>
        <w:rPr>
          <w:rFonts w:ascii="Garamond" w:eastAsia="Garamond" w:hAnsi="Garamond" w:cs="Garamond"/>
        </w:rPr>
        <w:t xml:space="preserve">decided </w:t>
      </w:r>
      <w:r w:rsidR="008313A2">
        <w:rPr>
          <w:rFonts w:ascii="Garamond" w:eastAsia="Garamond" w:hAnsi="Garamond" w:cs="Garamond"/>
        </w:rPr>
        <w:t>to</w:t>
      </w:r>
      <w:r>
        <w:rPr>
          <w:rFonts w:ascii="Garamond" w:eastAsia="Garamond" w:hAnsi="Garamond" w:cs="Garamond"/>
        </w:rPr>
        <w:t xml:space="preserve"> move forward with only the HRO results </w:t>
      </w:r>
      <w:r w:rsidR="00761B2B">
        <w:rPr>
          <w:rFonts w:ascii="Garamond" w:eastAsia="Garamond" w:hAnsi="Garamond" w:cs="Garamond"/>
        </w:rPr>
        <w:t>for the</w:t>
      </w:r>
      <w:r>
        <w:rPr>
          <w:rFonts w:ascii="Garamond" w:eastAsia="Garamond" w:hAnsi="Garamond" w:cs="Garamond"/>
        </w:rPr>
        <w:t xml:space="preserve"> analysis. </w:t>
      </w:r>
    </w:p>
    <w:p w14:paraId="1B53302F" w14:textId="77777777" w:rsidR="00761B2B" w:rsidRDefault="00761B2B" w:rsidP="00761B2B">
      <w:pPr>
        <w:spacing w:after="0" w:line="240" w:lineRule="auto"/>
        <w:rPr>
          <w:rFonts w:ascii="Garamond" w:eastAsia="Garamond" w:hAnsi="Garamond" w:cs="Garamond"/>
        </w:rPr>
      </w:pPr>
    </w:p>
    <w:p w14:paraId="6238AC42" w14:textId="117A0DED" w:rsidR="009B3141" w:rsidRPr="00E80CD1" w:rsidRDefault="00E80CD1" w:rsidP="002D5B93">
      <w:pPr>
        <w:spacing w:after="0" w:line="240" w:lineRule="auto"/>
      </w:pPr>
      <w:r>
        <w:rPr>
          <w:rFonts w:ascii="Garamond" w:eastAsia="Garamond" w:hAnsi="Garamond" w:cs="Garamond"/>
        </w:rPr>
        <w:t>Visual</w:t>
      </w:r>
      <w:r w:rsidR="00162778">
        <w:rPr>
          <w:rFonts w:ascii="Garamond" w:eastAsia="Garamond" w:hAnsi="Garamond" w:cs="Garamond"/>
        </w:rPr>
        <w:t xml:space="preserve"> </w:t>
      </w:r>
      <w:r>
        <w:rPr>
          <w:rFonts w:ascii="Garamond" w:eastAsia="Garamond" w:hAnsi="Garamond" w:cs="Garamond"/>
        </w:rPr>
        <w:t>inspection of</w:t>
      </w:r>
      <w:r w:rsidR="00162778">
        <w:rPr>
          <w:rFonts w:ascii="Garamond" w:eastAsia="Garamond" w:hAnsi="Garamond" w:cs="Garamond"/>
        </w:rPr>
        <w:t xml:space="preserve"> the original true color HRO </w:t>
      </w:r>
      <w:r>
        <w:rPr>
          <w:rFonts w:ascii="Garamond" w:eastAsia="Garamond" w:hAnsi="Garamond" w:cs="Garamond"/>
        </w:rPr>
        <w:t>revealed</w:t>
      </w:r>
      <w:r w:rsidR="00162778">
        <w:rPr>
          <w:rFonts w:ascii="Garamond" w:eastAsia="Garamond" w:hAnsi="Garamond" w:cs="Garamond"/>
        </w:rPr>
        <w:t xml:space="preserve"> shadows next to taller objects on the rooftops and only one side of steepled roofs. This indicated that the sun was not directly overhead when the images were collected, which would result in artificially low albedo measurements in shadowed areas. This phenomenon was qualitatively captured when comparing the magnitude of the 50</w:t>
      </w:r>
      <w:r w:rsidR="00162778">
        <w:rPr>
          <w:rFonts w:ascii="Garamond" w:eastAsia="Garamond" w:hAnsi="Garamond" w:cs="Garamond"/>
          <w:vertAlign w:val="superscript"/>
        </w:rPr>
        <w:t>th</w:t>
      </w:r>
      <w:r w:rsidR="00162778">
        <w:rPr>
          <w:rFonts w:ascii="Garamond" w:eastAsia="Garamond" w:hAnsi="Garamond" w:cs="Garamond"/>
        </w:rPr>
        <w:t xml:space="preserve"> percentile albedo distribution to the 80</w:t>
      </w:r>
      <w:r w:rsidR="00162778">
        <w:rPr>
          <w:rFonts w:ascii="Garamond" w:eastAsia="Garamond" w:hAnsi="Garamond" w:cs="Garamond"/>
          <w:vertAlign w:val="superscript"/>
        </w:rPr>
        <w:t>th</w:t>
      </w:r>
      <w:r w:rsidR="00162778">
        <w:rPr>
          <w:rFonts w:ascii="Garamond" w:eastAsia="Garamond" w:hAnsi="Garamond" w:cs="Garamond"/>
        </w:rPr>
        <w:t xml:space="preserve"> percentile distribution (</w:t>
      </w:r>
      <w:r w:rsidR="00162778" w:rsidRPr="000019F4">
        <w:rPr>
          <w:rFonts w:ascii="Garamond" w:eastAsia="Garamond" w:hAnsi="Garamond" w:cs="Garamond"/>
          <w:i/>
          <w:iCs/>
        </w:rPr>
        <w:t xml:space="preserve">Figure </w:t>
      </w:r>
      <w:r w:rsidR="000019F4" w:rsidRPr="000019F4">
        <w:rPr>
          <w:rFonts w:ascii="Garamond" w:eastAsia="Garamond" w:hAnsi="Garamond" w:cs="Garamond"/>
          <w:i/>
          <w:iCs/>
        </w:rPr>
        <w:t>2</w:t>
      </w:r>
      <w:r w:rsidR="00162778">
        <w:rPr>
          <w:rFonts w:ascii="Garamond" w:eastAsia="Garamond" w:hAnsi="Garamond" w:cs="Garamond"/>
        </w:rPr>
        <w:t>). The 50</w:t>
      </w:r>
      <w:r w:rsidR="00FA4EB1" w:rsidRPr="002D5B93">
        <w:rPr>
          <w:rFonts w:ascii="Garamond" w:eastAsia="Garamond" w:hAnsi="Garamond" w:cs="Garamond"/>
          <w:vertAlign w:val="superscript"/>
        </w:rPr>
        <w:t>th</w:t>
      </w:r>
      <w:r w:rsidR="00FA4EB1">
        <w:rPr>
          <w:rFonts w:ascii="Garamond" w:eastAsia="Garamond" w:hAnsi="Garamond" w:cs="Garamond"/>
        </w:rPr>
        <w:t xml:space="preserve"> </w:t>
      </w:r>
      <w:r w:rsidR="00162778">
        <w:rPr>
          <w:rFonts w:ascii="Garamond" w:eastAsia="Garamond" w:hAnsi="Garamond" w:cs="Garamond"/>
        </w:rPr>
        <w:t>percentile distribution was skewed towards the lower albedo values while the 80</w:t>
      </w:r>
      <w:r w:rsidR="00FA4EB1" w:rsidRPr="002D5B93">
        <w:rPr>
          <w:rFonts w:ascii="Garamond" w:eastAsia="Garamond" w:hAnsi="Garamond" w:cs="Garamond"/>
          <w:vertAlign w:val="superscript"/>
        </w:rPr>
        <w:t>th</w:t>
      </w:r>
      <w:r w:rsidR="00FA4EB1">
        <w:rPr>
          <w:rFonts w:ascii="Garamond" w:eastAsia="Garamond" w:hAnsi="Garamond" w:cs="Garamond"/>
        </w:rPr>
        <w:t xml:space="preserve"> </w:t>
      </w:r>
      <w:r w:rsidR="00162778">
        <w:rPr>
          <w:rFonts w:ascii="Garamond" w:eastAsia="Garamond" w:hAnsi="Garamond" w:cs="Garamond"/>
        </w:rPr>
        <w:t>percentile values were more normally distributed. The 50</w:t>
      </w:r>
      <w:r w:rsidR="00162778">
        <w:rPr>
          <w:rFonts w:ascii="Garamond" w:eastAsia="Garamond" w:hAnsi="Garamond" w:cs="Garamond"/>
          <w:vertAlign w:val="superscript"/>
        </w:rPr>
        <w:t>th</w:t>
      </w:r>
      <w:r w:rsidR="00162778">
        <w:rPr>
          <w:rFonts w:ascii="Garamond" w:eastAsia="Garamond" w:hAnsi="Garamond" w:cs="Garamond"/>
        </w:rPr>
        <w:t xml:space="preserve"> percentile was also more leptokurtic than the 80</w:t>
      </w:r>
      <w:r w:rsidR="00162778">
        <w:rPr>
          <w:rFonts w:ascii="Garamond" w:eastAsia="Garamond" w:hAnsi="Garamond" w:cs="Garamond"/>
          <w:vertAlign w:val="superscript"/>
        </w:rPr>
        <w:t>th</w:t>
      </w:r>
      <w:r w:rsidR="00162778">
        <w:rPr>
          <w:rFonts w:ascii="Garamond" w:eastAsia="Garamond" w:hAnsi="Garamond" w:cs="Garamond"/>
        </w:rPr>
        <w:t xml:space="preserve"> percentile distribution, indicating that the 50</w:t>
      </w:r>
      <w:r w:rsidR="00FA4EB1" w:rsidRPr="002D5B93">
        <w:rPr>
          <w:rFonts w:ascii="Garamond" w:eastAsia="Garamond" w:hAnsi="Garamond" w:cs="Garamond"/>
          <w:vertAlign w:val="superscript"/>
        </w:rPr>
        <w:t>th</w:t>
      </w:r>
      <w:r w:rsidR="00FA4EB1">
        <w:rPr>
          <w:rFonts w:ascii="Garamond" w:eastAsia="Garamond" w:hAnsi="Garamond" w:cs="Garamond"/>
        </w:rPr>
        <w:t xml:space="preserve"> </w:t>
      </w:r>
      <w:r w:rsidR="00162778">
        <w:rPr>
          <w:rFonts w:ascii="Garamond" w:eastAsia="Garamond" w:hAnsi="Garamond" w:cs="Garamond"/>
        </w:rPr>
        <w:t>percentile albedo proxy measured less of a range of albedo values. The patterns of the distribution indicate</w:t>
      </w:r>
      <w:r w:rsidR="00FA4EB1">
        <w:rPr>
          <w:rFonts w:ascii="Garamond" w:eastAsia="Garamond" w:hAnsi="Garamond" w:cs="Garamond"/>
        </w:rPr>
        <w:t>d</w:t>
      </w:r>
      <w:r w:rsidR="00162778">
        <w:rPr>
          <w:rFonts w:ascii="Garamond" w:eastAsia="Garamond" w:hAnsi="Garamond" w:cs="Garamond"/>
        </w:rPr>
        <w:t xml:space="preserve"> that the 80</w:t>
      </w:r>
      <w:r w:rsidR="00FA4EB1" w:rsidRPr="002D5B93">
        <w:rPr>
          <w:rFonts w:ascii="Garamond" w:eastAsia="Garamond" w:hAnsi="Garamond" w:cs="Garamond"/>
          <w:vertAlign w:val="superscript"/>
        </w:rPr>
        <w:t>th</w:t>
      </w:r>
      <w:r w:rsidR="00FA4EB1">
        <w:rPr>
          <w:rFonts w:ascii="Garamond" w:eastAsia="Garamond" w:hAnsi="Garamond" w:cs="Garamond"/>
        </w:rPr>
        <w:t xml:space="preserve"> </w:t>
      </w:r>
      <w:r w:rsidR="00162778">
        <w:rPr>
          <w:rFonts w:ascii="Garamond" w:eastAsia="Garamond" w:hAnsi="Garamond" w:cs="Garamond"/>
        </w:rPr>
        <w:t xml:space="preserve">percentile proxy </w:t>
      </w:r>
      <w:r w:rsidR="00FA4EB1">
        <w:rPr>
          <w:rFonts w:ascii="Garamond" w:eastAsia="Garamond" w:hAnsi="Garamond" w:cs="Garamond"/>
        </w:rPr>
        <w:t xml:space="preserve">should </w:t>
      </w:r>
      <w:r w:rsidR="00162778">
        <w:rPr>
          <w:rFonts w:ascii="Garamond" w:eastAsia="Garamond" w:hAnsi="Garamond" w:cs="Garamond"/>
        </w:rPr>
        <w:t>be used over that 50</w:t>
      </w:r>
      <w:r w:rsidR="00FA4EB1" w:rsidRPr="002D5B93">
        <w:rPr>
          <w:rFonts w:ascii="Garamond" w:eastAsia="Garamond" w:hAnsi="Garamond" w:cs="Garamond"/>
          <w:vertAlign w:val="superscript"/>
        </w:rPr>
        <w:t>th</w:t>
      </w:r>
      <w:r w:rsidR="00FA4EB1">
        <w:rPr>
          <w:rFonts w:ascii="Garamond" w:eastAsia="Garamond" w:hAnsi="Garamond" w:cs="Garamond"/>
        </w:rPr>
        <w:t xml:space="preserve"> </w:t>
      </w:r>
      <w:r w:rsidR="00162778">
        <w:rPr>
          <w:rFonts w:ascii="Garamond" w:eastAsia="Garamond" w:hAnsi="Garamond" w:cs="Garamond"/>
        </w:rPr>
        <w:t>percentile albedo proxy.</w:t>
      </w:r>
    </w:p>
    <w:p w14:paraId="3335497A" w14:textId="40EF6501" w:rsidR="009B3141" w:rsidRDefault="009B3141">
      <w:pPr>
        <w:rPr>
          <w:rFonts w:ascii="Garamond" w:eastAsia="Garamond" w:hAnsi="Garamond" w:cs="Garamond"/>
        </w:rPr>
      </w:pPr>
    </w:p>
    <w:p w14:paraId="1E509D92" w14:textId="77777777" w:rsidR="009B3141" w:rsidRDefault="00162778" w:rsidP="002D5B93">
      <w:pPr>
        <w:spacing w:after="0" w:line="240" w:lineRule="auto"/>
        <w:jc w:val="center"/>
      </w:pPr>
      <w:r>
        <w:rPr>
          <w:noProof/>
        </w:rPr>
        <w:lastRenderedPageBreak/>
        <w:drawing>
          <wp:inline distT="0" distB="0" distL="0" distR="0" wp14:anchorId="1A401C21" wp14:editId="108A68B8">
            <wp:extent cx="4555671" cy="2996292"/>
            <wp:effectExtent l="12700" t="12700" r="16510" b="1397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2"/>
                    <a:srcRect t="4233"/>
                    <a:stretch/>
                  </pic:blipFill>
                  <pic:spPr bwMode="auto">
                    <a:xfrm>
                      <a:off x="0" y="0"/>
                      <a:ext cx="4573324" cy="30079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B9B21F" w14:textId="3B02A7E9" w:rsidR="009B3141" w:rsidRDefault="00162778" w:rsidP="009E6FF8">
      <w:pPr>
        <w:spacing w:after="0" w:line="240" w:lineRule="auto"/>
        <w:jc w:val="center"/>
        <w:rPr>
          <w:rFonts w:ascii="Garamond" w:eastAsia="Garamond" w:hAnsi="Garamond" w:cs="Garamond"/>
        </w:rPr>
      </w:pPr>
      <w:r w:rsidRPr="000019F4">
        <w:rPr>
          <w:rFonts w:ascii="Garamond" w:eastAsia="Garamond" w:hAnsi="Garamond" w:cs="Garamond"/>
          <w:i/>
          <w:iCs/>
        </w:rPr>
        <w:t xml:space="preserve">Figure </w:t>
      </w:r>
      <w:r w:rsidR="000019F4" w:rsidRPr="000019F4">
        <w:rPr>
          <w:rFonts w:ascii="Garamond" w:eastAsia="Garamond" w:hAnsi="Garamond" w:cs="Garamond"/>
          <w:i/>
          <w:iCs/>
        </w:rPr>
        <w:t>2</w:t>
      </w:r>
      <w:r w:rsidR="00FA4EB1">
        <w:rPr>
          <w:rFonts w:ascii="Garamond" w:eastAsia="Garamond" w:hAnsi="Garamond" w:cs="Garamond"/>
          <w:i/>
          <w:iCs/>
        </w:rPr>
        <w:t>.</w:t>
      </w:r>
      <w:r>
        <w:rPr>
          <w:rFonts w:ascii="Garamond" w:eastAsia="Garamond" w:hAnsi="Garamond" w:cs="Garamond"/>
        </w:rPr>
        <w:t xml:space="preserve"> Distribution of the 2010 50</w:t>
      </w:r>
      <w:r>
        <w:rPr>
          <w:rFonts w:ascii="Garamond" w:eastAsia="Garamond" w:hAnsi="Garamond" w:cs="Garamond"/>
          <w:vertAlign w:val="superscript"/>
        </w:rPr>
        <w:t>th</w:t>
      </w:r>
      <w:r>
        <w:rPr>
          <w:rFonts w:ascii="Garamond" w:eastAsia="Garamond" w:hAnsi="Garamond" w:cs="Garamond"/>
        </w:rPr>
        <w:t xml:space="preserve"> percentile albedo values derived from the NAIP and HRO imagery as well as the 80</w:t>
      </w:r>
      <w:r>
        <w:rPr>
          <w:rFonts w:ascii="Garamond" w:eastAsia="Garamond" w:hAnsi="Garamond" w:cs="Garamond"/>
          <w:vertAlign w:val="superscript"/>
        </w:rPr>
        <w:t>th</w:t>
      </w:r>
      <w:r>
        <w:rPr>
          <w:rFonts w:ascii="Garamond" w:eastAsia="Garamond" w:hAnsi="Garamond" w:cs="Garamond"/>
        </w:rPr>
        <w:t xml:space="preserve"> percentile values derived from HRO imagery. </w:t>
      </w:r>
    </w:p>
    <w:p w14:paraId="5849FE6D" w14:textId="77777777" w:rsidR="009E6FF8" w:rsidRDefault="009E6FF8" w:rsidP="002D5B93">
      <w:pPr>
        <w:spacing w:after="0" w:line="240" w:lineRule="auto"/>
        <w:jc w:val="center"/>
        <w:rPr>
          <w:rFonts w:ascii="Garamond" w:eastAsia="Garamond" w:hAnsi="Garamond" w:cs="Garamond"/>
        </w:rPr>
      </w:pPr>
    </w:p>
    <w:p w14:paraId="382E7896" w14:textId="747B250A" w:rsidR="00515F06" w:rsidRDefault="004251FB" w:rsidP="009E6FF8">
      <w:pPr>
        <w:spacing w:after="0" w:line="240" w:lineRule="auto"/>
        <w:rPr>
          <w:rStyle w:val="normaltextrun"/>
          <w:rFonts w:ascii="Garamond" w:hAnsi="Garamond"/>
          <w:i/>
          <w:iCs/>
          <w:color w:val="000000"/>
          <w:shd w:val="clear" w:color="auto" w:fill="FFFFFF"/>
        </w:rPr>
      </w:pPr>
      <w:r>
        <w:rPr>
          <w:rStyle w:val="normaltextrun"/>
          <w:rFonts w:ascii="Garamond" w:hAnsi="Garamond"/>
          <w:color w:val="000000"/>
          <w:shd w:val="clear" w:color="auto" w:fill="FFFFFF"/>
        </w:rPr>
        <w:t>Each</w:t>
      </w:r>
      <w:r w:rsidR="003B7584">
        <w:rPr>
          <w:rStyle w:val="normaltextrun"/>
          <w:rFonts w:ascii="Garamond" w:hAnsi="Garamond"/>
          <w:color w:val="000000"/>
          <w:shd w:val="clear" w:color="auto" w:fill="FFFFFF"/>
        </w:rPr>
        <w:t xml:space="preserve"> year of the albedo 80</w:t>
      </w:r>
      <w:r w:rsidR="003B7584">
        <w:rPr>
          <w:rStyle w:val="normaltextrun"/>
          <w:rFonts w:ascii="Garamond" w:hAnsi="Garamond"/>
          <w:color w:val="000000"/>
          <w:sz w:val="17"/>
          <w:szCs w:val="17"/>
          <w:shd w:val="clear" w:color="auto" w:fill="FFFFFF"/>
          <w:vertAlign w:val="superscript"/>
        </w:rPr>
        <w:t>th</w:t>
      </w:r>
      <w:r w:rsidR="003B7584">
        <w:rPr>
          <w:rStyle w:val="normaltextrun"/>
          <w:rFonts w:ascii="Garamond" w:hAnsi="Garamond"/>
          <w:color w:val="000000"/>
          <w:shd w:val="clear" w:color="auto" w:fill="FFFFFF"/>
        </w:rPr>
        <w:t> percentile HRO results w</w:t>
      </w:r>
      <w:r w:rsidR="00515F06">
        <w:rPr>
          <w:rStyle w:val="normaltextrun"/>
          <w:rFonts w:ascii="Garamond" w:hAnsi="Garamond"/>
          <w:color w:val="000000"/>
          <w:shd w:val="clear" w:color="auto" w:fill="FFFFFF"/>
        </w:rPr>
        <w:t>as</w:t>
      </w:r>
      <w:r w:rsidR="001C54EF">
        <w:rPr>
          <w:rStyle w:val="normaltextrun"/>
          <w:rFonts w:ascii="Garamond" w:hAnsi="Garamond"/>
          <w:color w:val="000000"/>
          <w:shd w:val="clear" w:color="auto" w:fill="FFFFFF"/>
        </w:rPr>
        <w:t xml:space="preserve"> mapped to its</w:t>
      </w:r>
      <w:r w:rsidR="003B7584">
        <w:rPr>
          <w:rStyle w:val="normaltextrun"/>
          <w:rFonts w:ascii="Garamond" w:hAnsi="Garamond"/>
          <w:color w:val="000000"/>
          <w:shd w:val="clear" w:color="auto" w:fill="FFFFFF"/>
        </w:rPr>
        <w:t xml:space="preserve"> respective building footprints throughout the Cambridge study area for 2018 (</w:t>
      </w:r>
      <w:r w:rsidR="003B7584" w:rsidRPr="002D5B93">
        <w:rPr>
          <w:rStyle w:val="normaltextrun"/>
          <w:rFonts w:ascii="Garamond" w:hAnsi="Garamond"/>
          <w:i/>
          <w:iCs/>
          <w:color w:val="000000"/>
          <w:shd w:val="clear" w:color="auto" w:fill="FFFFFF"/>
        </w:rPr>
        <w:t>Figure 3</w:t>
      </w:r>
      <w:r w:rsidR="003B7584">
        <w:rPr>
          <w:rStyle w:val="normaltextrun"/>
          <w:rFonts w:ascii="Garamond" w:hAnsi="Garamond"/>
          <w:color w:val="000000"/>
          <w:shd w:val="clear" w:color="auto" w:fill="FFFFFF"/>
        </w:rPr>
        <w:t>), as well as 2008 (</w:t>
      </w:r>
      <w:r w:rsidR="003B7584">
        <w:rPr>
          <w:rStyle w:val="normaltextrun"/>
          <w:rFonts w:ascii="Garamond" w:hAnsi="Garamond"/>
          <w:i/>
          <w:iCs/>
          <w:color w:val="000000"/>
          <w:shd w:val="clear" w:color="auto" w:fill="FFFFFF"/>
        </w:rPr>
        <w:t xml:space="preserve">Figure </w:t>
      </w:r>
      <w:r w:rsidR="003B7584" w:rsidRPr="003B7584">
        <w:rPr>
          <w:rStyle w:val="normaltextrun"/>
          <w:rFonts w:ascii="Garamond" w:hAnsi="Garamond"/>
          <w:i/>
          <w:iCs/>
          <w:color w:val="000000"/>
          <w:shd w:val="clear" w:color="auto" w:fill="FFFFFF"/>
        </w:rPr>
        <w:t>A3</w:t>
      </w:r>
      <w:r w:rsidR="003B7584">
        <w:rPr>
          <w:rStyle w:val="normaltextrun"/>
          <w:rFonts w:ascii="Garamond" w:hAnsi="Garamond"/>
          <w:color w:val="000000"/>
          <w:shd w:val="clear" w:color="auto" w:fill="FFFFFF"/>
        </w:rPr>
        <w:t xml:space="preserve">) and 2013 </w:t>
      </w:r>
      <w:r w:rsidR="003B7584">
        <w:rPr>
          <w:rStyle w:val="normaltextrun"/>
          <w:rFonts w:ascii="Garamond" w:hAnsi="Garamond"/>
          <w:i/>
          <w:iCs/>
          <w:color w:val="000000"/>
          <w:shd w:val="clear" w:color="auto" w:fill="FFFFFF"/>
        </w:rPr>
        <w:t>(Figure</w:t>
      </w:r>
      <w:r w:rsidR="00515F06">
        <w:rPr>
          <w:rStyle w:val="normaltextrun"/>
          <w:rFonts w:ascii="Garamond" w:hAnsi="Garamond"/>
          <w:i/>
          <w:iCs/>
          <w:color w:val="000000"/>
          <w:shd w:val="clear" w:color="auto" w:fill="FFFFFF"/>
        </w:rPr>
        <w:t xml:space="preserve"> A4).</w:t>
      </w:r>
    </w:p>
    <w:p w14:paraId="7AF74F6D" w14:textId="358A8FA9" w:rsidR="003B7584" w:rsidRPr="00515F06" w:rsidRDefault="003B7584" w:rsidP="009E6FF8">
      <w:pPr>
        <w:spacing w:after="0" w:line="240" w:lineRule="auto"/>
        <w:rPr>
          <w:rStyle w:val="normaltextrun"/>
          <w:rFonts w:ascii="Garamond" w:hAnsi="Garamond"/>
          <w:i/>
          <w:iCs/>
          <w:color w:val="000000"/>
          <w:shd w:val="clear" w:color="auto" w:fill="FFFFFF"/>
        </w:rPr>
      </w:pPr>
      <w:r w:rsidRPr="003B7584">
        <w:rPr>
          <w:rStyle w:val="normaltextrun"/>
          <w:rFonts w:ascii="Garamond" w:hAnsi="Garamond" w:cs="Segoe UI"/>
          <w:shd w:val="clear" w:color="auto" w:fill="FFFFFF"/>
        </w:rPr>
        <w:t xml:space="preserve">The buildings </w:t>
      </w:r>
      <w:r w:rsidR="004251FB">
        <w:rPr>
          <w:rStyle w:val="normaltextrun"/>
          <w:rFonts w:ascii="Garamond" w:hAnsi="Garamond" w:cs="Segoe UI"/>
          <w:shd w:val="clear" w:color="auto" w:fill="FFFFFF"/>
        </w:rPr>
        <w:t>were</w:t>
      </w:r>
      <w:r w:rsidRPr="003B7584">
        <w:rPr>
          <w:rStyle w:val="normaltextrun"/>
          <w:rFonts w:ascii="Garamond" w:hAnsi="Garamond" w:cs="Segoe UI"/>
          <w:shd w:val="clear" w:color="auto" w:fill="FFFFFF"/>
        </w:rPr>
        <w:t xml:space="preserve"> symbolize</w:t>
      </w:r>
      <w:r w:rsidR="001C54EF">
        <w:rPr>
          <w:rStyle w:val="normaltextrun"/>
          <w:rFonts w:ascii="Garamond" w:hAnsi="Garamond" w:cs="Segoe UI"/>
          <w:shd w:val="clear" w:color="auto" w:fill="FFFFFF"/>
        </w:rPr>
        <w:t>d based on the</w:t>
      </w:r>
      <w:r w:rsidRPr="003B7584">
        <w:rPr>
          <w:rStyle w:val="normaltextrun"/>
          <w:rFonts w:ascii="Garamond" w:hAnsi="Garamond" w:cs="Segoe UI"/>
          <w:shd w:val="clear" w:color="auto" w:fill="FFFFFF"/>
        </w:rPr>
        <w:t xml:space="preserve"> albedo value and each map </w:t>
      </w:r>
      <w:r w:rsidR="004251FB">
        <w:rPr>
          <w:rStyle w:val="normaltextrun"/>
          <w:rFonts w:ascii="Garamond" w:hAnsi="Garamond" w:cs="Segoe UI"/>
          <w:shd w:val="clear" w:color="auto" w:fill="FFFFFF"/>
        </w:rPr>
        <w:t>was</w:t>
      </w:r>
      <w:r w:rsidRPr="003B7584">
        <w:rPr>
          <w:rStyle w:val="normaltextrun"/>
          <w:rFonts w:ascii="Garamond" w:hAnsi="Garamond" w:cs="Segoe UI"/>
          <w:shd w:val="clear" w:color="auto" w:fill="FFFFFF"/>
        </w:rPr>
        <w:t xml:space="preserve"> symbolized at the same scale to </w:t>
      </w:r>
      <w:r w:rsidR="004251FB">
        <w:rPr>
          <w:rStyle w:val="normaltextrun"/>
          <w:rFonts w:ascii="Garamond" w:hAnsi="Garamond" w:cs="Segoe UI"/>
          <w:shd w:val="clear" w:color="auto" w:fill="FFFFFF"/>
        </w:rPr>
        <w:t>compare</w:t>
      </w:r>
      <w:r w:rsidRPr="003B7584">
        <w:rPr>
          <w:rStyle w:val="normaltextrun"/>
          <w:rFonts w:ascii="Garamond" w:hAnsi="Garamond" w:cs="Segoe UI"/>
          <w:shd w:val="clear" w:color="auto" w:fill="FFFFFF"/>
        </w:rPr>
        <w:t xml:space="preserve"> </w:t>
      </w:r>
      <w:r w:rsidR="004251FB">
        <w:rPr>
          <w:rStyle w:val="normaltextrun"/>
          <w:rFonts w:ascii="Garamond" w:hAnsi="Garamond" w:cs="Segoe UI"/>
          <w:shd w:val="clear" w:color="auto" w:fill="FFFFFF"/>
        </w:rPr>
        <w:t xml:space="preserve">potential </w:t>
      </w:r>
      <w:r w:rsidRPr="003B7584">
        <w:rPr>
          <w:rStyle w:val="normaltextrun"/>
          <w:rFonts w:ascii="Garamond" w:hAnsi="Garamond" w:cs="Segoe UI"/>
          <w:shd w:val="clear" w:color="auto" w:fill="FFFFFF"/>
        </w:rPr>
        <w:t>differences in the results</w:t>
      </w:r>
      <w:r w:rsidR="004251FB">
        <w:rPr>
          <w:rStyle w:val="normaltextrun"/>
          <w:rFonts w:ascii="Garamond" w:hAnsi="Garamond" w:cs="Segoe UI"/>
          <w:shd w:val="clear" w:color="auto" w:fill="FFFFFF"/>
        </w:rPr>
        <w:t>.</w:t>
      </w:r>
      <w:r w:rsidRPr="003B7584">
        <w:rPr>
          <w:rStyle w:val="normaltextrun"/>
          <w:rFonts w:ascii="Garamond" w:hAnsi="Garamond" w:cs="Segoe UI"/>
          <w:shd w:val="clear" w:color="auto" w:fill="FFFFFF"/>
        </w:rPr>
        <w:t xml:space="preserve"> </w:t>
      </w:r>
      <w:r w:rsidR="002D5B93">
        <w:rPr>
          <w:rStyle w:val="normaltextrun"/>
          <w:rFonts w:ascii="Garamond" w:hAnsi="Garamond" w:cs="Segoe UI"/>
          <w:shd w:val="clear" w:color="auto" w:fill="FFFFFF"/>
        </w:rPr>
        <w:t xml:space="preserve">The calculated rooftop albedo values matched the visual </w:t>
      </w:r>
      <w:r w:rsidR="00515F06">
        <w:rPr>
          <w:rStyle w:val="normaltextrun"/>
          <w:rFonts w:ascii="Garamond" w:hAnsi="Garamond" w:cs="Segoe UI"/>
          <w:shd w:val="clear" w:color="auto" w:fill="FFFFFF"/>
        </w:rPr>
        <w:t>brightness</w:t>
      </w:r>
      <w:r w:rsidR="002D5B93">
        <w:rPr>
          <w:rStyle w:val="normaltextrun"/>
          <w:rFonts w:ascii="Garamond" w:hAnsi="Garamond" w:cs="Segoe UI"/>
          <w:shd w:val="clear" w:color="auto" w:fill="FFFFFF"/>
        </w:rPr>
        <w:t xml:space="preserve"> of the respective rooftops in the true</w:t>
      </w:r>
      <w:r w:rsidR="00F375E0">
        <w:rPr>
          <w:rStyle w:val="normaltextrun"/>
          <w:rFonts w:ascii="Garamond" w:hAnsi="Garamond" w:cs="Segoe UI"/>
          <w:shd w:val="clear" w:color="auto" w:fill="FFFFFF"/>
        </w:rPr>
        <w:t>-</w:t>
      </w:r>
      <w:r w:rsidR="002D5B93">
        <w:rPr>
          <w:rStyle w:val="normaltextrun"/>
          <w:rFonts w:ascii="Garamond" w:hAnsi="Garamond" w:cs="Segoe UI"/>
          <w:shd w:val="clear" w:color="auto" w:fill="FFFFFF"/>
        </w:rPr>
        <w:t>color imagery, increasing our confidence in the results.</w:t>
      </w:r>
    </w:p>
    <w:p w14:paraId="145B5969" w14:textId="77777777" w:rsidR="009E6FF8" w:rsidRDefault="009E6FF8" w:rsidP="002D5B93">
      <w:pPr>
        <w:spacing w:after="0" w:line="240" w:lineRule="auto"/>
        <w:rPr>
          <w:rFonts w:ascii="Garamond" w:eastAsia="Garamond" w:hAnsi="Garamond" w:cs="Garamond"/>
        </w:rPr>
      </w:pPr>
    </w:p>
    <w:p w14:paraId="7A14F14E" w14:textId="48C7A804" w:rsidR="009B3141" w:rsidRDefault="00162778" w:rsidP="009E6FF8">
      <w:pPr>
        <w:spacing w:after="0" w:line="240" w:lineRule="auto"/>
        <w:jc w:val="center"/>
        <w:rPr>
          <w:rFonts w:ascii="Garamond" w:eastAsia="Garamond" w:hAnsi="Garamond" w:cs="Garamond"/>
        </w:rPr>
      </w:pPr>
      <w:r>
        <w:rPr>
          <w:noProof/>
        </w:rPr>
        <w:drawing>
          <wp:inline distT="0" distB="0" distL="0" distR="0" wp14:anchorId="643B5193" wp14:editId="35CE36B3">
            <wp:extent cx="4392386" cy="3388179"/>
            <wp:effectExtent l="0" t="0" r="1905" b="3175"/>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4422767" cy="3411614"/>
                    </a:xfrm>
                    <a:prstGeom prst="rect">
                      <a:avLst/>
                    </a:prstGeom>
                    <a:ln/>
                  </pic:spPr>
                </pic:pic>
              </a:graphicData>
            </a:graphic>
          </wp:inline>
        </w:drawing>
      </w:r>
    </w:p>
    <w:p w14:paraId="107A305B" w14:textId="3418DD71" w:rsidR="009B3141" w:rsidRPr="000019F4" w:rsidRDefault="00162778">
      <w:pPr>
        <w:spacing w:after="0" w:line="240" w:lineRule="auto"/>
        <w:jc w:val="center"/>
        <w:rPr>
          <w:rFonts w:ascii="Garamond" w:eastAsia="Garamond" w:hAnsi="Garamond" w:cs="Garamond"/>
        </w:rPr>
      </w:pPr>
      <w:r w:rsidRPr="002D5B93">
        <w:rPr>
          <w:rFonts w:ascii="Garamond" w:eastAsia="Garamond" w:hAnsi="Garamond" w:cs="Garamond"/>
          <w:i/>
          <w:iCs/>
        </w:rPr>
        <w:lastRenderedPageBreak/>
        <w:t xml:space="preserve">Figure </w:t>
      </w:r>
      <w:r w:rsidR="000019F4" w:rsidRPr="002D5B93">
        <w:rPr>
          <w:rFonts w:ascii="Garamond" w:eastAsia="Garamond" w:hAnsi="Garamond" w:cs="Garamond"/>
          <w:i/>
          <w:iCs/>
        </w:rPr>
        <w:t>3.</w:t>
      </w:r>
      <w:r>
        <w:rPr>
          <w:rFonts w:ascii="Garamond" w:eastAsia="Garamond" w:hAnsi="Garamond" w:cs="Garamond"/>
        </w:rPr>
        <w:t xml:space="preserve"> Map of Cambridge rooftop albedo using the 80</w:t>
      </w:r>
      <w:r>
        <w:rPr>
          <w:rFonts w:ascii="Garamond" w:eastAsia="Garamond" w:hAnsi="Garamond" w:cs="Garamond"/>
          <w:vertAlign w:val="superscript"/>
        </w:rPr>
        <w:t>th</w:t>
      </w:r>
      <w:r>
        <w:rPr>
          <w:rFonts w:ascii="Garamond" w:eastAsia="Garamond" w:hAnsi="Garamond" w:cs="Garamond"/>
        </w:rPr>
        <w:t xml:space="preserve"> percentile HRO proxy results</w:t>
      </w:r>
      <w:r w:rsidR="003B7584">
        <w:rPr>
          <w:rFonts w:ascii="Garamond" w:eastAsia="Garamond" w:hAnsi="Garamond" w:cs="Garamond"/>
        </w:rPr>
        <w:t xml:space="preserve"> for 2018.</w:t>
      </w:r>
      <w:r w:rsidR="009E6FF8">
        <w:rPr>
          <w:rFonts w:ascii="Garamond" w:eastAsia="Garamond" w:hAnsi="Garamond" w:cs="Garamond"/>
        </w:rPr>
        <w:t xml:space="preserve"> </w:t>
      </w:r>
      <w:r w:rsidR="009E6FF8" w:rsidRPr="003B7584">
        <w:rPr>
          <w:rStyle w:val="normaltextrun"/>
          <w:rFonts w:ascii="Garamond" w:hAnsi="Garamond" w:cs="Segoe UI"/>
          <w:shd w:val="clear" w:color="auto" w:fill="FFFFFF"/>
        </w:rPr>
        <w:t>High albedo values, symbolized by lighter</w:t>
      </w:r>
      <w:r w:rsidR="00F375E0">
        <w:rPr>
          <w:rStyle w:val="normaltextrun"/>
          <w:rFonts w:ascii="Garamond" w:hAnsi="Garamond" w:cs="Segoe UI"/>
          <w:shd w:val="clear" w:color="auto" w:fill="FFFFFF"/>
        </w:rPr>
        <w:t>-</w:t>
      </w:r>
      <w:r w:rsidR="009E6FF8" w:rsidRPr="003B7584">
        <w:rPr>
          <w:rStyle w:val="normaltextrun"/>
          <w:rFonts w:ascii="Garamond" w:hAnsi="Garamond" w:cs="Segoe UI"/>
          <w:shd w:val="clear" w:color="auto" w:fill="FFFFFF"/>
        </w:rPr>
        <w:t>colored buildings, reflect</w:t>
      </w:r>
      <w:r w:rsidR="009E6FF8">
        <w:rPr>
          <w:rStyle w:val="normaltextrun"/>
          <w:rFonts w:ascii="Garamond" w:hAnsi="Garamond" w:cs="Segoe UI"/>
          <w:shd w:val="clear" w:color="auto" w:fill="FFFFFF"/>
        </w:rPr>
        <w:t>ed</w:t>
      </w:r>
      <w:r w:rsidR="009E6FF8" w:rsidRPr="003B7584">
        <w:rPr>
          <w:rStyle w:val="normaltextrun"/>
          <w:rFonts w:ascii="Garamond" w:hAnsi="Garamond" w:cs="Segoe UI"/>
          <w:shd w:val="clear" w:color="auto" w:fill="FFFFFF"/>
        </w:rPr>
        <w:t xml:space="preserve"> more incoming solar radiation which </w:t>
      </w:r>
      <w:r w:rsidR="009E6FF8">
        <w:rPr>
          <w:rStyle w:val="normaltextrun"/>
          <w:rFonts w:ascii="Garamond" w:hAnsi="Garamond" w:cs="Segoe UI"/>
          <w:shd w:val="clear" w:color="auto" w:fill="FFFFFF"/>
        </w:rPr>
        <w:t xml:space="preserve">theoretically </w:t>
      </w:r>
      <w:r w:rsidR="009E6FF8" w:rsidRPr="003B7584">
        <w:rPr>
          <w:rStyle w:val="normaltextrun"/>
          <w:rFonts w:ascii="Garamond" w:hAnsi="Garamond" w:cs="Segoe UI"/>
          <w:shd w:val="clear" w:color="auto" w:fill="FFFFFF"/>
        </w:rPr>
        <w:t>reduce</w:t>
      </w:r>
      <w:r w:rsidR="009E6FF8">
        <w:rPr>
          <w:rStyle w:val="normaltextrun"/>
          <w:rFonts w:ascii="Garamond" w:hAnsi="Garamond" w:cs="Segoe UI"/>
          <w:shd w:val="clear" w:color="auto" w:fill="FFFFFF"/>
        </w:rPr>
        <w:t>d</w:t>
      </w:r>
      <w:r w:rsidR="009E6FF8" w:rsidRPr="003B7584">
        <w:rPr>
          <w:rStyle w:val="normaltextrun"/>
          <w:rFonts w:ascii="Garamond" w:hAnsi="Garamond" w:cs="Segoe UI"/>
          <w:shd w:val="clear" w:color="auto" w:fill="FFFFFF"/>
        </w:rPr>
        <w:t xml:space="preserve"> the amount of heat trapped in the city</w:t>
      </w:r>
      <w:r w:rsidR="009E6FF8">
        <w:rPr>
          <w:rStyle w:val="normaltextrun"/>
          <w:rFonts w:ascii="Garamond" w:hAnsi="Garamond" w:cs="Segoe UI"/>
          <w:shd w:val="clear" w:color="auto" w:fill="FFFFFF"/>
        </w:rPr>
        <w:t>.</w:t>
      </w:r>
      <w:r w:rsidR="009E6FF8" w:rsidRPr="003B7584">
        <w:rPr>
          <w:rStyle w:val="normaltextrun"/>
          <w:rFonts w:ascii="Garamond" w:hAnsi="Garamond" w:cs="Segoe UI"/>
          <w:shd w:val="clear" w:color="auto" w:fill="FFFFFF"/>
        </w:rPr>
        <w:t xml:space="preserve"> Building rooftops with low albedo values </w:t>
      </w:r>
      <w:r w:rsidR="009E6FF8">
        <w:rPr>
          <w:rStyle w:val="normaltextrun"/>
          <w:rFonts w:ascii="Garamond" w:hAnsi="Garamond" w:cs="Segoe UI"/>
          <w:shd w:val="clear" w:color="auto" w:fill="FFFFFF"/>
        </w:rPr>
        <w:t>were represented by</w:t>
      </w:r>
      <w:r w:rsidR="009E6FF8" w:rsidRPr="003B7584">
        <w:rPr>
          <w:rStyle w:val="normaltextrun"/>
          <w:rFonts w:ascii="Garamond" w:hAnsi="Garamond" w:cs="Segoe UI"/>
          <w:shd w:val="clear" w:color="auto" w:fill="FFFFFF"/>
        </w:rPr>
        <w:t xml:space="preserve"> dark red and absorb</w:t>
      </w:r>
      <w:r w:rsidR="009E6FF8">
        <w:rPr>
          <w:rStyle w:val="normaltextrun"/>
          <w:rFonts w:ascii="Garamond" w:hAnsi="Garamond" w:cs="Segoe UI"/>
          <w:shd w:val="clear" w:color="auto" w:fill="FFFFFF"/>
        </w:rPr>
        <w:t>ed</w:t>
      </w:r>
      <w:r w:rsidR="009E6FF8" w:rsidRPr="003B7584">
        <w:rPr>
          <w:rStyle w:val="normaltextrun"/>
          <w:rFonts w:ascii="Garamond" w:hAnsi="Garamond" w:cs="Segoe UI"/>
          <w:shd w:val="clear" w:color="auto" w:fill="FFFFFF"/>
        </w:rPr>
        <w:t xml:space="preserve"> more of the incoming solar radiation, </w:t>
      </w:r>
      <w:r w:rsidR="009E6FF8">
        <w:rPr>
          <w:rStyle w:val="normaltextrun"/>
          <w:rFonts w:ascii="Garamond" w:hAnsi="Garamond" w:cs="Segoe UI"/>
          <w:shd w:val="clear" w:color="auto" w:fill="FFFFFF"/>
        </w:rPr>
        <w:t xml:space="preserve">likely </w:t>
      </w:r>
      <w:r w:rsidR="009E6FF8" w:rsidRPr="003B7584">
        <w:rPr>
          <w:rStyle w:val="normaltextrun"/>
          <w:rFonts w:ascii="Garamond" w:hAnsi="Garamond" w:cs="Segoe UI"/>
          <w:shd w:val="clear" w:color="auto" w:fill="FFFFFF"/>
        </w:rPr>
        <w:t>increasing urban heat.</w:t>
      </w:r>
      <w:r w:rsidR="009E6FF8" w:rsidRPr="003B7584">
        <w:rPr>
          <w:rStyle w:val="eop"/>
          <w:rFonts w:ascii="Garamond" w:hAnsi="Garamond"/>
          <w:shd w:val="clear" w:color="auto" w:fill="FFFFFF"/>
        </w:rPr>
        <w:t> </w:t>
      </w:r>
    </w:p>
    <w:p w14:paraId="3A9DBFA4" w14:textId="77777777" w:rsidR="009B3141" w:rsidRDefault="009B3141">
      <w:pPr>
        <w:spacing w:after="0" w:line="240" w:lineRule="auto"/>
        <w:rPr>
          <w:rFonts w:ascii="Garamond" w:eastAsia="Garamond" w:hAnsi="Garamond" w:cs="Garamond"/>
          <w:b/>
        </w:rPr>
      </w:pPr>
    </w:p>
    <w:p w14:paraId="6C051723" w14:textId="634A6D8E" w:rsidR="000610A5" w:rsidRPr="00376921" w:rsidRDefault="00162778" w:rsidP="000610A5">
      <w:pPr>
        <w:spacing w:after="0" w:line="240" w:lineRule="auto"/>
        <w:rPr>
          <w:rFonts w:ascii="Garamond" w:eastAsia="Garamond" w:hAnsi="Garamond" w:cs="Garamond"/>
        </w:rPr>
      </w:pPr>
      <w:r w:rsidRPr="002D5B93">
        <w:rPr>
          <w:rFonts w:ascii="Garamond" w:eastAsia="Garamond" w:hAnsi="Garamond" w:cs="Garamond"/>
        </w:rPr>
        <w:t>The majority of positive change in albedo from 2008 to 2018 was found in non-residential areas, with an average albedo increase of 0.12 across the city</w:t>
      </w:r>
      <w:r w:rsidR="004B7A79" w:rsidRPr="002D5B93">
        <w:rPr>
          <w:rFonts w:ascii="Garamond" w:eastAsia="Garamond" w:hAnsi="Garamond" w:cs="Garamond"/>
        </w:rPr>
        <w:t xml:space="preserve"> (</w:t>
      </w:r>
      <w:r w:rsidR="004B7A79" w:rsidRPr="002D5B93">
        <w:rPr>
          <w:rFonts w:ascii="Garamond" w:eastAsia="Garamond" w:hAnsi="Garamond" w:cs="Garamond"/>
          <w:i/>
          <w:iCs/>
        </w:rPr>
        <w:t>Figure 4</w:t>
      </w:r>
      <w:r w:rsidR="004B7A79" w:rsidRPr="002D5B93">
        <w:rPr>
          <w:rFonts w:ascii="Garamond" w:eastAsia="Garamond" w:hAnsi="Garamond" w:cs="Garamond"/>
        </w:rPr>
        <w:t>).</w:t>
      </w:r>
      <w:r w:rsidRPr="002D5B93">
        <w:rPr>
          <w:rFonts w:ascii="Garamond" w:eastAsia="Garamond" w:hAnsi="Garamond" w:cs="Garamond"/>
        </w:rPr>
        <w:t xml:space="preserve"> Furthermore, e</w:t>
      </w:r>
      <w:r w:rsidRPr="009E6FF8">
        <w:rPr>
          <w:rFonts w:ascii="Garamond" w:eastAsia="Garamond" w:hAnsi="Garamond" w:cs="Garamond"/>
        </w:rPr>
        <w:t>ach neighborhood in Cambridge experienced an increase in albedo between 2008 and 2018 (</w:t>
      </w:r>
      <w:r w:rsidR="004B7A79" w:rsidRPr="009E6FF8">
        <w:rPr>
          <w:rFonts w:ascii="Garamond" w:eastAsia="Garamond" w:hAnsi="Garamond" w:cs="Garamond"/>
          <w:i/>
          <w:iCs/>
        </w:rPr>
        <w:t>Table A</w:t>
      </w:r>
      <w:r w:rsidR="002D5B93">
        <w:rPr>
          <w:rFonts w:ascii="Garamond" w:eastAsia="Garamond" w:hAnsi="Garamond" w:cs="Garamond"/>
          <w:i/>
          <w:iCs/>
        </w:rPr>
        <w:t>1</w:t>
      </w:r>
      <w:r w:rsidR="004B7A79" w:rsidRPr="009E6FF8">
        <w:rPr>
          <w:rFonts w:ascii="Garamond" w:eastAsia="Garamond" w:hAnsi="Garamond" w:cs="Garamond"/>
          <w:i/>
          <w:iCs/>
        </w:rPr>
        <w:t>, Figure A</w:t>
      </w:r>
      <w:r w:rsidR="00DE33A0">
        <w:rPr>
          <w:rFonts w:ascii="Garamond" w:eastAsia="Garamond" w:hAnsi="Garamond" w:cs="Garamond"/>
          <w:i/>
          <w:iCs/>
        </w:rPr>
        <w:t>5</w:t>
      </w:r>
      <w:r w:rsidRPr="009E6FF8">
        <w:rPr>
          <w:rFonts w:ascii="Garamond" w:eastAsia="Garamond" w:hAnsi="Garamond" w:cs="Garamond"/>
        </w:rPr>
        <w:t>)</w:t>
      </w:r>
      <w:r w:rsidR="004B7A79" w:rsidRPr="00C67FE5">
        <w:rPr>
          <w:rFonts w:ascii="Garamond" w:eastAsia="Garamond" w:hAnsi="Garamond" w:cs="Garamond"/>
        </w:rPr>
        <w:t>.</w:t>
      </w:r>
      <w:r w:rsidRPr="00033CF9">
        <w:rPr>
          <w:rFonts w:ascii="Garamond" w:eastAsia="Garamond" w:hAnsi="Garamond" w:cs="Garamond"/>
        </w:rPr>
        <w:t xml:space="preserve"> By 2018, the Area 2/MIT neighborhood had the highest albedo while the Wellington-Harrington neighborhood had the lowest albedo value. The Area 2/MIT neighborhood experienced the greatest amount of albedo change with an increase of 0.19. The</w:t>
      </w:r>
      <w:r w:rsidRPr="0053635D">
        <w:rPr>
          <w:rFonts w:ascii="Garamond" w:eastAsia="Garamond" w:hAnsi="Garamond" w:cs="Garamond"/>
        </w:rPr>
        <w:t xml:space="preserve"> </w:t>
      </w:r>
      <w:r w:rsidR="007F65CD" w:rsidRPr="0053635D">
        <w:rPr>
          <w:rFonts w:ascii="Garamond" w:eastAsia="Garamond" w:hAnsi="Garamond" w:cs="Garamond"/>
        </w:rPr>
        <w:t xml:space="preserve">Wellington-Harrington </w:t>
      </w:r>
      <w:r w:rsidRPr="0053635D">
        <w:rPr>
          <w:rFonts w:ascii="Garamond" w:eastAsia="Garamond" w:hAnsi="Garamond" w:cs="Garamond"/>
        </w:rPr>
        <w:t xml:space="preserve">neighborhood experienced the lowest amount of change </w:t>
      </w:r>
      <w:r w:rsidR="00D30091">
        <w:rPr>
          <w:rFonts w:ascii="Garamond" w:eastAsia="Garamond" w:hAnsi="Garamond" w:cs="Garamond"/>
        </w:rPr>
        <w:t>with</w:t>
      </w:r>
      <w:r w:rsidR="00D30091" w:rsidRPr="0053635D">
        <w:rPr>
          <w:rFonts w:ascii="Garamond" w:eastAsia="Garamond" w:hAnsi="Garamond" w:cs="Garamond"/>
        </w:rPr>
        <w:t xml:space="preserve"> </w:t>
      </w:r>
      <w:r w:rsidRPr="0053635D">
        <w:rPr>
          <w:rFonts w:ascii="Garamond" w:eastAsia="Garamond" w:hAnsi="Garamond" w:cs="Garamond"/>
        </w:rPr>
        <w:t xml:space="preserve">an increase </w:t>
      </w:r>
      <w:r w:rsidR="00D30091">
        <w:rPr>
          <w:rFonts w:ascii="Garamond" w:eastAsia="Garamond" w:hAnsi="Garamond" w:cs="Garamond"/>
        </w:rPr>
        <w:t>of</w:t>
      </w:r>
      <w:r w:rsidR="00D30091" w:rsidRPr="0053635D">
        <w:rPr>
          <w:rFonts w:ascii="Garamond" w:eastAsia="Garamond" w:hAnsi="Garamond" w:cs="Garamond"/>
        </w:rPr>
        <w:t xml:space="preserve"> </w:t>
      </w:r>
      <w:r w:rsidRPr="0053635D">
        <w:rPr>
          <w:rFonts w:ascii="Garamond" w:eastAsia="Garamond" w:hAnsi="Garamond" w:cs="Garamond"/>
        </w:rPr>
        <w:t>0.10 (</w:t>
      </w:r>
      <w:r w:rsidR="004B7A79" w:rsidRPr="007F65CD">
        <w:rPr>
          <w:rFonts w:ascii="Garamond" w:eastAsia="Garamond" w:hAnsi="Garamond" w:cs="Garamond"/>
          <w:i/>
          <w:iCs/>
        </w:rPr>
        <w:t>Table A</w:t>
      </w:r>
      <w:r w:rsidR="002D5B93">
        <w:rPr>
          <w:rFonts w:ascii="Garamond" w:eastAsia="Garamond" w:hAnsi="Garamond" w:cs="Garamond"/>
          <w:i/>
          <w:iCs/>
        </w:rPr>
        <w:t>1</w:t>
      </w:r>
      <w:r w:rsidR="004B7A79" w:rsidRPr="007F65CD">
        <w:rPr>
          <w:rFonts w:ascii="Garamond" w:eastAsia="Garamond" w:hAnsi="Garamond" w:cs="Garamond"/>
          <w:i/>
          <w:iCs/>
        </w:rPr>
        <w:t>, Figure A</w:t>
      </w:r>
      <w:r w:rsidR="00DE33A0">
        <w:rPr>
          <w:rFonts w:ascii="Garamond" w:eastAsia="Garamond" w:hAnsi="Garamond" w:cs="Garamond"/>
          <w:i/>
          <w:iCs/>
        </w:rPr>
        <w:t>5</w:t>
      </w:r>
      <w:r w:rsidR="004B7A79" w:rsidRPr="00D30091">
        <w:rPr>
          <w:rFonts w:ascii="Garamond" w:eastAsia="Garamond" w:hAnsi="Garamond" w:cs="Garamond"/>
        </w:rPr>
        <w:t>).</w:t>
      </w:r>
      <w:r w:rsidR="00A2757D">
        <w:rPr>
          <w:rFonts w:ascii="Garamond" w:eastAsia="Garamond" w:hAnsi="Garamond" w:cs="Garamond"/>
        </w:rPr>
        <w:t xml:space="preserve"> </w:t>
      </w:r>
      <w:r w:rsidRPr="00D30091">
        <w:rPr>
          <w:rFonts w:ascii="Garamond" w:eastAsia="Garamond" w:hAnsi="Garamond" w:cs="Garamond"/>
        </w:rPr>
        <w:t>When converted to albedo building area percent change, Area 2/MIT still experienced the greatest amount of change with a 25% i</w:t>
      </w:r>
      <w:r w:rsidRPr="0081508B">
        <w:rPr>
          <w:rFonts w:ascii="Garamond" w:eastAsia="Garamond" w:hAnsi="Garamond" w:cs="Garamond"/>
        </w:rPr>
        <w:t>ncrease</w:t>
      </w:r>
      <w:r w:rsidR="0081508B">
        <w:rPr>
          <w:rFonts w:ascii="Garamond" w:eastAsia="Garamond" w:hAnsi="Garamond" w:cs="Garamond"/>
        </w:rPr>
        <w:t>.</w:t>
      </w:r>
      <w:r w:rsidRPr="0081508B">
        <w:rPr>
          <w:rFonts w:ascii="Garamond" w:eastAsia="Garamond" w:hAnsi="Garamond" w:cs="Garamond"/>
        </w:rPr>
        <w:t xml:space="preserve"> Strawberry Hill experienced the least amount of change with a 0.8% increase (</w:t>
      </w:r>
      <w:r w:rsidR="004B7A79" w:rsidRPr="0081508B">
        <w:rPr>
          <w:rFonts w:ascii="Garamond" w:eastAsia="Garamond" w:hAnsi="Garamond" w:cs="Garamond"/>
          <w:i/>
          <w:iCs/>
        </w:rPr>
        <w:t>Table A</w:t>
      </w:r>
      <w:r w:rsidR="002D5B93">
        <w:rPr>
          <w:rFonts w:ascii="Garamond" w:eastAsia="Garamond" w:hAnsi="Garamond" w:cs="Garamond"/>
          <w:i/>
          <w:iCs/>
        </w:rPr>
        <w:t>1</w:t>
      </w:r>
      <w:r w:rsidR="004B7A79" w:rsidRPr="0081508B">
        <w:rPr>
          <w:rFonts w:ascii="Garamond" w:eastAsia="Garamond" w:hAnsi="Garamond" w:cs="Garamond"/>
          <w:i/>
          <w:iCs/>
        </w:rPr>
        <w:t xml:space="preserve">, Figure </w:t>
      </w:r>
      <w:r w:rsidR="004B7A79" w:rsidRPr="00EC55B2">
        <w:rPr>
          <w:rFonts w:ascii="Garamond" w:eastAsia="Garamond" w:hAnsi="Garamond" w:cs="Garamond"/>
          <w:i/>
          <w:iCs/>
        </w:rPr>
        <w:t>A</w:t>
      </w:r>
      <w:r w:rsidR="00DE33A0">
        <w:rPr>
          <w:rFonts w:ascii="Garamond" w:eastAsia="Garamond" w:hAnsi="Garamond" w:cs="Garamond"/>
          <w:i/>
          <w:iCs/>
        </w:rPr>
        <w:t>5</w:t>
      </w:r>
      <w:r w:rsidRPr="00231A70">
        <w:rPr>
          <w:rFonts w:ascii="Garamond" w:eastAsia="Garamond" w:hAnsi="Garamond" w:cs="Garamond"/>
        </w:rPr>
        <w:t>)</w:t>
      </w:r>
      <w:r w:rsidR="004B7A79" w:rsidRPr="00727F43">
        <w:rPr>
          <w:rFonts w:ascii="Garamond" w:eastAsia="Garamond" w:hAnsi="Garamond" w:cs="Garamond"/>
        </w:rPr>
        <w:t xml:space="preserve">. </w:t>
      </w:r>
      <w:r w:rsidRPr="004F514D">
        <w:rPr>
          <w:rFonts w:ascii="Garamond" w:eastAsia="Garamond" w:hAnsi="Garamond" w:cs="Garamond"/>
        </w:rPr>
        <w:t xml:space="preserve">Buildings with larger rooftops were more frequently defined as experiencing large amounts of albedo change according to our predefined </w:t>
      </w:r>
      <w:r w:rsidR="000610A5" w:rsidRPr="007E13EA">
        <w:rPr>
          <w:rFonts w:ascii="Garamond" w:eastAsia="Garamond" w:hAnsi="Garamond" w:cs="Garamond"/>
        </w:rPr>
        <w:t>thresholds.</w:t>
      </w:r>
    </w:p>
    <w:p w14:paraId="7D463C06" w14:textId="77777777" w:rsidR="000610A5" w:rsidRPr="009E6FF8" w:rsidRDefault="000610A5" w:rsidP="000610A5">
      <w:pPr>
        <w:spacing w:after="0" w:line="240" w:lineRule="auto"/>
        <w:rPr>
          <w:rFonts w:ascii="Garamond" w:eastAsia="Garamond" w:hAnsi="Garamond" w:cs="Garamond"/>
        </w:rPr>
      </w:pPr>
    </w:p>
    <w:p w14:paraId="7B46F98D" w14:textId="4E068166" w:rsidR="000610A5" w:rsidRDefault="00162778" w:rsidP="00F31F2C">
      <w:pPr>
        <w:spacing w:after="0" w:line="240" w:lineRule="auto"/>
        <w:jc w:val="center"/>
        <w:rPr>
          <w:rFonts w:ascii="Garamond" w:eastAsia="Garamond" w:hAnsi="Garamond" w:cs="Garamond"/>
          <w:i/>
          <w:iCs/>
        </w:rPr>
      </w:pPr>
      <w:r>
        <w:rPr>
          <w:noProof/>
        </w:rPr>
        <w:drawing>
          <wp:inline distT="0" distB="0" distL="0" distR="0" wp14:anchorId="5A4AF87D" wp14:editId="261E09FE">
            <wp:extent cx="5443628" cy="4291783"/>
            <wp:effectExtent l="0" t="0" r="5080" b="127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453865" cy="4299854"/>
                    </a:xfrm>
                    <a:prstGeom prst="rect">
                      <a:avLst/>
                    </a:prstGeom>
                    <a:ln/>
                  </pic:spPr>
                </pic:pic>
              </a:graphicData>
            </a:graphic>
          </wp:inline>
        </w:drawing>
      </w:r>
    </w:p>
    <w:p w14:paraId="3DFD49BB" w14:textId="6A9F00DE" w:rsidR="009B3141" w:rsidRDefault="00162778" w:rsidP="00F31F2C">
      <w:pPr>
        <w:spacing w:after="0" w:line="240" w:lineRule="auto"/>
        <w:jc w:val="center"/>
        <w:rPr>
          <w:rFonts w:ascii="Garamond" w:eastAsia="Garamond" w:hAnsi="Garamond" w:cs="Garamond"/>
        </w:rPr>
      </w:pPr>
      <w:r w:rsidRPr="00D9314F">
        <w:rPr>
          <w:rFonts w:ascii="Garamond" w:eastAsia="Garamond" w:hAnsi="Garamond" w:cs="Garamond"/>
          <w:i/>
          <w:iCs/>
        </w:rPr>
        <w:t>Figure</w:t>
      </w:r>
      <w:r w:rsidR="00593CF4">
        <w:rPr>
          <w:rFonts w:ascii="Garamond" w:eastAsia="Garamond" w:hAnsi="Garamond" w:cs="Garamond"/>
          <w:i/>
          <w:iCs/>
        </w:rPr>
        <w:t xml:space="preserve"> 4</w:t>
      </w:r>
      <w:r w:rsidR="00E80CD1" w:rsidRPr="00D9314F">
        <w:rPr>
          <w:rFonts w:ascii="Garamond" w:eastAsia="Garamond" w:hAnsi="Garamond" w:cs="Garamond"/>
          <w:i/>
          <w:iCs/>
        </w:rPr>
        <w:t>.</w:t>
      </w:r>
      <w:r w:rsidR="00E80CD1">
        <w:rPr>
          <w:rFonts w:ascii="Garamond" w:eastAsia="Garamond" w:hAnsi="Garamond" w:cs="Garamond"/>
        </w:rPr>
        <w:t xml:space="preserve"> </w:t>
      </w:r>
      <w:r w:rsidR="00231A70">
        <w:rPr>
          <w:rFonts w:ascii="Garamond" w:eastAsia="Garamond" w:hAnsi="Garamond" w:cs="Garamond"/>
        </w:rPr>
        <w:t>Buildings with</w:t>
      </w:r>
      <w:r>
        <w:rPr>
          <w:rFonts w:ascii="Garamond" w:eastAsia="Garamond" w:hAnsi="Garamond" w:cs="Garamond"/>
        </w:rPr>
        <w:t xml:space="preserve"> large positive albedo change from 2008 to 2019. Those that have an albedo value of less than or equal to 0.6 in 2008 and greater than or equal to 0.8 in 2018 are shown in blue. Buildings that did not satisfy this criterion are shown in grey.</w:t>
      </w:r>
    </w:p>
    <w:p w14:paraId="3902648C" w14:textId="77777777" w:rsidR="009B3141" w:rsidRDefault="009B3141" w:rsidP="0053635D">
      <w:pPr>
        <w:spacing w:after="0" w:line="240" w:lineRule="auto"/>
      </w:pPr>
    </w:p>
    <w:p w14:paraId="1F40F2DD" w14:textId="419FB68D" w:rsidR="009B3141" w:rsidRDefault="00162778" w:rsidP="007E13EA">
      <w:pPr>
        <w:spacing w:after="0" w:line="240" w:lineRule="auto"/>
        <w:rPr>
          <w:rFonts w:ascii="Garamond" w:eastAsia="Garamond" w:hAnsi="Garamond" w:cs="Garamond"/>
          <w:i/>
        </w:rPr>
      </w:pPr>
      <w:r>
        <w:rPr>
          <w:rFonts w:ascii="Garamond" w:eastAsia="Garamond" w:hAnsi="Garamond" w:cs="Garamond"/>
          <w:i/>
        </w:rPr>
        <w:t>4.1.2 Nighttime Temperature Record Results</w:t>
      </w:r>
    </w:p>
    <w:p w14:paraId="19B1B83E" w14:textId="444D6F01" w:rsidR="009B3141" w:rsidRDefault="00162778" w:rsidP="00F31F2C">
      <w:pPr>
        <w:spacing w:after="0" w:line="240" w:lineRule="auto"/>
        <w:rPr>
          <w:rFonts w:ascii="Garamond" w:eastAsia="Garamond" w:hAnsi="Garamond" w:cs="Garamond"/>
        </w:rPr>
      </w:pPr>
      <w:r>
        <w:rPr>
          <w:rFonts w:ascii="Garamond" w:eastAsia="Garamond" w:hAnsi="Garamond" w:cs="Garamond"/>
        </w:rPr>
        <w:t>Results of our regression analysis show that mean summer nighttime LST demonstrated a nonsignificant increase between 2003 and 2019 (F</w:t>
      </w:r>
      <w:r w:rsidRPr="00521BB4">
        <w:rPr>
          <w:rFonts w:ascii="Garamond" w:eastAsia="Garamond" w:hAnsi="Garamond" w:cs="Garamond"/>
          <w:vertAlign w:val="subscript"/>
        </w:rPr>
        <w:t>(1,1</w:t>
      </w:r>
      <w:r w:rsidR="00521BB4">
        <w:rPr>
          <w:rFonts w:ascii="Garamond" w:eastAsia="Garamond" w:hAnsi="Garamond" w:cs="Garamond"/>
          <w:vertAlign w:val="subscript"/>
        </w:rPr>
        <w:t>5)</w:t>
      </w:r>
      <w:r w:rsidR="004F514D">
        <w:rPr>
          <w:rFonts w:ascii="Garamond" w:eastAsia="Garamond" w:hAnsi="Garamond" w:cs="Garamond"/>
          <w:vertAlign w:val="subscript"/>
        </w:rPr>
        <w:t xml:space="preserve"> </w:t>
      </w:r>
      <w:r>
        <w:rPr>
          <w:rFonts w:ascii="Garamond" w:eastAsia="Garamond" w:hAnsi="Garamond" w:cs="Garamond"/>
        </w:rPr>
        <w:t>=</w:t>
      </w:r>
      <w:r w:rsidR="004F514D">
        <w:rPr>
          <w:rFonts w:ascii="Garamond" w:eastAsia="Garamond" w:hAnsi="Garamond" w:cs="Garamond"/>
        </w:rPr>
        <w:t xml:space="preserve"> </w:t>
      </w:r>
      <w:r>
        <w:rPr>
          <w:rFonts w:ascii="Garamond" w:eastAsia="Garamond" w:hAnsi="Garamond" w:cs="Garamond"/>
        </w:rPr>
        <w:t>3.36, p</w:t>
      </w:r>
      <w:r w:rsidR="004F514D">
        <w:rPr>
          <w:rFonts w:ascii="Garamond" w:eastAsia="Garamond" w:hAnsi="Garamond" w:cs="Garamond"/>
        </w:rPr>
        <w:t xml:space="preserve"> </w:t>
      </w:r>
      <w:r>
        <w:rPr>
          <w:rFonts w:ascii="Garamond" w:eastAsia="Garamond" w:hAnsi="Garamond" w:cs="Garamond"/>
        </w:rPr>
        <w:t>=</w:t>
      </w:r>
      <w:r w:rsidR="004F514D">
        <w:rPr>
          <w:rFonts w:ascii="Garamond" w:eastAsia="Garamond" w:hAnsi="Garamond" w:cs="Garamond"/>
        </w:rPr>
        <w:t xml:space="preserve"> </w:t>
      </w:r>
      <w:r>
        <w:rPr>
          <w:rFonts w:ascii="Garamond" w:eastAsia="Garamond" w:hAnsi="Garamond" w:cs="Garamond"/>
        </w:rPr>
        <w:t>0.087, R</w:t>
      </w:r>
      <w:r w:rsidRPr="002D5B93">
        <w:rPr>
          <w:rFonts w:ascii="Garamond" w:eastAsia="Garamond" w:hAnsi="Garamond" w:cs="Garamond"/>
          <w:vertAlign w:val="superscript"/>
        </w:rPr>
        <w:t>2</w:t>
      </w:r>
      <w:r w:rsidR="004F514D">
        <w:rPr>
          <w:rFonts w:ascii="Garamond" w:eastAsia="Garamond" w:hAnsi="Garamond" w:cs="Garamond"/>
          <w:vertAlign w:val="superscript"/>
        </w:rPr>
        <w:t xml:space="preserve"> </w:t>
      </w:r>
      <w:r>
        <w:rPr>
          <w:rFonts w:ascii="Garamond" w:eastAsia="Garamond" w:hAnsi="Garamond" w:cs="Garamond"/>
        </w:rPr>
        <w:t>=</w:t>
      </w:r>
      <w:r w:rsidR="004F514D">
        <w:rPr>
          <w:rFonts w:ascii="Garamond" w:eastAsia="Garamond" w:hAnsi="Garamond" w:cs="Garamond"/>
        </w:rPr>
        <w:t xml:space="preserve"> </w:t>
      </w:r>
      <w:r>
        <w:rPr>
          <w:rFonts w:ascii="Garamond" w:eastAsia="Garamond" w:hAnsi="Garamond" w:cs="Garamond"/>
        </w:rPr>
        <w:t xml:space="preserve">0.18; </w:t>
      </w:r>
      <w:r w:rsidRPr="002D5B93">
        <w:rPr>
          <w:rFonts w:ascii="Garamond" w:eastAsia="Garamond" w:hAnsi="Garamond" w:cs="Garamond"/>
          <w:i/>
          <w:iCs/>
        </w:rPr>
        <w:t>Figure</w:t>
      </w:r>
      <w:r w:rsidR="004B7A79" w:rsidRPr="002D5B93">
        <w:rPr>
          <w:rFonts w:ascii="Garamond" w:eastAsia="Garamond" w:hAnsi="Garamond" w:cs="Garamond"/>
          <w:i/>
          <w:iCs/>
        </w:rPr>
        <w:t xml:space="preserve"> 5</w:t>
      </w:r>
      <w:r>
        <w:rPr>
          <w:rFonts w:ascii="Garamond" w:eastAsia="Garamond" w:hAnsi="Garamond" w:cs="Garamond"/>
        </w:rPr>
        <w:t xml:space="preserve">). Further comparison of mean summer nighttime LST from 2003 to 2010 and 2011 to 2019 revealed an </w:t>
      </w:r>
      <w:r w:rsidR="009F2C23">
        <w:rPr>
          <w:rFonts w:ascii="Garamond" w:eastAsia="Garamond" w:hAnsi="Garamond" w:cs="Garamond"/>
        </w:rPr>
        <w:t xml:space="preserve">increase in temperature </w:t>
      </w:r>
      <w:r>
        <w:rPr>
          <w:rFonts w:ascii="Garamond" w:eastAsia="Garamond" w:hAnsi="Garamond" w:cs="Garamond"/>
        </w:rPr>
        <w:t>of 0.57</w:t>
      </w:r>
      <w:r w:rsidR="00FA2242">
        <w:rPr>
          <w:rFonts w:ascii="Garamond" w:eastAsia="Garamond" w:hAnsi="Garamond" w:cs="Garamond"/>
        </w:rPr>
        <w:t xml:space="preserve"> </w:t>
      </w:r>
      <w:r w:rsidR="009F2C23">
        <w:rPr>
          <w:rFonts w:ascii="Garamond" w:eastAsia="Garamond" w:hAnsi="Garamond" w:cs="Garamond"/>
        </w:rPr>
        <w:t>°F.</w:t>
      </w:r>
      <w:r>
        <w:rPr>
          <w:rFonts w:ascii="Garamond" w:eastAsia="Garamond" w:hAnsi="Garamond" w:cs="Garamond"/>
        </w:rPr>
        <w:t xml:space="preserve"> </w:t>
      </w:r>
      <w:r w:rsidR="001C54EF">
        <w:rPr>
          <w:rFonts w:ascii="Garamond" w:eastAsia="Garamond" w:hAnsi="Garamond" w:cs="Garamond"/>
        </w:rPr>
        <w:lastRenderedPageBreak/>
        <w:t>Visual inspection of the</w:t>
      </w:r>
      <w:r>
        <w:rPr>
          <w:rFonts w:ascii="Garamond" w:eastAsia="Garamond" w:hAnsi="Garamond" w:cs="Garamond"/>
        </w:rPr>
        <w:t xml:space="preserve"> nighttime LST maps revealed that the western portion of Cambridge appears to be consistently cooler than other portions of the city, even when the overall mean temperature for the city varies from year to year (</w:t>
      </w:r>
      <w:r w:rsidR="004B7A79">
        <w:rPr>
          <w:rFonts w:ascii="Garamond" w:eastAsia="Garamond" w:hAnsi="Garamond" w:cs="Garamond"/>
          <w:i/>
          <w:iCs/>
        </w:rPr>
        <w:t>Figure A</w:t>
      </w:r>
      <w:r w:rsidR="00DE33A0">
        <w:rPr>
          <w:rFonts w:ascii="Garamond" w:eastAsia="Garamond" w:hAnsi="Garamond" w:cs="Garamond"/>
          <w:i/>
          <w:iCs/>
        </w:rPr>
        <w:t>6</w:t>
      </w:r>
      <w:r w:rsidR="004B7A79">
        <w:rPr>
          <w:rFonts w:ascii="Garamond" w:eastAsia="Garamond" w:hAnsi="Garamond" w:cs="Garamond"/>
        </w:rPr>
        <w:t>).</w:t>
      </w:r>
    </w:p>
    <w:p w14:paraId="3156253A" w14:textId="77777777" w:rsidR="008B5DF3" w:rsidRDefault="008B5DF3" w:rsidP="008B5DF3">
      <w:pPr>
        <w:spacing w:after="0" w:line="240" w:lineRule="auto"/>
        <w:rPr>
          <w:rFonts w:ascii="Garamond" w:eastAsia="Garamond" w:hAnsi="Garamond" w:cs="Garamond"/>
        </w:rPr>
      </w:pPr>
    </w:p>
    <w:p w14:paraId="608F7F1E" w14:textId="368EE576" w:rsidR="009B3141" w:rsidRDefault="00162778" w:rsidP="00711E3F">
      <w:pPr>
        <w:spacing w:after="0" w:line="240" w:lineRule="auto"/>
        <w:jc w:val="center"/>
        <w:rPr>
          <w:rFonts w:ascii="Garamond" w:eastAsia="Garamond" w:hAnsi="Garamond" w:cs="Garamond"/>
          <w:i/>
        </w:rPr>
      </w:pPr>
      <w:r>
        <w:rPr>
          <w:noProof/>
        </w:rPr>
        <w:drawing>
          <wp:inline distT="0" distB="0" distL="0" distR="0" wp14:anchorId="6BFE3DC8" wp14:editId="5C852501">
            <wp:extent cx="4467047" cy="2465795"/>
            <wp:effectExtent l="0" t="0" r="381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5"/>
                    <a:srcRect l="17291" t="22962" r="22500" b="14166"/>
                    <a:stretch/>
                  </pic:blipFill>
                  <pic:spPr bwMode="auto">
                    <a:xfrm>
                      <a:off x="0" y="0"/>
                      <a:ext cx="4488701" cy="2477748"/>
                    </a:xfrm>
                    <a:prstGeom prst="rect">
                      <a:avLst/>
                    </a:prstGeom>
                    <a:ln>
                      <a:noFill/>
                    </a:ln>
                    <a:extLst>
                      <a:ext uri="{53640926-AAD7-44D8-BBD7-CCE9431645EC}">
                        <a14:shadowObscured xmlns:a14="http://schemas.microsoft.com/office/drawing/2010/main"/>
                      </a:ext>
                    </a:extLst>
                  </pic:spPr>
                </pic:pic>
              </a:graphicData>
            </a:graphic>
          </wp:inline>
        </w:drawing>
      </w:r>
    </w:p>
    <w:p w14:paraId="7C0C84E0" w14:textId="6692E3D8" w:rsidR="009B3141" w:rsidRPr="00874DB3" w:rsidRDefault="00521BB4" w:rsidP="00FA2242">
      <w:pPr>
        <w:spacing w:after="0" w:line="240" w:lineRule="auto"/>
        <w:jc w:val="center"/>
        <w:rPr>
          <w:rFonts w:ascii="Garamond" w:eastAsia="Garamond" w:hAnsi="Garamond" w:cs="Garamond"/>
          <w:iCs/>
        </w:rPr>
      </w:pPr>
      <w:r>
        <w:rPr>
          <w:rFonts w:ascii="Garamond" w:eastAsia="Garamond" w:hAnsi="Garamond" w:cs="Garamond"/>
          <w:i/>
        </w:rPr>
        <w:t>Figure</w:t>
      </w:r>
      <w:r w:rsidR="00874DB3">
        <w:rPr>
          <w:rFonts w:ascii="Garamond" w:eastAsia="Garamond" w:hAnsi="Garamond" w:cs="Garamond"/>
          <w:i/>
        </w:rPr>
        <w:t xml:space="preserve"> 5.</w:t>
      </w:r>
      <w:r>
        <w:rPr>
          <w:rFonts w:ascii="Garamond" w:eastAsia="Garamond" w:hAnsi="Garamond" w:cs="Garamond"/>
          <w:iCs/>
        </w:rPr>
        <w:t xml:space="preserve"> </w:t>
      </w:r>
      <w:r w:rsidR="00162778" w:rsidRPr="00874DB3">
        <w:rPr>
          <w:rFonts w:ascii="Garamond" w:eastAsia="Garamond" w:hAnsi="Garamond" w:cs="Garamond"/>
          <w:iCs/>
        </w:rPr>
        <w:t xml:space="preserve">Mean </w:t>
      </w:r>
      <w:r w:rsidR="00162778" w:rsidRPr="008B5DF3">
        <w:rPr>
          <w:rFonts w:ascii="Garamond" w:eastAsia="Garamond" w:hAnsi="Garamond" w:cs="Garamond"/>
          <w:iCs/>
        </w:rPr>
        <w:t xml:space="preserve">Nighttime LST </w:t>
      </w:r>
      <w:r w:rsidR="00162778" w:rsidRPr="002D5B93">
        <w:rPr>
          <w:rFonts w:ascii="Garamond" w:eastAsia="Calibri" w:hAnsi="Garamond" w:cs="Calibri"/>
          <w:iCs/>
        </w:rPr>
        <w:t>°F</w:t>
      </w:r>
      <w:r w:rsidR="00162778" w:rsidRPr="008B5DF3">
        <w:rPr>
          <w:rFonts w:ascii="Garamond" w:eastAsia="Garamond" w:hAnsi="Garamond" w:cs="Garamond"/>
          <w:iCs/>
        </w:rPr>
        <w:t xml:space="preserve"> averaged over the summer months of June, July, and August for Cambridge between 2003</w:t>
      </w:r>
      <w:r w:rsidR="00162778" w:rsidRPr="00874DB3">
        <w:rPr>
          <w:rFonts w:ascii="Garamond" w:eastAsia="Garamond" w:hAnsi="Garamond" w:cs="Garamond"/>
          <w:iCs/>
        </w:rPr>
        <w:t xml:space="preserve"> and 2019. Trendline displays a nonsignificant increase in mean temperature over time. Regression statistics, R</w:t>
      </w:r>
      <w:r w:rsidR="00162778" w:rsidRPr="00874DB3">
        <w:rPr>
          <w:rFonts w:ascii="Garamond" w:eastAsia="Garamond" w:hAnsi="Garamond" w:cs="Garamond"/>
          <w:iCs/>
          <w:vertAlign w:val="superscript"/>
        </w:rPr>
        <w:t xml:space="preserve">2 </w:t>
      </w:r>
      <w:r w:rsidR="00162778" w:rsidRPr="00874DB3">
        <w:rPr>
          <w:rFonts w:ascii="Garamond" w:eastAsia="Garamond" w:hAnsi="Garamond" w:cs="Garamond"/>
          <w:iCs/>
        </w:rPr>
        <w:t>value</w:t>
      </w:r>
      <w:r w:rsidR="00F375E0">
        <w:rPr>
          <w:rFonts w:ascii="Garamond" w:eastAsia="Garamond" w:hAnsi="Garamond" w:cs="Garamond"/>
          <w:iCs/>
        </w:rPr>
        <w:t>,</w:t>
      </w:r>
      <w:r w:rsidR="00162778" w:rsidRPr="00874DB3">
        <w:rPr>
          <w:rFonts w:ascii="Garamond" w:eastAsia="Garamond" w:hAnsi="Garamond" w:cs="Garamond"/>
          <w:iCs/>
        </w:rPr>
        <w:t xml:space="preserve"> and p-value are displayed in the lower righthand corner.</w:t>
      </w:r>
    </w:p>
    <w:p w14:paraId="0752838F" w14:textId="77777777" w:rsidR="009B3141" w:rsidRPr="00521BB4" w:rsidRDefault="00162778">
      <w:pPr>
        <w:spacing w:after="0" w:line="240" w:lineRule="auto"/>
        <w:rPr>
          <w:rFonts w:ascii="Garamond" w:eastAsia="Garamond" w:hAnsi="Garamond" w:cs="Garamond"/>
          <w:iCs/>
        </w:rPr>
      </w:pPr>
      <w:r w:rsidRPr="00521BB4">
        <w:rPr>
          <w:rFonts w:ascii="Garamond" w:eastAsia="Garamond" w:hAnsi="Garamond" w:cs="Garamond"/>
          <w:iCs/>
        </w:rPr>
        <w:t xml:space="preserve"> </w:t>
      </w:r>
    </w:p>
    <w:p w14:paraId="6E3C8707" w14:textId="56BBE403" w:rsidR="009B3141" w:rsidRPr="00521BB4" w:rsidRDefault="00162778">
      <w:pPr>
        <w:spacing w:after="0" w:line="240" w:lineRule="auto"/>
        <w:rPr>
          <w:rFonts w:ascii="Garamond" w:eastAsia="Garamond" w:hAnsi="Garamond" w:cs="Garamond"/>
          <w:i/>
        </w:rPr>
      </w:pPr>
      <w:r>
        <w:rPr>
          <w:rFonts w:ascii="Garamond" w:eastAsia="Garamond" w:hAnsi="Garamond" w:cs="Garamond"/>
          <w:i/>
        </w:rPr>
        <w:t>4.1.3 Temperature Anomaly Results</w:t>
      </w:r>
    </w:p>
    <w:p w14:paraId="23150205" w14:textId="3B72AC92" w:rsidR="009B3141" w:rsidRDefault="009779E1">
      <w:pPr>
        <w:spacing w:after="0" w:line="240" w:lineRule="auto"/>
        <w:rPr>
          <w:rFonts w:ascii="Garamond" w:eastAsia="Garamond" w:hAnsi="Garamond" w:cs="Garamond"/>
        </w:rPr>
      </w:pPr>
      <w:r>
        <w:rPr>
          <w:rFonts w:ascii="Garamond" w:eastAsia="Garamond" w:hAnsi="Garamond" w:cs="Garamond"/>
        </w:rPr>
        <w:t xml:space="preserve">The team </w:t>
      </w:r>
      <w:r w:rsidR="00320980">
        <w:rPr>
          <w:rFonts w:ascii="Garamond" w:eastAsia="Garamond" w:hAnsi="Garamond" w:cs="Garamond"/>
        </w:rPr>
        <w:t>found that the average temper</w:t>
      </w:r>
      <w:r w:rsidR="001C54EF">
        <w:rPr>
          <w:rFonts w:ascii="Garamond" w:eastAsia="Garamond" w:hAnsi="Garamond" w:cs="Garamond"/>
        </w:rPr>
        <w:t>ature for the entire region of e</w:t>
      </w:r>
      <w:r w:rsidR="00320980">
        <w:rPr>
          <w:rFonts w:ascii="Garamond" w:eastAsia="Garamond" w:hAnsi="Garamond" w:cs="Garamond"/>
        </w:rPr>
        <w:t>astern Massachusetts was 60.2</w:t>
      </w:r>
      <w:r w:rsidR="00C54DC2">
        <w:rPr>
          <w:rFonts w:ascii="Garamond" w:eastAsia="Garamond" w:hAnsi="Garamond" w:cs="Garamond"/>
        </w:rPr>
        <w:t xml:space="preserve"> </w:t>
      </w:r>
      <w:r w:rsidR="007C0F8B" w:rsidRPr="007605F2">
        <w:rPr>
          <w:rFonts w:ascii="Garamond" w:eastAsia="Calibri" w:hAnsi="Garamond" w:cs="Calibri"/>
          <w:iCs/>
        </w:rPr>
        <w:t>°F</w:t>
      </w:r>
      <w:r w:rsidR="00320980">
        <w:rPr>
          <w:rFonts w:ascii="Garamond" w:eastAsia="Garamond" w:hAnsi="Garamond" w:cs="Garamond"/>
        </w:rPr>
        <w:t xml:space="preserve">. </w:t>
      </w:r>
      <w:r w:rsidR="00162778">
        <w:rPr>
          <w:rFonts w:ascii="Garamond" w:eastAsia="Garamond" w:hAnsi="Garamond" w:cs="Garamond"/>
        </w:rPr>
        <w:t xml:space="preserve">Compared to the larger region of </w:t>
      </w:r>
      <w:r w:rsidR="001C54EF">
        <w:rPr>
          <w:rFonts w:ascii="Garamond" w:eastAsia="Garamond" w:hAnsi="Garamond" w:cs="Garamond"/>
        </w:rPr>
        <w:t>e</w:t>
      </w:r>
      <w:r w:rsidR="00162778">
        <w:rPr>
          <w:rFonts w:ascii="Garamond" w:eastAsia="Garamond" w:hAnsi="Garamond" w:cs="Garamond"/>
        </w:rPr>
        <w:t xml:space="preserve">astern Massachusetts, </w:t>
      </w:r>
      <w:r w:rsidR="00026EB1">
        <w:rPr>
          <w:rFonts w:ascii="Garamond" w:eastAsia="Garamond" w:hAnsi="Garamond" w:cs="Garamond"/>
        </w:rPr>
        <w:t xml:space="preserve">visual inspection of the temperature anomaly maps revealed that </w:t>
      </w:r>
      <w:r w:rsidR="00162778">
        <w:rPr>
          <w:rFonts w:ascii="Garamond" w:eastAsia="Garamond" w:hAnsi="Garamond" w:cs="Garamond"/>
        </w:rPr>
        <w:t>Cambridge experience</w:t>
      </w:r>
      <w:r w:rsidR="00521BB4">
        <w:rPr>
          <w:rFonts w:ascii="Garamond" w:eastAsia="Garamond" w:hAnsi="Garamond" w:cs="Garamond"/>
        </w:rPr>
        <w:t>d</w:t>
      </w:r>
      <w:r w:rsidR="00162778">
        <w:rPr>
          <w:rFonts w:ascii="Garamond" w:eastAsia="Garamond" w:hAnsi="Garamond" w:cs="Garamond"/>
        </w:rPr>
        <w:t xml:space="preserve"> higher than average temperatures </w:t>
      </w:r>
      <w:r w:rsidR="00026EB1">
        <w:rPr>
          <w:rFonts w:ascii="Garamond" w:eastAsia="Garamond" w:hAnsi="Garamond" w:cs="Garamond"/>
        </w:rPr>
        <w:t>compared to</w:t>
      </w:r>
      <w:r w:rsidR="00162778">
        <w:rPr>
          <w:rFonts w:ascii="Garamond" w:eastAsia="Garamond" w:hAnsi="Garamond" w:cs="Garamond"/>
        </w:rPr>
        <w:t xml:space="preserve"> surrounding rural communities</w:t>
      </w:r>
      <w:r w:rsidR="005052A4">
        <w:rPr>
          <w:rFonts w:ascii="Garamond" w:eastAsia="Garamond" w:hAnsi="Garamond" w:cs="Garamond"/>
        </w:rPr>
        <w:t xml:space="preserve"> and thus appeared as a ‘hot</w:t>
      </w:r>
      <w:r w:rsidR="00B0519F">
        <w:rPr>
          <w:rFonts w:ascii="Garamond" w:eastAsia="Garamond" w:hAnsi="Garamond" w:cs="Garamond"/>
        </w:rPr>
        <w:t xml:space="preserve"> </w:t>
      </w:r>
      <w:r w:rsidR="005052A4">
        <w:rPr>
          <w:rFonts w:ascii="Garamond" w:eastAsia="Garamond" w:hAnsi="Garamond" w:cs="Garamond"/>
        </w:rPr>
        <w:t xml:space="preserve">spot’ </w:t>
      </w:r>
      <w:r w:rsidR="00F375E0">
        <w:rPr>
          <w:rFonts w:ascii="Garamond" w:eastAsia="Garamond" w:hAnsi="Garamond" w:cs="Garamond"/>
        </w:rPr>
        <w:t>compared</w:t>
      </w:r>
      <w:r w:rsidR="005052A4">
        <w:rPr>
          <w:rFonts w:ascii="Garamond" w:eastAsia="Garamond" w:hAnsi="Garamond" w:cs="Garamond"/>
        </w:rPr>
        <w:t xml:space="preserve"> to rural areas</w:t>
      </w:r>
      <w:r w:rsidR="00320980">
        <w:rPr>
          <w:rFonts w:ascii="Garamond" w:eastAsia="Garamond" w:hAnsi="Garamond" w:cs="Garamond"/>
        </w:rPr>
        <w:t xml:space="preserve"> (</w:t>
      </w:r>
      <w:r w:rsidR="00320980">
        <w:rPr>
          <w:rFonts w:ascii="Garamond" w:eastAsia="Garamond" w:hAnsi="Garamond" w:cs="Garamond"/>
          <w:i/>
          <w:iCs/>
        </w:rPr>
        <w:t>Figure 6</w:t>
      </w:r>
      <w:r w:rsidR="00320980">
        <w:rPr>
          <w:rFonts w:ascii="Garamond" w:eastAsia="Garamond" w:hAnsi="Garamond" w:cs="Garamond"/>
        </w:rPr>
        <w:t>).</w:t>
      </w:r>
      <w:r w:rsidR="003B7584">
        <w:rPr>
          <w:rFonts w:ascii="Garamond" w:eastAsia="Garamond" w:hAnsi="Garamond" w:cs="Garamond"/>
        </w:rPr>
        <w:t xml:space="preserve"> </w:t>
      </w:r>
      <w:r w:rsidR="00320980">
        <w:rPr>
          <w:rFonts w:ascii="Garamond" w:eastAsia="Garamond" w:hAnsi="Garamond" w:cs="Garamond"/>
        </w:rPr>
        <w:t>Spatial d</w:t>
      </w:r>
      <w:r w:rsidR="00162778">
        <w:rPr>
          <w:rFonts w:ascii="Garamond" w:eastAsia="Garamond" w:hAnsi="Garamond" w:cs="Garamond"/>
        </w:rPr>
        <w:t xml:space="preserve">istribution of temperature anomalies within Cambridge </w:t>
      </w:r>
      <w:r w:rsidR="0003360C">
        <w:rPr>
          <w:rFonts w:ascii="Garamond" w:eastAsia="Garamond" w:hAnsi="Garamond" w:cs="Garamond"/>
        </w:rPr>
        <w:t xml:space="preserve">showed </w:t>
      </w:r>
      <w:r w:rsidR="00162778">
        <w:rPr>
          <w:rFonts w:ascii="Garamond" w:eastAsia="Garamond" w:hAnsi="Garamond" w:cs="Garamond"/>
        </w:rPr>
        <w:t xml:space="preserve">lower </w:t>
      </w:r>
      <w:r w:rsidR="00E4355D">
        <w:rPr>
          <w:rFonts w:ascii="Garamond" w:eastAsia="Garamond" w:hAnsi="Garamond" w:cs="Garamond"/>
        </w:rPr>
        <w:t xml:space="preserve">differences in </w:t>
      </w:r>
      <w:r w:rsidR="00162778">
        <w:rPr>
          <w:rFonts w:ascii="Garamond" w:eastAsia="Garamond" w:hAnsi="Garamond" w:cs="Garamond"/>
        </w:rPr>
        <w:t>temperature</w:t>
      </w:r>
      <w:r w:rsidR="00E4355D">
        <w:rPr>
          <w:rFonts w:ascii="Garamond" w:eastAsia="Garamond" w:hAnsi="Garamond" w:cs="Garamond"/>
        </w:rPr>
        <w:t xml:space="preserve"> or</w:t>
      </w:r>
      <w:r w:rsidR="0003360C">
        <w:rPr>
          <w:rFonts w:ascii="Garamond" w:eastAsia="Garamond" w:hAnsi="Garamond" w:cs="Garamond"/>
        </w:rPr>
        <w:t xml:space="preserve"> ‘cool spots</w:t>
      </w:r>
      <w:r w:rsidR="00F906F7">
        <w:rPr>
          <w:rFonts w:ascii="Garamond" w:eastAsia="Garamond" w:hAnsi="Garamond" w:cs="Garamond"/>
        </w:rPr>
        <w:t>’</w:t>
      </w:r>
      <w:r w:rsidR="00162778">
        <w:rPr>
          <w:rFonts w:ascii="Garamond" w:eastAsia="Garamond" w:hAnsi="Garamond" w:cs="Garamond"/>
        </w:rPr>
        <w:t xml:space="preserve"> on the western side of </w:t>
      </w:r>
      <w:r w:rsidR="0003360C">
        <w:rPr>
          <w:rFonts w:ascii="Garamond" w:eastAsia="Garamond" w:hAnsi="Garamond" w:cs="Garamond"/>
        </w:rPr>
        <w:t xml:space="preserve">Field Pond compared to other portions of the city. </w:t>
      </w:r>
      <w:r w:rsidR="00E4355D">
        <w:rPr>
          <w:rFonts w:ascii="Garamond" w:eastAsia="Garamond" w:hAnsi="Garamond" w:cs="Garamond"/>
        </w:rPr>
        <w:t>Temporally</w:t>
      </w:r>
      <w:r w:rsidR="0003360C">
        <w:rPr>
          <w:rFonts w:ascii="Garamond" w:eastAsia="Garamond" w:hAnsi="Garamond" w:cs="Garamond"/>
        </w:rPr>
        <w:t xml:space="preserve">, </w:t>
      </w:r>
      <w:r>
        <w:rPr>
          <w:rFonts w:ascii="Garamond" w:eastAsia="Garamond" w:hAnsi="Garamond" w:cs="Garamond"/>
        </w:rPr>
        <w:t xml:space="preserve">the team </w:t>
      </w:r>
      <w:r w:rsidR="0003360C">
        <w:rPr>
          <w:rFonts w:ascii="Garamond" w:eastAsia="Garamond" w:hAnsi="Garamond" w:cs="Garamond"/>
        </w:rPr>
        <w:t>found that Cambridge demonstrated a positive mean temperature difference of 2.89</w:t>
      </w:r>
      <w:r w:rsidR="00C162A1">
        <w:rPr>
          <w:rFonts w:ascii="Garamond" w:eastAsia="Garamond" w:hAnsi="Garamond" w:cs="Garamond"/>
        </w:rPr>
        <w:t xml:space="preserve"> </w:t>
      </w:r>
      <w:r w:rsidR="0003360C">
        <w:rPr>
          <w:rFonts w:ascii="Garamond" w:eastAsia="Garamond" w:hAnsi="Garamond" w:cs="Garamond"/>
        </w:rPr>
        <w:t xml:space="preserve">°F between 2004 </w:t>
      </w:r>
      <w:r w:rsidR="0026410B">
        <w:rPr>
          <w:rFonts w:ascii="Garamond" w:eastAsia="Garamond" w:hAnsi="Garamond" w:cs="Garamond"/>
        </w:rPr>
        <w:t>and</w:t>
      </w:r>
      <w:r w:rsidR="0003360C">
        <w:rPr>
          <w:rFonts w:ascii="Garamond" w:eastAsia="Garamond" w:hAnsi="Garamond" w:cs="Garamond"/>
        </w:rPr>
        <w:t xml:space="preserve"> 2019</w:t>
      </w:r>
      <w:r w:rsidR="00020A2F">
        <w:rPr>
          <w:rFonts w:ascii="Garamond" w:eastAsia="Garamond" w:hAnsi="Garamond" w:cs="Garamond"/>
        </w:rPr>
        <w:t xml:space="preserve"> (Figure </w:t>
      </w:r>
      <w:r w:rsidR="00020A2F">
        <w:rPr>
          <w:rFonts w:ascii="Garamond" w:eastAsia="Garamond" w:hAnsi="Garamond" w:cs="Garamond"/>
          <w:i/>
          <w:iCs/>
        </w:rPr>
        <w:t>A</w:t>
      </w:r>
      <w:r w:rsidR="00DE33A0">
        <w:rPr>
          <w:rFonts w:ascii="Garamond" w:eastAsia="Garamond" w:hAnsi="Garamond" w:cs="Garamond"/>
          <w:i/>
          <w:iCs/>
        </w:rPr>
        <w:t>7</w:t>
      </w:r>
      <w:r w:rsidR="00020A2F">
        <w:rPr>
          <w:rFonts w:ascii="Garamond" w:eastAsia="Garamond" w:hAnsi="Garamond" w:cs="Garamond"/>
        </w:rPr>
        <w:t>).</w:t>
      </w:r>
    </w:p>
    <w:p w14:paraId="23EEDC93" w14:textId="77777777" w:rsidR="000610A5" w:rsidRPr="00020A2F" w:rsidRDefault="000610A5">
      <w:pPr>
        <w:spacing w:after="0" w:line="240" w:lineRule="auto"/>
        <w:rPr>
          <w:rFonts w:ascii="Garamond" w:eastAsia="Garamond" w:hAnsi="Garamond" w:cs="Garamond"/>
        </w:rPr>
      </w:pPr>
    </w:p>
    <w:p w14:paraId="77FB31A3" w14:textId="77777777" w:rsidR="009B3141" w:rsidRPr="00D92DB1" w:rsidRDefault="00162778" w:rsidP="00D92DB1">
      <w:pPr>
        <w:spacing w:after="0" w:line="240" w:lineRule="auto"/>
        <w:jc w:val="center"/>
      </w:pPr>
      <w:r>
        <w:rPr>
          <w:noProof/>
        </w:rPr>
        <w:drawing>
          <wp:inline distT="0" distB="0" distL="0" distR="0" wp14:anchorId="58ABA46A" wp14:editId="4BCF4BA0">
            <wp:extent cx="5943600" cy="2476500"/>
            <wp:effectExtent l="0" t="0" r="0" b="0"/>
            <wp:docPr id="13" name="image13.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close up of a map&#10;&#10;Description automatically generated"/>
                    <pic:cNvPicPr preferRelativeResize="0"/>
                  </pic:nvPicPr>
                  <pic:blipFill>
                    <a:blip r:embed="rId16"/>
                    <a:srcRect/>
                    <a:stretch>
                      <a:fillRect/>
                    </a:stretch>
                  </pic:blipFill>
                  <pic:spPr>
                    <a:xfrm>
                      <a:off x="0" y="0"/>
                      <a:ext cx="5943600" cy="2476500"/>
                    </a:xfrm>
                    <a:prstGeom prst="rect">
                      <a:avLst/>
                    </a:prstGeom>
                    <a:ln/>
                  </pic:spPr>
                </pic:pic>
              </a:graphicData>
            </a:graphic>
          </wp:inline>
        </w:drawing>
      </w:r>
    </w:p>
    <w:p w14:paraId="7AAC206A" w14:textId="00681572" w:rsidR="009B3141" w:rsidRDefault="00320980" w:rsidP="00F744AA">
      <w:pPr>
        <w:spacing w:after="0" w:line="240" w:lineRule="auto"/>
        <w:jc w:val="center"/>
        <w:rPr>
          <w:rFonts w:ascii="Garamond" w:eastAsia="Garamond" w:hAnsi="Garamond" w:cs="Garamond"/>
        </w:rPr>
      </w:pPr>
      <w:bookmarkStart w:id="4" w:name="_2et92p0" w:colFirst="0" w:colLast="0"/>
      <w:bookmarkEnd w:id="4"/>
      <w:r w:rsidRPr="00407708">
        <w:rPr>
          <w:rFonts w:ascii="Garamond" w:eastAsia="Garamond" w:hAnsi="Garamond" w:cs="Garamond"/>
          <w:bCs/>
          <w:i/>
          <w:iCs/>
        </w:rPr>
        <w:t xml:space="preserve">Figure 6. </w:t>
      </w:r>
      <w:r w:rsidR="00F375E0">
        <w:rPr>
          <w:rFonts w:ascii="Garamond" w:eastAsia="Garamond" w:hAnsi="Garamond" w:cs="Garamond"/>
          <w:bCs/>
        </w:rPr>
        <w:t>The l</w:t>
      </w:r>
      <w:r w:rsidR="00162778" w:rsidRPr="00407708">
        <w:rPr>
          <w:rFonts w:ascii="Garamond" w:eastAsia="Garamond" w:hAnsi="Garamond" w:cs="Garamond"/>
          <w:bCs/>
        </w:rPr>
        <w:t xml:space="preserve">eft </w:t>
      </w:r>
      <w:r w:rsidR="00557D4A">
        <w:rPr>
          <w:rFonts w:ascii="Garamond" w:eastAsia="Garamond" w:hAnsi="Garamond" w:cs="Garamond"/>
          <w:bCs/>
        </w:rPr>
        <w:t>p</w:t>
      </w:r>
      <w:r w:rsidR="00162778" w:rsidRPr="00407708">
        <w:rPr>
          <w:rFonts w:ascii="Garamond" w:eastAsia="Garamond" w:hAnsi="Garamond" w:cs="Garamond"/>
          <w:bCs/>
        </w:rPr>
        <w:t>anel</w:t>
      </w:r>
      <w:r w:rsidR="00162778" w:rsidRPr="00407708">
        <w:rPr>
          <w:rFonts w:ascii="Garamond" w:eastAsia="Garamond" w:hAnsi="Garamond" w:cs="Garamond"/>
        </w:rPr>
        <w:t xml:space="preserve"> shows temperature differences from mean nighttime temperature </w:t>
      </w:r>
      <w:r w:rsidR="00265153">
        <w:rPr>
          <w:rFonts w:ascii="Garamond" w:eastAsia="Garamond" w:hAnsi="Garamond" w:cs="Garamond"/>
        </w:rPr>
        <w:t>(</w:t>
      </w:r>
      <w:r w:rsidR="00162778" w:rsidRPr="00407708">
        <w:rPr>
          <w:rFonts w:ascii="Garamond" w:eastAsia="Garamond" w:hAnsi="Garamond" w:cs="Garamond"/>
        </w:rPr>
        <w:t>60.2 °F</w:t>
      </w:r>
      <w:r w:rsidR="00265153">
        <w:rPr>
          <w:rFonts w:ascii="Garamond" w:eastAsia="Garamond" w:hAnsi="Garamond" w:cs="Garamond"/>
        </w:rPr>
        <w:t>)</w:t>
      </w:r>
      <w:r w:rsidR="001C54EF">
        <w:rPr>
          <w:rFonts w:ascii="Garamond" w:eastAsia="Garamond" w:hAnsi="Garamond" w:cs="Garamond"/>
        </w:rPr>
        <w:t xml:space="preserve"> for e</w:t>
      </w:r>
      <w:r w:rsidR="00162778" w:rsidRPr="00407708">
        <w:rPr>
          <w:rFonts w:ascii="Garamond" w:eastAsia="Garamond" w:hAnsi="Garamond" w:cs="Garamond"/>
        </w:rPr>
        <w:t>astern Massachusetts for the combined months of June, July</w:t>
      </w:r>
      <w:r w:rsidR="00B21ECC">
        <w:rPr>
          <w:rFonts w:ascii="Garamond" w:eastAsia="Garamond" w:hAnsi="Garamond" w:cs="Garamond"/>
        </w:rPr>
        <w:t>,</w:t>
      </w:r>
      <w:r w:rsidR="00162778" w:rsidRPr="00407708">
        <w:rPr>
          <w:rFonts w:ascii="Garamond" w:eastAsia="Garamond" w:hAnsi="Garamond" w:cs="Garamond"/>
        </w:rPr>
        <w:t xml:space="preserve"> and August 2019. Brighter shades of yellow represent </w:t>
      </w:r>
      <w:r w:rsidR="00162778" w:rsidRPr="00407708">
        <w:rPr>
          <w:rFonts w:ascii="Garamond" w:eastAsia="Garamond" w:hAnsi="Garamond" w:cs="Garamond"/>
        </w:rPr>
        <w:lastRenderedPageBreak/>
        <w:t>positive temperature anomalies, or areas warmer than the mean called 'hot spots</w:t>
      </w:r>
      <w:r w:rsidR="00D9382A">
        <w:rPr>
          <w:rFonts w:ascii="Garamond" w:eastAsia="Garamond" w:hAnsi="Garamond" w:cs="Garamond"/>
        </w:rPr>
        <w:t>.</w:t>
      </w:r>
      <w:r w:rsidR="00162778" w:rsidRPr="00407708">
        <w:rPr>
          <w:rFonts w:ascii="Garamond" w:eastAsia="Garamond" w:hAnsi="Garamond" w:cs="Garamond"/>
        </w:rPr>
        <w:t>’</w:t>
      </w:r>
      <w:r w:rsidR="00D9382A">
        <w:rPr>
          <w:rFonts w:ascii="Garamond" w:eastAsia="Garamond" w:hAnsi="Garamond" w:cs="Garamond"/>
        </w:rPr>
        <w:t xml:space="preserve"> D</w:t>
      </w:r>
      <w:r w:rsidR="00162778" w:rsidRPr="00407708">
        <w:rPr>
          <w:rFonts w:ascii="Garamond" w:eastAsia="Garamond" w:hAnsi="Garamond" w:cs="Garamond"/>
        </w:rPr>
        <w:t xml:space="preserve">arker shades of purple represent negative temperature anomalies, or areas colder than the mean, called 'cool spots'. </w:t>
      </w:r>
      <w:r w:rsidR="00F375E0">
        <w:rPr>
          <w:rFonts w:ascii="Garamond" w:eastAsia="Garamond" w:hAnsi="Garamond" w:cs="Garamond"/>
        </w:rPr>
        <w:t>The r</w:t>
      </w:r>
      <w:r w:rsidR="00162778" w:rsidRPr="00407708">
        <w:rPr>
          <w:rFonts w:ascii="Garamond" w:eastAsia="Garamond" w:hAnsi="Garamond" w:cs="Garamond"/>
        </w:rPr>
        <w:t xml:space="preserve">ight </w:t>
      </w:r>
      <w:r w:rsidR="00557D4A">
        <w:rPr>
          <w:rFonts w:ascii="Garamond" w:eastAsia="Garamond" w:hAnsi="Garamond" w:cs="Garamond"/>
        </w:rPr>
        <w:t>p</w:t>
      </w:r>
      <w:r w:rsidR="00162778" w:rsidRPr="00407708">
        <w:rPr>
          <w:rFonts w:ascii="Garamond" w:eastAsia="Garamond" w:hAnsi="Garamond" w:cs="Garamond"/>
        </w:rPr>
        <w:t xml:space="preserve">anel displays </w:t>
      </w:r>
      <w:r w:rsidR="00F375E0">
        <w:rPr>
          <w:rFonts w:ascii="Garamond" w:eastAsia="Garamond" w:hAnsi="Garamond" w:cs="Garamond"/>
        </w:rPr>
        <w:t xml:space="preserve">an </w:t>
      </w:r>
      <w:r w:rsidR="00162778" w:rsidRPr="00407708">
        <w:rPr>
          <w:rFonts w:ascii="Garamond" w:eastAsia="Garamond" w:hAnsi="Garamond" w:cs="Garamond"/>
        </w:rPr>
        <w:t>enlarged image of Cambridge, an urban area characterized by colors that fall on the higher end of the color bar range than the rural areas that tend to fall on the lower end of the color bar range.</w:t>
      </w:r>
    </w:p>
    <w:p w14:paraId="50B0B8F6" w14:textId="77777777" w:rsidR="00D34FA7" w:rsidRPr="00407708" w:rsidRDefault="00D34FA7" w:rsidP="002D5B93">
      <w:pPr>
        <w:spacing w:after="0" w:line="240" w:lineRule="auto"/>
        <w:ind w:left="720"/>
      </w:pPr>
    </w:p>
    <w:p w14:paraId="0192E1E8" w14:textId="31F988B1" w:rsidR="009B3141" w:rsidRDefault="00162778" w:rsidP="00D92DB1">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 xml:space="preserve">4.2 Errors and Uncertainty </w:t>
      </w:r>
    </w:p>
    <w:p w14:paraId="5CF2CB93" w14:textId="52634FDD" w:rsidR="001C54EF" w:rsidRDefault="006A7C45" w:rsidP="00A52E28">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One potential source of error for the project was that </w:t>
      </w:r>
      <w:r w:rsidR="00162778" w:rsidRPr="00FD45D9">
        <w:rPr>
          <w:rFonts w:ascii="Garamond" w:eastAsia="Garamond" w:hAnsi="Garamond" w:cs="Garamond"/>
        </w:rPr>
        <w:t>solar zenith angle and viewing angle of the camera were not taken into account</w:t>
      </w:r>
      <w:r w:rsidR="00515F06">
        <w:rPr>
          <w:rFonts w:ascii="Garamond" w:eastAsia="Garamond" w:hAnsi="Garamond" w:cs="Garamond"/>
        </w:rPr>
        <w:t>, for either HRO or NAIP imagery</w:t>
      </w:r>
      <w:r w:rsidR="00162778" w:rsidRPr="00FD45D9">
        <w:rPr>
          <w:rFonts w:ascii="Garamond" w:eastAsia="Garamond" w:hAnsi="Garamond" w:cs="Garamond"/>
        </w:rPr>
        <w:t xml:space="preserve">. Given that the sun was not directly overhead during image collection, shadows were present next to objects on both rooftops and the sides of steepled roofs opposite the direction </w:t>
      </w:r>
      <w:r w:rsidR="00F375E0">
        <w:rPr>
          <w:rFonts w:ascii="Garamond" w:eastAsia="Garamond" w:hAnsi="Garamond" w:cs="Garamond"/>
        </w:rPr>
        <w:t xml:space="preserve">of </w:t>
      </w:r>
      <w:r w:rsidR="00162778" w:rsidRPr="00FD45D9">
        <w:rPr>
          <w:rFonts w:ascii="Garamond" w:eastAsia="Garamond" w:hAnsi="Garamond" w:cs="Garamond"/>
        </w:rPr>
        <w:t>the sun. Whe</w:t>
      </w:r>
      <w:r w:rsidR="00F375E0">
        <w:rPr>
          <w:rFonts w:ascii="Garamond" w:eastAsia="Garamond" w:hAnsi="Garamond" w:cs="Garamond"/>
        </w:rPr>
        <w:t>n</w:t>
      </w:r>
      <w:r w:rsidR="00162778" w:rsidRPr="00FD45D9">
        <w:rPr>
          <w:rFonts w:ascii="Garamond" w:eastAsia="Garamond" w:hAnsi="Garamond" w:cs="Garamond"/>
        </w:rPr>
        <w:t xml:space="preserve"> not accounted for</w:t>
      </w:r>
      <w:r w:rsidR="009D6545">
        <w:rPr>
          <w:rFonts w:ascii="Garamond" w:eastAsia="Garamond" w:hAnsi="Garamond" w:cs="Garamond"/>
        </w:rPr>
        <w:t>,</w:t>
      </w:r>
      <w:r w:rsidR="00D92DB1" w:rsidRPr="00FD45D9">
        <w:rPr>
          <w:rFonts w:ascii="Garamond" w:eastAsia="Garamond" w:hAnsi="Garamond" w:cs="Garamond"/>
        </w:rPr>
        <w:t xml:space="preserve"> </w:t>
      </w:r>
      <w:r w:rsidR="00162778" w:rsidRPr="00FD45D9">
        <w:rPr>
          <w:rFonts w:ascii="Garamond" w:eastAsia="Garamond" w:hAnsi="Garamond" w:cs="Garamond"/>
        </w:rPr>
        <w:t>these shadows can result in artificially low albedo value</w:t>
      </w:r>
      <w:r w:rsidR="00D92DB1" w:rsidRPr="00FD45D9">
        <w:rPr>
          <w:rFonts w:ascii="Garamond" w:eastAsia="Garamond" w:hAnsi="Garamond" w:cs="Garamond"/>
        </w:rPr>
        <w:t>s.</w:t>
      </w:r>
      <w:r w:rsidR="00162778" w:rsidRPr="00FD45D9">
        <w:rPr>
          <w:rFonts w:ascii="Garamond" w:eastAsia="Garamond" w:hAnsi="Garamond" w:cs="Garamond"/>
        </w:rPr>
        <w:t xml:space="preserve"> The angled view of the camera was also a source of uncertainty in that the sides of buildings occasionally overlapped with building footprints. The inaccuracies resulting from this depended on the angle of the sun since</w:t>
      </w:r>
      <w:r w:rsidR="00D92DB1" w:rsidRPr="00FD45D9">
        <w:rPr>
          <w:rFonts w:ascii="Garamond" w:eastAsia="Garamond" w:hAnsi="Garamond" w:cs="Garamond"/>
        </w:rPr>
        <w:t xml:space="preserve"> one</w:t>
      </w:r>
      <w:r w:rsidR="00162778" w:rsidRPr="00FD45D9">
        <w:rPr>
          <w:rFonts w:ascii="Garamond" w:eastAsia="Garamond" w:hAnsi="Garamond" w:cs="Garamond"/>
        </w:rPr>
        <w:t xml:space="preserve"> building side</w:t>
      </w:r>
      <w:r w:rsidR="00D92DB1" w:rsidRPr="00FD45D9">
        <w:rPr>
          <w:rFonts w:ascii="Garamond" w:eastAsia="Garamond" w:hAnsi="Garamond" w:cs="Garamond"/>
        </w:rPr>
        <w:t xml:space="preserve"> </w:t>
      </w:r>
      <w:r w:rsidR="00162778" w:rsidRPr="00FD45D9">
        <w:rPr>
          <w:rFonts w:ascii="Garamond" w:eastAsia="Garamond" w:hAnsi="Garamond" w:cs="Garamond"/>
        </w:rPr>
        <w:t>could be in shadow while another side could be illuminated</w:t>
      </w:r>
      <w:r w:rsidR="00D92DB1" w:rsidRPr="00FD45D9">
        <w:rPr>
          <w:rFonts w:ascii="Garamond" w:eastAsia="Garamond" w:hAnsi="Garamond" w:cs="Garamond"/>
        </w:rPr>
        <w:t>.</w:t>
      </w:r>
      <w:r w:rsidR="00047664" w:rsidRPr="00FD45D9">
        <w:rPr>
          <w:rFonts w:ascii="Garamond" w:eastAsia="Garamond" w:hAnsi="Garamond" w:cs="Garamond"/>
        </w:rPr>
        <w:t xml:space="preserve"> Although these inaccuracies were present in both the NAIP and HRO image</w:t>
      </w:r>
      <w:r w:rsidR="009D6545">
        <w:rPr>
          <w:rFonts w:ascii="Garamond" w:eastAsia="Garamond" w:hAnsi="Garamond" w:cs="Garamond"/>
        </w:rPr>
        <w:t>r</w:t>
      </w:r>
      <w:r w:rsidR="00F375E0">
        <w:rPr>
          <w:rFonts w:ascii="Garamond" w:eastAsia="Garamond" w:hAnsi="Garamond" w:cs="Garamond"/>
        </w:rPr>
        <w:t>y</w:t>
      </w:r>
      <w:r w:rsidR="00047664" w:rsidRPr="00FD45D9">
        <w:rPr>
          <w:rFonts w:ascii="Garamond" w:eastAsia="Garamond" w:hAnsi="Garamond" w:cs="Garamond"/>
        </w:rPr>
        <w:t>, the NAIP imagery contained more shadows and had a wide</w:t>
      </w:r>
      <w:r w:rsidR="009D6545">
        <w:rPr>
          <w:rFonts w:ascii="Garamond" w:eastAsia="Garamond" w:hAnsi="Garamond" w:cs="Garamond"/>
        </w:rPr>
        <w:t>r</w:t>
      </w:r>
      <w:r w:rsidR="00047664" w:rsidRPr="00FD45D9">
        <w:rPr>
          <w:rFonts w:ascii="Garamond" w:eastAsia="Garamond" w:hAnsi="Garamond" w:cs="Garamond"/>
        </w:rPr>
        <w:t xml:space="preserve"> camera angle. Additionally, the distribution of the albedo results from the NAIP imagery indicated oversaturation</w:t>
      </w:r>
      <w:r w:rsidR="00254F4F">
        <w:rPr>
          <w:rFonts w:ascii="Garamond" w:eastAsia="Garamond" w:hAnsi="Garamond" w:cs="Garamond"/>
        </w:rPr>
        <w:t>,</w:t>
      </w:r>
      <w:r w:rsidR="00047664" w:rsidRPr="00FD45D9">
        <w:rPr>
          <w:rFonts w:ascii="Garamond" w:eastAsia="Garamond" w:hAnsi="Garamond" w:cs="Garamond"/>
        </w:rPr>
        <w:t xml:space="preserve"> as previously discussed</w:t>
      </w:r>
      <w:r w:rsidR="00320980">
        <w:rPr>
          <w:rFonts w:ascii="Garamond" w:eastAsia="Garamond" w:hAnsi="Garamond" w:cs="Garamond"/>
        </w:rPr>
        <w:t xml:space="preserve"> (</w:t>
      </w:r>
      <w:r w:rsidR="00320980">
        <w:rPr>
          <w:rFonts w:ascii="Garamond" w:eastAsia="Garamond" w:hAnsi="Garamond" w:cs="Garamond"/>
          <w:i/>
          <w:iCs/>
        </w:rPr>
        <w:t>Figure 2</w:t>
      </w:r>
      <w:r w:rsidR="00320980">
        <w:rPr>
          <w:rFonts w:ascii="Garamond" w:eastAsia="Garamond" w:hAnsi="Garamond" w:cs="Garamond"/>
        </w:rPr>
        <w:t>). S</w:t>
      </w:r>
      <w:r w:rsidR="00B01AD5" w:rsidRPr="00FD45D9">
        <w:rPr>
          <w:rFonts w:ascii="Garamond" w:eastAsia="Garamond" w:hAnsi="Garamond" w:cs="Garamond"/>
        </w:rPr>
        <w:t>ince the</w:t>
      </w:r>
      <w:r w:rsidR="009D6545">
        <w:rPr>
          <w:rFonts w:ascii="Garamond" w:eastAsia="Garamond" w:hAnsi="Garamond" w:cs="Garamond"/>
        </w:rPr>
        <w:t xml:space="preserve"> HRO </w:t>
      </w:r>
      <w:r w:rsidR="00515F06">
        <w:rPr>
          <w:rFonts w:ascii="Garamond" w:eastAsia="Garamond" w:hAnsi="Garamond" w:cs="Garamond"/>
        </w:rPr>
        <w:t xml:space="preserve">imagery </w:t>
      </w:r>
      <w:r w:rsidR="009D6545">
        <w:rPr>
          <w:rFonts w:ascii="Garamond" w:eastAsia="Garamond" w:hAnsi="Garamond" w:cs="Garamond"/>
        </w:rPr>
        <w:t>w</w:t>
      </w:r>
      <w:r w:rsidR="00515F06">
        <w:rPr>
          <w:rFonts w:ascii="Garamond" w:eastAsia="Garamond" w:hAnsi="Garamond" w:cs="Garamond"/>
        </w:rPr>
        <w:t>as</w:t>
      </w:r>
      <w:r w:rsidR="00162778" w:rsidRPr="00FD45D9">
        <w:rPr>
          <w:rFonts w:ascii="Garamond" w:eastAsia="Garamond" w:hAnsi="Garamond" w:cs="Garamond"/>
        </w:rPr>
        <w:t xml:space="preserve"> not oversaturated and more precisely </w:t>
      </w:r>
      <w:r w:rsidR="005D3578" w:rsidRPr="00FD45D9">
        <w:rPr>
          <w:rFonts w:ascii="Garamond" w:eastAsia="Garamond" w:hAnsi="Garamond" w:cs="Garamond"/>
        </w:rPr>
        <w:t>aligned</w:t>
      </w:r>
      <w:r w:rsidR="00162778" w:rsidRPr="00FD45D9">
        <w:rPr>
          <w:rFonts w:ascii="Garamond" w:eastAsia="Garamond" w:hAnsi="Garamond" w:cs="Garamond"/>
        </w:rPr>
        <w:t xml:space="preserve"> with building footprints</w:t>
      </w:r>
      <w:r w:rsidR="005D3578" w:rsidRPr="00FD45D9">
        <w:rPr>
          <w:rFonts w:ascii="Garamond" w:eastAsia="Garamond" w:hAnsi="Garamond" w:cs="Garamond"/>
        </w:rPr>
        <w:t>,</w:t>
      </w:r>
      <w:r w:rsidR="00162778" w:rsidRPr="00FD45D9">
        <w:rPr>
          <w:rFonts w:ascii="Garamond" w:eastAsia="Garamond" w:hAnsi="Garamond" w:cs="Garamond"/>
        </w:rPr>
        <w:t xml:space="preserve"> </w:t>
      </w:r>
      <w:r w:rsidR="009779E1">
        <w:rPr>
          <w:rFonts w:ascii="Garamond" w:eastAsia="Garamond" w:hAnsi="Garamond" w:cs="Garamond"/>
        </w:rPr>
        <w:t>the team</w:t>
      </w:r>
      <w:r w:rsidR="009779E1" w:rsidRPr="00FD45D9">
        <w:rPr>
          <w:rFonts w:ascii="Garamond" w:eastAsia="Garamond" w:hAnsi="Garamond" w:cs="Garamond"/>
        </w:rPr>
        <w:t xml:space="preserve"> </w:t>
      </w:r>
      <w:r w:rsidR="00162778" w:rsidRPr="00FD45D9">
        <w:rPr>
          <w:rFonts w:ascii="Garamond" w:eastAsia="Garamond" w:hAnsi="Garamond" w:cs="Garamond"/>
        </w:rPr>
        <w:t>determined</w:t>
      </w:r>
      <w:r w:rsidR="001C54EF">
        <w:rPr>
          <w:rFonts w:ascii="Garamond" w:eastAsia="Garamond" w:hAnsi="Garamond" w:cs="Garamond"/>
        </w:rPr>
        <w:t xml:space="preserve"> that the HRO results were more</w:t>
      </w:r>
    </w:p>
    <w:p w14:paraId="6AA98237" w14:textId="67A5C13A" w:rsidR="00226635" w:rsidRDefault="00162778" w:rsidP="00A52E28">
      <w:pPr>
        <w:pBdr>
          <w:top w:val="nil"/>
          <w:left w:val="nil"/>
          <w:bottom w:val="nil"/>
          <w:right w:val="nil"/>
          <w:between w:val="nil"/>
        </w:pBdr>
        <w:spacing w:after="0" w:line="240" w:lineRule="auto"/>
        <w:rPr>
          <w:rFonts w:ascii="Garamond" w:eastAsia="Garamond" w:hAnsi="Garamond" w:cs="Garamond"/>
        </w:rPr>
      </w:pPr>
      <w:r w:rsidRPr="00FD45D9">
        <w:rPr>
          <w:rFonts w:ascii="Garamond" w:eastAsia="Garamond" w:hAnsi="Garamond" w:cs="Garamond"/>
        </w:rPr>
        <w:t>accurate and decided</w:t>
      </w:r>
      <w:r w:rsidR="005D3578" w:rsidRPr="00FD45D9">
        <w:rPr>
          <w:rFonts w:ascii="Garamond" w:eastAsia="Garamond" w:hAnsi="Garamond" w:cs="Garamond"/>
        </w:rPr>
        <w:t xml:space="preserve"> to</w:t>
      </w:r>
      <w:r w:rsidRPr="00FD45D9">
        <w:rPr>
          <w:rFonts w:ascii="Garamond" w:eastAsia="Garamond" w:hAnsi="Garamond" w:cs="Garamond"/>
        </w:rPr>
        <w:t xml:space="preserve"> move forward </w:t>
      </w:r>
      <w:r w:rsidR="005D3578" w:rsidRPr="00FD45D9">
        <w:rPr>
          <w:rFonts w:ascii="Garamond" w:eastAsia="Garamond" w:hAnsi="Garamond" w:cs="Garamond"/>
        </w:rPr>
        <w:t xml:space="preserve">reporting HRO results. </w:t>
      </w:r>
    </w:p>
    <w:p w14:paraId="7A7DDB57" w14:textId="77777777" w:rsidR="00226635" w:rsidRDefault="00226635" w:rsidP="007E13EA">
      <w:pPr>
        <w:pBdr>
          <w:top w:val="nil"/>
          <w:left w:val="nil"/>
          <w:bottom w:val="nil"/>
          <w:right w:val="nil"/>
          <w:between w:val="nil"/>
        </w:pBdr>
        <w:spacing w:after="0" w:line="240" w:lineRule="auto"/>
        <w:rPr>
          <w:rFonts w:ascii="Garamond" w:eastAsia="Garamond" w:hAnsi="Garamond" w:cs="Garamond"/>
        </w:rPr>
      </w:pPr>
    </w:p>
    <w:p w14:paraId="3760F8D4" w14:textId="7350D1D8" w:rsidR="009B3141" w:rsidRPr="00FD45D9" w:rsidRDefault="00226635" w:rsidP="007E13EA">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An additional</w:t>
      </w:r>
      <w:r w:rsidRPr="00FD45D9">
        <w:rPr>
          <w:rFonts w:ascii="Garamond" w:eastAsia="Garamond" w:hAnsi="Garamond" w:cs="Garamond"/>
        </w:rPr>
        <w:t xml:space="preserve"> </w:t>
      </w:r>
      <w:r w:rsidR="00162778" w:rsidRPr="00FD45D9">
        <w:rPr>
          <w:rFonts w:ascii="Garamond" w:eastAsia="Garamond" w:hAnsi="Garamond" w:cs="Garamond"/>
        </w:rPr>
        <w:t>source of</w:t>
      </w:r>
      <w:r w:rsidR="005D3578" w:rsidRPr="00FD45D9">
        <w:rPr>
          <w:rFonts w:ascii="Garamond" w:eastAsia="Garamond" w:hAnsi="Garamond" w:cs="Garamond"/>
        </w:rPr>
        <w:t xml:space="preserve"> </w:t>
      </w:r>
      <w:r w:rsidR="00162778" w:rsidRPr="00FD45D9">
        <w:rPr>
          <w:rFonts w:ascii="Garamond" w:eastAsia="Garamond" w:hAnsi="Garamond" w:cs="Garamond"/>
        </w:rPr>
        <w:t xml:space="preserve">error in our albedo analysis was that the shapefile and imagery dates did not always align. </w:t>
      </w:r>
      <w:r w:rsidR="005D3578" w:rsidRPr="00FD45D9">
        <w:rPr>
          <w:rFonts w:ascii="Garamond" w:eastAsia="Garamond" w:hAnsi="Garamond" w:cs="Garamond"/>
        </w:rPr>
        <w:t>Thus, the</w:t>
      </w:r>
      <w:r w:rsidR="00162778" w:rsidRPr="00FD45D9">
        <w:rPr>
          <w:rFonts w:ascii="Garamond" w:eastAsia="Garamond" w:hAnsi="Garamond" w:cs="Garamond"/>
        </w:rPr>
        <w:t xml:space="preserve"> final albedo results</w:t>
      </w:r>
      <w:r w:rsidR="005D3578" w:rsidRPr="00FD45D9">
        <w:rPr>
          <w:rFonts w:ascii="Garamond" w:eastAsia="Garamond" w:hAnsi="Garamond" w:cs="Garamond"/>
        </w:rPr>
        <w:t xml:space="preserve"> may have </w:t>
      </w:r>
      <w:r w:rsidR="00162778" w:rsidRPr="00FD45D9">
        <w:rPr>
          <w:rFonts w:ascii="Garamond" w:eastAsia="Garamond" w:hAnsi="Garamond" w:cs="Garamond"/>
        </w:rPr>
        <w:t>include</w:t>
      </w:r>
      <w:r w:rsidR="005D3578" w:rsidRPr="00FD45D9">
        <w:rPr>
          <w:rFonts w:ascii="Garamond" w:eastAsia="Garamond" w:hAnsi="Garamond" w:cs="Garamond"/>
        </w:rPr>
        <w:t>d</w:t>
      </w:r>
      <w:r w:rsidR="00162778" w:rsidRPr="00FD45D9">
        <w:rPr>
          <w:rFonts w:ascii="Garamond" w:eastAsia="Garamond" w:hAnsi="Garamond" w:cs="Garamond"/>
        </w:rPr>
        <w:t xml:space="preserve"> buildings that were </w:t>
      </w:r>
      <w:r w:rsidR="009D6545">
        <w:rPr>
          <w:rFonts w:ascii="Garamond" w:eastAsia="Garamond" w:hAnsi="Garamond" w:cs="Garamond"/>
        </w:rPr>
        <w:t>demolished</w:t>
      </w:r>
      <w:r w:rsidR="00162778" w:rsidRPr="00FD45D9">
        <w:rPr>
          <w:rFonts w:ascii="Garamond" w:eastAsia="Garamond" w:hAnsi="Garamond" w:cs="Garamond"/>
        </w:rPr>
        <w:t xml:space="preserve"> or </w:t>
      </w:r>
      <w:r w:rsidR="009D6545">
        <w:rPr>
          <w:rFonts w:ascii="Garamond" w:eastAsia="Garamond" w:hAnsi="Garamond" w:cs="Garamond"/>
        </w:rPr>
        <w:t>constructed</w:t>
      </w:r>
      <w:r w:rsidR="00162778" w:rsidRPr="00FD45D9">
        <w:rPr>
          <w:rFonts w:ascii="Garamond" w:eastAsia="Garamond" w:hAnsi="Garamond" w:cs="Garamond"/>
        </w:rPr>
        <w:t xml:space="preserve"> between </w:t>
      </w:r>
      <w:r w:rsidR="005D3578" w:rsidRPr="00FD45D9">
        <w:rPr>
          <w:rFonts w:ascii="Garamond" w:eastAsia="Garamond" w:hAnsi="Garamond" w:cs="Garamond"/>
        </w:rPr>
        <w:t xml:space="preserve">the time </w:t>
      </w:r>
      <w:r w:rsidR="00162778" w:rsidRPr="00FD45D9">
        <w:rPr>
          <w:rFonts w:ascii="Garamond" w:eastAsia="Garamond" w:hAnsi="Garamond" w:cs="Garamond"/>
        </w:rPr>
        <w:t xml:space="preserve">when the image was </w:t>
      </w:r>
      <w:r w:rsidR="009D6545">
        <w:rPr>
          <w:rFonts w:ascii="Garamond" w:eastAsia="Garamond" w:hAnsi="Garamond" w:cs="Garamond"/>
        </w:rPr>
        <w:t>captured</w:t>
      </w:r>
      <w:r w:rsidR="00162778" w:rsidRPr="00FD45D9">
        <w:rPr>
          <w:rFonts w:ascii="Garamond" w:eastAsia="Garamond" w:hAnsi="Garamond" w:cs="Garamond"/>
        </w:rPr>
        <w:t xml:space="preserve"> and when the building shapefile was created</w:t>
      </w:r>
      <w:r w:rsidR="005D3578" w:rsidRPr="00FD45D9">
        <w:rPr>
          <w:rFonts w:ascii="Garamond" w:eastAsia="Garamond" w:hAnsi="Garamond" w:cs="Garamond"/>
        </w:rPr>
        <w:t xml:space="preserve">. </w:t>
      </w:r>
      <w:r w:rsidR="00162778" w:rsidRPr="00FD45D9">
        <w:rPr>
          <w:rFonts w:ascii="Garamond" w:eastAsia="Garamond" w:hAnsi="Garamond" w:cs="Garamond"/>
        </w:rPr>
        <w:t>Finally,</w:t>
      </w:r>
      <w:r w:rsidR="009D6545">
        <w:rPr>
          <w:rFonts w:ascii="Garamond" w:eastAsia="Garamond" w:hAnsi="Garamond" w:cs="Garamond"/>
        </w:rPr>
        <w:t xml:space="preserve"> it is important to note that</w:t>
      </w:r>
      <w:r w:rsidR="00162778" w:rsidRPr="00FD45D9">
        <w:rPr>
          <w:rFonts w:ascii="Garamond" w:eastAsia="Garamond" w:hAnsi="Garamond" w:cs="Garamond"/>
        </w:rPr>
        <w:t xml:space="preserve"> LST</w:t>
      </w:r>
      <w:r w:rsidR="00685F74" w:rsidRPr="00FD45D9">
        <w:rPr>
          <w:rFonts w:ascii="Garamond" w:eastAsia="Garamond" w:hAnsi="Garamond" w:cs="Garamond"/>
        </w:rPr>
        <w:t xml:space="preserve"> values</w:t>
      </w:r>
      <w:r w:rsidR="00162778" w:rsidRPr="00FD45D9">
        <w:rPr>
          <w:rFonts w:ascii="Garamond" w:eastAsia="Garamond" w:hAnsi="Garamond" w:cs="Garamond"/>
        </w:rPr>
        <w:t xml:space="preserve"> </w:t>
      </w:r>
      <w:r w:rsidR="009D6545">
        <w:rPr>
          <w:rFonts w:ascii="Garamond" w:eastAsia="Garamond" w:hAnsi="Garamond" w:cs="Garamond"/>
        </w:rPr>
        <w:t>do</w:t>
      </w:r>
      <w:r w:rsidR="00162778" w:rsidRPr="00FD45D9">
        <w:rPr>
          <w:rFonts w:ascii="Garamond" w:eastAsia="Garamond" w:hAnsi="Garamond" w:cs="Garamond"/>
        </w:rPr>
        <w:t xml:space="preserve"> not translate directly into air temperature. Although there is a strong relationship between LST and air temperature, these variables have different physical meaning</w:t>
      </w:r>
      <w:r w:rsidR="00F375E0">
        <w:rPr>
          <w:rFonts w:ascii="Garamond" w:eastAsia="Garamond" w:hAnsi="Garamond" w:cs="Garamond"/>
        </w:rPr>
        <w:t>s</w:t>
      </w:r>
      <w:r w:rsidR="00162778" w:rsidRPr="00FD45D9">
        <w:rPr>
          <w:rFonts w:ascii="Garamond" w:eastAsia="Garamond" w:hAnsi="Garamond" w:cs="Garamond"/>
        </w:rPr>
        <w:t xml:space="preserve"> and varying responses to atmospheric conditions. Comparing nighttime LST values derived from MODIS </w:t>
      </w:r>
      <w:r w:rsidR="009D6545">
        <w:rPr>
          <w:rFonts w:ascii="Garamond" w:eastAsia="Garamond" w:hAnsi="Garamond" w:cs="Garamond"/>
        </w:rPr>
        <w:t>to</w:t>
      </w:r>
      <w:r w:rsidR="009D6545" w:rsidRPr="001C54EF">
        <w:rPr>
          <w:rFonts w:ascii="Garamond" w:eastAsia="Garamond" w:hAnsi="Garamond" w:cs="Garamond"/>
          <w:i/>
        </w:rPr>
        <w:t xml:space="preserve"> in</w:t>
      </w:r>
      <w:r w:rsidR="001C54EF" w:rsidRPr="001C54EF">
        <w:rPr>
          <w:rFonts w:ascii="Garamond" w:eastAsia="Garamond" w:hAnsi="Garamond" w:cs="Garamond"/>
          <w:i/>
        </w:rPr>
        <w:t xml:space="preserve"> </w:t>
      </w:r>
      <w:r w:rsidR="009D6545" w:rsidRPr="001C54EF">
        <w:rPr>
          <w:rFonts w:ascii="Garamond" w:eastAsia="Garamond" w:hAnsi="Garamond" w:cs="Garamond"/>
          <w:i/>
        </w:rPr>
        <w:t>situ</w:t>
      </w:r>
      <w:r w:rsidR="009D6545">
        <w:rPr>
          <w:rFonts w:ascii="Garamond" w:eastAsia="Garamond" w:hAnsi="Garamond" w:cs="Garamond"/>
        </w:rPr>
        <w:t xml:space="preserve"> air temperature data</w:t>
      </w:r>
      <w:r w:rsidR="00162778" w:rsidRPr="00FD45D9">
        <w:rPr>
          <w:rFonts w:ascii="Garamond" w:eastAsia="Garamond" w:hAnsi="Garamond" w:cs="Garamond"/>
        </w:rPr>
        <w:t xml:space="preserve"> would have provided an accuracy estimate for utilizing LST values as a proxy for air temperature. Due to time constraints, </w:t>
      </w:r>
      <w:r w:rsidR="009779E1">
        <w:rPr>
          <w:rFonts w:ascii="Garamond" w:eastAsia="Garamond" w:hAnsi="Garamond" w:cs="Garamond"/>
        </w:rPr>
        <w:t>the team</w:t>
      </w:r>
      <w:r w:rsidR="009779E1" w:rsidRPr="00FD45D9">
        <w:rPr>
          <w:rFonts w:ascii="Garamond" w:eastAsia="Garamond" w:hAnsi="Garamond" w:cs="Garamond"/>
        </w:rPr>
        <w:t xml:space="preserve"> </w:t>
      </w:r>
      <w:r w:rsidR="009779E1">
        <w:rPr>
          <w:rFonts w:ascii="Garamond" w:eastAsia="Garamond" w:hAnsi="Garamond" w:cs="Garamond"/>
        </w:rPr>
        <w:t>was</w:t>
      </w:r>
      <w:r w:rsidR="009779E1" w:rsidRPr="00FD45D9">
        <w:rPr>
          <w:rFonts w:ascii="Garamond" w:eastAsia="Garamond" w:hAnsi="Garamond" w:cs="Garamond"/>
        </w:rPr>
        <w:t xml:space="preserve"> </w:t>
      </w:r>
      <w:r w:rsidR="00162778" w:rsidRPr="00FD45D9">
        <w:rPr>
          <w:rFonts w:ascii="Garamond" w:eastAsia="Garamond" w:hAnsi="Garamond" w:cs="Garamond"/>
        </w:rPr>
        <w:t>not able to conduct such an accuracy assessment.</w:t>
      </w:r>
    </w:p>
    <w:p w14:paraId="6368317A" w14:textId="77777777" w:rsidR="009F08FF" w:rsidRPr="005D3578" w:rsidRDefault="009F08FF">
      <w:pPr>
        <w:pBdr>
          <w:top w:val="nil"/>
          <w:left w:val="nil"/>
          <w:bottom w:val="nil"/>
          <w:right w:val="nil"/>
          <w:between w:val="nil"/>
        </w:pBdr>
        <w:spacing w:after="0" w:line="240" w:lineRule="auto"/>
        <w:rPr>
          <w:rFonts w:ascii="Garamond" w:eastAsia="Garamond" w:hAnsi="Garamond" w:cs="Garamond"/>
          <w:color w:val="000000"/>
        </w:rPr>
      </w:pPr>
    </w:p>
    <w:p w14:paraId="1E369D75" w14:textId="77777777" w:rsidR="009B3141" w:rsidRDefault="00162778">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4.3 Future Work</w:t>
      </w:r>
    </w:p>
    <w:p w14:paraId="5198C570" w14:textId="699EDF4F" w:rsidR="009B3141" w:rsidRPr="00320980" w:rsidRDefault="00162778">
      <w:pPr>
        <w:spacing w:after="0" w:line="240" w:lineRule="auto"/>
        <w:rPr>
          <w:rFonts w:ascii="Garamond" w:eastAsia="Garamond" w:hAnsi="Garamond" w:cs="Garamond"/>
        </w:rPr>
      </w:pPr>
      <w:r w:rsidRPr="00320980">
        <w:rPr>
          <w:rFonts w:ascii="Garamond" w:eastAsia="Garamond" w:hAnsi="Garamond" w:cs="Garamond"/>
        </w:rPr>
        <w:t xml:space="preserve">Future work could strive to include validation steps for both albedo and temperature results </w:t>
      </w:r>
      <w:r w:rsidR="002C1B85" w:rsidRPr="00320980">
        <w:rPr>
          <w:rFonts w:ascii="Garamond" w:eastAsia="Garamond" w:hAnsi="Garamond" w:cs="Garamond"/>
        </w:rPr>
        <w:t>using</w:t>
      </w:r>
      <w:r w:rsidR="001C54EF">
        <w:rPr>
          <w:rFonts w:ascii="Garamond" w:eastAsia="Garamond" w:hAnsi="Garamond" w:cs="Garamond"/>
        </w:rPr>
        <w:t xml:space="preserve"> </w:t>
      </w:r>
      <w:r w:rsidR="001C54EF" w:rsidRPr="001C54EF">
        <w:rPr>
          <w:rFonts w:ascii="Garamond" w:eastAsia="Garamond" w:hAnsi="Garamond" w:cs="Garamond"/>
          <w:i/>
        </w:rPr>
        <w:t xml:space="preserve">in </w:t>
      </w:r>
      <w:r w:rsidR="009D6545" w:rsidRPr="001C54EF">
        <w:rPr>
          <w:rFonts w:ascii="Garamond" w:eastAsia="Garamond" w:hAnsi="Garamond" w:cs="Garamond"/>
          <w:i/>
        </w:rPr>
        <w:t>situ</w:t>
      </w:r>
      <w:r w:rsidR="009D6545">
        <w:rPr>
          <w:rFonts w:ascii="Garamond" w:eastAsia="Garamond" w:hAnsi="Garamond" w:cs="Garamond"/>
        </w:rPr>
        <w:t xml:space="preserve"> data. The</w:t>
      </w:r>
      <w:r w:rsidRPr="00320980">
        <w:rPr>
          <w:rFonts w:ascii="Garamond" w:eastAsia="Garamond" w:hAnsi="Garamond" w:cs="Garamond"/>
        </w:rPr>
        <w:t>s</w:t>
      </w:r>
      <w:r w:rsidR="009D6545">
        <w:rPr>
          <w:rFonts w:ascii="Garamond" w:eastAsia="Garamond" w:hAnsi="Garamond" w:cs="Garamond"/>
        </w:rPr>
        <w:t>e</w:t>
      </w:r>
      <w:r w:rsidRPr="00320980">
        <w:rPr>
          <w:rFonts w:ascii="Garamond" w:eastAsia="Garamond" w:hAnsi="Garamond" w:cs="Garamond"/>
        </w:rPr>
        <w:t xml:space="preserve"> data could be collected from temperature probes on buildings </w:t>
      </w:r>
      <w:r w:rsidR="0012395B" w:rsidRPr="00320980">
        <w:rPr>
          <w:rFonts w:ascii="Garamond" w:eastAsia="Garamond" w:hAnsi="Garamond" w:cs="Garamond"/>
        </w:rPr>
        <w:t>spanning</w:t>
      </w:r>
      <w:r w:rsidRPr="00320980">
        <w:rPr>
          <w:rFonts w:ascii="Garamond" w:eastAsia="Garamond" w:hAnsi="Garamond" w:cs="Garamond"/>
        </w:rPr>
        <w:t xml:space="preserve"> a range of </w:t>
      </w:r>
      <w:r w:rsidR="0012395B" w:rsidRPr="00320980">
        <w:rPr>
          <w:rFonts w:ascii="Garamond" w:eastAsia="Garamond" w:hAnsi="Garamond" w:cs="Garamond"/>
        </w:rPr>
        <w:t xml:space="preserve">both </w:t>
      </w:r>
      <w:r w:rsidRPr="00320980">
        <w:rPr>
          <w:rFonts w:ascii="Garamond" w:eastAsia="Garamond" w:hAnsi="Garamond" w:cs="Garamond"/>
        </w:rPr>
        <w:t>rooftop brightness</w:t>
      </w:r>
      <w:r w:rsidR="0012395B" w:rsidRPr="00320980">
        <w:rPr>
          <w:rFonts w:ascii="Garamond" w:eastAsia="Garamond" w:hAnsi="Garamond" w:cs="Garamond"/>
        </w:rPr>
        <w:t xml:space="preserve"> </w:t>
      </w:r>
      <w:r w:rsidRPr="00320980">
        <w:rPr>
          <w:rFonts w:ascii="Garamond" w:eastAsia="Garamond" w:hAnsi="Garamond" w:cs="Garamond"/>
        </w:rPr>
        <w:t>and materials throughout the Cambridge study area</w:t>
      </w:r>
      <w:r w:rsidR="0012395B" w:rsidRPr="00320980">
        <w:rPr>
          <w:rFonts w:ascii="Garamond" w:eastAsia="Garamond" w:hAnsi="Garamond" w:cs="Garamond"/>
        </w:rPr>
        <w:t xml:space="preserve">. </w:t>
      </w:r>
      <w:r w:rsidRPr="00320980">
        <w:rPr>
          <w:rFonts w:ascii="Garamond" w:eastAsia="Garamond" w:hAnsi="Garamond" w:cs="Garamond"/>
        </w:rPr>
        <w:t>The City of Cambridge could further evaluate the accuracy of the</w:t>
      </w:r>
      <w:r w:rsidR="00DF3F07" w:rsidRPr="00320980">
        <w:rPr>
          <w:rFonts w:ascii="Garamond" w:eastAsia="Garamond" w:hAnsi="Garamond" w:cs="Garamond"/>
        </w:rPr>
        <w:t>se</w:t>
      </w:r>
      <w:r w:rsidRPr="00320980">
        <w:rPr>
          <w:rFonts w:ascii="Garamond" w:eastAsia="Garamond" w:hAnsi="Garamond" w:cs="Garamond"/>
        </w:rPr>
        <w:t xml:space="preserve"> albedo results by</w:t>
      </w:r>
      <w:r w:rsidR="0012395B" w:rsidRPr="00320980">
        <w:rPr>
          <w:rFonts w:ascii="Garamond" w:eastAsia="Garamond" w:hAnsi="Garamond" w:cs="Garamond"/>
        </w:rPr>
        <w:t xml:space="preserve"> experimentally</w:t>
      </w:r>
      <w:r w:rsidRPr="00320980">
        <w:rPr>
          <w:rFonts w:ascii="Garamond" w:eastAsia="Garamond" w:hAnsi="Garamond" w:cs="Garamond"/>
        </w:rPr>
        <w:t xml:space="preserve"> applying UHI mitigation strategies to </w:t>
      </w:r>
      <w:r w:rsidR="0012395B" w:rsidRPr="00320980">
        <w:rPr>
          <w:rFonts w:ascii="Garamond" w:eastAsia="Garamond" w:hAnsi="Garamond" w:cs="Garamond"/>
        </w:rPr>
        <w:t>designated</w:t>
      </w:r>
      <w:r w:rsidRPr="00320980">
        <w:rPr>
          <w:rFonts w:ascii="Garamond" w:eastAsia="Garamond" w:hAnsi="Garamond" w:cs="Garamond"/>
        </w:rPr>
        <w:t xml:space="preserve"> rooftops and then </w:t>
      </w:r>
      <w:r w:rsidR="00DF3F07" w:rsidRPr="00320980">
        <w:rPr>
          <w:rFonts w:ascii="Garamond" w:eastAsia="Garamond" w:hAnsi="Garamond" w:cs="Garamond"/>
        </w:rPr>
        <w:t>utilize</w:t>
      </w:r>
      <w:r w:rsidR="001C54EF" w:rsidRPr="001C54EF">
        <w:rPr>
          <w:rFonts w:ascii="Garamond" w:eastAsia="Garamond" w:hAnsi="Garamond" w:cs="Garamond"/>
          <w:i/>
        </w:rPr>
        <w:t xml:space="preserve"> in </w:t>
      </w:r>
      <w:r w:rsidRPr="001C54EF">
        <w:rPr>
          <w:rFonts w:ascii="Garamond" w:eastAsia="Garamond" w:hAnsi="Garamond" w:cs="Garamond"/>
          <w:i/>
        </w:rPr>
        <w:t>situ</w:t>
      </w:r>
      <w:r w:rsidRPr="00320980">
        <w:rPr>
          <w:rFonts w:ascii="Garamond" w:eastAsia="Garamond" w:hAnsi="Garamond" w:cs="Garamond"/>
        </w:rPr>
        <w:t xml:space="preserve"> data to </w:t>
      </w:r>
      <w:r w:rsidR="00DF3F07" w:rsidRPr="00320980">
        <w:rPr>
          <w:rFonts w:ascii="Garamond" w:eastAsia="Garamond" w:hAnsi="Garamond" w:cs="Garamond"/>
        </w:rPr>
        <w:t>validate</w:t>
      </w:r>
      <w:r w:rsidRPr="00320980">
        <w:rPr>
          <w:rFonts w:ascii="Garamond" w:eastAsia="Garamond" w:hAnsi="Garamond" w:cs="Garamond"/>
        </w:rPr>
        <w:t xml:space="preserve"> if </w:t>
      </w:r>
      <w:r w:rsidR="002C1B85" w:rsidRPr="00320980">
        <w:rPr>
          <w:rFonts w:ascii="Garamond" w:eastAsia="Garamond" w:hAnsi="Garamond" w:cs="Garamond"/>
        </w:rPr>
        <w:t>such</w:t>
      </w:r>
      <w:r w:rsidR="00DF3F07" w:rsidRPr="00320980">
        <w:rPr>
          <w:rFonts w:ascii="Garamond" w:eastAsia="Garamond" w:hAnsi="Garamond" w:cs="Garamond"/>
        </w:rPr>
        <w:t xml:space="preserve"> </w:t>
      </w:r>
      <w:r w:rsidRPr="00320980">
        <w:rPr>
          <w:rFonts w:ascii="Garamond" w:eastAsia="Garamond" w:hAnsi="Garamond" w:cs="Garamond"/>
        </w:rPr>
        <w:t>changes are identifiable in satellite</w:t>
      </w:r>
      <w:r w:rsidR="00F375E0">
        <w:rPr>
          <w:rFonts w:ascii="Garamond" w:eastAsia="Garamond" w:hAnsi="Garamond" w:cs="Garamond"/>
        </w:rPr>
        <w:t>-</w:t>
      </w:r>
      <w:r w:rsidRPr="00320980">
        <w:rPr>
          <w:rFonts w:ascii="Garamond" w:eastAsia="Garamond" w:hAnsi="Garamond" w:cs="Garamond"/>
        </w:rPr>
        <w:t xml:space="preserve">derived </w:t>
      </w:r>
      <w:r w:rsidR="00DF3F07" w:rsidRPr="00320980">
        <w:rPr>
          <w:rFonts w:ascii="Garamond" w:eastAsia="Garamond" w:hAnsi="Garamond" w:cs="Garamond"/>
        </w:rPr>
        <w:t>result</w:t>
      </w:r>
      <w:r w:rsidR="0054627B" w:rsidRPr="00320980">
        <w:rPr>
          <w:rFonts w:ascii="Garamond" w:eastAsia="Garamond" w:hAnsi="Garamond" w:cs="Garamond"/>
        </w:rPr>
        <w:t>s.</w:t>
      </w:r>
      <w:r w:rsidRPr="00320980">
        <w:rPr>
          <w:rFonts w:ascii="Garamond" w:eastAsia="Garamond" w:hAnsi="Garamond" w:cs="Garamond"/>
        </w:rPr>
        <w:t xml:space="preserve"> </w:t>
      </w:r>
      <w:r w:rsidR="00515F06">
        <w:rPr>
          <w:rFonts w:ascii="Garamond" w:eastAsia="Garamond" w:hAnsi="Garamond" w:cs="Garamond"/>
        </w:rPr>
        <w:t>The c</w:t>
      </w:r>
      <w:r w:rsidR="0054627B" w:rsidRPr="00320980">
        <w:rPr>
          <w:rFonts w:ascii="Garamond" w:eastAsia="Garamond" w:hAnsi="Garamond" w:cs="Garamond"/>
        </w:rPr>
        <w:t>ollection</w:t>
      </w:r>
      <w:r w:rsidR="001C54EF">
        <w:rPr>
          <w:rFonts w:ascii="Garamond" w:eastAsia="Garamond" w:hAnsi="Garamond" w:cs="Garamond"/>
        </w:rPr>
        <w:t xml:space="preserve"> of</w:t>
      </w:r>
      <w:r w:rsidR="001C54EF" w:rsidRPr="001C54EF">
        <w:rPr>
          <w:rFonts w:ascii="Garamond" w:eastAsia="Garamond" w:hAnsi="Garamond" w:cs="Garamond"/>
          <w:i/>
        </w:rPr>
        <w:t xml:space="preserve"> in </w:t>
      </w:r>
      <w:r w:rsidR="002C1B85" w:rsidRPr="001C54EF">
        <w:rPr>
          <w:rFonts w:ascii="Garamond" w:eastAsia="Garamond" w:hAnsi="Garamond" w:cs="Garamond"/>
          <w:i/>
        </w:rPr>
        <w:t>situ</w:t>
      </w:r>
      <w:r w:rsidR="002C1B85" w:rsidRPr="00320980">
        <w:rPr>
          <w:rFonts w:ascii="Garamond" w:eastAsia="Garamond" w:hAnsi="Garamond" w:cs="Garamond"/>
        </w:rPr>
        <w:t xml:space="preserve"> and satellite-derived albedo</w:t>
      </w:r>
      <w:r w:rsidR="0054627B" w:rsidRPr="00320980">
        <w:rPr>
          <w:rFonts w:ascii="Garamond" w:eastAsia="Garamond" w:hAnsi="Garamond" w:cs="Garamond"/>
        </w:rPr>
        <w:t xml:space="preserve"> over an extended timeframe could help to</w:t>
      </w:r>
      <w:r w:rsidR="002C1B85" w:rsidRPr="00320980">
        <w:rPr>
          <w:rFonts w:ascii="Garamond" w:eastAsia="Garamond" w:hAnsi="Garamond" w:cs="Garamond"/>
        </w:rPr>
        <w:t xml:space="preserve"> characterize long-term change</w:t>
      </w:r>
      <w:r w:rsidR="0012395B" w:rsidRPr="00320980">
        <w:rPr>
          <w:rFonts w:ascii="Garamond" w:eastAsia="Garamond" w:hAnsi="Garamond" w:cs="Garamond"/>
        </w:rPr>
        <w:t xml:space="preserve">s </w:t>
      </w:r>
      <w:r w:rsidR="002C1B85" w:rsidRPr="00320980">
        <w:rPr>
          <w:rFonts w:ascii="Garamond" w:eastAsia="Garamond" w:hAnsi="Garamond" w:cs="Garamond"/>
        </w:rPr>
        <w:t>resulting from urban development</w:t>
      </w:r>
      <w:r w:rsidR="0054627B" w:rsidRPr="00320980">
        <w:rPr>
          <w:rFonts w:ascii="Garamond" w:eastAsia="Garamond" w:hAnsi="Garamond" w:cs="Garamond"/>
        </w:rPr>
        <w:t xml:space="preserve">. This would allow </w:t>
      </w:r>
      <w:r w:rsidR="002C1B85" w:rsidRPr="00320980">
        <w:rPr>
          <w:rFonts w:ascii="Garamond" w:eastAsia="Garamond" w:hAnsi="Garamond" w:cs="Garamond"/>
        </w:rPr>
        <w:t>the City of Cambridge to</w:t>
      </w:r>
      <w:r w:rsidR="0054627B" w:rsidRPr="00320980">
        <w:rPr>
          <w:rFonts w:ascii="Garamond" w:eastAsia="Garamond" w:hAnsi="Garamond" w:cs="Garamond"/>
        </w:rPr>
        <w:t xml:space="preserve"> further</w:t>
      </w:r>
      <w:r w:rsidR="002C1B85" w:rsidRPr="00320980">
        <w:rPr>
          <w:rFonts w:ascii="Garamond" w:eastAsia="Garamond" w:hAnsi="Garamond" w:cs="Garamond"/>
        </w:rPr>
        <w:t xml:space="preserve"> </w:t>
      </w:r>
      <w:r w:rsidR="0054627B" w:rsidRPr="00320980">
        <w:rPr>
          <w:rFonts w:ascii="Garamond" w:eastAsia="Garamond" w:hAnsi="Garamond" w:cs="Garamond"/>
        </w:rPr>
        <w:t xml:space="preserve">assess the effectiveness of their current mitigation strategies </w:t>
      </w:r>
      <w:r w:rsidR="002C1B85" w:rsidRPr="00320980">
        <w:rPr>
          <w:rFonts w:ascii="Garamond" w:eastAsia="Garamond" w:hAnsi="Garamond" w:cs="Garamond"/>
        </w:rPr>
        <w:t xml:space="preserve">and </w:t>
      </w:r>
      <w:r w:rsidR="0054627B" w:rsidRPr="00320980">
        <w:rPr>
          <w:rFonts w:ascii="Garamond" w:eastAsia="Garamond" w:hAnsi="Garamond" w:cs="Garamond"/>
        </w:rPr>
        <w:t xml:space="preserve">even improve </w:t>
      </w:r>
      <w:r w:rsidR="002C1B85" w:rsidRPr="00320980">
        <w:rPr>
          <w:rFonts w:ascii="Garamond" w:eastAsia="Garamond" w:hAnsi="Garamond" w:cs="Garamond"/>
        </w:rPr>
        <w:t>upon them</w:t>
      </w:r>
      <w:r w:rsidR="0054627B" w:rsidRPr="00320980">
        <w:rPr>
          <w:rFonts w:ascii="Garamond" w:eastAsia="Garamond" w:hAnsi="Garamond" w:cs="Garamond"/>
        </w:rPr>
        <w:t xml:space="preserve">. </w:t>
      </w:r>
      <w:r w:rsidR="00FE3BFC" w:rsidRPr="00320980">
        <w:rPr>
          <w:rFonts w:ascii="Garamond" w:eastAsia="Garamond" w:hAnsi="Garamond" w:cs="Garamond"/>
        </w:rPr>
        <w:t>Future projects could also work to improve the albedo results by</w:t>
      </w:r>
      <w:r w:rsidRPr="00320980">
        <w:rPr>
          <w:rFonts w:ascii="Garamond" w:eastAsia="Garamond" w:hAnsi="Garamond" w:cs="Garamond"/>
        </w:rPr>
        <w:t xml:space="preserve"> correcting the oversaturation in the NAIP imagery. This would allow the albedo results from NAIP imagery to be statistically comparable with the HRO albedo results. The ability to compare the results from </w:t>
      </w:r>
      <w:r w:rsidR="002C1B85" w:rsidRPr="00320980">
        <w:rPr>
          <w:rFonts w:ascii="Garamond" w:eastAsia="Garamond" w:hAnsi="Garamond" w:cs="Garamond"/>
        </w:rPr>
        <w:t>both</w:t>
      </w:r>
      <w:r w:rsidRPr="00320980">
        <w:rPr>
          <w:rFonts w:ascii="Garamond" w:eastAsia="Garamond" w:hAnsi="Garamond" w:cs="Garamond"/>
        </w:rPr>
        <w:t xml:space="preserve"> sources of imagery would provide insights into additional sources of error contained within the images themselves or within the albedo proxy that would otherwise remain unnoticed</w:t>
      </w:r>
      <w:r w:rsidR="00640DCE" w:rsidRPr="00320980">
        <w:rPr>
          <w:rFonts w:ascii="Garamond" w:eastAsia="Garamond" w:hAnsi="Garamond" w:cs="Garamond"/>
        </w:rPr>
        <w:t xml:space="preserve">. </w:t>
      </w:r>
      <w:r w:rsidR="00CA63C4" w:rsidRPr="00320980">
        <w:rPr>
          <w:rFonts w:ascii="Garamond" w:eastAsia="Garamond" w:hAnsi="Garamond" w:cs="Garamond"/>
        </w:rPr>
        <w:t>Future teams could also i</w:t>
      </w:r>
      <w:r w:rsidRPr="00320980">
        <w:rPr>
          <w:rFonts w:ascii="Garamond" w:eastAsia="Garamond" w:hAnsi="Garamond" w:cs="Garamond"/>
        </w:rPr>
        <w:t xml:space="preserve">mprove the interpretation of spatial and temporal trends in </w:t>
      </w:r>
      <w:r w:rsidR="001A4517">
        <w:rPr>
          <w:rFonts w:ascii="Garamond" w:eastAsia="Garamond" w:hAnsi="Garamond" w:cs="Garamond"/>
        </w:rPr>
        <w:t>albedo and temperature</w:t>
      </w:r>
      <w:r w:rsidRPr="00320980">
        <w:rPr>
          <w:rFonts w:ascii="Garamond" w:eastAsia="Garamond" w:hAnsi="Garamond" w:cs="Garamond"/>
        </w:rPr>
        <w:t xml:space="preserve"> by </w:t>
      </w:r>
      <w:r w:rsidR="002B4A76">
        <w:rPr>
          <w:rFonts w:ascii="Garamond" w:eastAsia="Garamond" w:hAnsi="Garamond" w:cs="Garamond"/>
        </w:rPr>
        <w:t>comparing</w:t>
      </w:r>
      <w:r w:rsidRPr="00320980">
        <w:rPr>
          <w:rFonts w:ascii="Garamond" w:eastAsia="Garamond" w:hAnsi="Garamond" w:cs="Garamond"/>
        </w:rPr>
        <w:t xml:space="preserve"> </w:t>
      </w:r>
      <w:r w:rsidR="002B4A76">
        <w:rPr>
          <w:rFonts w:ascii="Garamond" w:eastAsia="Garamond" w:hAnsi="Garamond" w:cs="Garamond"/>
        </w:rPr>
        <w:t xml:space="preserve">the results of </w:t>
      </w:r>
      <w:r w:rsidR="009D6545">
        <w:rPr>
          <w:rFonts w:ascii="Garamond" w:eastAsia="Garamond" w:hAnsi="Garamond" w:cs="Garamond"/>
        </w:rPr>
        <w:t>this</w:t>
      </w:r>
      <w:r w:rsidR="002B4A76">
        <w:rPr>
          <w:rFonts w:ascii="Garamond" w:eastAsia="Garamond" w:hAnsi="Garamond" w:cs="Garamond"/>
        </w:rPr>
        <w:t xml:space="preserve"> work</w:t>
      </w:r>
      <w:r w:rsidRPr="00320980">
        <w:rPr>
          <w:rFonts w:ascii="Garamond" w:eastAsia="Garamond" w:hAnsi="Garamond" w:cs="Garamond"/>
        </w:rPr>
        <w:t xml:space="preserve"> with tree canopy cover and impervious surfaces</w:t>
      </w:r>
      <w:r w:rsidR="002B4A76">
        <w:rPr>
          <w:rFonts w:ascii="Garamond" w:eastAsia="Garamond" w:hAnsi="Garamond" w:cs="Garamond"/>
        </w:rPr>
        <w:t xml:space="preserve"> across Cambridge. </w:t>
      </w:r>
      <w:r w:rsidR="00CA63C4" w:rsidRPr="00320980">
        <w:rPr>
          <w:rFonts w:ascii="Garamond" w:eastAsia="Garamond" w:hAnsi="Garamond" w:cs="Garamond"/>
        </w:rPr>
        <w:t>Additionally</w:t>
      </w:r>
      <w:r w:rsidR="0012395B" w:rsidRPr="00320980">
        <w:rPr>
          <w:rFonts w:ascii="Garamond" w:eastAsia="Garamond" w:hAnsi="Garamond" w:cs="Garamond"/>
        </w:rPr>
        <w:t>, c</w:t>
      </w:r>
      <w:r w:rsidRPr="00320980">
        <w:rPr>
          <w:rFonts w:ascii="Garamond" w:eastAsia="Garamond" w:hAnsi="Garamond" w:cs="Garamond"/>
        </w:rPr>
        <w:t>ombining these environmental variables with</w:t>
      </w:r>
      <w:r w:rsidR="0012395B" w:rsidRPr="00320980">
        <w:rPr>
          <w:rFonts w:ascii="Garamond" w:eastAsia="Garamond" w:hAnsi="Garamond" w:cs="Garamond"/>
        </w:rPr>
        <w:t xml:space="preserve"> the </w:t>
      </w:r>
      <w:r w:rsidRPr="00320980">
        <w:rPr>
          <w:rFonts w:ascii="Garamond" w:eastAsia="Garamond" w:hAnsi="Garamond" w:cs="Garamond"/>
        </w:rPr>
        <w:t xml:space="preserve">Social Vulnerability Index </w:t>
      </w:r>
      <w:r w:rsidR="0012395B" w:rsidRPr="00320980">
        <w:rPr>
          <w:rFonts w:ascii="Garamond" w:eastAsia="Garamond" w:hAnsi="Garamond" w:cs="Garamond"/>
        </w:rPr>
        <w:t xml:space="preserve">previously </w:t>
      </w:r>
      <w:r w:rsidR="00CA63C4" w:rsidRPr="00320980">
        <w:rPr>
          <w:rFonts w:ascii="Garamond" w:eastAsia="Garamond" w:hAnsi="Garamond" w:cs="Garamond"/>
        </w:rPr>
        <w:t>generated</w:t>
      </w:r>
      <w:r w:rsidRPr="00320980">
        <w:rPr>
          <w:rFonts w:ascii="Garamond" w:eastAsia="Garamond" w:hAnsi="Garamond" w:cs="Garamond"/>
        </w:rPr>
        <w:t xml:space="preserve"> by the City of Cambridge</w:t>
      </w:r>
      <w:r w:rsidR="0012395B" w:rsidRPr="00320980">
        <w:rPr>
          <w:rFonts w:ascii="Garamond" w:eastAsia="Garamond" w:hAnsi="Garamond" w:cs="Garamond"/>
        </w:rPr>
        <w:t xml:space="preserve"> could provide insight into which communities may be most affected</w:t>
      </w:r>
      <w:r w:rsidR="005B5F24" w:rsidRPr="00320980">
        <w:rPr>
          <w:rFonts w:ascii="Garamond" w:eastAsia="Garamond" w:hAnsi="Garamond" w:cs="Garamond"/>
        </w:rPr>
        <w:t xml:space="preserve"> by </w:t>
      </w:r>
      <w:r w:rsidR="0012395B" w:rsidRPr="00320980">
        <w:rPr>
          <w:rFonts w:ascii="Garamond" w:eastAsia="Garamond" w:hAnsi="Garamond" w:cs="Garamond"/>
        </w:rPr>
        <w:t>urban heat within the city</w:t>
      </w:r>
      <w:r w:rsidR="00CA63C4" w:rsidRPr="00320980">
        <w:rPr>
          <w:rFonts w:ascii="Garamond" w:eastAsia="Garamond" w:hAnsi="Garamond" w:cs="Garamond"/>
        </w:rPr>
        <w:t>.</w:t>
      </w:r>
    </w:p>
    <w:p w14:paraId="1CB953EC" w14:textId="77777777" w:rsidR="00CA63C4" w:rsidRPr="0012395B" w:rsidRDefault="00CA63C4" w:rsidP="00FE3BFC">
      <w:pPr>
        <w:spacing w:after="0" w:line="240" w:lineRule="auto"/>
        <w:rPr>
          <w:rFonts w:ascii="Garamond" w:eastAsia="Garamond" w:hAnsi="Garamond" w:cs="Garamond"/>
          <w:color w:val="444444"/>
        </w:rPr>
      </w:pPr>
    </w:p>
    <w:p w14:paraId="3200E072" w14:textId="6D9A69BB" w:rsidR="009B3141" w:rsidRDefault="00162778" w:rsidP="002D5B93">
      <w:pPr>
        <w:pStyle w:val="Heading1"/>
        <w:spacing w:before="0" w:line="240" w:lineRule="auto"/>
      </w:pPr>
      <w:r>
        <w:rPr>
          <w:rFonts w:ascii="Garamond" w:eastAsia="Garamond" w:hAnsi="Garamond" w:cs="Garamond"/>
        </w:rPr>
        <w:t>5. Conclusions</w:t>
      </w:r>
    </w:p>
    <w:p w14:paraId="66AF4EA7" w14:textId="0AEEA911" w:rsidR="009B3141" w:rsidRDefault="00162778">
      <w:pPr>
        <w:spacing w:after="0" w:line="240" w:lineRule="auto"/>
        <w:rPr>
          <w:rFonts w:ascii="Garamond" w:eastAsia="Garamond" w:hAnsi="Garamond" w:cs="Garamond"/>
        </w:rPr>
      </w:pPr>
      <w:r>
        <w:rPr>
          <w:rFonts w:ascii="Garamond" w:eastAsia="Garamond" w:hAnsi="Garamond" w:cs="Garamond"/>
        </w:rPr>
        <w:t xml:space="preserve">The findings of the Cambridge Urban Development project reinforce the importance of mitigation efforts put forth by the City of Cambridge as they work to reduce the impacts of urban heat. Our work showed that the majority of positive change in albedo from 2008 to 2018 was found in non-residential areas, with an </w:t>
      </w:r>
      <w:r>
        <w:rPr>
          <w:rFonts w:ascii="Garamond" w:eastAsia="Garamond" w:hAnsi="Garamond" w:cs="Garamond"/>
        </w:rPr>
        <w:lastRenderedPageBreak/>
        <w:t>average albedo increase of 0.12 across the city. This overall positive increase is encouraging</w:t>
      </w:r>
      <w:r w:rsidR="00F375E0">
        <w:rPr>
          <w:rFonts w:ascii="Garamond" w:eastAsia="Garamond" w:hAnsi="Garamond" w:cs="Garamond"/>
        </w:rPr>
        <w:t>,</w:t>
      </w:r>
      <w:r>
        <w:rPr>
          <w:rFonts w:ascii="Garamond" w:eastAsia="Garamond" w:hAnsi="Garamond" w:cs="Garamond"/>
        </w:rPr>
        <w:t xml:space="preserve"> as it indicates that buildings are shifting away from low albedo roofing material and towards more reflective, high albedo materials. Given that mitigation efforts are ongoing, the importance of being able to monitor and detect shifts in albedo </w:t>
      </w:r>
      <w:r w:rsidR="0012395B">
        <w:rPr>
          <w:rFonts w:ascii="Garamond" w:eastAsia="Garamond" w:hAnsi="Garamond" w:cs="Garamond"/>
        </w:rPr>
        <w:t xml:space="preserve">as well as temperature </w:t>
      </w:r>
      <w:r>
        <w:rPr>
          <w:rFonts w:ascii="Garamond" w:eastAsia="Garamond" w:hAnsi="Garamond" w:cs="Garamond"/>
        </w:rPr>
        <w:t xml:space="preserve">is crucial </w:t>
      </w:r>
      <w:r w:rsidR="0022115C">
        <w:rPr>
          <w:rFonts w:ascii="Garamond" w:eastAsia="Garamond" w:hAnsi="Garamond" w:cs="Garamond"/>
        </w:rPr>
        <w:t>in</w:t>
      </w:r>
      <w:r>
        <w:rPr>
          <w:rFonts w:ascii="Garamond" w:eastAsia="Garamond" w:hAnsi="Garamond" w:cs="Garamond"/>
        </w:rPr>
        <w:t xml:space="preserve"> </w:t>
      </w:r>
      <w:r w:rsidR="0022115C">
        <w:rPr>
          <w:rFonts w:ascii="Garamond" w:eastAsia="Garamond" w:hAnsi="Garamond" w:cs="Garamond"/>
        </w:rPr>
        <w:t>reducing</w:t>
      </w:r>
      <w:r>
        <w:rPr>
          <w:rFonts w:ascii="Garamond" w:eastAsia="Garamond" w:hAnsi="Garamond" w:cs="Garamond"/>
        </w:rPr>
        <w:t xml:space="preserve"> the impacts of urban heat</w:t>
      </w:r>
      <w:r w:rsidR="0022115C">
        <w:rPr>
          <w:rFonts w:ascii="Garamond" w:eastAsia="Garamond" w:hAnsi="Garamond" w:cs="Garamond"/>
        </w:rPr>
        <w:t>.</w:t>
      </w:r>
      <w:r w:rsidR="0012395B">
        <w:rPr>
          <w:rFonts w:ascii="Garamond" w:eastAsia="Garamond" w:hAnsi="Garamond" w:cs="Garamond"/>
        </w:rPr>
        <w:t xml:space="preserve"> </w:t>
      </w:r>
      <w:r>
        <w:rPr>
          <w:rFonts w:ascii="Garamond" w:eastAsia="Garamond" w:hAnsi="Garamond" w:cs="Garamond"/>
        </w:rPr>
        <w:t>Comparison of mean summer nighttime LST from 20</w:t>
      </w:r>
      <w:r w:rsidR="001C54EF">
        <w:rPr>
          <w:rFonts w:ascii="Garamond" w:eastAsia="Garamond" w:hAnsi="Garamond" w:cs="Garamond"/>
        </w:rPr>
        <w:t xml:space="preserve">03 to 2011 and 2011 to </w:t>
      </w:r>
      <w:r>
        <w:rPr>
          <w:rFonts w:ascii="Garamond" w:eastAsia="Garamond" w:hAnsi="Garamond" w:cs="Garamond"/>
        </w:rPr>
        <w:t>2019 revealed an increase of 0.57°F, with a nonsi</w:t>
      </w:r>
      <w:r w:rsidR="001C54EF">
        <w:rPr>
          <w:rFonts w:ascii="Garamond" w:eastAsia="Garamond" w:hAnsi="Garamond" w:cs="Garamond"/>
        </w:rPr>
        <w:t xml:space="preserve">gnificant increase between 2003 to </w:t>
      </w:r>
      <w:r>
        <w:rPr>
          <w:rFonts w:ascii="Garamond" w:eastAsia="Garamond" w:hAnsi="Garamond" w:cs="Garamond"/>
        </w:rPr>
        <w:t>2019. Additionally, Cambridge temperature anomal</w:t>
      </w:r>
      <w:r w:rsidR="001C54EF">
        <w:rPr>
          <w:rFonts w:ascii="Garamond" w:eastAsia="Garamond" w:hAnsi="Garamond" w:cs="Garamond"/>
        </w:rPr>
        <w:t>ies normalized to a portion of e</w:t>
      </w:r>
      <w:r>
        <w:rPr>
          <w:rFonts w:ascii="Garamond" w:eastAsia="Garamond" w:hAnsi="Garamond" w:cs="Garamond"/>
        </w:rPr>
        <w:t>astern Massachusetts demonstrated a positive mean temperature difference of 2.</w:t>
      </w:r>
      <w:r w:rsidR="001C54EF">
        <w:rPr>
          <w:rFonts w:ascii="Garamond" w:eastAsia="Garamond" w:hAnsi="Garamond" w:cs="Garamond"/>
        </w:rPr>
        <w:t xml:space="preserve">89°F between 2004 to </w:t>
      </w:r>
      <w:r>
        <w:rPr>
          <w:rFonts w:ascii="Garamond" w:eastAsia="Garamond" w:hAnsi="Garamond" w:cs="Garamond"/>
        </w:rPr>
        <w:t>2019</w:t>
      </w:r>
      <w:r w:rsidR="0022115C">
        <w:rPr>
          <w:rFonts w:ascii="Garamond" w:eastAsia="Garamond" w:hAnsi="Garamond" w:cs="Garamond"/>
        </w:rPr>
        <w:t xml:space="preserve">. </w:t>
      </w:r>
      <w:r w:rsidR="0022115C" w:rsidRPr="001A4517">
        <w:rPr>
          <w:rFonts w:ascii="Garamond" w:eastAsia="Garamond" w:hAnsi="Garamond" w:cs="Garamond"/>
        </w:rPr>
        <w:t>The fact that Cambridge experienced warmer nighttime temperatures than rural areas over the last 16 years is important</w:t>
      </w:r>
      <w:r w:rsidR="007901C2" w:rsidRPr="001A4517">
        <w:rPr>
          <w:rFonts w:ascii="Garamond" w:eastAsia="Garamond" w:hAnsi="Garamond" w:cs="Garamond"/>
        </w:rPr>
        <w:t xml:space="preserve"> as it demonstrates the ability of the urban landscape to retain heat compared to rural areas.</w:t>
      </w:r>
      <w:r w:rsidR="0022115C" w:rsidRPr="001A4517">
        <w:rPr>
          <w:rFonts w:ascii="Garamond" w:eastAsia="Garamond" w:hAnsi="Garamond" w:cs="Garamond"/>
        </w:rPr>
        <w:t xml:space="preserve"> </w:t>
      </w:r>
      <w:r w:rsidRPr="001A4517">
        <w:rPr>
          <w:rFonts w:ascii="Garamond" w:eastAsia="Garamond" w:hAnsi="Garamond" w:cs="Garamond"/>
        </w:rPr>
        <w:t xml:space="preserve">The end products from this project will provide the City of Cambridge with a methodology </w:t>
      </w:r>
      <w:r w:rsidR="001C54EF">
        <w:rPr>
          <w:rFonts w:ascii="Garamond" w:eastAsia="Garamond" w:hAnsi="Garamond" w:cs="Garamond"/>
        </w:rPr>
        <w:t>to visualize changes</w:t>
      </w:r>
      <w:r w:rsidRPr="001A4517">
        <w:rPr>
          <w:rFonts w:ascii="Garamond" w:eastAsia="Garamond" w:hAnsi="Garamond" w:cs="Garamond"/>
        </w:rPr>
        <w:t xml:space="preserve"> </w:t>
      </w:r>
      <w:r>
        <w:rPr>
          <w:rFonts w:ascii="Garamond" w:eastAsia="Garamond" w:hAnsi="Garamond" w:cs="Garamond"/>
        </w:rPr>
        <w:t xml:space="preserve">in rooftop albedo </w:t>
      </w:r>
      <w:r w:rsidR="0012395B">
        <w:rPr>
          <w:rFonts w:ascii="Garamond" w:eastAsia="Garamond" w:hAnsi="Garamond" w:cs="Garamond"/>
        </w:rPr>
        <w:t xml:space="preserve">and nighttime LST </w:t>
      </w:r>
      <w:r>
        <w:rPr>
          <w:rFonts w:ascii="Garamond" w:eastAsia="Garamond" w:hAnsi="Garamond" w:cs="Garamond"/>
        </w:rPr>
        <w:t>over time</w:t>
      </w:r>
      <w:r w:rsidR="0012395B">
        <w:rPr>
          <w:rFonts w:ascii="Garamond" w:eastAsia="Garamond" w:hAnsi="Garamond" w:cs="Garamond"/>
        </w:rPr>
        <w:t>.</w:t>
      </w:r>
      <w:r>
        <w:rPr>
          <w:rFonts w:ascii="Garamond" w:eastAsia="Garamond" w:hAnsi="Garamond" w:cs="Garamond"/>
        </w:rPr>
        <w:t xml:space="preserve"> Specifically, these results were included in the</w:t>
      </w:r>
      <w:r w:rsidR="0012395B">
        <w:rPr>
          <w:rFonts w:ascii="Garamond" w:eastAsia="Garamond" w:hAnsi="Garamond" w:cs="Garamond"/>
        </w:rPr>
        <w:t xml:space="preserve"> interactive </w:t>
      </w:r>
      <w:r>
        <w:rPr>
          <w:rFonts w:ascii="Garamond" w:eastAsia="Garamond" w:hAnsi="Garamond" w:cs="Garamond"/>
        </w:rPr>
        <w:t>Cambridge Urban Heat Dashboard that allows users to explore spatial and temporal trends in albedo over time. This, combined with the long-term temperature record, will allow the City of Cambridge to assess</w:t>
      </w:r>
      <w:r w:rsidR="002522D9">
        <w:rPr>
          <w:rFonts w:ascii="Garamond" w:eastAsia="Garamond" w:hAnsi="Garamond" w:cs="Garamond"/>
        </w:rPr>
        <w:t xml:space="preserve"> the </w:t>
      </w:r>
      <w:r>
        <w:rPr>
          <w:rFonts w:ascii="Garamond" w:eastAsia="Garamond" w:hAnsi="Garamond" w:cs="Garamond"/>
        </w:rPr>
        <w:t xml:space="preserve">effectiveness of urban heat reduction strategies. Ultimately, these tools will help the city adapt </w:t>
      </w:r>
      <w:r w:rsidR="001A4517">
        <w:rPr>
          <w:rFonts w:ascii="Garamond" w:eastAsia="Garamond" w:hAnsi="Garamond" w:cs="Garamond"/>
        </w:rPr>
        <w:t>to the impacts of</w:t>
      </w:r>
      <w:r>
        <w:rPr>
          <w:rFonts w:ascii="Garamond" w:eastAsia="Garamond" w:hAnsi="Garamond" w:cs="Garamond"/>
        </w:rPr>
        <w:t xml:space="preserve"> UHIs </w:t>
      </w:r>
      <w:r w:rsidR="001A4517">
        <w:rPr>
          <w:rFonts w:ascii="Garamond" w:eastAsia="Garamond" w:hAnsi="Garamond" w:cs="Garamond"/>
        </w:rPr>
        <w:t>affecting</w:t>
      </w:r>
      <w:r>
        <w:rPr>
          <w:rFonts w:ascii="Garamond" w:eastAsia="Garamond" w:hAnsi="Garamond" w:cs="Garamond"/>
        </w:rPr>
        <w:t xml:space="preserve"> communities in Cambridge</w:t>
      </w:r>
      <w:r w:rsidR="001A4517">
        <w:rPr>
          <w:rFonts w:ascii="Garamond" w:eastAsia="Garamond" w:hAnsi="Garamond" w:cs="Garamond"/>
        </w:rPr>
        <w:t>.</w:t>
      </w:r>
    </w:p>
    <w:p w14:paraId="361E62D2" w14:textId="77777777" w:rsidR="009B3141" w:rsidRPr="002D5B93" w:rsidRDefault="009B3141">
      <w:pPr>
        <w:spacing w:after="0" w:line="240" w:lineRule="auto"/>
        <w:rPr>
          <w:rFonts w:ascii="Garamond" w:hAnsi="Garamond"/>
        </w:rPr>
      </w:pPr>
    </w:p>
    <w:p w14:paraId="176A2CBA" w14:textId="57D72B49" w:rsidR="009B3141" w:rsidRDefault="00162778" w:rsidP="002D5B93">
      <w:pPr>
        <w:pStyle w:val="Heading1"/>
        <w:spacing w:before="0" w:line="240" w:lineRule="auto"/>
      </w:pPr>
      <w:r>
        <w:rPr>
          <w:rFonts w:ascii="Garamond" w:eastAsia="Garamond" w:hAnsi="Garamond" w:cs="Garamond"/>
        </w:rPr>
        <w:t>6. Acknowledgments</w:t>
      </w:r>
    </w:p>
    <w:p w14:paraId="5F4288D3" w14:textId="7796A4E6" w:rsidR="009B3141" w:rsidRDefault="00162778">
      <w:pPr>
        <w:spacing w:after="0" w:line="240" w:lineRule="auto"/>
        <w:rPr>
          <w:rFonts w:ascii="Garamond" w:eastAsia="Garamond" w:hAnsi="Garamond" w:cs="Garamond"/>
          <w:color w:val="000000"/>
        </w:rPr>
      </w:pPr>
      <w:r>
        <w:rPr>
          <w:rFonts w:ascii="Garamond" w:eastAsia="Garamond" w:hAnsi="Garamond" w:cs="Garamond"/>
          <w:color w:val="000000"/>
        </w:rPr>
        <w:t xml:space="preserve">We would like to thank our NASA DEVELOP Fellow, Celeste Gambino, for her guidance throughout the Summer 2020 term. We would also like to thank our Science Advisors, Dr. Cedric Fichot from Boston University, Dr. Mehdi Heris from the University of Colorado, </w:t>
      </w:r>
      <w:r w:rsidR="00F375E0">
        <w:rPr>
          <w:rFonts w:ascii="Garamond" w:eastAsia="Garamond" w:hAnsi="Garamond" w:cs="Garamond"/>
          <w:color w:val="000000"/>
        </w:rPr>
        <w:t>and</w:t>
      </w:r>
      <w:r>
        <w:rPr>
          <w:rFonts w:ascii="Garamond" w:eastAsia="Garamond" w:hAnsi="Garamond" w:cs="Garamond"/>
          <w:color w:val="000000"/>
        </w:rPr>
        <w:t xml:space="preserve"> Dr. Kent</w:t>
      </w:r>
      <w:r w:rsidR="00F0554E">
        <w:rPr>
          <w:rFonts w:ascii="Garamond" w:eastAsia="Garamond" w:hAnsi="Garamond" w:cs="Garamond"/>
          <w:color w:val="000000"/>
        </w:rPr>
        <w:t>on</w:t>
      </w:r>
      <w:r>
        <w:rPr>
          <w:rFonts w:ascii="Garamond" w:eastAsia="Garamond" w:hAnsi="Garamond" w:cs="Garamond"/>
          <w:color w:val="000000"/>
        </w:rPr>
        <w:t xml:space="preserve"> Ross from th</w:t>
      </w:r>
      <w:r w:rsidR="00F375E0">
        <w:rPr>
          <w:rFonts w:ascii="Garamond" w:eastAsia="Garamond" w:hAnsi="Garamond" w:cs="Garamond"/>
          <w:color w:val="000000"/>
        </w:rPr>
        <w:t>e NASA DEVELOP National Program</w:t>
      </w:r>
      <w:r>
        <w:rPr>
          <w:rFonts w:ascii="Garamond" w:eastAsia="Garamond" w:hAnsi="Garamond" w:cs="Garamond"/>
          <w:color w:val="000000"/>
        </w:rPr>
        <w:t xml:space="preserve"> for their contributions to the project. Lastly, we would like to thank our partners, John Bolduc and Drew Kane from the City of Cambridge, Co</w:t>
      </w:r>
      <w:r w:rsidR="00F375E0">
        <w:rPr>
          <w:rFonts w:ascii="Garamond" w:eastAsia="Garamond" w:hAnsi="Garamond" w:cs="Garamond"/>
          <w:color w:val="000000"/>
        </w:rPr>
        <w:t>mmunity Development Department, and</w:t>
      </w:r>
      <w:r>
        <w:rPr>
          <w:rFonts w:ascii="Garamond" w:eastAsia="Garamond" w:hAnsi="Garamond" w:cs="Garamond"/>
          <w:color w:val="000000"/>
        </w:rPr>
        <w:t xml:space="preserve"> Julia Jeanty from the American Geophysical Union, Thriving Earth Exchange.</w:t>
      </w:r>
    </w:p>
    <w:p w14:paraId="1687FBC5" w14:textId="77777777" w:rsidR="009B3141" w:rsidRDefault="009B3141">
      <w:pPr>
        <w:spacing w:after="0" w:line="240" w:lineRule="auto"/>
        <w:rPr>
          <w:rFonts w:ascii="Garamond" w:eastAsia="Garamond" w:hAnsi="Garamond" w:cs="Garamond"/>
          <w:color w:val="000000"/>
        </w:rPr>
      </w:pPr>
    </w:p>
    <w:p w14:paraId="79D2645E" w14:textId="77777777" w:rsidR="009B3141" w:rsidRDefault="00162778">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17616602" w14:textId="77777777" w:rsidR="009B3141" w:rsidRDefault="009B3141">
      <w:pPr>
        <w:spacing w:after="0" w:line="240" w:lineRule="auto"/>
        <w:rPr>
          <w:rFonts w:ascii="Garamond" w:eastAsia="Garamond" w:hAnsi="Garamond" w:cs="Garamond"/>
        </w:rPr>
      </w:pPr>
    </w:p>
    <w:p w14:paraId="0E9317F2" w14:textId="77777777" w:rsidR="009B3141" w:rsidRDefault="00162778">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p>
    <w:p w14:paraId="3C0A61C0" w14:textId="77777777" w:rsidR="009B3141" w:rsidRDefault="009B3141">
      <w:pPr>
        <w:pStyle w:val="Heading1"/>
        <w:spacing w:before="0" w:line="240" w:lineRule="auto"/>
        <w:rPr>
          <w:rFonts w:ascii="Garamond" w:eastAsia="Garamond" w:hAnsi="Garamond" w:cs="Garamond"/>
          <w:sz w:val="22"/>
          <w:szCs w:val="22"/>
        </w:rPr>
      </w:pPr>
      <w:bookmarkStart w:id="5" w:name="_3dy6vkm" w:colFirst="0" w:colLast="0"/>
      <w:bookmarkEnd w:id="5"/>
    </w:p>
    <w:p w14:paraId="7554DD7C" w14:textId="77777777" w:rsidR="009B3141" w:rsidRDefault="00162778">
      <w:pPr>
        <w:pStyle w:val="Heading1"/>
        <w:spacing w:before="0" w:line="240" w:lineRule="auto"/>
        <w:rPr>
          <w:rFonts w:ascii="Garamond" w:eastAsia="Garamond" w:hAnsi="Garamond" w:cs="Garamond"/>
        </w:rPr>
      </w:pPr>
      <w:r>
        <w:rPr>
          <w:rFonts w:ascii="Garamond" w:eastAsia="Garamond" w:hAnsi="Garamond" w:cs="Garamond"/>
        </w:rPr>
        <w:t>7. Glossary</w:t>
      </w:r>
    </w:p>
    <w:p w14:paraId="53C1DCF9" w14:textId="5BA76761" w:rsidR="009B3141" w:rsidRPr="00F906F7" w:rsidRDefault="00162778">
      <w:pPr>
        <w:spacing w:after="0" w:line="240" w:lineRule="auto"/>
        <w:rPr>
          <w:rFonts w:ascii="Garamond" w:eastAsia="Garamond" w:hAnsi="Garamond" w:cs="Garamond"/>
          <w:b/>
        </w:rPr>
      </w:pPr>
      <w:r w:rsidRPr="00F906F7">
        <w:rPr>
          <w:rFonts w:ascii="Garamond" w:eastAsia="Garamond" w:hAnsi="Garamond" w:cs="Garamond"/>
          <w:b/>
        </w:rPr>
        <w:t xml:space="preserve">Albedo </w:t>
      </w:r>
      <w:r w:rsidR="00515F06">
        <w:rPr>
          <w:rFonts w:ascii="Garamond" w:eastAsia="Garamond" w:hAnsi="Garamond" w:cs="Garamond"/>
        </w:rPr>
        <w:t>– T</w:t>
      </w:r>
      <w:r w:rsidRPr="00F906F7">
        <w:rPr>
          <w:rFonts w:ascii="Garamond" w:eastAsia="Garamond" w:hAnsi="Garamond" w:cs="Garamond"/>
        </w:rPr>
        <w:t>he proportion of incident solar radiation that is reflected by a surface, measured between 0 (absorbs all incident radiance) and 1 (reflects all incident radiance)</w:t>
      </w:r>
    </w:p>
    <w:p w14:paraId="4F473145" w14:textId="0FF11FC3" w:rsidR="009B3141" w:rsidRPr="00F906F7" w:rsidRDefault="00162778">
      <w:pPr>
        <w:spacing w:after="0" w:line="240" w:lineRule="auto"/>
        <w:rPr>
          <w:rFonts w:ascii="Garamond" w:eastAsia="Garamond" w:hAnsi="Garamond" w:cs="Garamond"/>
        </w:rPr>
      </w:pPr>
      <w:r w:rsidRPr="00F906F7">
        <w:rPr>
          <w:rFonts w:ascii="Garamond" w:eastAsia="Garamond" w:hAnsi="Garamond" w:cs="Garamond"/>
          <w:b/>
        </w:rPr>
        <w:t>HRO</w:t>
      </w:r>
      <w:r w:rsidR="00F375E0" w:rsidRPr="00F906F7">
        <w:rPr>
          <w:rFonts w:ascii="Garamond" w:eastAsia="Garamond" w:hAnsi="Garamond" w:cs="Garamond"/>
          <w:b/>
        </w:rPr>
        <w:t xml:space="preserve"> </w:t>
      </w:r>
      <w:r w:rsidR="00F375E0" w:rsidRPr="00F906F7">
        <w:rPr>
          <w:rFonts w:ascii="Garamond" w:eastAsia="Garamond" w:hAnsi="Garamond" w:cs="Garamond"/>
        </w:rPr>
        <w:t xml:space="preserve">– </w:t>
      </w:r>
      <w:r w:rsidRPr="00F906F7">
        <w:rPr>
          <w:rFonts w:ascii="Garamond" w:eastAsia="Garamond" w:hAnsi="Garamond" w:cs="Garamond"/>
        </w:rPr>
        <w:t xml:space="preserve">High Resolution Orthoimagery is collected at 1 m resolution through contracts USGS has with other public and private agencies. The data is then orthorectified and distributed via the USGS EROS Center.  </w:t>
      </w:r>
    </w:p>
    <w:p w14:paraId="793A04B9" w14:textId="1984C66A" w:rsidR="009B3141" w:rsidRPr="00F906F7" w:rsidRDefault="00162778">
      <w:pPr>
        <w:spacing w:after="0" w:line="240" w:lineRule="auto"/>
        <w:rPr>
          <w:rFonts w:ascii="Garamond" w:eastAsia="Garamond" w:hAnsi="Garamond" w:cs="Garamond"/>
        </w:rPr>
      </w:pPr>
      <w:r w:rsidRPr="00F906F7">
        <w:rPr>
          <w:rFonts w:ascii="Garamond" w:eastAsia="Garamond" w:hAnsi="Garamond" w:cs="Garamond"/>
          <w:b/>
        </w:rPr>
        <w:t xml:space="preserve">LST </w:t>
      </w:r>
      <w:r w:rsidRPr="00F906F7">
        <w:rPr>
          <w:rFonts w:ascii="Garamond" w:eastAsia="Garamond" w:hAnsi="Garamond" w:cs="Garamond"/>
        </w:rPr>
        <w:t xml:space="preserve">– Land Surface Temperature, which differs from air temperature, the radiative “skin” temperature of the land derived from solar radiance. “Skin” refers to the </w:t>
      </w:r>
      <w:r w:rsidR="002D5B93" w:rsidRPr="00F906F7">
        <w:rPr>
          <w:rFonts w:ascii="Garamond" w:eastAsia="Garamond" w:hAnsi="Garamond" w:cs="Garamond"/>
        </w:rPr>
        <w:t>topmost</w:t>
      </w:r>
      <w:r w:rsidRPr="00F906F7">
        <w:rPr>
          <w:rFonts w:ascii="Garamond" w:eastAsia="Garamond" w:hAnsi="Garamond" w:cs="Garamond"/>
        </w:rPr>
        <w:t xml:space="preserve"> surface e.g. bare soil, tree canopy, rooftop, etc. </w:t>
      </w:r>
    </w:p>
    <w:p w14:paraId="41D4132F" w14:textId="6C866E4D" w:rsidR="009B3141" w:rsidRPr="00F04B62" w:rsidRDefault="00162778">
      <w:pPr>
        <w:spacing w:after="0" w:line="240" w:lineRule="auto"/>
        <w:rPr>
          <w:rFonts w:ascii="Garamond" w:eastAsia="Garamond" w:hAnsi="Garamond" w:cs="Garamond"/>
        </w:rPr>
      </w:pPr>
      <w:r w:rsidRPr="00F906F7">
        <w:rPr>
          <w:rFonts w:ascii="Garamond" w:eastAsia="Garamond" w:hAnsi="Garamond" w:cs="Garamond"/>
          <w:b/>
        </w:rPr>
        <w:t xml:space="preserve">MODIS </w:t>
      </w:r>
      <w:r w:rsidRPr="00F906F7">
        <w:rPr>
          <w:rFonts w:ascii="Garamond" w:eastAsia="Garamond" w:hAnsi="Garamond" w:cs="Garamond"/>
        </w:rPr>
        <w:t xml:space="preserve">– Moderate Resolution Imaging Spectroradiometer. A sensor </w:t>
      </w:r>
      <w:r w:rsidR="002D5B93">
        <w:rPr>
          <w:rFonts w:ascii="Garamond" w:eastAsia="Garamond" w:hAnsi="Garamond" w:cs="Garamond"/>
        </w:rPr>
        <w:t>on the Aqua satellite.</w:t>
      </w:r>
    </w:p>
    <w:p w14:paraId="7FF0D427" w14:textId="4F9D5A2E" w:rsidR="009B3141" w:rsidRPr="00F04B62" w:rsidRDefault="00162778">
      <w:pPr>
        <w:spacing w:after="0" w:line="240" w:lineRule="auto"/>
        <w:rPr>
          <w:rFonts w:ascii="Garamond" w:eastAsia="Garamond" w:hAnsi="Garamond" w:cs="Garamond"/>
        </w:rPr>
      </w:pPr>
      <w:r w:rsidRPr="005E6F63">
        <w:rPr>
          <w:rFonts w:ascii="Garamond" w:eastAsia="Garamond" w:hAnsi="Garamond" w:cs="Garamond"/>
          <w:b/>
        </w:rPr>
        <w:t>NAIP</w:t>
      </w:r>
      <w:r w:rsidR="00515F06">
        <w:rPr>
          <w:rFonts w:ascii="Garamond" w:eastAsia="Garamond" w:hAnsi="Garamond" w:cs="Garamond"/>
          <w:b/>
        </w:rPr>
        <w:t xml:space="preserve"> </w:t>
      </w:r>
      <w:r w:rsidRPr="00C10240">
        <w:rPr>
          <w:rFonts w:ascii="Garamond" w:eastAsia="Garamond" w:hAnsi="Garamond" w:cs="Garamond"/>
        </w:rPr>
        <w:t>–</w:t>
      </w:r>
      <w:r w:rsidR="00515F06">
        <w:rPr>
          <w:rFonts w:ascii="Garamond" w:eastAsia="Garamond" w:hAnsi="Garamond" w:cs="Garamond"/>
        </w:rPr>
        <w:t xml:space="preserve"> </w:t>
      </w:r>
      <w:r w:rsidRPr="00C10240">
        <w:rPr>
          <w:rFonts w:ascii="Garamond" w:eastAsia="Garamond" w:hAnsi="Garamond" w:cs="Garamond"/>
        </w:rPr>
        <w:t>National Agriculture Imagery Program (NAIP)</w:t>
      </w:r>
      <w:r w:rsidRPr="002D5B93">
        <w:rPr>
          <w:rFonts w:ascii="Garamond" w:eastAsia="Garamond" w:hAnsi="Garamond" w:cs="Garamond"/>
          <w:color w:val="333333"/>
        </w:rPr>
        <w:t xml:space="preserve"> </w:t>
      </w:r>
      <w:r w:rsidRPr="00F906F7">
        <w:rPr>
          <w:rFonts w:ascii="Garamond" w:eastAsia="Garamond" w:hAnsi="Garamond" w:cs="Garamond"/>
        </w:rPr>
        <w:t xml:space="preserve">run by the </w:t>
      </w:r>
      <w:r w:rsidRPr="002D5B93">
        <w:rPr>
          <w:rFonts w:ascii="Garamond" w:eastAsia="Garamond" w:hAnsi="Garamond" w:cs="Garamond"/>
          <w:color w:val="333333"/>
        </w:rPr>
        <w:t xml:space="preserve">U.S. </w:t>
      </w:r>
      <w:r w:rsidRPr="00515F06">
        <w:rPr>
          <w:rFonts w:ascii="Garamond" w:eastAsia="Garamond" w:hAnsi="Garamond" w:cs="Garamond"/>
        </w:rPr>
        <w:t>Department of Agriculture's Farm Service Agency</w:t>
      </w:r>
      <w:r w:rsidR="00F04B62" w:rsidRPr="00515F06">
        <w:rPr>
          <w:rFonts w:ascii="Garamond" w:eastAsia="Garamond" w:hAnsi="Garamond" w:cs="Garamond"/>
        </w:rPr>
        <w:t>.</w:t>
      </w:r>
      <w:r w:rsidR="00F04B62">
        <w:rPr>
          <w:rFonts w:ascii="Garamond" w:eastAsia="Garamond" w:hAnsi="Garamond" w:cs="Garamond"/>
        </w:rPr>
        <w:t xml:space="preserve"> C</w:t>
      </w:r>
      <w:r w:rsidRPr="00F906F7">
        <w:rPr>
          <w:rFonts w:ascii="Garamond" w:eastAsia="Garamond" w:hAnsi="Garamond" w:cs="Garamond"/>
        </w:rPr>
        <w:t>ollected during the agricultural growing season at 0.3 m resolutio</w:t>
      </w:r>
      <w:r w:rsidRPr="00F04B62">
        <w:rPr>
          <w:rFonts w:ascii="Garamond" w:eastAsia="Garamond" w:hAnsi="Garamond" w:cs="Garamond"/>
        </w:rPr>
        <w:t>n and then orthorectified.</w:t>
      </w:r>
    </w:p>
    <w:p w14:paraId="5507D374" w14:textId="5C4B61B6" w:rsidR="009B3141" w:rsidRPr="00F906F7" w:rsidRDefault="001C54EF">
      <w:pPr>
        <w:spacing w:after="0" w:line="240" w:lineRule="auto"/>
        <w:rPr>
          <w:rFonts w:ascii="Garamond" w:eastAsia="Garamond" w:hAnsi="Garamond" w:cs="Garamond"/>
        </w:rPr>
      </w:pPr>
      <w:r>
        <w:rPr>
          <w:rFonts w:ascii="Garamond" w:eastAsia="Garamond" w:hAnsi="Garamond" w:cs="Garamond"/>
          <w:b/>
        </w:rPr>
        <w:t>Remote S</w:t>
      </w:r>
      <w:r w:rsidR="00162778" w:rsidRPr="00F906F7">
        <w:rPr>
          <w:rFonts w:ascii="Garamond" w:eastAsia="Garamond" w:hAnsi="Garamond" w:cs="Garamond"/>
          <w:b/>
        </w:rPr>
        <w:t>ensing</w:t>
      </w:r>
      <w:r w:rsidR="00162778" w:rsidRPr="00F906F7">
        <w:rPr>
          <w:rFonts w:ascii="Garamond" w:eastAsia="Garamond" w:hAnsi="Garamond" w:cs="Garamond"/>
        </w:rPr>
        <w:t xml:space="preserve"> – </w:t>
      </w:r>
      <w:r w:rsidR="00515F06">
        <w:rPr>
          <w:rFonts w:ascii="Garamond" w:eastAsia="Garamond" w:hAnsi="Garamond" w:cs="Garamond"/>
        </w:rPr>
        <w:t>G</w:t>
      </w:r>
      <w:r w:rsidR="00162778" w:rsidRPr="00F906F7">
        <w:rPr>
          <w:rFonts w:ascii="Garamond" w:eastAsia="Garamond" w:hAnsi="Garamond" w:cs="Garamond"/>
        </w:rPr>
        <w:t>athering information at a distance, typically remote sensing gathers information about the Earth through the use of sensors on satellites.</w:t>
      </w:r>
    </w:p>
    <w:p w14:paraId="2847E993" w14:textId="30A4E6AC" w:rsidR="009B3141" w:rsidRPr="00F906F7" w:rsidRDefault="00162778">
      <w:pPr>
        <w:spacing w:after="0" w:line="240" w:lineRule="auto"/>
        <w:rPr>
          <w:rFonts w:ascii="Garamond" w:eastAsia="Garamond" w:hAnsi="Garamond" w:cs="Garamond"/>
        </w:rPr>
      </w:pPr>
      <w:r w:rsidRPr="00F906F7">
        <w:rPr>
          <w:rFonts w:ascii="Garamond" w:eastAsia="Garamond" w:hAnsi="Garamond" w:cs="Garamond"/>
          <w:b/>
        </w:rPr>
        <w:t>Urban Heat Island</w:t>
      </w:r>
      <w:r w:rsidRPr="00F906F7">
        <w:rPr>
          <w:rFonts w:ascii="Garamond" w:eastAsia="Garamond" w:hAnsi="Garamond" w:cs="Garamond"/>
        </w:rPr>
        <w:t xml:space="preserve"> – </w:t>
      </w:r>
      <w:r w:rsidR="00515F06">
        <w:rPr>
          <w:rFonts w:ascii="Garamond" w:eastAsia="Garamond" w:hAnsi="Garamond" w:cs="Garamond"/>
        </w:rPr>
        <w:t>T</w:t>
      </w:r>
      <w:r w:rsidRPr="00F906F7">
        <w:rPr>
          <w:rFonts w:ascii="Garamond" w:eastAsia="Garamond" w:hAnsi="Garamond" w:cs="Garamond"/>
        </w:rPr>
        <w:t>he phenomenon where urban environments experience warmer temperatures compared to surrounding suburban and rural areas.</w:t>
      </w:r>
    </w:p>
    <w:p w14:paraId="69D87D79" w14:textId="58FB905B" w:rsidR="009B3141" w:rsidRPr="00F906F7" w:rsidRDefault="001C54EF">
      <w:pPr>
        <w:spacing w:after="0" w:line="240" w:lineRule="auto"/>
        <w:rPr>
          <w:rFonts w:ascii="Garamond" w:eastAsia="Garamond" w:hAnsi="Garamond" w:cs="Garamond"/>
        </w:rPr>
      </w:pPr>
      <w:r>
        <w:rPr>
          <w:rFonts w:ascii="Garamond" w:eastAsia="Garamond" w:hAnsi="Garamond" w:cs="Garamond"/>
          <w:b/>
        </w:rPr>
        <w:t>Urban H</w:t>
      </w:r>
      <w:r w:rsidR="00162778" w:rsidRPr="00F906F7">
        <w:rPr>
          <w:rFonts w:ascii="Garamond" w:eastAsia="Garamond" w:hAnsi="Garamond" w:cs="Garamond"/>
          <w:b/>
        </w:rPr>
        <w:t>eat</w:t>
      </w:r>
      <w:r w:rsidR="00162778" w:rsidRPr="00F906F7">
        <w:rPr>
          <w:rFonts w:ascii="Garamond" w:eastAsia="Garamond" w:hAnsi="Garamond" w:cs="Garamond"/>
        </w:rPr>
        <w:t xml:space="preserve"> – </w:t>
      </w:r>
      <w:r w:rsidR="00515F06">
        <w:rPr>
          <w:rFonts w:ascii="Garamond" w:eastAsia="Garamond" w:hAnsi="Garamond" w:cs="Garamond"/>
        </w:rPr>
        <w:t>W</w:t>
      </w:r>
      <w:r w:rsidR="00162778" w:rsidRPr="00F906F7">
        <w:rPr>
          <w:rFonts w:ascii="Garamond" w:eastAsia="Garamond" w:hAnsi="Garamond" w:cs="Garamond"/>
        </w:rPr>
        <w:t>armer temperatures created by the urban environment</w:t>
      </w:r>
      <w:r w:rsidR="002D5B93">
        <w:rPr>
          <w:rFonts w:ascii="Garamond" w:eastAsia="Garamond" w:hAnsi="Garamond" w:cs="Garamond"/>
        </w:rPr>
        <w:t>, often due to</w:t>
      </w:r>
      <w:r w:rsidR="00162778" w:rsidRPr="00F906F7">
        <w:rPr>
          <w:rFonts w:ascii="Garamond" w:eastAsia="Garamond" w:hAnsi="Garamond" w:cs="Garamond"/>
        </w:rPr>
        <w:t xml:space="preserve"> </w:t>
      </w:r>
      <w:r w:rsidR="002D5B93">
        <w:rPr>
          <w:rFonts w:ascii="Garamond" w:eastAsia="Garamond" w:hAnsi="Garamond" w:cs="Garamond"/>
        </w:rPr>
        <w:t xml:space="preserve">a </w:t>
      </w:r>
      <w:r w:rsidR="00162778" w:rsidRPr="00F906F7">
        <w:rPr>
          <w:rFonts w:ascii="Garamond" w:eastAsia="Garamond" w:hAnsi="Garamond" w:cs="Garamond"/>
        </w:rPr>
        <w:t xml:space="preserve">lack of </w:t>
      </w:r>
      <w:r w:rsidR="00162778" w:rsidRPr="00F55261">
        <w:rPr>
          <w:rFonts w:ascii="Garamond" w:eastAsia="Garamond" w:hAnsi="Garamond" w:cs="Garamond"/>
        </w:rPr>
        <w:t>vegetation that</w:t>
      </w:r>
      <w:r w:rsidR="002D5B93">
        <w:rPr>
          <w:rFonts w:ascii="Garamond" w:eastAsia="Garamond" w:hAnsi="Garamond" w:cs="Garamond"/>
        </w:rPr>
        <w:t xml:space="preserve"> would otherwise</w:t>
      </w:r>
      <w:r w:rsidR="00162778" w:rsidRPr="00F55261">
        <w:rPr>
          <w:rFonts w:ascii="Garamond" w:eastAsia="Garamond" w:hAnsi="Garamond" w:cs="Garamond"/>
        </w:rPr>
        <w:t xml:space="preserve"> provide shade and cooling through evapot</w:t>
      </w:r>
      <w:r w:rsidR="00162778" w:rsidRPr="00F906F7">
        <w:rPr>
          <w:rFonts w:ascii="Garamond" w:eastAsia="Garamond" w:hAnsi="Garamond" w:cs="Garamond"/>
        </w:rPr>
        <w:t>ranspiration, high proportion of low albedo surfaces, and density of buildings that create and trap heat.</w:t>
      </w:r>
    </w:p>
    <w:p w14:paraId="31527954" w14:textId="77777777" w:rsidR="009B3141" w:rsidRDefault="009B3141">
      <w:pPr>
        <w:spacing w:after="0" w:line="240" w:lineRule="auto"/>
        <w:rPr>
          <w:rFonts w:ascii="Garamond" w:eastAsia="Garamond" w:hAnsi="Garamond" w:cs="Garamond"/>
        </w:rPr>
      </w:pPr>
    </w:p>
    <w:p w14:paraId="44055459" w14:textId="77777777" w:rsidR="009B3141" w:rsidRDefault="00162778">
      <w:pPr>
        <w:pStyle w:val="Heading1"/>
        <w:spacing w:before="0" w:line="240" w:lineRule="auto"/>
        <w:rPr>
          <w:rFonts w:ascii="Garamond" w:eastAsia="Garamond" w:hAnsi="Garamond" w:cs="Garamond"/>
        </w:rPr>
      </w:pPr>
      <w:r>
        <w:rPr>
          <w:rFonts w:ascii="Garamond" w:eastAsia="Garamond" w:hAnsi="Garamond" w:cs="Garamond"/>
        </w:rPr>
        <w:lastRenderedPageBreak/>
        <w:t>8. References</w:t>
      </w:r>
    </w:p>
    <w:p w14:paraId="1B81A317" w14:textId="77777777" w:rsidR="009B3141" w:rsidRDefault="00162778">
      <w:pPr>
        <w:spacing w:after="0" w:line="240" w:lineRule="auto"/>
        <w:ind w:left="720" w:hanging="720"/>
        <w:rPr>
          <w:rFonts w:ascii="Garamond" w:eastAsia="Garamond" w:hAnsi="Garamond" w:cs="Garamond"/>
          <w:color w:val="0000FF"/>
          <w:u w:val="single"/>
        </w:rPr>
      </w:pPr>
      <w:r>
        <w:rPr>
          <w:rFonts w:ascii="Garamond" w:eastAsia="Garamond" w:hAnsi="Garamond" w:cs="Garamond"/>
        </w:rPr>
        <w:t xml:space="preserve">Ban-Weiss, G. A., Woods, J., &amp; Levinson, R. (2015). Using remote sensing to quantify albedo of roofs in seven California cities, Part 1: Methods. </w:t>
      </w:r>
      <w:r>
        <w:rPr>
          <w:rFonts w:ascii="Garamond" w:eastAsia="Garamond" w:hAnsi="Garamond" w:cs="Garamond"/>
          <w:i/>
        </w:rPr>
        <w:t>Solar Energy</w:t>
      </w:r>
      <w:r>
        <w:rPr>
          <w:rFonts w:ascii="Garamond" w:eastAsia="Garamond" w:hAnsi="Garamond" w:cs="Garamond"/>
        </w:rPr>
        <w:t xml:space="preserve">, </w:t>
      </w:r>
      <w:r>
        <w:rPr>
          <w:rFonts w:ascii="Garamond" w:eastAsia="Garamond" w:hAnsi="Garamond" w:cs="Garamond"/>
          <w:i/>
        </w:rPr>
        <w:t>115</w:t>
      </w:r>
      <w:r>
        <w:rPr>
          <w:rFonts w:ascii="Garamond" w:eastAsia="Garamond" w:hAnsi="Garamond" w:cs="Garamond"/>
        </w:rPr>
        <w:t xml:space="preserve">, 777–790. </w:t>
      </w:r>
      <w:hyperlink r:id="rId17">
        <w:r>
          <w:rPr>
            <w:rFonts w:ascii="Garamond" w:eastAsia="Garamond" w:hAnsi="Garamond" w:cs="Garamond"/>
          </w:rPr>
          <w:t>https://doi.org/10.1016/j.solener.2014.10.022</w:t>
        </w:r>
      </w:hyperlink>
    </w:p>
    <w:p w14:paraId="42CD305A" w14:textId="77777777" w:rsidR="009B3141" w:rsidRPr="0076324F" w:rsidRDefault="009B3141" w:rsidP="0076324F">
      <w:pPr>
        <w:spacing w:after="0" w:line="240" w:lineRule="auto"/>
      </w:pPr>
    </w:p>
    <w:p w14:paraId="54C4B23A" w14:textId="77777777"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Fallmann, J., Forkel, R., &amp; Emeis, S. (2016). Secondary effects of urban heat island mitigation measures on air quality. </w:t>
      </w:r>
      <w:r>
        <w:rPr>
          <w:rFonts w:ascii="Garamond" w:eastAsia="Garamond" w:hAnsi="Garamond" w:cs="Garamond"/>
          <w:i/>
        </w:rPr>
        <w:t>Atmospheric Environment</w:t>
      </w:r>
      <w:r>
        <w:rPr>
          <w:rFonts w:ascii="Garamond" w:eastAsia="Garamond" w:hAnsi="Garamond" w:cs="Garamond"/>
        </w:rPr>
        <w:t xml:space="preserve">, </w:t>
      </w:r>
      <w:r>
        <w:rPr>
          <w:rFonts w:ascii="Garamond" w:eastAsia="Garamond" w:hAnsi="Garamond" w:cs="Garamond"/>
          <w:i/>
        </w:rPr>
        <w:t>125</w:t>
      </w:r>
      <w:r>
        <w:rPr>
          <w:rFonts w:ascii="Garamond" w:eastAsia="Garamond" w:hAnsi="Garamond" w:cs="Garamond"/>
        </w:rPr>
        <w:t xml:space="preserve">, 199–211. </w:t>
      </w:r>
      <w:hyperlink r:id="rId18">
        <w:r>
          <w:rPr>
            <w:rFonts w:ascii="Garamond" w:eastAsia="Garamond" w:hAnsi="Garamond" w:cs="Garamond"/>
          </w:rPr>
          <w:t>https://doi.org/10.1016/j.atmosenv.2015.10.094</w:t>
        </w:r>
      </w:hyperlink>
    </w:p>
    <w:p w14:paraId="18F64A7E" w14:textId="77777777" w:rsidR="009B3141" w:rsidRDefault="009B3141">
      <w:pPr>
        <w:spacing w:after="0" w:line="240" w:lineRule="auto"/>
        <w:ind w:left="720" w:hanging="720"/>
        <w:rPr>
          <w:rFonts w:ascii="Garamond" w:eastAsia="Garamond" w:hAnsi="Garamond" w:cs="Garamond"/>
        </w:rPr>
      </w:pPr>
    </w:p>
    <w:p w14:paraId="3B947B12" w14:textId="77777777" w:rsidR="009B3141" w:rsidRDefault="00162778">
      <w:pPr>
        <w:spacing w:after="0" w:line="240" w:lineRule="auto"/>
        <w:ind w:left="720" w:hanging="720"/>
        <w:rPr>
          <w:rFonts w:ascii="Garamond" w:eastAsia="Garamond" w:hAnsi="Garamond" w:cs="Garamond"/>
          <w:color w:val="0000FF"/>
          <w:u w:val="single"/>
        </w:rPr>
      </w:pPr>
      <w:r>
        <w:rPr>
          <w:rFonts w:ascii="Garamond" w:eastAsia="Garamond" w:hAnsi="Garamond" w:cs="Garamond"/>
        </w:rPr>
        <w:t xml:space="preserve">Gago, E. J., Roldan, J., Pacheco-Torres, R., &amp; Ordóñez, J. (2013). The city and urban heat islands: A review of strategies to mitigate adverse effects. </w:t>
      </w:r>
      <w:r>
        <w:rPr>
          <w:rFonts w:ascii="Garamond" w:eastAsia="Garamond" w:hAnsi="Garamond" w:cs="Garamond"/>
          <w:i/>
        </w:rPr>
        <w:t>Renewable and Sustainable Energy Reviews</w:t>
      </w:r>
      <w:r>
        <w:rPr>
          <w:rFonts w:ascii="Garamond" w:eastAsia="Garamond" w:hAnsi="Garamond" w:cs="Garamond"/>
        </w:rPr>
        <w:t xml:space="preserve">, </w:t>
      </w:r>
      <w:r>
        <w:rPr>
          <w:rFonts w:ascii="Garamond" w:eastAsia="Garamond" w:hAnsi="Garamond" w:cs="Garamond"/>
          <w:i/>
        </w:rPr>
        <w:t>25</w:t>
      </w:r>
      <w:r>
        <w:rPr>
          <w:rFonts w:ascii="Garamond" w:eastAsia="Garamond" w:hAnsi="Garamond" w:cs="Garamond"/>
        </w:rPr>
        <w:t xml:space="preserve">, 749–758. </w:t>
      </w:r>
      <w:hyperlink r:id="rId19">
        <w:r>
          <w:rPr>
            <w:rFonts w:ascii="Garamond" w:eastAsia="Garamond" w:hAnsi="Garamond" w:cs="Garamond"/>
          </w:rPr>
          <w:t>https://doi.org/10.1016/j.rser.2013.05.057</w:t>
        </w:r>
      </w:hyperlink>
    </w:p>
    <w:p w14:paraId="4A423D53" w14:textId="77777777" w:rsidR="009B3141" w:rsidRDefault="009B3141">
      <w:pPr>
        <w:spacing w:after="0" w:line="240" w:lineRule="auto"/>
        <w:rPr>
          <w:rFonts w:ascii="Garamond" w:eastAsia="Garamond" w:hAnsi="Garamond" w:cs="Garamond"/>
        </w:rPr>
      </w:pPr>
    </w:p>
    <w:p w14:paraId="6A37868C" w14:textId="77777777"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Harrison, S., Robertson, J., Garcia Falcon, L., &amp; McCardle, B. (2019). </w:t>
      </w:r>
      <w:r>
        <w:rPr>
          <w:rFonts w:ascii="Garamond" w:eastAsia="Garamond" w:hAnsi="Garamond" w:cs="Garamond"/>
          <w:i/>
        </w:rPr>
        <w:t>New York City Urban Development: Mapping Hotspots using NASA Earth Observations to Inform Future Green Initiatives in New York City</w:t>
      </w:r>
      <w:r>
        <w:rPr>
          <w:rFonts w:ascii="Garamond" w:eastAsia="Garamond" w:hAnsi="Garamond" w:cs="Garamond"/>
        </w:rPr>
        <w:t>. NASA DEVELOP National Program. Langley, VA.</w:t>
      </w:r>
    </w:p>
    <w:p w14:paraId="6F318A30" w14:textId="77777777" w:rsidR="009B3141" w:rsidRDefault="009B3141">
      <w:pPr>
        <w:spacing w:after="0" w:line="240" w:lineRule="auto"/>
        <w:ind w:left="720" w:hanging="720"/>
        <w:rPr>
          <w:rFonts w:ascii="Garamond" w:eastAsia="Garamond" w:hAnsi="Garamond" w:cs="Garamond"/>
        </w:rPr>
      </w:pPr>
    </w:p>
    <w:p w14:paraId="5A8F51C4" w14:textId="7C44401C" w:rsidR="009B3141" w:rsidRDefault="00162778">
      <w:pPr>
        <w:ind w:left="720" w:hanging="720"/>
        <w:rPr>
          <w:rFonts w:ascii="Garamond" w:eastAsia="Garamond" w:hAnsi="Garamond" w:cs="Garamond"/>
          <w:color w:val="000000"/>
        </w:rPr>
      </w:pPr>
      <w:r>
        <w:rPr>
          <w:rFonts w:ascii="Garamond" w:eastAsia="Garamond" w:hAnsi="Garamond" w:cs="Garamond"/>
        </w:rPr>
        <w:t>HRO, 2010, 2014, 2018. High Resolution Orthoimagery, United States Geological Survey (USGS). </w:t>
      </w:r>
      <w:hyperlink r:id="rId20">
        <w:r>
          <w:rPr>
            <w:rFonts w:ascii="Garamond" w:eastAsia="Garamond" w:hAnsi="Garamond" w:cs="Garamond"/>
            <w:color w:val="000000"/>
          </w:rPr>
          <w:t>DOI</w:t>
        </w:r>
      </w:hyperlink>
      <w:hyperlink r:id="rId21">
        <w:r>
          <w:rPr>
            <w:rFonts w:ascii="Garamond" w:eastAsia="Garamond" w:hAnsi="Garamond" w:cs="Garamond"/>
            <w:color w:val="000000"/>
          </w:rPr>
          <w:t xml:space="preserve"> number: /10.5066/F73X84W6</w:t>
        </w:r>
      </w:hyperlink>
    </w:p>
    <w:p w14:paraId="4740AFA2" w14:textId="32E19B85" w:rsidR="009B3141" w:rsidRDefault="00162778">
      <w:pPr>
        <w:ind w:left="720" w:hanging="720"/>
        <w:rPr>
          <w:rFonts w:ascii="Garamond" w:eastAsia="Garamond" w:hAnsi="Garamond" w:cs="Garamond"/>
        </w:rPr>
      </w:pPr>
      <w:r>
        <w:rPr>
          <w:rFonts w:ascii="Garamond" w:eastAsia="Garamond" w:hAnsi="Garamond" w:cs="Garamond"/>
        </w:rPr>
        <w:t xml:space="preserve">NAIP, 2008, 2013, 2018. National Agriculture Imagery Program, United States Department of Agriculture’s Farm Service Agency (FSA). </w:t>
      </w:r>
      <w:hyperlink r:id="rId22">
        <w:r>
          <w:rPr>
            <w:rFonts w:ascii="Garamond" w:eastAsia="Garamond" w:hAnsi="Garamond" w:cs="Garamond"/>
            <w:color w:val="000000"/>
          </w:rPr>
          <w:t>DOI</w:t>
        </w:r>
      </w:hyperlink>
      <w:hyperlink r:id="rId23">
        <w:r>
          <w:rPr>
            <w:rFonts w:ascii="Garamond" w:eastAsia="Garamond" w:hAnsi="Garamond" w:cs="Garamond"/>
            <w:color w:val="000000"/>
          </w:rPr>
          <w:t xml:space="preserve"> number: /10.5066/F7QN651G</w:t>
        </w:r>
      </w:hyperlink>
      <w:r>
        <w:rPr>
          <w:rFonts w:ascii="Garamond" w:eastAsia="Garamond" w:hAnsi="Garamond" w:cs="Garamond"/>
        </w:rPr>
        <w:t> </w:t>
      </w:r>
    </w:p>
    <w:p w14:paraId="179EB51E" w14:textId="78E4663B" w:rsidR="009B3141" w:rsidRDefault="00162778">
      <w:pPr>
        <w:spacing w:after="0" w:line="240" w:lineRule="auto"/>
        <w:ind w:left="720" w:hanging="720"/>
        <w:rPr>
          <w:rFonts w:ascii="Garamond" w:eastAsia="Garamond" w:hAnsi="Garamond" w:cs="Garamond"/>
        </w:rPr>
      </w:pPr>
      <w:r>
        <w:rPr>
          <w:rFonts w:ascii="Garamond" w:eastAsia="Garamond" w:hAnsi="Garamond" w:cs="Garamond"/>
        </w:rPr>
        <w:t>NASA Goddard Space Flight Center, Ocean Ecology Laboratory, Ocean Biology Processing Group. Moderate-resolution Imaging Spectroradiometer (MODIS) Aqua {MYD11A.006 MODIS/Aqua Land Surface Temperature and Emissivity Daily Global 1km} Data; NASA OB.DAAC, Greenbelt, MD, USA. doi:</w:t>
      </w:r>
      <w:hyperlink r:id="rId24">
        <w:r>
          <w:rPr>
            <w:rFonts w:ascii="Garamond" w:eastAsia="Garamond" w:hAnsi="Garamond" w:cs="Garamond"/>
            <w:color w:val="000000"/>
          </w:rPr>
          <w:t>10.5067/MODIS/MYD11A1.006</w:t>
        </w:r>
      </w:hyperlink>
      <w:r>
        <w:rPr>
          <w:rFonts w:ascii="Garamond" w:eastAsia="Garamond" w:hAnsi="Garamond" w:cs="Garamond"/>
        </w:rPr>
        <w:t xml:space="preserve">. </w:t>
      </w:r>
    </w:p>
    <w:p w14:paraId="3E96FC84" w14:textId="77777777" w:rsidR="009B3141" w:rsidRDefault="009B3141">
      <w:pPr>
        <w:spacing w:after="0" w:line="240" w:lineRule="auto"/>
        <w:ind w:left="720" w:hanging="720"/>
        <w:rPr>
          <w:rFonts w:ascii="Garamond" w:eastAsia="Garamond" w:hAnsi="Garamond" w:cs="Garamond"/>
        </w:rPr>
      </w:pPr>
    </w:p>
    <w:p w14:paraId="41622BC5" w14:textId="23CCE131"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Nisbet-Wilcox, Samuel, M., Spencer, N., &amp; Wagner, C. (2020). </w:t>
      </w:r>
      <w:r>
        <w:rPr>
          <w:rFonts w:ascii="Garamond" w:eastAsia="Garamond" w:hAnsi="Garamond" w:cs="Garamond"/>
          <w:i/>
        </w:rPr>
        <w:t>Philadelphia Health and Air Quality: Assessing Land Surface Temperature, Vegetation Cover, and Compounding Vulnerability Factors to Identify High Priority Areas for Cooling Initiatives in Philadelphia, Pennsylvania</w:t>
      </w:r>
      <w:r>
        <w:rPr>
          <w:rFonts w:ascii="Garamond" w:eastAsia="Garamond" w:hAnsi="Garamond" w:cs="Garamond"/>
        </w:rPr>
        <w:t>.</w:t>
      </w:r>
      <w:r w:rsidR="000A232B">
        <w:rPr>
          <w:rFonts w:ascii="Garamond" w:eastAsia="Garamond" w:hAnsi="Garamond" w:cs="Garamond"/>
        </w:rPr>
        <w:t xml:space="preserve"> NASA DEVELOP National Program.</w:t>
      </w:r>
      <w:r>
        <w:rPr>
          <w:rFonts w:ascii="Garamond" w:eastAsia="Garamond" w:hAnsi="Garamond" w:cs="Garamond"/>
        </w:rPr>
        <w:t xml:space="preserve"> Langley, VA.</w:t>
      </w:r>
    </w:p>
    <w:p w14:paraId="6E35F9E8" w14:textId="77777777" w:rsidR="009B3141" w:rsidRDefault="009B3141">
      <w:pPr>
        <w:spacing w:after="0" w:line="240" w:lineRule="auto"/>
        <w:ind w:left="720" w:hanging="720"/>
        <w:rPr>
          <w:rFonts w:ascii="Garamond" w:eastAsia="Garamond" w:hAnsi="Garamond" w:cs="Garamond"/>
        </w:rPr>
      </w:pPr>
    </w:p>
    <w:p w14:paraId="27C13537" w14:textId="77777777"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Oliveira, S., Andrade, H., &amp; Vaz, T. (2011). The cooling effect of green spaces as a contribution to the mitigation of urban heat : A case study in Lisbon. </w:t>
      </w:r>
      <w:r>
        <w:rPr>
          <w:rFonts w:ascii="Garamond" w:eastAsia="Garamond" w:hAnsi="Garamond" w:cs="Garamond"/>
          <w:i/>
        </w:rPr>
        <w:t>Building and Environment</w:t>
      </w:r>
      <w:r>
        <w:rPr>
          <w:rFonts w:ascii="Garamond" w:eastAsia="Garamond" w:hAnsi="Garamond" w:cs="Garamond"/>
        </w:rPr>
        <w:t xml:space="preserve">, </w:t>
      </w:r>
      <w:r>
        <w:rPr>
          <w:rFonts w:ascii="Garamond" w:eastAsia="Garamond" w:hAnsi="Garamond" w:cs="Garamond"/>
          <w:i/>
        </w:rPr>
        <w:t>46</w:t>
      </w:r>
      <w:r>
        <w:rPr>
          <w:rFonts w:ascii="Garamond" w:eastAsia="Garamond" w:hAnsi="Garamond" w:cs="Garamond"/>
        </w:rPr>
        <w:t xml:space="preserve">(11), 2186–2194. </w:t>
      </w:r>
      <w:hyperlink r:id="rId25">
        <w:r>
          <w:rPr>
            <w:rFonts w:ascii="Garamond" w:eastAsia="Garamond" w:hAnsi="Garamond" w:cs="Garamond"/>
          </w:rPr>
          <w:t>https://doi.org/10.1016/j.buildenv.2011.04.034</w:t>
        </w:r>
      </w:hyperlink>
    </w:p>
    <w:p w14:paraId="3A23433E" w14:textId="77777777" w:rsidR="009B3141" w:rsidRDefault="009B3141">
      <w:pPr>
        <w:spacing w:after="0" w:line="240" w:lineRule="auto"/>
        <w:ind w:left="720" w:hanging="720"/>
        <w:rPr>
          <w:rFonts w:ascii="Garamond" w:eastAsia="Garamond" w:hAnsi="Garamond" w:cs="Garamond"/>
        </w:rPr>
      </w:pPr>
    </w:p>
    <w:p w14:paraId="75D76734" w14:textId="77777777"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Patz, J. A., Campbell-Lendrum, D., Holloway, T., &amp; Foley, J. A. (2005). Impact of regional climate change on human health. </w:t>
      </w:r>
      <w:r>
        <w:rPr>
          <w:rFonts w:ascii="Garamond" w:eastAsia="Garamond" w:hAnsi="Garamond" w:cs="Garamond"/>
          <w:i/>
        </w:rPr>
        <w:t>Nature</w:t>
      </w:r>
      <w:r>
        <w:rPr>
          <w:rFonts w:ascii="Garamond" w:eastAsia="Garamond" w:hAnsi="Garamond" w:cs="Garamond"/>
        </w:rPr>
        <w:t xml:space="preserve">, </w:t>
      </w:r>
      <w:r>
        <w:rPr>
          <w:rFonts w:ascii="Garamond" w:eastAsia="Garamond" w:hAnsi="Garamond" w:cs="Garamond"/>
          <w:i/>
        </w:rPr>
        <w:t>438</w:t>
      </w:r>
      <w:r>
        <w:rPr>
          <w:rFonts w:ascii="Garamond" w:eastAsia="Garamond" w:hAnsi="Garamond" w:cs="Garamond"/>
        </w:rPr>
        <w:t xml:space="preserve">(7066), 310–317. </w:t>
      </w:r>
      <w:hyperlink r:id="rId26">
        <w:r>
          <w:rPr>
            <w:rFonts w:ascii="Garamond" w:eastAsia="Garamond" w:hAnsi="Garamond" w:cs="Garamond"/>
          </w:rPr>
          <w:t>https://doi.org/10.1038/nature04188</w:t>
        </w:r>
      </w:hyperlink>
    </w:p>
    <w:p w14:paraId="639F333E" w14:textId="77777777" w:rsidR="009B3141" w:rsidRDefault="009B3141">
      <w:pPr>
        <w:spacing w:after="0" w:line="240" w:lineRule="auto"/>
        <w:ind w:hanging="720"/>
        <w:rPr>
          <w:rFonts w:ascii="Garamond" w:eastAsia="Garamond" w:hAnsi="Garamond" w:cs="Garamond"/>
        </w:rPr>
      </w:pPr>
    </w:p>
    <w:p w14:paraId="6D7DCD61" w14:textId="77777777"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Peng, S., Piao, S., Ciais, P., Friedlingstein, P., &amp; Ottle, C. (2012). Surface Urban Heat Island Across 419 Global Big Cities. </w:t>
      </w:r>
      <w:hyperlink r:id="rId27">
        <w:r>
          <w:rPr>
            <w:rFonts w:ascii="Garamond" w:eastAsia="Garamond" w:hAnsi="Garamond" w:cs="Garamond"/>
          </w:rPr>
          <w:t>https://doi.org/10.1021/es2030438</w:t>
        </w:r>
      </w:hyperlink>
    </w:p>
    <w:p w14:paraId="0E3CE5BF" w14:textId="77777777" w:rsidR="009B3141" w:rsidRDefault="009B3141">
      <w:pPr>
        <w:spacing w:after="0" w:line="240" w:lineRule="auto"/>
        <w:ind w:left="720" w:hanging="720"/>
        <w:rPr>
          <w:rFonts w:ascii="Garamond" w:eastAsia="Garamond" w:hAnsi="Garamond" w:cs="Garamond"/>
        </w:rPr>
      </w:pPr>
    </w:p>
    <w:p w14:paraId="51468C41" w14:textId="1C49826C"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Polydoros, A., Mavrakou, T., &amp; Cartalis, C. (2018). Quantifying the </w:t>
      </w:r>
      <w:r w:rsidR="00515F06">
        <w:rPr>
          <w:rFonts w:ascii="Garamond" w:eastAsia="Garamond" w:hAnsi="Garamond" w:cs="Garamond"/>
        </w:rPr>
        <w:t>t</w:t>
      </w:r>
      <w:r>
        <w:rPr>
          <w:rFonts w:ascii="Garamond" w:eastAsia="Garamond" w:hAnsi="Garamond" w:cs="Garamond"/>
        </w:rPr>
        <w:t xml:space="preserve">rends in </w:t>
      </w:r>
      <w:r w:rsidR="00515F06">
        <w:rPr>
          <w:rFonts w:ascii="Garamond" w:eastAsia="Garamond" w:hAnsi="Garamond" w:cs="Garamond"/>
        </w:rPr>
        <w:t xml:space="preserve">land surface temperature and surface urban heat island intensity in </w:t>
      </w:r>
      <w:r>
        <w:rPr>
          <w:rFonts w:ascii="Garamond" w:eastAsia="Garamond" w:hAnsi="Garamond" w:cs="Garamond"/>
        </w:rPr>
        <w:t xml:space="preserve">Mediterranean </w:t>
      </w:r>
      <w:r w:rsidR="00515F06">
        <w:rPr>
          <w:rFonts w:ascii="Garamond" w:eastAsia="Garamond" w:hAnsi="Garamond" w:cs="Garamond"/>
        </w:rPr>
        <w:t>cities in view of smart urb</w:t>
      </w:r>
      <w:r>
        <w:rPr>
          <w:rFonts w:ascii="Garamond" w:eastAsia="Garamond" w:hAnsi="Garamond" w:cs="Garamond"/>
        </w:rPr>
        <w:t xml:space="preserve">anization. </w:t>
      </w:r>
      <w:r>
        <w:rPr>
          <w:rFonts w:ascii="Garamond" w:eastAsia="Garamond" w:hAnsi="Garamond" w:cs="Garamond"/>
          <w:i/>
        </w:rPr>
        <w:t>Urban Science</w:t>
      </w:r>
      <w:r>
        <w:rPr>
          <w:rFonts w:ascii="Garamond" w:eastAsia="Garamond" w:hAnsi="Garamond" w:cs="Garamond"/>
        </w:rPr>
        <w:t xml:space="preserve">, </w:t>
      </w:r>
      <w:r>
        <w:rPr>
          <w:rFonts w:ascii="Garamond" w:eastAsia="Garamond" w:hAnsi="Garamond" w:cs="Garamond"/>
          <w:i/>
        </w:rPr>
        <w:t>2</w:t>
      </w:r>
      <w:r>
        <w:rPr>
          <w:rFonts w:ascii="Garamond" w:eastAsia="Garamond" w:hAnsi="Garamond" w:cs="Garamond"/>
        </w:rPr>
        <w:t xml:space="preserve">(16), 16. </w:t>
      </w:r>
      <w:hyperlink r:id="rId28">
        <w:r>
          <w:rPr>
            <w:rFonts w:ascii="Garamond" w:eastAsia="Garamond" w:hAnsi="Garamond" w:cs="Garamond"/>
          </w:rPr>
          <w:t>https://doi.org/10.3390/urbansci2010016</w:t>
        </w:r>
      </w:hyperlink>
    </w:p>
    <w:p w14:paraId="1A7F787A" w14:textId="77777777" w:rsidR="009B3141" w:rsidRDefault="009B3141">
      <w:pPr>
        <w:spacing w:after="0" w:line="240" w:lineRule="auto"/>
        <w:ind w:left="720" w:hanging="720"/>
        <w:rPr>
          <w:rFonts w:ascii="Garamond" w:eastAsia="Garamond" w:hAnsi="Garamond" w:cs="Garamond"/>
        </w:rPr>
      </w:pPr>
    </w:p>
    <w:p w14:paraId="273D9226" w14:textId="32AC1DCB"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Shmaefsky, B. (2006). One Hot </w:t>
      </w:r>
      <w:r w:rsidR="00515F06">
        <w:rPr>
          <w:rFonts w:ascii="Garamond" w:eastAsia="Garamond" w:hAnsi="Garamond" w:cs="Garamond"/>
        </w:rPr>
        <w:t>d</w:t>
      </w:r>
      <w:r>
        <w:rPr>
          <w:rFonts w:ascii="Garamond" w:eastAsia="Garamond" w:hAnsi="Garamond" w:cs="Garamond"/>
        </w:rPr>
        <w:t xml:space="preserve">emonstration: The </w:t>
      </w:r>
      <w:r w:rsidR="00515F06">
        <w:rPr>
          <w:rFonts w:ascii="Garamond" w:eastAsia="Garamond" w:hAnsi="Garamond" w:cs="Garamond"/>
        </w:rPr>
        <w:t>urban heat island e</w:t>
      </w:r>
      <w:r>
        <w:rPr>
          <w:rFonts w:ascii="Garamond" w:eastAsia="Garamond" w:hAnsi="Garamond" w:cs="Garamond"/>
        </w:rPr>
        <w:t xml:space="preserve">ffect. </w:t>
      </w:r>
      <w:r>
        <w:rPr>
          <w:rFonts w:ascii="Garamond" w:eastAsia="Garamond" w:hAnsi="Garamond" w:cs="Garamond"/>
          <w:i/>
        </w:rPr>
        <w:t>Journal of College Science Teaching</w:t>
      </w:r>
      <w:r>
        <w:rPr>
          <w:rFonts w:ascii="Garamond" w:eastAsia="Garamond" w:hAnsi="Garamond" w:cs="Garamond"/>
        </w:rPr>
        <w:t xml:space="preserve">, </w:t>
      </w:r>
      <w:r>
        <w:rPr>
          <w:rFonts w:ascii="Garamond" w:eastAsia="Garamond" w:hAnsi="Garamond" w:cs="Garamond"/>
          <w:i/>
        </w:rPr>
        <w:t>35</w:t>
      </w:r>
      <w:r>
        <w:rPr>
          <w:rFonts w:ascii="Garamond" w:eastAsia="Garamond" w:hAnsi="Garamond" w:cs="Garamond"/>
        </w:rPr>
        <w:t>(7), 52.</w:t>
      </w:r>
    </w:p>
    <w:p w14:paraId="001C8DA1" w14:textId="77777777" w:rsidR="009B3141" w:rsidRDefault="009B3141">
      <w:pPr>
        <w:spacing w:after="0" w:line="240" w:lineRule="auto"/>
        <w:ind w:left="720" w:hanging="720"/>
        <w:rPr>
          <w:rFonts w:ascii="Garamond" w:eastAsia="Garamond" w:hAnsi="Garamond" w:cs="Garamond"/>
        </w:rPr>
      </w:pPr>
    </w:p>
    <w:p w14:paraId="62721A73" w14:textId="64E305C0"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Tan, J., Zheng, Y., Tang, X., Guo, C., Li, L., &amp; Song, G. (2010). The urban heat island and its impact on heat waves and human health in Shanghai, </w:t>
      </w:r>
      <w:r>
        <w:rPr>
          <w:rFonts w:ascii="Garamond" w:eastAsia="Garamond" w:hAnsi="Garamond" w:cs="Garamond"/>
          <w:i/>
        </w:rPr>
        <w:t>1850</w:t>
      </w:r>
      <w:r>
        <w:rPr>
          <w:rFonts w:ascii="Garamond" w:eastAsia="Garamond" w:hAnsi="Garamond" w:cs="Garamond"/>
        </w:rPr>
        <w:t xml:space="preserve">, 75–84. </w:t>
      </w:r>
      <w:hyperlink r:id="rId29">
        <w:r>
          <w:rPr>
            <w:rFonts w:ascii="Garamond" w:eastAsia="Garamond" w:hAnsi="Garamond" w:cs="Garamond"/>
          </w:rPr>
          <w:t>https://doi.org/10.1007/s00484-009-0256-x</w:t>
        </w:r>
      </w:hyperlink>
    </w:p>
    <w:p w14:paraId="74609035" w14:textId="77777777" w:rsidR="00037D7C" w:rsidRDefault="00037D7C">
      <w:pPr>
        <w:spacing w:after="0" w:line="240" w:lineRule="auto"/>
        <w:ind w:left="720" w:hanging="720"/>
        <w:rPr>
          <w:rFonts w:ascii="Garamond" w:eastAsia="Garamond" w:hAnsi="Garamond" w:cs="Garamond"/>
        </w:rPr>
      </w:pPr>
    </w:p>
    <w:p w14:paraId="61B493C5" w14:textId="5F265BCD" w:rsidR="006F0054" w:rsidRDefault="00020A2F" w:rsidP="006F0054">
      <w:pPr>
        <w:spacing w:after="0" w:line="240" w:lineRule="auto"/>
        <w:ind w:left="720" w:hanging="720"/>
        <w:rPr>
          <w:rFonts w:ascii="Garamond" w:eastAsia="Times New Roman" w:hAnsi="Garamond" w:cs="Segoe UI"/>
        </w:rPr>
      </w:pPr>
      <w:r w:rsidRPr="00020A2F">
        <w:rPr>
          <w:rFonts w:ascii="Garamond" w:eastAsia="Times New Roman" w:hAnsi="Garamond" w:cs="Segoe UI"/>
        </w:rPr>
        <w:t>Vanino, Silvia, Nino</w:t>
      </w:r>
      <w:r w:rsidR="006F0054">
        <w:rPr>
          <w:rFonts w:ascii="Garamond" w:eastAsia="Times New Roman" w:hAnsi="Garamond" w:cs="Segoe UI"/>
        </w:rPr>
        <w:t>, P.</w:t>
      </w:r>
      <w:r w:rsidRPr="00020A2F">
        <w:rPr>
          <w:rFonts w:ascii="Garamond" w:eastAsia="Times New Roman" w:hAnsi="Garamond" w:cs="Segoe UI"/>
        </w:rPr>
        <w:t>,</w:t>
      </w:r>
      <w:r w:rsidR="006F0054">
        <w:rPr>
          <w:rFonts w:ascii="Garamond" w:eastAsia="Times New Roman" w:hAnsi="Garamond" w:cs="Segoe UI"/>
        </w:rPr>
        <w:t xml:space="preserve"> </w:t>
      </w:r>
      <w:r w:rsidR="00F375E0">
        <w:rPr>
          <w:rFonts w:ascii="Garamond" w:eastAsia="Times New Roman" w:hAnsi="Garamond" w:cs="Segoe UI"/>
        </w:rPr>
        <w:t>De </w:t>
      </w:r>
      <w:r w:rsidRPr="00020A2F">
        <w:rPr>
          <w:rFonts w:ascii="Garamond" w:eastAsia="Times New Roman" w:hAnsi="Garamond" w:cs="Segoe UI"/>
        </w:rPr>
        <w:t>Michele</w:t>
      </w:r>
      <w:r w:rsidR="006F0054">
        <w:rPr>
          <w:rFonts w:ascii="Garamond" w:eastAsia="Times New Roman" w:hAnsi="Garamond" w:cs="Segoe UI"/>
        </w:rPr>
        <w:t>, C.</w:t>
      </w:r>
      <w:r w:rsidRPr="00020A2F">
        <w:rPr>
          <w:rFonts w:ascii="Garamond" w:eastAsia="Times New Roman" w:hAnsi="Garamond" w:cs="Segoe UI"/>
        </w:rPr>
        <w:t>,</w:t>
      </w:r>
      <w:r w:rsidR="006F0054">
        <w:rPr>
          <w:rFonts w:ascii="Garamond" w:eastAsia="Times New Roman" w:hAnsi="Garamond" w:cs="Segoe UI"/>
        </w:rPr>
        <w:t xml:space="preserve"> S.F.</w:t>
      </w:r>
      <w:r w:rsidRPr="00020A2F">
        <w:rPr>
          <w:rFonts w:ascii="Garamond" w:eastAsia="Times New Roman" w:hAnsi="Garamond" w:cs="Segoe UI"/>
        </w:rPr>
        <w:t>,</w:t>
      </w:r>
      <w:r w:rsidR="006F0054">
        <w:rPr>
          <w:rFonts w:ascii="Garamond" w:eastAsia="Times New Roman" w:hAnsi="Garamond" w:cs="Segoe UI"/>
        </w:rPr>
        <w:t xml:space="preserve"> </w:t>
      </w:r>
      <w:r w:rsidRPr="00020A2F">
        <w:rPr>
          <w:rFonts w:ascii="Garamond" w:eastAsia="Times New Roman" w:hAnsi="Garamond" w:cs="Segoe UI"/>
        </w:rPr>
        <w:t>D’Urso</w:t>
      </w:r>
      <w:r w:rsidR="006F0054">
        <w:rPr>
          <w:rFonts w:ascii="Garamond" w:eastAsia="Times New Roman" w:hAnsi="Garamond" w:cs="Segoe UI"/>
        </w:rPr>
        <w:t xml:space="preserve"> G.</w:t>
      </w:r>
      <w:r w:rsidRPr="00020A2F">
        <w:rPr>
          <w:rFonts w:ascii="Garamond" w:eastAsia="Times New Roman" w:hAnsi="Garamond" w:cs="Segoe UI"/>
        </w:rPr>
        <w:t>, Di Bene</w:t>
      </w:r>
      <w:r w:rsidR="006F0054">
        <w:rPr>
          <w:rFonts w:ascii="Garamond" w:eastAsia="Times New Roman" w:hAnsi="Garamond" w:cs="Segoe UI"/>
        </w:rPr>
        <w:t>, C.</w:t>
      </w:r>
      <w:r w:rsidRPr="00020A2F">
        <w:rPr>
          <w:rFonts w:ascii="Garamond" w:eastAsia="Times New Roman" w:hAnsi="Garamond" w:cs="Segoe UI"/>
        </w:rPr>
        <w:t>,</w:t>
      </w:r>
      <w:r w:rsidR="006F0054">
        <w:rPr>
          <w:rFonts w:ascii="Garamond" w:eastAsia="Times New Roman" w:hAnsi="Garamond" w:cs="Segoe UI"/>
        </w:rPr>
        <w:t xml:space="preserve"> </w:t>
      </w:r>
      <w:r w:rsidRPr="00020A2F">
        <w:rPr>
          <w:rFonts w:ascii="Garamond" w:eastAsia="Times New Roman" w:hAnsi="Garamond" w:cs="Segoe UI"/>
        </w:rPr>
        <w:t>Pennelli</w:t>
      </w:r>
      <w:r w:rsidR="006F0054">
        <w:rPr>
          <w:rFonts w:ascii="Garamond" w:eastAsia="Times New Roman" w:hAnsi="Garamond" w:cs="Segoe UI"/>
        </w:rPr>
        <w:t>, B.</w:t>
      </w:r>
      <w:r w:rsidRPr="00020A2F">
        <w:rPr>
          <w:rFonts w:ascii="Garamond" w:eastAsia="Times New Roman" w:hAnsi="Garamond" w:cs="Segoe UI"/>
        </w:rPr>
        <w:t>,</w:t>
      </w:r>
      <w:r w:rsidR="006F0054">
        <w:rPr>
          <w:rFonts w:ascii="Garamond" w:eastAsia="Times New Roman" w:hAnsi="Garamond" w:cs="Segoe UI"/>
        </w:rPr>
        <w:t xml:space="preserve"> Vuolo, F., Farina R., Pulighe, G., &amp; Napoli, R. </w:t>
      </w:r>
      <w:r w:rsidR="0093549E">
        <w:rPr>
          <w:rFonts w:ascii="Garamond" w:eastAsia="Times New Roman" w:hAnsi="Garamond" w:cs="Segoe UI"/>
        </w:rPr>
        <w:t xml:space="preserve">(2018). </w:t>
      </w:r>
      <w:r w:rsidRPr="00020A2F">
        <w:rPr>
          <w:rFonts w:ascii="Garamond" w:eastAsia="Times New Roman" w:hAnsi="Garamond" w:cs="Segoe UI"/>
        </w:rPr>
        <w:t>Capability of Sentinel-2</w:t>
      </w:r>
      <w:r w:rsidR="00515F06" w:rsidRPr="00020A2F">
        <w:rPr>
          <w:rFonts w:ascii="Garamond" w:eastAsia="Times New Roman" w:hAnsi="Garamond" w:cs="Segoe UI"/>
        </w:rPr>
        <w:t xml:space="preserve"> data for estimating maximum evapotranspiration and irrigation requirements for tomato crop in c</w:t>
      </w:r>
      <w:r w:rsidR="00515F06">
        <w:rPr>
          <w:rFonts w:ascii="Garamond" w:eastAsia="Times New Roman" w:hAnsi="Garamond" w:cs="Segoe UI"/>
        </w:rPr>
        <w:t>entral Italy.</w:t>
      </w:r>
      <w:r w:rsidRPr="00020A2F">
        <w:rPr>
          <w:rFonts w:ascii="Garamond" w:eastAsia="Times New Roman" w:hAnsi="Garamond" w:cs="Segoe UI"/>
        </w:rPr>
        <w:t xml:space="preserve"> </w:t>
      </w:r>
      <w:r w:rsidRPr="00020A2F">
        <w:rPr>
          <w:rFonts w:ascii="Garamond" w:eastAsia="Times New Roman" w:hAnsi="Garamond" w:cs="Segoe UI"/>
          <w:i/>
          <w:iCs/>
        </w:rPr>
        <w:t>Remote Sensing of Environment</w:t>
      </w:r>
      <w:r w:rsidR="0093549E">
        <w:rPr>
          <w:rFonts w:ascii="Garamond" w:eastAsia="Times New Roman" w:hAnsi="Garamond" w:cs="Segoe UI"/>
        </w:rPr>
        <w:t xml:space="preserve">, 215, 452-470. </w:t>
      </w:r>
      <w:r w:rsidR="0093549E" w:rsidRPr="00F375E0">
        <w:rPr>
          <w:rFonts w:ascii="Garamond" w:eastAsia="Times New Roman" w:hAnsi="Garamond" w:cs="Segoe UI"/>
        </w:rPr>
        <w:t>http://doi.org/10.1016/j.rse.2018.06.035</w:t>
      </w:r>
      <w:r w:rsidR="00680409">
        <w:rPr>
          <w:rFonts w:ascii="Garamond" w:eastAsia="Times New Roman" w:hAnsi="Garamond" w:cs="Segoe UI"/>
        </w:rPr>
        <w:t>.</w:t>
      </w:r>
    </w:p>
    <w:p w14:paraId="4E6D9A20" w14:textId="075D3CB6" w:rsidR="009B3141" w:rsidRDefault="009B3141" w:rsidP="00680409">
      <w:pPr>
        <w:spacing w:after="0" w:line="240" w:lineRule="auto"/>
        <w:rPr>
          <w:rFonts w:ascii="Garamond" w:eastAsia="Garamond" w:hAnsi="Garamond" w:cs="Garamond"/>
        </w:rPr>
      </w:pPr>
    </w:p>
    <w:p w14:paraId="5DBE9883" w14:textId="77777777"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Vargo, J., Stone, B., Habeeb, D., Liu, P., &amp; Russell, A. (2016). The social and spatial distribution of temperature-related health impacts from urban heat island reduction policies. </w:t>
      </w:r>
      <w:r>
        <w:rPr>
          <w:rFonts w:ascii="Garamond" w:eastAsia="Garamond" w:hAnsi="Garamond" w:cs="Garamond"/>
          <w:i/>
        </w:rPr>
        <w:t>Environmental Science and Policy</w:t>
      </w:r>
      <w:r>
        <w:rPr>
          <w:rFonts w:ascii="Garamond" w:eastAsia="Garamond" w:hAnsi="Garamond" w:cs="Garamond"/>
        </w:rPr>
        <w:t xml:space="preserve">, </w:t>
      </w:r>
      <w:r>
        <w:rPr>
          <w:rFonts w:ascii="Garamond" w:eastAsia="Garamond" w:hAnsi="Garamond" w:cs="Garamond"/>
          <w:i/>
        </w:rPr>
        <w:t>66</w:t>
      </w:r>
      <w:r>
        <w:rPr>
          <w:rFonts w:ascii="Garamond" w:eastAsia="Garamond" w:hAnsi="Garamond" w:cs="Garamond"/>
        </w:rPr>
        <w:t xml:space="preserve">, 366–374. </w:t>
      </w:r>
      <w:hyperlink r:id="rId30">
        <w:r>
          <w:rPr>
            <w:rFonts w:ascii="Garamond" w:eastAsia="Garamond" w:hAnsi="Garamond" w:cs="Garamond"/>
          </w:rPr>
          <w:t>https://doi.org/10.1016/j.envsci.2016.08.012</w:t>
        </w:r>
      </w:hyperlink>
    </w:p>
    <w:p w14:paraId="73EDC017" w14:textId="77777777" w:rsidR="009B3141" w:rsidRDefault="009B3141">
      <w:pPr>
        <w:spacing w:after="0" w:line="240" w:lineRule="auto"/>
        <w:ind w:left="720" w:hanging="720"/>
        <w:rPr>
          <w:rFonts w:ascii="Garamond" w:eastAsia="Garamond" w:hAnsi="Garamond" w:cs="Garamond"/>
        </w:rPr>
      </w:pPr>
    </w:p>
    <w:p w14:paraId="02EF1EC8" w14:textId="77777777" w:rsidR="009B3141" w:rsidRDefault="00162778">
      <w:pPr>
        <w:spacing w:after="0" w:line="240" w:lineRule="auto"/>
        <w:ind w:left="720" w:hanging="720"/>
        <w:rPr>
          <w:rFonts w:ascii="Garamond" w:eastAsia="Garamond" w:hAnsi="Garamond" w:cs="Garamond"/>
        </w:rPr>
      </w:pPr>
      <w:r>
        <w:rPr>
          <w:rFonts w:ascii="Garamond" w:eastAsia="Garamond" w:hAnsi="Garamond" w:cs="Garamond"/>
        </w:rPr>
        <w:t xml:space="preserve">Voelkel, J., Hellman, D., Sakuma, R., &amp; Shandas, V. (2018). Assessing vulnerability to urban heat: A study of disproportionate heat exposure and access to refuge by socio-demographic status in Portland, Oregon. </w:t>
      </w:r>
      <w:r>
        <w:rPr>
          <w:rFonts w:ascii="Garamond" w:eastAsia="Garamond" w:hAnsi="Garamond" w:cs="Garamond"/>
          <w:i/>
        </w:rPr>
        <w:t>International Journal of Environmental Research and Public Health</w:t>
      </w:r>
      <w:r>
        <w:rPr>
          <w:rFonts w:ascii="Garamond" w:eastAsia="Garamond" w:hAnsi="Garamond" w:cs="Garamond"/>
        </w:rPr>
        <w:t xml:space="preserve">, </w:t>
      </w:r>
      <w:r>
        <w:rPr>
          <w:rFonts w:ascii="Garamond" w:eastAsia="Garamond" w:hAnsi="Garamond" w:cs="Garamond"/>
          <w:i/>
        </w:rPr>
        <w:t>15</w:t>
      </w:r>
      <w:r>
        <w:rPr>
          <w:rFonts w:ascii="Garamond" w:eastAsia="Garamond" w:hAnsi="Garamond" w:cs="Garamond"/>
        </w:rPr>
        <w:t xml:space="preserve">(4). </w:t>
      </w:r>
      <w:hyperlink r:id="rId31">
        <w:r>
          <w:rPr>
            <w:rFonts w:ascii="Garamond" w:eastAsia="Garamond" w:hAnsi="Garamond" w:cs="Garamond"/>
          </w:rPr>
          <w:t>https://doi.org/10.3390/ijerph15040640</w:t>
        </w:r>
      </w:hyperlink>
    </w:p>
    <w:p w14:paraId="2A7C8BD7" w14:textId="77777777" w:rsidR="009B3141" w:rsidRDefault="009B3141">
      <w:pPr>
        <w:spacing w:after="0" w:line="240" w:lineRule="auto"/>
        <w:ind w:left="720" w:hanging="720"/>
        <w:rPr>
          <w:rFonts w:ascii="Garamond" w:eastAsia="Garamond" w:hAnsi="Garamond" w:cs="Garamond"/>
          <w:color w:val="000000"/>
        </w:rPr>
      </w:pPr>
    </w:p>
    <w:p w14:paraId="070D7EE5" w14:textId="77777777" w:rsidR="009B3141" w:rsidRDefault="009B3141">
      <w:pPr>
        <w:spacing w:after="0" w:line="240" w:lineRule="auto"/>
        <w:ind w:left="720" w:hanging="720"/>
        <w:rPr>
          <w:rFonts w:ascii="Garamond" w:eastAsia="Garamond" w:hAnsi="Garamond" w:cs="Garamond"/>
          <w:color w:val="000000"/>
        </w:rPr>
      </w:pPr>
    </w:p>
    <w:p w14:paraId="2BC9BBC2" w14:textId="77777777" w:rsidR="009B3141" w:rsidRDefault="00162778">
      <w:r>
        <w:br w:type="page"/>
      </w:r>
    </w:p>
    <w:p w14:paraId="7534CD87" w14:textId="44E5F151" w:rsidR="009B3141" w:rsidRDefault="00162778">
      <w:pPr>
        <w:spacing w:after="0" w:line="240" w:lineRule="auto"/>
        <w:ind w:left="720" w:hanging="720"/>
        <w:rPr>
          <w:rFonts w:ascii="Garamond" w:eastAsia="Garamond" w:hAnsi="Garamond" w:cs="Garamond"/>
          <w:b/>
          <w:color w:val="366091"/>
          <w:sz w:val="28"/>
          <w:szCs w:val="28"/>
        </w:rPr>
      </w:pPr>
      <w:r>
        <w:rPr>
          <w:rFonts w:ascii="Garamond" w:eastAsia="Garamond" w:hAnsi="Garamond" w:cs="Garamond"/>
          <w:b/>
          <w:color w:val="366091"/>
          <w:sz w:val="28"/>
          <w:szCs w:val="28"/>
        </w:rPr>
        <w:lastRenderedPageBreak/>
        <w:t>9. Appendix</w:t>
      </w:r>
    </w:p>
    <w:p w14:paraId="44678877" w14:textId="77777777" w:rsidR="002D5B93" w:rsidRDefault="002D5B93">
      <w:pPr>
        <w:spacing w:after="0" w:line="240" w:lineRule="auto"/>
        <w:ind w:left="720" w:hanging="720"/>
        <w:rPr>
          <w:rFonts w:ascii="Garamond" w:eastAsia="Garamond" w:hAnsi="Garamond" w:cs="Garamond"/>
          <w:b/>
          <w:color w:val="366091"/>
          <w:sz w:val="28"/>
          <w:szCs w:val="28"/>
        </w:rPr>
      </w:pPr>
    </w:p>
    <w:p w14:paraId="412EA025" w14:textId="77777777" w:rsidR="002D5B93" w:rsidRDefault="002D5B93" w:rsidP="002D5B93">
      <w:pPr>
        <w:spacing w:after="0" w:line="240" w:lineRule="auto"/>
        <w:rPr>
          <w:rFonts w:ascii="Garamond" w:eastAsia="Garamond" w:hAnsi="Garamond" w:cs="Garamond"/>
        </w:rPr>
      </w:pPr>
      <w:r>
        <w:rPr>
          <w:rFonts w:ascii="Garamond" w:eastAsia="Garamond" w:hAnsi="Garamond" w:cs="Garamond"/>
        </w:rPr>
        <w:t>Table A1.</w:t>
      </w:r>
    </w:p>
    <w:p w14:paraId="34C293F8" w14:textId="0F402CA8" w:rsidR="002D5B93" w:rsidRPr="002D5B93" w:rsidRDefault="002D5B93" w:rsidP="002D5B93">
      <w:pPr>
        <w:spacing w:after="0" w:line="240" w:lineRule="auto"/>
        <w:rPr>
          <w:rFonts w:ascii="Garamond" w:eastAsia="Garamond" w:hAnsi="Garamond" w:cs="Garamond"/>
          <w:i/>
          <w:iCs/>
        </w:rPr>
      </w:pPr>
      <w:r>
        <w:rPr>
          <w:rFonts w:ascii="Garamond" w:eastAsia="Garamond" w:hAnsi="Garamond" w:cs="Garamond"/>
          <w:i/>
          <w:iCs/>
        </w:rPr>
        <w:t>The</w:t>
      </w:r>
      <w:r w:rsidR="00F375E0">
        <w:rPr>
          <w:rFonts w:ascii="Garamond" w:eastAsia="Garamond" w:hAnsi="Garamond" w:cs="Garamond"/>
          <w:i/>
          <w:iCs/>
        </w:rPr>
        <w:t xml:space="preserve"> neighborhood breakdown of HRO-</w:t>
      </w:r>
      <w:r w:rsidRPr="002D5B93">
        <w:rPr>
          <w:rFonts w:ascii="Garamond" w:eastAsia="Garamond" w:hAnsi="Garamond" w:cs="Garamond"/>
          <w:i/>
          <w:iCs/>
        </w:rPr>
        <w:t>derived albedo statistics for each year of the study period: 2008, 2013 and 2018</w:t>
      </w:r>
      <w:r>
        <w:rPr>
          <w:rFonts w:ascii="Garamond" w:eastAsia="Garamond" w:hAnsi="Garamond" w:cs="Garamond"/>
          <w:i/>
          <w:iCs/>
        </w:rPr>
        <w:t>.</w:t>
      </w:r>
    </w:p>
    <w:tbl>
      <w:tblPr>
        <w:tblStyle w:val="a1"/>
        <w:tblW w:w="93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8"/>
        <w:gridCol w:w="754"/>
        <w:gridCol w:w="755"/>
        <w:gridCol w:w="755"/>
        <w:gridCol w:w="735"/>
        <w:gridCol w:w="735"/>
        <w:gridCol w:w="735"/>
        <w:gridCol w:w="735"/>
        <w:gridCol w:w="735"/>
        <w:gridCol w:w="735"/>
        <w:gridCol w:w="1053"/>
      </w:tblGrid>
      <w:tr w:rsidR="002D5B93" w:rsidRPr="0092794F" w14:paraId="3C7E3C5F" w14:textId="77777777" w:rsidTr="00515F06">
        <w:trPr>
          <w:trHeight w:val="290"/>
        </w:trPr>
        <w:tc>
          <w:tcPr>
            <w:tcW w:w="1628" w:type="dxa"/>
            <w:shd w:val="clear" w:color="auto" w:fill="auto"/>
            <w:vAlign w:val="center"/>
          </w:tcPr>
          <w:p w14:paraId="27B3537B" w14:textId="77777777" w:rsidR="002D5B93" w:rsidRPr="00A10CAB" w:rsidRDefault="002D5B93" w:rsidP="00515F06">
            <w:pPr>
              <w:jc w:val="center"/>
              <w:rPr>
                <w:rFonts w:ascii="Garamond" w:eastAsia="Garamond" w:hAnsi="Garamond" w:cs="Garamond"/>
                <w:b/>
              </w:rPr>
            </w:pPr>
            <w:r w:rsidRPr="0092794F">
              <w:rPr>
                <w:rFonts w:ascii="Garamond" w:eastAsia="Garamond" w:hAnsi="Garamond" w:cs="Garamond"/>
                <w:b/>
              </w:rPr>
              <w:t>Neighborhood</w:t>
            </w:r>
          </w:p>
        </w:tc>
        <w:tc>
          <w:tcPr>
            <w:tcW w:w="754" w:type="dxa"/>
            <w:shd w:val="clear" w:color="auto" w:fill="auto"/>
            <w:vAlign w:val="center"/>
          </w:tcPr>
          <w:p w14:paraId="25966CFA"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Mean 2008</w:t>
            </w:r>
          </w:p>
        </w:tc>
        <w:tc>
          <w:tcPr>
            <w:tcW w:w="755" w:type="dxa"/>
            <w:shd w:val="clear" w:color="auto" w:fill="auto"/>
            <w:vAlign w:val="center"/>
          </w:tcPr>
          <w:p w14:paraId="16DF7DC0"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Mean 2013</w:t>
            </w:r>
          </w:p>
        </w:tc>
        <w:tc>
          <w:tcPr>
            <w:tcW w:w="755" w:type="dxa"/>
            <w:shd w:val="clear" w:color="auto" w:fill="auto"/>
            <w:vAlign w:val="center"/>
          </w:tcPr>
          <w:p w14:paraId="16E7FACE"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Mean 2018</w:t>
            </w:r>
          </w:p>
        </w:tc>
        <w:tc>
          <w:tcPr>
            <w:tcW w:w="735" w:type="dxa"/>
            <w:shd w:val="clear" w:color="auto" w:fill="auto"/>
            <w:vAlign w:val="center"/>
          </w:tcPr>
          <w:p w14:paraId="5C8D7252"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Min 2008</w:t>
            </w:r>
          </w:p>
        </w:tc>
        <w:tc>
          <w:tcPr>
            <w:tcW w:w="735" w:type="dxa"/>
            <w:shd w:val="clear" w:color="auto" w:fill="auto"/>
            <w:vAlign w:val="center"/>
          </w:tcPr>
          <w:p w14:paraId="3967AA8D"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Max 2008</w:t>
            </w:r>
          </w:p>
        </w:tc>
        <w:tc>
          <w:tcPr>
            <w:tcW w:w="735" w:type="dxa"/>
            <w:shd w:val="clear" w:color="auto" w:fill="auto"/>
            <w:vAlign w:val="center"/>
          </w:tcPr>
          <w:p w14:paraId="5906B93D"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Min 2013</w:t>
            </w:r>
          </w:p>
        </w:tc>
        <w:tc>
          <w:tcPr>
            <w:tcW w:w="735" w:type="dxa"/>
            <w:shd w:val="clear" w:color="auto" w:fill="auto"/>
            <w:vAlign w:val="center"/>
          </w:tcPr>
          <w:p w14:paraId="71FD4714"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Max 2013</w:t>
            </w:r>
          </w:p>
        </w:tc>
        <w:tc>
          <w:tcPr>
            <w:tcW w:w="735" w:type="dxa"/>
            <w:shd w:val="clear" w:color="auto" w:fill="auto"/>
            <w:vAlign w:val="center"/>
          </w:tcPr>
          <w:p w14:paraId="1C9CB604"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Min 2018</w:t>
            </w:r>
          </w:p>
        </w:tc>
        <w:tc>
          <w:tcPr>
            <w:tcW w:w="735" w:type="dxa"/>
            <w:shd w:val="clear" w:color="auto" w:fill="auto"/>
            <w:vAlign w:val="center"/>
          </w:tcPr>
          <w:p w14:paraId="42FF72B9"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Max 2018</w:t>
            </w:r>
          </w:p>
        </w:tc>
        <w:tc>
          <w:tcPr>
            <w:tcW w:w="1053" w:type="dxa"/>
            <w:vAlign w:val="center"/>
          </w:tcPr>
          <w:p w14:paraId="5CE0F0AE" w14:textId="77777777" w:rsidR="002D5B93" w:rsidRPr="0092794F" w:rsidRDefault="002D5B93" w:rsidP="00515F06">
            <w:pPr>
              <w:jc w:val="center"/>
              <w:rPr>
                <w:rFonts w:ascii="Garamond" w:eastAsia="Garamond" w:hAnsi="Garamond" w:cs="Garamond"/>
                <w:b/>
              </w:rPr>
            </w:pPr>
            <w:r w:rsidRPr="0092794F">
              <w:rPr>
                <w:rFonts w:ascii="Garamond" w:eastAsia="Garamond" w:hAnsi="Garamond" w:cs="Garamond"/>
                <w:b/>
              </w:rPr>
              <w:t>Building Area Change %</w:t>
            </w:r>
          </w:p>
        </w:tc>
      </w:tr>
      <w:tr w:rsidR="002D5B93" w:rsidRPr="0092794F" w14:paraId="53905F64" w14:textId="77777777" w:rsidTr="004E74DE">
        <w:trPr>
          <w:trHeight w:val="290"/>
        </w:trPr>
        <w:tc>
          <w:tcPr>
            <w:tcW w:w="1628" w:type="dxa"/>
            <w:shd w:val="clear" w:color="auto" w:fill="auto"/>
          </w:tcPr>
          <w:p w14:paraId="51DED756" w14:textId="77777777" w:rsidR="002D5B93" w:rsidRPr="00A10CAB" w:rsidRDefault="002D5B93" w:rsidP="004E74DE">
            <w:pPr>
              <w:jc w:val="center"/>
              <w:rPr>
                <w:rFonts w:ascii="Garamond" w:eastAsia="Garamond" w:hAnsi="Garamond" w:cs="Garamond"/>
              </w:rPr>
            </w:pPr>
            <w:r w:rsidRPr="0092794F">
              <w:rPr>
                <w:rFonts w:ascii="Garamond" w:eastAsia="Garamond" w:hAnsi="Garamond" w:cs="Garamond"/>
              </w:rPr>
              <w:t>The Port</w:t>
            </w:r>
          </w:p>
        </w:tc>
        <w:tc>
          <w:tcPr>
            <w:tcW w:w="754" w:type="dxa"/>
            <w:shd w:val="clear" w:color="auto" w:fill="auto"/>
          </w:tcPr>
          <w:p w14:paraId="6CF7DB6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0.444</w:t>
            </w:r>
          </w:p>
        </w:tc>
        <w:tc>
          <w:tcPr>
            <w:tcW w:w="755" w:type="dxa"/>
            <w:shd w:val="clear" w:color="auto" w:fill="auto"/>
          </w:tcPr>
          <w:p w14:paraId="7BA7E99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0.507</w:t>
            </w:r>
          </w:p>
        </w:tc>
        <w:tc>
          <w:tcPr>
            <w:tcW w:w="755" w:type="dxa"/>
            <w:shd w:val="clear" w:color="auto" w:fill="auto"/>
          </w:tcPr>
          <w:p w14:paraId="73B9E9B3"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0.574</w:t>
            </w:r>
          </w:p>
        </w:tc>
        <w:tc>
          <w:tcPr>
            <w:tcW w:w="735" w:type="dxa"/>
            <w:shd w:val="clear" w:color="auto" w:fill="auto"/>
          </w:tcPr>
          <w:p w14:paraId="3E4764C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0.017</w:t>
            </w:r>
          </w:p>
        </w:tc>
        <w:tc>
          <w:tcPr>
            <w:tcW w:w="735" w:type="dxa"/>
            <w:shd w:val="clear" w:color="auto" w:fill="auto"/>
          </w:tcPr>
          <w:p w14:paraId="53F0E2CE"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0.867</w:t>
            </w:r>
          </w:p>
        </w:tc>
        <w:tc>
          <w:tcPr>
            <w:tcW w:w="735" w:type="dxa"/>
            <w:shd w:val="clear" w:color="auto" w:fill="auto"/>
          </w:tcPr>
          <w:p w14:paraId="5B39D67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0.171</w:t>
            </w:r>
          </w:p>
        </w:tc>
        <w:tc>
          <w:tcPr>
            <w:tcW w:w="735" w:type="dxa"/>
            <w:shd w:val="clear" w:color="auto" w:fill="auto"/>
          </w:tcPr>
          <w:p w14:paraId="54E6A1EC"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0.883</w:t>
            </w:r>
          </w:p>
        </w:tc>
        <w:tc>
          <w:tcPr>
            <w:tcW w:w="735" w:type="dxa"/>
            <w:shd w:val="clear" w:color="auto" w:fill="auto"/>
          </w:tcPr>
          <w:p w14:paraId="2EDEC82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0.167</w:t>
            </w:r>
          </w:p>
        </w:tc>
        <w:tc>
          <w:tcPr>
            <w:tcW w:w="735" w:type="dxa"/>
            <w:shd w:val="clear" w:color="auto" w:fill="auto"/>
          </w:tcPr>
          <w:p w14:paraId="33B07B5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0.896</w:t>
            </w:r>
          </w:p>
        </w:tc>
        <w:tc>
          <w:tcPr>
            <w:tcW w:w="1053" w:type="dxa"/>
          </w:tcPr>
          <w:p w14:paraId="1477D0C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5.92</w:t>
            </w:r>
          </w:p>
        </w:tc>
      </w:tr>
      <w:tr w:rsidR="002D5B93" w:rsidRPr="0092794F" w14:paraId="4D5A0E06" w14:textId="77777777" w:rsidTr="004E74DE">
        <w:trPr>
          <w:trHeight w:val="290"/>
        </w:trPr>
        <w:tc>
          <w:tcPr>
            <w:tcW w:w="1628" w:type="dxa"/>
            <w:shd w:val="clear" w:color="auto" w:fill="auto"/>
          </w:tcPr>
          <w:p w14:paraId="64A8730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Neighborhood Nine</w:t>
            </w:r>
          </w:p>
        </w:tc>
        <w:tc>
          <w:tcPr>
            <w:tcW w:w="754" w:type="dxa"/>
            <w:shd w:val="clear" w:color="auto" w:fill="auto"/>
          </w:tcPr>
          <w:p w14:paraId="2D514BAD"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0.382</w:t>
            </w:r>
          </w:p>
        </w:tc>
        <w:tc>
          <w:tcPr>
            <w:tcW w:w="755" w:type="dxa"/>
            <w:shd w:val="clear" w:color="auto" w:fill="auto"/>
          </w:tcPr>
          <w:p w14:paraId="22D102E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0.435</w:t>
            </w:r>
          </w:p>
        </w:tc>
        <w:tc>
          <w:tcPr>
            <w:tcW w:w="755" w:type="dxa"/>
            <w:shd w:val="clear" w:color="auto" w:fill="auto"/>
          </w:tcPr>
          <w:p w14:paraId="4769A765"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0.512</w:t>
            </w:r>
          </w:p>
        </w:tc>
        <w:tc>
          <w:tcPr>
            <w:tcW w:w="735" w:type="dxa"/>
            <w:shd w:val="clear" w:color="auto" w:fill="auto"/>
          </w:tcPr>
          <w:p w14:paraId="3B47A61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0.029</w:t>
            </w:r>
          </w:p>
        </w:tc>
        <w:tc>
          <w:tcPr>
            <w:tcW w:w="735" w:type="dxa"/>
            <w:shd w:val="clear" w:color="auto" w:fill="auto"/>
          </w:tcPr>
          <w:p w14:paraId="46BC408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0.882</w:t>
            </w:r>
          </w:p>
        </w:tc>
        <w:tc>
          <w:tcPr>
            <w:tcW w:w="735" w:type="dxa"/>
            <w:shd w:val="clear" w:color="auto" w:fill="auto"/>
          </w:tcPr>
          <w:p w14:paraId="3F04A2BC"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0.224</w:t>
            </w:r>
          </w:p>
        </w:tc>
        <w:tc>
          <w:tcPr>
            <w:tcW w:w="735" w:type="dxa"/>
            <w:shd w:val="clear" w:color="auto" w:fill="auto"/>
          </w:tcPr>
          <w:p w14:paraId="2FE3CD68"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0.896</w:t>
            </w:r>
          </w:p>
        </w:tc>
        <w:tc>
          <w:tcPr>
            <w:tcW w:w="735" w:type="dxa"/>
            <w:shd w:val="clear" w:color="auto" w:fill="auto"/>
          </w:tcPr>
          <w:p w14:paraId="514BD0B8"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0.200</w:t>
            </w:r>
          </w:p>
        </w:tc>
        <w:tc>
          <w:tcPr>
            <w:tcW w:w="735" w:type="dxa"/>
            <w:shd w:val="clear" w:color="auto" w:fill="auto"/>
          </w:tcPr>
          <w:p w14:paraId="6492F6B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0.887</w:t>
            </w:r>
          </w:p>
        </w:tc>
        <w:tc>
          <w:tcPr>
            <w:tcW w:w="1053" w:type="dxa"/>
          </w:tcPr>
          <w:p w14:paraId="750EA197"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4.40</w:t>
            </w:r>
          </w:p>
        </w:tc>
      </w:tr>
      <w:tr w:rsidR="002D5B93" w:rsidRPr="0092794F" w14:paraId="5473F9BF" w14:textId="77777777" w:rsidTr="004E74DE">
        <w:trPr>
          <w:trHeight w:val="290"/>
        </w:trPr>
        <w:tc>
          <w:tcPr>
            <w:tcW w:w="1628" w:type="dxa"/>
            <w:shd w:val="clear" w:color="auto" w:fill="auto"/>
          </w:tcPr>
          <w:p w14:paraId="12D8D2E0" w14:textId="77777777" w:rsidR="002D5B93" w:rsidRPr="00A10CAB" w:rsidRDefault="002D5B93" w:rsidP="004E74DE">
            <w:pPr>
              <w:jc w:val="center"/>
              <w:rPr>
                <w:rFonts w:ascii="Garamond" w:eastAsia="Garamond" w:hAnsi="Garamond" w:cs="Garamond"/>
              </w:rPr>
            </w:pPr>
            <w:r w:rsidRPr="0092794F">
              <w:rPr>
                <w:rFonts w:ascii="Garamond" w:eastAsia="Garamond" w:hAnsi="Garamond" w:cs="Garamond"/>
              </w:rPr>
              <w:t>Area 2/MIT</w:t>
            </w:r>
          </w:p>
        </w:tc>
        <w:tc>
          <w:tcPr>
            <w:tcW w:w="754" w:type="dxa"/>
            <w:shd w:val="clear" w:color="auto" w:fill="auto"/>
          </w:tcPr>
          <w:p w14:paraId="231E94EC"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0.461</w:t>
            </w:r>
          </w:p>
        </w:tc>
        <w:tc>
          <w:tcPr>
            <w:tcW w:w="755" w:type="dxa"/>
            <w:shd w:val="clear" w:color="auto" w:fill="auto"/>
          </w:tcPr>
          <w:p w14:paraId="6743E86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0.573</w:t>
            </w:r>
          </w:p>
        </w:tc>
        <w:tc>
          <w:tcPr>
            <w:tcW w:w="755" w:type="dxa"/>
            <w:shd w:val="clear" w:color="auto" w:fill="auto"/>
          </w:tcPr>
          <w:p w14:paraId="3337292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0.652</w:t>
            </w:r>
          </w:p>
        </w:tc>
        <w:tc>
          <w:tcPr>
            <w:tcW w:w="735" w:type="dxa"/>
            <w:shd w:val="clear" w:color="auto" w:fill="auto"/>
          </w:tcPr>
          <w:p w14:paraId="6633B648"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0.000</w:t>
            </w:r>
          </w:p>
        </w:tc>
        <w:tc>
          <w:tcPr>
            <w:tcW w:w="735" w:type="dxa"/>
            <w:shd w:val="clear" w:color="auto" w:fill="auto"/>
          </w:tcPr>
          <w:p w14:paraId="68E4C99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0.879</w:t>
            </w:r>
          </w:p>
        </w:tc>
        <w:tc>
          <w:tcPr>
            <w:tcW w:w="735" w:type="dxa"/>
            <w:shd w:val="clear" w:color="auto" w:fill="auto"/>
          </w:tcPr>
          <w:p w14:paraId="2C15784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0.263</w:t>
            </w:r>
          </w:p>
        </w:tc>
        <w:tc>
          <w:tcPr>
            <w:tcW w:w="735" w:type="dxa"/>
            <w:shd w:val="clear" w:color="auto" w:fill="auto"/>
          </w:tcPr>
          <w:p w14:paraId="4EB2E80C"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0.874</w:t>
            </w:r>
          </w:p>
        </w:tc>
        <w:tc>
          <w:tcPr>
            <w:tcW w:w="735" w:type="dxa"/>
            <w:shd w:val="clear" w:color="auto" w:fill="auto"/>
          </w:tcPr>
          <w:p w14:paraId="407CE20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0.000</w:t>
            </w:r>
          </w:p>
        </w:tc>
        <w:tc>
          <w:tcPr>
            <w:tcW w:w="735" w:type="dxa"/>
            <w:shd w:val="clear" w:color="auto" w:fill="auto"/>
          </w:tcPr>
          <w:p w14:paraId="11F94127"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0.893</w:t>
            </w:r>
          </w:p>
        </w:tc>
        <w:tc>
          <w:tcPr>
            <w:tcW w:w="1053" w:type="dxa"/>
          </w:tcPr>
          <w:p w14:paraId="224537A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25.37</w:t>
            </w:r>
          </w:p>
        </w:tc>
      </w:tr>
      <w:tr w:rsidR="002D5B93" w:rsidRPr="0092794F" w14:paraId="428F19AE" w14:textId="77777777" w:rsidTr="004E74DE">
        <w:trPr>
          <w:trHeight w:val="290"/>
        </w:trPr>
        <w:tc>
          <w:tcPr>
            <w:tcW w:w="1628" w:type="dxa"/>
            <w:shd w:val="clear" w:color="auto" w:fill="auto"/>
          </w:tcPr>
          <w:p w14:paraId="00410190" w14:textId="77777777" w:rsidR="002D5B93" w:rsidRPr="00A10CAB" w:rsidRDefault="002D5B93" w:rsidP="004E74DE">
            <w:pPr>
              <w:jc w:val="center"/>
              <w:rPr>
                <w:rFonts w:ascii="Garamond" w:eastAsia="Garamond" w:hAnsi="Garamond" w:cs="Garamond"/>
              </w:rPr>
            </w:pPr>
            <w:r w:rsidRPr="0092794F">
              <w:rPr>
                <w:rFonts w:ascii="Garamond" w:eastAsia="Garamond" w:hAnsi="Garamond" w:cs="Garamond"/>
              </w:rPr>
              <w:t>Riverside</w:t>
            </w:r>
          </w:p>
        </w:tc>
        <w:tc>
          <w:tcPr>
            <w:tcW w:w="754" w:type="dxa"/>
            <w:shd w:val="clear" w:color="auto" w:fill="auto"/>
          </w:tcPr>
          <w:p w14:paraId="58E59760" w14:textId="77777777" w:rsidR="002D5B93" w:rsidRPr="0092794F" w:rsidRDefault="002D5B93" w:rsidP="004E74DE">
            <w:pPr>
              <w:jc w:val="center"/>
              <w:rPr>
                <w:rFonts w:ascii="Garamond" w:eastAsia="Garamond" w:hAnsi="Garamond" w:cs="Garamond"/>
              </w:rPr>
            </w:pPr>
            <w:r w:rsidRPr="00D5557B">
              <w:rPr>
                <w:rFonts w:ascii="Garamond" w:eastAsia="Garamond" w:hAnsi="Garamond" w:cs="Garamond"/>
              </w:rPr>
              <w:t>0.425</w:t>
            </w:r>
          </w:p>
        </w:tc>
        <w:tc>
          <w:tcPr>
            <w:tcW w:w="755" w:type="dxa"/>
            <w:shd w:val="clear" w:color="auto" w:fill="auto"/>
          </w:tcPr>
          <w:p w14:paraId="7AED223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0.472</w:t>
            </w:r>
          </w:p>
        </w:tc>
        <w:tc>
          <w:tcPr>
            <w:tcW w:w="755" w:type="dxa"/>
            <w:shd w:val="clear" w:color="auto" w:fill="auto"/>
          </w:tcPr>
          <w:p w14:paraId="7646156E"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0.547</w:t>
            </w:r>
          </w:p>
        </w:tc>
        <w:tc>
          <w:tcPr>
            <w:tcW w:w="735" w:type="dxa"/>
            <w:shd w:val="clear" w:color="auto" w:fill="auto"/>
          </w:tcPr>
          <w:p w14:paraId="79B11691"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0.053</w:t>
            </w:r>
          </w:p>
        </w:tc>
        <w:tc>
          <w:tcPr>
            <w:tcW w:w="735" w:type="dxa"/>
            <w:shd w:val="clear" w:color="auto" w:fill="auto"/>
          </w:tcPr>
          <w:p w14:paraId="19BBB163"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0.877</w:t>
            </w:r>
          </w:p>
        </w:tc>
        <w:tc>
          <w:tcPr>
            <w:tcW w:w="735" w:type="dxa"/>
            <w:shd w:val="clear" w:color="auto" w:fill="auto"/>
          </w:tcPr>
          <w:p w14:paraId="5090EE6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0.229</w:t>
            </w:r>
          </w:p>
        </w:tc>
        <w:tc>
          <w:tcPr>
            <w:tcW w:w="735" w:type="dxa"/>
            <w:shd w:val="clear" w:color="auto" w:fill="auto"/>
          </w:tcPr>
          <w:p w14:paraId="63175556"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0.883</w:t>
            </w:r>
          </w:p>
        </w:tc>
        <w:tc>
          <w:tcPr>
            <w:tcW w:w="735" w:type="dxa"/>
            <w:shd w:val="clear" w:color="auto" w:fill="auto"/>
          </w:tcPr>
          <w:p w14:paraId="1131B59D"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0.212</w:t>
            </w:r>
          </w:p>
        </w:tc>
        <w:tc>
          <w:tcPr>
            <w:tcW w:w="735" w:type="dxa"/>
            <w:shd w:val="clear" w:color="auto" w:fill="auto"/>
          </w:tcPr>
          <w:p w14:paraId="3B10F4B1"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0.891</w:t>
            </w:r>
          </w:p>
        </w:tc>
        <w:tc>
          <w:tcPr>
            <w:tcW w:w="1053" w:type="dxa"/>
          </w:tcPr>
          <w:p w14:paraId="14880E0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3.64</w:t>
            </w:r>
          </w:p>
        </w:tc>
      </w:tr>
      <w:tr w:rsidR="002D5B93" w:rsidRPr="0092794F" w14:paraId="3D0284CC" w14:textId="77777777" w:rsidTr="004E74DE">
        <w:trPr>
          <w:trHeight w:val="290"/>
        </w:trPr>
        <w:tc>
          <w:tcPr>
            <w:tcW w:w="1628" w:type="dxa"/>
            <w:shd w:val="clear" w:color="auto" w:fill="auto"/>
          </w:tcPr>
          <w:p w14:paraId="06D8FAB6" w14:textId="77777777" w:rsidR="002D5B93" w:rsidRPr="00A10CAB" w:rsidRDefault="002D5B93" w:rsidP="004E74DE">
            <w:pPr>
              <w:jc w:val="center"/>
              <w:rPr>
                <w:rFonts w:ascii="Garamond" w:eastAsia="Garamond" w:hAnsi="Garamond" w:cs="Garamond"/>
              </w:rPr>
            </w:pPr>
            <w:r w:rsidRPr="0092794F">
              <w:rPr>
                <w:rFonts w:ascii="Garamond" w:eastAsia="Garamond" w:hAnsi="Garamond" w:cs="Garamond"/>
              </w:rPr>
              <w:t>Cambridgeport</w:t>
            </w:r>
          </w:p>
        </w:tc>
        <w:tc>
          <w:tcPr>
            <w:tcW w:w="754" w:type="dxa"/>
            <w:shd w:val="clear" w:color="auto" w:fill="auto"/>
          </w:tcPr>
          <w:p w14:paraId="4D16CB11" w14:textId="77777777" w:rsidR="002D5B93" w:rsidRPr="0092794F" w:rsidRDefault="002D5B93" w:rsidP="004E74DE">
            <w:pPr>
              <w:jc w:val="center"/>
              <w:rPr>
                <w:rFonts w:ascii="Garamond" w:eastAsia="Garamond" w:hAnsi="Garamond" w:cs="Garamond"/>
              </w:rPr>
            </w:pPr>
            <w:r w:rsidRPr="00D5557B">
              <w:rPr>
                <w:rFonts w:ascii="Garamond" w:eastAsia="Garamond" w:hAnsi="Garamond" w:cs="Garamond"/>
              </w:rPr>
              <w:t>0.411</w:t>
            </w:r>
          </w:p>
        </w:tc>
        <w:tc>
          <w:tcPr>
            <w:tcW w:w="755" w:type="dxa"/>
            <w:shd w:val="clear" w:color="auto" w:fill="auto"/>
          </w:tcPr>
          <w:p w14:paraId="7E7938C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0.472</w:t>
            </w:r>
          </w:p>
        </w:tc>
        <w:tc>
          <w:tcPr>
            <w:tcW w:w="755" w:type="dxa"/>
            <w:shd w:val="clear" w:color="auto" w:fill="auto"/>
          </w:tcPr>
          <w:p w14:paraId="0B84B9FD"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0.547</w:t>
            </w:r>
          </w:p>
        </w:tc>
        <w:tc>
          <w:tcPr>
            <w:tcW w:w="735" w:type="dxa"/>
            <w:shd w:val="clear" w:color="auto" w:fill="auto"/>
          </w:tcPr>
          <w:p w14:paraId="7DDFC44C"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0.079</w:t>
            </w:r>
          </w:p>
        </w:tc>
        <w:tc>
          <w:tcPr>
            <w:tcW w:w="735" w:type="dxa"/>
            <w:shd w:val="clear" w:color="auto" w:fill="auto"/>
          </w:tcPr>
          <w:p w14:paraId="0C7A89F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0.871</w:t>
            </w:r>
          </w:p>
        </w:tc>
        <w:tc>
          <w:tcPr>
            <w:tcW w:w="735" w:type="dxa"/>
            <w:shd w:val="clear" w:color="auto" w:fill="auto"/>
          </w:tcPr>
          <w:p w14:paraId="540B104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0.234</w:t>
            </w:r>
          </w:p>
        </w:tc>
        <w:tc>
          <w:tcPr>
            <w:tcW w:w="735" w:type="dxa"/>
            <w:shd w:val="clear" w:color="auto" w:fill="auto"/>
          </w:tcPr>
          <w:p w14:paraId="477D8928"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0.868</w:t>
            </w:r>
          </w:p>
        </w:tc>
        <w:tc>
          <w:tcPr>
            <w:tcW w:w="735" w:type="dxa"/>
            <w:shd w:val="clear" w:color="auto" w:fill="auto"/>
          </w:tcPr>
          <w:p w14:paraId="360390E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0.182</w:t>
            </w:r>
          </w:p>
        </w:tc>
        <w:tc>
          <w:tcPr>
            <w:tcW w:w="735" w:type="dxa"/>
            <w:shd w:val="clear" w:color="auto" w:fill="auto"/>
          </w:tcPr>
          <w:p w14:paraId="41DBECA7"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0.898</w:t>
            </w:r>
          </w:p>
        </w:tc>
        <w:tc>
          <w:tcPr>
            <w:tcW w:w="1053" w:type="dxa"/>
          </w:tcPr>
          <w:p w14:paraId="2D12959D"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11.77</w:t>
            </w:r>
          </w:p>
        </w:tc>
      </w:tr>
      <w:tr w:rsidR="002D5B93" w:rsidRPr="0092794F" w14:paraId="6C80139B" w14:textId="77777777" w:rsidTr="004E74DE">
        <w:trPr>
          <w:trHeight w:val="290"/>
        </w:trPr>
        <w:tc>
          <w:tcPr>
            <w:tcW w:w="1628" w:type="dxa"/>
            <w:shd w:val="clear" w:color="auto" w:fill="auto"/>
          </w:tcPr>
          <w:p w14:paraId="24AD5B01" w14:textId="77777777" w:rsidR="002D5B93" w:rsidRPr="00A10CAB" w:rsidRDefault="002D5B93" w:rsidP="004E74DE">
            <w:pPr>
              <w:jc w:val="center"/>
              <w:rPr>
                <w:rFonts w:ascii="Garamond" w:eastAsia="Garamond" w:hAnsi="Garamond" w:cs="Garamond"/>
              </w:rPr>
            </w:pPr>
            <w:r w:rsidRPr="0092794F">
              <w:rPr>
                <w:rFonts w:ascii="Garamond" w:eastAsia="Garamond" w:hAnsi="Garamond" w:cs="Garamond"/>
              </w:rPr>
              <w:t>Mid-Cambridge</w:t>
            </w:r>
          </w:p>
        </w:tc>
        <w:tc>
          <w:tcPr>
            <w:tcW w:w="754" w:type="dxa"/>
            <w:shd w:val="clear" w:color="auto" w:fill="auto"/>
          </w:tcPr>
          <w:p w14:paraId="2989077D" w14:textId="77777777" w:rsidR="002D5B93" w:rsidRPr="0092794F" w:rsidRDefault="002D5B93" w:rsidP="004E74DE">
            <w:pPr>
              <w:jc w:val="center"/>
              <w:rPr>
                <w:rFonts w:ascii="Garamond" w:eastAsia="Garamond" w:hAnsi="Garamond" w:cs="Garamond"/>
              </w:rPr>
            </w:pPr>
            <w:r w:rsidRPr="00D5557B">
              <w:rPr>
                <w:rFonts w:ascii="Garamond" w:eastAsia="Garamond" w:hAnsi="Garamond" w:cs="Garamond"/>
              </w:rPr>
              <w:t>0.410</w:t>
            </w:r>
          </w:p>
        </w:tc>
        <w:tc>
          <w:tcPr>
            <w:tcW w:w="755" w:type="dxa"/>
            <w:shd w:val="clear" w:color="auto" w:fill="auto"/>
          </w:tcPr>
          <w:p w14:paraId="08F0FCE3"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0.465</w:t>
            </w:r>
          </w:p>
        </w:tc>
        <w:tc>
          <w:tcPr>
            <w:tcW w:w="755" w:type="dxa"/>
            <w:shd w:val="clear" w:color="auto" w:fill="auto"/>
          </w:tcPr>
          <w:p w14:paraId="202245F7"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0.539</w:t>
            </w:r>
          </w:p>
        </w:tc>
        <w:tc>
          <w:tcPr>
            <w:tcW w:w="735" w:type="dxa"/>
            <w:shd w:val="clear" w:color="auto" w:fill="auto"/>
          </w:tcPr>
          <w:p w14:paraId="5DE2E2B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0.018</w:t>
            </w:r>
          </w:p>
        </w:tc>
        <w:tc>
          <w:tcPr>
            <w:tcW w:w="735" w:type="dxa"/>
            <w:shd w:val="clear" w:color="auto" w:fill="auto"/>
          </w:tcPr>
          <w:p w14:paraId="6420FD2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0.877</w:t>
            </w:r>
          </w:p>
        </w:tc>
        <w:tc>
          <w:tcPr>
            <w:tcW w:w="735" w:type="dxa"/>
            <w:shd w:val="clear" w:color="auto" w:fill="auto"/>
          </w:tcPr>
          <w:p w14:paraId="609C4CC8"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0.159</w:t>
            </w:r>
          </w:p>
        </w:tc>
        <w:tc>
          <w:tcPr>
            <w:tcW w:w="735" w:type="dxa"/>
            <w:shd w:val="clear" w:color="auto" w:fill="auto"/>
          </w:tcPr>
          <w:p w14:paraId="673A746A"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0.884</w:t>
            </w:r>
          </w:p>
        </w:tc>
        <w:tc>
          <w:tcPr>
            <w:tcW w:w="735" w:type="dxa"/>
            <w:shd w:val="clear" w:color="auto" w:fill="auto"/>
          </w:tcPr>
          <w:p w14:paraId="4890E597"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0.178</w:t>
            </w:r>
          </w:p>
        </w:tc>
        <w:tc>
          <w:tcPr>
            <w:tcW w:w="735" w:type="dxa"/>
            <w:shd w:val="clear" w:color="auto" w:fill="auto"/>
          </w:tcPr>
          <w:p w14:paraId="79C4BEF3"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0.891</w:t>
            </w:r>
          </w:p>
        </w:tc>
        <w:tc>
          <w:tcPr>
            <w:tcW w:w="1053" w:type="dxa"/>
          </w:tcPr>
          <w:p w14:paraId="0BDE5C1A"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4.89</w:t>
            </w:r>
          </w:p>
        </w:tc>
      </w:tr>
      <w:tr w:rsidR="002D5B93" w:rsidRPr="0092794F" w14:paraId="738B39FD" w14:textId="77777777" w:rsidTr="004E74DE">
        <w:trPr>
          <w:trHeight w:val="290"/>
        </w:trPr>
        <w:tc>
          <w:tcPr>
            <w:tcW w:w="1628" w:type="dxa"/>
            <w:shd w:val="clear" w:color="auto" w:fill="auto"/>
          </w:tcPr>
          <w:p w14:paraId="087D0A10" w14:textId="77777777" w:rsidR="002D5B93" w:rsidRPr="00D5557B" w:rsidRDefault="002D5B93" w:rsidP="004E74DE">
            <w:pPr>
              <w:jc w:val="center"/>
              <w:rPr>
                <w:rFonts w:ascii="Garamond" w:eastAsia="Garamond" w:hAnsi="Garamond" w:cs="Garamond"/>
              </w:rPr>
            </w:pPr>
            <w:r w:rsidRPr="0092794F">
              <w:rPr>
                <w:rFonts w:ascii="Garamond" w:eastAsia="Garamond" w:hAnsi="Garamond" w:cs="Garamond"/>
              </w:rPr>
              <w:t>Wellington-Harrington</w:t>
            </w:r>
          </w:p>
        </w:tc>
        <w:tc>
          <w:tcPr>
            <w:tcW w:w="754" w:type="dxa"/>
            <w:shd w:val="clear" w:color="auto" w:fill="auto"/>
          </w:tcPr>
          <w:p w14:paraId="3FF7B8E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0.393</w:t>
            </w:r>
          </w:p>
        </w:tc>
        <w:tc>
          <w:tcPr>
            <w:tcW w:w="755" w:type="dxa"/>
            <w:shd w:val="clear" w:color="auto" w:fill="auto"/>
          </w:tcPr>
          <w:p w14:paraId="1D7CDBB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0.455</w:t>
            </w:r>
          </w:p>
        </w:tc>
        <w:tc>
          <w:tcPr>
            <w:tcW w:w="755" w:type="dxa"/>
            <w:shd w:val="clear" w:color="auto" w:fill="auto"/>
          </w:tcPr>
          <w:p w14:paraId="5A04FF7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0.494</w:t>
            </w:r>
          </w:p>
        </w:tc>
        <w:tc>
          <w:tcPr>
            <w:tcW w:w="735" w:type="dxa"/>
            <w:shd w:val="clear" w:color="auto" w:fill="auto"/>
          </w:tcPr>
          <w:p w14:paraId="0CC9AD8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0.047</w:t>
            </w:r>
          </w:p>
        </w:tc>
        <w:tc>
          <w:tcPr>
            <w:tcW w:w="735" w:type="dxa"/>
            <w:shd w:val="clear" w:color="auto" w:fill="auto"/>
          </w:tcPr>
          <w:p w14:paraId="3014104E"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0.888</w:t>
            </w:r>
          </w:p>
        </w:tc>
        <w:tc>
          <w:tcPr>
            <w:tcW w:w="735" w:type="dxa"/>
            <w:shd w:val="clear" w:color="auto" w:fill="auto"/>
          </w:tcPr>
          <w:p w14:paraId="0CC25383"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0.187</w:t>
            </w:r>
          </w:p>
        </w:tc>
        <w:tc>
          <w:tcPr>
            <w:tcW w:w="735" w:type="dxa"/>
            <w:shd w:val="clear" w:color="auto" w:fill="auto"/>
          </w:tcPr>
          <w:p w14:paraId="160A6D88"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0.886</w:t>
            </w:r>
          </w:p>
        </w:tc>
        <w:tc>
          <w:tcPr>
            <w:tcW w:w="735" w:type="dxa"/>
            <w:shd w:val="clear" w:color="auto" w:fill="auto"/>
          </w:tcPr>
          <w:p w14:paraId="2918C2F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0.156</w:t>
            </w:r>
          </w:p>
        </w:tc>
        <w:tc>
          <w:tcPr>
            <w:tcW w:w="735" w:type="dxa"/>
            <w:shd w:val="clear" w:color="auto" w:fill="auto"/>
          </w:tcPr>
          <w:p w14:paraId="35FB446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0.890</w:t>
            </w:r>
          </w:p>
        </w:tc>
        <w:tc>
          <w:tcPr>
            <w:tcW w:w="1053" w:type="dxa"/>
          </w:tcPr>
          <w:p w14:paraId="037D289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5.44</w:t>
            </w:r>
          </w:p>
        </w:tc>
      </w:tr>
      <w:tr w:rsidR="002D5B93" w:rsidRPr="0092794F" w14:paraId="7DFD0B25" w14:textId="77777777" w:rsidTr="004E74DE">
        <w:trPr>
          <w:trHeight w:val="290"/>
        </w:trPr>
        <w:tc>
          <w:tcPr>
            <w:tcW w:w="1628" w:type="dxa"/>
            <w:shd w:val="clear" w:color="auto" w:fill="auto"/>
          </w:tcPr>
          <w:p w14:paraId="3F3C98E5" w14:textId="77777777" w:rsidR="002D5B93" w:rsidRPr="00A10CAB" w:rsidRDefault="002D5B93" w:rsidP="004E74DE">
            <w:pPr>
              <w:jc w:val="center"/>
              <w:rPr>
                <w:rFonts w:ascii="Garamond" w:eastAsia="Garamond" w:hAnsi="Garamond" w:cs="Garamond"/>
              </w:rPr>
            </w:pPr>
            <w:r w:rsidRPr="0092794F">
              <w:rPr>
                <w:rFonts w:ascii="Garamond" w:eastAsia="Garamond" w:hAnsi="Garamond" w:cs="Garamond"/>
              </w:rPr>
              <w:t>East Cambridge</w:t>
            </w:r>
          </w:p>
        </w:tc>
        <w:tc>
          <w:tcPr>
            <w:tcW w:w="754" w:type="dxa"/>
            <w:shd w:val="clear" w:color="auto" w:fill="auto"/>
          </w:tcPr>
          <w:p w14:paraId="12C257F2" w14:textId="77777777" w:rsidR="002D5B93" w:rsidRPr="0092794F" w:rsidRDefault="002D5B93" w:rsidP="004E74DE">
            <w:pPr>
              <w:jc w:val="center"/>
              <w:rPr>
                <w:rFonts w:ascii="Garamond" w:eastAsia="Garamond" w:hAnsi="Garamond" w:cs="Garamond"/>
              </w:rPr>
            </w:pPr>
            <w:r w:rsidRPr="00D5557B">
              <w:rPr>
                <w:rFonts w:ascii="Garamond" w:eastAsia="Garamond" w:hAnsi="Garamond" w:cs="Garamond"/>
              </w:rPr>
              <w:t>0.452</w:t>
            </w:r>
          </w:p>
        </w:tc>
        <w:tc>
          <w:tcPr>
            <w:tcW w:w="755" w:type="dxa"/>
            <w:shd w:val="clear" w:color="auto" w:fill="auto"/>
          </w:tcPr>
          <w:p w14:paraId="44B48EB8"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0.530</w:t>
            </w:r>
          </w:p>
        </w:tc>
        <w:tc>
          <w:tcPr>
            <w:tcW w:w="755" w:type="dxa"/>
            <w:shd w:val="clear" w:color="auto" w:fill="auto"/>
          </w:tcPr>
          <w:p w14:paraId="5DD3FE56"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0.592</w:t>
            </w:r>
          </w:p>
        </w:tc>
        <w:tc>
          <w:tcPr>
            <w:tcW w:w="735" w:type="dxa"/>
            <w:shd w:val="clear" w:color="auto" w:fill="auto"/>
          </w:tcPr>
          <w:p w14:paraId="28D10CC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0.000</w:t>
            </w:r>
          </w:p>
        </w:tc>
        <w:tc>
          <w:tcPr>
            <w:tcW w:w="735" w:type="dxa"/>
            <w:shd w:val="clear" w:color="auto" w:fill="auto"/>
          </w:tcPr>
          <w:p w14:paraId="76E2DD9D"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0.910</w:t>
            </w:r>
          </w:p>
        </w:tc>
        <w:tc>
          <w:tcPr>
            <w:tcW w:w="735" w:type="dxa"/>
            <w:shd w:val="clear" w:color="auto" w:fill="auto"/>
          </w:tcPr>
          <w:p w14:paraId="785CD541"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0.160</w:t>
            </w:r>
          </w:p>
        </w:tc>
        <w:tc>
          <w:tcPr>
            <w:tcW w:w="735" w:type="dxa"/>
            <w:shd w:val="clear" w:color="auto" w:fill="auto"/>
          </w:tcPr>
          <w:p w14:paraId="1C6E1D5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0.878</w:t>
            </w:r>
          </w:p>
        </w:tc>
        <w:tc>
          <w:tcPr>
            <w:tcW w:w="735" w:type="dxa"/>
            <w:shd w:val="clear" w:color="auto" w:fill="auto"/>
          </w:tcPr>
          <w:p w14:paraId="47678C4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0.000</w:t>
            </w:r>
          </w:p>
        </w:tc>
        <w:tc>
          <w:tcPr>
            <w:tcW w:w="735" w:type="dxa"/>
            <w:shd w:val="clear" w:color="auto" w:fill="auto"/>
          </w:tcPr>
          <w:p w14:paraId="6A7CA607"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0.895</w:t>
            </w:r>
          </w:p>
        </w:tc>
        <w:tc>
          <w:tcPr>
            <w:tcW w:w="1053" w:type="dxa"/>
          </w:tcPr>
          <w:p w14:paraId="4AFA438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13.90</w:t>
            </w:r>
          </w:p>
        </w:tc>
      </w:tr>
      <w:tr w:rsidR="002D5B93" w:rsidRPr="0092794F" w14:paraId="2654F4A3" w14:textId="77777777" w:rsidTr="004E74DE">
        <w:trPr>
          <w:trHeight w:val="290"/>
        </w:trPr>
        <w:tc>
          <w:tcPr>
            <w:tcW w:w="1628" w:type="dxa"/>
            <w:shd w:val="clear" w:color="auto" w:fill="auto"/>
          </w:tcPr>
          <w:p w14:paraId="6FA195BB" w14:textId="77777777" w:rsidR="002D5B93" w:rsidRPr="00A10CAB" w:rsidRDefault="002D5B93" w:rsidP="004E74DE">
            <w:pPr>
              <w:jc w:val="center"/>
              <w:rPr>
                <w:rFonts w:ascii="Garamond" w:eastAsia="Garamond" w:hAnsi="Garamond" w:cs="Garamond"/>
              </w:rPr>
            </w:pPr>
            <w:r w:rsidRPr="0092794F">
              <w:rPr>
                <w:rFonts w:ascii="Garamond" w:eastAsia="Garamond" w:hAnsi="Garamond" w:cs="Garamond"/>
              </w:rPr>
              <w:t>Agassiz</w:t>
            </w:r>
          </w:p>
        </w:tc>
        <w:tc>
          <w:tcPr>
            <w:tcW w:w="754" w:type="dxa"/>
            <w:shd w:val="clear" w:color="auto" w:fill="auto"/>
          </w:tcPr>
          <w:p w14:paraId="24FA1A8D" w14:textId="77777777" w:rsidR="002D5B93" w:rsidRPr="0092794F" w:rsidRDefault="002D5B93" w:rsidP="004E74DE">
            <w:pPr>
              <w:jc w:val="center"/>
              <w:rPr>
                <w:rFonts w:ascii="Garamond" w:eastAsia="Garamond" w:hAnsi="Garamond" w:cs="Garamond"/>
              </w:rPr>
            </w:pPr>
            <w:r w:rsidRPr="00D5557B">
              <w:rPr>
                <w:rFonts w:ascii="Garamond" w:eastAsia="Garamond" w:hAnsi="Garamond" w:cs="Garamond"/>
              </w:rPr>
              <w:t>0.465</w:t>
            </w:r>
          </w:p>
        </w:tc>
        <w:tc>
          <w:tcPr>
            <w:tcW w:w="755" w:type="dxa"/>
            <w:shd w:val="clear" w:color="auto" w:fill="auto"/>
          </w:tcPr>
          <w:p w14:paraId="29D95131"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0.508</w:t>
            </w:r>
          </w:p>
        </w:tc>
        <w:tc>
          <w:tcPr>
            <w:tcW w:w="755" w:type="dxa"/>
            <w:shd w:val="clear" w:color="auto" w:fill="auto"/>
          </w:tcPr>
          <w:p w14:paraId="110C809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0.568</w:t>
            </w:r>
          </w:p>
        </w:tc>
        <w:tc>
          <w:tcPr>
            <w:tcW w:w="735" w:type="dxa"/>
            <w:shd w:val="clear" w:color="auto" w:fill="auto"/>
          </w:tcPr>
          <w:p w14:paraId="27AE1F1D"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0.040</w:t>
            </w:r>
          </w:p>
        </w:tc>
        <w:tc>
          <w:tcPr>
            <w:tcW w:w="735" w:type="dxa"/>
            <w:shd w:val="clear" w:color="auto" w:fill="auto"/>
          </w:tcPr>
          <w:p w14:paraId="5DEC517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0.884</w:t>
            </w:r>
          </w:p>
        </w:tc>
        <w:tc>
          <w:tcPr>
            <w:tcW w:w="735" w:type="dxa"/>
            <w:shd w:val="clear" w:color="auto" w:fill="auto"/>
          </w:tcPr>
          <w:p w14:paraId="4DFED37E"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0.241</w:t>
            </w:r>
          </w:p>
        </w:tc>
        <w:tc>
          <w:tcPr>
            <w:tcW w:w="735" w:type="dxa"/>
            <w:shd w:val="clear" w:color="auto" w:fill="auto"/>
          </w:tcPr>
          <w:p w14:paraId="4404739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0.873</w:t>
            </w:r>
          </w:p>
        </w:tc>
        <w:tc>
          <w:tcPr>
            <w:tcW w:w="735" w:type="dxa"/>
            <w:shd w:val="clear" w:color="auto" w:fill="auto"/>
          </w:tcPr>
          <w:p w14:paraId="79D4755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0.160</w:t>
            </w:r>
          </w:p>
        </w:tc>
        <w:tc>
          <w:tcPr>
            <w:tcW w:w="735" w:type="dxa"/>
            <w:shd w:val="clear" w:color="auto" w:fill="auto"/>
          </w:tcPr>
          <w:p w14:paraId="66A6C85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0.940</w:t>
            </w:r>
          </w:p>
        </w:tc>
        <w:tc>
          <w:tcPr>
            <w:tcW w:w="1053" w:type="dxa"/>
          </w:tcPr>
          <w:p w14:paraId="275FEEB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2.30</w:t>
            </w:r>
          </w:p>
        </w:tc>
      </w:tr>
      <w:tr w:rsidR="002D5B93" w:rsidRPr="0092794F" w14:paraId="7D9AED6B" w14:textId="77777777" w:rsidTr="004E74DE">
        <w:trPr>
          <w:trHeight w:val="290"/>
        </w:trPr>
        <w:tc>
          <w:tcPr>
            <w:tcW w:w="1628" w:type="dxa"/>
            <w:shd w:val="clear" w:color="auto" w:fill="auto"/>
          </w:tcPr>
          <w:p w14:paraId="2439E01E"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 xml:space="preserve">Cambridge </w:t>
            </w:r>
            <w:r w:rsidRPr="00D5557B">
              <w:rPr>
                <w:rFonts w:ascii="Garamond" w:eastAsia="Garamond" w:hAnsi="Garamond" w:cs="Garamond"/>
              </w:rPr>
              <w:t>Highlands</w:t>
            </w:r>
          </w:p>
        </w:tc>
        <w:tc>
          <w:tcPr>
            <w:tcW w:w="754" w:type="dxa"/>
            <w:shd w:val="clear" w:color="auto" w:fill="auto"/>
          </w:tcPr>
          <w:p w14:paraId="5B579CA3"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0.398</w:t>
            </w:r>
          </w:p>
        </w:tc>
        <w:tc>
          <w:tcPr>
            <w:tcW w:w="755" w:type="dxa"/>
            <w:shd w:val="clear" w:color="auto" w:fill="auto"/>
          </w:tcPr>
          <w:p w14:paraId="4B210CD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0.476</w:t>
            </w:r>
          </w:p>
        </w:tc>
        <w:tc>
          <w:tcPr>
            <w:tcW w:w="755" w:type="dxa"/>
            <w:shd w:val="clear" w:color="auto" w:fill="auto"/>
          </w:tcPr>
          <w:p w14:paraId="4DF60545"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0.539</w:t>
            </w:r>
          </w:p>
        </w:tc>
        <w:tc>
          <w:tcPr>
            <w:tcW w:w="735" w:type="dxa"/>
            <w:shd w:val="clear" w:color="auto" w:fill="auto"/>
          </w:tcPr>
          <w:p w14:paraId="7235034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0.000</w:t>
            </w:r>
          </w:p>
        </w:tc>
        <w:tc>
          <w:tcPr>
            <w:tcW w:w="735" w:type="dxa"/>
            <w:shd w:val="clear" w:color="auto" w:fill="auto"/>
          </w:tcPr>
          <w:p w14:paraId="76CAB09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0.878</w:t>
            </w:r>
          </w:p>
        </w:tc>
        <w:tc>
          <w:tcPr>
            <w:tcW w:w="735" w:type="dxa"/>
            <w:shd w:val="clear" w:color="auto" w:fill="auto"/>
          </w:tcPr>
          <w:p w14:paraId="58E6C61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0.263</w:t>
            </w:r>
          </w:p>
        </w:tc>
        <w:tc>
          <w:tcPr>
            <w:tcW w:w="735" w:type="dxa"/>
            <w:shd w:val="clear" w:color="auto" w:fill="auto"/>
          </w:tcPr>
          <w:p w14:paraId="284928DC"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0.896</w:t>
            </w:r>
          </w:p>
        </w:tc>
        <w:tc>
          <w:tcPr>
            <w:tcW w:w="735" w:type="dxa"/>
            <w:shd w:val="clear" w:color="auto" w:fill="auto"/>
          </w:tcPr>
          <w:p w14:paraId="19B1399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0.000</w:t>
            </w:r>
          </w:p>
        </w:tc>
        <w:tc>
          <w:tcPr>
            <w:tcW w:w="735" w:type="dxa"/>
            <w:shd w:val="clear" w:color="auto" w:fill="auto"/>
          </w:tcPr>
          <w:p w14:paraId="3EFC36FE"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0.901</w:t>
            </w:r>
          </w:p>
        </w:tc>
        <w:tc>
          <w:tcPr>
            <w:tcW w:w="1053" w:type="dxa"/>
          </w:tcPr>
          <w:p w14:paraId="6CD68AE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12.69</w:t>
            </w:r>
          </w:p>
        </w:tc>
      </w:tr>
      <w:tr w:rsidR="002D5B93" w:rsidRPr="0092794F" w14:paraId="5E3203CF" w14:textId="77777777" w:rsidTr="004E74DE">
        <w:trPr>
          <w:trHeight w:val="290"/>
        </w:trPr>
        <w:tc>
          <w:tcPr>
            <w:tcW w:w="1628" w:type="dxa"/>
            <w:shd w:val="clear" w:color="auto" w:fill="auto"/>
          </w:tcPr>
          <w:p w14:paraId="3B9322AC" w14:textId="77777777" w:rsidR="002D5B93" w:rsidRPr="00A10CAB" w:rsidRDefault="002D5B93" w:rsidP="004E74DE">
            <w:pPr>
              <w:jc w:val="center"/>
              <w:rPr>
                <w:rFonts w:ascii="Garamond" w:eastAsia="Garamond" w:hAnsi="Garamond" w:cs="Garamond"/>
              </w:rPr>
            </w:pPr>
            <w:r w:rsidRPr="0092794F">
              <w:rPr>
                <w:rFonts w:ascii="Garamond" w:eastAsia="Garamond" w:hAnsi="Garamond" w:cs="Garamond"/>
              </w:rPr>
              <w:t>Strawberry Hill</w:t>
            </w:r>
          </w:p>
        </w:tc>
        <w:tc>
          <w:tcPr>
            <w:tcW w:w="754" w:type="dxa"/>
            <w:shd w:val="clear" w:color="auto" w:fill="auto"/>
          </w:tcPr>
          <w:p w14:paraId="16A6039E" w14:textId="77777777" w:rsidR="002D5B93" w:rsidRPr="0092794F" w:rsidRDefault="002D5B93" w:rsidP="004E74DE">
            <w:pPr>
              <w:jc w:val="center"/>
              <w:rPr>
                <w:rFonts w:ascii="Garamond" w:eastAsia="Garamond" w:hAnsi="Garamond" w:cs="Garamond"/>
              </w:rPr>
            </w:pPr>
            <w:r w:rsidRPr="00D5557B">
              <w:rPr>
                <w:rFonts w:ascii="Garamond" w:eastAsia="Garamond" w:hAnsi="Garamond" w:cs="Garamond"/>
              </w:rPr>
              <w:t>0.456</w:t>
            </w:r>
          </w:p>
        </w:tc>
        <w:tc>
          <w:tcPr>
            <w:tcW w:w="755" w:type="dxa"/>
            <w:shd w:val="clear" w:color="auto" w:fill="auto"/>
          </w:tcPr>
          <w:p w14:paraId="79E583C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0.486</w:t>
            </w:r>
          </w:p>
        </w:tc>
        <w:tc>
          <w:tcPr>
            <w:tcW w:w="755" w:type="dxa"/>
            <w:shd w:val="clear" w:color="auto" w:fill="auto"/>
          </w:tcPr>
          <w:p w14:paraId="74FDA97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0.575</w:t>
            </w:r>
          </w:p>
        </w:tc>
        <w:tc>
          <w:tcPr>
            <w:tcW w:w="735" w:type="dxa"/>
            <w:shd w:val="clear" w:color="auto" w:fill="auto"/>
          </w:tcPr>
          <w:p w14:paraId="425BD07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0.046</w:t>
            </w:r>
          </w:p>
        </w:tc>
        <w:tc>
          <w:tcPr>
            <w:tcW w:w="735" w:type="dxa"/>
            <w:shd w:val="clear" w:color="auto" w:fill="auto"/>
          </w:tcPr>
          <w:p w14:paraId="5758432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0.900</w:t>
            </w:r>
          </w:p>
        </w:tc>
        <w:tc>
          <w:tcPr>
            <w:tcW w:w="735" w:type="dxa"/>
            <w:shd w:val="clear" w:color="auto" w:fill="auto"/>
          </w:tcPr>
          <w:p w14:paraId="70155A00"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0.271</w:t>
            </w:r>
          </w:p>
        </w:tc>
        <w:tc>
          <w:tcPr>
            <w:tcW w:w="735" w:type="dxa"/>
            <w:shd w:val="clear" w:color="auto" w:fill="auto"/>
          </w:tcPr>
          <w:p w14:paraId="7E2AB798"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0.899</w:t>
            </w:r>
          </w:p>
        </w:tc>
        <w:tc>
          <w:tcPr>
            <w:tcW w:w="735" w:type="dxa"/>
            <w:shd w:val="clear" w:color="auto" w:fill="auto"/>
          </w:tcPr>
          <w:p w14:paraId="47D23D53"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0.222</w:t>
            </w:r>
          </w:p>
        </w:tc>
        <w:tc>
          <w:tcPr>
            <w:tcW w:w="735" w:type="dxa"/>
            <w:shd w:val="clear" w:color="auto" w:fill="auto"/>
          </w:tcPr>
          <w:p w14:paraId="678783C6"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0.869</w:t>
            </w:r>
          </w:p>
        </w:tc>
        <w:tc>
          <w:tcPr>
            <w:tcW w:w="1053" w:type="dxa"/>
          </w:tcPr>
          <w:p w14:paraId="54D72EFA"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0.80</w:t>
            </w:r>
          </w:p>
        </w:tc>
      </w:tr>
      <w:tr w:rsidR="002D5B93" w:rsidRPr="0092794F" w14:paraId="3DD4E880" w14:textId="77777777" w:rsidTr="004E74DE">
        <w:trPr>
          <w:trHeight w:val="290"/>
        </w:trPr>
        <w:tc>
          <w:tcPr>
            <w:tcW w:w="1628" w:type="dxa"/>
            <w:shd w:val="clear" w:color="auto" w:fill="auto"/>
          </w:tcPr>
          <w:p w14:paraId="3FC917FB" w14:textId="77777777" w:rsidR="002D5B93" w:rsidRPr="00D5557B" w:rsidRDefault="002D5B93" w:rsidP="004E74DE">
            <w:pPr>
              <w:jc w:val="center"/>
              <w:rPr>
                <w:rFonts w:ascii="Garamond" w:eastAsia="Garamond" w:hAnsi="Garamond" w:cs="Garamond"/>
              </w:rPr>
            </w:pPr>
            <w:r w:rsidRPr="0092794F">
              <w:rPr>
                <w:rFonts w:ascii="Garamond" w:eastAsia="Garamond" w:hAnsi="Garamond" w:cs="Garamond"/>
              </w:rPr>
              <w:t>West Cambridge</w:t>
            </w:r>
          </w:p>
        </w:tc>
        <w:tc>
          <w:tcPr>
            <w:tcW w:w="754" w:type="dxa"/>
            <w:shd w:val="clear" w:color="auto" w:fill="auto"/>
          </w:tcPr>
          <w:p w14:paraId="20A9D4B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0.415</w:t>
            </w:r>
          </w:p>
        </w:tc>
        <w:tc>
          <w:tcPr>
            <w:tcW w:w="755" w:type="dxa"/>
            <w:shd w:val="clear" w:color="auto" w:fill="auto"/>
          </w:tcPr>
          <w:p w14:paraId="2E527D3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0.459</w:t>
            </w:r>
          </w:p>
        </w:tc>
        <w:tc>
          <w:tcPr>
            <w:tcW w:w="755" w:type="dxa"/>
            <w:shd w:val="clear" w:color="auto" w:fill="auto"/>
          </w:tcPr>
          <w:p w14:paraId="2D99C5A6"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0.525</w:t>
            </w:r>
          </w:p>
        </w:tc>
        <w:tc>
          <w:tcPr>
            <w:tcW w:w="735" w:type="dxa"/>
            <w:shd w:val="clear" w:color="auto" w:fill="auto"/>
          </w:tcPr>
          <w:p w14:paraId="7F404D03"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0.030</w:t>
            </w:r>
          </w:p>
        </w:tc>
        <w:tc>
          <w:tcPr>
            <w:tcW w:w="735" w:type="dxa"/>
            <w:shd w:val="clear" w:color="auto" w:fill="auto"/>
          </w:tcPr>
          <w:p w14:paraId="60D778E1"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0.900</w:t>
            </w:r>
          </w:p>
        </w:tc>
        <w:tc>
          <w:tcPr>
            <w:tcW w:w="735" w:type="dxa"/>
            <w:shd w:val="clear" w:color="auto" w:fill="auto"/>
          </w:tcPr>
          <w:p w14:paraId="4545354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0.188</w:t>
            </w:r>
          </w:p>
        </w:tc>
        <w:tc>
          <w:tcPr>
            <w:tcW w:w="735" w:type="dxa"/>
            <w:shd w:val="clear" w:color="auto" w:fill="auto"/>
          </w:tcPr>
          <w:p w14:paraId="0B19504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0.877</w:t>
            </w:r>
          </w:p>
        </w:tc>
        <w:tc>
          <w:tcPr>
            <w:tcW w:w="735" w:type="dxa"/>
            <w:shd w:val="clear" w:color="auto" w:fill="auto"/>
          </w:tcPr>
          <w:p w14:paraId="6528FD05"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0.217</w:t>
            </w:r>
          </w:p>
        </w:tc>
        <w:tc>
          <w:tcPr>
            <w:tcW w:w="735" w:type="dxa"/>
            <w:shd w:val="clear" w:color="auto" w:fill="auto"/>
          </w:tcPr>
          <w:p w14:paraId="707F8B1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0.897</w:t>
            </w:r>
          </w:p>
        </w:tc>
        <w:tc>
          <w:tcPr>
            <w:tcW w:w="1053" w:type="dxa"/>
          </w:tcPr>
          <w:p w14:paraId="68090A16"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1.79</w:t>
            </w:r>
          </w:p>
        </w:tc>
      </w:tr>
      <w:tr w:rsidR="002D5B93" w:rsidRPr="0092794F" w14:paraId="56FFA945" w14:textId="77777777" w:rsidTr="004E74DE">
        <w:trPr>
          <w:trHeight w:val="290"/>
        </w:trPr>
        <w:tc>
          <w:tcPr>
            <w:tcW w:w="1628" w:type="dxa"/>
            <w:shd w:val="clear" w:color="auto" w:fill="auto"/>
          </w:tcPr>
          <w:p w14:paraId="2BE84FAB" w14:textId="77777777" w:rsidR="002D5B93" w:rsidRPr="00D5557B" w:rsidRDefault="002D5B93" w:rsidP="004E74DE">
            <w:pPr>
              <w:jc w:val="center"/>
              <w:rPr>
                <w:rFonts w:ascii="Garamond" w:eastAsia="Garamond" w:hAnsi="Garamond" w:cs="Garamond"/>
              </w:rPr>
            </w:pPr>
            <w:r w:rsidRPr="0092794F">
              <w:rPr>
                <w:rFonts w:ascii="Garamond" w:eastAsia="Garamond" w:hAnsi="Garamond" w:cs="Garamond"/>
              </w:rPr>
              <w:t>North Cambridge</w:t>
            </w:r>
          </w:p>
        </w:tc>
        <w:tc>
          <w:tcPr>
            <w:tcW w:w="754" w:type="dxa"/>
            <w:shd w:val="clear" w:color="auto" w:fill="auto"/>
          </w:tcPr>
          <w:p w14:paraId="0A450C72"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0.433</w:t>
            </w:r>
          </w:p>
        </w:tc>
        <w:tc>
          <w:tcPr>
            <w:tcW w:w="755" w:type="dxa"/>
            <w:shd w:val="clear" w:color="auto" w:fill="auto"/>
          </w:tcPr>
          <w:p w14:paraId="15FB232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0.489</w:t>
            </w:r>
          </w:p>
        </w:tc>
        <w:tc>
          <w:tcPr>
            <w:tcW w:w="755" w:type="dxa"/>
            <w:shd w:val="clear" w:color="auto" w:fill="auto"/>
          </w:tcPr>
          <w:p w14:paraId="5E80F37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0.570</w:t>
            </w:r>
          </w:p>
        </w:tc>
        <w:tc>
          <w:tcPr>
            <w:tcW w:w="735" w:type="dxa"/>
            <w:shd w:val="clear" w:color="auto" w:fill="auto"/>
          </w:tcPr>
          <w:p w14:paraId="14095468"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0.008</w:t>
            </w:r>
          </w:p>
        </w:tc>
        <w:tc>
          <w:tcPr>
            <w:tcW w:w="735" w:type="dxa"/>
            <w:shd w:val="clear" w:color="auto" w:fill="auto"/>
          </w:tcPr>
          <w:p w14:paraId="44F7DF64"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0.884</w:t>
            </w:r>
          </w:p>
        </w:tc>
        <w:tc>
          <w:tcPr>
            <w:tcW w:w="735" w:type="dxa"/>
            <w:shd w:val="clear" w:color="auto" w:fill="auto"/>
          </w:tcPr>
          <w:p w14:paraId="7441CF5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0.218</w:t>
            </w:r>
          </w:p>
        </w:tc>
        <w:tc>
          <w:tcPr>
            <w:tcW w:w="735" w:type="dxa"/>
            <w:shd w:val="clear" w:color="auto" w:fill="auto"/>
          </w:tcPr>
          <w:p w14:paraId="1BBC893D"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0.891</w:t>
            </w:r>
          </w:p>
        </w:tc>
        <w:tc>
          <w:tcPr>
            <w:tcW w:w="735" w:type="dxa"/>
            <w:shd w:val="clear" w:color="auto" w:fill="auto"/>
          </w:tcPr>
          <w:p w14:paraId="2AE99F09"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0.127</w:t>
            </w:r>
          </w:p>
        </w:tc>
        <w:tc>
          <w:tcPr>
            <w:tcW w:w="735" w:type="dxa"/>
            <w:shd w:val="clear" w:color="auto" w:fill="auto"/>
          </w:tcPr>
          <w:p w14:paraId="5F86E6BF"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0.895</w:t>
            </w:r>
          </w:p>
        </w:tc>
        <w:tc>
          <w:tcPr>
            <w:tcW w:w="1053" w:type="dxa"/>
          </w:tcPr>
          <w:p w14:paraId="554F1C5B" w14:textId="77777777" w:rsidR="002D5B93" w:rsidRPr="0092794F" w:rsidRDefault="002D5B93" w:rsidP="004E74DE">
            <w:pPr>
              <w:jc w:val="center"/>
              <w:rPr>
                <w:rFonts w:ascii="Garamond" w:eastAsia="Garamond" w:hAnsi="Garamond" w:cs="Garamond"/>
              </w:rPr>
            </w:pPr>
            <w:r w:rsidRPr="0092794F">
              <w:rPr>
                <w:rFonts w:ascii="Garamond" w:eastAsia="Garamond" w:hAnsi="Garamond" w:cs="Garamond"/>
              </w:rPr>
              <w:t>13.67</w:t>
            </w:r>
          </w:p>
        </w:tc>
      </w:tr>
    </w:tbl>
    <w:p w14:paraId="290DB095" w14:textId="77777777" w:rsidR="002D5B93" w:rsidRDefault="002D5B93" w:rsidP="002D5B93">
      <w:pPr>
        <w:spacing w:after="0" w:line="240" w:lineRule="auto"/>
        <w:ind w:left="720" w:hanging="720"/>
        <w:rPr>
          <w:noProof/>
        </w:rPr>
      </w:pPr>
    </w:p>
    <w:p w14:paraId="0D3C08EB" w14:textId="77777777" w:rsidR="002D5B93" w:rsidRDefault="002D5B93" w:rsidP="002D5B93">
      <w:pPr>
        <w:spacing w:after="0" w:line="240" w:lineRule="auto"/>
        <w:ind w:left="720" w:hanging="720"/>
        <w:rPr>
          <w:noProof/>
        </w:rPr>
      </w:pPr>
    </w:p>
    <w:p w14:paraId="532EC91B" w14:textId="77777777" w:rsidR="002D5B93" w:rsidRDefault="002D5B93" w:rsidP="002D5B93">
      <w:pPr>
        <w:spacing w:after="0" w:line="240" w:lineRule="auto"/>
        <w:ind w:left="720" w:hanging="720"/>
        <w:rPr>
          <w:noProof/>
        </w:rPr>
      </w:pPr>
    </w:p>
    <w:p w14:paraId="7CE03A6F" w14:textId="77777777" w:rsidR="002D5B93" w:rsidRDefault="002D5B93">
      <w:pPr>
        <w:spacing w:after="0" w:line="240" w:lineRule="auto"/>
        <w:ind w:left="720" w:hanging="720"/>
        <w:rPr>
          <w:rFonts w:ascii="Garamond" w:eastAsia="Garamond" w:hAnsi="Garamond" w:cs="Garamond"/>
          <w:b/>
          <w:color w:val="366091"/>
          <w:sz w:val="28"/>
          <w:szCs w:val="28"/>
        </w:rPr>
      </w:pPr>
    </w:p>
    <w:p w14:paraId="78B140B8" w14:textId="430CBE37" w:rsidR="009E5DA8" w:rsidRDefault="009E5DA8">
      <w:pPr>
        <w:spacing w:after="0" w:line="240" w:lineRule="auto"/>
        <w:ind w:left="720" w:hanging="720"/>
        <w:rPr>
          <w:rFonts w:ascii="Garamond" w:eastAsia="Garamond" w:hAnsi="Garamond" w:cs="Garamond"/>
          <w:b/>
          <w:color w:val="366091"/>
          <w:sz w:val="28"/>
          <w:szCs w:val="28"/>
        </w:rPr>
      </w:pPr>
    </w:p>
    <w:p w14:paraId="05BD9BE6" w14:textId="5AA144E3" w:rsidR="009B3141" w:rsidRPr="00115E37" w:rsidRDefault="00101195" w:rsidP="00115E37">
      <w:pPr>
        <w:spacing w:after="0" w:line="240" w:lineRule="auto"/>
        <w:ind w:left="720" w:hanging="720"/>
        <w:jc w:val="center"/>
        <w:rPr>
          <w:rFonts w:ascii="Garamond" w:eastAsia="Garamond" w:hAnsi="Garamond" w:cs="Garamond"/>
          <w:b/>
          <w:sz w:val="24"/>
          <w:szCs w:val="24"/>
        </w:rPr>
      </w:pPr>
      <w:r>
        <w:rPr>
          <w:rFonts w:ascii="Garamond" w:eastAsia="Garamond" w:hAnsi="Garamond" w:cs="Garamond"/>
          <w:b/>
          <w:noProof/>
          <w:sz w:val="24"/>
          <w:szCs w:val="24"/>
        </w:rPr>
        <w:lastRenderedPageBreak/>
        <w:drawing>
          <wp:inline distT="0" distB="0" distL="0" distR="0" wp14:anchorId="7C10EF51" wp14:editId="63816301">
            <wp:extent cx="5943600" cy="4592955"/>
            <wp:effectExtent l="12700" t="12700" r="12700" b="17145"/>
            <wp:docPr id="15" name="Picture 1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ighborhood_Layout.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a:ln>
                      <a:solidFill>
                        <a:schemeClr val="tx1"/>
                      </a:solidFill>
                    </a:ln>
                  </pic:spPr>
                </pic:pic>
              </a:graphicData>
            </a:graphic>
          </wp:inline>
        </w:drawing>
      </w:r>
    </w:p>
    <w:p w14:paraId="561270BD" w14:textId="5EEF1057" w:rsidR="009B3141" w:rsidRDefault="00101195" w:rsidP="00271D7A">
      <w:pPr>
        <w:spacing w:after="0" w:line="240" w:lineRule="auto"/>
        <w:ind w:left="720" w:hanging="720"/>
        <w:jc w:val="center"/>
        <w:rPr>
          <w:rFonts w:ascii="Garamond" w:eastAsia="Garamond" w:hAnsi="Garamond" w:cs="Garamond"/>
          <w:color w:val="000000"/>
        </w:rPr>
      </w:pPr>
      <w:r>
        <w:rPr>
          <w:rFonts w:ascii="Garamond" w:eastAsia="Garamond" w:hAnsi="Garamond" w:cs="Garamond"/>
          <w:i/>
          <w:iCs/>
          <w:color w:val="000000"/>
        </w:rPr>
        <w:t>Figure A1</w:t>
      </w:r>
      <w:r w:rsidR="00871B60">
        <w:rPr>
          <w:rFonts w:ascii="Garamond" w:eastAsia="Garamond" w:hAnsi="Garamond" w:cs="Garamond"/>
          <w:i/>
          <w:iCs/>
          <w:color w:val="000000"/>
        </w:rPr>
        <w:t>.</w:t>
      </w:r>
      <w:r>
        <w:rPr>
          <w:rFonts w:ascii="Garamond" w:eastAsia="Garamond" w:hAnsi="Garamond" w:cs="Garamond"/>
          <w:color w:val="000000"/>
        </w:rPr>
        <w:t xml:space="preserve"> Neighborhood boundaries for the City of Cambridge, Massachusetts.</w:t>
      </w:r>
    </w:p>
    <w:p w14:paraId="34069EBE" w14:textId="7D04AD78" w:rsidR="00D9314F" w:rsidRDefault="00D9314F" w:rsidP="00271D7A">
      <w:pPr>
        <w:spacing w:after="0" w:line="240" w:lineRule="auto"/>
        <w:ind w:left="720" w:hanging="720"/>
        <w:jc w:val="center"/>
        <w:rPr>
          <w:rFonts w:ascii="Garamond" w:eastAsia="Garamond" w:hAnsi="Garamond" w:cs="Garamond"/>
          <w:color w:val="000000"/>
        </w:rPr>
      </w:pPr>
    </w:p>
    <w:p w14:paraId="0014C707" w14:textId="42F25FA1" w:rsidR="000610A5" w:rsidRPr="00645577" w:rsidRDefault="00645577" w:rsidP="000610A5">
      <w:pPr>
        <w:jc w:val="center"/>
        <w:rPr>
          <w:rFonts w:ascii="Garamond" w:eastAsia="Garamond" w:hAnsi="Garamond" w:cs="Garamond"/>
          <w:color w:val="000000"/>
        </w:rPr>
      </w:pPr>
      <w:r>
        <w:rPr>
          <w:noProof/>
        </w:rPr>
        <w:lastRenderedPageBreak/>
        <w:drawing>
          <wp:inline distT="0" distB="0" distL="0" distR="0" wp14:anchorId="674B76E2" wp14:editId="4C7BF563">
            <wp:extent cx="4814229" cy="7396842"/>
            <wp:effectExtent l="0" t="0" r="0" b="0"/>
            <wp:docPr id="169545480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14229" cy="7396842"/>
                    </a:xfrm>
                    <a:prstGeom prst="rect">
                      <a:avLst/>
                    </a:prstGeom>
                  </pic:spPr>
                </pic:pic>
              </a:graphicData>
            </a:graphic>
          </wp:inline>
        </w:drawing>
      </w:r>
    </w:p>
    <w:p w14:paraId="00610BEA" w14:textId="02C643B1" w:rsidR="00645577" w:rsidRPr="00645577" w:rsidRDefault="00D9314F" w:rsidP="00645577">
      <w:pPr>
        <w:jc w:val="center"/>
        <w:rPr>
          <w:rFonts w:ascii="Garamond" w:eastAsia="Times New Roman" w:hAnsi="Garamond" w:cs="Segoe UI"/>
        </w:rPr>
      </w:pPr>
      <w:r w:rsidRPr="00645577">
        <w:rPr>
          <w:rFonts w:ascii="Garamond" w:eastAsia="Garamond" w:hAnsi="Garamond" w:cs="Garamond"/>
          <w:i/>
          <w:iCs/>
          <w:color w:val="000000"/>
        </w:rPr>
        <w:t>Figure A2</w:t>
      </w:r>
      <w:r w:rsidR="005D7AF7" w:rsidRPr="00645577">
        <w:rPr>
          <w:rFonts w:ascii="Garamond" w:eastAsia="Garamond" w:hAnsi="Garamond" w:cs="Garamond"/>
          <w:i/>
          <w:iCs/>
          <w:color w:val="000000"/>
        </w:rPr>
        <w:t>.</w:t>
      </w:r>
      <w:r w:rsidRPr="00645577">
        <w:rPr>
          <w:rFonts w:ascii="Garamond" w:eastAsia="Garamond" w:hAnsi="Garamond" w:cs="Garamond"/>
          <w:color w:val="000000"/>
        </w:rPr>
        <w:t xml:space="preserve"> </w:t>
      </w:r>
      <w:r w:rsidR="00645577" w:rsidRPr="00645577">
        <w:rPr>
          <w:rFonts w:ascii="Garamond" w:eastAsia="Times New Roman" w:hAnsi="Garamond" w:cs="Segoe UI"/>
        </w:rPr>
        <w:t>The figure tracks the annual nighttime LST temperature averaged over the summer months of June, July</w:t>
      </w:r>
      <w:r w:rsidR="00F375E0">
        <w:rPr>
          <w:rFonts w:ascii="Garamond" w:eastAsia="Times New Roman" w:hAnsi="Garamond" w:cs="Segoe UI"/>
        </w:rPr>
        <w:t>,</w:t>
      </w:r>
      <w:r w:rsidR="00645577" w:rsidRPr="00645577">
        <w:rPr>
          <w:rFonts w:ascii="Garamond" w:eastAsia="Times New Roman" w:hAnsi="Garamond" w:cs="Segoe UI"/>
        </w:rPr>
        <w:t xml:space="preserve"> and August at the neighborhood level in Cambridge based on the number of pixels that overlap. For each neighborhood, each pixel that is located within its boundary is represented by a box-plot. The red </w:t>
      </w:r>
      <w:r w:rsidR="00645577" w:rsidRPr="00645577">
        <w:rPr>
          <w:rFonts w:ascii="Garamond" w:eastAsia="Times New Roman" w:hAnsi="Garamond" w:cs="Segoe UI"/>
        </w:rPr>
        <w:lastRenderedPageBreak/>
        <w:t xml:space="preserve">triangle represents the mean whilst the grey horizontal line represents the median. The annual individual summer nighttime LST temperature values are represented by a white circle with a black outline. Each box-plot features this </w:t>
      </w:r>
      <w:r w:rsidR="00115E37" w:rsidRPr="00645577">
        <w:rPr>
          <w:rFonts w:ascii="Garamond" w:eastAsia="Times New Roman" w:hAnsi="Garamond" w:cs="Segoe UI"/>
        </w:rPr>
        <w:t>16-point</w:t>
      </w:r>
      <w:r w:rsidR="00645577" w:rsidRPr="00645577">
        <w:rPr>
          <w:rFonts w:ascii="Garamond" w:eastAsia="Times New Roman" w:hAnsi="Garamond" w:cs="Segoe UI"/>
        </w:rPr>
        <w:t xml:space="preserve"> spread of values that corresponds to the time period of the study 2004-2019.</w:t>
      </w:r>
    </w:p>
    <w:p w14:paraId="232FA2F1" w14:textId="2612CB94" w:rsidR="000610A5" w:rsidRDefault="000610A5" w:rsidP="000F5779">
      <w:pPr>
        <w:spacing w:after="0" w:line="240" w:lineRule="auto"/>
        <w:jc w:val="center"/>
        <w:rPr>
          <w:rFonts w:ascii="Garamond" w:eastAsia="Times New Roman" w:hAnsi="Garamond" w:cs="Segoe UI"/>
        </w:rPr>
      </w:pPr>
    </w:p>
    <w:p w14:paraId="77DD9233" w14:textId="08EE1BE6" w:rsidR="000F5779" w:rsidRDefault="000F5779" w:rsidP="002D5B93">
      <w:pPr>
        <w:spacing w:after="0" w:line="240" w:lineRule="auto"/>
        <w:jc w:val="center"/>
        <w:rPr>
          <w:rFonts w:ascii="Segoe UI" w:eastAsia="Times New Roman" w:hAnsi="Segoe UI" w:cs="Segoe UI"/>
          <w:sz w:val="21"/>
          <w:szCs w:val="21"/>
        </w:rPr>
      </w:pPr>
    </w:p>
    <w:p w14:paraId="31B0EDD1" w14:textId="6BA04BA8" w:rsidR="00524C0E" w:rsidRDefault="00524C0E" w:rsidP="002D5B93">
      <w:pPr>
        <w:spacing w:after="0" w:line="240" w:lineRule="auto"/>
        <w:jc w:val="center"/>
        <w:rPr>
          <w:rFonts w:ascii="Segoe UI" w:eastAsia="Times New Roman" w:hAnsi="Segoe UI" w:cs="Segoe UI"/>
          <w:sz w:val="21"/>
          <w:szCs w:val="21"/>
        </w:rPr>
      </w:pPr>
    </w:p>
    <w:p w14:paraId="7F8358F9" w14:textId="6CF94CDA" w:rsidR="00524C0E" w:rsidRDefault="00524C0E" w:rsidP="002D5B93">
      <w:pPr>
        <w:spacing w:after="0" w:line="240" w:lineRule="auto"/>
        <w:jc w:val="center"/>
        <w:rPr>
          <w:rFonts w:ascii="Segoe UI" w:eastAsia="Times New Roman" w:hAnsi="Segoe UI" w:cs="Segoe UI"/>
          <w:sz w:val="21"/>
          <w:szCs w:val="21"/>
        </w:rPr>
      </w:pPr>
    </w:p>
    <w:p w14:paraId="330645E6" w14:textId="12B46864" w:rsidR="00524C0E" w:rsidRDefault="00524C0E" w:rsidP="002D5B93">
      <w:pPr>
        <w:spacing w:after="0" w:line="240" w:lineRule="auto"/>
        <w:jc w:val="center"/>
        <w:rPr>
          <w:rFonts w:ascii="Segoe UI" w:eastAsia="Times New Roman" w:hAnsi="Segoe UI" w:cs="Segoe UI"/>
          <w:sz w:val="21"/>
          <w:szCs w:val="21"/>
        </w:rPr>
      </w:pPr>
    </w:p>
    <w:p w14:paraId="2E158405" w14:textId="0A76766E" w:rsidR="00524C0E" w:rsidRDefault="00524C0E" w:rsidP="002D5B93">
      <w:pPr>
        <w:spacing w:after="0" w:line="240" w:lineRule="auto"/>
        <w:jc w:val="center"/>
        <w:rPr>
          <w:rFonts w:ascii="Segoe UI" w:eastAsia="Times New Roman" w:hAnsi="Segoe UI" w:cs="Segoe UI"/>
          <w:sz w:val="21"/>
          <w:szCs w:val="21"/>
        </w:rPr>
      </w:pPr>
    </w:p>
    <w:p w14:paraId="7DAA1FCA" w14:textId="029293AE" w:rsidR="00524C0E" w:rsidRDefault="00524C0E" w:rsidP="002D5B93">
      <w:pPr>
        <w:spacing w:after="0" w:line="240" w:lineRule="auto"/>
        <w:jc w:val="center"/>
        <w:rPr>
          <w:rFonts w:ascii="Segoe UI" w:eastAsia="Times New Roman" w:hAnsi="Segoe UI" w:cs="Segoe UI"/>
          <w:sz w:val="21"/>
          <w:szCs w:val="21"/>
        </w:rPr>
      </w:pPr>
    </w:p>
    <w:p w14:paraId="4C382119" w14:textId="205AA057" w:rsidR="00524C0E" w:rsidRDefault="00524C0E" w:rsidP="002D5B93">
      <w:pPr>
        <w:spacing w:after="0" w:line="240" w:lineRule="auto"/>
        <w:jc w:val="center"/>
        <w:rPr>
          <w:rFonts w:ascii="Segoe UI" w:eastAsia="Times New Roman" w:hAnsi="Segoe UI" w:cs="Segoe UI"/>
          <w:sz w:val="21"/>
          <w:szCs w:val="21"/>
        </w:rPr>
      </w:pPr>
    </w:p>
    <w:p w14:paraId="4FC5F56F" w14:textId="78657644" w:rsidR="00524C0E" w:rsidRDefault="00524C0E" w:rsidP="002D5B93">
      <w:pPr>
        <w:spacing w:after="0" w:line="240" w:lineRule="auto"/>
        <w:jc w:val="center"/>
        <w:rPr>
          <w:rFonts w:ascii="Segoe UI" w:eastAsia="Times New Roman" w:hAnsi="Segoe UI" w:cs="Segoe UI"/>
          <w:sz w:val="21"/>
          <w:szCs w:val="21"/>
        </w:rPr>
      </w:pPr>
    </w:p>
    <w:p w14:paraId="677711D3" w14:textId="5DF3C70F" w:rsidR="00524C0E" w:rsidRDefault="00524C0E" w:rsidP="002D5B93">
      <w:pPr>
        <w:spacing w:after="0" w:line="240" w:lineRule="auto"/>
        <w:jc w:val="center"/>
        <w:rPr>
          <w:rFonts w:ascii="Segoe UI" w:eastAsia="Times New Roman" w:hAnsi="Segoe UI" w:cs="Segoe UI"/>
          <w:sz w:val="21"/>
          <w:szCs w:val="21"/>
        </w:rPr>
      </w:pPr>
    </w:p>
    <w:p w14:paraId="6C286A81" w14:textId="658AD1D2" w:rsidR="00524C0E" w:rsidRDefault="00524C0E" w:rsidP="002D5B93">
      <w:pPr>
        <w:spacing w:after="0" w:line="240" w:lineRule="auto"/>
        <w:jc w:val="center"/>
        <w:rPr>
          <w:rFonts w:ascii="Segoe UI" w:eastAsia="Times New Roman" w:hAnsi="Segoe UI" w:cs="Segoe UI"/>
          <w:sz w:val="21"/>
          <w:szCs w:val="21"/>
        </w:rPr>
      </w:pPr>
    </w:p>
    <w:p w14:paraId="19A041FA" w14:textId="340FE1BF" w:rsidR="00524C0E" w:rsidRDefault="00524C0E" w:rsidP="002D5B93">
      <w:pPr>
        <w:spacing w:after="0" w:line="240" w:lineRule="auto"/>
        <w:jc w:val="center"/>
        <w:rPr>
          <w:rFonts w:ascii="Segoe UI" w:eastAsia="Times New Roman" w:hAnsi="Segoe UI" w:cs="Segoe UI"/>
          <w:sz w:val="21"/>
          <w:szCs w:val="21"/>
        </w:rPr>
      </w:pPr>
    </w:p>
    <w:p w14:paraId="605432A1" w14:textId="192726F4" w:rsidR="00524C0E" w:rsidRDefault="00524C0E" w:rsidP="002D5B93">
      <w:pPr>
        <w:spacing w:after="0" w:line="240" w:lineRule="auto"/>
        <w:jc w:val="center"/>
        <w:rPr>
          <w:rFonts w:ascii="Segoe UI" w:eastAsia="Times New Roman" w:hAnsi="Segoe UI" w:cs="Segoe UI"/>
          <w:sz w:val="21"/>
          <w:szCs w:val="21"/>
        </w:rPr>
      </w:pPr>
    </w:p>
    <w:p w14:paraId="0E0E17AA" w14:textId="4DAE9100" w:rsidR="00524C0E" w:rsidRDefault="00524C0E" w:rsidP="002D5B93">
      <w:pPr>
        <w:spacing w:after="0" w:line="240" w:lineRule="auto"/>
        <w:jc w:val="center"/>
        <w:rPr>
          <w:rFonts w:ascii="Segoe UI" w:eastAsia="Times New Roman" w:hAnsi="Segoe UI" w:cs="Segoe UI"/>
          <w:sz w:val="21"/>
          <w:szCs w:val="21"/>
        </w:rPr>
      </w:pPr>
    </w:p>
    <w:p w14:paraId="3CFD8857" w14:textId="65643530" w:rsidR="00524C0E" w:rsidRDefault="00524C0E" w:rsidP="002D5B93">
      <w:pPr>
        <w:spacing w:after="0" w:line="240" w:lineRule="auto"/>
        <w:jc w:val="center"/>
        <w:rPr>
          <w:rFonts w:ascii="Segoe UI" w:eastAsia="Times New Roman" w:hAnsi="Segoe UI" w:cs="Segoe UI"/>
          <w:sz w:val="21"/>
          <w:szCs w:val="21"/>
        </w:rPr>
      </w:pPr>
    </w:p>
    <w:p w14:paraId="50596C7F" w14:textId="11A419DC" w:rsidR="00524C0E" w:rsidRDefault="00524C0E" w:rsidP="002D5B93">
      <w:pPr>
        <w:spacing w:after="0" w:line="240" w:lineRule="auto"/>
        <w:jc w:val="center"/>
        <w:rPr>
          <w:rFonts w:ascii="Segoe UI" w:eastAsia="Times New Roman" w:hAnsi="Segoe UI" w:cs="Segoe UI"/>
          <w:sz w:val="21"/>
          <w:szCs w:val="21"/>
        </w:rPr>
      </w:pPr>
    </w:p>
    <w:p w14:paraId="5F80B89A" w14:textId="6836E82D" w:rsidR="00524C0E" w:rsidRDefault="00524C0E" w:rsidP="002D5B93">
      <w:pPr>
        <w:spacing w:after="0" w:line="240" w:lineRule="auto"/>
        <w:jc w:val="center"/>
        <w:rPr>
          <w:rFonts w:ascii="Segoe UI" w:eastAsia="Times New Roman" w:hAnsi="Segoe UI" w:cs="Segoe UI"/>
          <w:sz w:val="21"/>
          <w:szCs w:val="21"/>
        </w:rPr>
      </w:pPr>
    </w:p>
    <w:p w14:paraId="1D75E655" w14:textId="4F121881" w:rsidR="00524C0E" w:rsidRDefault="00524C0E" w:rsidP="002D5B93">
      <w:pPr>
        <w:spacing w:after="0" w:line="240" w:lineRule="auto"/>
        <w:jc w:val="center"/>
        <w:rPr>
          <w:rFonts w:ascii="Segoe UI" w:eastAsia="Times New Roman" w:hAnsi="Segoe UI" w:cs="Segoe UI"/>
          <w:sz w:val="21"/>
          <w:szCs w:val="21"/>
        </w:rPr>
      </w:pPr>
    </w:p>
    <w:p w14:paraId="0442ED9A" w14:textId="16A1CD2B" w:rsidR="00524C0E" w:rsidRDefault="00524C0E" w:rsidP="002D5B93">
      <w:pPr>
        <w:spacing w:after="0" w:line="240" w:lineRule="auto"/>
        <w:jc w:val="center"/>
        <w:rPr>
          <w:rFonts w:ascii="Segoe UI" w:eastAsia="Times New Roman" w:hAnsi="Segoe UI" w:cs="Segoe UI"/>
          <w:sz w:val="21"/>
          <w:szCs w:val="21"/>
        </w:rPr>
      </w:pPr>
    </w:p>
    <w:p w14:paraId="5848A224" w14:textId="5D9D3CB8" w:rsidR="00524C0E" w:rsidRDefault="00524C0E" w:rsidP="002D5B93">
      <w:pPr>
        <w:spacing w:after="0" w:line="240" w:lineRule="auto"/>
        <w:jc w:val="center"/>
        <w:rPr>
          <w:rFonts w:ascii="Segoe UI" w:eastAsia="Times New Roman" w:hAnsi="Segoe UI" w:cs="Segoe UI"/>
          <w:sz w:val="21"/>
          <w:szCs w:val="21"/>
        </w:rPr>
      </w:pPr>
    </w:p>
    <w:p w14:paraId="742F396E" w14:textId="77777777" w:rsidR="00100CCA" w:rsidRDefault="00100CCA" w:rsidP="002D5B93">
      <w:pPr>
        <w:spacing w:after="0" w:line="240" w:lineRule="auto"/>
        <w:jc w:val="center"/>
        <w:rPr>
          <w:rFonts w:ascii="Segoe UI" w:eastAsia="Times New Roman" w:hAnsi="Segoe UI" w:cs="Segoe UI"/>
          <w:sz w:val="21"/>
          <w:szCs w:val="21"/>
        </w:rPr>
      </w:pPr>
    </w:p>
    <w:p w14:paraId="78127998" w14:textId="77777777" w:rsidR="00524C0E" w:rsidRPr="000610A5" w:rsidRDefault="00524C0E" w:rsidP="002D5B93">
      <w:pPr>
        <w:spacing w:after="0" w:line="240" w:lineRule="auto"/>
        <w:jc w:val="center"/>
        <w:rPr>
          <w:rFonts w:ascii="Segoe UI" w:eastAsia="Times New Roman" w:hAnsi="Segoe UI" w:cs="Segoe UI"/>
          <w:sz w:val="21"/>
          <w:szCs w:val="21"/>
        </w:rPr>
      </w:pPr>
    </w:p>
    <w:p w14:paraId="377FDB9E" w14:textId="758AAAF3" w:rsidR="00D9314F" w:rsidRPr="00D9314F" w:rsidRDefault="00D9314F" w:rsidP="00271D7A">
      <w:pPr>
        <w:spacing w:after="0" w:line="240" w:lineRule="auto"/>
        <w:ind w:left="720" w:hanging="720"/>
        <w:jc w:val="center"/>
        <w:rPr>
          <w:rFonts w:ascii="Garamond" w:eastAsia="Garamond" w:hAnsi="Garamond" w:cs="Garamond"/>
          <w:color w:val="000000"/>
        </w:rPr>
      </w:pPr>
    </w:p>
    <w:p w14:paraId="1C7BE69E" w14:textId="77777777" w:rsidR="009B3141" w:rsidRDefault="00162778">
      <w:pPr>
        <w:spacing w:after="0" w:line="240" w:lineRule="auto"/>
        <w:ind w:left="720" w:hanging="720"/>
        <w:jc w:val="center"/>
      </w:pPr>
      <w:r>
        <w:rPr>
          <w:noProof/>
        </w:rPr>
        <w:lastRenderedPageBreak/>
        <w:drawing>
          <wp:inline distT="0" distB="0" distL="0" distR="0" wp14:anchorId="6A952026" wp14:editId="75FF48A3">
            <wp:extent cx="4572000" cy="3533775"/>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4572000" cy="3533775"/>
                    </a:xfrm>
                    <a:prstGeom prst="rect">
                      <a:avLst/>
                    </a:prstGeom>
                    <a:ln/>
                  </pic:spPr>
                </pic:pic>
              </a:graphicData>
            </a:graphic>
          </wp:inline>
        </w:drawing>
      </w:r>
    </w:p>
    <w:p w14:paraId="584AFAB6" w14:textId="0E8D6D36" w:rsidR="009B3141" w:rsidRDefault="00593CF4" w:rsidP="00593CF4">
      <w:pPr>
        <w:spacing w:after="0" w:line="240" w:lineRule="auto"/>
        <w:jc w:val="center"/>
        <w:rPr>
          <w:rFonts w:ascii="Garamond" w:eastAsia="Garamond" w:hAnsi="Garamond" w:cs="Garamond"/>
          <w:b/>
        </w:rPr>
      </w:pPr>
      <w:r>
        <w:rPr>
          <w:rFonts w:ascii="Garamond" w:eastAsia="Garamond" w:hAnsi="Garamond" w:cs="Garamond"/>
          <w:i/>
          <w:iCs/>
          <w:color w:val="000000"/>
        </w:rPr>
        <w:t>Figure A3</w:t>
      </w:r>
      <w:r>
        <w:rPr>
          <w:rFonts w:ascii="Garamond" w:eastAsia="Garamond" w:hAnsi="Garamond" w:cs="Garamond"/>
          <w:color w:val="000000"/>
        </w:rPr>
        <w:t>.</w:t>
      </w:r>
      <w:r w:rsidR="00162778">
        <w:rPr>
          <w:rFonts w:ascii="Garamond" w:eastAsia="Garamond" w:hAnsi="Garamond" w:cs="Garamond"/>
          <w:color w:val="000000"/>
        </w:rPr>
        <w:t xml:space="preserve"> F</w:t>
      </w:r>
      <w:r w:rsidR="00162778">
        <w:rPr>
          <w:rFonts w:ascii="Garamond" w:eastAsia="Garamond" w:hAnsi="Garamond" w:cs="Garamond"/>
        </w:rPr>
        <w:t>inal rooftop albedo results for 2008 based on the HRO for the full extent of Cambridge.</w:t>
      </w:r>
    </w:p>
    <w:p w14:paraId="4F81049D" w14:textId="0A9AAA77" w:rsidR="009B3141" w:rsidRDefault="009B3141">
      <w:pPr>
        <w:spacing w:after="0" w:line="240" w:lineRule="auto"/>
        <w:ind w:left="720" w:hanging="720"/>
        <w:jc w:val="center"/>
        <w:rPr>
          <w:rFonts w:ascii="Garamond" w:eastAsia="Garamond" w:hAnsi="Garamond" w:cs="Garamond"/>
          <w:color w:val="000000"/>
        </w:rPr>
      </w:pPr>
    </w:p>
    <w:p w14:paraId="6A8A3B45" w14:textId="5410AE11" w:rsidR="005045AC" w:rsidRDefault="005045AC">
      <w:pPr>
        <w:spacing w:after="0" w:line="240" w:lineRule="auto"/>
        <w:ind w:left="720" w:hanging="720"/>
        <w:jc w:val="center"/>
        <w:rPr>
          <w:rFonts w:ascii="Garamond" w:eastAsia="Garamond" w:hAnsi="Garamond" w:cs="Garamond"/>
          <w:color w:val="000000"/>
        </w:rPr>
      </w:pPr>
    </w:p>
    <w:p w14:paraId="1EF2A083" w14:textId="5D048F5D" w:rsidR="005045AC" w:rsidRDefault="005045AC">
      <w:pPr>
        <w:spacing w:after="0" w:line="240" w:lineRule="auto"/>
        <w:ind w:left="720" w:hanging="720"/>
        <w:jc w:val="center"/>
        <w:rPr>
          <w:rFonts w:ascii="Garamond" w:eastAsia="Garamond" w:hAnsi="Garamond" w:cs="Garamond"/>
          <w:color w:val="000000"/>
        </w:rPr>
      </w:pPr>
    </w:p>
    <w:p w14:paraId="12FCD175" w14:textId="07FC33D9" w:rsidR="005045AC" w:rsidRDefault="005045AC">
      <w:pPr>
        <w:spacing w:after="0" w:line="240" w:lineRule="auto"/>
        <w:ind w:left="720" w:hanging="720"/>
        <w:jc w:val="center"/>
        <w:rPr>
          <w:rFonts w:ascii="Garamond" w:eastAsia="Garamond" w:hAnsi="Garamond" w:cs="Garamond"/>
          <w:color w:val="000000"/>
        </w:rPr>
      </w:pPr>
    </w:p>
    <w:p w14:paraId="715DC41A" w14:textId="77777777" w:rsidR="005045AC" w:rsidRDefault="005045AC">
      <w:pPr>
        <w:spacing w:after="0" w:line="240" w:lineRule="auto"/>
        <w:ind w:left="720" w:hanging="720"/>
        <w:jc w:val="center"/>
        <w:rPr>
          <w:rFonts w:ascii="Garamond" w:eastAsia="Garamond" w:hAnsi="Garamond" w:cs="Garamond"/>
          <w:color w:val="000000"/>
        </w:rPr>
      </w:pPr>
    </w:p>
    <w:p w14:paraId="239AD57A" w14:textId="77777777" w:rsidR="009B3141" w:rsidRDefault="009B3141">
      <w:pPr>
        <w:spacing w:after="0" w:line="240" w:lineRule="auto"/>
        <w:ind w:left="720" w:hanging="720"/>
        <w:jc w:val="center"/>
        <w:rPr>
          <w:rFonts w:ascii="Garamond" w:eastAsia="Garamond" w:hAnsi="Garamond" w:cs="Garamond"/>
          <w:color w:val="000000"/>
        </w:rPr>
      </w:pPr>
    </w:p>
    <w:p w14:paraId="05FC6604" w14:textId="77777777" w:rsidR="009B3141" w:rsidRDefault="00162778">
      <w:pPr>
        <w:spacing w:after="0" w:line="240" w:lineRule="auto"/>
        <w:ind w:left="720" w:hanging="720"/>
        <w:jc w:val="center"/>
      </w:pPr>
      <w:r>
        <w:rPr>
          <w:noProof/>
        </w:rPr>
        <w:lastRenderedPageBreak/>
        <w:drawing>
          <wp:inline distT="0" distB="0" distL="0" distR="0" wp14:anchorId="5D929890" wp14:editId="5BF3B62F">
            <wp:extent cx="4572000" cy="353377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5"/>
                    <a:srcRect/>
                    <a:stretch>
                      <a:fillRect/>
                    </a:stretch>
                  </pic:blipFill>
                  <pic:spPr>
                    <a:xfrm>
                      <a:off x="0" y="0"/>
                      <a:ext cx="4572000" cy="3533775"/>
                    </a:xfrm>
                    <a:prstGeom prst="rect">
                      <a:avLst/>
                    </a:prstGeom>
                    <a:ln/>
                  </pic:spPr>
                </pic:pic>
              </a:graphicData>
            </a:graphic>
          </wp:inline>
        </w:drawing>
      </w:r>
    </w:p>
    <w:p w14:paraId="3EE25FE0" w14:textId="50D5DD81" w:rsidR="009B3141" w:rsidRDefault="00593CF4" w:rsidP="00593CF4">
      <w:pPr>
        <w:spacing w:after="0" w:line="240" w:lineRule="auto"/>
        <w:ind w:left="720" w:hanging="720"/>
        <w:jc w:val="center"/>
        <w:rPr>
          <w:rFonts w:ascii="Garamond" w:eastAsia="Garamond" w:hAnsi="Garamond" w:cs="Garamond"/>
          <w:b/>
        </w:rPr>
      </w:pPr>
      <w:r>
        <w:rPr>
          <w:rFonts w:ascii="Garamond" w:eastAsia="Garamond" w:hAnsi="Garamond" w:cs="Garamond"/>
          <w:i/>
          <w:iCs/>
          <w:color w:val="000000"/>
        </w:rPr>
        <w:t>Figure A4</w:t>
      </w:r>
      <w:r>
        <w:rPr>
          <w:rFonts w:ascii="Garamond" w:eastAsia="Garamond" w:hAnsi="Garamond" w:cs="Garamond"/>
          <w:color w:val="000000"/>
        </w:rPr>
        <w:t>.</w:t>
      </w:r>
      <w:r w:rsidR="00162778">
        <w:rPr>
          <w:rFonts w:ascii="Garamond" w:eastAsia="Garamond" w:hAnsi="Garamond" w:cs="Garamond"/>
          <w:color w:val="000000"/>
        </w:rPr>
        <w:t xml:space="preserve"> F</w:t>
      </w:r>
      <w:r w:rsidR="00162778">
        <w:rPr>
          <w:rFonts w:ascii="Garamond" w:eastAsia="Garamond" w:hAnsi="Garamond" w:cs="Garamond"/>
        </w:rPr>
        <w:t>inal rooftop albedo results for 20</w:t>
      </w:r>
      <w:r w:rsidR="000C1DDF">
        <w:rPr>
          <w:rFonts w:ascii="Garamond" w:eastAsia="Garamond" w:hAnsi="Garamond" w:cs="Garamond"/>
        </w:rPr>
        <w:t>13</w:t>
      </w:r>
      <w:r w:rsidR="00162778">
        <w:rPr>
          <w:rFonts w:ascii="Garamond" w:eastAsia="Garamond" w:hAnsi="Garamond" w:cs="Garamond"/>
        </w:rPr>
        <w:t xml:space="preserve"> based on the HRO for the full extent of Cambridge.</w:t>
      </w:r>
    </w:p>
    <w:p w14:paraId="0D84E59A" w14:textId="77777777" w:rsidR="009B3141" w:rsidRDefault="009B3141">
      <w:pPr>
        <w:spacing w:after="0" w:line="240" w:lineRule="auto"/>
        <w:ind w:left="720" w:hanging="720"/>
        <w:rPr>
          <w:rFonts w:ascii="Garamond" w:eastAsia="Garamond" w:hAnsi="Garamond" w:cs="Garamond"/>
          <w:color w:val="000000"/>
        </w:rPr>
      </w:pPr>
    </w:p>
    <w:p w14:paraId="3E68F486" w14:textId="77777777" w:rsidR="009B3141" w:rsidRDefault="009B3141">
      <w:pPr>
        <w:spacing w:after="0" w:line="240" w:lineRule="auto"/>
        <w:ind w:left="720" w:hanging="720"/>
        <w:rPr>
          <w:rFonts w:ascii="Garamond" w:eastAsia="Garamond" w:hAnsi="Garamond" w:cs="Garamond"/>
          <w:color w:val="000000"/>
        </w:rPr>
      </w:pPr>
    </w:p>
    <w:p w14:paraId="5B799FA1" w14:textId="26286AAC" w:rsidR="009B3141" w:rsidRDefault="009B3141">
      <w:pPr>
        <w:spacing w:after="0" w:line="240" w:lineRule="auto"/>
        <w:ind w:left="720" w:hanging="720"/>
        <w:rPr>
          <w:rFonts w:ascii="Garamond" w:eastAsia="Garamond" w:hAnsi="Garamond" w:cs="Garamond"/>
          <w:color w:val="000000"/>
        </w:rPr>
      </w:pPr>
    </w:p>
    <w:p w14:paraId="779100AD" w14:textId="10D3F5E5" w:rsidR="007E13EA" w:rsidRDefault="007E13EA">
      <w:pPr>
        <w:spacing w:after="0" w:line="240" w:lineRule="auto"/>
        <w:ind w:left="720" w:hanging="720"/>
        <w:rPr>
          <w:rFonts w:ascii="Garamond" w:eastAsia="Garamond" w:hAnsi="Garamond" w:cs="Garamond"/>
          <w:color w:val="000000"/>
        </w:rPr>
      </w:pPr>
    </w:p>
    <w:p w14:paraId="2E8D0E36" w14:textId="7466F40C" w:rsidR="007E13EA" w:rsidRDefault="007E13EA">
      <w:pPr>
        <w:spacing w:after="0" w:line="240" w:lineRule="auto"/>
        <w:ind w:left="720" w:hanging="720"/>
        <w:rPr>
          <w:rFonts w:ascii="Garamond" w:eastAsia="Garamond" w:hAnsi="Garamond" w:cs="Garamond"/>
          <w:color w:val="000000"/>
        </w:rPr>
      </w:pPr>
    </w:p>
    <w:p w14:paraId="2CAD66AC" w14:textId="1348A722" w:rsidR="007E13EA" w:rsidRDefault="007E13EA">
      <w:pPr>
        <w:spacing w:after="0" w:line="240" w:lineRule="auto"/>
        <w:ind w:left="720" w:hanging="720"/>
        <w:rPr>
          <w:rFonts w:ascii="Garamond" w:eastAsia="Garamond" w:hAnsi="Garamond" w:cs="Garamond"/>
          <w:color w:val="000000"/>
        </w:rPr>
      </w:pPr>
    </w:p>
    <w:p w14:paraId="6540843D" w14:textId="771DFD89" w:rsidR="007E13EA" w:rsidRDefault="007E13EA">
      <w:pPr>
        <w:spacing w:after="0" w:line="240" w:lineRule="auto"/>
        <w:ind w:left="720" w:hanging="720"/>
        <w:rPr>
          <w:rFonts w:ascii="Garamond" w:eastAsia="Garamond" w:hAnsi="Garamond" w:cs="Garamond"/>
          <w:color w:val="000000"/>
        </w:rPr>
      </w:pPr>
    </w:p>
    <w:p w14:paraId="549467C1" w14:textId="5C5D4209" w:rsidR="007E13EA" w:rsidRDefault="007E13EA">
      <w:pPr>
        <w:spacing w:after="0" w:line="240" w:lineRule="auto"/>
        <w:ind w:left="720" w:hanging="720"/>
        <w:rPr>
          <w:rFonts w:ascii="Garamond" w:eastAsia="Garamond" w:hAnsi="Garamond" w:cs="Garamond"/>
          <w:color w:val="000000"/>
        </w:rPr>
      </w:pPr>
    </w:p>
    <w:p w14:paraId="00BB34D5" w14:textId="28E66F86" w:rsidR="007E13EA" w:rsidRDefault="007E13EA">
      <w:pPr>
        <w:spacing w:after="0" w:line="240" w:lineRule="auto"/>
        <w:ind w:left="720" w:hanging="720"/>
        <w:rPr>
          <w:rFonts w:ascii="Garamond" w:eastAsia="Garamond" w:hAnsi="Garamond" w:cs="Garamond"/>
          <w:color w:val="000000"/>
        </w:rPr>
      </w:pPr>
    </w:p>
    <w:p w14:paraId="2B513E99" w14:textId="66DB4D88" w:rsidR="007E13EA" w:rsidRDefault="007E13EA">
      <w:pPr>
        <w:spacing w:after="0" w:line="240" w:lineRule="auto"/>
        <w:ind w:left="720" w:hanging="720"/>
        <w:rPr>
          <w:rFonts w:ascii="Garamond" w:eastAsia="Garamond" w:hAnsi="Garamond" w:cs="Garamond"/>
          <w:color w:val="000000"/>
        </w:rPr>
      </w:pPr>
    </w:p>
    <w:p w14:paraId="063A49B7" w14:textId="052AB179" w:rsidR="007E13EA" w:rsidRDefault="007E13EA">
      <w:pPr>
        <w:spacing w:after="0" w:line="240" w:lineRule="auto"/>
        <w:ind w:left="720" w:hanging="720"/>
        <w:rPr>
          <w:rFonts w:ascii="Garamond" w:eastAsia="Garamond" w:hAnsi="Garamond" w:cs="Garamond"/>
          <w:color w:val="000000"/>
        </w:rPr>
      </w:pPr>
    </w:p>
    <w:p w14:paraId="51E72714" w14:textId="2BD305FB" w:rsidR="007E13EA" w:rsidRDefault="007E13EA">
      <w:pPr>
        <w:spacing w:after="0" w:line="240" w:lineRule="auto"/>
        <w:ind w:left="720" w:hanging="720"/>
        <w:rPr>
          <w:rFonts w:ascii="Garamond" w:eastAsia="Garamond" w:hAnsi="Garamond" w:cs="Garamond"/>
          <w:color w:val="000000"/>
        </w:rPr>
      </w:pPr>
    </w:p>
    <w:p w14:paraId="59992E3F" w14:textId="64900C56" w:rsidR="007E13EA" w:rsidRDefault="007E13EA">
      <w:pPr>
        <w:spacing w:after="0" w:line="240" w:lineRule="auto"/>
        <w:ind w:left="720" w:hanging="720"/>
        <w:rPr>
          <w:rFonts w:ascii="Garamond" w:eastAsia="Garamond" w:hAnsi="Garamond" w:cs="Garamond"/>
          <w:color w:val="000000"/>
        </w:rPr>
      </w:pPr>
    </w:p>
    <w:p w14:paraId="05363D33" w14:textId="0CD68DF8" w:rsidR="007E13EA" w:rsidRDefault="007E13EA">
      <w:pPr>
        <w:spacing w:after="0" w:line="240" w:lineRule="auto"/>
        <w:ind w:left="720" w:hanging="720"/>
        <w:rPr>
          <w:rFonts w:ascii="Garamond" w:eastAsia="Garamond" w:hAnsi="Garamond" w:cs="Garamond"/>
          <w:color w:val="000000"/>
        </w:rPr>
      </w:pPr>
    </w:p>
    <w:p w14:paraId="1E111EAA" w14:textId="11D222BF" w:rsidR="007E13EA" w:rsidRDefault="007E13EA">
      <w:pPr>
        <w:spacing w:after="0" w:line="240" w:lineRule="auto"/>
        <w:ind w:left="720" w:hanging="720"/>
        <w:rPr>
          <w:rFonts w:ascii="Garamond" w:eastAsia="Garamond" w:hAnsi="Garamond" w:cs="Garamond"/>
          <w:color w:val="000000"/>
        </w:rPr>
      </w:pPr>
    </w:p>
    <w:p w14:paraId="458BBBB3" w14:textId="1CAC925A" w:rsidR="007E13EA" w:rsidRDefault="007E13EA">
      <w:pPr>
        <w:spacing w:after="0" w:line="240" w:lineRule="auto"/>
        <w:ind w:left="720" w:hanging="720"/>
        <w:rPr>
          <w:rFonts w:ascii="Garamond" w:eastAsia="Garamond" w:hAnsi="Garamond" w:cs="Garamond"/>
          <w:color w:val="000000"/>
        </w:rPr>
      </w:pPr>
    </w:p>
    <w:p w14:paraId="237755BF" w14:textId="34214C11" w:rsidR="007E13EA" w:rsidRDefault="007E13EA">
      <w:pPr>
        <w:spacing w:after="0" w:line="240" w:lineRule="auto"/>
        <w:ind w:left="720" w:hanging="720"/>
        <w:rPr>
          <w:rFonts w:ascii="Garamond" w:eastAsia="Garamond" w:hAnsi="Garamond" w:cs="Garamond"/>
          <w:color w:val="000000"/>
        </w:rPr>
      </w:pPr>
    </w:p>
    <w:p w14:paraId="7C6FED2E" w14:textId="6CEB0913" w:rsidR="007E13EA" w:rsidRDefault="007E13EA">
      <w:pPr>
        <w:spacing w:after="0" w:line="240" w:lineRule="auto"/>
        <w:ind w:left="720" w:hanging="720"/>
        <w:rPr>
          <w:rFonts w:ascii="Garamond" w:eastAsia="Garamond" w:hAnsi="Garamond" w:cs="Garamond"/>
          <w:color w:val="000000"/>
        </w:rPr>
      </w:pPr>
    </w:p>
    <w:p w14:paraId="0FC8186A" w14:textId="0A5D4D63" w:rsidR="007E13EA" w:rsidRDefault="007E13EA">
      <w:pPr>
        <w:spacing w:after="0" w:line="240" w:lineRule="auto"/>
        <w:ind w:left="720" w:hanging="720"/>
        <w:rPr>
          <w:rFonts w:ascii="Garamond" w:eastAsia="Garamond" w:hAnsi="Garamond" w:cs="Garamond"/>
          <w:color w:val="000000"/>
        </w:rPr>
      </w:pPr>
    </w:p>
    <w:p w14:paraId="386E8F41" w14:textId="047A849D" w:rsidR="007E13EA" w:rsidRDefault="007E13EA">
      <w:pPr>
        <w:spacing w:after="0" w:line="240" w:lineRule="auto"/>
        <w:ind w:left="720" w:hanging="720"/>
        <w:rPr>
          <w:rFonts w:ascii="Garamond" w:eastAsia="Garamond" w:hAnsi="Garamond" w:cs="Garamond"/>
          <w:color w:val="000000"/>
        </w:rPr>
      </w:pPr>
    </w:p>
    <w:p w14:paraId="6B3E1FE6" w14:textId="495AA27B" w:rsidR="007E13EA" w:rsidRDefault="007E13EA">
      <w:pPr>
        <w:spacing w:after="0" w:line="240" w:lineRule="auto"/>
        <w:ind w:left="720" w:hanging="720"/>
        <w:rPr>
          <w:rFonts w:ascii="Garamond" w:eastAsia="Garamond" w:hAnsi="Garamond" w:cs="Garamond"/>
          <w:color w:val="000000"/>
        </w:rPr>
      </w:pPr>
    </w:p>
    <w:p w14:paraId="35182020" w14:textId="7995447D" w:rsidR="007E13EA" w:rsidRDefault="007E13EA">
      <w:pPr>
        <w:spacing w:after="0" w:line="240" w:lineRule="auto"/>
        <w:ind w:left="720" w:hanging="720"/>
        <w:rPr>
          <w:rFonts w:ascii="Garamond" w:eastAsia="Garamond" w:hAnsi="Garamond" w:cs="Garamond"/>
          <w:color w:val="000000"/>
        </w:rPr>
      </w:pPr>
    </w:p>
    <w:p w14:paraId="6E715995" w14:textId="0D8691CF" w:rsidR="007E13EA" w:rsidRDefault="007E13EA">
      <w:pPr>
        <w:spacing w:after="0" w:line="240" w:lineRule="auto"/>
        <w:ind w:left="720" w:hanging="720"/>
        <w:rPr>
          <w:rFonts w:ascii="Garamond" w:eastAsia="Garamond" w:hAnsi="Garamond" w:cs="Garamond"/>
          <w:color w:val="000000"/>
        </w:rPr>
      </w:pPr>
    </w:p>
    <w:p w14:paraId="7E945C3B" w14:textId="1CA33FD1" w:rsidR="007E13EA" w:rsidRDefault="007E13EA">
      <w:pPr>
        <w:spacing w:after="0" w:line="240" w:lineRule="auto"/>
        <w:ind w:left="720" w:hanging="720"/>
        <w:rPr>
          <w:rFonts w:ascii="Garamond" w:eastAsia="Garamond" w:hAnsi="Garamond" w:cs="Garamond"/>
          <w:color w:val="000000"/>
        </w:rPr>
      </w:pPr>
    </w:p>
    <w:p w14:paraId="3DD3FC7C" w14:textId="0889E66F" w:rsidR="007E13EA" w:rsidRDefault="007E13EA">
      <w:pPr>
        <w:spacing w:after="0" w:line="240" w:lineRule="auto"/>
        <w:ind w:left="720" w:hanging="720"/>
        <w:rPr>
          <w:rFonts w:ascii="Garamond" w:eastAsia="Garamond" w:hAnsi="Garamond" w:cs="Garamond"/>
          <w:color w:val="000000"/>
        </w:rPr>
      </w:pPr>
    </w:p>
    <w:p w14:paraId="2D59EB72" w14:textId="6DAA33F3" w:rsidR="007E13EA" w:rsidRDefault="007E13EA">
      <w:pPr>
        <w:spacing w:after="0" w:line="240" w:lineRule="auto"/>
        <w:ind w:left="720" w:hanging="720"/>
        <w:rPr>
          <w:rFonts w:ascii="Garamond" w:eastAsia="Garamond" w:hAnsi="Garamond" w:cs="Garamond"/>
          <w:color w:val="000000"/>
        </w:rPr>
      </w:pPr>
    </w:p>
    <w:p w14:paraId="3597F2AE" w14:textId="2145CB5D" w:rsidR="007E13EA" w:rsidRDefault="007E13EA">
      <w:pPr>
        <w:spacing w:after="0" w:line="240" w:lineRule="auto"/>
        <w:ind w:left="720" w:hanging="720"/>
        <w:rPr>
          <w:rFonts w:ascii="Garamond" w:eastAsia="Garamond" w:hAnsi="Garamond" w:cs="Garamond"/>
          <w:color w:val="000000"/>
        </w:rPr>
      </w:pPr>
    </w:p>
    <w:p w14:paraId="0D977393" w14:textId="77777777" w:rsidR="007E13EA" w:rsidRDefault="007E13EA">
      <w:pPr>
        <w:spacing w:after="0" w:line="240" w:lineRule="auto"/>
        <w:ind w:left="720" w:hanging="720"/>
        <w:rPr>
          <w:rFonts w:ascii="Garamond" w:eastAsia="Garamond" w:hAnsi="Garamond" w:cs="Garamond"/>
          <w:color w:val="000000"/>
        </w:rPr>
      </w:pPr>
    </w:p>
    <w:p w14:paraId="5EBF9B4B" w14:textId="77777777" w:rsidR="00F82FBE" w:rsidRPr="00521BB4" w:rsidRDefault="00F82FBE" w:rsidP="00376921">
      <w:pPr>
        <w:jc w:val="center"/>
        <w:rPr>
          <w:rFonts w:ascii="Garamond" w:eastAsia="Garamond" w:hAnsi="Garamond" w:cs="Garamond"/>
        </w:rPr>
      </w:pPr>
      <w:r>
        <w:rPr>
          <w:noProof/>
        </w:rPr>
        <w:lastRenderedPageBreak/>
        <w:drawing>
          <wp:inline distT="0" distB="0" distL="0" distR="0" wp14:anchorId="0675FC05" wp14:editId="048598CF">
            <wp:extent cx="5404248" cy="3698059"/>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36"/>
                    <a:srcRect t="4945"/>
                    <a:stretch/>
                  </pic:blipFill>
                  <pic:spPr bwMode="auto">
                    <a:xfrm>
                      <a:off x="0" y="0"/>
                      <a:ext cx="5436928" cy="3720422"/>
                    </a:xfrm>
                    <a:prstGeom prst="rect">
                      <a:avLst/>
                    </a:prstGeom>
                    <a:ln>
                      <a:noFill/>
                    </a:ln>
                    <a:extLst>
                      <a:ext uri="{53640926-AAD7-44D8-BBD7-CCE9431645EC}">
                        <a14:shadowObscured xmlns:a14="http://schemas.microsoft.com/office/drawing/2010/main"/>
                      </a:ext>
                    </a:extLst>
                  </pic:spPr>
                </pic:pic>
              </a:graphicData>
            </a:graphic>
          </wp:inline>
        </w:drawing>
      </w:r>
    </w:p>
    <w:p w14:paraId="77B56F26" w14:textId="422F3AD2" w:rsidR="00F82FBE" w:rsidRDefault="00593CF4" w:rsidP="002D5B93">
      <w:pPr>
        <w:spacing w:after="0" w:line="240" w:lineRule="auto"/>
        <w:jc w:val="center"/>
        <w:rPr>
          <w:rFonts w:ascii="Garamond" w:eastAsia="Garamond" w:hAnsi="Garamond" w:cs="Garamond"/>
        </w:rPr>
      </w:pPr>
      <w:r>
        <w:rPr>
          <w:rFonts w:ascii="Garamond" w:eastAsia="Garamond" w:hAnsi="Garamond" w:cs="Garamond"/>
          <w:i/>
          <w:iCs/>
        </w:rPr>
        <w:t>Figure A</w:t>
      </w:r>
      <w:r w:rsidR="00DE33A0">
        <w:rPr>
          <w:rFonts w:ascii="Garamond" w:eastAsia="Garamond" w:hAnsi="Garamond" w:cs="Garamond"/>
          <w:i/>
          <w:iCs/>
        </w:rPr>
        <w:t>5</w:t>
      </w:r>
      <w:r>
        <w:rPr>
          <w:rFonts w:ascii="Garamond" w:eastAsia="Garamond" w:hAnsi="Garamond" w:cs="Garamond"/>
        </w:rPr>
        <w:t>.</w:t>
      </w:r>
      <w:r w:rsidR="00F82FBE">
        <w:rPr>
          <w:rFonts w:ascii="Garamond" w:eastAsia="Garamond" w:hAnsi="Garamond" w:cs="Garamond"/>
        </w:rPr>
        <w:t xml:space="preserve"> Bar chart of average neighborhood-albedo for each year of our analysis</w:t>
      </w:r>
      <w:r>
        <w:rPr>
          <w:rFonts w:ascii="Garamond" w:eastAsia="Garamond" w:hAnsi="Garamond" w:cs="Garamond"/>
        </w:rPr>
        <w:t xml:space="preserve"> (</w:t>
      </w:r>
      <w:r w:rsidR="00F82FBE">
        <w:rPr>
          <w:rFonts w:ascii="Garamond" w:eastAsia="Garamond" w:hAnsi="Garamond" w:cs="Garamond"/>
        </w:rPr>
        <w:t>2008, 2013 and 2018</w:t>
      </w:r>
      <w:r>
        <w:rPr>
          <w:rFonts w:ascii="Garamond" w:eastAsia="Garamond" w:hAnsi="Garamond" w:cs="Garamond"/>
        </w:rPr>
        <w:t>)</w:t>
      </w:r>
      <w:r w:rsidR="00F82FBE">
        <w:rPr>
          <w:rFonts w:ascii="Garamond" w:eastAsia="Garamond" w:hAnsi="Garamond" w:cs="Garamond"/>
        </w:rPr>
        <w:t xml:space="preserve"> derived from the 80</w:t>
      </w:r>
      <w:r w:rsidR="00F82FBE">
        <w:rPr>
          <w:rFonts w:ascii="Garamond" w:eastAsia="Garamond" w:hAnsi="Garamond" w:cs="Garamond"/>
          <w:vertAlign w:val="superscript"/>
        </w:rPr>
        <w:t>th</w:t>
      </w:r>
      <w:r w:rsidR="00F82FBE">
        <w:rPr>
          <w:rFonts w:ascii="Garamond" w:eastAsia="Garamond" w:hAnsi="Garamond" w:cs="Garamond"/>
        </w:rPr>
        <w:t xml:space="preserve"> percentile rooftop albedo proxy</w:t>
      </w:r>
      <w:r>
        <w:rPr>
          <w:rFonts w:ascii="Garamond" w:eastAsia="Garamond" w:hAnsi="Garamond" w:cs="Garamond"/>
        </w:rPr>
        <w:t>.</w:t>
      </w:r>
    </w:p>
    <w:p w14:paraId="55B6BEB9" w14:textId="77777777" w:rsidR="00F82FBE" w:rsidRDefault="00F82FBE">
      <w:pPr>
        <w:spacing w:after="0" w:line="240" w:lineRule="auto"/>
        <w:ind w:left="720" w:hanging="720"/>
        <w:rPr>
          <w:noProof/>
        </w:rPr>
      </w:pPr>
    </w:p>
    <w:p w14:paraId="5C40B7B5" w14:textId="5C0D6BA4" w:rsidR="009B3141" w:rsidRDefault="00162778" w:rsidP="00D9314F">
      <w:pPr>
        <w:spacing w:after="0" w:line="240" w:lineRule="auto"/>
        <w:ind w:left="720" w:hanging="720"/>
        <w:jc w:val="center"/>
        <w:rPr>
          <w:rFonts w:ascii="Garamond" w:eastAsia="Garamond" w:hAnsi="Garamond" w:cs="Garamond"/>
          <w:color w:val="000000"/>
        </w:rPr>
      </w:pPr>
      <w:r>
        <w:rPr>
          <w:noProof/>
        </w:rPr>
        <w:lastRenderedPageBreak/>
        <w:drawing>
          <wp:inline distT="0" distB="0" distL="0" distR="0" wp14:anchorId="2FA11C2A" wp14:editId="2B37C05B">
            <wp:extent cx="3572510" cy="5334000"/>
            <wp:effectExtent l="0" t="0" r="889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37" cstate="print">
                      <a:extLst>
                        <a:ext uri="{28A0092B-C50C-407E-A947-70E740481C1C}">
                          <a14:useLocalDpi xmlns:a14="http://schemas.microsoft.com/office/drawing/2010/main" val="0"/>
                        </a:ext>
                      </a:extLst>
                    </a:blip>
                    <a:srcRect l="26759" r="32665"/>
                    <a:stretch/>
                  </pic:blipFill>
                  <pic:spPr bwMode="auto">
                    <a:xfrm>
                      <a:off x="0" y="0"/>
                      <a:ext cx="3583149" cy="5349885"/>
                    </a:xfrm>
                    <a:prstGeom prst="rect">
                      <a:avLst/>
                    </a:prstGeom>
                    <a:ln>
                      <a:noFill/>
                    </a:ln>
                    <a:extLst>
                      <a:ext uri="{53640926-AAD7-44D8-BBD7-CCE9431645EC}">
                        <a14:shadowObscured xmlns:a14="http://schemas.microsoft.com/office/drawing/2010/main"/>
                      </a:ext>
                    </a:extLst>
                  </pic:spPr>
                </pic:pic>
              </a:graphicData>
            </a:graphic>
          </wp:inline>
        </w:drawing>
      </w:r>
    </w:p>
    <w:p w14:paraId="768FD48B" w14:textId="2AD6454C" w:rsidR="00D9314F" w:rsidRDefault="00D9314F" w:rsidP="00D5557B">
      <w:pPr>
        <w:spacing w:after="0" w:line="240" w:lineRule="auto"/>
        <w:ind w:left="720" w:hanging="720"/>
        <w:jc w:val="center"/>
        <w:rPr>
          <w:rFonts w:ascii="Garamond" w:eastAsia="Garamond" w:hAnsi="Garamond" w:cs="Garamond"/>
          <w:color w:val="000000"/>
        </w:rPr>
      </w:pPr>
      <w:r w:rsidRPr="12FBE90C">
        <w:rPr>
          <w:rFonts w:ascii="Garamond" w:eastAsia="Garamond" w:hAnsi="Garamond" w:cs="Garamond"/>
          <w:i/>
          <w:iCs/>
          <w:color w:val="000000" w:themeColor="text1"/>
        </w:rPr>
        <w:t>Figure A</w:t>
      </w:r>
      <w:r w:rsidR="00DE33A0" w:rsidRPr="12FBE90C">
        <w:rPr>
          <w:rFonts w:ascii="Garamond" w:eastAsia="Garamond" w:hAnsi="Garamond" w:cs="Garamond"/>
          <w:i/>
          <w:iCs/>
          <w:color w:val="000000" w:themeColor="text1"/>
        </w:rPr>
        <w:t>6</w:t>
      </w:r>
      <w:r w:rsidR="004B7A79" w:rsidRPr="12FBE90C">
        <w:rPr>
          <w:rFonts w:ascii="Garamond" w:eastAsia="Garamond" w:hAnsi="Garamond" w:cs="Garamond"/>
          <w:i/>
          <w:iCs/>
          <w:color w:val="000000" w:themeColor="text1"/>
        </w:rPr>
        <w:t>.</w:t>
      </w:r>
      <w:r w:rsidRPr="12FBE90C">
        <w:rPr>
          <w:rFonts w:ascii="Garamond" w:eastAsia="Garamond" w:hAnsi="Garamond" w:cs="Garamond"/>
          <w:color w:val="000000" w:themeColor="text1"/>
        </w:rPr>
        <w:t xml:space="preserve"> Seasonally averaged summer nighttime LST (</w:t>
      </w:r>
      <w:r w:rsidRPr="12FBE90C">
        <w:rPr>
          <w:rFonts w:ascii="Garamond" w:eastAsia="Garamond" w:hAnsi="Garamond" w:cs="Garamond"/>
          <w:color w:val="000000" w:themeColor="text1"/>
          <w:vertAlign w:val="superscript"/>
        </w:rPr>
        <w:t>o</w:t>
      </w:r>
      <w:r w:rsidRPr="12FBE90C">
        <w:rPr>
          <w:rFonts w:ascii="Garamond" w:eastAsia="Garamond" w:hAnsi="Garamond" w:cs="Garamond"/>
          <w:color w:val="000000" w:themeColor="text1"/>
        </w:rPr>
        <w:t xml:space="preserve">F) in the City of Cambridge for 2003 </w:t>
      </w:r>
      <w:r w:rsidR="00AA0BC5" w:rsidRPr="12FBE90C">
        <w:rPr>
          <w:rFonts w:ascii="Garamond" w:eastAsia="Garamond" w:hAnsi="Garamond" w:cs="Garamond"/>
          <w:color w:val="000000" w:themeColor="text1"/>
        </w:rPr>
        <w:t>to</w:t>
      </w:r>
      <w:r w:rsidRPr="12FBE90C">
        <w:rPr>
          <w:rFonts w:ascii="Garamond" w:eastAsia="Garamond" w:hAnsi="Garamond" w:cs="Garamond"/>
          <w:color w:val="000000" w:themeColor="text1"/>
        </w:rPr>
        <w:t xml:space="preserve"> 2019. Darker colors represent cooler temperatures while lighter colors represent warmer temperatures.</w:t>
      </w:r>
    </w:p>
    <w:p w14:paraId="01FB760A" w14:textId="26EC038C" w:rsidR="00D5557B" w:rsidRDefault="00D5557B" w:rsidP="00D5557B">
      <w:pPr>
        <w:spacing w:after="0" w:line="240" w:lineRule="auto"/>
        <w:ind w:left="720" w:hanging="720"/>
        <w:jc w:val="center"/>
        <w:rPr>
          <w:rFonts w:ascii="Garamond" w:eastAsia="Garamond" w:hAnsi="Garamond" w:cs="Garamond"/>
          <w:color w:val="000000"/>
        </w:rPr>
      </w:pPr>
    </w:p>
    <w:p w14:paraId="4750E841" w14:textId="05EAE0A8" w:rsidR="00D5557B" w:rsidRDefault="00D5557B" w:rsidP="00D5557B">
      <w:pPr>
        <w:spacing w:after="0" w:line="240" w:lineRule="auto"/>
        <w:ind w:left="720" w:hanging="720"/>
        <w:jc w:val="center"/>
        <w:rPr>
          <w:rFonts w:ascii="Garamond" w:eastAsia="Garamond" w:hAnsi="Garamond" w:cs="Garamond"/>
          <w:color w:val="000000"/>
        </w:rPr>
      </w:pPr>
    </w:p>
    <w:p w14:paraId="1EB934BF" w14:textId="42294134" w:rsidR="00D5557B" w:rsidRDefault="00D5557B" w:rsidP="00D5557B">
      <w:pPr>
        <w:spacing w:after="0" w:line="240" w:lineRule="auto"/>
        <w:ind w:left="720" w:hanging="720"/>
        <w:jc w:val="center"/>
        <w:rPr>
          <w:rFonts w:ascii="Garamond" w:eastAsia="Garamond" w:hAnsi="Garamond" w:cs="Garamond"/>
          <w:color w:val="000000"/>
        </w:rPr>
      </w:pPr>
    </w:p>
    <w:p w14:paraId="43B73C1C" w14:textId="6789DE4E" w:rsidR="00D5557B" w:rsidRDefault="00D5557B" w:rsidP="00D5557B">
      <w:pPr>
        <w:spacing w:after="0" w:line="240" w:lineRule="auto"/>
        <w:ind w:left="720" w:hanging="720"/>
        <w:jc w:val="center"/>
        <w:rPr>
          <w:rFonts w:ascii="Garamond" w:eastAsia="Garamond" w:hAnsi="Garamond" w:cs="Garamond"/>
          <w:color w:val="000000"/>
        </w:rPr>
      </w:pPr>
    </w:p>
    <w:p w14:paraId="2F2231E6" w14:textId="4DE11D0B" w:rsidR="00D5557B" w:rsidRDefault="00D5557B" w:rsidP="00D5557B">
      <w:pPr>
        <w:spacing w:after="0" w:line="240" w:lineRule="auto"/>
        <w:ind w:left="720" w:hanging="720"/>
        <w:jc w:val="center"/>
        <w:rPr>
          <w:rFonts w:ascii="Garamond" w:eastAsia="Garamond" w:hAnsi="Garamond" w:cs="Garamond"/>
          <w:color w:val="000000"/>
        </w:rPr>
      </w:pPr>
    </w:p>
    <w:p w14:paraId="50241CB1" w14:textId="146D8925" w:rsidR="00D5557B" w:rsidRDefault="00D5557B" w:rsidP="00D5557B">
      <w:pPr>
        <w:spacing w:after="0" w:line="240" w:lineRule="auto"/>
        <w:ind w:left="720" w:hanging="720"/>
        <w:jc w:val="center"/>
        <w:rPr>
          <w:rFonts w:ascii="Garamond" w:eastAsia="Garamond" w:hAnsi="Garamond" w:cs="Garamond"/>
          <w:color w:val="000000"/>
        </w:rPr>
      </w:pPr>
    </w:p>
    <w:p w14:paraId="493317EC" w14:textId="48299D83" w:rsidR="00D5557B" w:rsidRDefault="00D5557B" w:rsidP="00D5557B">
      <w:pPr>
        <w:spacing w:after="0" w:line="240" w:lineRule="auto"/>
        <w:ind w:left="720" w:hanging="720"/>
        <w:jc w:val="center"/>
        <w:rPr>
          <w:rFonts w:ascii="Garamond" w:eastAsia="Garamond" w:hAnsi="Garamond" w:cs="Garamond"/>
          <w:color w:val="000000"/>
        </w:rPr>
      </w:pPr>
    </w:p>
    <w:p w14:paraId="7F8C9030" w14:textId="4E848D54" w:rsidR="00D5557B" w:rsidRDefault="00D5557B" w:rsidP="00D5557B">
      <w:pPr>
        <w:spacing w:after="0" w:line="240" w:lineRule="auto"/>
        <w:ind w:left="720" w:hanging="720"/>
        <w:jc w:val="center"/>
        <w:rPr>
          <w:rFonts w:ascii="Garamond" w:eastAsia="Garamond" w:hAnsi="Garamond" w:cs="Garamond"/>
          <w:color w:val="000000"/>
        </w:rPr>
      </w:pPr>
    </w:p>
    <w:p w14:paraId="4E2EAE26" w14:textId="6FDBD173" w:rsidR="00D5557B" w:rsidRDefault="00D5557B" w:rsidP="00D5557B">
      <w:pPr>
        <w:spacing w:after="0" w:line="240" w:lineRule="auto"/>
        <w:ind w:left="720" w:hanging="720"/>
        <w:jc w:val="center"/>
        <w:rPr>
          <w:rFonts w:ascii="Garamond" w:eastAsia="Garamond" w:hAnsi="Garamond" w:cs="Garamond"/>
          <w:color w:val="000000"/>
        </w:rPr>
      </w:pPr>
    </w:p>
    <w:p w14:paraId="5EFF2D53" w14:textId="7E7AAF6D" w:rsidR="00D5557B" w:rsidRDefault="00D5557B" w:rsidP="00D5557B">
      <w:pPr>
        <w:spacing w:after="0" w:line="240" w:lineRule="auto"/>
        <w:ind w:left="720" w:hanging="720"/>
        <w:jc w:val="center"/>
        <w:rPr>
          <w:rFonts w:ascii="Garamond" w:eastAsia="Garamond" w:hAnsi="Garamond" w:cs="Garamond"/>
          <w:color w:val="000000"/>
        </w:rPr>
      </w:pPr>
    </w:p>
    <w:p w14:paraId="43A8E67A" w14:textId="419EB627" w:rsidR="00D5557B" w:rsidRDefault="00D5557B" w:rsidP="00D5557B">
      <w:pPr>
        <w:spacing w:after="0" w:line="240" w:lineRule="auto"/>
        <w:ind w:left="720" w:hanging="720"/>
        <w:jc w:val="center"/>
        <w:rPr>
          <w:rFonts w:ascii="Garamond" w:eastAsia="Garamond" w:hAnsi="Garamond" w:cs="Garamond"/>
          <w:color w:val="000000"/>
        </w:rPr>
      </w:pPr>
    </w:p>
    <w:p w14:paraId="00BEDC39" w14:textId="35133952" w:rsidR="00D5557B" w:rsidRDefault="00D5557B" w:rsidP="00D5557B">
      <w:pPr>
        <w:spacing w:after="0" w:line="240" w:lineRule="auto"/>
        <w:ind w:left="720" w:hanging="720"/>
        <w:jc w:val="center"/>
        <w:rPr>
          <w:rFonts w:ascii="Garamond" w:eastAsia="Garamond" w:hAnsi="Garamond" w:cs="Garamond"/>
          <w:color w:val="000000"/>
        </w:rPr>
      </w:pPr>
    </w:p>
    <w:p w14:paraId="3D8AC4A0" w14:textId="0FA5F832" w:rsidR="00D5557B" w:rsidRDefault="00D5557B" w:rsidP="00D5557B">
      <w:pPr>
        <w:spacing w:after="0" w:line="240" w:lineRule="auto"/>
        <w:ind w:left="720" w:hanging="720"/>
        <w:jc w:val="center"/>
        <w:rPr>
          <w:rFonts w:ascii="Garamond" w:eastAsia="Garamond" w:hAnsi="Garamond" w:cs="Garamond"/>
          <w:color w:val="000000"/>
        </w:rPr>
      </w:pPr>
    </w:p>
    <w:p w14:paraId="6D2F4BA9" w14:textId="4A7686C2" w:rsidR="00D5557B" w:rsidRDefault="00D5557B" w:rsidP="00D5557B">
      <w:pPr>
        <w:spacing w:after="0" w:line="240" w:lineRule="auto"/>
        <w:ind w:left="720" w:hanging="720"/>
        <w:jc w:val="center"/>
        <w:rPr>
          <w:rFonts w:ascii="Garamond" w:eastAsia="Garamond" w:hAnsi="Garamond" w:cs="Garamond"/>
          <w:color w:val="000000"/>
        </w:rPr>
      </w:pPr>
    </w:p>
    <w:p w14:paraId="7C36C06B" w14:textId="77777777" w:rsidR="002D5B93" w:rsidRDefault="002D5B93" w:rsidP="002D5B93">
      <w:pPr>
        <w:jc w:val="center"/>
        <w:rPr>
          <w:rFonts w:ascii="Garamond" w:eastAsia="Garamond" w:hAnsi="Garamond" w:cs="Garamond"/>
          <w:i/>
          <w:iCs/>
          <w:color w:val="000000"/>
        </w:rPr>
      </w:pPr>
      <w:r>
        <w:rPr>
          <w:rFonts w:ascii="Garamond" w:eastAsia="Garamond" w:hAnsi="Garamond" w:cs="Garamond"/>
          <w:i/>
          <w:iCs/>
          <w:noProof/>
          <w:color w:val="000000"/>
        </w:rPr>
        <w:lastRenderedPageBreak/>
        <w:drawing>
          <wp:inline distT="0" distB="0" distL="0" distR="0" wp14:anchorId="743EEBC9" wp14:editId="2CE87143">
            <wp:extent cx="5943600" cy="3549015"/>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mbridge Temperature Anomalies.png"/>
                    <pic:cNvPicPr/>
                  </pic:nvPicPr>
                  <pic:blipFill rotWithShape="1">
                    <a:blip r:embed="rId38" cstate="print">
                      <a:extLst>
                        <a:ext uri="{28A0092B-C50C-407E-A947-70E740481C1C}">
                          <a14:useLocalDpi xmlns:a14="http://schemas.microsoft.com/office/drawing/2010/main" val="0"/>
                        </a:ext>
                      </a:extLst>
                    </a:blip>
                    <a:srcRect t="6679"/>
                    <a:stretch/>
                  </pic:blipFill>
                  <pic:spPr bwMode="auto">
                    <a:xfrm>
                      <a:off x="0" y="0"/>
                      <a:ext cx="5943600" cy="3549015"/>
                    </a:xfrm>
                    <a:prstGeom prst="rect">
                      <a:avLst/>
                    </a:prstGeom>
                    <a:ln>
                      <a:noFill/>
                    </a:ln>
                    <a:extLst>
                      <a:ext uri="{53640926-AAD7-44D8-BBD7-CCE9431645EC}">
                        <a14:shadowObscured xmlns:a14="http://schemas.microsoft.com/office/drawing/2010/main"/>
                      </a:ext>
                    </a:extLst>
                  </pic:spPr>
                </pic:pic>
              </a:graphicData>
            </a:graphic>
          </wp:inline>
        </w:drawing>
      </w:r>
    </w:p>
    <w:p w14:paraId="5B80B8D0" w14:textId="14EBDCC8" w:rsidR="002D5B93" w:rsidRDefault="002D5B93" w:rsidP="002D5B93">
      <w:pPr>
        <w:spacing w:after="0" w:line="240" w:lineRule="auto"/>
        <w:jc w:val="center"/>
        <w:rPr>
          <w:rFonts w:ascii="Garamond" w:eastAsia="Times New Roman" w:hAnsi="Garamond" w:cs="Segoe UI"/>
        </w:rPr>
      </w:pPr>
      <w:r>
        <w:rPr>
          <w:rFonts w:ascii="Garamond" w:eastAsia="Garamond" w:hAnsi="Garamond" w:cs="Garamond"/>
          <w:i/>
          <w:iCs/>
          <w:color w:val="000000"/>
        </w:rPr>
        <w:t>Figure A</w:t>
      </w:r>
      <w:r w:rsidR="00DE33A0">
        <w:rPr>
          <w:rFonts w:ascii="Garamond" w:eastAsia="Garamond" w:hAnsi="Garamond" w:cs="Garamond"/>
          <w:i/>
          <w:iCs/>
          <w:color w:val="000000"/>
        </w:rPr>
        <w:t>7</w:t>
      </w:r>
      <w:r>
        <w:rPr>
          <w:rFonts w:ascii="Garamond" w:eastAsia="Garamond" w:hAnsi="Garamond" w:cs="Garamond"/>
          <w:i/>
          <w:iCs/>
          <w:color w:val="000000"/>
        </w:rPr>
        <w:t>.</w:t>
      </w:r>
      <w:r>
        <w:rPr>
          <w:rFonts w:ascii="Garamond" w:eastAsia="Garamond" w:hAnsi="Garamond" w:cs="Garamond"/>
          <w:color w:val="000000"/>
        </w:rPr>
        <w:t xml:space="preserve"> Box</w:t>
      </w:r>
      <w:r w:rsidRPr="000610A5">
        <w:rPr>
          <w:rFonts w:ascii="Garamond" w:eastAsia="Times New Roman" w:hAnsi="Garamond" w:cs="Segoe UI"/>
        </w:rPr>
        <w:t xml:space="preserve">-plots to </w:t>
      </w:r>
      <w:r>
        <w:rPr>
          <w:rFonts w:ascii="Garamond" w:eastAsia="Times New Roman" w:hAnsi="Garamond" w:cs="Segoe UI"/>
        </w:rPr>
        <w:t>visualiz</w:t>
      </w:r>
      <w:r w:rsidR="00CB689F">
        <w:rPr>
          <w:rFonts w:ascii="Garamond" w:eastAsia="Times New Roman" w:hAnsi="Garamond" w:cs="Segoe UI"/>
        </w:rPr>
        <w:t>e</w:t>
      </w:r>
      <w:bookmarkStart w:id="6" w:name="_GoBack"/>
      <w:bookmarkEnd w:id="6"/>
      <w:r w:rsidRPr="000610A5">
        <w:rPr>
          <w:rFonts w:ascii="Garamond" w:eastAsia="Times New Roman" w:hAnsi="Garamond" w:cs="Segoe UI"/>
        </w:rPr>
        <w:t xml:space="preserve"> the range of temperature anomalies each year f</w:t>
      </w:r>
      <w:r w:rsidR="00F375E0">
        <w:rPr>
          <w:rFonts w:ascii="Garamond" w:eastAsia="Times New Roman" w:hAnsi="Garamond" w:cs="Segoe UI"/>
        </w:rPr>
        <w:t>rom</w:t>
      </w:r>
      <w:r w:rsidRPr="000610A5">
        <w:rPr>
          <w:rFonts w:ascii="Garamond" w:eastAsia="Times New Roman" w:hAnsi="Garamond" w:cs="Segoe UI"/>
        </w:rPr>
        <w:t xml:space="preserve"> 2004 to 2019 </w:t>
      </w:r>
      <w:r>
        <w:rPr>
          <w:rFonts w:ascii="Garamond" w:eastAsia="Times New Roman" w:hAnsi="Garamond" w:cs="Segoe UI"/>
        </w:rPr>
        <w:t>in</w:t>
      </w:r>
      <w:r w:rsidRPr="000610A5">
        <w:rPr>
          <w:rFonts w:ascii="Garamond" w:eastAsia="Times New Roman" w:hAnsi="Garamond" w:cs="Segoe UI"/>
        </w:rPr>
        <w:t xml:space="preserve"> the study area. The median of each year is represented by the grey horizontal line whilst the mean is represented by the green triangle. The upper and lower range of the temperature anomalies per year are represented by the upper and lower bound respectively. Outliers are symbolized as grey diamonds.</w:t>
      </w:r>
    </w:p>
    <w:p w14:paraId="401C9DC3" w14:textId="77777777" w:rsidR="00D5557B" w:rsidRDefault="00D5557B" w:rsidP="002D5B93">
      <w:pPr>
        <w:spacing w:after="0" w:line="240" w:lineRule="auto"/>
        <w:ind w:left="720" w:hanging="720"/>
        <w:jc w:val="center"/>
        <w:rPr>
          <w:rFonts w:ascii="Garamond" w:eastAsia="Garamond" w:hAnsi="Garamond" w:cs="Garamond"/>
          <w:color w:val="000000"/>
        </w:rPr>
      </w:pPr>
    </w:p>
    <w:p w14:paraId="4B6BA8C7" w14:textId="77777777" w:rsidR="002D5B93" w:rsidRDefault="002D5B93" w:rsidP="002D5B93">
      <w:pPr>
        <w:spacing w:after="0" w:line="240" w:lineRule="auto"/>
        <w:ind w:left="720" w:hanging="720"/>
        <w:jc w:val="center"/>
        <w:rPr>
          <w:rFonts w:ascii="Garamond" w:eastAsia="Garamond" w:hAnsi="Garamond" w:cs="Garamond"/>
          <w:i/>
          <w:iCs/>
          <w:color w:val="000000"/>
        </w:rPr>
      </w:pPr>
    </w:p>
    <w:p w14:paraId="09E76931" w14:textId="06D9DA0D" w:rsidR="00D9314F" w:rsidRPr="00D9314F" w:rsidRDefault="00D9314F" w:rsidP="00D9314F">
      <w:pPr>
        <w:spacing w:after="0" w:line="240" w:lineRule="auto"/>
        <w:ind w:left="720" w:hanging="720"/>
        <w:jc w:val="center"/>
        <w:rPr>
          <w:rFonts w:ascii="Garamond" w:eastAsia="Garamond" w:hAnsi="Garamond" w:cs="Garamond"/>
          <w:color w:val="000000"/>
        </w:rPr>
      </w:pPr>
    </w:p>
    <w:sectPr w:rsidR="00D9314F" w:rsidRPr="00D9314F">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86ACF" w14:textId="77777777" w:rsidR="00554DEB" w:rsidRDefault="00554DEB">
      <w:pPr>
        <w:spacing w:after="0" w:line="240" w:lineRule="auto"/>
      </w:pPr>
      <w:r>
        <w:separator/>
      </w:r>
    </w:p>
  </w:endnote>
  <w:endnote w:type="continuationSeparator" w:id="0">
    <w:p w14:paraId="1869E351" w14:textId="77777777" w:rsidR="00554DEB" w:rsidRDefault="00554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95810" w14:textId="77777777" w:rsidR="001C54EF" w:rsidRDefault="001C5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27A75" w14:textId="2B38ABFF" w:rsidR="001C54EF" w:rsidRPr="001C54EF" w:rsidRDefault="001C54EF">
    <w:pPr>
      <w:pStyle w:val="Footer"/>
      <w:tabs>
        <w:tab w:val="clear" w:pos="4680"/>
        <w:tab w:val="clear" w:pos="9360"/>
      </w:tabs>
      <w:jc w:val="center"/>
      <w:rPr>
        <w:rFonts w:ascii="Garamond" w:hAnsi="Garamond"/>
        <w:caps/>
        <w:noProof/>
      </w:rPr>
    </w:pPr>
    <w:r w:rsidRPr="001C54EF">
      <w:rPr>
        <w:rFonts w:ascii="Garamond" w:hAnsi="Garamond"/>
        <w:caps/>
      </w:rPr>
      <w:fldChar w:fldCharType="begin"/>
    </w:r>
    <w:r w:rsidRPr="001C54EF">
      <w:rPr>
        <w:rFonts w:ascii="Garamond" w:hAnsi="Garamond"/>
        <w:caps/>
      </w:rPr>
      <w:instrText xml:space="preserve"> PAGE   \* MERGEFORMAT </w:instrText>
    </w:r>
    <w:r w:rsidRPr="001C54EF">
      <w:rPr>
        <w:rFonts w:ascii="Garamond" w:hAnsi="Garamond"/>
        <w:caps/>
      </w:rPr>
      <w:fldChar w:fldCharType="separate"/>
    </w:r>
    <w:r w:rsidR="0027116D">
      <w:rPr>
        <w:rFonts w:ascii="Garamond" w:hAnsi="Garamond"/>
        <w:caps/>
        <w:noProof/>
      </w:rPr>
      <w:t>22</w:t>
    </w:r>
    <w:r w:rsidRPr="001C54EF">
      <w:rPr>
        <w:rFonts w:ascii="Garamond" w:hAnsi="Garamond"/>
        <w:caps/>
        <w:noProof/>
      </w:rPr>
      <w:fldChar w:fldCharType="end"/>
    </w:r>
  </w:p>
  <w:p w14:paraId="521D59BA" w14:textId="77777777" w:rsidR="00515F06" w:rsidRPr="001C54EF" w:rsidRDefault="00515F06">
    <w:pPr>
      <w:pBdr>
        <w:top w:val="nil"/>
        <w:left w:val="nil"/>
        <w:bottom w:val="nil"/>
        <w:right w:val="nil"/>
        <w:between w:val="nil"/>
      </w:pBdr>
      <w:tabs>
        <w:tab w:val="center" w:pos="4680"/>
        <w:tab w:val="right" w:pos="9360"/>
      </w:tabs>
      <w:spacing w:after="0" w:line="240" w:lineRule="auto"/>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6EBF5" w14:textId="77777777" w:rsidR="00515F06" w:rsidRDefault="00515F06">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10C3D" w14:textId="77777777" w:rsidR="00554DEB" w:rsidRDefault="00554DEB">
      <w:pPr>
        <w:spacing w:after="0" w:line="240" w:lineRule="auto"/>
      </w:pPr>
      <w:r>
        <w:separator/>
      </w:r>
    </w:p>
  </w:footnote>
  <w:footnote w:type="continuationSeparator" w:id="0">
    <w:p w14:paraId="2336D8D0" w14:textId="77777777" w:rsidR="00554DEB" w:rsidRDefault="00554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5F147" w14:textId="77777777" w:rsidR="001C54EF" w:rsidRDefault="001C5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FA299" w14:textId="77777777" w:rsidR="00515F06" w:rsidRDefault="00515F06">
    <w:pPr>
      <w:widowControl w:val="0"/>
      <w:pBdr>
        <w:top w:val="nil"/>
        <w:left w:val="nil"/>
        <w:bottom w:val="nil"/>
        <w:right w:val="nil"/>
        <w:between w:val="nil"/>
      </w:pBdr>
      <w:spacing w:after="0"/>
      <w:rPr>
        <w:rFonts w:ascii="Garamond" w:eastAsia="Garamond" w:hAnsi="Garamond" w:cs="Garamond"/>
        <w:b/>
        <w:color w:val="000000"/>
        <w:sz w:val="32"/>
        <w:szCs w:val="32"/>
      </w:rPr>
    </w:pPr>
  </w:p>
  <w:tbl>
    <w:tblPr>
      <w:tblStyle w:val="a2"/>
      <w:tblW w:w="9360" w:type="dxa"/>
      <w:tblLayout w:type="fixed"/>
      <w:tblLook w:val="0600" w:firstRow="0" w:lastRow="0" w:firstColumn="0" w:lastColumn="0" w:noHBand="1" w:noVBand="1"/>
    </w:tblPr>
    <w:tblGrid>
      <w:gridCol w:w="3120"/>
      <w:gridCol w:w="3120"/>
      <w:gridCol w:w="3120"/>
    </w:tblGrid>
    <w:tr w:rsidR="00515F06" w14:paraId="5627A996" w14:textId="77777777">
      <w:tc>
        <w:tcPr>
          <w:tcW w:w="3120" w:type="dxa"/>
        </w:tcPr>
        <w:p w14:paraId="2A0D9E0D" w14:textId="77777777" w:rsidR="00515F06" w:rsidRDefault="00515F06">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677523B9" w14:textId="77777777" w:rsidR="00515F06" w:rsidRDefault="00515F06">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13E86998" w14:textId="77777777" w:rsidR="00515F06" w:rsidRDefault="00515F06">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4AA1B044" w14:textId="77777777" w:rsidR="00515F06" w:rsidRDefault="00515F0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F5505" w14:textId="77777777" w:rsidR="00515F06" w:rsidRDefault="00515F0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348D5EDC" w14:textId="77777777" w:rsidR="00515F06" w:rsidRDefault="00515F06">
    <w:pPr>
      <w:spacing w:after="0" w:line="240" w:lineRule="auto"/>
      <w:jc w:val="right"/>
      <w:rPr>
        <w:rFonts w:ascii="Garamond" w:eastAsia="Garamond" w:hAnsi="Garamond" w:cs="Garamond"/>
        <w:b/>
        <w:sz w:val="32"/>
        <w:szCs w:val="32"/>
        <w:highlight w:val="yellow"/>
      </w:rPr>
    </w:pPr>
    <w:r w:rsidRPr="7E9DD911">
      <w:rPr>
        <w:rFonts w:ascii="Garamond" w:eastAsia="Garamond" w:hAnsi="Garamond" w:cs="Garamond"/>
        <w:b/>
        <w:bCs/>
        <w:sz w:val="32"/>
        <w:szCs w:val="32"/>
      </w:rPr>
      <w:t>Massachusetts – Boston</w:t>
    </w:r>
    <w:r>
      <w:rPr>
        <w:noProof/>
      </w:rPr>
      <w:drawing>
        <wp:anchor distT="0" distB="0" distL="114300" distR="114300" simplePos="0" relativeHeight="251658240" behindDoc="0" locked="0" layoutInCell="1" hidden="0" allowOverlap="1" wp14:anchorId="46AD7AB7" wp14:editId="0849A12A">
          <wp:simplePos x="0" y="0"/>
          <wp:positionH relativeFrom="column">
            <wp:posOffset>1</wp:posOffset>
          </wp:positionH>
          <wp:positionV relativeFrom="paragraph">
            <wp:posOffset>228600</wp:posOffset>
          </wp:positionV>
          <wp:extent cx="5943600" cy="29718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2E7CE0AF" w14:textId="77777777" w:rsidR="00515F06" w:rsidRDefault="00515F0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Summer 2020</w:t>
    </w:r>
  </w:p>
  <w:p w14:paraId="07C46D59" w14:textId="77777777" w:rsidR="00515F06" w:rsidRDefault="00515F0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U0NTU3tDQ0sDCyMLdU0lEKTi0uzszPAykwrAUAWiRdKywAAAA="/>
  </w:docVars>
  <w:rsids>
    <w:rsidRoot w:val="009B3141"/>
    <w:rsid w:val="000019F4"/>
    <w:rsid w:val="00002175"/>
    <w:rsid w:val="0000260B"/>
    <w:rsid w:val="000205DD"/>
    <w:rsid w:val="00020708"/>
    <w:rsid w:val="00020A2F"/>
    <w:rsid w:val="00026EB1"/>
    <w:rsid w:val="0003360C"/>
    <w:rsid w:val="000337FF"/>
    <w:rsid w:val="00033CF9"/>
    <w:rsid w:val="00037D7C"/>
    <w:rsid w:val="00047664"/>
    <w:rsid w:val="000610A5"/>
    <w:rsid w:val="00062AD4"/>
    <w:rsid w:val="000649CE"/>
    <w:rsid w:val="000A232B"/>
    <w:rsid w:val="000C1DDF"/>
    <w:rsid w:val="000C4141"/>
    <w:rsid w:val="000C6D2B"/>
    <w:rsid w:val="000E5800"/>
    <w:rsid w:val="000F492E"/>
    <w:rsid w:val="000F5779"/>
    <w:rsid w:val="00100CCA"/>
    <w:rsid w:val="001010E3"/>
    <w:rsid w:val="00101195"/>
    <w:rsid w:val="001075D9"/>
    <w:rsid w:val="00110F36"/>
    <w:rsid w:val="0011122D"/>
    <w:rsid w:val="00115E37"/>
    <w:rsid w:val="0012395B"/>
    <w:rsid w:val="00124A59"/>
    <w:rsid w:val="0015012A"/>
    <w:rsid w:val="00153A00"/>
    <w:rsid w:val="00153D02"/>
    <w:rsid w:val="00154004"/>
    <w:rsid w:val="00162778"/>
    <w:rsid w:val="00166506"/>
    <w:rsid w:val="00182213"/>
    <w:rsid w:val="001825B0"/>
    <w:rsid w:val="001A36E8"/>
    <w:rsid w:val="001A4517"/>
    <w:rsid w:val="001B5831"/>
    <w:rsid w:val="001B6718"/>
    <w:rsid w:val="001C3F2B"/>
    <w:rsid w:val="001C54EF"/>
    <w:rsid w:val="001C6029"/>
    <w:rsid w:val="001D3CF3"/>
    <w:rsid w:val="001D6370"/>
    <w:rsid w:val="001E13E5"/>
    <w:rsid w:val="001F5E5A"/>
    <w:rsid w:val="001F6EED"/>
    <w:rsid w:val="0020156C"/>
    <w:rsid w:val="00211157"/>
    <w:rsid w:val="00220EC5"/>
    <w:rsid w:val="0022115C"/>
    <w:rsid w:val="00226635"/>
    <w:rsid w:val="00231A70"/>
    <w:rsid w:val="00232D3F"/>
    <w:rsid w:val="002522D9"/>
    <w:rsid w:val="00254F4F"/>
    <w:rsid w:val="00257699"/>
    <w:rsid w:val="0026410B"/>
    <w:rsid w:val="00265153"/>
    <w:rsid w:val="0027116D"/>
    <w:rsid w:val="00271D7A"/>
    <w:rsid w:val="00274074"/>
    <w:rsid w:val="00277618"/>
    <w:rsid w:val="002A0392"/>
    <w:rsid w:val="002B4A76"/>
    <w:rsid w:val="002C1B85"/>
    <w:rsid w:val="002D5B93"/>
    <w:rsid w:val="002E1BE9"/>
    <w:rsid w:val="00312B80"/>
    <w:rsid w:val="00314B9D"/>
    <w:rsid w:val="00317357"/>
    <w:rsid w:val="00320980"/>
    <w:rsid w:val="0032538B"/>
    <w:rsid w:val="00331162"/>
    <w:rsid w:val="0034469A"/>
    <w:rsid w:val="00364097"/>
    <w:rsid w:val="003647CE"/>
    <w:rsid w:val="00376921"/>
    <w:rsid w:val="003770F5"/>
    <w:rsid w:val="003816FF"/>
    <w:rsid w:val="00383816"/>
    <w:rsid w:val="0038634E"/>
    <w:rsid w:val="00390A17"/>
    <w:rsid w:val="003A517C"/>
    <w:rsid w:val="003B7584"/>
    <w:rsid w:val="003D6924"/>
    <w:rsid w:val="003E405C"/>
    <w:rsid w:val="003F18A8"/>
    <w:rsid w:val="003F225F"/>
    <w:rsid w:val="00400D2B"/>
    <w:rsid w:val="0040320C"/>
    <w:rsid w:val="00407708"/>
    <w:rsid w:val="004251FB"/>
    <w:rsid w:val="00442587"/>
    <w:rsid w:val="004466B1"/>
    <w:rsid w:val="0046228C"/>
    <w:rsid w:val="004663DF"/>
    <w:rsid w:val="00466479"/>
    <w:rsid w:val="004A6787"/>
    <w:rsid w:val="004B3A9A"/>
    <w:rsid w:val="004B7A79"/>
    <w:rsid w:val="004C0D6E"/>
    <w:rsid w:val="004C4EF3"/>
    <w:rsid w:val="004D6E45"/>
    <w:rsid w:val="004D7BDA"/>
    <w:rsid w:val="004E6D67"/>
    <w:rsid w:val="004E74DE"/>
    <w:rsid w:val="004F4E21"/>
    <w:rsid w:val="004F514D"/>
    <w:rsid w:val="004F772B"/>
    <w:rsid w:val="00503C52"/>
    <w:rsid w:val="005045AC"/>
    <w:rsid w:val="005052A4"/>
    <w:rsid w:val="00511FC4"/>
    <w:rsid w:val="00515F06"/>
    <w:rsid w:val="00521BB4"/>
    <w:rsid w:val="00524C0E"/>
    <w:rsid w:val="00532475"/>
    <w:rsid w:val="0053635D"/>
    <w:rsid w:val="005410BD"/>
    <w:rsid w:val="0054627B"/>
    <w:rsid w:val="005527FF"/>
    <w:rsid w:val="00554DEB"/>
    <w:rsid w:val="00557D4A"/>
    <w:rsid w:val="00564B6E"/>
    <w:rsid w:val="00585115"/>
    <w:rsid w:val="00591C60"/>
    <w:rsid w:val="00593CF4"/>
    <w:rsid w:val="00594821"/>
    <w:rsid w:val="005A2F49"/>
    <w:rsid w:val="005A3BE0"/>
    <w:rsid w:val="005B3076"/>
    <w:rsid w:val="005B5F24"/>
    <w:rsid w:val="005C3D44"/>
    <w:rsid w:val="005D3578"/>
    <w:rsid w:val="005D376A"/>
    <w:rsid w:val="005D4861"/>
    <w:rsid w:val="005D7AF7"/>
    <w:rsid w:val="005E6F63"/>
    <w:rsid w:val="005F4827"/>
    <w:rsid w:val="006209B3"/>
    <w:rsid w:val="00640DCE"/>
    <w:rsid w:val="00645577"/>
    <w:rsid w:val="0065378D"/>
    <w:rsid w:val="00653F1F"/>
    <w:rsid w:val="006678CC"/>
    <w:rsid w:val="00673DDD"/>
    <w:rsid w:val="006746C5"/>
    <w:rsid w:val="0067720F"/>
    <w:rsid w:val="00680409"/>
    <w:rsid w:val="00680817"/>
    <w:rsid w:val="00684CED"/>
    <w:rsid w:val="006859F5"/>
    <w:rsid w:val="00685F74"/>
    <w:rsid w:val="0069702A"/>
    <w:rsid w:val="006973F4"/>
    <w:rsid w:val="006A7C45"/>
    <w:rsid w:val="006C40CA"/>
    <w:rsid w:val="006C494E"/>
    <w:rsid w:val="006D221C"/>
    <w:rsid w:val="006E0380"/>
    <w:rsid w:val="006E649D"/>
    <w:rsid w:val="006F0054"/>
    <w:rsid w:val="006F7E08"/>
    <w:rsid w:val="00703B76"/>
    <w:rsid w:val="00711E3F"/>
    <w:rsid w:val="00714BAF"/>
    <w:rsid w:val="0071796D"/>
    <w:rsid w:val="00727133"/>
    <w:rsid w:val="00727F43"/>
    <w:rsid w:val="007342F1"/>
    <w:rsid w:val="00741F7A"/>
    <w:rsid w:val="00742C10"/>
    <w:rsid w:val="0074622E"/>
    <w:rsid w:val="00761B2B"/>
    <w:rsid w:val="0076324F"/>
    <w:rsid w:val="007739BD"/>
    <w:rsid w:val="00784AA1"/>
    <w:rsid w:val="007901C2"/>
    <w:rsid w:val="007918D7"/>
    <w:rsid w:val="00792418"/>
    <w:rsid w:val="007A40F6"/>
    <w:rsid w:val="007C0F8B"/>
    <w:rsid w:val="007C571C"/>
    <w:rsid w:val="007D121B"/>
    <w:rsid w:val="007D2E93"/>
    <w:rsid w:val="007D6846"/>
    <w:rsid w:val="007E08EF"/>
    <w:rsid w:val="007E13EA"/>
    <w:rsid w:val="007F41C2"/>
    <w:rsid w:val="007F65CD"/>
    <w:rsid w:val="00805598"/>
    <w:rsid w:val="00805D98"/>
    <w:rsid w:val="00810459"/>
    <w:rsid w:val="0081508B"/>
    <w:rsid w:val="008313A2"/>
    <w:rsid w:val="00847A1B"/>
    <w:rsid w:val="00871B60"/>
    <w:rsid w:val="00874DB3"/>
    <w:rsid w:val="00877B85"/>
    <w:rsid w:val="00894251"/>
    <w:rsid w:val="008A1035"/>
    <w:rsid w:val="008A16ED"/>
    <w:rsid w:val="008B5DF3"/>
    <w:rsid w:val="008C74A4"/>
    <w:rsid w:val="008D07C5"/>
    <w:rsid w:val="008E2F41"/>
    <w:rsid w:val="008E4A47"/>
    <w:rsid w:val="008F5131"/>
    <w:rsid w:val="00901C1B"/>
    <w:rsid w:val="00914A5E"/>
    <w:rsid w:val="0092794F"/>
    <w:rsid w:val="0093549E"/>
    <w:rsid w:val="00941543"/>
    <w:rsid w:val="00941F45"/>
    <w:rsid w:val="00945A1D"/>
    <w:rsid w:val="0095057A"/>
    <w:rsid w:val="009746EF"/>
    <w:rsid w:val="009779E1"/>
    <w:rsid w:val="00985E72"/>
    <w:rsid w:val="00995D53"/>
    <w:rsid w:val="0099771A"/>
    <w:rsid w:val="009A1258"/>
    <w:rsid w:val="009A154A"/>
    <w:rsid w:val="009A2713"/>
    <w:rsid w:val="009B3141"/>
    <w:rsid w:val="009B3AE5"/>
    <w:rsid w:val="009C1F39"/>
    <w:rsid w:val="009C2967"/>
    <w:rsid w:val="009D6545"/>
    <w:rsid w:val="009E5DA8"/>
    <w:rsid w:val="009E6FF8"/>
    <w:rsid w:val="009F08FF"/>
    <w:rsid w:val="009F2C23"/>
    <w:rsid w:val="009F6799"/>
    <w:rsid w:val="00A10CAB"/>
    <w:rsid w:val="00A2464D"/>
    <w:rsid w:val="00A2757D"/>
    <w:rsid w:val="00A47558"/>
    <w:rsid w:val="00A52E28"/>
    <w:rsid w:val="00A60282"/>
    <w:rsid w:val="00A67AE9"/>
    <w:rsid w:val="00A83670"/>
    <w:rsid w:val="00A83FAC"/>
    <w:rsid w:val="00A859F8"/>
    <w:rsid w:val="00AA0BC5"/>
    <w:rsid w:val="00AA1B82"/>
    <w:rsid w:val="00AC4581"/>
    <w:rsid w:val="00AD0AE9"/>
    <w:rsid w:val="00AD63F8"/>
    <w:rsid w:val="00B01AD5"/>
    <w:rsid w:val="00B01DEB"/>
    <w:rsid w:val="00B0519F"/>
    <w:rsid w:val="00B213D9"/>
    <w:rsid w:val="00B21ECC"/>
    <w:rsid w:val="00B450A4"/>
    <w:rsid w:val="00B47C99"/>
    <w:rsid w:val="00B50B43"/>
    <w:rsid w:val="00B524F7"/>
    <w:rsid w:val="00B66EA2"/>
    <w:rsid w:val="00B66FDA"/>
    <w:rsid w:val="00B67370"/>
    <w:rsid w:val="00B7248B"/>
    <w:rsid w:val="00B90279"/>
    <w:rsid w:val="00BA3CDA"/>
    <w:rsid w:val="00BB64C3"/>
    <w:rsid w:val="00BD5CC7"/>
    <w:rsid w:val="00BD6F17"/>
    <w:rsid w:val="00C10240"/>
    <w:rsid w:val="00C11171"/>
    <w:rsid w:val="00C162A1"/>
    <w:rsid w:val="00C37BD7"/>
    <w:rsid w:val="00C54DC2"/>
    <w:rsid w:val="00C67FE5"/>
    <w:rsid w:val="00C74A60"/>
    <w:rsid w:val="00C90845"/>
    <w:rsid w:val="00CA63C4"/>
    <w:rsid w:val="00CB12EF"/>
    <w:rsid w:val="00CB293A"/>
    <w:rsid w:val="00CB3C2B"/>
    <w:rsid w:val="00CB689F"/>
    <w:rsid w:val="00CC0F05"/>
    <w:rsid w:val="00CC5AAA"/>
    <w:rsid w:val="00CD26B7"/>
    <w:rsid w:val="00CD3F1A"/>
    <w:rsid w:val="00CD7A7B"/>
    <w:rsid w:val="00CF05D5"/>
    <w:rsid w:val="00D02059"/>
    <w:rsid w:val="00D05D51"/>
    <w:rsid w:val="00D30091"/>
    <w:rsid w:val="00D32948"/>
    <w:rsid w:val="00D34FA7"/>
    <w:rsid w:val="00D37B3F"/>
    <w:rsid w:val="00D5557B"/>
    <w:rsid w:val="00D84ACD"/>
    <w:rsid w:val="00D92DB1"/>
    <w:rsid w:val="00D9314F"/>
    <w:rsid w:val="00D9382A"/>
    <w:rsid w:val="00D94266"/>
    <w:rsid w:val="00DA7D10"/>
    <w:rsid w:val="00DB44ED"/>
    <w:rsid w:val="00DC2063"/>
    <w:rsid w:val="00DC6EFA"/>
    <w:rsid w:val="00DD1D96"/>
    <w:rsid w:val="00DE33A0"/>
    <w:rsid w:val="00DF168F"/>
    <w:rsid w:val="00DF3F07"/>
    <w:rsid w:val="00DF5CDC"/>
    <w:rsid w:val="00DF7DDE"/>
    <w:rsid w:val="00E020BE"/>
    <w:rsid w:val="00E05FCA"/>
    <w:rsid w:val="00E137E0"/>
    <w:rsid w:val="00E2191B"/>
    <w:rsid w:val="00E35C18"/>
    <w:rsid w:val="00E361B7"/>
    <w:rsid w:val="00E36993"/>
    <w:rsid w:val="00E36D12"/>
    <w:rsid w:val="00E4355D"/>
    <w:rsid w:val="00E4477D"/>
    <w:rsid w:val="00E45A00"/>
    <w:rsid w:val="00E518B6"/>
    <w:rsid w:val="00E568B0"/>
    <w:rsid w:val="00E72698"/>
    <w:rsid w:val="00E76C94"/>
    <w:rsid w:val="00E80CD1"/>
    <w:rsid w:val="00E82CB1"/>
    <w:rsid w:val="00E905FB"/>
    <w:rsid w:val="00E95A71"/>
    <w:rsid w:val="00E9637F"/>
    <w:rsid w:val="00EA151F"/>
    <w:rsid w:val="00EA3A7F"/>
    <w:rsid w:val="00EC10A3"/>
    <w:rsid w:val="00EC41BB"/>
    <w:rsid w:val="00EC55B2"/>
    <w:rsid w:val="00EE68D5"/>
    <w:rsid w:val="00EF085D"/>
    <w:rsid w:val="00EF0917"/>
    <w:rsid w:val="00EF64C3"/>
    <w:rsid w:val="00F04B62"/>
    <w:rsid w:val="00F0554E"/>
    <w:rsid w:val="00F05887"/>
    <w:rsid w:val="00F17FBF"/>
    <w:rsid w:val="00F2414B"/>
    <w:rsid w:val="00F31F2C"/>
    <w:rsid w:val="00F375E0"/>
    <w:rsid w:val="00F52CA7"/>
    <w:rsid w:val="00F53865"/>
    <w:rsid w:val="00F55261"/>
    <w:rsid w:val="00F66EB4"/>
    <w:rsid w:val="00F744AA"/>
    <w:rsid w:val="00F82FBE"/>
    <w:rsid w:val="00F87235"/>
    <w:rsid w:val="00F906F7"/>
    <w:rsid w:val="00FA0837"/>
    <w:rsid w:val="00FA0D4F"/>
    <w:rsid w:val="00FA2242"/>
    <w:rsid w:val="00FA4EB1"/>
    <w:rsid w:val="00FB2521"/>
    <w:rsid w:val="00FB4363"/>
    <w:rsid w:val="00FC41CB"/>
    <w:rsid w:val="00FC5CE6"/>
    <w:rsid w:val="00FD45D9"/>
    <w:rsid w:val="00FD76E4"/>
    <w:rsid w:val="00FE3BFC"/>
    <w:rsid w:val="00FF07FA"/>
    <w:rsid w:val="00FF5267"/>
    <w:rsid w:val="05C82991"/>
    <w:rsid w:val="09C72C31"/>
    <w:rsid w:val="0E3841AB"/>
    <w:rsid w:val="12FBE90C"/>
    <w:rsid w:val="184D4D87"/>
    <w:rsid w:val="18A41085"/>
    <w:rsid w:val="1E706D33"/>
    <w:rsid w:val="1FADCE7D"/>
    <w:rsid w:val="21D92F23"/>
    <w:rsid w:val="3A6032BC"/>
    <w:rsid w:val="653CAC9A"/>
    <w:rsid w:val="7833B471"/>
    <w:rsid w:val="7B93DBB4"/>
    <w:rsid w:val="7BE3F24D"/>
    <w:rsid w:val="7D7F6E2F"/>
    <w:rsid w:val="7E9DD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9F8BF"/>
  <w15:docId w15:val="{9E3AFEBD-5C6D-4575-87A3-2DF43D6B4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D69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92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137E0"/>
    <w:rPr>
      <w:b/>
      <w:bCs/>
    </w:rPr>
  </w:style>
  <w:style w:type="character" w:customStyle="1" w:styleId="CommentSubjectChar">
    <w:name w:val="Comment Subject Char"/>
    <w:basedOn w:val="CommentTextChar"/>
    <w:link w:val="CommentSubject"/>
    <w:uiPriority w:val="99"/>
    <w:semiHidden/>
    <w:rsid w:val="00E137E0"/>
    <w:rPr>
      <w:b/>
      <w:bCs/>
      <w:sz w:val="20"/>
      <w:szCs w:val="20"/>
    </w:rPr>
  </w:style>
  <w:style w:type="character" w:styleId="PlaceholderText">
    <w:name w:val="Placeholder Text"/>
    <w:basedOn w:val="DefaultParagraphFont"/>
    <w:uiPriority w:val="99"/>
    <w:semiHidden/>
    <w:rsid w:val="00941543"/>
    <w:rPr>
      <w:color w:val="808080"/>
    </w:rPr>
  </w:style>
  <w:style w:type="paragraph" w:styleId="Header">
    <w:name w:val="header"/>
    <w:basedOn w:val="Normal"/>
    <w:link w:val="HeaderChar"/>
    <w:uiPriority w:val="99"/>
    <w:unhideWhenUsed/>
    <w:rsid w:val="00F82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2FBE"/>
  </w:style>
  <w:style w:type="paragraph" w:styleId="Footer">
    <w:name w:val="footer"/>
    <w:basedOn w:val="Normal"/>
    <w:link w:val="FooterChar"/>
    <w:uiPriority w:val="99"/>
    <w:unhideWhenUsed/>
    <w:rsid w:val="00F82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2FBE"/>
  </w:style>
  <w:style w:type="paragraph" w:styleId="NormalWeb">
    <w:name w:val="Normal (Web)"/>
    <w:basedOn w:val="Normal"/>
    <w:uiPriority w:val="99"/>
    <w:semiHidden/>
    <w:unhideWhenUsed/>
    <w:rsid w:val="00D93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B7584"/>
  </w:style>
  <w:style w:type="character" w:customStyle="1" w:styleId="eop">
    <w:name w:val="eop"/>
    <w:basedOn w:val="DefaultParagraphFont"/>
    <w:rsid w:val="003B7584"/>
  </w:style>
  <w:style w:type="character" w:styleId="Hyperlink">
    <w:name w:val="Hyperlink"/>
    <w:basedOn w:val="DefaultParagraphFont"/>
    <w:uiPriority w:val="99"/>
    <w:unhideWhenUsed/>
    <w:rsid w:val="00020A2F"/>
    <w:rPr>
      <w:color w:val="0000FF"/>
      <w:u w:val="single"/>
    </w:rPr>
  </w:style>
  <w:style w:type="character" w:customStyle="1" w:styleId="UnresolvedMention1">
    <w:name w:val="Unresolved Mention1"/>
    <w:basedOn w:val="DefaultParagraphFont"/>
    <w:uiPriority w:val="99"/>
    <w:semiHidden/>
    <w:unhideWhenUsed/>
    <w:rsid w:val="009354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132880">
      <w:bodyDiv w:val="1"/>
      <w:marLeft w:val="0"/>
      <w:marRight w:val="0"/>
      <w:marTop w:val="0"/>
      <w:marBottom w:val="0"/>
      <w:divBdr>
        <w:top w:val="none" w:sz="0" w:space="0" w:color="auto"/>
        <w:left w:val="none" w:sz="0" w:space="0" w:color="auto"/>
        <w:bottom w:val="none" w:sz="0" w:space="0" w:color="auto"/>
        <w:right w:val="none" w:sz="0" w:space="0" w:color="auto"/>
      </w:divBdr>
      <w:divsChild>
        <w:div w:id="34696400">
          <w:marLeft w:val="0"/>
          <w:marRight w:val="0"/>
          <w:marTop w:val="0"/>
          <w:marBottom w:val="0"/>
          <w:divBdr>
            <w:top w:val="none" w:sz="0" w:space="0" w:color="auto"/>
            <w:left w:val="none" w:sz="0" w:space="0" w:color="auto"/>
            <w:bottom w:val="none" w:sz="0" w:space="0" w:color="auto"/>
            <w:right w:val="none" w:sz="0" w:space="0" w:color="auto"/>
          </w:divBdr>
        </w:div>
      </w:divsChild>
    </w:div>
    <w:div w:id="253629782">
      <w:bodyDiv w:val="1"/>
      <w:marLeft w:val="0"/>
      <w:marRight w:val="0"/>
      <w:marTop w:val="0"/>
      <w:marBottom w:val="0"/>
      <w:divBdr>
        <w:top w:val="none" w:sz="0" w:space="0" w:color="auto"/>
        <w:left w:val="none" w:sz="0" w:space="0" w:color="auto"/>
        <w:bottom w:val="none" w:sz="0" w:space="0" w:color="auto"/>
        <w:right w:val="none" w:sz="0" w:space="0" w:color="auto"/>
      </w:divBdr>
    </w:div>
    <w:div w:id="666248147">
      <w:bodyDiv w:val="1"/>
      <w:marLeft w:val="0"/>
      <w:marRight w:val="0"/>
      <w:marTop w:val="0"/>
      <w:marBottom w:val="0"/>
      <w:divBdr>
        <w:top w:val="none" w:sz="0" w:space="0" w:color="auto"/>
        <w:left w:val="none" w:sz="0" w:space="0" w:color="auto"/>
        <w:bottom w:val="none" w:sz="0" w:space="0" w:color="auto"/>
        <w:right w:val="none" w:sz="0" w:space="0" w:color="auto"/>
      </w:divBdr>
      <w:divsChild>
        <w:div w:id="2143766384">
          <w:marLeft w:val="0"/>
          <w:marRight w:val="0"/>
          <w:marTop w:val="0"/>
          <w:marBottom w:val="0"/>
          <w:divBdr>
            <w:top w:val="none" w:sz="0" w:space="0" w:color="auto"/>
            <w:left w:val="none" w:sz="0" w:space="0" w:color="auto"/>
            <w:bottom w:val="none" w:sz="0" w:space="0" w:color="auto"/>
            <w:right w:val="none" w:sz="0" w:space="0" w:color="auto"/>
          </w:divBdr>
        </w:div>
      </w:divsChild>
    </w:div>
    <w:div w:id="1516115381">
      <w:bodyDiv w:val="1"/>
      <w:marLeft w:val="0"/>
      <w:marRight w:val="0"/>
      <w:marTop w:val="0"/>
      <w:marBottom w:val="0"/>
      <w:divBdr>
        <w:top w:val="none" w:sz="0" w:space="0" w:color="auto"/>
        <w:left w:val="none" w:sz="0" w:space="0" w:color="auto"/>
        <w:bottom w:val="none" w:sz="0" w:space="0" w:color="auto"/>
        <w:right w:val="none" w:sz="0" w:space="0" w:color="auto"/>
      </w:divBdr>
      <w:divsChild>
        <w:div w:id="1713571589">
          <w:marLeft w:val="0"/>
          <w:marRight w:val="0"/>
          <w:marTop w:val="0"/>
          <w:marBottom w:val="0"/>
          <w:divBdr>
            <w:top w:val="none" w:sz="0" w:space="0" w:color="auto"/>
            <w:left w:val="none" w:sz="0" w:space="0" w:color="auto"/>
            <w:bottom w:val="none" w:sz="0" w:space="0" w:color="auto"/>
            <w:right w:val="none" w:sz="0" w:space="0" w:color="auto"/>
          </w:divBdr>
        </w:div>
      </w:divsChild>
    </w:div>
    <w:div w:id="1758163406">
      <w:bodyDiv w:val="1"/>
      <w:marLeft w:val="0"/>
      <w:marRight w:val="0"/>
      <w:marTop w:val="0"/>
      <w:marBottom w:val="0"/>
      <w:divBdr>
        <w:top w:val="none" w:sz="0" w:space="0" w:color="auto"/>
        <w:left w:val="none" w:sz="0" w:space="0" w:color="auto"/>
        <w:bottom w:val="none" w:sz="0" w:space="0" w:color="auto"/>
        <w:right w:val="none" w:sz="0" w:space="0" w:color="auto"/>
      </w:divBdr>
      <w:divsChild>
        <w:div w:id="138375442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doi.org/10.1016/j.atmosenv.2015.10.094" TargetMode="External"/><Relationship Id="rId26" Type="http://schemas.openxmlformats.org/officeDocument/2006/relationships/hyperlink" Target="https://doi.org/10.1038/nature04188"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doi.org/10.5066/F73X84W6" TargetMode="External"/><Relationship Id="rId34" Type="http://schemas.openxmlformats.org/officeDocument/2006/relationships/image" Target="media/image10.png"/><Relationship Id="rId42"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oi.org/10.1016/j.solener.2014.10.022" TargetMode="External"/><Relationship Id="rId25" Type="http://schemas.openxmlformats.org/officeDocument/2006/relationships/hyperlink" Target="https://doi.org/10.1016/j.buildenv.2011.04.034"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doi.org/10.5066/F73X84W6" TargetMode="External"/><Relationship Id="rId29" Type="http://schemas.openxmlformats.org/officeDocument/2006/relationships/hyperlink" Target="https://doi.org/10.1007/s00484-009-0256-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qq4nm4zz3u.search.serialssolutions.com/?__char_set=utf8&amp;id=doi:10.5067/MODIS/MYD11A1.006&amp;sid=libx&amp;genre=article" TargetMode="External"/><Relationship Id="rId32" Type="http://schemas.openxmlformats.org/officeDocument/2006/relationships/image" Target="media/image8.png"/><Relationship Id="rId37" Type="http://schemas.openxmlformats.org/officeDocument/2006/relationships/image" Target="media/image13.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doi.org/10.5066/F7QN651G" TargetMode="External"/><Relationship Id="rId28" Type="http://schemas.openxmlformats.org/officeDocument/2006/relationships/hyperlink" Target="https://doi.org/10.3390/urbansci2010016" TargetMode="External"/><Relationship Id="rId36" Type="http://schemas.openxmlformats.org/officeDocument/2006/relationships/image" Target="media/image12.png"/><Relationship Id="rId10" Type="http://schemas.openxmlformats.org/officeDocument/2006/relationships/image" Target="media/image1.png"/><Relationship Id="rId19" Type="http://schemas.openxmlformats.org/officeDocument/2006/relationships/hyperlink" Target="https://doi.org/10.1016/j.rser.2013.05.057" TargetMode="External"/><Relationship Id="rId31" Type="http://schemas.openxmlformats.org/officeDocument/2006/relationships/hyperlink" Target="https://doi.org/10.3390/ijerph15040640"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doi.org/10.5066/F7QN651G" TargetMode="External"/><Relationship Id="rId27" Type="http://schemas.openxmlformats.org/officeDocument/2006/relationships/hyperlink" Target="https://doi.org/10.1021/es2030438" TargetMode="External"/><Relationship Id="rId30" Type="http://schemas.openxmlformats.org/officeDocument/2006/relationships/hyperlink" Target="https://doi.org/10.1016/j.envsci.2016.08.012" TargetMode="External"/><Relationship Id="rId35" Type="http://schemas.openxmlformats.org/officeDocument/2006/relationships/image" Target="media/image11.png"/><Relationship Id="rId43"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1" ma:contentTypeDescription="Create a new document." ma:contentTypeScope="" ma:versionID="86d0b29d60577673ac2a80c771800e8d">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1742b45ea780c5805b1395eedee79f51"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Sydney Neugebauer</DisplayName>
        <AccountId>26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3AC8C-20C7-4305-A21A-B85964484942}">
  <ds:schemaRefs>
    <ds:schemaRef ds:uri="http://schemas.microsoft.com/sharepoint/v3/contenttype/forms"/>
  </ds:schemaRefs>
</ds:datastoreItem>
</file>

<file path=customXml/itemProps2.xml><?xml version="1.0" encoding="utf-8"?>
<ds:datastoreItem xmlns:ds="http://schemas.openxmlformats.org/officeDocument/2006/customXml" ds:itemID="{037E6CAC-D1F8-4A56-81B4-63DD92B051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2577B6-961C-4DBF-BB50-7E51AAA7EC1F}">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A6904416-5F06-4957-9F82-1045A12C9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6127</Words>
  <Characters>34925</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Nicki</dc:creator>
  <cp:lastModifiedBy>Clayton, Amanda L. (LARC-E3)[SSAI DEVELOP]</cp:lastModifiedBy>
  <cp:revision>2</cp:revision>
  <dcterms:created xsi:type="dcterms:W3CDTF">2020-09-30T16:09:00Z</dcterms:created>
  <dcterms:modified xsi:type="dcterms:W3CDTF">2020-09-30T16:09:00Z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