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3E77B" w14:textId="732287CC" w:rsidR="00E04D36" w:rsidRPr="00BA437B" w:rsidRDefault="006601FE">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Monongahela National Forest</w:t>
      </w:r>
      <w:r w:rsidR="00546FF8" w:rsidRPr="00BA437B">
        <w:rPr>
          <w:rFonts w:ascii="Garamond" w:eastAsia="Garamond" w:hAnsi="Garamond" w:cs="Garamond"/>
          <w:sz w:val="40"/>
          <w:szCs w:val="40"/>
        </w:rPr>
        <w:t xml:space="preserve"> Ecological Forecasting</w:t>
      </w:r>
    </w:p>
    <w:p w14:paraId="338417E0" w14:textId="02C6A8ED" w:rsidR="00E04D36" w:rsidRPr="00BA437B" w:rsidRDefault="00546FF8">
      <w:pPr>
        <w:spacing w:after="0" w:line="240" w:lineRule="auto"/>
        <w:jc w:val="right"/>
        <w:rPr>
          <w:rFonts w:ascii="Garamond" w:eastAsia="Garamond" w:hAnsi="Garamond" w:cs="Garamond"/>
          <w:sz w:val="28"/>
          <w:szCs w:val="28"/>
        </w:rPr>
      </w:pPr>
      <w:r w:rsidRPr="00BA437B">
        <w:rPr>
          <w:rFonts w:ascii="Garamond" w:eastAsia="Garamond" w:hAnsi="Garamond" w:cs="Garamond"/>
          <w:sz w:val="28"/>
          <w:szCs w:val="28"/>
        </w:rPr>
        <w:t xml:space="preserve">Forecasting </w:t>
      </w:r>
      <w:r w:rsidR="00B73C9E">
        <w:rPr>
          <w:rFonts w:ascii="Garamond" w:eastAsia="Garamond" w:hAnsi="Garamond" w:cs="Garamond"/>
          <w:sz w:val="28"/>
          <w:szCs w:val="28"/>
        </w:rPr>
        <w:t>R</w:t>
      </w:r>
      <w:r w:rsidR="002C7D36" w:rsidRPr="00BA437B">
        <w:rPr>
          <w:rFonts w:ascii="Garamond" w:eastAsia="Garamond" w:hAnsi="Garamond" w:cs="Garamond"/>
          <w:sz w:val="28"/>
          <w:szCs w:val="28"/>
        </w:rPr>
        <w:t xml:space="preserve">ed </w:t>
      </w:r>
      <w:r w:rsidR="00B73C9E">
        <w:rPr>
          <w:rFonts w:ascii="Garamond" w:eastAsia="Garamond" w:hAnsi="Garamond" w:cs="Garamond"/>
          <w:sz w:val="28"/>
          <w:szCs w:val="28"/>
        </w:rPr>
        <w:t>S</w:t>
      </w:r>
      <w:r w:rsidR="002C7D36" w:rsidRPr="00BA437B">
        <w:rPr>
          <w:rFonts w:ascii="Garamond" w:eastAsia="Garamond" w:hAnsi="Garamond" w:cs="Garamond"/>
          <w:sz w:val="28"/>
          <w:szCs w:val="28"/>
        </w:rPr>
        <w:t>pruce</w:t>
      </w:r>
      <w:r w:rsidRPr="00BA437B">
        <w:rPr>
          <w:rFonts w:ascii="Garamond" w:eastAsia="Garamond" w:hAnsi="Garamond" w:cs="Garamond"/>
          <w:sz w:val="28"/>
          <w:szCs w:val="28"/>
        </w:rPr>
        <w:t xml:space="preserve"> Restoratio</w:t>
      </w:r>
      <w:r w:rsidR="002C7D36" w:rsidRPr="00BA437B">
        <w:rPr>
          <w:rFonts w:ascii="Garamond" w:eastAsia="Garamond" w:hAnsi="Garamond" w:cs="Garamond"/>
          <w:sz w:val="28"/>
          <w:szCs w:val="28"/>
        </w:rPr>
        <w:t xml:space="preserve">n </w:t>
      </w:r>
      <w:r w:rsidRPr="00BA437B">
        <w:rPr>
          <w:rFonts w:ascii="Garamond" w:eastAsia="Garamond" w:hAnsi="Garamond" w:cs="Garamond"/>
          <w:sz w:val="28"/>
          <w:szCs w:val="28"/>
        </w:rPr>
        <w:t xml:space="preserve">Using NASA Earth Observations to Support </w:t>
      </w:r>
      <w:r w:rsidR="00B73C9E">
        <w:rPr>
          <w:rFonts w:ascii="Garamond" w:eastAsia="Garamond" w:hAnsi="Garamond" w:cs="Garamond"/>
          <w:sz w:val="28"/>
          <w:szCs w:val="28"/>
        </w:rPr>
        <w:t>Decision Making in the</w:t>
      </w:r>
      <w:r w:rsidR="002C7D36" w:rsidRPr="00BA437B">
        <w:rPr>
          <w:rFonts w:ascii="Garamond" w:eastAsia="Garamond" w:hAnsi="Garamond" w:cs="Garamond"/>
          <w:sz w:val="28"/>
          <w:szCs w:val="28"/>
        </w:rPr>
        <w:t xml:space="preserve"> </w:t>
      </w:r>
      <w:r w:rsidRPr="00BA437B">
        <w:rPr>
          <w:rFonts w:ascii="Garamond" w:eastAsia="Garamond" w:hAnsi="Garamond" w:cs="Garamond"/>
          <w:sz w:val="28"/>
          <w:szCs w:val="28"/>
        </w:rPr>
        <w:t>US</w:t>
      </w:r>
      <w:r w:rsidR="002C7D36" w:rsidRPr="00BA437B">
        <w:rPr>
          <w:rFonts w:ascii="Garamond" w:eastAsia="Garamond" w:hAnsi="Garamond" w:cs="Garamond"/>
          <w:sz w:val="28"/>
          <w:szCs w:val="28"/>
        </w:rPr>
        <w:t>FS Monongahela National Forest</w:t>
      </w:r>
    </w:p>
    <w:p w14:paraId="6D94BD13" w14:textId="0A94CE2D" w:rsidR="00E04D36" w:rsidRPr="00BA437B" w:rsidRDefault="00E04D36">
      <w:pPr>
        <w:spacing w:after="0" w:line="240" w:lineRule="auto"/>
        <w:rPr>
          <w:rFonts w:ascii="Garamond" w:eastAsia="Garamond" w:hAnsi="Garamond" w:cs="Garamond"/>
          <w:sz w:val="32"/>
          <w:szCs w:val="32"/>
        </w:rPr>
      </w:pPr>
    </w:p>
    <w:p w14:paraId="7E26646E" w14:textId="2FB9B52E" w:rsidR="00E04D36" w:rsidRPr="00BA437B" w:rsidRDefault="00E04D36">
      <w:pPr>
        <w:spacing w:after="0" w:line="240" w:lineRule="auto"/>
        <w:rPr>
          <w:rFonts w:ascii="Garamond" w:eastAsia="Garamond" w:hAnsi="Garamond" w:cs="Garamond"/>
          <w:sz w:val="32"/>
          <w:szCs w:val="32"/>
        </w:rPr>
      </w:pPr>
    </w:p>
    <w:p w14:paraId="21E7CAC5" w14:textId="4DECA663" w:rsidR="00E04D36" w:rsidRPr="00BA437B" w:rsidRDefault="00E04D36">
      <w:pPr>
        <w:spacing w:after="0" w:line="240" w:lineRule="auto"/>
        <w:rPr>
          <w:rFonts w:ascii="Garamond" w:eastAsia="Garamond" w:hAnsi="Garamond" w:cs="Garamond"/>
          <w:sz w:val="32"/>
          <w:szCs w:val="32"/>
        </w:rPr>
      </w:pPr>
    </w:p>
    <w:p w14:paraId="545AB651" w14:textId="70E8B479" w:rsidR="00E04D36" w:rsidRPr="00BA437B" w:rsidRDefault="00E04D36">
      <w:pPr>
        <w:spacing w:after="0" w:line="240" w:lineRule="auto"/>
        <w:rPr>
          <w:rFonts w:ascii="Garamond" w:eastAsia="Garamond" w:hAnsi="Garamond" w:cs="Garamond"/>
          <w:sz w:val="32"/>
          <w:szCs w:val="32"/>
        </w:rPr>
      </w:pPr>
    </w:p>
    <w:p w14:paraId="37111798" w14:textId="5AC831D7" w:rsidR="00E04D36" w:rsidRPr="00BA437B" w:rsidRDefault="00E04D36">
      <w:pPr>
        <w:spacing w:after="0" w:line="240" w:lineRule="auto"/>
        <w:jc w:val="center"/>
        <w:rPr>
          <w:rFonts w:ascii="Garamond" w:eastAsia="Garamond" w:hAnsi="Garamond" w:cs="Garamond"/>
          <w:b/>
          <w:sz w:val="32"/>
          <w:szCs w:val="32"/>
        </w:rPr>
      </w:pPr>
    </w:p>
    <w:p w14:paraId="25C2F7B7" w14:textId="72B54C3D" w:rsidR="00E04D36" w:rsidRPr="00BA437B" w:rsidRDefault="00E04D36">
      <w:pPr>
        <w:spacing w:after="0" w:line="240" w:lineRule="auto"/>
        <w:jc w:val="center"/>
        <w:rPr>
          <w:rFonts w:ascii="Garamond" w:eastAsia="Garamond" w:hAnsi="Garamond" w:cs="Garamond"/>
          <w:b/>
          <w:sz w:val="32"/>
          <w:szCs w:val="32"/>
        </w:rPr>
      </w:pPr>
    </w:p>
    <w:p w14:paraId="43A5E49F" w14:textId="166FE3B9" w:rsidR="00E04D36" w:rsidRPr="00BA437B" w:rsidRDefault="00546FF8">
      <w:pPr>
        <w:spacing w:after="0" w:line="240" w:lineRule="auto"/>
        <w:jc w:val="center"/>
        <w:rPr>
          <w:rFonts w:ascii="Garamond" w:eastAsia="Garamond" w:hAnsi="Garamond" w:cs="Garamond"/>
          <w:b/>
          <w:sz w:val="32"/>
          <w:szCs w:val="32"/>
        </w:rPr>
      </w:pPr>
      <w:r w:rsidRPr="00BA437B">
        <w:rPr>
          <w:rFonts w:ascii="Garamond" w:eastAsia="Garamond" w:hAnsi="Garamond" w:cs="Garamond"/>
          <w:b/>
          <w:sz w:val="32"/>
          <w:szCs w:val="32"/>
        </w:rPr>
        <w:t xml:space="preserve">                 Technical Report</w:t>
      </w:r>
      <w:r w:rsidRPr="00BA437B">
        <w:rPr>
          <w:rFonts w:ascii="Garamond" w:hAnsi="Garamond"/>
          <w:noProof/>
        </w:rPr>
        <w:drawing>
          <wp:anchor distT="0" distB="0" distL="114300" distR="114300" simplePos="0" relativeHeight="251658240" behindDoc="0" locked="0" layoutInCell="1" hidden="0" allowOverlap="1" wp14:anchorId="3EC8FCE6" wp14:editId="3F9AD633">
            <wp:simplePos x="0" y="0"/>
            <wp:positionH relativeFrom="column">
              <wp:posOffset>1628140</wp:posOffset>
            </wp:positionH>
            <wp:positionV relativeFrom="paragraph">
              <wp:posOffset>56432</wp:posOffset>
            </wp:positionV>
            <wp:extent cx="968735" cy="18288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E4089FE" w14:textId="1A4B4100" w:rsidR="00E04D36" w:rsidRPr="00BA437B" w:rsidRDefault="00BB4467">
      <w:pPr>
        <w:spacing w:after="0" w:line="240" w:lineRule="auto"/>
        <w:jc w:val="center"/>
        <w:rPr>
          <w:rFonts w:ascii="Garamond" w:eastAsia="Garamond" w:hAnsi="Garamond" w:cs="Garamond"/>
          <w:sz w:val="28"/>
          <w:szCs w:val="28"/>
        </w:rPr>
      </w:pPr>
      <w:r w:rsidRPr="00BA437B">
        <w:rPr>
          <w:rFonts w:ascii="Garamond" w:eastAsia="Garamond" w:hAnsi="Garamond" w:cs="Garamond"/>
          <w:sz w:val="28"/>
          <w:szCs w:val="28"/>
        </w:rPr>
        <w:t xml:space="preserve">Final Draft – </w:t>
      </w:r>
      <w:r w:rsidR="00C649CB">
        <w:rPr>
          <w:rFonts w:ascii="Garamond" w:eastAsia="Garamond" w:hAnsi="Garamond" w:cs="Garamond"/>
          <w:sz w:val="28"/>
          <w:szCs w:val="28"/>
        </w:rPr>
        <w:t xml:space="preserve">August </w:t>
      </w:r>
      <w:r w:rsidR="00526FE1">
        <w:rPr>
          <w:rFonts w:ascii="Garamond" w:eastAsia="Garamond" w:hAnsi="Garamond" w:cs="Garamond"/>
          <w:sz w:val="28"/>
          <w:szCs w:val="28"/>
        </w:rPr>
        <w:t>8</w:t>
      </w:r>
      <w:r w:rsidR="00C649CB" w:rsidRPr="00C649CB">
        <w:rPr>
          <w:rFonts w:ascii="Garamond" w:eastAsia="Garamond" w:hAnsi="Garamond" w:cs="Garamond"/>
          <w:sz w:val="28"/>
          <w:szCs w:val="28"/>
          <w:vertAlign w:val="superscript"/>
        </w:rPr>
        <w:t>th</w:t>
      </w:r>
      <w:r w:rsidR="00C649CB">
        <w:rPr>
          <w:rFonts w:ascii="Garamond" w:eastAsia="Garamond" w:hAnsi="Garamond" w:cs="Garamond"/>
          <w:sz w:val="28"/>
          <w:szCs w:val="28"/>
        </w:rPr>
        <w:t>, 2019</w:t>
      </w:r>
    </w:p>
    <w:p w14:paraId="1CFAB423" w14:textId="4B482784" w:rsidR="00E04D36" w:rsidRPr="00BA437B" w:rsidRDefault="002D5C0F">
      <w:pPr>
        <w:spacing w:after="0" w:line="240" w:lineRule="auto"/>
        <w:jc w:val="center"/>
        <w:rPr>
          <w:rFonts w:ascii="Garamond" w:eastAsia="Garamond" w:hAnsi="Garamond" w:cs="Garamond"/>
          <w:sz w:val="20"/>
          <w:szCs w:val="20"/>
        </w:rPr>
      </w:pPr>
      <w:r w:rsidRPr="00BA437B">
        <w:rPr>
          <w:rFonts w:ascii="Garamond" w:hAnsi="Garamond"/>
        </w:rPr>
        <w:t xml:space="preserve">     </w:t>
      </w:r>
    </w:p>
    <w:p w14:paraId="58DD548A" w14:textId="722E118C"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John Dialesandro (Project Lead)</w:t>
      </w:r>
    </w:p>
    <w:p w14:paraId="3E012A51" w14:textId="44DEA222"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Mason Bull</w:t>
      </w:r>
    </w:p>
    <w:p w14:paraId="4DC14CC0" w14:textId="76F72E27"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Tia Francis</w:t>
      </w:r>
    </w:p>
    <w:p w14:paraId="0BAA4E1A" w14:textId="14426FF7"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Katherine Yut</w:t>
      </w:r>
    </w:p>
    <w:p w14:paraId="1F82E196" w14:textId="75333E57" w:rsidR="00E04D36" w:rsidRPr="00BA437B" w:rsidRDefault="00E04D36">
      <w:pPr>
        <w:spacing w:after="0" w:line="240" w:lineRule="auto"/>
        <w:jc w:val="center"/>
        <w:rPr>
          <w:rFonts w:ascii="Garamond" w:eastAsia="Garamond" w:hAnsi="Garamond" w:cs="Garamond"/>
          <w:sz w:val="20"/>
          <w:szCs w:val="20"/>
        </w:rPr>
      </w:pPr>
    </w:p>
    <w:p w14:paraId="7B14FC6C" w14:textId="05BFF139"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Keith Weber</w:t>
      </w:r>
      <w:r w:rsidR="00B73C9E">
        <w:rPr>
          <w:rFonts w:ascii="Garamond" w:eastAsia="Garamond" w:hAnsi="Garamond" w:cs="Garamond"/>
          <w:sz w:val="20"/>
          <w:szCs w:val="20"/>
        </w:rPr>
        <w:t>,</w:t>
      </w:r>
      <w:r w:rsidR="00D07D77">
        <w:rPr>
          <w:rFonts w:ascii="Garamond" w:eastAsia="Garamond" w:hAnsi="Garamond" w:cs="Garamond"/>
          <w:sz w:val="20"/>
          <w:szCs w:val="20"/>
        </w:rPr>
        <w:t xml:space="preserve"> </w:t>
      </w:r>
      <w:r w:rsidRPr="00BA437B">
        <w:rPr>
          <w:rFonts w:ascii="Garamond" w:eastAsia="Garamond" w:hAnsi="Garamond" w:cs="Garamond"/>
          <w:sz w:val="20"/>
          <w:szCs w:val="20"/>
        </w:rPr>
        <w:t>Idaho State University, GIS T</w:t>
      </w:r>
      <w:r w:rsidR="00781AD3" w:rsidRPr="00BA437B">
        <w:rPr>
          <w:rFonts w:ascii="Garamond" w:eastAsia="Garamond" w:hAnsi="Garamond" w:cs="Garamond"/>
          <w:sz w:val="20"/>
          <w:szCs w:val="20"/>
        </w:rPr>
        <w:t>raining</w:t>
      </w:r>
      <w:r w:rsidR="002D5C0F" w:rsidRPr="00BA437B">
        <w:rPr>
          <w:rFonts w:ascii="Garamond" w:eastAsia="Garamond" w:hAnsi="Garamond" w:cs="Garamond"/>
          <w:sz w:val="20"/>
          <w:szCs w:val="20"/>
        </w:rPr>
        <w:t xml:space="preserve"> and</w:t>
      </w:r>
      <w:r w:rsidR="00781AD3" w:rsidRPr="00BA437B">
        <w:rPr>
          <w:rFonts w:ascii="Garamond" w:eastAsia="Garamond" w:hAnsi="Garamond" w:cs="Garamond"/>
          <w:sz w:val="20"/>
          <w:szCs w:val="20"/>
        </w:rPr>
        <w:t xml:space="preserve"> Research </w:t>
      </w:r>
      <w:r w:rsidRPr="00BA437B">
        <w:rPr>
          <w:rFonts w:ascii="Garamond" w:eastAsia="Garamond" w:hAnsi="Garamond" w:cs="Garamond"/>
          <w:sz w:val="20"/>
          <w:szCs w:val="20"/>
        </w:rPr>
        <w:t>C</w:t>
      </w:r>
      <w:r w:rsidR="00781AD3" w:rsidRPr="00BA437B">
        <w:rPr>
          <w:rFonts w:ascii="Garamond" w:eastAsia="Garamond" w:hAnsi="Garamond" w:cs="Garamond"/>
          <w:sz w:val="20"/>
          <w:szCs w:val="20"/>
        </w:rPr>
        <w:t>enter</w:t>
      </w:r>
      <w:r w:rsidR="00B73C9E">
        <w:rPr>
          <w:rFonts w:ascii="Garamond" w:eastAsia="Garamond" w:hAnsi="Garamond" w:cs="Garamond"/>
          <w:sz w:val="20"/>
          <w:szCs w:val="20"/>
        </w:rPr>
        <w:t xml:space="preserve"> (Science Advisor)</w:t>
      </w:r>
    </w:p>
    <w:p w14:paraId="4E101A0F" w14:textId="219F36D2" w:rsidR="0086552B" w:rsidRDefault="0086552B" w:rsidP="0086552B">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Joseph Spruce</w:t>
      </w:r>
      <w:r w:rsidR="00B73C9E">
        <w:rPr>
          <w:rFonts w:ascii="Garamond" w:eastAsia="Garamond" w:hAnsi="Garamond" w:cs="Garamond"/>
          <w:sz w:val="20"/>
          <w:szCs w:val="20"/>
        </w:rPr>
        <w:t xml:space="preserve">, </w:t>
      </w:r>
      <w:r w:rsidRPr="00BA437B">
        <w:rPr>
          <w:rFonts w:ascii="Garamond" w:eastAsia="Garamond" w:hAnsi="Garamond" w:cs="Garamond"/>
          <w:sz w:val="20"/>
          <w:szCs w:val="20"/>
        </w:rPr>
        <w:t>Science Systems and Applications, Inc.</w:t>
      </w:r>
      <w:r w:rsidR="00B73C9E">
        <w:rPr>
          <w:rFonts w:ascii="Garamond" w:eastAsia="Garamond" w:hAnsi="Garamond" w:cs="Garamond"/>
          <w:sz w:val="20"/>
          <w:szCs w:val="20"/>
        </w:rPr>
        <w:t xml:space="preserve"> (Science Advisor)</w:t>
      </w:r>
    </w:p>
    <w:p w14:paraId="6F24BFA1" w14:textId="44E44573" w:rsidR="00E04D36" w:rsidRPr="00BA437B" w:rsidRDefault="00546FF8">
      <w:pPr>
        <w:spacing w:after="0" w:line="240" w:lineRule="auto"/>
        <w:jc w:val="center"/>
        <w:rPr>
          <w:rFonts w:ascii="Garamond" w:eastAsia="Garamond" w:hAnsi="Garamond" w:cs="Garamond"/>
          <w:sz w:val="20"/>
          <w:szCs w:val="20"/>
        </w:rPr>
      </w:pPr>
      <w:r w:rsidRPr="00BA437B">
        <w:rPr>
          <w:rFonts w:ascii="Garamond" w:eastAsia="Garamond" w:hAnsi="Garamond" w:cs="Garamond"/>
          <w:sz w:val="20"/>
          <w:szCs w:val="20"/>
        </w:rPr>
        <w:t>Dr. Catherine Jarnevich</w:t>
      </w:r>
      <w:r w:rsidR="00B73C9E">
        <w:rPr>
          <w:rFonts w:ascii="Garamond" w:eastAsia="Garamond" w:hAnsi="Garamond" w:cs="Garamond"/>
          <w:sz w:val="20"/>
          <w:szCs w:val="20"/>
        </w:rPr>
        <w:t xml:space="preserve">, </w:t>
      </w:r>
      <w:r w:rsidRPr="00BA437B">
        <w:rPr>
          <w:rFonts w:ascii="Garamond" w:eastAsia="Garamond" w:hAnsi="Garamond" w:cs="Garamond"/>
          <w:sz w:val="20"/>
          <w:szCs w:val="20"/>
        </w:rPr>
        <w:t>U</w:t>
      </w:r>
      <w:r w:rsidR="00781AD3" w:rsidRPr="00BA437B">
        <w:rPr>
          <w:rFonts w:ascii="Garamond" w:eastAsia="Garamond" w:hAnsi="Garamond" w:cs="Garamond"/>
          <w:sz w:val="20"/>
          <w:szCs w:val="20"/>
        </w:rPr>
        <w:t xml:space="preserve">nited </w:t>
      </w:r>
      <w:r w:rsidRPr="00BA437B">
        <w:rPr>
          <w:rFonts w:ascii="Garamond" w:eastAsia="Garamond" w:hAnsi="Garamond" w:cs="Garamond"/>
          <w:sz w:val="20"/>
          <w:szCs w:val="20"/>
        </w:rPr>
        <w:t>S</w:t>
      </w:r>
      <w:r w:rsidR="00781AD3" w:rsidRPr="00BA437B">
        <w:rPr>
          <w:rFonts w:ascii="Garamond" w:eastAsia="Garamond" w:hAnsi="Garamond" w:cs="Garamond"/>
          <w:sz w:val="20"/>
          <w:szCs w:val="20"/>
        </w:rPr>
        <w:t xml:space="preserve">tates </w:t>
      </w:r>
      <w:r w:rsidRPr="00BA437B">
        <w:rPr>
          <w:rFonts w:ascii="Garamond" w:eastAsia="Garamond" w:hAnsi="Garamond" w:cs="Garamond"/>
          <w:sz w:val="20"/>
          <w:szCs w:val="20"/>
        </w:rPr>
        <w:t>G</w:t>
      </w:r>
      <w:r w:rsidR="00781AD3" w:rsidRPr="00BA437B">
        <w:rPr>
          <w:rFonts w:ascii="Garamond" w:eastAsia="Garamond" w:hAnsi="Garamond" w:cs="Garamond"/>
          <w:sz w:val="20"/>
          <w:szCs w:val="20"/>
        </w:rPr>
        <w:t xml:space="preserve">eological </w:t>
      </w:r>
      <w:r w:rsidRPr="00BA437B">
        <w:rPr>
          <w:rFonts w:ascii="Garamond" w:eastAsia="Garamond" w:hAnsi="Garamond" w:cs="Garamond"/>
          <w:sz w:val="20"/>
          <w:szCs w:val="20"/>
        </w:rPr>
        <w:t>S</w:t>
      </w:r>
      <w:r w:rsidR="00781AD3" w:rsidRPr="00BA437B">
        <w:rPr>
          <w:rFonts w:ascii="Garamond" w:eastAsia="Garamond" w:hAnsi="Garamond" w:cs="Garamond"/>
          <w:sz w:val="20"/>
          <w:szCs w:val="20"/>
        </w:rPr>
        <w:t>urvey</w:t>
      </w:r>
      <w:r w:rsidR="002D5C0F" w:rsidRPr="00BA437B">
        <w:rPr>
          <w:rFonts w:ascii="Garamond" w:eastAsia="Garamond" w:hAnsi="Garamond" w:cs="Garamond"/>
          <w:sz w:val="20"/>
          <w:szCs w:val="20"/>
        </w:rPr>
        <w:t>,</w:t>
      </w:r>
      <w:r w:rsidRPr="00BA437B">
        <w:rPr>
          <w:rFonts w:ascii="Garamond" w:eastAsia="Garamond" w:hAnsi="Garamond" w:cs="Garamond"/>
          <w:sz w:val="20"/>
          <w:szCs w:val="20"/>
        </w:rPr>
        <w:t xml:space="preserve"> Fort Collins Science Center</w:t>
      </w:r>
      <w:r w:rsidR="00B73C9E">
        <w:rPr>
          <w:rFonts w:ascii="Garamond" w:eastAsia="Garamond" w:hAnsi="Garamond" w:cs="Garamond"/>
          <w:sz w:val="20"/>
          <w:szCs w:val="20"/>
        </w:rPr>
        <w:t xml:space="preserve"> (Science Advisor)</w:t>
      </w:r>
    </w:p>
    <w:p w14:paraId="600771A2" w14:textId="64DFFBA2" w:rsidR="00E04D36" w:rsidRPr="00BA437B" w:rsidRDefault="00E04D36">
      <w:pPr>
        <w:spacing w:after="0" w:line="240" w:lineRule="auto"/>
        <w:jc w:val="center"/>
        <w:rPr>
          <w:rFonts w:ascii="Garamond" w:eastAsia="Garamond" w:hAnsi="Garamond" w:cs="Garamond"/>
          <w:sz w:val="20"/>
          <w:szCs w:val="20"/>
        </w:rPr>
      </w:pPr>
    </w:p>
    <w:p w14:paraId="189F39FB" w14:textId="7AC51B8A" w:rsidR="00E04D36" w:rsidRPr="00BA437B" w:rsidRDefault="00546FF8">
      <w:pPr>
        <w:spacing w:after="0" w:line="240" w:lineRule="auto"/>
        <w:jc w:val="center"/>
        <w:rPr>
          <w:rFonts w:ascii="Garamond" w:eastAsia="Garamond" w:hAnsi="Garamond" w:cs="Garamond"/>
          <w:sz w:val="20"/>
          <w:szCs w:val="20"/>
        </w:rPr>
      </w:pPr>
      <w:r w:rsidRPr="00BA437B">
        <w:rPr>
          <w:rFonts w:ascii="Garamond" w:hAnsi="Garamond"/>
        </w:rPr>
        <w:br w:type="page"/>
      </w:r>
    </w:p>
    <w:p w14:paraId="2F801BC4" w14:textId="20E18269" w:rsidR="00E04D36" w:rsidRPr="0049075A" w:rsidRDefault="00546FF8">
      <w:pPr>
        <w:pStyle w:val="Heading1"/>
        <w:spacing w:before="0" w:line="240" w:lineRule="auto"/>
        <w:rPr>
          <w:rFonts w:ascii="Garamond" w:eastAsia="Garamond" w:hAnsi="Garamond" w:cs="Garamond"/>
        </w:rPr>
      </w:pPr>
      <w:r w:rsidRPr="0049075A">
        <w:rPr>
          <w:rFonts w:ascii="Garamond" w:eastAsia="Garamond" w:hAnsi="Garamond" w:cs="Garamond"/>
        </w:rPr>
        <w:lastRenderedPageBreak/>
        <w:t>1. Abstract</w:t>
      </w:r>
    </w:p>
    <w:p w14:paraId="24EA579A" w14:textId="77777777" w:rsidR="00B73C9E" w:rsidRDefault="00B73C9E" w:rsidP="0049075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Within the Monongahela National Forest (MNF), situated in the Allegheny Highlands of West Virginia, extensive logging and mining practices have significantly altered the structure and composition of flora and fauna over the past two centuries. Of particular concern to MNF land managers are red spruce (</w:t>
      </w:r>
      <w:r>
        <w:rPr>
          <w:rFonts w:ascii="Garamond" w:eastAsia="Garamond" w:hAnsi="Garamond" w:cs="Garamond"/>
          <w:i/>
          <w:color w:val="000000"/>
        </w:rPr>
        <w:t>Picea rubens</w:t>
      </w:r>
      <w:r>
        <w:rPr>
          <w:rFonts w:ascii="Garamond" w:eastAsia="Garamond" w:hAnsi="Garamond" w:cs="Garamond"/>
          <w:color w:val="000000"/>
        </w:rPr>
        <w:t>) stands, which provide shelter and food to several endangered and threatened species. To aid red spruce restoration, this study mapped current and historical stands and identified non-native stands with suitable habitats for red spruce in the Sharp Knob Red Spruce Restoration Area. Data from Landsat 5 Thematic Mapper (TM), Landsat 8 Operational Land Imager (OLI), and Shuttle Radar Topography Mission (SRTM) were input into classification tree and fuzzy logic algorithms. Furthermore, 2018 classification maps were utilized in the TerrSet Land Change Modeler to forecast red spruce extent up to 2040. As a product of these analyses, we produced three sets of maps: four time series maps of red spruce stands from 1989 to 2018, a map that identifies suitable stands for future restoration efforts, and a red spruce land cover change map up to 2040. Our results indicate that 562 hectares are suitable for future restoration in Sharp’s Knob, with an 8% gain in red spruce stands from 1989 to 2018. However, forecasting results indicate that management intervention will be necessary for this trend to continue.</w:t>
      </w:r>
    </w:p>
    <w:p w14:paraId="3EC1C950" w14:textId="646C4D32" w:rsidR="00E04D36" w:rsidRPr="00BA437B" w:rsidRDefault="00E04D36">
      <w:pPr>
        <w:spacing w:after="0" w:line="240" w:lineRule="auto"/>
        <w:rPr>
          <w:rFonts w:ascii="Garamond" w:eastAsia="Garamond" w:hAnsi="Garamond" w:cs="Garamond"/>
        </w:rPr>
      </w:pPr>
    </w:p>
    <w:p w14:paraId="2B54CBB8" w14:textId="2C4AC57C"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Keywords</w:t>
      </w:r>
    </w:p>
    <w:p w14:paraId="0ABE67DE" w14:textId="2AC8AB5B" w:rsidR="00E04D36" w:rsidRPr="00BA437B" w:rsidRDefault="00023179" w:rsidP="00023179">
      <w:pPr>
        <w:rPr>
          <w:rFonts w:ascii="Garamond" w:eastAsia="Garamond" w:hAnsi="Garamond" w:cs="Garamond"/>
        </w:rPr>
      </w:pPr>
      <w:r w:rsidRPr="00BA437B">
        <w:rPr>
          <w:rFonts w:ascii="Garamond" w:eastAsia="Garamond" w:hAnsi="Garamond" w:cs="Garamond"/>
        </w:rPr>
        <w:t xml:space="preserve">Landsat 8 OLI, TerrSet, Land Change Modeler, </w:t>
      </w:r>
      <w:r w:rsidR="00B73C9E">
        <w:rPr>
          <w:rFonts w:ascii="Garamond" w:eastAsia="Garamond" w:hAnsi="Garamond" w:cs="Garamond"/>
        </w:rPr>
        <w:t>Google Earth Engine API, f</w:t>
      </w:r>
      <w:r w:rsidRPr="00BA437B">
        <w:rPr>
          <w:rFonts w:ascii="Garamond" w:eastAsia="Garamond" w:hAnsi="Garamond" w:cs="Garamond"/>
        </w:rPr>
        <w:t>orest restoration, red spruce</w:t>
      </w:r>
      <w:r w:rsidRPr="00BA437B">
        <w:rPr>
          <w:rFonts w:ascii="Garamond" w:hAnsi="Garamond"/>
        </w:rPr>
        <w:t xml:space="preserve">     </w:t>
      </w:r>
    </w:p>
    <w:p w14:paraId="45A35364" w14:textId="5351F1B4" w:rsidR="00E04D36" w:rsidRPr="0049075A" w:rsidRDefault="00546FF8">
      <w:pPr>
        <w:pStyle w:val="Heading1"/>
        <w:spacing w:before="0" w:line="240" w:lineRule="auto"/>
        <w:rPr>
          <w:rFonts w:ascii="Garamond" w:eastAsia="Garamond" w:hAnsi="Garamond" w:cs="Garamond"/>
        </w:rPr>
      </w:pPr>
      <w:r w:rsidRPr="0049075A">
        <w:rPr>
          <w:rFonts w:ascii="Garamond" w:eastAsia="Garamond" w:hAnsi="Garamond" w:cs="Garamond"/>
        </w:rPr>
        <w:t>2. Introduction</w:t>
      </w:r>
    </w:p>
    <w:p w14:paraId="25C2EF75" w14:textId="1E97B9A8" w:rsidR="00E04D36" w:rsidRPr="00BA437B" w:rsidRDefault="00546FF8">
      <w:pPr>
        <w:numPr>
          <w:ilvl w:val="1"/>
          <w:numId w:val="1"/>
        </w:numPr>
        <w:pBdr>
          <w:top w:val="nil"/>
          <w:left w:val="nil"/>
          <w:bottom w:val="nil"/>
          <w:right w:val="nil"/>
          <w:between w:val="nil"/>
        </w:pBdr>
        <w:spacing w:after="0" w:line="240" w:lineRule="auto"/>
        <w:rPr>
          <w:rFonts w:ascii="Garamond" w:eastAsia="Garamond" w:hAnsi="Garamond" w:cs="Garamond"/>
          <w:b/>
          <w:i/>
        </w:rPr>
      </w:pPr>
      <w:bookmarkStart w:id="0" w:name="_heading=h.1fob9te" w:colFirst="0" w:colLast="0"/>
      <w:bookmarkEnd w:id="0"/>
      <w:r w:rsidRPr="00BA437B">
        <w:rPr>
          <w:rFonts w:ascii="Garamond" w:eastAsia="Garamond" w:hAnsi="Garamond" w:cs="Garamond"/>
          <w:b/>
          <w:i/>
        </w:rPr>
        <w:t xml:space="preserve">Background Information </w:t>
      </w:r>
    </w:p>
    <w:p w14:paraId="426923F6" w14:textId="6F627A7A"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Forest succession and structure are important ecological factors with wide-ranging implications (Chu </w:t>
      </w:r>
      <w:r w:rsidR="002110B6" w:rsidRPr="00BA437B">
        <w:rPr>
          <w:rFonts w:ascii="Garamond" w:eastAsia="Garamond" w:hAnsi="Garamond" w:cs="Garamond"/>
        </w:rPr>
        <w:t xml:space="preserve">&amp; Guo, </w:t>
      </w:r>
      <w:r w:rsidRPr="00BA437B">
        <w:rPr>
          <w:rFonts w:ascii="Garamond" w:eastAsia="Garamond" w:hAnsi="Garamond" w:cs="Garamond"/>
        </w:rPr>
        <w:t>2014). Changes in a forest’s dominant canopy cover can significantly alter the biophysical characteristics of its ecosystem, including soil morphology, groundwater hydrology, and fauna biodiversity (</w:t>
      </w:r>
      <w:r w:rsidR="00D07D77">
        <w:rPr>
          <w:rFonts w:ascii="Garamond" w:eastAsia="Garamond" w:hAnsi="Garamond" w:cs="Garamond"/>
        </w:rPr>
        <w:t xml:space="preserve">Moseley, Ford, Edwards, &amp; Strager, 2010; </w:t>
      </w:r>
      <w:r w:rsidRPr="00BA437B">
        <w:rPr>
          <w:rFonts w:ascii="Garamond" w:eastAsia="Garamond" w:hAnsi="Garamond" w:cs="Garamond"/>
        </w:rPr>
        <w:t xml:space="preserve">Nauman et al., 2015). Thus, an important goal of sustainable forest management is successful forest regeneration, particularly in ecosystems dominated by non-native species (Vickers et al., 2019). Within these ecosystems, land managers often focus on implementing strategies that reduce non-native species while restoring native species to their historical habitats. However, achieving this result requires meticulous data collection and a thorough understanding of </w:t>
      </w:r>
      <w:r w:rsidR="00F93837">
        <w:rPr>
          <w:rFonts w:ascii="Garamond" w:eastAsia="Garamond" w:hAnsi="Garamond" w:cs="Garamond"/>
        </w:rPr>
        <w:t xml:space="preserve">the </w:t>
      </w:r>
      <w:r w:rsidRPr="00BA437B">
        <w:rPr>
          <w:rFonts w:ascii="Garamond" w:eastAsia="Garamond" w:hAnsi="Garamond" w:cs="Garamond"/>
        </w:rPr>
        <w:t>habitat dynamics of the study site. In particular, managers need to know where native species currently thrive and where suitable habitats exist within the management parcel (Falkowski</w:t>
      </w:r>
      <w:r w:rsidR="002110B6" w:rsidRPr="00BA437B">
        <w:rPr>
          <w:rFonts w:ascii="Garamond" w:eastAsia="Garamond" w:hAnsi="Garamond" w:cs="Garamond"/>
        </w:rPr>
        <w:t>, Evans, Martinuzzi, Gessler, &amp; Hudak</w:t>
      </w:r>
      <w:r w:rsidRPr="00BA437B">
        <w:rPr>
          <w:rFonts w:ascii="Garamond" w:eastAsia="Garamond" w:hAnsi="Garamond" w:cs="Garamond"/>
        </w:rPr>
        <w:t>, 2009; Nowacki &amp; Wendt, 2010). A thorough understanding of these parameters can facilitate forecasting future species composition and spread under a variety of management, urbanization, and climatic scenarios (Busing</w:t>
      </w:r>
      <w:r w:rsidR="002110B6" w:rsidRPr="00BA437B">
        <w:rPr>
          <w:rFonts w:ascii="Garamond" w:eastAsia="Garamond" w:hAnsi="Garamond" w:cs="Garamond"/>
        </w:rPr>
        <w:t>, Solomon, McKane, &amp; Burdick</w:t>
      </w:r>
      <w:r w:rsidRPr="00BA437B">
        <w:rPr>
          <w:rFonts w:ascii="Garamond" w:eastAsia="Garamond" w:hAnsi="Garamond" w:cs="Garamond"/>
        </w:rPr>
        <w:t xml:space="preserve">, 2007).  </w:t>
      </w:r>
    </w:p>
    <w:p w14:paraId="569560A5" w14:textId="650EF419" w:rsidR="00E04D36" w:rsidRPr="00BA437B" w:rsidRDefault="00E04D36">
      <w:pPr>
        <w:spacing w:after="0" w:line="240" w:lineRule="auto"/>
        <w:rPr>
          <w:rFonts w:ascii="Garamond" w:eastAsia="Garamond" w:hAnsi="Garamond" w:cs="Garamond"/>
        </w:rPr>
      </w:pPr>
    </w:p>
    <w:p w14:paraId="3BA97056" w14:textId="300191E8"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This study focuses on the Sharp’s Knob Red Spruce Restoration Area – referred to as Sharp’s Knob – located in the Monongahela National Forest (MNF). Historically, </w:t>
      </w:r>
      <w:r w:rsidR="002110B6" w:rsidRPr="00BA437B">
        <w:rPr>
          <w:rFonts w:ascii="Garamond" w:eastAsia="Garamond" w:hAnsi="Garamond" w:cs="Garamond"/>
        </w:rPr>
        <w:t>r</w:t>
      </w:r>
      <w:r w:rsidRPr="00BA437B">
        <w:rPr>
          <w:rFonts w:ascii="Garamond" w:eastAsia="Garamond" w:hAnsi="Garamond" w:cs="Garamond"/>
        </w:rPr>
        <w:t>ed spruce (</w:t>
      </w:r>
      <w:r w:rsidRPr="00BA437B">
        <w:rPr>
          <w:rFonts w:ascii="Garamond" w:eastAsia="Garamond" w:hAnsi="Garamond" w:cs="Garamond"/>
          <w:i/>
        </w:rPr>
        <w:t>Picea rubens</w:t>
      </w:r>
      <w:r w:rsidRPr="00BA437B">
        <w:rPr>
          <w:rFonts w:ascii="Garamond" w:eastAsia="Garamond" w:hAnsi="Garamond" w:cs="Garamond"/>
        </w:rPr>
        <w:t>) was the dominant canopy cover species</w:t>
      </w:r>
      <w:r w:rsidR="00F93837">
        <w:rPr>
          <w:rFonts w:ascii="Garamond" w:eastAsia="Garamond" w:hAnsi="Garamond" w:cs="Garamond"/>
        </w:rPr>
        <w:t xml:space="preserve"> in the area</w:t>
      </w:r>
      <w:r w:rsidRPr="00BA437B">
        <w:rPr>
          <w:rFonts w:ascii="Garamond" w:eastAsia="Garamond" w:hAnsi="Garamond" w:cs="Garamond"/>
        </w:rPr>
        <w:t>. However, extensive logging and mining practices during the early 20th century, in combination with aggressive fire seasons</w:t>
      </w:r>
      <w:r w:rsidR="002110B6" w:rsidRPr="00BA437B">
        <w:rPr>
          <w:rFonts w:ascii="Garamond" w:eastAsia="Garamond" w:hAnsi="Garamond" w:cs="Garamond"/>
        </w:rPr>
        <w:t>,</w:t>
      </w:r>
      <w:r w:rsidRPr="00BA437B">
        <w:rPr>
          <w:rFonts w:ascii="Garamond" w:eastAsia="Garamond" w:hAnsi="Garamond" w:cs="Garamond"/>
        </w:rPr>
        <w:t xml:space="preserve"> ha</w:t>
      </w:r>
      <w:r w:rsidR="00F93837">
        <w:rPr>
          <w:rFonts w:ascii="Garamond" w:eastAsia="Garamond" w:hAnsi="Garamond" w:cs="Garamond"/>
        </w:rPr>
        <w:t>s</w:t>
      </w:r>
      <w:r w:rsidRPr="00BA437B">
        <w:rPr>
          <w:rFonts w:ascii="Garamond" w:eastAsia="Garamond" w:hAnsi="Garamond" w:cs="Garamond"/>
        </w:rPr>
        <w:t xml:space="preserve"> significantly altered the landscape (Gundy</w:t>
      </w:r>
      <w:r w:rsidR="002110B6" w:rsidRPr="00BA437B">
        <w:rPr>
          <w:rFonts w:ascii="Garamond" w:eastAsia="Garamond" w:hAnsi="Garamond" w:cs="Garamond"/>
        </w:rPr>
        <w:t>,</w:t>
      </w:r>
      <w:r w:rsidRPr="00BA437B">
        <w:rPr>
          <w:rFonts w:ascii="Garamond" w:eastAsia="Garamond" w:hAnsi="Garamond" w:cs="Garamond"/>
        </w:rPr>
        <w:t xml:space="preserve"> Strager,</w:t>
      </w:r>
      <w:r w:rsidR="002110B6" w:rsidRPr="00BA437B">
        <w:rPr>
          <w:rFonts w:ascii="Garamond" w:eastAsia="Garamond" w:hAnsi="Garamond" w:cs="Garamond"/>
        </w:rPr>
        <w:t xml:space="preserve"> &amp; Rentch,</w:t>
      </w:r>
      <w:r w:rsidRPr="00BA437B">
        <w:rPr>
          <w:rFonts w:ascii="Garamond" w:eastAsia="Garamond" w:hAnsi="Garamond" w:cs="Garamond"/>
        </w:rPr>
        <w:t xml:space="preserve"> 2012; </w:t>
      </w:r>
      <w:r w:rsidR="002110B6" w:rsidRPr="00BA437B">
        <w:rPr>
          <w:rFonts w:ascii="Garamond" w:eastAsia="Garamond" w:hAnsi="Garamond" w:cs="Garamond"/>
        </w:rPr>
        <w:t xml:space="preserve">Lynch &amp; Hessl, 2010; </w:t>
      </w:r>
      <w:r w:rsidRPr="00BA437B">
        <w:rPr>
          <w:rFonts w:ascii="Garamond" w:eastAsia="Garamond" w:hAnsi="Garamond" w:cs="Garamond"/>
        </w:rPr>
        <w:t>Nowacki &amp; Wendt, 2010). This area of the Monongahela National Forest was heavily mined for over 200 years, but in the 1970s and 1980s</w:t>
      </w:r>
      <w:r w:rsidR="002110B6" w:rsidRPr="00BA437B">
        <w:rPr>
          <w:rFonts w:ascii="Garamond" w:eastAsia="Garamond" w:hAnsi="Garamond" w:cs="Garamond"/>
        </w:rPr>
        <w:t>,</w:t>
      </w:r>
      <w:r w:rsidRPr="00BA437B">
        <w:rPr>
          <w:rFonts w:ascii="Garamond" w:eastAsia="Garamond" w:hAnsi="Garamond" w:cs="Garamond"/>
        </w:rPr>
        <w:t xml:space="preserve"> the process of surface mining to extract coal saw a resurgence in southwestern West Virginia (Sams </w:t>
      </w:r>
      <w:r w:rsidR="002110B6" w:rsidRPr="00BA437B">
        <w:rPr>
          <w:rFonts w:ascii="Garamond" w:eastAsia="Garamond" w:hAnsi="Garamond" w:cs="Garamond"/>
        </w:rPr>
        <w:t>&amp;</w:t>
      </w:r>
      <w:r w:rsidRPr="00BA437B">
        <w:rPr>
          <w:rFonts w:ascii="Garamond" w:eastAsia="Garamond" w:hAnsi="Garamond" w:cs="Garamond"/>
        </w:rPr>
        <w:t xml:space="preserve"> Beer, 2000). Following this environmental degradation, early restoration efforts focused on planting non-native hardwoods, resulting in a widespread conifer-to-hardwood transition. </w:t>
      </w:r>
    </w:p>
    <w:p w14:paraId="6E475746" w14:textId="59CEDDCF" w:rsidR="00E04D36" w:rsidRPr="00BA437B" w:rsidRDefault="00E04D36">
      <w:pPr>
        <w:spacing w:after="0" w:line="240" w:lineRule="auto"/>
        <w:rPr>
          <w:rFonts w:ascii="Garamond" w:eastAsia="Garamond" w:hAnsi="Garamond" w:cs="Garamond"/>
        </w:rPr>
      </w:pPr>
    </w:p>
    <w:p w14:paraId="41EC15EF" w14:textId="6ED3AD91"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This transition from native to non-native tree species </w:t>
      </w:r>
      <w:r w:rsidR="00BA1604" w:rsidRPr="00BA437B">
        <w:rPr>
          <w:rFonts w:ascii="Garamond" w:eastAsia="Garamond" w:hAnsi="Garamond" w:cs="Garamond"/>
        </w:rPr>
        <w:t xml:space="preserve">has </w:t>
      </w:r>
      <w:r w:rsidRPr="00BA437B">
        <w:rPr>
          <w:rFonts w:ascii="Garamond" w:eastAsia="Garamond" w:hAnsi="Garamond" w:cs="Garamond"/>
        </w:rPr>
        <w:t>prove</w:t>
      </w:r>
      <w:r w:rsidR="00BA1604" w:rsidRPr="00BA437B">
        <w:rPr>
          <w:rFonts w:ascii="Garamond" w:eastAsia="Garamond" w:hAnsi="Garamond" w:cs="Garamond"/>
        </w:rPr>
        <w:t>n</w:t>
      </w:r>
      <w:r w:rsidRPr="00BA437B">
        <w:rPr>
          <w:rFonts w:ascii="Garamond" w:eastAsia="Garamond" w:hAnsi="Garamond" w:cs="Garamond"/>
        </w:rPr>
        <w:t xml:space="preserve"> problematic</w:t>
      </w:r>
      <w:r w:rsidR="00BA1604" w:rsidRPr="00BA437B">
        <w:rPr>
          <w:rFonts w:ascii="Garamond" w:eastAsia="Garamond" w:hAnsi="Garamond" w:cs="Garamond"/>
        </w:rPr>
        <w:t xml:space="preserve"> </w:t>
      </w:r>
      <w:r w:rsidRPr="00BA437B">
        <w:rPr>
          <w:rFonts w:ascii="Garamond" w:eastAsia="Garamond" w:hAnsi="Garamond" w:cs="Garamond"/>
        </w:rPr>
        <w:t xml:space="preserve">given that red spruce not only provide shelter and food for two of MNF’s endangered species – the </w:t>
      </w:r>
      <w:r w:rsidR="00BA1604" w:rsidRPr="00BA437B">
        <w:rPr>
          <w:rFonts w:ascii="Garamond" w:eastAsia="Garamond" w:hAnsi="Garamond" w:cs="Garamond"/>
        </w:rPr>
        <w:t>n</w:t>
      </w:r>
      <w:r w:rsidRPr="00BA437B">
        <w:rPr>
          <w:rFonts w:ascii="Garamond" w:eastAsia="Garamond" w:hAnsi="Garamond" w:cs="Garamond"/>
        </w:rPr>
        <w:t xml:space="preserve">orthern </w:t>
      </w:r>
      <w:r w:rsidR="00BA1604" w:rsidRPr="00BA437B">
        <w:rPr>
          <w:rFonts w:ascii="Garamond" w:eastAsia="Garamond" w:hAnsi="Garamond" w:cs="Garamond"/>
        </w:rPr>
        <w:t>f</w:t>
      </w:r>
      <w:r w:rsidRPr="00BA437B">
        <w:rPr>
          <w:rFonts w:ascii="Garamond" w:eastAsia="Garamond" w:hAnsi="Garamond" w:cs="Garamond"/>
        </w:rPr>
        <w:t xml:space="preserve">lying </w:t>
      </w:r>
      <w:r w:rsidR="00BA1604" w:rsidRPr="00BA437B">
        <w:rPr>
          <w:rFonts w:ascii="Garamond" w:eastAsia="Garamond" w:hAnsi="Garamond" w:cs="Garamond"/>
        </w:rPr>
        <w:t>s</w:t>
      </w:r>
      <w:r w:rsidRPr="00BA437B">
        <w:rPr>
          <w:rFonts w:ascii="Garamond" w:eastAsia="Garamond" w:hAnsi="Garamond" w:cs="Garamond"/>
        </w:rPr>
        <w:t>quirrel</w:t>
      </w:r>
      <w:r w:rsidR="002110B6" w:rsidRPr="00BA437B">
        <w:rPr>
          <w:rFonts w:ascii="Garamond" w:eastAsia="Garamond" w:hAnsi="Garamond" w:cs="Garamond"/>
        </w:rPr>
        <w:t xml:space="preserve"> (</w:t>
      </w:r>
      <w:r w:rsidR="002110B6" w:rsidRPr="00BA437B">
        <w:rPr>
          <w:rFonts w:ascii="Garamond" w:eastAsia="Garamond" w:hAnsi="Garamond" w:cs="Garamond"/>
          <w:i/>
        </w:rPr>
        <w:t>Glaucomys subrinus fuscus</w:t>
      </w:r>
      <w:r w:rsidR="002110B6" w:rsidRPr="00BA437B">
        <w:rPr>
          <w:rFonts w:ascii="Garamond" w:eastAsia="Garamond" w:hAnsi="Garamond" w:cs="Garamond"/>
        </w:rPr>
        <w:t>)</w:t>
      </w:r>
      <w:r w:rsidRPr="00BA437B">
        <w:rPr>
          <w:rFonts w:ascii="Garamond" w:eastAsia="Garamond" w:hAnsi="Garamond" w:cs="Garamond"/>
        </w:rPr>
        <w:t xml:space="preserve"> and the Cheat Mountain </w:t>
      </w:r>
      <w:r w:rsidR="00BA1604" w:rsidRPr="00BA437B">
        <w:rPr>
          <w:rFonts w:ascii="Garamond" w:eastAsia="Garamond" w:hAnsi="Garamond" w:cs="Garamond"/>
        </w:rPr>
        <w:t>s</w:t>
      </w:r>
      <w:r w:rsidRPr="00BA437B">
        <w:rPr>
          <w:rFonts w:ascii="Garamond" w:eastAsia="Garamond" w:hAnsi="Garamond" w:cs="Garamond"/>
        </w:rPr>
        <w:t>alamander</w:t>
      </w:r>
      <w:r w:rsidR="002110B6" w:rsidRPr="00BA437B">
        <w:rPr>
          <w:rFonts w:ascii="Garamond" w:eastAsia="Garamond" w:hAnsi="Garamond" w:cs="Garamond"/>
        </w:rPr>
        <w:t xml:space="preserve"> (</w:t>
      </w:r>
      <w:r w:rsidR="002110B6" w:rsidRPr="00BA437B">
        <w:rPr>
          <w:rFonts w:ascii="Garamond" w:eastAsia="Garamond" w:hAnsi="Garamond" w:cs="Garamond"/>
          <w:i/>
        </w:rPr>
        <w:t>Plethodon netting</w:t>
      </w:r>
      <w:r w:rsidR="002110B6" w:rsidRPr="00BA437B">
        <w:rPr>
          <w:rFonts w:ascii="Garamond" w:eastAsia="Garamond" w:hAnsi="Garamond" w:cs="Garamond"/>
        </w:rPr>
        <w:t>)</w:t>
      </w:r>
      <w:r w:rsidRPr="00BA437B">
        <w:rPr>
          <w:rFonts w:ascii="Garamond" w:eastAsia="Garamond" w:hAnsi="Garamond" w:cs="Garamond"/>
        </w:rPr>
        <w:t xml:space="preserve"> – but </w:t>
      </w:r>
      <w:r w:rsidR="00E245FF">
        <w:rPr>
          <w:rFonts w:ascii="Garamond" w:eastAsia="Garamond" w:hAnsi="Garamond" w:cs="Garamond"/>
        </w:rPr>
        <w:t xml:space="preserve">they </w:t>
      </w:r>
      <w:r w:rsidRPr="00BA437B">
        <w:rPr>
          <w:rFonts w:ascii="Garamond" w:eastAsia="Garamond" w:hAnsi="Garamond" w:cs="Garamond"/>
        </w:rPr>
        <w:t>also facilitate critical soil organic carbon</w:t>
      </w:r>
      <w:r w:rsidR="002C7D36" w:rsidRPr="00BA437B">
        <w:rPr>
          <w:rFonts w:ascii="Garamond" w:eastAsia="Garamond" w:hAnsi="Garamond" w:cs="Garamond"/>
        </w:rPr>
        <w:t xml:space="preserve"> </w:t>
      </w:r>
      <w:r w:rsidRPr="00BA437B">
        <w:rPr>
          <w:rFonts w:ascii="Garamond" w:eastAsia="Garamond" w:hAnsi="Garamond" w:cs="Garamond"/>
        </w:rPr>
        <w:t>stocks and cultivate absorbent soils near hydrologic headwaters (</w:t>
      </w:r>
      <w:r w:rsidR="003320A5">
        <w:rPr>
          <w:rFonts w:ascii="Garamond" w:eastAsia="Garamond" w:hAnsi="Garamond" w:cs="Garamond"/>
        </w:rPr>
        <w:t>Nauman &amp; Connolly</w:t>
      </w:r>
      <w:r w:rsidR="003320A5" w:rsidRPr="00BA437B">
        <w:rPr>
          <w:rFonts w:ascii="Garamond" w:eastAsia="Garamond" w:hAnsi="Garamond" w:cs="Garamond"/>
        </w:rPr>
        <w:t>, 2014</w:t>
      </w:r>
      <w:r w:rsidR="003320A5">
        <w:rPr>
          <w:rFonts w:ascii="Garamond" w:eastAsia="Garamond" w:hAnsi="Garamond" w:cs="Garamond"/>
        </w:rPr>
        <w:t xml:space="preserve">; </w:t>
      </w:r>
      <w:r w:rsidR="00BA1604" w:rsidRPr="00BA437B">
        <w:rPr>
          <w:rFonts w:ascii="Garamond" w:eastAsia="Garamond" w:hAnsi="Garamond" w:cs="Garamond"/>
        </w:rPr>
        <w:t>Nowacki &amp; Wendt, 2010</w:t>
      </w:r>
      <w:r w:rsidR="00E47BA2">
        <w:rPr>
          <w:rFonts w:ascii="Garamond" w:eastAsia="Garamond" w:hAnsi="Garamond" w:cs="Garamond"/>
        </w:rPr>
        <w:t xml:space="preserve">; </w:t>
      </w:r>
      <w:r w:rsidR="00E47BA2" w:rsidRPr="00D44C1D">
        <w:rPr>
          <w:rFonts w:ascii="Garamond" w:eastAsia="Garamond" w:hAnsi="Garamond" w:cs="Garamond"/>
        </w:rPr>
        <w:t>Pauley, 2010</w:t>
      </w:r>
      <w:r w:rsidR="00DC7790" w:rsidRPr="00D44C1D">
        <w:rPr>
          <w:rFonts w:ascii="Garamond" w:eastAsia="Garamond" w:hAnsi="Garamond" w:cs="Garamond"/>
        </w:rPr>
        <w:t>; Wooten, Sutton, &amp; Pauley, 2010</w:t>
      </w:r>
      <w:r w:rsidRPr="00BA437B">
        <w:rPr>
          <w:rFonts w:ascii="Garamond" w:eastAsia="Garamond" w:hAnsi="Garamond" w:cs="Garamond"/>
        </w:rPr>
        <w:t xml:space="preserve">). The </w:t>
      </w:r>
      <w:r w:rsidR="002110B6" w:rsidRPr="00BA437B">
        <w:rPr>
          <w:rFonts w:ascii="Garamond" w:eastAsia="Garamond" w:hAnsi="Garamond" w:cs="Garamond"/>
        </w:rPr>
        <w:t>20</w:t>
      </w:r>
      <w:r w:rsidR="002110B6" w:rsidRPr="00BA437B">
        <w:rPr>
          <w:rFonts w:ascii="Garamond" w:eastAsia="Garamond" w:hAnsi="Garamond" w:cs="Garamond"/>
          <w:vertAlign w:val="superscript"/>
        </w:rPr>
        <w:t>th</w:t>
      </w:r>
      <w:r w:rsidR="00616D92" w:rsidRPr="00BA437B">
        <w:rPr>
          <w:rFonts w:ascii="Garamond" w:eastAsia="Garamond" w:hAnsi="Garamond" w:cs="Garamond"/>
        </w:rPr>
        <w:t>-</w:t>
      </w:r>
      <w:r w:rsidRPr="00BA437B">
        <w:rPr>
          <w:rFonts w:ascii="Garamond" w:eastAsia="Garamond" w:hAnsi="Garamond" w:cs="Garamond"/>
        </w:rPr>
        <w:t>century conifer-to-hardwood transition resulted in massive losses of soil carbon to the atmosphere (</w:t>
      </w:r>
      <w:r w:rsidR="00C649CB">
        <w:rPr>
          <w:rFonts w:ascii="Garamond" w:eastAsia="Garamond" w:hAnsi="Garamond" w:cs="Garamond"/>
        </w:rPr>
        <w:t>Nauman &amp; Connolly</w:t>
      </w:r>
      <w:r w:rsidRPr="00BA437B">
        <w:rPr>
          <w:rFonts w:ascii="Garamond" w:eastAsia="Garamond" w:hAnsi="Garamond" w:cs="Garamond"/>
        </w:rPr>
        <w:t xml:space="preserve">, 2014). </w:t>
      </w:r>
      <w:r w:rsidRPr="00BA437B">
        <w:rPr>
          <w:rFonts w:ascii="Garamond" w:eastAsia="Garamond" w:hAnsi="Garamond" w:cs="Garamond"/>
        </w:rPr>
        <w:lastRenderedPageBreak/>
        <w:t xml:space="preserve">However, current literature suggests that restoring historic red spruce stands in West Virginia could reintroduce approximately 6.6 </w:t>
      </w:r>
      <w:r w:rsidR="00BA1604" w:rsidRPr="00BA437B">
        <w:rPr>
          <w:rFonts w:ascii="Garamond" w:eastAsia="Garamond" w:hAnsi="Garamond" w:cs="Garamond"/>
        </w:rPr>
        <w:t>t</w:t>
      </w:r>
      <w:r w:rsidR="002110B6" w:rsidRPr="00BA437B">
        <w:rPr>
          <w:rFonts w:ascii="Garamond" w:eastAsia="Garamond" w:hAnsi="Garamond" w:cs="Garamond"/>
        </w:rPr>
        <w:t>era</w:t>
      </w:r>
      <w:r w:rsidRPr="00BA437B">
        <w:rPr>
          <w:rFonts w:ascii="Garamond" w:eastAsia="Garamond" w:hAnsi="Garamond" w:cs="Garamond"/>
        </w:rPr>
        <w:t>g</w:t>
      </w:r>
      <w:r w:rsidR="002110B6" w:rsidRPr="00BA437B">
        <w:rPr>
          <w:rFonts w:ascii="Garamond" w:eastAsia="Garamond" w:hAnsi="Garamond" w:cs="Garamond"/>
        </w:rPr>
        <w:t>rams</w:t>
      </w:r>
      <w:r w:rsidRPr="00BA437B">
        <w:rPr>
          <w:rFonts w:ascii="Garamond" w:eastAsia="Garamond" w:hAnsi="Garamond" w:cs="Garamond"/>
        </w:rPr>
        <w:t xml:space="preserve"> of carbon to the soil within 80 years (</w:t>
      </w:r>
      <w:r w:rsidR="00C649CB">
        <w:rPr>
          <w:rFonts w:ascii="Garamond" w:eastAsia="Garamond" w:hAnsi="Garamond" w:cs="Garamond"/>
        </w:rPr>
        <w:t>Nauman &amp; Connolly</w:t>
      </w:r>
      <w:r w:rsidR="00C649CB" w:rsidRPr="00BA437B">
        <w:rPr>
          <w:rFonts w:ascii="Garamond" w:eastAsia="Garamond" w:hAnsi="Garamond" w:cs="Garamond"/>
        </w:rPr>
        <w:t xml:space="preserve">, </w:t>
      </w:r>
      <w:r w:rsidRPr="00BA437B">
        <w:rPr>
          <w:rFonts w:ascii="Garamond" w:eastAsia="Garamond" w:hAnsi="Garamond" w:cs="Garamond"/>
        </w:rPr>
        <w:t xml:space="preserve">2014). Additionally, the hydraulic holding capacity of red spruce associated soils </w:t>
      </w:r>
      <w:r w:rsidR="002110B6" w:rsidRPr="00BA437B">
        <w:rPr>
          <w:rFonts w:ascii="Garamond" w:eastAsia="Garamond" w:hAnsi="Garamond" w:cs="Garamond"/>
        </w:rPr>
        <w:t xml:space="preserve">is </w:t>
      </w:r>
      <w:r w:rsidRPr="00BA437B">
        <w:rPr>
          <w:rFonts w:ascii="Garamond" w:eastAsia="Garamond" w:hAnsi="Garamond" w:cs="Garamond"/>
        </w:rPr>
        <w:t>a thousand-fold when compared to soils associated with hardwoods, producing important implications for the region’s water quality and susceptibility to flooding (Hart, 1959; Mockrin</w:t>
      </w:r>
      <w:r w:rsidR="002110B6" w:rsidRPr="00BA437B">
        <w:rPr>
          <w:rFonts w:ascii="Garamond" w:eastAsia="Garamond" w:hAnsi="Garamond" w:cs="Garamond"/>
        </w:rPr>
        <w:t>, Lilja, Weidner, Stein, &amp; Carr</w:t>
      </w:r>
      <w:r w:rsidRPr="00BA437B">
        <w:rPr>
          <w:rFonts w:ascii="Garamond" w:eastAsia="Garamond" w:hAnsi="Garamond" w:cs="Garamond"/>
        </w:rPr>
        <w:t>, 2014).</w:t>
      </w:r>
    </w:p>
    <w:p w14:paraId="19125542" w14:textId="4F30DABE" w:rsidR="00E04D36" w:rsidRPr="00BA437B" w:rsidRDefault="00E04D36">
      <w:pPr>
        <w:spacing w:after="0" w:line="240" w:lineRule="auto"/>
        <w:rPr>
          <w:rFonts w:ascii="Garamond" w:eastAsia="Garamond" w:hAnsi="Garamond" w:cs="Garamond"/>
        </w:rPr>
      </w:pPr>
    </w:p>
    <w:p w14:paraId="19EB9FF4" w14:textId="49B6863E" w:rsidR="00E04D36" w:rsidRPr="00BA437B" w:rsidRDefault="00546FF8">
      <w:pPr>
        <w:spacing w:after="0" w:line="240" w:lineRule="auto"/>
        <w:rPr>
          <w:rFonts w:ascii="Garamond" w:eastAsia="Garamond" w:hAnsi="Garamond" w:cs="Garamond"/>
          <w:shd w:val="clear" w:color="auto" w:fill="FFF2CC"/>
        </w:rPr>
      </w:pPr>
      <w:r w:rsidRPr="00BA437B">
        <w:rPr>
          <w:rFonts w:ascii="Garamond" w:eastAsia="Garamond" w:hAnsi="Garamond" w:cs="Garamond"/>
        </w:rPr>
        <w:t xml:space="preserve">To aid forest regeneration of red spruce, this study located native species cover, identified suitable native species habitats, and forecasted future extent under specific management scenarios. Previous studies have used </w:t>
      </w:r>
      <w:r w:rsidR="002110B6" w:rsidRPr="00BA437B">
        <w:rPr>
          <w:rFonts w:ascii="Garamond" w:eastAsia="Garamond" w:hAnsi="Garamond" w:cs="Garamond"/>
        </w:rPr>
        <w:t>high-</w:t>
      </w:r>
      <w:r w:rsidRPr="00BA437B">
        <w:rPr>
          <w:rFonts w:ascii="Garamond" w:eastAsia="Garamond" w:hAnsi="Garamond" w:cs="Garamond"/>
        </w:rPr>
        <w:t>resolution imagery to detect and classify specific tree species in a mixed forest in addition to detecting tree mortality from drought (Makoto</w:t>
      </w:r>
      <w:r w:rsidR="002110B6" w:rsidRPr="00BA437B">
        <w:rPr>
          <w:rFonts w:ascii="Garamond" w:eastAsia="Garamond" w:hAnsi="Garamond" w:cs="Garamond"/>
        </w:rPr>
        <w:t>, Tani, &amp; Kamata</w:t>
      </w:r>
      <w:r w:rsidRPr="00BA437B">
        <w:rPr>
          <w:rFonts w:ascii="Garamond" w:eastAsia="Garamond" w:hAnsi="Garamond" w:cs="Garamond"/>
        </w:rPr>
        <w:t>, 2013). Medium and coarse resolution satellite imagery has been utilized in the same manner, particularly Land</w:t>
      </w:r>
      <w:r w:rsidR="002110B6" w:rsidRPr="00BA437B">
        <w:rPr>
          <w:rFonts w:ascii="Garamond" w:eastAsia="Garamond" w:hAnsi="Garamond" w:cs="Garamond"/>
        </w:rPr>
        <w:t>s</w:t>
      </w:r>
      <w:r w:rsidRPr="00BA437B">
        <w:rPr>
          <w:rFonts w:ascii="Garamond" w:eastAsia="Garamond" w:hAnsi="Garamond" w:cs="Garamond"/>
        </w:rPr>
        <w:t xml:space="preserve">at imagery (Hart </w:t>
      </w:r>
      <w:r w:rsidR="00E245FF">
        <w:rPr>
          <w:rFonts w:ascii="Garamond" w:eastAsia="Garamond" w:hAnsi="Garamond" w:cs="Garamond"/>
        </w:rPr>
        <w:t>&amp; Veblen</w:t>
      </w:r>
      <w:r w:rsidRPr="00BA437B">
        <w:rPr>
          <w:rFonts w:ascii="Garamond" w:eastAsia="Garamond" w:hAnsi="Garamond" w:cs="Garamond"/>
        </w:rPr>
        <w:t>, 2015)</w:t>
      </w:r>
      <w:r w:rsidR="00600C62" w:rsidRPr="00BA437B">
        <w:rPr>
          <w:rFonts w:ascii="Garamond" w:eastAsia="Garamond" w:hAnsi="Garamond" w:cs="Garamond"/>
        </w:rPr>
        <w:t xml:space="preserve"> </w:t>
      </w:r>
      <w:r w:rsidRPr="00BA437B">
        <w:rPr>
          <w:rFonts w:ascii="Garamond" w:eastAsia="Garamond" w:hAnsi="Garamond" w:cs="Garamond"/>
        </w:rPr>
        <w:t>and Sentinel imagery (</w:t>
      </w:r>
      <w:r w:rsidRPr="00BA437B">
        <w:rPr>
          <w:rFonts w:ascii="Garamond" w:eastAsia="Garamond" w:hAnsi="Garamond" w:cs="Garamond"/>
          <w:highlight w:val="white"/>
        </w:rPr>
        <w:t>Soleimannejad</w:t>
      </w:r>
      <w:r w:rsidR="002110B6" w:rsidRPr="00BA437B">
        <w:rPr>
          <w:rFonts w:ascii="Garamond" w:eastAsia="Garamond" w:hAnsi="Garamond" w:cs="Garamond"/>
          <w:highlight w:val="white"/>
        </w:rPr>
        <w:t>, Ullah, Abedi, Dees, &amp; Koch</w:t>
      </w:r>
      <w:r w:rsidRPr="00BA437B">
        <w:rPr>
          <w:rFonts w:ascii="Garamond" w:eastAsia="Garamond" w:hAnsi="Garamond" w:cs="Garamond"/>
          <w:highlight w:val="white"/>
        </w:rPr>
        <w:t xml:space="preserve">, 2019). Light Detection and </w:t>
      </w:r>
      <w:r w:rsidRPr="00BA437B">
        <w:rPr>
          <w:rFonts w:ascii="Garamond" w:eastAsia="Garamond" w:hAnsi="Garamond" w:cs="Garamond"/>
        </w:rPr>
        <w:t>Radar</w:t>
      </w:r>
      <w:r w:rsidR="002110B6" w:rsidRPr="00BA437B">
        <w:rPr>
          <w:rFonts w:ascii="Garamond" w:eastAsia="Garamond" w:hAnsi="Garamond" w:cs="Garamond"/>
        </w:rPr>
        <w:t xml:space="preserve"> (LiDAR) </w:t>
      </w:r>
      <w:r w:rsidRPr="00BA437B">
        <w:rPr>
          <w:rFonts w:ascii="Garamond" w:eastAsia="Garamond" w:hAnsi="Garamond" w:cs="Garamond"/>
        </w:rPr>
        <w:t>has also been used successfully in unions with multispectral data (Dalponte</w:t>
      </w:r>
      <w:r w:rsidR="002110B6" w:rsidRPr="00BA437B">
        <w:rPr>
          <w:rFonts w:ascii="Garamond" w:eastAsia="Garamond" w:hAnsi="Garamond" w:cs="Garamond"/>
        </w:rPr>
        <w:t>, Bruzzone, &amp; Gianelle</w:t>
      </w:r>
      <w:r w:rsidRPr="00BA437B">
        <w:rPr>
          <w:rFonts w:ascii="Garamond" w:eastAsia="Garamond" w:hAnsi="Garamond" w:cs="Garamond"/>
        </w:rPr>
        <w:t>, 2008). For spectral identification and differentiation between species, particularly in distinguishing between coniferous and deciduous stands, imagery stacks have proven effective. Imagery stacks for these analyses often include leaf-on and leaf-off seasons, in addition to vegetation indices such as</w:t>
      </w:r>
      <w:r w:rsidR="00600C62" w:rsidRPr="00BA437B">
        <w:rPr>
          <w:rFonts w:ascii="Garamond" w:eastAsia="Garamond" w:hAnsi="Garamond" w:cs="Garamond"/>
        </w:rPr>
        <w:t xml:space="preserve"> the</w:t>
      </w:r>
      <w:r w:rsidRPr="00BA437B">
        <w:rPr>
          <w:rFonts w:ascii="Garamond" w:eastAsia="Garamond" w:hAnsi="Garamond" w:cs="Garamond"/>
        </w:rPr>
        <w:t xml:space="preserve"> N</w:t>
      </w:r>
      <w:r w:rsidR="002110B6" w:rsidRPr="00BA437B">
        <w:rPr>
          <w:rFonts w:ascii="Garamond" w:eastAsia="Garamond" w:hAnsi="Garamond" w:cs="Garamond"/>
        </w:rPr>
        <w:t>ormalized Difference Vegetation Index (N</w:t>
      </w:r>
      <w:r w:rsidRPr="00BA437B">
        <w:rPr>
          <w:rFonts w:ascii="Garamond" w:eastAsia="Garamond" w:hAnsi="Garamond" w:cs="Garamond"/>
        </w:rPr>
        <w:t>DVI</w:t>
      </w:r>
      <w:r w:rsidR="002110B6" w:rsidRPr="00BA437B">
        <w:rPr>
          <w:rFonts w:ascii="Garamond" w:eastAsia="Garamond" w:hAnsi="Garamond" w:cs="Garamond"/>
        </w:rPr>
        <w:t>)</w:t>
      </w:r>
      <w:r w:rsidRPr="00BA437B">
        <w:rPr>
          <w:rFonts w:ascii="Garamond" w:eastAsia="Garamond" w:hAnsi="Garamond" w:cs="Garamond"/>
        </w:rPr>
        <w:t xml:space="preserve">, Infrared Percentage Index (IPVI), Red-Green Ratio Index (RGI), and the Optimized </w:t>
      </w:r>
      <w:r w:rsidR="00600C62" w:rsidRPr="00BA437B">
        <w:rPr>
          <w:rFonts w:ascii="Garamond" w:eastAsia="Garamond" w:hAnsi="Garamond" w:cs="Garamond"/>
        </w:rPr>
        <w:t>S</w:t>
      </w:r>
      <w:r w:rsidR="002110B6" w:rsidRPr="00BA437B">
        <w:rPr>
          <w:rFonts w:ascii="Garamond" w:eastAsia="Garamond" w:hAnsi="Garamond" w:cs="Garamond"/>
        </w:rPr>
        <w:t>oil-</w:t>
      </w:r>
      <w:r w:rsidR="00600C62" w:rsidRPr="00BA437B">
        <w:rPr>
          <w:rFonts w:ascii="Garamond" w:eastAsia="Garamond" w:hAnsi="Garamond" w:cs="Garamond"/>
        </w:rPr>
        <w:t>A</w:t>
      </w:r>
      <w:r w:rsidRPr="00BA437B">
        <w:rPr>
          <w:rFonts w:ascii="Garamond" w:eastAsia="Garamond" w:hAnsi="Garamond" w:cs="Garamond"/>
        </w:rPr>
        <w:t xml:space="preserve">djusted </w:t>
      </w:r>
      <w:r w:rsidR="00600C62" w:rsidRPr="00BA437B">
        <w:rPr>
          <w:rFonts w:ascii="Garamond" w:eastAsia="Garamond" w:hAnsi="Garamond" w:cs="Garamond"/>
        </w:rPr>
        <w:t>V</w:t>
      </w:r>
      <w:r w:rsidRPr="00BA437B">
        <w:rPr>
          <w:rFonts w:ascii="Garamond" w:eastAsia="Garamond" w:hAnsi="Garamond" w:cs="Garamond"/>
        </w:rPr>
        <w:t xml:space="preserve">egetation </w:t>
      </w:r>
      <w:r w:rsidR="00600C62" w:rsidRPr="00BA437B">
        <w:rPr>
          <w:rFonts w:ascii="Garamond" w:eastAsia="Garamond" w:hAnsi="Garamond" w:cs="Garamond"/>
        </w:rPr>
        <w:t>I</w:t>
      </w:r>
      <w:r w:rsidR="00DC7790">
        <w:rPr>
          <w:rFonts w:ascii="Garamond" w:eastAsia="Garamond" w:hAnsi="Garamond" w:cs="Garamond"/>
        </w:rPr>
        <w:t>ndex (OSAVI) (Hart &amp; Veblen</w:t>
      </w:r>
      <w:r w:rsidRPr="00BA437B">
        <w:rPr>
          <w:rFonts w:ascii="Garamond" w:eastAsia="Garamond" w:hAnsi="Garamond" w:cs="Garamond"/>
        </w:rPr>
        <w:t>, 2015; Xie</w:t>
      </w:r>
      <w:r w:rsidR="002110B6" w:rsidRPr="00BA437B">
        <w:rPr>
          <w:rFonts w:ascii="Garamond" w:eastAsia="Garamond" w:hAnsi="Garamond" w:cs="Garamond"/>
        </w:rPr>
        <w:t>, Chen, Lu, Li, &amp; Chen</w:t>
      </w:r>
      <w:r w:rsidRPr="00BA437B">
        <w:rPr>
          <w:rFonts w:ascii="Garamond" w:eastAsia="Garamond" w:hAnsi="Garamond" w:cs="Garamond"/>
        </w:rPr>
        <w:t xml:space="preserve">, 2019). </w:t>
      </w:r>
    </w:p>
    <w:p w14:paraId="7F6409A9" w14:textId="77F77B64" w:rsidR="00E04D36" w:rsidRPr="00BA437B" w:rsidRDefault="00543FAF">
      <w:pPr>
        <w:spacing w:after="0" w:line="240" w:lineRule="auto"/>
        <w:rPr>
          <w:rFonts w:ascii="Garamond" w:eastAsia="Garamond" w:hAnsi="Garamond" w:cs="Garamond"/>
        </w:rPr>
      </w:pPr>
      <w:r w:rsidRPr="00BA437B">
        <w:rPr>
          <w:rFonts w:ascii="Garamond" w:hAnsi="Garamond"/>
        </w:rPr>
        <w:t xml:space="preserve">     </w:t>
      </w:r>
    </w:p>
    <w:p w14:paraId="3BD3972C" w14:textId="59348D00" w:rsidR="00E04D36" w:rsidRPr="00BA437B" w:rsidRDefault="00546FF8">
      <w:pPr>
        <w:numPr>
          <w:ilvl w:val="1"/>
          <w:numId w:val="1"/>
        </w:numPr>
        <w:pBdr>
          <w:top w:val="nil"/>
          <w:left w:val="nil"/>
          <w:bottom w:val="nil"/>
          <w:right w:val="nil"/>
          <w:between w:val="nil"/>
        </w:pBdr>
        <w:spacing w:after="0" w:line="240" w:lineRule="auto"/>
        <w:rPr>
          <w:rFonts w:ascii="Garamond" w:eastAsia="Garamond" w:hAnsi="Garamond" w:cs="Garamond"/>
          <w:b/>
          <w:i/>
        </w:rPr>
      </w:pPr>
      <w:r w:rsidRPr="00BA437B">
        <w:rPr>
          <w:rFonts w:ascii="Garamond" w:eastAsia="Garamond" w:hAnsi="Garamond" w:cs="Garamond"/>
          <w:b/>
          <w:i/>
        </w:rPr>
        <w:t xml:space="preserve">Project Partners </w:t>
      </w:r>
    </w:p>
    <w:p w14:paraId="3F5B59B6" w14:textId="69E6937D"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We partnered with the US Forest Service (USFS) Monongahela National Forest and the Northern Institute of Applied Climate Science (NIACS) to explore the feasibility of using NASA Earth </w:t>
      </w:r>
      <w:r w:rsidR="002110B6" w:rsidRPr="00BA437B">
        <w:rPr>
          <w:rFonts w:ascii="Garamond" w:eastAsia="Garamond" w:hAnsi="Garamond" w:cs="Garamond"/>
        </w:rPr>
        <w:t>o</w:t>
      </w:r>
      <w:r w:rsidRPr="00BA437B">
        <w:rPr>
          <w:rFonts w:ascii="Garamond" w:eastAsia="Garamond" w:hAnsi="Garamond" w:cs="Garamond"/>
        </w:rPr>
        <w:t xml:space="preserve">bservations to guide restoration efforts at Sharp’s Knob. Red spruce stands, once restored, can provide the necessary habitats for endangered species, influence soil organic carbon stocks, and improve groundwater hydrology. Our partners will use the maps from this project to guide restoration efforts and management decisions within Sharp’s Knob, such as identifying areas to cut nonnative hardwoods and plant red spruce seedlings. Forecasting maps will be similarly used to guide restoration, particularly in justifying the allocation of resources for red spruce restoration as climate </w:t>
      </w:r>
      <w:r w:rsidR="00600C62" w:rsidRPr="00BA437B">
        <w:rPr>
          <w:rFonts w:ascii="Garamond" w:eastAsia="Garamond" w:hAnsi="Garamond" w:cs="Garamond"/>
        </w:rPr>
        <w:t xml:space="preserve">variation </w:t>
      </w:r>
      <w:r w:rsidRPr="00BA437B">
        <w:rPr>
          <w:rFonts w:ascii="Garamond" w:eastAsia="Garamond" w:hAnsi="Garamond" w:cs="Garamond"/>
        </w:rPr>
        <w:t>impacts habitats</w:t>
      </w:r>
      <w:r w:rsidR="00543FAF" w:rsidRPr="00BA437B">
        <w:rPr>
          <w:rFonts w:ascii="Garamond" w:eastAsia="Garamond" w:hAnsi="Garamond" w:cs="Garamond"/>
        </w:rPr>
        <w:t xml:space="preserve">. </w:t>
      </w:r>
      <w:r w:rsidR="00C8652C">
        <w:rPr>
          <w:rFonts w:ascii="Garamond" w:eastAsia="Garamond" w:hAnsi="Garamond" w:cs="Garamond"/>
        </w:rPr>
        <w:t>Additionally, our partners will replicate our methodology for future red spruce restoration – both to monitor ongoing initiatives and to select future sites.</w:t>
      </w:r>
    </w:p>
    <w:p w14:paraId="54297699" w14:textId="3599D12C" w:rsidR="00E04D36" w:rsidRPr="00BA437B" w:rsidRDefault="00543FAF">
      <w:pPr>
        <w:spacing w:after="0" w:line="240" w:lineRule="auto"/>
        <w:rPr>
          <w:rFonts w:ascii="Garamond" w:eastAsia="Garamond" w:hAnsi="Garamond" w:cs="Garamond"/>
        </w:rPr>
      </w:pPr>
      <w:r w:rsidRPr="00BA437B">
        <w:rPr>
          <w:rFonts w:ascii="Garamond" w:hAnsi="Garamond"/>
        </w:rPr>
        <w:t xml:space="preserve">          </w:t>
      </w:r>
    </w:p>
    <w:p w14:paraId="55B79F6D" w14:textId="3AD6CED5" w:rsidR="00E04D36" w:rsidRPr="00BA437B" w:rsidRDefault="00546FF8">
      <w:pPr>
        <w:numPr>
          <w:ilvl w:val="1"/>
          <w:numId w:val="1"/>
        </w:numPr>
        <w:spacing w:after="0" w:line="240" w:lineRule="auto"/>
        <w:rPr>
          <w:rFonts w:ascii="Garamond" w:eastAsia="Garamond" w:hAnsi="Garamond" w:cs="Garamond"/>
          <w:b/>
          <w:i/>
        </w:rPr>
      </w:pPr>
      <w:r w:rsidRPr="00BA437B">
        <w:rPr>
          <w:rFonts w:ascii="Garamond" w:eastAsia="Garamond" w:hAnsi="Garamond" w:cs="Garamond"/>
          <w:b/>
          <w:i/>
        </w:rPr>
        <w:t>Objectives</w:t>
      </w:r>
    </w:p>
    <w:p w14:paraId="006BFC42" w14:textId="0C6418EC"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The objectives for this project were to 1) identify the historical extent of red spruce stands within the study site from 1989 to 2018 using a supervised classification algorithm, 2) conduct a </w:t>
      </w:r>
      <w:r w:rsidR="00036508" w:rsidRPr="00BA437B">
        <w:rPr>
          <w:rFonts w:ascii="Garamond" w:eastAsia="Garamond" w:hAnsi="Garamond" w:cs="Garamond"/>
        </w:rPr>
        <w:t>habitat</w:t>
      </w:r>
      <w:r w:rsidRPr="00BA437B">
        <w:rPr>
          <w:rFonts w:ascii="Garamond" w:eastAsia="Garamond" w:hAnsi="Garamond" w:cs="Garamond"/>
        </w:rPr>
        <w:t xml:space="preserve"> suitability analysis on Sharp’s Knob to identify areas suitable for red spruce that are currently dominated by non-native hardwoods, and 3) use the output from objectives 1 and 2 to forecast the extent of red spruce under </w:t>
      </w:r>
      <w:r w:rsidR="002110B6" w:rsidRPr="00BA437B">
        <w:rPr>
          <w:rFonts w:ascii="Garamond" w:eastAsia="Garamond" w:hAnsi="Garamond" w:cs="Garamond"/>
        </w:rPr>
        <w:t xml:space="preserve">various </w:t>
      </w:r>
      <w:r w:rsidRPr="00BA437B">
        <w:rPr>
          <w:rFonts w:ascii="Garamond" w:eastAsia="Garamond" w:hAnsi="Garamond" w:cs="Garamond"/>
        </w:rPr>
        <w:t xml:space="preserve">management and climate </w:t>
      </w:r>
      <w:r w:rsidR="00600C62" w:rsidRPr="00BA437B">
        <w:rPr>
          <w:rFonts w:ascii="Garamond" w:eastAsia="Garamond" w:hAnsi="Garamond" w:cs="Garamond"/>
        </w:rPr>
        <w:t xml:space="preserve">variation </w:t>
      </w:r>
      <w:r w:rsidRPr="00BA437B">
        <w:rPr>
          <w:rFonts w:ascii="Garamond" w:eastAsia="Garamond" w:hAnsi="Garamond" w:cs="Garamond"/>
        </w:rPr>
        <w:t xml:space="preserve">scenarios up to </w:t>
      </w:r>
      <w:r w:rsidR="002F0D68">
        <w:rPr>
          <w:rFonts w:ascii="Garamond" w:eastAsia="Garamond" w:hAnsi="Garamond" w:cs="Garamond"/>
        </w:rPr>
        <w:t xml:space="preserve">the year </w:t>
      </w:r>
      <w:r w:rsidRPr="00BA437B">
        <w:rPr>
          <w:rFonts w:ascii="Garamond" w:eastAsia="Garamond" w:hAnsi="Garamond" w:cs="Garamond"/>
        </w:rPr>
        <w:t>2040.</w:t>
      </w:r>
      <w:r w:rsidRPr="00BA437B">
        <w:rPr>
          <w:rFonts w:ascii="Garamond" w:eastAsia="Times New Roman" w:hAnsi="Garamond" w:cs="Times New Roman"/>
          <w:sz w:val="24"/>
          <w:szCs w:val="24"/>
        </w:rPr>
        <w:t xml:space="preserve"> </w:t>
      </w:r>
      <w:r w:rsidRPr="00BA437B">
        <w:rPr>
          <w:rFonts w:ascii="Garamond" w:eastAsia="Garamond" w:hAnsi="Garamond" w:cs="Garamond"/>
        </w:rPr>
        <w:t>Following the completion of our three main objectives, a well-documented tutorial outlining the workflow of the project was produced. Although the current project focuses on Sharp’s Knob, our partners have expressed a strong interest in replicating our methodology for future restoration projects.</w:t>
      </w:r>
    </w:p>
    <w:p w14:paraId="49B9136B" w14:textId="5D83992C" w:rsidR="00E04D36" w:rsidRPr="00BA437B" w:rsidRDefault="00E04D36">
      <w:pPr>
        <w:spacing w:after="0" w:line="240" w:lineRule="auto"/>
        <w:rPr>
          <w:rFonts w:ascii="Garamond" w:eastAsia="Garamond" w:hAnsi="Garamond" w:cs="Garamond"/>
        </w:rPr>
      </w:pPr>
    </w:p>
    <w:p w14:paraId="5C2AC67D" w14:textId="41DF9FE5" w:rsidR="00E04D36" w:rsidRPr="00BA437B" w:rsidRDefault="00546FF8">
      <w:pPr>
        <w:numPr>
          <w:ilvl w:val="1"/>
          <w:numId w:val="1"/>
        </w:numPr>
        <w:spacing w:after="0" w:line="240" w:lineRule="auto"/>
        <w:rPr>
          <w:rFonts w:ascii="Garamond" w:eastAsia="Garamond" w:hAnsi="Garamond" w:cs="Garamond"/>
          <w:b/>
          <w:i/>
        </w:rPr>
      </w:pPr>
      <w:r w:rsidRPr="00BA437B">
        <w:rPr>
          <w:rFonts w:ascii="Garamond" w:eastAsia="Garamond" w:hAnsi="Garamond" w:cs="Garamond"/>
          <w:b/>
          <w:i/>
        </w:rPr>
        <w:t>Study Area</w:t>
      </w:r>
    </w:p>
    <w:p w14:paraId="700D8DD0" w14:textId="27EA5089" w:rsidR="00E04D36" w:rsidRPr="00BA437B" w:rsidRDefault="00546FF8">
      <w:pPr>
        <w:spacing w:after="0" w:line="240" w:lineRule="auto"/>
        <w:rPr>
          <w:rFonts w:ascii="Garamond" w:hAnsi="Garamond"/>
        </w:rPr>
      </w:pPr>
      <w:r w:rsidRPr="00BA437B">
        <w:rPr>
          <w:rFonts w:ascii="Garamond" w:eastAsia="Garamond" w:hAnsi="Garamond" w:cs="Garamond"/>
        </w:rPr>
        <w:t xml:space="preserve">The </w:t>
      </w:r>
      <w:r w:rsidR="002110B6" w:rsidRPr="00BA437B">
        <w:rPr>
          <w:rFonts w:ascii="Garamond" w:eastAsia="Garamond" w:hAnsi="Garamond" w:cs="Garamond"/>
        </w:rPr>
        <w:t>MNF</w:t>
      </w:r>
      <w:r w:rsidRPr="00BA437B">
        <w:rPr>
          <w:rFonts w:ascii="Garamond" w:eastAsia="Garamond" w:hAnsi="Garamond" w:cs="Garamond"/>
        </w:rPr>
        <w:t xml:space="preserve"> lies in the Alleghany Highlands of eastern West Virginia, with the spine of the southern Appalachians running through its center. MNF encompasses a total area of 6,889</w:t>
      </w:r>
      <w:r w:rsidR="002110B6" w:rsidRPr="00BA437B">
        <w:rPr>
          <w:rFonts w:ascii="Garamond" w:eastAsia="Garamond" w:hAnsi="Garamond" w:cs="Garamond"/>
        </w:rPr>
        <w:t xml:space="preserve"> </w:t>
      </w:r>
      <w:r w:rsidRPr="00BA437B">
        <w:rPr>
          <w:rFonts w:ascii="Garamond" w:eastAsia="Garamond" w:hAnsi="Garamond" w:cs="Garamond"/>
        </w:rPr>
        <w:t>km</w:t>
      </w:r>
      <w:r w:rsidRPr="00BA437B">
        <w:rPr>
          <w:rFonts w:ascii="Garamond" w:eastAsia="Garamond" w:hAnsi="Garamond" w:cs="Garamond"/>
          <w:vertAlign w:val="superscript"/>
        </w:rPr>
        <w:t>2</w:t>
      </w:r>
      <w:r w:rsidRPr="00BA437B">
        <w:rPr>
          <w:rFonts w:ascii="Garamond" w:eastAsia="Garamond" w:hAnsi="Garamond" w:cs="Garamond"/>
        </w:rPr>
        <w:t xml:space="preserve">, making it </w:t>
      </w:r>
      <w:r w:rsidR="00600C62" w:rsidRPr="00BA437B">
        <w:rPr>
          <w:rFonts w:ascii="Garamond" w:eastAsia="Garamond" w:hAnsi="Garamond" w:cs="Garamond"/>
        </w:rPr>
        <w:t xml:space="preserve">the </w:t>
      </w:r>
      <w:r w:rsidRPr="00BA437B">
        <w:rPr>
          <w:rFonts w:ascii="Garamond" w:eastAsia="Garamond" w:hAnsi="Garamond" w:cs="Garamond"/>
        </w:rPr>
        <w:t>largest National Forest</w:t>
      </w:r>
      <w:r w:rsidR="00600C62" w:rsidRPr="00BA437B">
        <w:rPr>
          <w:rFonts w:ascii="Garamond" w:eastAsia="Garamond" w:hAnsi="Garamond" w:cs="Garamond"/>
        </w:rPr>
        <w:t xml:space="preserve"> in West Virginia</w:t>
      </w:r>
      <w:r w:rsidRPr="00BA437B">
        <w:rPr>
          <w:rFonts w:ascii="Garamond" w:eastAsia="Garamond" w:hAnsi="Garamond" w:cs="Garamond"/>
        </w:rPr>
        <w:t>. Within its boundaries is Spruce Knob, which is the state’s tallest peak at an elevation of 1,481</w:t>
      </w:r>
      <w:r w:rsidR="00600C62" w:rsidRPr="00BA437B">
        <w:rPr>
          <w:rFonts w:ascii="Garamond" w:eastAsia="Garamond" w:hAnsi="Garamond" w:cs="Garamond"/>
        </w:rPr>
        <w:t xml:space="preserve"> </w:t>
      </w:r>
      <w:r w:rsidRPr="00BA437B">
        <w:rPr>
          <w:rFonts w:ascii="Garamond" w:eastAsia="Garamond" w:hAnsi="Garamond" w:cs="Garamond"/>
        </w:rPr>
        <w:t xml:space="preserve">m. The </w:t>
      </w:r>
      <w:r w:rsidR="00E428D9" w:rsidRPr="00BA437B">
        <w:rPr>
          <w:rFonts w:ascii="Garamond" w:eastAsia="Garamond" w:hAnsi="Garamond" w:cs="Garamond"/>
        </w:rPr>
        <w:t>e</w:t>
      </w:r>
      <w:r w:rsidRPr="00BA437B">
        <w:rPr>
          <w:rFonts w:ascii="Garamond" w:eastAsia="Garamond" w:hAnsi="Garamond" w:cs="Garamond"/>
        </w:rPr>
        <w:t>astern side of the forest is significantly lower in elevation, lying at 304</w:t>
      </w:r>
      <w:r w:rsidR="002110B6" w:rsidRPr="00BA437B">
        <w:rPr>
          <w:rFonts w:ascii="Garamond" w:eastAsia="Garamond" w:hAnsi="Garamond" w:cs="Garamond"/>
        </w:rPr>
        <w:t xml:space="preserve"> </w:t>
      </w:r>
      <w:r w:rsidRPr="00BA437B">
        <w:rPr>
          <w:rFonts w:ascii="Garamond" w:eastAsia="Garamond" w:hAnsi="Garamond" w:cs="Garamond"/>
        </w:rPr>
        <w:t xml:space="preserve">m. The majority of </w:t>
      </w:r>
      <w:r w:rsidR="00E428D9" w:rsidRPr="00BA437B">
        <w:rPr>
          <w:rFonts w:ascii="Garamond" w:eastAsia="Garamond" w:hAnsi="Garamond" w:cs="Garamond"/>
        </w:rPr>
        <w:t xml:space="preserve">the </w:t>
      </w:r>
      <w:r w:rsidRPr="00BA437B">
        <w:rPr>
          <w:rFonts w:ascii="Garamond" w:eastAsia="Garamond" w:hAnsi="Garamond" w:cs="Garamond"/>
        </w:rPr>
        <w:t xml:space="preserve">MNF lies within a single Landsat scene, </w:t>
      </w:r>
      <w:r w:rsidR="00016249" w:rsidRPr="00BA437B">
        <w:rPr>
          <w:rFonts w:ascii="Garamond" w:eastAsia="Garamond" w:hAnsi="Garamond" w:cs="Garamond"/>
        </w:rPr>
        <w:t xml:space="preserve">Worldwide Reference System </w:t>
      </w:r>
      <w:r w:rsidRPr="00BA437B">
        <w:rPr>
          <w:rFonts w:ascii="Garamond" w:eastAsia="Garamond" w:hAnsi="Garamond" w:cs="Garamond"/>
        </w:rPr>
        <w:t xml:space="preserve">path 17 and row 33. However, the </w:t>
      </w:r>
      <w:r w:rsidR="00E428D9" w:rsidRPr="00BA437B">
        <w:rPr>
          <w:rFonts w:ascii="Garamond" w:eastAsia="Garamond" w:hAnsi="Garamond" w:cs="Garamond"/>
        </w:rPr>
        <w:t>s</w:t>
      </w:r>
      <w:r w:rsidRPr="00BA437B">
        <w:rPr>
          <w:rFonts w:ascii="Garamond" w:eastAsia="Garamond" w:hAnsi="Garamond" w:cs="Garamond"/>
        </w:rPr>
        <w:t>outhern corner of the study site lies within path 17, row 34. Per partner request, this project focuses on Sharp’s Knob</w:t>
      </w:r>
      <w:r w:rsidR="002110B6" w:rsidRPr="00BA437B">
        <w:rPr>
          <w:rFonts w:ascii="Garamond" w:eastAsia="Garamond" w:hAnsi="Garamond" w:cs="Garamond"/>
        </w:rPr>
        <w:t xml:space="preserve"> (</w:t>
      </w:r>
      <w:r w:rsidR="002110B6" w:rsidRPr="0049075A">
        <w:rPr>
          <w:rFonts w:ascii="Garamond" w:eastAsia="Garamond" w:hAnsi="Garamond" w:cs="Garamond"/>
          <w:i/>
          <w:iCs/>
        </w:rPr>
        <w:t>Figure 1</w:t>
      </w:r>
      <w:r w:rsidR="002110B6" w:rsidRPr="00BA437B">
        <w:rPr>
          <w:rFonts w:ascii="Garamond" w:eastAsia="Garamond" w:hAnsi="Garamond" w:cs="Garamond"/>
        </w:rPr>
        <w:t>)</w:t>
      </w:r>
      <w:r w:rsidRPr="00BA437B">
        <w:rPr>
          <w:rFonts w:ascii="Garamond" w:eastAsia="Garamond" w:hAnsi="Garamond" w:cs="Garamond"/>
        </w:rPr>
        <w:t>, which entails 52</w:t>
      </w:r>
      <w:r w:rsidR="002110B6" w:rsidRPr="00BA437B">
        <w:rPr>
          <w:rFonts w:ascii="Garamond" w:eastAsia="Garamond" w:hAnsi="Garamond" w:cs="Garamond"/>
        </w:rPr>
        <w:t xml:space="preserve"> </w:t>
      </w:r>
      <w:r w:rsidRPr="00BA437B">
        <w:rPr>
          <w:rFonts w:ascii="Garamond" w:eastAsia="Garamond" w:hAnsi="Garamond" w:cs="Garamond"/>
        </w:rPr>
        <w:t>km</w:t>
      </w:r>
      <w:r w:rsidRPr="00BA437B">
        <w:rPr>
          <w:rFonts w:ascii="Garamond" w:eastAsia="Garamond" w:hAnsi="Garamond" w:cs="Garamond"/>
          <w:vertAlign w:val="superscript"/>
        </w:rPr>
        <w:t xml:space="preserve">2 </w:t>
      </w:r>
      <w:r w:rsidRPr="00BA437B">
        <w:rPr>
          <w:rFonts w:ascii="Garamond" w:eastAsia="Garamond" w:hAnsi="Garamond" w:cs="Garamond"/>
        </w:rPr>
        <w:t>and is at an elevation of approximately 1,381</w:t>
      </w:r>
      <w:r w:rsidR="00781AD3" w:rsidRPr="00BA437B">
        <w:rPr>
          <w:rFonts w:ascii="Garamond" w:eastAsia="Garamond" w:hAnsi="Garamond" w:cs="Garamond"/>
        </w:rPr>
        <w:t xml:space="preserve"> </w:t>
      </w:r>
      <w:r w:rsidRPr="00BA437B">
        <w:rPr>
          <w:rFonts w:ascii="Garamond" w:eastAsia="Garamond" w:hAnsi="Garamond" w:cs="Garamond"/>
        </w:rPr>
        <w:t>m</w:t>
      </w:r>
      <w:r w:rsidRPr="00BA437B">
        <w:rPr>
          <w:rFonts w:ascii="Garamond" w:hAnsi="Garamond"/>
        </w:rPr>
        <w:t xml:space="preserve">. </w:t>
      </w:r>
    </w:p>
    <w:p w14:paraId="13C5D850" w14:textId="7A48C805" w:rsidR="00E04D36" w:rsidRPr="00BA437B" w:rsidRDefault="00546FF8">
      <w:pPr>
        <w:spacing w:after="0" w:line="240" w:lineRule="auto"/>
        <w:jc w:val="center"/>
        <w:rPr>
          <w:rFonts w:ascii="Garamond" w:eastAsia="Garamond" w:hAnsi="Garamond" w:cs="Garamond"/>
        </w:rPr>
      </w:pPr>
      <w:r w:rsidRPr="00BA437B">
        <w:rPr>
          <w:rFonts w:ascii="Garamond" w:eastAsia="Garamond" w:hAnsi="Garamond" w:cs="Garamond"/>
          <w:b/>
          <w:i/>
          <w:noProof/>
        </w:rPr>
        <w:lastRenderedPageBreak/>
        <w:drawing>
          <wp:anchor distT="0" distB="0" distL="114300" distR="114300" simplePos="0" relativeHeight="251660288" behindDoc="1" locked="0" layoutInCell="1" allowOverlap="1" wp14:anchorId="2E58C1C2" wp14:editId="05EA9B81">
            <wp:simplePos x="0" y="0"/>
            <wp:positionH relativeFrom="margin">
              <wp:align>center</wp:align>
            </wp:positionH>
            <wp:positionV relativeFrom="paragraph">
              <wp:posOffset>0</wp:posOffset>
            </wp:positionV>
            <wp:extent cx="5400540" cy="3751927"/>
            <wp:effectExtent l="0" t="0" r="0" b="1270"/>
            <wp:wrapTight wrapText="bothSides">
              <wp:wrapPolygon edited="0">
                <wp:start x="0" y="0"/>
                <wp:lineTo x="0" y="21498"/>
                <wp:lineTo x="21488" y="21498"/>
                <wp:lineTo x="21488" y="0"/>
                <wp:lineTo x="0" y="0"/>
              </wp:wrapPolygon>
            </wp:wrapTight>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cstate="print">
                      <a:extLst>
                        <a:ext uri="{28A0092B-C50C-407E-A947-70E740481C1C}">
                          <a14:useLocalDpi xmlns:a14="http://schemas.microsoft.com/office/drawing/2010/main" val="0"/>
                        </a:ext>
                      </a:extLst>
                    </a:blip>
                    <a:srcRect t="4754" b="5339"/>
                    <a:stretch/>
                  </pic:blipFill>
                  <pic:spPr bwMode="auto">
                    <a:xfrm>
                      <a:off x="0" y="0"/>
                      <a:ext cx="5400540" cy="3751927"/>
                    </a:xfrm>
                    <a:prstGeom prst="rect">
                      <a:avLst/>
                    </a:prstGeom>
                    <a:ln>
                      <a:noFill/>
                    </a:ln>
                    <a:extLst>
                      <a:ext uri="{53640926-AAD7-44D8-BBD7-CCE9431645EC}">
                        <a14:shadowObscured xmlns:a14="http://schemas.microsoft.com/office/drawing/2010/main"/>
                      </a:ext>
                    </a:extLst>
                  </pic:spPr>
                </pic:pic>
              </a:graphicData>
            </a:graphic>
          </wp:anchor>
        </w:drawing>
      </w:r>
      <w:r w:rsidRPr="00C649CB">
        <w:rPr>
          <w:rFonts w:ascii="Garamond" w:eastAsia="Garamond" w:hAnsi="Garamond" w:cs="Garamond"/>
          <w:i/>
        </w:rPr>
        <w:t>Figure 1</w:t>
      </w:r>
      <w:r w:rsidRPr="00BA437B">
        <w:rPr>
          <w:rFonts w:ascii="Garamond" w:eastAsia="Garamond" w:hAnsi="Garamond" w:cs="Garamond"/>
          <w:i/>
        </w:rPr>
        <w:t xml:space="preserve">. </w:t>
      </w:r>
      <w:r w:rsidRPr="00BA437B">
        <w:rPr>
          <w:rFonts w:ascii="Garamond" w:eastAsia="Garamond" w:hAnsi="Garamond" w:cs="Garamond"/>
        </w:rPr>
        <w:t>Study area map of Sharp’s Knob Red Spruce Restoration Area within the Monongahela National Forest in West Virginia.</w:t>
      </w:r>
    </w:p>
    <w:p w14:paraId="28083EDE" w14:textId="6D00A5EF" w:rsidR="00E04D36" w:rsidRPr="00BA437B" w:rsidRDefault="00543FAF">
      <w:pPr>
        <w:spacing w:after="0" w:line="240" w:lineRule="auto"/>
        <w:rPr>
          <w:rFonts w:ascii="Garamond" w:eastAsia="Garamond" w:hAnsi="Garamond" w:cs="Garamond"/>
        </w:rPr>
      </w:pPr>
      <w:r w:rsidRPr="00BA437B">
        <w:rPr>
          <w:rFonts w:ascii="Garamond" w:hAnsi="Garamond"/>
        </w:rPr>
        <w:t xml:space="preserve">     </w:t>
      </w:r>
    </w:p>
    <w:p w14:paraId="6328BB08" w14:textId="77777777" w:rsidR="004D1299" w:rsidRPr="0049075A" w:rsidRDefault="004D1299" w:rsidP="004D1299">
      <w:pPr>
        <w:pStyle w:val="Heading1"/>
        <w:spacing w:before="0" w:line="240" w:lineRule="auto"/>
        <w:rPr>
          <w:rFonts w:ascii="Garamond" w:eastAsia="Garamond" w:hAnsi="Garamond" w:cs="Garamond"/>
          <w:b w:val="0"/>
        </w:rPr>
      </w:pPr>
      <w:bookmarkStart w:id="1" w:name="_heading=h.3znysh7" w:colFirst="0" w:colLast="0"/>
      <w:bookmarkStart w:id="2" w:name="_3znysh7" w:colFirst="0" w:colLast="0"/>
      <w:bookmarkEnd w:id="1"/>
      <w:bookmarkEnd w:id="2"/>
      <w:r w:rsidRPr="0049075A">
        <w:rPr>
          <w:rFonts w:ascii="Garamond" w:eastAsia="Garamond" w:hAnsi="Garamond" w:cs="Garamond"/>
        </w:rPr>
        <w:t>3. Methodology</w:t>
      </w:r>
    </w:p>
    <w:p w14:paraId="2C9C1885" w14:textId="77777777" w:rsidR="004D1299" w:rsidRPr="00BA437B" w:rsidRDefault="004D1299" w:rsidP="004D1299">
      <w:pPr>
        <w:spacing w:line="240" w:lineRule="auto"/>
        <w:rPr>
          <w:rFonts w:ascii="Garamond" w:eastAsia="Garamond" w:hAnsi="Garamond" w:cs="Garamond"/>
          <w:b/>
          <w:i/>
        </w:rPr>
      </w:pPr>
      <w:r w:rsidRPr="00BA437B">
        <w:rPr>
          <w:rFonts w:ascii="Garamond" w:eastAsia="Garamond" w:hAnsi="Garamond" w:cs="Garamond"/>
          <w:b/>
          <w:i/>
        </w:rPr>
        <w:t xml:space="preserve">3.1 Data Acquisition </w:t>
      </w:r>
    </w:p>
    <w:p w14:paraId="7D490EDA" w14:textId="7485C4ED" w:rsidR="004D1299" w:rsidRPr="00BA437B" w:rsidRDefault="004D1299" w:rsidP="004D1299">
      <w:pPr>
        <w:spacing w:line="240" w:lineRule="auto"/>
        <w:rPr>
          <w:rFonts w:ascii="Garamond" w:eastAsia="Garamond" w:hAnsi="Garamond" w:cs="Garamond"/>
        </w:rPr>
      </w:pPr>
      <w:r w:rsidRPr="00BA437B">
        <w:rPr>
          <w:rFonts w:ascii="Garamond" w:eastAsia="Garamond" w:hAnsi="Garamond" w:cs="Garamond"/>
        </w:rPr>
        <w:t>Imagery w</w:t>
      </w:r>
      <w:r w:rsidR="00D07D77">
        <w:rPr>
          <w:rFonts w:ascii="Garamond" w:eastAsia="Garamond" w:hAnsi="Garamond" w:cs="Garamond"/>
        </w:rPr>
        <w:t>ere</w:t>
      </w:r>
      <w:r w:rsidRPr="00BA437B">
        <w:rPr>
          <w:rFonts w:ascii="Garamond" w:eastAsia="Garamond" w:hAnsi="Garamond" w:cs="Garamond"/>
        </w:rPr>
        <w:t xml:space="preserve"> ordered and downloaded from the USGS EarthExplorer (EROS) Center Science Processing on-demand interface (</w:t>
      </w:r>
      <w:r w:rsidR="00D07D77">
        <w:rPr>
          <w:rFonts w:ascii="Garamond" w:eastAsia="Garamond" w:hAnsi="Garamond" w:cs="Garamond"/>
        </w:rPr>
        <w:t>Wulder et al.</w:t>
      </w:r>
      <w:r w:rsidRPr="00BA437B">
        <w:rPr>
          <w:rFonts w:ascii="Garamond" w:eastAsia="Garamond" w:hAnsi="Garamond" w:cs="Garamond"/>
        </w:rPr>
        <w:t>, 2016). We downloaded Landsat 8 Operational Land Imager (OLI), and Landsat 5 Thematic Mapper (TM) Surface Reflectance Higher Level data products for path 17, rows 33 and 34 for the summer (leaf-on) and winter (leaf-off) months of 1989, 2001, 2007, and 2018. All leaf</w:t>
      </w:r>
      <w:r w:rsidR="002F0D68">
        <w:rPr>
          <w:rFonts w:ascii="Garamond" w:eastAsia="Garamond" w:hAnsi="Garamond" w:cs="Garamond"/>
        </w:rPr>
        <w:t>-</w:t>
      </w:r>
      <w:r w:rsidRPr="00BA437B">
        <w:rPr>
          <w:rFonts w:ascii="Garamond" w:eastAsia="Garamond" w:hAnsi="Garamond" w:cs="Garamond"/>
        </w:rPr>
        <w:t>on imagery w</w:t>
      </w:r>
      <w:r w:rsidR="002F0D68">
        <w:rPr>
          <w:rFonts w:ascii="Garamond" w:eastAsia="Garamond" w:hAnsi="Garamond" w:cs="Garamond"/>
        </w:rPr>
        <w:t>ere</w:t>
      </w:r>
      <w:r w:rsidRPr="00BA437B">
        <w:rPr>
          <w:rFonts w:ascii="Garamond" w:eastAsia="Garamond" w:hAnsi="Garamond" w:cs="Garamond"/>
        </w:rPr>
        <w:t xml:space="preserve"> collected during either July or August, while leaf</w:t>
      </w:r>
      <w:r w:rsidR="002F0D68">
        <w:rPr>
          <w:rFonts w:ascii="Garamond" w:eastAsia="Garamond" w:hAnsi="Garamond" w:cs="Garamond"/>
        </w:rPr>
        <w:t>-</w:t>
      </w:r>
      <w:r w:rsidRPr="00BA437B">
        <w:rPr>
          <w:rFonts w:ascii="Garamond" w:eastAsia="Garamond" w:hAnsi="Garamond" w:cs="Garamond"/>
        </w:rPr>
        <w:t>off imagery w</w:t>
      </w:r>
      <w:r w:rsidR="002F0D68">
        <w:rPr>
          <w:rFonts w:ascii="Garamond" w:eastAsia="Garamond" w:hAnsi="Garamond" w:cs="Garamond"/>
        </w:rPr>
        <w:t>ere</w:t>
      </w:r>
      <w:r w:rsidRPr="00BA437B">
        <w:rPr>
          <w:rFonts w:ascii="Garamond" w:eastAsia="Garamond" w:hAnsi="Garamond" w:cs="Garamond"/>
        </w:rPr>
        <w:t xml:space="preserve"> taken from either November or January. The</w:t>
      </w:r>
      <w:r w:rsidR="00D07D77">
        <w:rPr>
          <w:rFonts w:ascii="Garamond" w:eastAsia="Garamond" w:hAnsi="Garamond" w:cs="Garamond"/>
        </w:rPr>
        <w:t xml:space="preserve"> chosen</w:t>
      </w:r>
      <w:r w:rsidRPr="00BA437B">
        <w:rPr>
          <w:rFonts w:ascii="Garamond" w:eastAsia="Garamond" w:hAnsi="Garamond" w:cs="Garamond"/>
        </w:rPr>
        <w:t xml:space="preserve"> years and months</w:t>
      </w:r>
      <w:r w:rsidR="00D07D77">
        <w:rPr>
          <w:rFonts w:ascii="Garamond" w:eastAsia="Garamond" w:hAnsi="Garamond" w:cs="Garamond"/>
        </w:rPr>
        <w:t xml:space="preserve"> </w:t>
      </w:r>
      <w:r w:rsidR="00D07D77" w:rsidRPr="00BA437B">
        <w:rPr>
          <w:rFonts w:ascii="Garamond" w:eastAsia="Garamond" w:hAnsi="Garamond" w:cs="Garamond"/>
        </w:rPr>
        <w:t>for analysis</w:t>
      </w:r>
      <w:r w:rsidRPr="00BA437B">
        <w:rPr>
          <w:rFonts w:ascii="Garamond" w:eastAsia="Garamond" w:hAnsi="Garamond" w:cs="Garamond"/>
        </w:rPr>
        <w:t xml:space="preserve"> were due to their high radiometric fidelity across the aforementioned seasons and rows. We also acquired Shuttle Radar Topography Mission (SRTM V2) products downloaded from EROS to provide a 30-meter Digital Elevation Model (DEM) for the study area.</w:t>
      </w:r>
    </w:p>
    <w:p w14:paraId="528AA33F" w14:textId="7157B6BA" w:rsidR="004D1299" w:rsidRPr="00BA437B" w:rsidRDefault="004D1299" w:rsidP="004D1299">
      <w:pPr>
        <w:spacing w:line="240" w:lineRule="auto"/>
        <w:rPr>
          <w:rFonts w:ascii="Garamond" w:eastAsia="Garamond" w:hAnsi="Garamond" w:cs="Garamond"/>
        </w:rPr>
      </w:pPr>
      <w:r w:rsidRPr="00BA437B">
        <w:rPr>
          <w:rFonts w:ascii="Garamond" w:eastAsia="Garamond" w:hAnsi="Garamond" w:cs="Garamond"/>
        </w:rPr>
        <w:t>Our partners at the MNF provided us with a shapefile of the administrative boundary of the national forest, as well as the cartographic boundary of the Sharp’s Knob restoration site. Unprocessed, high resolution (</w:t>
      </w:r>
      <w:r w:rsidR="002F0D68">
        <w:rPr>
          <w:rFonts w:ascii="Garamond" w:eastAsia="Garamond" w:hAnsi="Garamond" w:cs="Garamond"/>
        </w:rPr>
        <w:t xml:space="preserve">approximately </w:t>
      </w:r>
      <w:r w:rsidRPr="00BA437B">
        <w:rPr>
          <w:rFonts w:ascii="Garamond" w:eastAsia="Garamond" w:hAnsi="Garamond" w:cs="Garamond"/>
        </w:rPr>
        <w:t>10</w:t>
      </w:r>
      <w:r w:rsidR="002F0D68">
        <w:rPr>
          <w:rFonts w:ascii="Garamond" w:eastAsia="Garamond" w:hAnsi="Garamond" w:cs="Garamond"/>
        </w:rPr>
        <w:t xml:space="preserve"> </w:t>
      </w:r>
      <w:r w:rsidRPr="00BA437B">
        <w:rPr>
          <w:rFonts w:ascii="Garamond" w:eastAsia="Garamond" w:hAnsi="Garamond" w:cs="Garamond"/>
        </w:rPr>
        <w:t>m spatial resolution) orthorectified aerial imagery of West Virginia from 2010 was also provided. Additionally, they provided ground truth point data of red spruce for 2013 and 2013 polygon data of dominant canopy cover derived from orthorectified aerial imagery.</w:t>
      </w:r>
      <w:r w:rsidR="003320A5">
        <w:rPr>
          <w:rFonts w:ascii="Garamond" w:eastAsia="Garamond" w:hAnsi="Garamond" w:cs="Garamond"/>
        </w:rPr>
        <w:t xml:space="preserve"> </w:t>
      </w:r>
      <w:r w:rsidRPr="00BA437B">
        <w:rPr>
          <w:rFonts w:ascii="Garamond" w:eastAsia="Garamond" w:hAnsi="Garamond" w:cs="Garamond"/>
        </w:rPr>
        <w:t xml:space="preserve">Table A1 outlines the NASA Earth observations and ancillary datasets used for this project. </w:t>
      </w:r>
    </w:p>
    <w:p w14:paraId="2BA598E1" w14:textId="77777777" w:rsidR="004D1299" w:rsidRPr="00BA437B" w:rsidRDefault="004D1299" w:rsidP="004D1299">
      <w:pPr>
        <w:spacing w:line="240" w:lineRule="auto"/>
        <w:rPr>
          <w:rFonts w:ascii="Garamond" w:eastAsia="Garamond" w:hAnsi="Garamond" w:cs="Garamond"/>
        </w:rPr>
      </w:pPr>
      <w:r w:rsidRPr="00BA437B">
        <w:rPr>
          <w:rFonts w:ascii="Garamond" w:eastAsia="Garamond" w:hAnsi="Garamond" w:cs="Garamond"/>
          <w:b/>
          <w:i/>
        </w:rPr>
        <w:t>3.2 Data Processing</w:t>
      </w:r>
      <w:r w:rsidRPr="00BA437B">
        <w:rPr>
          <w:rFonts w:ascii="Garamond" w:eastAsia="Garamond" w:hAnsi="Garamond" w:cs="Garamond"/>
        </w:rPr>
        <w:t xml:space="preserve"> </w:t>
      </w:r>
    </w:p>
    <w:p w14:paraId="52518A21" w14:textId="4D09F72E" w:rsidR="004D1299" w:rsidRPr="00BA437B" w:rsidRDefault="004D1299" w:rsidP="004D1299">
      <w:pPr>
        <w:spacing w:line="240" w:lineRule="auto"/>
        <w:rPr>
          <w:rFonts w:ascii="Garamond" w:eastAsia="Garamond" w:hAnsi="Garamond" w:cs="Garamond"/>
        </w:rPr>
      </w:pPr>
      <w:r w:rsidRPr="00BA437B">
        <w:rPr>
          <w:rFonts w:ascii="Garamond" w:eastAsia="Garamond" w:hAnsi="Garamond" w:cs="Garamond"/>
        </w:rPr>
        <w:t xml:space="preserve">Utilizing the TerrSet software from Clark Labs, ENVI 5.5, and Google Earth Engine, we processed and analyzed Landsat 5 TM and Landsat 8 OLI. Processed SRTM DEM, Landsat 5 TM, and Landsat 8 OLI data and imagery allowed us to derive indices using the Spatial Analyst package in ArcMap and Band Math in ENVI. As a standard, all geospatial data were projected into WGS 1984 UTM Zone 17N. Processing and </w:t>
      </w:r>
      <w:r w:rsidRPr="00BA437B">
        <w:rPr>
          <w:rFonts w:ascii="Garamond" w:eastAsia="Garamond" w:hAnsi="Garamond" w:cs="Garamond"/>
        </w:rPr>
        <w:lastRenderedPageBreak/>
        <w:t xml:space="preserve">analysis consisted of pre-processing for atmospheric correction, mosaicking two scenes, clipping to our study area, generating image derivatives, collecting training data for image classification, and image classification. </w:t>
      </w:r>
    </w:p>
    <w:p w14:paraId="2E2DDB68" w14:textId="125C720F" w:rsidR="003320A5" w:rsidRPr="00BA437B" w:rsidRDefault="004D1299" w:rsidP="0049075A">
      <w:pPr>
        <w:spacing w:after="0" w:line="240" w:lineRule="auto"/>
        <w:rPr>
          <w:rFonts w:ascii="Garamond" w:eastAsia="Garamond" w:hAnsi="Garamond" w:cs="Garamond"/>
          <w:i/>
        </w:rPr>
      </w:pPr>
      <w:r w:rsidRPr="00BA437B">
        <w:rPr>
          <w:rFonts w:ascii="Garamond" w:eastAsia="Garamond" w:hAnsi="Garamond" w:cs="Garamond"/>
          <w:i/>
        </w:rPr>
        <w:t>3.2.1 Image Derivatives</w:t>
      </w:r>
    </w:p>
    <w:p w14:paraId="1611C324" w14:textId="51C5976A" w:rsidR="004D1299" w:rsidRDefault="004D1299" w:rsidP="003320A5">
      <w:pPr>
        <w:spacing w:after="0" w:line="240" w:lineRule="auto"/>
        <w:rPr>
          <w:rFonts w:ascii="Garamond" w:eastAsia="Garamond" w:hAnsi="Garamond" w:cs="Garamond"/>
        </w:rPr>
      </w:pPr>
      <w:r w:rsidRPr="00BA437B">
        <w:rPr>
          <w:rFonts w:ascii="Garamond" w:eastAsia="Garamond" w:hAnsi="Garamond" w:cs="Garamond"/>
        </w:rPr>
        <w:t xml:space="preserve">For both Landsat 5 TM and Landsat 8 OLI, we </w:t>
      </w:r>
      <w:r w:rsidR="004827A6" w:rsidRPr="00BA437B">
        <w:rPr>
          <w:rFonts w:ascii="Garamond" w:eastAsia="Garamond" w:hAnsi="Garamond" w:cs="Garamond"/>
        </w:rPr>
        <w:t>p</w:t>
      </w:r>
      <w:r w:rsidR="004827A6">
        <w:rPr>
          <w:rFonts w:ascii="Garamond" w:eastAsia="Garamond" w:hAnsi="Garamond" w:cs="Garamond"/>
        </w:rPr>
        <w:t xml:space="preserve">roduced </w:t>
      </w:r>
      <w:r w:rsidRPr="00BA437B">
        <w:rPr>
          <w:rFonts w:ascii="Garamond" w:eastAsia="Garamond" w:hAnsi="Garamond" w:cs="Garamond"/>
        </w:rPr>
        <w:t xml:space="preserve">NDVI, Normalized Difference Moisture Index (NDMI), </w:t>
      </w:r>
      <w:r w:rsidR="00E13ECE">
        <w:rPr>
          <w:rFonts w:ascii="Garamond" w:eastAsia="Garamond" w:hAnsi="Garamond" w:cs="Garamond"/>
        </w:rPr>
        <w:t>and</w:t>
      </w:r>
      <w:r w:rsidRPr="00BA437B">
        <w:rPr>
          <w:rFonts w:ascii="Garamond" w:eastAsia="Garamond" w:hAnsi="Garamond" w:cs="Garamond"/>
        </w:rPr>
        <w:t xml:space="preserve"> Built Up Index (BU) and also performed a </w:t>
      </w:r>
      <w:r w:rsidR="002F0D68">
        <w:rPr>
          <w:rFonts w:ascii="Garamond" w:eastAsia="Garamond" w:hAnsi="Garamond" w:cs="Garamond"/>
        </w:rPr>
        <w:t>p</w:t>
      </w:r>
      <w:r w:rsidRPr="00BA437B">
        <w:rPr>
          <w:rFonts w:ascii="Garamond" w:eastAsia="Garamond" w:hAnsi="Garamond" w:cs="Garamond"/>
        </w:rPr>
        <w:t xml:space="preserve">rincipal </w:t>
      </w:r>
      <w:r w:rsidR="002F0D68">
        <w:rPr>
          <w:rFonts w:ascii="Garamond" w:eastAsia="Garamond" w:hAnsi="Garamond" w:cs="Garamond"/>
        </w:rPr>
        <w:t>c</w:t>
      </w:r>
      <w:r w:rsidRPr="00BA437B">
        <w:rPr>
          <w:rFonts w:ascii="Garamond" w:eastAsia="Garamond" w:hAnsi="Garamond" w:cs="Garamond"/>
        </w:rPr>
        <w:t xml:space="preserve">omponents </w:t>
      </w:r>
      <w:r w:rsidR="002F0D68">
        <w:rPr>
          <w:rFonts w:ascii="Garamond" w:eastAsia="Garamond" w:hAnsi="Garamond" w:cs="Garamond"/>
        </w:rPr>
        <w:t>a</w:t>
      </w:r>
      <w:r w:rsidRPr="00BA437B">
        <w:rPr>
          <w:rFonts w:ascii="Garamond" w:eastAsia="Garamond" w:hAnsi="Garamond" w:cs="Garamond"/>
        </w:rPr>
        <w:t>nalysis</w:t>
      </w:r>
      <w:r w:rsidR="002F0D68">
        <w:rPr>
          <w:rFonts w:ascii="Garamond" w:eastAsia="Garamond" w:hAnsi="Garamond" w:cs="Garamond"/>
        </w:rPr>
        <w:t xml:space="preserve"> (PCA)</w:t>
      </w:r>
      <w:r w:rsidRPr="00BA437B">
        <w:rPr>
          <w:rFonts w:ascii="Garamond" w:eastAsia="Garamond" w:hAnsi="Garamond" w:cs="Garamond"/>
        </w:rPr>
        <w:t xml:space="preserve"> for each year (</w:t>
      </w:r>
      <w:r w:rsidRPr="00C649CB">
        <w:rPr>
          <w:rFonts w:ascii="Garamond" w:eastAsia="Garamond" w:hAnsi="Garamond" w:cs="Garamond"/>
        </w:rPr>
        <w:t>Table 1</w:t>
      </w:r>
      <w:r w:rsidRPr="00BA437B">
        <w:rPr>
          <w:rFonts w:ascii="Garamond" w:eastAsia="Garamond" w:hAnsi="Garamond" w:cs="Garamond"/>
        </w:rPr>
        <w:t>).</w:t>
      </w:r>
      <w:r w:rsidR="00EC7205" w:rsidRPr="00BA437B">
        <w:rPr>
          <w:rFonts w:ascii="Garamond" w:eastAsia="Garamond" w:hAnsi="Garamond" w:cs="Garamond"/>
        </w:rPr>
        <w:t xml:space="preserve"> </w:t>
      </w:r>
      <w:r w:rsidR="00E13ECE">
        <w:rPr>
          <w:rFonts w:ascii="Garamond" w:eastAsia="Garamond" w:hAnsi="Garamond" w:cs="Garamond"/>
        </w:rPr>
        <w:t>Although NDBI was not included in</w:t>
      </w:r>
      <w:r w:rsidR="002F0D68">
        <w:rPr>
          <w:rFonts w:ascii="Garamond" w:eastAsia="Garamond" w:hAnsi="Garamond" w:cs="Garamond"/>
        </w:rPr>
        <w:t xml:space="preserve"> our </w:t>
      </w:r>
      <w:r w:rsidR="00E13ECE">
        <w:rPr>
          <w:rFonts w:ascii="Garamond" w:eastAsia="Garamond" w:hAnsi="Garamond" w:cs="Garamond"/>
        </w:rPr>
        <w:t xml:space="preserve">analysis, it was computed in order to calculate BU. </w:t>
      </w:r>
      <w:r w:rsidR="00EC7205" w:rsidRPr="00BA437B">
        <w:rPr>
          <w:rFonts w:ascii="Garamond" w:eastAsia="Garamond" w:hAnsi="Garamond" w:cs="Garamond"/>
        </w:rPr>
        <w:t xml:space="preserve">Additionally, aspect and slope </w:t>
      </w:r>
      <w:r w:rsidRPr="00BA437B">
        <w:rPr>
          <w:rFonts w:ascii="Garamond" w:eastAsia="Garamond" w:hAnsi="Garamond" w:cs="Garamond"/>
        </w:rPr>
        <w:t xml:space="preserve">were derived from the SRTM DEM </w:t>
      </w:r>
      <w:r w:rsidRPr="00C649CB">
        <w:rPr>
          <w:rFonts w:ascii="Garamond" w:eastAsia="Garamond" w:hAnsi="Garamond" w:cs="Garamond"/>
        </w:rPr>
        <w:t>(</w:t>
      </w:r>
      <w:r w:rsidRPr="0049075A">
        <w:rPr>
          <w:rFonts w:ascii="Garamond" w:eastAsia="Garamond" w:hAnsi="Garamond" w:cs="Garamond"/>
          <w:i/>
          <w:iCs/>
        </w:rPr>
        <w:t>Figure 2</w:t>
      </w:r>
      <w:r w:rsidRPr="00C649CB">
        <w:rPr>
          <w:rFonts w:ascii="Garamond" w:eastAsia="Garamond" w:hAnsi="Garamond" w:cs="Garamond"/>
        </w:rPr>
        <w:t>).</w:t>
      </w:r>
    </w:p>
    <w:p w14:paraId="4A28B068" w14:textId="77777777" w:rsidR="003320A5" w:rsidRDefault="003320A5" w:rsidP="0049075A">
      <w:pPr>
        <w:spacing w:after="0" w:line="240" w:lineRule="auto"/>
        <w:rPr>
          <w:rFonts w:ascii="Garamond" w:eastAsia="Garamond" w:hAnsi="Garamond" w:cs="Garamond"/>
        </w:rPr>
      </w:pPr>
    </w:p>
    <w:p w14:paraId="2A7B8144" w14:textId="66928A62" w:rsidR="00E13ECE" w:rsidRDefault="00D67DF2" w:rsidP="0049075A">
      <w:pPr>
        <w:spacing w:after="0" w:line="240" w:lineRule="auto"/>
        <w:rPr>
          <w:rFonts w:ascii="Garamond" w:eastAsia="Garamond" w:hAnsi="Garamond" w:cs="Garamond"/>
        </w:rPr>
      </w:pPr>
      <w:r>
        <w:rPr>
          <w:rFonts w:ascii="Garamond" w:eastAsia="Garamond" w:hAnsi="Garamond" w:cs="Garamond"/>
        </w:rPr>
        <w:t xml:space="preserve">Table </w:t>
      </w:r>
      <w:r w:rsidR="00526FE1">
        <w:rPr>
          <w:rFonts w:ascii="Garamond" w:eastAsia="Garamond" w:hAnsi="Garamond" w:cs="Garamond"/>
        </w:rPr>
        <w:t>1</w:t>
      </w:r>
    </w:p>
    <w:p w14:paraId="25F808B5" w14:textId="30ABB81A" w:rsidR="00526FE1" w:rsidRPr="0049075A" w:rsidRDefault="00526FE1" w:rsidP="0049075A">
      <w:pPr>
        <w:spacing w:line="240" w:lineRule="auto"/>
        <w:rPr>
          <w:rFonts w:ascii="Garamond" w:eastAsia="Garamond" w:hAnsi="Garamond" w:cs="Garamond"/>
          <w:i/>
          <w:iCs/>
        </w:rPr>
      </w:pPr>
      <w:r w:rsidRPr="0049075A">
        <w:rPr>
          <w:rFonts w:ascii="Garamond" w:hAnsi="Garamond"/>
          <w:i/>
          <w:iCs/>
        </w:rPr>
        <w:t>Vegetation indices derived from Landsat 5 TM and Landsat 8 OLI</w:t>
      </w:r>
    </w:p>
    <w:tbl>
      <w:tblPr>
        <w:tblStyle w:val="TableGrid"/>
        <w:tblW w:w="9090" w:type="dxa"/>
        <w:tblInd w:w="535" w:type="dxa"/>
        <w:tblLayout w:type="fixed"/>
        <w:tblLook w:val="0600" w:firstRow="0" w:lastRow="0" w:firstColumn="0" w:lastColumn="0" w:noHBand="1" w:noVBand="1"/>
      </w:tblPr>
      <w:tblGrid>
        <w:gridCol w:w="2700"/>
        <w:gridCol w:w="2610"/>
        <w:gridCol w:w="3780"/>
      </w:tblGrid>
      <w:tr w:rsidR="00E13ECE" w:rsidRPr="00BA437B" w14:paraId="25B02845" w14:textId="77777777" w:rsidTr="00E13ECE">
        <w:trPr>
          <w:trHeight w:val="485"/>
        </w:trPr>
        <w:tc>
          <w:tcPr>
            <w:tcW w:w="2700" w:type="dxa"/>
          </w:tcPr>
          <w:p w14:paraId="4277F0E7" w14:textId="77777777" w:rsidR="00E13ECE" w:rsidRPr="00BA437B" w:rsidRDefault="00E13ECE" w:rsidP="00E13ECE">
            <w:pPr>
              <w:widowControl w:val="0"/>
              <w:jc w:val="center"/>
              <w:rPr>
                <w:rFonts w:ascii="Garamond" w:eastAsia="Garamond" w:hAnsi="Garamond" w:cs="Garamond"/>
                <w:b/>
              </w:rPr>
            </w:pPr>
            <w:r w:rsidRPr="00BA437B">
              <w:rPr>
                <w:rFonts w:ascii="Garamond" w:eastAsia="Garamond" w:hAnsi="Garamond" w:cs="Garamond"/>
                <w:b/>
              </w:rPr>
              <w:t>Index</w:t>
            </w:r>
          </w:p>
        </w:tc>
        <w:tc>
          <w:tcPr>
            <w:tcW w:w="2610" w:type="dxa"/>
          </w:tcPr>
          <w:p w14:paraId="0E61A9EF" w14:textId="77777777" w:rsidR="00E13ECE" w:rsidRPr="00BA437B" w:rsidRDefault="00E13ECE" w:rsidP="00E13ECE">
            <w:pPr>
              <w:widowControl w:val="0"/>
              <w:jc w:val="center"/>
              <w:rPr>
                <w:rFonts w:ascii="Garamond" w:eastAsia="Garamond" w:hAnsi="Garamond" w:cs="Garamond"/>
                <w:b/>
              </w:rPr>
            </w:pPr>
            <w:r w:rsidRPr="00BA437B">
              <w:rPr>
                <w:rFonts w:ascii="Garamond" w:eastAsia="Garamond" w:hAnsi="Garamond" w:cs="Garamond"/>
                <w:b/>
              </w:rPr>
              <w:t>Formula</w:t>
            </w:r>
          </w:p>
        </w:tc>
        <w:tc>
          <w:tcPr>
            <w:tcW w:w="3780" w:type="dxa"/>
          </w:tcPr>
          <w:p w14:paraId="2B137D06" w14:textId="77777777" w:rsidR="00E13ECE" w:rsidRPr="00BA437B" w:rsidRDefault="00E13ECE" w:rsidP="00E13ECE">
            <w:pPr>
              <w:widowControl w:val="0"/>
              <w:jc w:val="center"/>
              <w:rPr>
                <w:rFonts w:ascii="Garamond" w:eastAsia="Garamond" w:hAnsi="Garamond" w:cs="Garamond"/>
                <w:b/>
              </w:rPr>
            </w:pPr>
            <w:r w:rsidRPr="00BA437B">
              <w:rPr>
                <w:rFonts w:ascii="Garamond" w:eastAsia="Garamond" w:hAnsi="Garamond" w:cs="Garamond"/>
                <w:b/>
              </w:rPr>
              <w:t>Interpretation</w:t>
            </w:r>
          </w:p>
        </w:tc>
      </w:tr>
      <w:tr w:rsidR="00E13ECE" w:rsidRPr="00BA437B" w14:paraId="282079CB" w14:textId="77777777" w:rsidTr="00E13ECE">
        <w:tc>
          <w:tcPr>
            <w:tcW w:w="2700" w:type="dxa"/>
          </w:tcPr>
          <w:p w14:paraId="7205B7C7"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Normalized Difference Vegetation Index</w:t>
            </w:r>
          </w:p>
        </w:tc>
        <w:tc>
          <w:tcPr>
            <w:tcW w:w="2610" w:type="dxa"/>
          </w:tcPr>
          <w:p w14:paraId="60684FE4" w14:textId="77777777" w:rsidR="00E13ECE" w:rsidRPr="00BA437B" w:rsidRDefault="00E13ECE" w:rsidP="0095085A">
            <w:pPr>
              <w:rPr>
                <w:rFonts w:ascii="Garamond" w:eastAsia="Garamond" w:hAnsi="Garamond" w:cs="Garamond"/>
              </w:rPr>
            </w:pPr>
            <m:oMath>
              <m:r>
                <m:rPr>
                  <m:nor/>
                </m:rPr>
                <w:rPr>
                  <w:rFonts w:ascii="Garamond" w:eastAsia="Garamond" w:hAnsi="Garamond" w:cs="Garamond"/>
                </w:rPr>
                <m:t>NDVI =</m:t>
              </m:r>
              <m:r>
                <w:rPr>
                  <w:rFonts w:ascii="Cambria Math" w:eastAsia="Garamond" w:hAnsi="Cambria Math" w:cs="Garamond"/>
                </w:rPr>
                <m:t xml:space="preserve">  </m:t>
              </m:r>
              <m:f>
                <m:fPr>
                  <m:ctrlPr>
                    <w:rPr>
                      <w:rFonts w:ascii="Cambria Math" w:eastAsia="Garamond" w:hAnsi="Cambria Math" w:cs="Garamond"/>
                    </w:rPr>
                  </m:ctrlPr>
                </m:fPr>
                <m:num>
                  <m:r>
                    <m:rPr>
                      <m:nor/>
                    </m:rPr>
                    <w:rPr>
                      <w:rFonts w:ascii="Garamond" w:eastAsia="Garamond" w:hAnsi="Garamond" w:cs="Garamond"/>
                    </w:rPr>
                    <m:t>NIR -Red</m:t>
                  </m:r>
                </m:num>
                <m:den>
                  <m:r>
                    <m:rPr>
                      <m:nor/>
                    </m:rPr>
                    <w:rPr>
                      <w:rFonts w:ascii="Garamond" w:eastAsia="Garamond" w:hAnsi="Garamond" w:cs="Garamond"/>
                    </w:rPr>
                    <m:t>NIR + Red</m:t>
                  </m:r>
                </m:den>
              </m:f>
            </m:oMath>
            <w:r w:rsidRPr="00BA437B">
              <w:rPr>
                <w:rFonts w:ascii="Garamond" w:eastAsia="Garamond" w:hAnsi="Garamond" w:cs="Garamond"/>
              </w:rPr>
              <w:tab/>
            </w:r>
          </w:p>
          <w:p w14:paraId="1CCDCEBF" w14:textId="77777777" w:rsidR="00E13ECE" w:rsidRPr="00BA437B" w:rsidRDefault="00E13ECE" w:rsidP="0095085A">
            <w:pPr>
              <w:rPr>
                <w:rFonts w:ascii="Garamond" w:eastAsia="Garamond" w:hAnsi="Garamond" w:cs="Garamond"/>
              </w:rPr>
            </w:pPr>
          </w:p>
          <w:p w14:paraId="1E8144F7" w14:textId="77777777" w:rsidR="00E13ECE" w:rsidRPr="00BA437B" w:rsidRDefault="00E13ECE" w:rsidP="0095085A">
            <w:pPr>
              <w:rPr>
                <w:rFonts w:ascii="Garamond" w:eastAsia="Garamond" w:hAnsi="Garamond" w:cs="Garamond"/>
              </w:rPr>
            </w:pPr>
          </w:p>
          <w:p w14:paraId="603F6775" w14:textId="1ED3BC74" w:rsidR="00E13ECE" w:rsidRPr="00BA437B" w:rsidRDefault="00E13ECE" w:rsidP="003273B6">
            <w:pPr>
              <w:rPr>
                <w:rFonts w:ascii="Garamond" w:eastAsia="Garamond" w:hAnsi="Garamond" w:cs="Garamond"/>
              </w:rPr>
            </w:pPr>
            <w:r w:rsidRPr="00BA437B">
              <w:rPr>
                <w:rFonts w:ascii="Garamond" w:eastAsia="Garamond" w:hAnsi="Garamond" w:cs="Garamond"/>
              </w:rPr>
              <w:t xml:space="preserve">*NIR = </w:t>
            </w:r>
            <w:r w:rsidR="002F0D68" w:rsidRPr="00BA437B">
              <w:rPr>
                <w:rFonts w:ascii="Garamond" w:eastAsia="Garamond" w:hAnsi="Garamond" w:cs="Garamond"/>
              </w:rPr>
              <w:t>near</w:t>
            </w:r>
            <w:r w:rsidR="002F0D68">
              <w:rPr>
                <w:rFonts w:ascii="Garamond" w:eastAsia="Garamond" w:hAnsi="Garamond" w:cs="Garamond"/>
              </w:rPr>
              <w:t>-</w:t>
            </w:r>
            <w:r w:rsidRPr="00BA437B">
              <w:rPr>
                <w:rFonts w:ascii="Garamond" w:eastAsia="Garamond" w:hAnsi="Garamond" w:cs="Garamond"/>
              </w:rPr>
              <w:t>infrared</w:t>
            </w:r>
          </w:p>
        </w:tc>
        <w:tc>
          <w:tcPr>
            <w:tcW w:w="3780" w:type="dxa"/>
          </w:tcPr>
          <w:p w14:paraId="35902BF4"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 xml:space="preserve">High positive values near 1 indicate areas with productive and dense vegetation. </w:t>
            </w:r>
          </w:p>
          <w:p w14:paraId="76F31192"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Low positive values near 0 indicate stressed vegetation or sparse cover.</w:t>
            </w:r>
          </w:p>
          <w:p w14:paraId="65F5F763"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Negative values represent non-vegetated areas, typically water, snow, or bare soil.</w:t>
            </w:r>
          </w:p>
        </w:tc>
      </w:tr>
      <w:tr w:rsidR="00E13ECE" w:rsidRPr="00BA437B" w14:paraId="5BD492C9" w14:textId="77777777" w:rsidTr="00E13ECE">
        <w:tc>
          <w:tcPr>
            <w:tcW w:w="2700" w:type="dxa"/>
          </w:tcPr>
          <w:p w14:paraId="00ED18A6"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Normalized Difference Moisture Index</w:t>
            </w:r>
          </w:p>
        </w:tc>
        <w:tc>
          <w:tcPr>
            <w:tcW w:w="2610" w:type="dxa"/>
          </w:tcPr>
          <w:p w14:paraId="22D738C0" w14:textId="77777777" w:rsidR="00E13ECE" w:rsidRPr="00BA437B" w:rsidRDefault="00E13ECE" w:rsidP="0095085A">
            <w:pPr>
              <w:rPr>
                <w:rFonts w:ascii="Garamond" w:eastAsia="Garamond" w:hAnsi="Garamond" w:cs="Garamond"/>
              </w:rPr>
            </w:pPr>
            <m:oMath>
              <m:r>
                <m:rPr>
                  <m:nor/>
                </m:rPr>
                <w:rPr>
                  <w:rFonts w:ascii="Garamond" w:eastAsia="Garamond" w:hAnsi="Garamond" w:cs="Garamond"/>
                </w:rPr>
                <m:t xml:space="preserve">NDMI = </m:t>
              </m:r>
              <m:f>
                <m:fPr>
                  <m:ctrlPr>
                    <w:rPr>
                      <w:rFonts w:ascii="Cambria Math" w:eastAsia="Garamond" w:hAnsi="Cambria Math" w:cs="Garamond"/>
                    </w:rPr>
                  </m:ctrlPr>
                </m:fPr>
                <m:num>
                  <m:r>
                    <m:rPr>
                      <m:nor/>
                    </m:rPr>
                    <w:rPr>
                      <w:rFonts w:ascii="Garamond" w:eastAsia="Garamond" w:hAnsi="Garamond" w:cs="Garamond"/>
                    </w:rPr>
                    <m:t>NIR -SWIR</m:t>
                  </m:r>
                </m:num>
                <m:den>
                  <m:r>
                    <m:rPr>
                      <m:nor/>
                    </m:rPr>
                    <w:rPr>
                      <w:rFonts w:ascii="Garamond" w:eastAsia="Garamond" w:hAnsi="Garamond" w:cs="Garamond"/>
                    </w:rPr>
                    <m:t>NIR + SWIR</m:t>
                  </m:r>
                </m:den>
              </m:f>
            </m:oMath>
            <w:r w:rsidRPr="00BA437B">
              <w:rPr>
                <w:rFonts w:ascii="Garamond" w:eastAsia="Garamond" w:hAnsi="Garamond" w:cs="Garamond"/>
                <w:i/>
              </w:rPr>
              <w:tab/>
            </w:r>
          </w:p>
          <w:p w14:paraId="35A8EA2E" w14:textId="77777777" w:rsidR="00E13ECE" w:rsidRPr="00BA437B" w:rsidRDefault="00E13ECE" w:rsidP="0095085A">
            <w:pPr>
              <w:rPr>
                <w:rFonts w:ascii="Garamond" w:eastAsia="Garamond" w:hAnsi="Garamond" w:cs="Garamond"/>
              </w:rPr>
            </w:pPr>
          </w:p>
          <w:p w14:paraId="2C2CB02E" w14:textId="77777777" w:rsidR="00E13ECE" w:rsidRPr="00BA437B" w:rsidRDefault="00E13ECE" w:rsidP="0095085A">
            <w:pPr>
              <w:rPr>
                <w:rFonts w:ascii="Garamond" w:eastAsia="Garamond" w:hAnsi="Garamond" w:cs="Garamond"/>
              </w:rPr>
            </w:pPr>
            <w:r w:rsidRPr="00BA437B">
              <w:rPr>
                <w:rFonts w:ascii="Garamond" w:eastAsia="Garamond" w:hAnsi="Garamond" w:cs="Garamond"/>
              </w:rPr>
              <w:t>*SWIR = shortwave infrared</w:t>
            </w:r>
          </w:p>
        </w:tc>
        <w:tc>
          <w:tcPr>
            <w:tcW w:w="3780" w:type="dxa"/>
          </w:tcPr>
          <w:p w14:paraId="5A3AE368"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High positive values near 1 indicate high levels of soil moisture and dense canopy.</w:t>
            </w:r>
            <w:r w:rsidRPr="00BA437B">
              <w:rPr>
                <w:rFonts w:ascii="Garamond" w:eastAsia="Garamond" w:hAnsi="Garamond" w:cs="Garamond"/>
              </w:rPr>
              <w:br/>
              <w:t>Low positive values near 0 indicate average canopy cover with high water stress.</w:t>
            </w:r>
          </w:p>
          <w:p w14:paraId="2032E6FF"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Negative values indicate bare soil.</w:t>
            </w:r>
          </w:p>
        </w:tc>
      </w:tr>
      <w:tr w:rsidR="00E13ECE" w:rsidRPr="00BA437B" w14:paraId="3DD58C15" w14:textId="77777777" w:rsidTr="00E13ECE">
        <w:tc>
          <w:tcPr>
            <w:tcW w:w="2700" w:type="dxa"/>
          </w:tcPr>
          <w:p w14:paraId="0510142C"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Normalized Difference Built Index</w:t>
            </w:r>
          </w:p>
        </w:tc>
        <w:tc>
          <w:tcPr>
            <w:tcW w:w="2610" w:type="dxa"/>
          </w:tcPr>
          <w:p w14:paraId="54E285B8" w14:textId="77777777" w:rsidR="00E13ECE" w:rsidRPr="00BA437B" w:rsidRDefault="00E13ECE" w:rsidP="0095085A">
            <w:pPr>
              <w:rPr>
                <w:rFonts w:ascii="Garamond" w:eastAsia="Garamond" w:hAnsi="Garamond" w:cs="Garamond"/>
              </w:rPr>
            </w:pPr>
            <m:oMathPara>
              <m:oMathParaPr>
                <m:jc m:val="left"/>
              </m:oMathParaPr>
              <m:oMath>
                <m:r>
                  <m:rPr>
                    <m:nor/>
                  </m:rPr>
                  <w:rPr>
                    <w:rFonts w:ascii="Garamond" w:eastAsia="Garamond" w:hAnsi="Garamond" w:cs="Garamond"/>
                  </w:rPr>
                  <m:t xml:space="preserve">NDBI = </m:t>
                </m:r>
                <m:f>
                  <m:fPr>
                    <m:ctrlPr>
                      <w:rPr>
                        <w:rFonts w:ascii="Cambria Math" w:eastAsia="Garamond" w:hAnsi="Cambria Math" w:cs="Garamond"/>
                      </w:rPr>
                    </m:ctrlPr>
                  </m:fPr>
                  <m:num>
                    <m:r>
                      <m:rPr>
                        <m:nor/>
                      </m:rPr>
                      <w:rPr>
                        <w:rFonts w:ascii="Garamond" w:eastAsia="Garamond" w:hAnsi="Garamond" w:cs="Garamond"/>
                      </w:rPr>
                      <m:t>SWIR2-NIR</m:t>
                    </m:r>
                  </m:num>
                  <m:den>
                    <m:r>
                      <m:rPr>
                        <m:nor/>
                      </m:rPr>
                      <w:rPr>
                        <w:rFonts w:ascii="Garamond" w:eastAsia="Garamond" w:hAnsi="Garamond" w:cs="Garamond"/>
                      </w:rPr>
                      <m:t>SWIR2 + NIR</m:t>
                    </m:r>
                  </m:den>
                </m:f>
              </m:oMath>
            </m:oMathPara>
          </w:p>
          <w:p w14:paraId="1130C45B" w14:textId="77777777" w:rsidR="00E13ECE" w:rsidRPr="00BA437B" w:rsidRDefault="00E13ECE" w:rsidP="0095085A">
            <w:pPr>
              <w:rPr>
                <w:rFonts w:ascii="Garamond" w:eastAsia="Garamond" w:hAnsi="Garamond" w:cs="Garamond"/>
              </w:rPr>
            </w:pPr>
          </w:p>
          <w:p w14:paraId="16E988BD" w14:textId="77777777" w:rsidR="00E13ECE" w:rsidRPr="00BA437B" w:rsidRDefault="00E13ECE" w:rsidP="0095085A">
            <w:pPr>
              <w:rPr>
                <w:rFonts w:ascii="Garamond" w:eastAsia="Garamond" w:hAnsi="Garamond" w:cs="Garamond"/>
              </w:rPr>
            </w:pPr>
          </w:p>
          <w:p w14:paraId="182F7E8C" w14:textId="77777777" w:rsidR="00E13ECE" w:rsidRPr="00BA437B" w:rsidRDefault="00E13ECE" w:rsidP="0095085A">
            <w:pPr>
              <w:rPr>
                <w:rFonts w:ascii="Garamond" w:eastAsia="Garamond" w:hAnsi="Garamond" w:cs="Garamond"/>
              </w:rPr>
            </w:pPr>
            <w:r w:rsidRPr="00BA437B">
              <w:rPr>
                <w:rFonts w:ascii="Garamond" w:eastAsia="Garamond" w:hAnsi="Garamond" w:cs="Garamond"/>
              </w:rPr>
              <w:t>*SWIR2 = shortwave infrared 2</w:t>
            </w:r>
          </w:p>
        </w:tc>
        <w:tc>
          <w:tcPr>
            <w:tcW w:w="3780" w:type="dxa"/>
          </w:tcPr>
          <w:p w14:paraId="08BB736A"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High positive values near 1 indicate high reflectance areas, such as barren land and urban. Low positive values near 0 indicate vegetation.</w:t>
            </w:r>
          </w:p>
          <w:p w14:paraId="1A4756B1"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 xml:space="preserve">Negative values indicate bodies of water. </w:t>
            </w:r>
          </w:p>
        </w:tc>
      </w:tr>
      <w:tr w:rsidR="00E13ECE" w:rsidRPr="00BA437B" w14:paraId="2E9E3E6E" w14:textId="77777777" w:rsidTr="00E13ECE">
        <w:trPr>
          <w:trHeight w:val="1268"/>
        </w:trPr>
        <w:tc>
          <w:tcPr>
            <w:tcW w:w="2700" w:type="dxa"/>
          </w:tcPr>
          <w:p w14:paraId="446BDBEB" w14:textId="0ED59DDC" w:rsidR="00E13ECE" w:rsidRPr="00BA437B" w:rsidRDefault="00E13ECE" w:rsidP="0095085A">
            <w:pPr>
              <w:widowControl w:val="0"/>
              <w:rPr>
                <w:rFonts w:ascii="Garamond" w:eastAsia="Garamond" w:hAnsi="Garamond" w:cs="Garamond"/>
              </w:rPr>
            </w:pPr>
            <w:r w:rsidRPr="00BA437B">
              <w:rPr>
                <w:rFonts w:ascii="Garamond" w:eastAsia="Garamond" w:hAnsi="Garamond" w:cs="Garamond"/>
              </w:rPr>
              <w:t>Built-up Index</w:t>
            </w:r>
          </w:p>
        </w:tc>
        <w:tc>
          <w:tcPr>
            <w:tcW w:w="2610" w:type="dxa"/>
          </w:tcPr>
          <w:p w14:paraId="78E09B7D" w14:textId="77777777" w:rsidR="00E13ECE" w:rsidRPr="00BA437B" w:rsidRDefault="00E13ECE" w:rsidP="0095085A">
            <w:pPr>
              <w:rPr>
                <w:rFonts w:ascii="Garamond" w:eastAsia="Garamond" w:hAnsi="Garamond" w:cs="Garamond"/>
                <w:i/>
              </w:rPr>
            </w:pPr>
            <m:oMathPara>
              <m:oMathParaPr>
                <m:jc m:val="left"/>
              </m:oMathParaPr>
              <m:oMath>
                <m:r>
                  <m:rPr>
                    <m:nor/>
                  </m:rPr>
                  <w:rPr>
                    <w:rFonts w:ascii="Garamond" w:eastAsia="Garamond" w:hAnsi="Garamond" w:cs="Garamond"/>
                  </w:rPr>
                  <m:t>BU = NDBI - NDVI</m:t>
                </m:r>
              </m:oMath>
            </m:oMathPara>
          </w:p>
        </w:tc>
        <w:tc>
          <w:tcPr>
            <w:tcW w:w="3780" w:type="dxa"/>
          </w:tcPr>
          <w:p w14:paraId="0770263D" w14:textId="41993463" w:rsidR="00E13ECE" w:rsidRPr="00BA437B" w:rsidRDefault="00E13ECE" w:rsidP="0095085A">
            <w:pPr>
              <w:widowControl w:val="0"/>
              <w:rPr>
                <w:rFonts w:ascii="Garamond" w:eastAsia="Garamond" w:hAnsi="Garamond" w:cs="Garamond"/>
              </w:rPr>
            </w:pPr>
            <w:r w:rsidRPr="00BA437B">
              <w:rPr>
                <w:rFonts w:ascii="Garamond" w:eastAsia="Garamond" w:hAnsi="Garamond" w:cs="Garamond"/>
              </w:rPr>
              <w:t>High positive values near 1 directly indicate urbanized and barren land, with vegetation taken out of the index.</w:t>
            </w:r>
          </w:p>
          <w:p w14:paraId="7477AFC0" w14:textId="77777777" w:rsidR="00E13ECE" w:rsidRPr="00BA437B" w:rsidRDefault="00E13ECE" w:rsidP="0095085A">
            <w:pPr>
              <w:widowControl w:val="0"/>
              <w:rPr>
                <w:rFonts w:ascii="Garamond" w:eastAsia="Garamond" w:hAnsi="Garamond" w:cs="Garamond"/>
              </w:rPr>
            </w:pPr>
            <w:r w:rsidRPr="00BA437B">
              <w:rPr>
                <w:rFonts w:ascii="Garamond" w:eastAsia="Garamond" w:hAnsi="Garamond" w:cs="Garamond"/>
              </w:rPr>
              <w:t xml:space="preserve">Negative values indicate bodies of water. </w:t>
            </w:r>
          </w:p>
        </w:tc>
      </w:tr>
    </w:tbl>
    <w:p w14:paraId="6A0FAC89" w14:textId="77777777" w:rsidR="003320A5" w:rsidRDefault="003320A5" w:rsidP="0049075A">
      <w:pPr>
        <w:keepNext/>
        <w:spacing w:after="0" w:line="240" w:lineRule="auto"/>
        <w:rPr>
          <w:rFonts w:ascii="Garamond" w:eastAsia="Garamond" w:hAnsi="Garamond" w:cs="Garamond"/>
        </w:rPr>
      </w:pPr>
    </w:p>
    <w:p w14:paraId="36C7998E" w14:textId="36577AC7" w:rsidR="004D1299" w:rsidRPr="00BA437B" w:rsidRDefault="004D1299" w:rsidP="007112C7">
      <w:pPr>
        <w:keepNext/>
        <w:spacing w:line="240" w:lineRule="auto"/>
        <w:rPr>
          <w:rFonts w:ascii="Garamond" w:eastAsia="Garamond" w:hAnsi="Garamond" w:cs="Garamond"/>
        </w:rPr>
      </w:pPr>
      <w:r w:rsidRPr="00BA437B">
        <w:rPr>
          <w:rFonts w:ascii="Garamond" w:eastAsia="Garamond" w:hAnsi="Garamond" w:cs="Garamond"/>
        </w:rPr>
        <w:t>In addition to the image derivatives listed above</w:t>
      </w:r>
      <w:r w:rsidR="002F0D68">
        <w:rPr>
          <w:rFonts w:ascii="Garamond" w:eastAsia="Garamond" w:hAnsi="Garamond" w:cs="Garamond"/>
        </w:rPr>
        <w:t>,</w:t>
      </w:r>
      <w:r w:rsidRPr="00BA437B">
        <w:rPr>
          <w:rFonts w:ascii="Garamond" w:eastAsia="Garamond" w:hAnsi="Garamond" w:cs="Garamond"/>
        </w:rPr>
        <w:t xml:space="preserve"> we also derived a principal components analysis (PCA) for each of our 4 years of multispectral imagery. PCA is an orthogonal transformation that minimizes the dimensionality of large data sets based on the statistics of the data (Jolliffe, 2002). PCA transforms a number </w:t>
      </w:r>
      <w:r w:rsidRPr="00BA437B">
        <w:rPr>
          <w:rFonts w:ascii="Garamond" w:eastAsia="Garamond" w:hAnsi="Garamond" w:cs="Garamond"/>
        </w:rPr>
        <w:lastRenderedPageBreak/>
        <w:t xml:space="preserve">of variables in our case multispectral bands to a set of uncorrelated variables called principal components (PCs), all of which contains a linear composite of data variables. </w:t>
      </w:r>
    </w:p>
    <w:p w14:paraId="576132AB" w14:textId="6463CE26" w:rsidR="007112C7" w:rsidRPr="00BA437B" w:rsidRDefault="00A34691" w:rsidP="003E3ACB">
      <w:pPr>
        <w:keepNext/>
        <w:spacing w:line="240" w:lineRule="auto"/>
        <w:jc w:val="center"/>
        <w:rPr>
          <w:rFonts w:ascii="Garamond" w:eastAsia="Garamond" w:hAnsi="Garamond" w:cs="Garamond"/>
        </w:rPr>
      </w:pPr>
      <w:r w:rsidRPr="00BA437B">
        <w:rPr>
          <w:rFonts w:ascii="Garamond" w:eastAsia="Garamond" w:hAnsi="Garamond" w:cs="Garamond"/>
          <w:noProof/>
        </w:rPr>
        <w:drawing>
          <wp:inline distT="0" distB="0" distL="0" distR="0" wp14:anchorId="63E87858" wp14:editId="685DC16D">
            <wp:extent cx="4010025" cy="356171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ck Picture.PNG"/>
                    <pic:cNvPicPr/>
                  </pic:nvPicPr>
                  <pic:blipFill>
                    <a:blip r:embed="rId11">
                      <a:extLst>
                        <a:ext uri="{28A0092B-C50C-407E-A947-70E740481C1C}">
                          <a14:useLocalDpi xmlns:a14="http://schemas.microsoft.com/office/drawing/2010/main" val="0"/>
                        </a:ext>
                      </a:extLst>
                    </a:blip>
                    <a:stretch>
                      <a:fillRect/>
                    </a:stretch>
                  </pic:blipFill>
                  <pic:spPr>
                    <a:xfrm>
                      <a:off x="0" y="0"/>
                      <a:ext cx="4010025" cy="3561715"/>
                    </a:xfrm>
                    <a:prstGeom prst="rect">
                      <a:avLst/>
                    </a:prstGeom>
                  </pic:spPr>
                </pic:pic>
              </a:graphicData>
            </a:graphic>
          </wp:inline>
        </w:drawing>
      </w:r>
    </w:p>
    <w:p w14:paraId="4B14B700" w14:textId="50C852A4" w:rsidR="004D1299" w:rsidRPr="00BA437B" w:rsidRDefault="00E13ECE" w:rsidP="003E3ACB">
      <w:pPr>
        <w:spacing w:line="240" w:lineRule="auto"/>
        <w:jc w:val="center"/>
        <w:rPr>
          <w:rFonts w:ascii="Garamond" w:eastAsia="Garamond" w:hAnsi="Garamond" w:cs="Garamond"/>
          <w:i/>
        </w:rPr>
      </w:pPr>
      <w:r w:rsidRPr="00E13ECE">
        <w:rPr>
          <w:rFonts w:ascii="Garamond" w:eastAsia="Garamond" w:hAnsi="Garamond" w:cs="Garamond"/>
          <w:i/>
        </w:rPr>
        <w:t>Figure 2</w:t>
      </w:r>
      <w:r w:rsidR="00526FE1">
        <w:rPr>
          <w:rFonts w:ascii="Garamond" w:eastAsia="Garamond" w:hAnsi="Garamond" w:cs="Garamond"/>
          <w:i/>
        </w:rPr>
        <w:t>.</w:t>
      </w:r>
      <w:r w:rsidRPr="00E13ECE">
        <w:rPr>
          <w:rFonts w:ascii="Garamond" w:eastAsia="Garamond" w:hAnsi="Garamond" w:cs="Garamond"/>
          <w:i/>
        </w:rPr>
        <w:t xml:space="preserve"> </w:t>
      </w:r>
      <w:r w:rsidR="004D1299" w:rsidRPr="00BA437B">
        <w:rPr>
          <w:rFonts w:ascii="Garamond" w:eastAsia="Garamond" w:hAnsi="Garamond" w:cs="Garamond"/>
          <w:i/>
        </w:rPr>
        <w:t xml:space="preserve"> </w:t>
      </w:r>
      <w:r w:rsidR="004D1299" w:rsidRPr="00BA437B">
        <w:rPr>
          <w:rFonts w:ascii="Garamond" w:eastAsia="Garamond" w:hAnsi="Garamond" w:cs="Garamond"/>
        </w:rPr>
        <w:t>This is</w:t>
      </w:r>
      <w:r w:rsidR="007112C7" w:rsidRPr="00BA437B">
        <w:rPr>
          <w:rFonts w:ascii="Garamond" w:eastAsia="Garamond" w:hAnsi="Garamond" w:cs="Garamond"/>
        </w:rPr>
        <w:t xml:space="preserve"> a stack of the Landsat and SRTM derivatives used for the </w:t>
      </w:r>
      <w:r w:rsidR="002F0D68">
        <w:rPr>
          <w:rFonts w:ascii="Garamond" w:eastAsia="Garamond" w:hAnsi="Garamond" w:cs="Garamond"/>
        </w:rPr>
        <w:t>s</w:t>
      </w:r>
      <w:r w:rsidR="007112C7" w:rsidRPr="00BA437B">
        <w:rPr>
          <w:rFonts w:ascii="Garamond" w:eastAsia="Garamond" w:hAnsi="Garamond" w:cs="Garamond"/>
        </w:rPr>
        <w:t xml:space="preserve">upervised </w:t>
      </w:r>
      <w:r w:rsidR="002F0D68">
        <w:rPr>
          <w:rFonts w:ascii="Garamond" w:eastAsia="Garamond" w:hAnsi="Garamond" w:cs="Garamond"/>
        </w:rPr>
        <w:t>c</w:t>
      </w:r>
      <w:r w:rsidR="007112C7" w:rsidRPr="00BA437B">
        <w:rPr>
          <w:rFonts w:ascii="Garamond" w:eastAsia="Garamond" w:hAnsi="Garamond" w:cs="Garamond"/>
        </w:rPr>
        <w:t>lassification</w:t>
      </w:r>
      <w:r w:rsidR="004D1299" w:rsidRPr="00BA437B">
        <w:rPr>
          <w:rFonts w:ascii="Garamond" w:eastAsia="Garamond" w:hAnsi="Garamond" w:cs="Garamond"/>
        </w:rPr>
        <w:t>.</w:t>
      </w:r>
      <w:r w:rsidR="007112C7" w:rsidRPr="00BA437B">
        <w:rPr>
          <w:rFonts w:ascii="Garamond" w:eastAsia="Garamond" w:hAnsi="Garamond" w:cs="Garamond"/>
        </w:rPr>
        <w:t xml:space="preserve"> Landsat derivatives used in this image were from</w:t>
      </w:r>
      <w:r w:rsidR="00972B4E" w:rsidRPr="00BA437B">
        <w:rPr>
          <w:rFonts w:ascii="Garamond" w:eastAsia="Garamond" w:hAnsi="Garamond" w:cs="Garamond"/>
        </w:rPr>
        <w:t xml:space="preserve"> 2018 August imagery. Starting from front to back: </w:t>
      </w:r>
      <w:r w:rsidR="002F0D68">
        <w:rPr>
          <w:rFonts w:ascii="Garamond" w:eastAsia="Garamond" w:hAnsi="Garamond" w:cs="Garamond"/>
        </w:rPr>
        <w:t>m</w:t>
      </w:r>
      <w:r w:rsidR="00972B4E" w:rsidRPr="00BA437B">
        <w:rPr>
          <w:rFonts w:ascii="Garamond" w:eastAsia="Garamond" w:hAnsi="Garamond" w:cs="Garamond"/>
        </w:rPr>
        <w:t xml:space="preserve">ultispectral imagery (blue band to SWIR2), </w:t>
      </w:r>
      <w:r w:rsidR="002F0D68">
        <w:rPr>
          <w:rFonts w:ascii="Garamond" w:eastAsia="Garamond" w:hAnsi="Garamond" w:cs="Garamond"/>
        </w:rPr>
        <w:t>e</w:t>
      </w:r>
      <w:r w:rsidR="00972B4E" w:rsidRPr="00BA437B">
        <w:rPr>
          <w:rFonts w:ascii="Garamond" w:eastAsia="Garamond" w:hAnsi="Garamond" w:cs="Garamond"/>
        </w:rPr>
        <w:t xml:space="preserve">levation, </w:t>
      </w:r>
      <w:r w:rsidR="002F0D68">
        <w:rPr>
          <w:rFonts w:ascii="Garamond" w:eastAsia="Garamond" w:hAnsi="Garamond" w:cs="Garamond"/>
        </w:rPr>
        <w:t>a</w:t>
      </w:r>
      <w:r w:rsidR="00972B4E" w:rsidRPr="00BA437B">
        <w:rPr>
          <w:rFonts w:ascii="Garamond" w:eastAsia="Garamond" w:hAnsi="Garamond" w:cs="Garamond"/>
        </w:rPr>
        <w:t xml:space="preserve">spect, </w:t>
      </w:r>
      <w:r w:rsidR="002F0D68">
        <w:rPr>
          <w:rFonts w:ascii="Garamond" w:eastAsia="Garamond" w:hAnsi="Garamond" w:cs="Garamond"/>
        </w:rPr>
        <w:t>s</w:t>
      </w:r>
      <w:r w:rsidR="00972B4E" w:rsidRPr="00BA437B">
        <w:rPr>
          <w:rFonts w:ascii="Garamond" w:eastAsia="Garamond" w:hAnsi="Garamond" w:cs="Garamond"/>
        </w:rPr>
        <w:t>lope, NDVI, NDMI, NDBI, and BU.</w:t>
      </w:r>
    </w:p>
    <w:p w14:paraId="15288D77" w14:textId="77777777" w:rsidR="004D1299" w:rsidRPr="00BA437B" w:rsidRDefault="004D1299" w:rsidP="004D1299">
      <w:pPr>
        <w:spacing w:line="240" w:lineRule="auto"/>
        <w:rPr>
          <w:rFonts w:ascii="Garamond" w:eastAsia="Garamond" w:hAnsi="Garamond" w:cs="Garamond"/>
          <w:b/>
          <w:i/>
        </w:rPr>
      </w:pPr>
      <w:r w:rsidRPr="00BA437B">
        <w:rPr>
          <w:rFonts w:ascii="Garamond" w:eastAsia="Garamond" w:hAnsi="Garamond" w:cs="Garamond"/>
          <w:b/>
          <w:i/>
        </w:rPr>
        <w:t>3.3 Data Analysis</w:t>
      </w:r>
    </w:p>
    <w:p w14:paraId="1E8F0C3A" w14:textId="2975541C" w:rsidR="004D1299" w:rsidRPr="00BA437B" w:rsidRDefault="004D1299" w:rsidP="00DF3C48">
      <w:pPr>
        <w:spacing w:after="0" w:line="240" w:lineRule="auto"/>
        <w:rPr>
          <w:rFonts w:ascii="Garamond" w:eastAsia="Garamond" w:hAnsi="Garamond" w:cs="Garamond"/>
          <w:b/>
          <w:i/>
        </w:rPr>
      </w:pPr>
      <w:r w:rsidRPr="00BA437B">
        <w:rPr>
          <w:rFonts w:ascii="Garamond" w:eastAsia="Garamond" w:hAnsi="Garamond" w:cs="Garamond"/>
          <w:i/>
        </w:rPr>
        <w:t>3.3.1 Supervised Classification</w:t>
      </w:r>
    </w:p>
    <w:p w14:paraId="70D4DB85" w14:textId="78A74DBA" w:rsidR="004D1299" w:rsidRPr="00BA437B" w:rsidRDefault="004D1299" w:rsidP="004D1299">
      <w:pPr>
        <w:spacing w:line="240" w:lineRule="auto"/>
        <w:rPr>
          <w:rFonts w:ascii="Cardo" w:eastAsia="Cardo" w:hAnsi="Cardo" w:cs="Cardo"/>
        </w:rPr>
      </w:pPr>
      <w:r w:rsidRPr="00BA437B">
        <w:rPr>
          <w:rFonts w:ascii="Garamond" w:eastAsia="Garamond" w:hAnsi="Garamond" w:cs="Garamond"/>
        </w:rPr>
        <w:t>To classify the Landsat imagery, we used a Classification Tree Algorithm in TerrSet. The classification was conducted on imagery from the years 1989, 2001, 2007, and 2018</w:t>
      </w:r>
      <w:r w:rsidR="000B487F" w:rsidRPr="00BA437B">
        <w:rPr>
          <w:rFonts w:ascii="Garamond" w:eastAsia="Garamond" w:hAnsi="Garamond" w:cs="Garamond"/>
        </w:rPr>
        <w:t>. Six classes were identified: urban, deciduous tree, grass, spruce tree, water, and s</w:t>
      </w:r>
      <w:r w:rsidRPr="00BA437B">
        <w:rPr>
          <w:rFonts w:ascii="Garamond" w:eastAsia="Garamond" w:hAnsi="Garamond" w:cs="Garamond"/>
        </w:rPr>
        <w:t xml:space="preserve">oil. Per our partners, we assumed the conifers present in the study area would be red spruce, so we did not utilize a separate class for non-spruce conifers. Red spruce training points were obtained via </w:t>
      </w:r>
      <w:r w:rsidRPr="00BA437B">
        <w:rPr>
          <w:rFonts w:ascii="Garamond" w:eastAsia="Garamond" w:hAnsi="Garamond" w:cs="Garamond"/>
          <w:i/>
        </w:rPr>
        <w:t xml:space="preserve">in situ </w:t>
      </w:r>
      <w:r w:rsidRPr="00BA437B">
        <w:rPr>
          <w:rFonts w:ascii="Garamond" w:eastAsia="Cardo" w:hAnsi="Garamond" w:cs="Cardo"/>
        </w:rPr>
        <w:t>partner data. Training points for all other classes were collected via digital ocular sampling using</w:t>
      </w:r>
      <w:r w:rsidR="002F0D68">
        <w:rPr>
          <w:rFonts w:ascii="Garamond" w:eastAsia="Cardo" w:hAnsi="Garamond" w:cs="Cardo"/>
        </w:rPr>
        <w:t xml:space="preserve"> National Agriculture Imagery Program</w:t>
      </w:r>
      <w:r w:rsidRPr="00BA437B">
        <w:rPr>
          <w:rFonts w:ascii="Garamond" w:eastAsia="Cardo" w:hAnsi="Garamond" w:cs="Cardo"/>
        </w:rPr>
        <w:t xml:space="preserve"> </w:t>
      </w:r>
      <w:r w:rsidR="002F0D68">
        <w:rPr>
          <w:rFonts w:ascii="Garamond" w:eastAsia="Cardo" w:hAnsi="Garamond" w:cs="Cardo"/>
        </w:rPr>
        <w:t>(</w:t>
      </w:r>
      <w:r w:rsidRPr="00BA437B">
        <w:rPr>
          <w:rFonts w:ascii="Garamond" w:eastAsia="Cardo" w:hAnsi="Garamond" w:cs="Cardo"/>
        </w:rPr>
        <w:t>NAIP</w:t>
      </w:r>
      <w:r w:rsidR="002F0D68">
        <w:rPr>
          <w:rFonts w:ascii="Garamond" w:eastAsia="Cardo" w:hAnsi="Garamond" w:cs="Cardo"/>
        </w:rPr>
        <w:t>)</w:t>
      </w:r>
      <w:r w:rsidRPr="00BA437B">
        <w:rPr>
          <w:rFonts w:ascii="Garamond" w:eastAsia="Cardo" w:hAnsi="Garamond" w:cs="Cardo"/>
        </w:rPr>
        <w:t xml:space="preserve"> and aerial imagery from our partners for 2007 and 2018 (</w:t>
      </w:r>
      <w:r w:rsidRPr="0049075A">
        <w:rPr>
          <w:rFonts w:ascii="Garamond" w:eastAsia="Cardo" w:hAnsi="Garamond" w:cs="Cardo"/>
          <w:i/>
          <w:iCs/>
        </w:rPr>
        <w:t>Figure 3</w:t>
      </w:r>
      <w:r w:rsidRPr="00BA437B">
        <w:rPr>
          <w:rFonts w:ascii="Garamond" w:eastAsia="Cardo" w:hAnsi="Garamond" w:cs="Cardo"/>
        </w:rPr>
        <w:t>). Digital ocular sampling plac</w:t>
      </w:r>
      <w:r w:rsidR="002F0D68">
        <w:rPr>
          <w:rFonts w:ascii="Garamond" w:eastAsia="Cardo" w:hAnsi="Garamond" w:cs="Cardo"/>
        </w:rPr>
        <w:t>es</w:t>
      </w:r>
      <w:r w:rsidRPr="00BA437B">
        <w:rPr>
          <w:rFonts w:ascii="Garamond" w:eastAsia="Cardo" w:hAnsi="Garamond" w:cs="Cardo"/>
        </w:rPr>
        <w:t xml:space="preserve"> presence points over high resolution imagery that is interpreted by a person. Since NAIP imagery was largely unavailable for the study area in 2001 and 1989, training data was collected using various false color composites of Landsat 5 TM imagery. At least 120 training points were collected for each class, with </w:t>
      </w:r>
      <w:r w:rsidR="00D07D77" w:rsidRPr="00BA437B">
        <w:rPr>
          <w:rFonts w:ascii="Garamond" w:eastAsia="Cardo" w:hAnsi="Garamond" w:cs="Cardo"/>
        </w:rPr>
        <w:t>approximately</w:t>
      </w:r>
      <w:r w:rsidRPr="00BA437B">
        <w:rPr>
          <w:rFonts w:ascii="Garamond" w:eastAsia="Cardo" w:hAnsi="Garamond" w:cs="Cardo"/>
        </w:rPr>
        <w:t xml:space="preserve"> 1,500 training points for each classification.</w:t>
      </w:r>
      <w:r w:rsidRPr="00BA437B">
        <w:rPr>
          <w:rFonts w:ascii="Cardo" w:eastAsia="Cardo" w:hAnsi="Cardo" w:cs="Cardo"/>
        </w:rPr>
        <w:t xml:space="preserve">  </w:t>
      </w:r>
    </w:p>
    <w:p w14:paraId="35C1C0DD" w14:textId="77777777" w:rsidR="00972B4E" w:rsidRPr="00BA437B" w:rsidRDefault="00972B4E" w:rsidP="00972B4E">
      <w:pPr>
        <w:keepNext/>
        <w:spacing w:line="240" w:lineRule="auto"/>
      </w:pPr>
      <w:r w:rsidRPr="00BA437B">
        <w:rPr>
          <w:rFonts w:ascii="Cardo" w:eastAsia="Cardo" w:hAnsi="Cardo" w:cs="Cardo"/>
          <w:noProof/>
        </w:rPr>
        <w:lastRenderedPageBreak/>
        <w:drawing>
          <wp:inline distT="0" distB="0" distL="0" distR="0" wp14:anchorId="11C577B0" wp14:editId="5F8D469E">
            <wp:extent cx="59436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PaperSnip.PNG"/>
                    <pic:cNvPicPr/>
                  </pic:nvPicPr>
                  <pic:blipFill rotWithShape="1">
                    <a:blip r:embed="rId12">
                      <a:extLst>
                        <a:ext uri="{28A0092B-C50C-407E-A947-70E740481C1C}">
                          <a14:useLocalDpi xmlns:a14="http://schemas.microsoft.com/office/drawing/2010/main" val="0"/>
                        </a:ext>
                      </a:extLst>
                    </a:blip>
                    <a:srcRect b="16227"/>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14:paraId="30F65DFA" w14:textId="391EBA9C" w:rsidR="004D1299" w:rsidRPr="00C649CB" w:rsidRDefault="00972B4E" w:rsidP="00C649CB">
      <w:pPr>
        <w:pStyle w:val="Caption"/>
        <w:jc w:val="center"/>
        <w:rPr>
          <w:rFonts w:ascii="Garamond" w:hAnsi="Garamond"/>
          <w:i w:val="0"/>
          <w:color w:val="auto"/>
          <w:sz w:val="22"/>
          <w:szCs w:val="22"/>
        </w:rPr>
      </w:pPr>
      <w:r w:rsidRPr="00C649CB">
        <w:rPr>
          <w:rFonts w:ascii="Garamond" w:hAnsi="Garamond"/>
          <w:color w:val="auto"/>
          <w:sz w:val="22"/>
          <w:szCs w:val="22"/>
        </w:rPr>
        <w:t>Figure 3</w:t>
      </w:r>
      <w:r w:rsidR="00526FE1">
        <w:rPr>
          <w:rFonts w:ascii="Garamond" w:hAnsi="Garamond"/>
          <w:color w:val="auto"/>
          <w:sz w:val="22"/>
          <w:szCs w:val="22"/>
        </w:rPr>
        <w:t>.</w:t>
      </w:r>
      <w:r w:rsidRPr="00BA437B">
        <w:rPr>
          <w:rFonts w:ascii="Garamond" w:hAnsi="Garamond"/>
          <w:color w:val="auto"/>
          <w:sz w:val="22"/>
          <w:szCs w:val="22"/>
        </w:rPr>
        <w:t xml:space="preserve"> </w:t>
      </w:r>
      <w:r w:rsidRPr="00BA437B">
        <w:rPr>
          <w:rFonts w:ascii="Garamond" w:hAnsi="Garamond"/>
          <w:i w:val="0"/>
          <w:color w:val="auto"/>
          <w:sz w:val="22"/>
          <w:szCs w:val="22"/>
        </w:rPr>
        <w:t xml:space="preserve">Example of digital ocular sampling using imagery of MNF obtained from our partners. </w:t>
      </w:r>
      <w:r w:rsidR="00D07D77" w:rsidRPr="00BA437B">
        <w:rPr>
          <w:rFonts w:ascii="Garamond" w:hAnsi="Garamond"/>
          <w:i w:val="0"/>
          <w:color w:val="auto"/>
          <w:sz w:val="22"/>
          <w:szCs w:val="22"/>
        </w:rPr>
        <w:t>The following numbers identified our six classes</w:t>
      </w:r>
      <w:r w:rsidRPr="00BA437B">
        <w:rPr>
          <w:rFonts w:ascii="Garamond" w:hAnsi="Garamond"/>
          <w:i w:val="0"/>
          <w:color w:val="auto"/>
          <w:sz w:val="22"/>
          <w:szCs w:val="22"/>
        </w:rPr>
        <w:t>: 1 = Spruce Tree, 2 = Deciduous Tree, 3 = Grass, 4 = Soil, 5 = Water, 6 = Urban.</w:t>
      </w:r>
    </w:p>
    <w:p w14:paraId="277CE713" w14:textId="3572CEAA" w:rsidR="004D1299" w:rsidRPr="00BA437B" w:rsidRDefault="004D1299" w:rsidP="004D1299">
      <w:pPr>
        <w:spacing w:line="240" w:lineRule="auto"/>
        <w:rPr>
          <w:rFonts w:ascii="Garamond" w:eastAsia="Garamond" w:hAnsi="Garamond" w:cs="Garamond"/>
        </w:rPr>
      </w:pPr>
      <w:r w:rsidRPr="00BA437B">
        <w:rPr>
          <w:rFonts w:ascii="Garamond" w:eastAsia="Garamond" w:hAnsi="Garamond" w:cs="Garamond"/>
        </w:rPr>
        <w:t xml:space="preserve">Accuracy of the classifications were determined using a base error matrix output from TerrSet. Base error matrices rely on splitting data points into two separate categories: training and testing. </w:t>
      </w:r>
      <w:r w:rsidR="0086552B">
        <w:rPr>
          <w:rFonts w:ascii="Garamond" w:eastAsia="Garamond" w:hAnsi="Garamond" w:cs="Garamond"/>
        </w:rPr>
        <w:t xml:space="preserve">We collected over 1,000 field and image samples for each year.  </w:t>
      </w:r>
      <w:r w:rsidRPr="00BA437B">
        <w:rPr>
          <w:rFonts w:ascii="Garamond" w:eastAsia="Garamond" w:hAnsi="Garamond" w:cs="Garamond"/>
        </w:rPr>
        <w:t>For our classification, 60</w:t>
      </w:r>
      <w:r w:rsidR="002F0D68">
        <w:rPr>
          <w:rFonts w:ascii="Garamond" w:eastAsia="Garamond" w:hAnsi="Garamond" w:cs="Garamond"/>
        </w:rPr>
        <w:t xml:space="preserve"> percent</w:t>
      </w:r>
      <w:r w:rsidRPr="00BA437B">
        <w:rPr>
          <w:rFonts w:ascii="Garamond" w:eastAsia="Garamond" w:hAnsi="Garamond" w:cs="Garamond"/>
        </w:rPr>
        <w:t xml:space="preserve"> of the collected data points were used for training and 40</w:t>
      </w:r>
      <w:r w:rsidR="002F0D68">
        <w:rPr>
          <w:rFonts w:ascii="Garamond" w:eastAsia="Garamond" w:hAnsi="Garamond" w:cs="Garamond"/>
        </w:rPr>
        <w:t xml:space="preserve"> percent</w:t>
      </w:r>
      <w:r w:rsidRPr="00BA437B">
        <w:rPr>
          <w:rFonts w:ascii="Garamond" w:eastAsia="Garamond" w:hAnsi="Garamond" w:cs="Garamond"/>
        </w:rPr>
        <w:t xml:space="preserve"> for testing. The error matrix </w:t>
      </w:r>
      <w:r w:rsidR="00D07D77">
        <w:rPr>
          <w:rFonts w:ascii="Garamond" w:eastAsia="Garamond" w:hAnsi="Garamond" w:cs="Garamond"/>
        </w:rPr>
        <w:t>wa</w:t>
      </w:r>
      <w:r w:rsidRPr="00BA437B">
        <w:rPr>
          <w:rFonts w:ascii="Garamond" w:eastAsia="Garamond" w:hAnsi="Garamond" w:cs="Garamond"/>
        </w:rPr>
        <w:t xml:space="preserve">s then calculated by dividing the number of testing pixels correctly categorized by the overall number of pixels used for testing. </w:t>
      </w:r>
    </w:p>
    <w:p w14:paraId="2E3E63C6" w14:textId="375B5F02" w:rsidR="00DF3C48" w:rsidRPr="00BA437B" w:rsidRDefault="00DF3C48" w:rsidP="00DF3C48">
      <w:pPr>
        <w:spacing w:after="0" w:line="240" w:lineRule="auto"/>
        <w:rPr>
          <w:rFonts w:ascii="Garamond" w:eastAsia="Garamond" w:hAnsi="Garamond" w:cs="Garamond"/>
          <w:i/>
        </w:rPr>
      </w:pPr>
      <w:r w:rsidRPr="00BA437B">
        <w:rPr>
          <w:rFonts w:ascii="Garamond" w:eastAsia="Garamond" w:hAnsi="Garamond" w:cs="Garamond"/>
          <w:i/>
        </w:rPr>
        <w:t>3.3.2 Ecological Forecasting</w:t>
      </w:r>
    </w:p>
    <w:p w14:paraId="507DDA79" w14:textId="279C08CF" w:rsidR="00B27270" w:rsidRPr="00B27270" w:rsidRDefault="00BE2FB1" w:rsidP="00DF3C48">
      <w:pPr>
        <w:spacing w:after="0" w:line="240" w:lineRule="auto"/>
        <w:rPr>
          <w:rFonts w:ascii="Garamond" w:hAnsi="Garamond"/>
        </w:rPr>
      </w:pPr>
      <w:r w:rsidRPr="00C649CB">
        <w:rPr>
          <w:rFonts w:ascii="Garamond" w:eastAsia="Garamond" w:hAnsi="Garamond" w:cs="Garamond"/>
        </w:rPr>
        <w:t>To further analyze changes between</w:t>
      </w:r>
      <w:r w:rsidR="002F0D68">
        <w:rPr>
          <w:rFonts w:ascii="Garamond" w:eastAsia="Garamond" w:hAnsi="Garamond" w:cs="Garamond"/>
        </w:rPr>
        <w:t xml:space="preserve"> the</w:t>
      </w:r>
      <w:r w:rsidRPr="00C649CB">
        <w:rPr>
          <w:rFonts w:ascii="Garamond" w:eastAsia="Garamond" w:hAnsi="Garamond" w:cs="Garamond"/>
        </w:rPr>
        <w:t xml:space="preserve"> 1989 and 2018 classification outputs and </w:t>
      </w:r>
      <w:r w:rsidR="002F0D68">
        <w:rPr>
          <w:rFonts w:ascii="Garamond" w:eastAsia="Garamond" w:hAnsi="Garamond" w:cs="Garamond"/>
        </w:rPr>
        <w:t xml:space="preserve">to </w:t>
      </w:r>
      <w:r w:rsidRPr="00C649CB">
        <w:rPr>
          <w:rFonts w:ascii="Garamond" w:eastAsia="Garamond" w:hAnsi="Garamond" w:cs="Garamond"/>
        </w:rPr>
        <w:t xml:space="preserve">forecast red spruce extent to 2040, classified images were put into TerrSet’s Land Change Modeler (LCM). </w:t>
      </w:r>
      <w:r w:rsidR="00B27270" w:rsidRPr="00B27270">
        <w:rPr>
          <w:rFonts w:ascii="Garamond" w:hAnsi="Garamond"/>
        </w:rPr>
        <w:t xml:space="preserve">For the purposes of this analysis, a </w:t>
      </w:r>
      <w:r w:rsidR="00B27270">
        <w:rPr>
          <w:rFonts w:ascii="Garamond" w:hAnsi="Garamond"/>
        </w:rPr>
        <w:t>business-as-usual (BAU)</w:t>
      </w:r>
      <w:r w:rsidR="00B27270" w:rsidRPr="00B27270">
        <w:rPr>
          <w:rFonts w:ascii="Garamond" w:hAnsi="Garamond"/>
        </w:rPr>
        <w:t xml:space="preserve"> model was utilized to forecast red spruce, wherein dynamic variables such as </w:t>
      </w:r>
      <w:r w:rsidR="00B27270">
        <w:rPr>
          <w:rFonts w:ascii="Garamond" w:hAnsi="Garamond"/>
        </w:rPr>
        <w:t xml:space="preserve">future climatic </w:t>
      </w:r>
      <w:r w:rsidR="00B27270" w:rsidRPr="00B27270">
        <w:rPr>
          <w:rFonts w:ascii="Garamond" w:hAnsi="Garamond"/>
        </w:rPr>
        <w:t>scenarios or alternative management scenarios were not included.</w:t>
      </w:r>
      <w:r w:rsidR="00B27270">
        <w:rPr>
          <w:rFonts w:ascii="Garamond" w:hAnsi="Garamond"/>
        </w:rPr>
        <w:t xml:space="preserve"> Thus, forecasting results were based on current management strategies and techniques throughout the study period, which include several red spruce restoration projects and initiatives. </w:t>
      </w:r>
    </w:p>
    <w:p w14:paraId="4F2E8737" w14:textId="77777777" w:rsidR="00B27270" w:rsidRPr="0049075A" w:rsidRDefault="00B27270" w:rsidP="00DF3C48">
      <w:pPr>
        <w:spacing w:after="0" w:line="240" w:lineRule="auto"/>
        <w:rPr>
          <w:rFonts w:ascii="Garamond" w:hAnsi="Garamond"/>
        </w:rPr>
      </w:pPr>
    </w:p>
    <w:p w14:paraId="70F0C220" w14:textId="43177F68" w:rsidR="00082722" w:rsidRPr="00BA437B" w:rsidRDefault="002F0D68" w:rsidP="00DF3C48">
      <w:pPr>
        <w:spacing w:after="0" w:line="240" w:lineRule="auto"/>
        <w:rPr>
          <w:rFonts w:ascii="Garamond" w:eastAsia="Garamond" w:hAnsi="Garamond" w:cs="Garamond"/>
        </w:rPr>
      </w:pPr>
      <w:r>
        <w:rPr>
          <w:rFonts w:ascii="Garamond" w:eastAsia="Garamond" w:hAnsi="Garamond" w:cs="Garamond"/>
        </w:rPr>
        <w:t xml:space="preserve">The </w:t>
      </w:r>
      <w:r w:rsidR="00BE2FB1" w:rsidRPr="00C649CB">
        <w:rPr>
          <w:rFonts w:ascii="Garamond" w:eastAsia="Garamond" w:hAnsi="Garamond" w:cs="Garamond"/>
        </w:rPr>
        <w:t>LCM allows analysts to comprehensively analyze land cover change by outputting cartographic and graphical figures of change over time using Neural Networks and Markov Chain matrices.</w:t>
      </w:r>
      <w:r>
        <w:rPr>
          <w:rFonts w:ascii="Garamond" w:eastAsia="Garamond" w:hAnsi="Garamond" w:cs="Garamond"/>
        </w:rPr>
        <w:t xml:space="preserve"> A multilayer perceptron</w:t>
      </w:r>
      <w:r w:rsidR="00BE2FB1" w:rsidRPr="00C649CB">
        <w:rPr>
          <w:rFonts w:ascii="Garamond" w:eastAsia="Garamond" w:hAnsi="Garamond" w:cs="Garamond"/>
        </w:rPr>
        <w:t xml:space="preserve"> </w:t>
      </w:r>
      <w:r>
        <w:rPr>
          <w:rFonts w:ascii="Garamond" w:eastAsia="Garamond" w:hAnsi="Garamond" w:cs="Garamond"/>
        </w:rPr>
        <w:t>(</w:t>
      </w:r>
      <w:r w:rsidR="00D46ADA" w:rsidRPr="00D46ADA">
        <w:rPr>
          <w:rFonts w:ascii="Garamond" w:eastAsia="Garamond" w:hAnsi="Garamond" w:cs="Garamond"/>
        </w:rPr>
        <w:t>MLP</w:t>
      </w:r>
      <w:r>
        <w:rPr>
          <w:rFonts w:ascii="Garamond" w:eastAsia="Garamond" w:hAnsi="Garamond" w:cs="Garamond"/>
        </w:rPr>
        <w:t>)</w:t>
      </w:r>
      <w:r w:rsidR="00D46ADA" w:rsidRPr="00D46ADA">
        <w:rPr>
          <w:rFonts w:ascii="Garamond" w:eastAsia="Garamond" w:hAnsi="Garamond" w:cs="Garamond"/>
        </w:rPr>
        <w:t xml:space="preserve"> is a </w:t>
      </w:r>
      <w:r w:rsidR="00D07D77" w:rsidRPr="00D46ADA">
        <w:rPr>
          <w:rFonts w:ascii="Garamond" w:eastAsia="Garamond" w:hAnsi="Garamond" w:cs="Garamond"/>
        </w:rPr>
        <w:t>machine-learning</w:t>
      </w:r>
      <w:r w:rsidR="00D46ADA" w:rsidRPr="00D46ADA">
        <w:rPr>
          <w:rFonts w:ascii="Garamond" w:eastAsia="Garamond" w:hAnsi="Garamond" w:cs="Garamond"/>
        </w:rPr>
        <w:t xml:space="preserve"> algorithm applied to</w:t>
      </w:r>
      <w:r>
        <w:rPr>
          <w:rFonts w:ascii="Garamond" w:eastAsia="Garamond" w:hAnsi="Garamond" w:cs="Garamond"/>
        </w:rPr>
        <w:t xml:space="preserve"> the</w:t>
      </w:r>
      <w:r w:rsidR="00D46ADA" w:rsidRPr="00D46ADA">
        <w:rPr>
          <w:rFonts w:ascii="Garamond" w:eastAsia="Garamond" w:hAnsi="Garamond" w:cs="Garamond"/>
        </w:rPr>
        <w:t xml:space="preserve"> LCM by modeling transition potential due to its ability to capture non-linear relationships (</w:t>
      </w:r>
      <w:r w:rsidR="002E1292">
        <w:rPr>
          <w:rFonts w:ascii="Garamond" w:eastAsia="Garamond" w:hAnsi="Garamond" w:cs="Garamond"/>
        </w:rPr>
        <w:t xml:space="preserve">Camacho </w:t>
      </w:r>
      <w:r w:rsidR="00D46ADA" w:rsidRPr="00D46ADA">
        <w:rPr>
          <w:rFonts w:ascii="Garamond" w:eastAsia="Garamond" w:hAnsi="Garamond" w:cs="Garamond"/>
        </w:rPr>
        <w:t>Olmedo,</w:t>
      </w:r>
      <w:r>
        <w:rPr>
          <w:rFonts w:ascii="Garamond" w:eastAsia="Garamond" w:hAnsi="Garamond" w:cs="Garamond"/>
        </w:rPr>
        <w:t xml:space="preserve"> Paegelow, &amp;</w:t>
      </w:r>
      <w:r w:rsidR="00D46ADA" w:rsidRPr="00D46ADA">
        <w:rPr>
          <w:rFonts w:ascii="Garamond" w:eastAsia="Garamond" w:hAnsi="Garamond" w:cs="Garamond"/>
        </w:rPr>
        <w:t xml:space="preserve"> Mas, 2013). MLP uses a back-propagation algorithm and is based on an input layer, an output layer</w:t>
      </w:r>
      <w:r>
        <w:rPr>
          <w:rFonts w:ascii="Garamond" w:eastAsia="Garamond" w:hAnsi="Garamond" w:cs="Garamond"/>
        </w:rPr>
        <w:t>,</w:t>
      </w:r>
      <w:r w:rsidR="00D46ADA" w:rsidRPr="00D46ADA">
        <w:rPr>
          <w:rFonts w:ascii="Garamond" w:eastAsia="Garamond" w:hAnsi="Garamond" w:cs="Garamond"/>
        </w:rPr>
        <w:t xml:space="preserve"> and hidden layers. Hidden layers lie between input and output layers and work by taking the raw data from input layers and producing the output layer through the appropriate activation function (Friehat, Mulugeta, &amp; Gala, 2015). LCM then uses the transition potentials as inputs into the Markov chain model, where gains, loses, and persistence of classes within the study area between two dates are used to predict future change. This culminates in a transition probability matrix, with values close to </w:t>
      </w:r>
      <w:r>
        <w:rPr>
          <w:rFonts w:ascii="Garamond" w:eastAsia="Garamond" w:hAnsi="Garamond" w:cs="Garamond"/>
        </w:rPr>
        <w:t>zero</w:t>
      </w:r>
      <w:r w:rsidR="00D46ADA" w:rsidRPr="00D46ADA">
        <w:rPr>
          <w:rFonts w:ascii="Garamond" w:eastAsia="Garamond" w:hAnsi="Garamond" w:cs="Garamond"/>
        </w:rPr>
        <w:t xml:space="preserve"> representing low probability of transitioning and </w:t>
      </w:r>
      <w:r>
        <w:rPr>
          <w:rFonts w:ascii="Garamond" w:eastAsia="Garamond" w:hAnsi="Garamond" w:cs="Garamond"/>
        </w:rPr>
        <w:t>one</w:t>
      </w:r>
      <w:r w:rsidR="00D46ADA" w:rsidRPr="00D46ADA">
        <w:rPr>
          <w:rFonts w:ascii="Garamond" w:eastAsia="Garamond" w:hAnsi="Garamond" w:cs="Garamond"/>
        </w:rPr>
        <w:t xml:space="preserve"> representing high probabilities</w:t>
      </w:r>
      <w:r w:rsidR="00D46ADA">
        <w:rPr>
          <w:rFonts w:ascii="Garamond" w:eastAsia="Garamond" w:hAnsi="Garamond" w:cs="Garamond"/>
        </w:rPr>
        <w:t xml:space="preserve"> (Hamad, Balzter, &amp; Kolo, 2018)</w:t>
      </w:r>
      <w:r w:rsidR="00BE2FB1" w:rsidRPr="00C649CB">
        <w:rPr>
          <w:rFonts w:ascii="Garamond" w:eastAsia="Garamond" w:hAnsi="Garamond" w:cs="Garamond"/>
        </w:rPr>
        <w:t xml:space="preserve">. A Markov chain model uses gains, loses, and persistence of classes within the study area from one time to another to predict future change. This culminates in a transition probability matrix, with values close to </w:t>
      </w:r>
      <w:r w:rsidR="00D07D77" w:rsidRPr="00C649CB">
        <w:rPr>
          <w:rFonts w:ascii="Garamond" w:eastAsia="Garamond" w:hAnsi="Garamond" w:cs="Garamond"/>
        </w:rPr>
        <w:t>zero</w:t>
      </w:r>
      <w:r w:rsidR="00BE2FB1" w:rsidRPr="00C649CB">
        <w:rPr>
          <w:rFonts w:ascii="Garamond" w:eastAsia="Garamond" w:hAnsi="Garamond" w:cs="Garamond"/>
        </w:rPr>
        <w:t xml:space="preserve"> representing low probability and </w:t>
      </w:r>
      <w:r w:rsidR="00D07D77" w:rsidRPr="00C649CB">
        <w:rPr>
          <w:rFonts w:ascii="Garamond" w:eastAsia="Garamond" w:hAnsi="Garamond" w:cs="Garamond"/>
        </w:rPr>
        <w:t>one</w:t>
      </w:r>
      <w:r w:rsidR="00BE2FB1" w:rsidRPr="00C649CB">
        <w:rPr>
          <w:rFonts w:ascii="Garamond" w:eastAsia="Garamond" w:hAnsi="Garamond" w:cs="Garamond"/>
        </w:rPr>
        <w:t xml:space="preserve"> representing high probabilities </w:t>
      </w:r>
      <w:r w:rsidR="00A34691" w:rsidRPr="00C649CB">
        <w:rPr>
          <w:rFonts w:ascii="Garamond" w:eastAsia="Garamond" w:hAnsi="Garamond" w:cs="Garamond"/>
        </w:rPr>
        <w:t xml:space="preserve">of transitioning </w:t>
      </w:r>
      <w:r w:rsidR="00A34691">
        <w:rPr>
          <w:rFonts w:ascii="Garamond" w:eastAsia="Garamond" w:hAnsi="Garamond" w:cs="Garamond"/>
        </w:rPr>
        <w:t xml:space="preserve">between classes </w:t>
      </w:r>
      <w:r w:rsidR="00BE2FB1" w:rsidRPr="00C649CB">
        <w:rPr>
          <w:rFonts w:ascii="Garamond" w:eastAsia="Garamond" w:hAnsi="Garamond" w:cs="Garamond"/>
        </w:rPr>
        <w:t>(Hamad, Balzter, &amp; Kolo, 2018).</w:t>
      </w:r>
      <w:r w:rsidR="00C649CB">
        <w:rPr>
          <w:rFonts w:ascii="Garamond" w:eastAsia="Garamond" w:hAnsi="Garamond" w:cs="Garamond"/>
        </w:rPr>
        <w:t xml:space="preserve"> In addition to 1989 and 2018 classification maps, we added data layers representing </w:t>
      </w:r>
      <w:r>
        <w:rPr>
          <w:rFonts w:ascii="Garamond" w:eastAsia="Garamond" w:hAnsi="Garamond" w:cs="Garamond"/>
        </w:rPr>
        <w:t xml:space="preserve">the </w:t>
      </w:r>
      <w:r w:rsidR="00C649CB">
        <w:rPr>
          <w:rFonts w:ascii="Garamond" w:eastAsia="Garamond" w:hAnsi="Garamond" w:cs="Garamond"/>
        </w:rPr>
        <w:t xml:space="preserve">distance from roads, elevation, aspect, and slope. </w:t>
      </w:r>
    </w:p>
    <w:p w14:paraId="67BC893F" w14:textId="7E7D7B35" w:rsidR="00DF3C48" w:rsidRPr="00BA437B" w:rsidRDefault="00DF3C48" w:rsidP="00DF3C48">
      <w:pPr>
        <w:spacing w:after="0" w:line="240" w:lineRule="auto"/>
        <w:rPr>
          <w:rFonts w:ascii="Garamond" w:eastAsia="Garamond" w:hAnsi="Garamond" w:cs="Garamond"/>
        </w:rPr>
      </w:pPr>
    </w:p>
    <w:p w14:paraId="4861B35A" w14:textId="356BC2B7" w:rsidR="00526FE1" w:rsidRPr="00BA437B" w:rsidRDefault="00036508" w:rsidP="00DF3C48">
      <w:pPr>
        <w:spacing w:after="0" w:line="240" w:lineRule="auto"/>
        <w:rPr>
          <w:rFonts w:ascii="Garamond" w:eastAsia="Garamond" w:hAnsi="Garamond" w:cs="Garamond"/>
          <w:i/>
        </w:rPr>
      </w:pPr>
      <w:r w:rsidRPr="00BA437B">
        <w:rPr>
          <w:rFonts w:ascii="Garamond" w:eastAsia="Garamond" w:hAnsi="Garamond" w:cs="Garamond"/>
          <w:i/>
        </w:rPr>
        <w:lastRenderedPageBreak/>
        <w:t>3.3.3 Habitat</w:t>
      </w:r>
      <w:r w:rsidR="00DF3C48" w:rsidRPr="00BA437B">
        <w:rPr>
          <w:rFonts w:ascii="Garamond" w:eastAsia="Garamond" w:hAnsi="Garamond" w:cs="Garamond"/>
          <w:i/>
        </w:rPr>
        <w:t xml:space="preserve"> Suitability</w:t>
      </w:r>
    </w:p>
    <w:p w14:paraId="63F5594C" w14:textId="26C047C1" w:rsidR="00DF3C48" w:rsidRDefault="00DF3C48" w:rsidP="00DF3C48">
      <w:pPr>
        <w:spacing w:after="0" w:line="240" w:lineRule="auto"/>
        <w:rPr>
          <w:rFonts w:ascii="Garamond" w:eastAsia="Garamond" w:hAnsi="Garamond" w:cs="Garamond"/>
        </w:rPr>
      </w:pPr>
      <w:r w:rsidRPr="00BA437B">
        <w:rPr>
          <w:rFonts w:ascii="Garamond" w:eastAsia="Garamond" w:hAnsi="Garamond" w:cs="Garamond"/>
        </w:rPr>
        <w:t>F</w:t>
      </w:r>
      <w:r w:rsidR="00036508" w:rsidRPr="00BA437B">
        <w:rPr>
          <w:rFonts w:ascii="Garamond" w:eastAsia="Garamond" w:hAnsi="Garamond" w:cs="Garamond"/>
        </w:rPr>
        <w:t xml:space="preserve">inally, to determine suitable habitats </w:t>
      </w:r>
      <w:r w:rsidRPr="00BA437B">
        <w:rPr>
          <w:rFonts w:ascii="Garamond" w:eastAsia="Garamond" w:hAnsi="Garamond" w:cs="Garamond"/>
        </w:rPr>
        <w:t xml:space="preserve">for future restoration projects, we used the Fuzzy </w:t>
      </w:r>
      <w:r w:rsidR="002F0D68">
        <w:rPr>
          <w:rFonts w:ascii="Garamond" w:eastAsia="Garamond" w:hAnsi="Garamond" w:cs="Garamond"/>
        </w:rPr>
        <w:t>M</w:t>
      </w:r>
      <w:r w:rsidRPr="00BA437B">
        <w:rPr>
          <w:rFonts w:ascii="Garamond" w:eastAsia="Garamond" w:hAnsi="Garamond" w:cs="Garamond"/>
        </w:rPr>
        <w:t xml:space="preserve">embership and overlay algorithms in ArcMap. </w:t>
      </w:r>
      <w:r w:rsidR="00B4747A" w:rsidRPr="00BA437B">
        <w:rPr>
          <w:rFonts w:ascii="Garamond" w:eastAsia="Garamond" w:hAnsi="Garamond" w:cs="Garamond"/>
        </w:rPr>
        <w:t xml:space="preserve">Relevant variables, </w:t>
      </w:r>
      <w:r w:rsidRPr="00BA437B">
        <w:rPr>
          <w:rFonts w:ascii="Garamond" w:eastAsia="Garamond" w:hAnsi="Garamond" w:cs="Garamond"/>
        </w:rPr>
        <w:t>their membership types</w:t>
      </w:r>
      <w:r w:rsidR="00B4747A" w:rsidRPr="00BA437B">
        <w:rPr>
          <w:rFonts w:ascii="Garamond" w:eastAsia="Garamond" w:hAnsi="Garamond" w:cs="Garamond"/>
        </w:rPr>
        <w:t>, and midpoint values</w:t>
      </w:r>
      <w:r w:rsidRPr="00BA437B">
        <w:rPr>
          <w:rFonts w:ascii="Garamond" w:eastAsia="Garamond" w:hAnsi="Garamond" w:cs="Garamond"/>
        </w:rPr>
        <w:t xml:space="preserve"> were determined using a combination of </w:t>
      </w:r>
      <w:r w:rsidR="00687DC4" w:rsidRPr="00BA437B">
        <w:rPr>
          <w:rFonts w:ascii="Garamond" w:eastAsia="Garamond" w:hAnsi="Garamond" w:cs="Garamond"/>
        </w:rPr>
        <w:t xml:space="preserve">relevant literature and </w:t>
      </w:r>
      <w:r w:rsidR="00B4747A" w:rsidRPr="00BA437B">
        <w:rPr>
          <w:rFonts w:ascii="Garamond" w:eastAsia="Garamond" w:hAnsi="Garamond" w:cs="Garamond"/>
        </w:rPr>
        <w:t>the expert opinion of our partner</w:t>
      </w:r>
      <w:r w:rsidR="00F84529">
        <w:rPr>
          <w:rFonts w:ascii="Garamond" w:eastAsia="Garamond" w:hAnsi="Garamond" w:cs="Garamond"/>
        </w:rPr>
        <w:t>s</w:t>
      </w:r>
      <w:r w:rsidR="006A5DC3">
        <w:rPr>
          <w:rFonts w:ascii="Garamond" w:eastAsia="Garamond" w:hAnsi="Garamond" w:cs="Garamond"/>
        </w:rPr>
        <w:t xml:space="preserve"> (</w:t>
      </w:r>
      <w:r w:rsidR="006A5DC3" w:rsidRPr="00D44C1D">
        <w:rPr>
          <w:rFonts w:ascii="Garamond" w:hAnsi="Garamond"/>
        </w:rPr>
        <w:t>Nowacki, Carr, &amp; Dyck, 2010</w:t>
      </w:r>
      <w:r w:rsidR="006A5DC3" w:rsidRPr="006A5DC3">
        <w:rPr>
          <w:rFonts w:ascii="Garamond" w:hAnsi="Garamond"/>
        </w:rPr>
        <w:t>; Nowacki &amp; Wendt, 2010</w:t>
      </w:r>
      <w:r w:rsidR="00B4747A" w:rsidRPr="006A5DC3">
        <w:rPr>
          <w:rFonts w:ascii="Garamond" w:eastAsia="Garamond" w:hAnsi="Garamond" w:cs="Garamond"/>
          <w:sz w:val="20"/>
          <w:szCs w:val="20"/>
        </w:rPr>
        <w:t>).</w:t>
      </w:r>
      <w:r w:rsidR="00B4747A" w:rsidRPr="00BA437B">
        <w:rPr>
          <w:rFonts w:ascii="Garamond" w:eastAsia="Garamond" w:hAnsi="Garamond" w:cs="Garamond"/>
        </w:rPr>
        <w:t xml:space="preserve"> </w:t>
      </w:r>
      <w:r w:rsidR="00FF2245" w:rsidRPr="00BA437B">
        <w:rPr>
          <w:rFonts w:ascii="Garamond" w:eastAsia="Garamond" w:hAnsi="Garamond" w:cs="Garamond"/>
        </w:rPr>
        <w:t>Thus, the following inputs were utilized:</w:t>
      </w:r>
      <w:r w:rsidR="00B4747A" w:rsidRPr="00BA437B">
        <w:rPr>
          <w:rFonts w:ascii="Garamond" w:eastAsia="Garamond" w:hAnsi="Garamond" w:cs="Garamond"/>
        </w:rPr>
        <w:t xml:space="preserve"> elevation, slope, number of frost days, number of growing </w:t>
      </w:r>
      <w:r w:rsidR="009058BF" w:rsidRPr="00BA437B">
        <w:rPr>
          <w:rFonts w:ascii="Garamond" w:eastAsia="Garamond" w:hAnsi="Garamond" w:cs="Garamond"/>
        </w:rPr>
        <w:t>degree-days</w:t>
      </w:r>
      <w:r w:rsidR="00B4747A" w:rsidRPr="00BA437B">
        <w:rPr>
          <w:rFonts w:ascii="Garamond" w:eastAsia="Garamond" w:hAnsi="Garamond" w:cs="Garamond"/>
        </w:rPr>
        <w:t>, annual mean temperature</w:t>
      </w:r>
      <w:r w:rsidR="006A5DC3">
        <w:rPr>
          <w:rFonts w:ascii="Garamond" w:eastAsia="Garamond" w:hAnsi="Garamond" w:cs="Garamond"/>
        </w:rPr>
        <w:t>, annual mean precipitation,</w:t>
      </w:r>
      <w:r w:rsidR="00715654" w:rsidRPr="00BA437B">
        <w:rPr>
          <w:rFonts w:ascii="Garamond" w:eastAsia="Garamond" w:hAnsi="Garamond" w:cs="Garamond"/>
        </w:rPr>
        <w:t xml:space="preserve"> distance</w:t>
      </w:r>
      <w:r w:rsidR="00B4747A" w:rsidRPr="00BA437B">
        <w:rPr>
          <w:rFonts w:ascii="Garamond" w:eastAsia="Garamond" w:hAnsi="Garamond" w:cs="Garamond"/>
        </w:rPr>
        <w:t xml:space="preserve"> from roads</w:t>
      </w:r>
      <w:r w:rsidR="006A5DC3">
        <w:rPr>
          <w:rFonts w:ascii="Garamond" w:eastAsia="Garamond" w:hAnsi="Garamond" w:cs="Garamond"/>
        </w:rPr>
        <w:t>, soil pH, soil’s percent silt, and soil’s percent sand</w:t>
      </w:r>
      <w:r w:rsidR="00B4747A" w:rsidRPr="00BA437B">
        <w:rPr>
          <w:rFonts w:ascii="Garamond" w:eastAsia="Garamond" w:hAnsi="Garamond" w:cs="Garamond"/>
        </w:rPr>
        <w:t xml:space="preserve">. </w:t>
      </w:r>
      <w:r w:rsidR="0086552B">
        <w:rPr>
          <w:rFonts w:ascii="Garamond" w:eastAsia="Garamond" w:hAnsi="Garamond" w:cs="Garamond"/>
        </w:rPr>
        <w:t xml:space="preserve">The climate data were obtained from the </w:t>
      </w:r>
      <w:r w:rsidR="0086552B" w:rsidRPr="0086552B">
        <w:rPr>
          <w:rFonts w:ascii="Garamond" w:eastAsia="Garamond" w:hAnsi="Garamond" w:cs="Garamond"/>
        </w:rPr>
        <w:t>Multivariate Adaptive Constructed Analogs (MACA</w:t>
      </w:r>
      <w:r w:rsidR="009058BF" w:rsidRPr="0086552B">
        <w:rPr>
          <w:rFonts w:ascii="Garamond" w:eastAsia="Garamond" w:hAnsi="Garamond" w:cs="Garamond"/>
        </w:rPr>
        <w:t>), which</w:t>
      </w:r>
      <w:r w:rsidR="004D2F9B">
        <w:rPr>
          <w:rFonts w:ascii="Garamond" w:eastAsia="Garamond" w:hAnsi="Garamond" w:cs="Garamond"/>
        </w:rPr>
        <w:t xml:space="preserve"> is</w:t>
      </w:r>
      <w:r w:rsidR="0086552B" w:rsidRPr="0086552B">
        <w:rPr>
          <w:rFonts w:ascii="Garamond" w:eastAsia="Garamond" w:hAnsi="Garamond" w:cs="Garamond"/>
        </w:rPr>
        <w:t xml:space="preserve"> a statistical method for downscali</w:t>
      </w:r>
      <w:r w:rsidR="004D2F9B">
        <w:rPr>
          <w:rFonts w:ascii="Garamond" w:eastAsia="Garamond" w:hAnsi="Garamond" w:cs="Garamond"/>
        </w:rPr>
        <w:t>ng Global Climate Models at a coarse resolution (Pierce</w:t>
      </w:r>
      <w:r w:rsidR="002F0D68">
        <w:rPr>
          <w:rFonts w:ascii="Garamond" w:eastAsia="Garamond" w:hAnsi="Garamond" w:cs="Garamond"/>
        </w:rPr>
        <w:t>, Cayan, &amp; Thrasher,</w:t>
      </w:r>
      <w:r w:rsidR="004D2F9B">
        <w:rPr>
          <w:rFonts w:ascii="Garamond" w:eastAsia="Garamond" w:hAnsi="Garamond" w:cs="Garamond"/>
        </w:rPr>
        <w:t xml:space="preserve"> 2014).</w:t>
      </w:r>
    </w:p>
    <w:p w14:paraId="6573E717" w14:textId="014648C9" w:rsidR="00D67DF2" w:rsidRDefault="00D67DF2" w:rsidP="00DF3C48">
      <w:pPr>
        <w:spacing w:after="0" w:line="240" w:lineRule="auto"/>
        <w:rPr>
          <w:rFonts w:ascii="Garamond" w:eastAsia="Garamond" w:hAnsi="Garamond" w:cs="Garamond"/>
        </w:rPr>
      </w:pPr>
    </w:p>
    <w:p w14:paraId="0062FDA5" w14:textId="4D661DA4" w:rsidR="00D67DF2" w:rsidRPr="00BA437B" w:rsidRDefault="00D67DF2" w:rsidP="00DF3C48">
      <w:pPr>
        <w:spacing w:after="0" w:line="240" w:lineRule="auto"/>
        <w:rPr>
          <w:rFonts w:ascii="Garamond" w:eastAsia="Garamond" w:hAnsi="Garamond" w:cs="Garamond"/>
        </w:rPr>
      </w:pPr>
      <w:r w:rsidRPr="00D67DF2">
        <w:rPr>
          <w:rFonts w:ascii="Garamond" w:eastAsia="Garamond" w:hAnsi="Garamond" w:cs="Garamond"/>
        </w:rPr>
        <w:t xml:space="preserve">Each of the selected variables </w:t>
      </w:r>
      <w:r w:rsidR="002F0D68" w:rsidRPr="00D67DF2">
        <w:rPr>
          <w:rFonts w:ascii="Garamond" w:eastAsia="Garamond" w:hAnsi="Garamond" w:cs="Garamond"/>
        </w:rPr>
        <w:t>ha</w:t>
      </w:r>
      <w:r w:rsidR="002F0D68">
        <w:rPr>
          <w:rFonts w:ascii="Garamond" w:eastAsia="Garamond" w:hAnsi="Garamond" w:cs="Garamond"/>
        </w:rPr>
        <w:t>s previously</w:t>
      </w:r>
      <w:r w:rsidR="002F0D68" w:rsidRPr="00D67DF2">
        <w:rPr>
          <w:rFonts w:ascii="Garamond" w:eastAsia="Garamond" w:hAnsi="Garamond" w:cs="Garamond"/>
        </w:rPr>
        <w:t xml:space="preserve"> </w:t>
      </w:r>
      <w:r w:rsidRPr="00D67DF2">
        <w:rPr>
          <w:rFonts w:ascii="Garamond" w:eastAsia="Garamond" w:hAnsi="Garamond" w:cs="Garamond"/>
        </w:rPr>
        <w:t xml:space="preserve">demonstrated a statistically significant association with red spruce stands and present limitations to red spruce growth. Not all statistically significant variables were chosen, as it is unclear whether some variables – particularly soil properties such as organic matter or soil carbon stocks – are requisite for a suitable habitat for red spruce or whether red spruce creates a suitable habitat for the culmination of such soil properties. Therefore, such variables should not be included in a habitat suitability model without further investigation </w:t>
      </w:r>
      <w:r w:rsidR="00D07D77">
        <w:rPr>
          <w:rFonts w:ascii="Garamond" w:eastAsia="Garamond" w:hAnsi="Garamond" w:cs="Garamond"/>
        </w:rPr>
        <w:t>of</w:t>
      </w:r>
      <w:r w:rsidR="00D07D77" w:rsidRPr="00D67DF2">
        <w:rPr>
          <w:rFonts w:ascii="Garamond" w:eastAsia="Garamond" w:hAnsi="Garamond" w:cs="Garamond"/>
        </w:rPr>
        <w:t xml:space="preserve"> </w:t>
      </w:r>
      <w:r w:rsidRPr="00D67DF2">
        <w:rPr>
          <w:rFonts w:ascii="Garamond" w:eastAsia="Garamond" w:hAnsi="Garamond" w:cs="Garamond"/>
        </w:rPr>
        <w:t xml:space="preserve">their relationship </w:t>
      </w:r>
      <w:r w:rsidR="00D07D77">
        <w:rPr>
          <w:rFonts w:ascii="Garamond" w:eastAsia="Garamond" w:hAnsi="Garamond" w:cs="Garamond"/>
        </w:rPr>
        <w:t>to</w:t>
      </w:r>
      <w:r w:rsidR="00D07D77" w:rsidRPr="00D67DF2">
        <w:rPr>
          <w:rFonts w:ascii="Garamond" w:eastAsia="Garamond" w:hAnsi="Garamond" w:cs="Garamond"/>
        </w:rPr>
        <w:t xml:space="preserve"> </w:t>
      </w:r>
      <w:r w:rsidRPr="00D67DF2">
        <w:rPr>
          <w:rFonts w:ascii="Garamond" w:eastAsia="Garamond" w:hAnsi="Garamond" w:cs="Garamond"/>
        </w:rPr>
        <w:t>red spruce presence.</w:t>
      </w:r>
    </w:p>
    <w:p w14:paraId="0A22D9D1" w14:textId="5BACEB0F" w:rsidR="00E04D36" w:rsidRPr="00BA437B" w:rsidRDefault="00082722" w:rsidP="00082722">
      <w:pPr>
        <w:spacing w:after="0" w:line="240" w:lineRule="auto"/>
        <w:rPr>
          <w:rFonts w:ascii="Garamond" w:eastAsia="Garamond" w:hAnsi="Garamond" w:cs="Garamond"/>
        </w:rPr>
      </w:pPr>
      <w:r w:rsidRPr="00BA437B">
        <w:rPr>
          <w:rFonts w:ascii="Garamond" w:hAnsi="Garamond"/>
        </w:rPr>
        <w:t xml:space="preserve"> </w:t>
      </w:r>
      <w:r w:rsidR="00543FAF" w:rsidRPr="00BA437B">
        <w:rPr>
          <w:rFonts w:ascii="Garamond" w:hAnsi="Garamond"/>
        </w:rPr>
        <w:t xml:space="preserve">     </w:t>
      </w:r>
    </w:p>
    <w:p w14:paraId="4FCFBA39" w14:textId="76957DEF" w:rsidR="00504E9B" w:rsidRPr="0049075A" w:rsidRDefault="00546FF8" w:rsidP="00916A2D">
      <w:pPr>
        <w:pStyle w:val="Heading1"/>
        <w:spacing w:before="0" w:line="240" w:lineRule="auto"/>
      </w:pPr>
      <w:bookmarkStart w:id="3" w:name="_heading=h.2et92p0" w:colFirst="0" w:colLast="0"/>
      <w:bookmarkEnd w:id="3"/>
      <w:r w:rsidRPr="0049075A">
        <w:rPr>
          <w:rFonts w:ascii="Garamond" w:eastAsia="Garamond" w:hAnsi="Garamond" w:cs="Garamond"/>
        </w:rPr>
        <w:t>4. Results &amp; Discussion</w:t>
      </w:r>
    </w:p>
    <w:p w14:paraId="579A8E09" w14:textId="6C303450" w:rsidR="00E04D36" w:rsidRPr="00BA437B" w:rsidRDefault="00543FAF">
      <w:pPr>
        <w:spacing w:after="0" w:line="240" w:lineRule="auto"/>
        <w:rPr>
          <w:rFonts w:ascii="Garamond" w:eastAsia="Garamond" w:hAnsi="Garamond" w:cs="Garamond"/>
        </w:rPr>
      </w:pPr>
      <w:r w:rsidRPr="00BA437B">
        <w:rPr>
          <w:rFonts w:ascii="Garamond" w:hAnsi="Garamond"/>
        </w:rPr>
        <w:t xml:space="preserve">     </w:t>
      </w:r>
    </w:p>
    <w:p w14:paraId="5F47C56F" w14:textId="4144FABB" w:rsidR="00E04D36" w:rsidRPr="00BA437B" w:rsidRDefault="00546FF8">
      <w:pPr>
        <w:spacing w:after="0" w:line="240" w:lineRule="auto"/>
        <w:rPr>
          <w:rFonts w:ascii="Garamond" w:eastAsia="Garamond" w:hAnsi="Garamond" w:cs="Garamond"/>
          <w:b/>
          <w:i/>
        </w:rPr>
      </w:pPr>
      <w:r w:rsidRPr="00BA437B">
        <w:rPr>
          <w:rFonts w:ascii="Garamond" w:eastAsia="Garamond" w:hAnsi="Garamond" w:cs="Garamond"/>
          <w:b/>
          <w:i/>
        </w:rPr>
        <w:t>4.1 Analysis of Results</w:t>
      </w:r>
    </w:p>
    <w:p w14:paraId="0E53A351" w14:textId="77777777" w:rsidR="00036508" w:rsidRPr="00BA437B" w:rsidRDefault="00036508">
      <w:pPr>
        <w:spacing w:after="0" w:line="240" w:lineRule="auto"/>
        <w:rPr>
          <w:rFonts w:ascii="Garamond" w:eastAsia="Garamond" w:hAnsi="Garamond" w:cs="Garamond"/>
          <w:b/>
          <w:i/>
        </w:rPr>
      </w:pPr>
    </w:p>
    <w:p w14:paraId="701E8292" w14:textId="4B8A5344" w:rsidR="00036508" w:rsidRPr="00BA437B" w:rsidRDefault="00036508" w:rsidP="00036508">
      <w:pPr>
        <w:spacing w:after="0" w:line="240" w:lineRule="auto"/>
        <w:rPr>
          <w:i/>
        </w:rPr>
      </w:pPr>
      <w:r w:rsidRPr="00BA437B">
        <w:rPr>
          <w:rFonts w:ascii="Garamond" w:eastAsia="Garamond" w:hAnsi="Garamond" w:cs="Garamond"/>
          <w:i/>
        </w:rPr>
        <w:t>4.1.1 Supervised Classification</w:t>
      </w:r>
    </w:p>
    <w:p w14:paraId="6E596032" w14:textId="739CBB0B" w:rsidR="002F79E9" w:rsidRDefault="00036508" w:rsidP="0049075A">
      <w:pPr>
        <w:spacing w:after="0" w:line="240" w:lineRule="auto"/>
        <w:rPr>
          <w:rFonts w:ascii="Garamond" w:eastAsia="Garamond" w:hAnsi="Garamond" w:cs="Garamond"/>
        </w:rPr>
      </w:pPr>
      <w:r w:rsidRPr="00BA437B">
        <w:rPr>
          <w:rFonts w:ascii="Garamond" w:eastAsia="Garamond" w:hAnsi="Garamond" w:cs="Garamond"/>
        </w:rPr>
        <w:t>Our team made four classification maps for the years 1989, 2001, 2007 and 2018 in the MNF and Sharp’s Knob restorati</w:t>
      </w:r>
      <w:r w:rsidR="006A5DC3">
        <w:rPr>
          <w:rFonts w:ascii="Garamond" w:eastAsia="Garamond" w:hAnsi="Garamond" w:cs="Garamond"/>
        </w:rPr>
        <w:t>on area</w:t>
      </w:r>
      <w:r w:rsidR="002F79E9">
        <w:rPr>
          <w:rFonts w:ascii="Garamond" w:eastAsia="Garamond" w:hAnsi="Garamond" w:cs="Garamond"/>
        </w:rPr>
        <w:t xml:space="preserve"> (</w:t>
      </w:r>
      <w:r w:rsidR="00E13ECE" w:rsidRPr="0049075A">
        <w:rPr>
          <w:rFonts w:ascii="Garamond" w:eastAsia="Garamond" w:hAnsi="Garamond" w:cs="Garamond"/>
          <w:i/>
        </w:rPr>
        <w:t>Figure 4</w:t>
      </w:r>
      <w:r w:rsidR="002F79E9">
        <w:rPr>
          <w:rFonts w:ascii="Garamond" w:eastAsia="Garamond" w:hAnsi="Garamond" w:cs="Garamond"/>
        </w:rPr>
        <w:t>)</w:t>
      </w:r>
      <w:r w:rsidR="006A5DC3">
        <w:rPr>
          <w:rFonts w:ascii="Garamond" w:eastAsia="Garamond" w:hAnsi="Garamond" w:cs="Garamond"/>
        </w:rPr>
        <w:t>. The classification algorithms</w:t>
      </w:r>
      <w:r w:rsidRPr="00BA437B">
        <w:rPr>
          <w:rFonts w:ascii="Garamond" w:eastAsia="Garamond" w:hAnsi="Garamond" w:cs="Garamond"/>
        </w:rPr>
        <w:t xml:space="preserve"> </w:t>
      </w:r>
      <w:r w:rsidR="00F84529">
        <w:rPr>
          <w:rFonts w:ascii="Garamond" w:eastAsia="Garamond" w:hAnsi="Garamond" w:cs="Garamond"/>
        </w:rPr>
        <w:t>for</w:t>
      </w:r>
      <w:r w:rsidR="00F84529" w:rsidRPr="00BA437B">
        <w:rPr>
          <w:rFonts w:ascii="Garamond" w:eastAsia="Garamond" w:hAnsi="Garamond" w:cs="Garamond"/>
        </w:rPr>
        <w:t xml:space="preserve"> </w:t>
      </w:r>
      <w:r w:rsidRPr="00BA437B">
        <w:rPr>
          <w:rFonts w:ascii="Garamond" w:eastAsia="Garamond" w:hAnsi="Garamond" w:cs="Garamond"/>
        </w:rPr>
        <w:t>our study area performed best when using bands 2-7 from either Landsat 5 or Landsat 8 for the leaf-on and leaf</w:t>
      </w:r>
      <w:r w:rsidR="006A5DC3">
        <w:rPr>
          <w:rFonts w:ascii="Garamond" w:eastAsia="Garamond" w:hAnsi="Garamond" w:cs="Garamond"/>
        </w:rPr>
        <w:t xml:space="preserve">-off as well as a set of image </w:t>
      </w:r>
      <w:r w:rsidRPr="00BA437B">
        <w:rPr>
          <w:rFonts w:ascii="Garamond" w:eastAsia="Garamond" w:hAnsi="Garamond" w:cs="Garamond"/>
        </w:rPr>
        <w:t xml:space="preserve">derivatives. </w:t>
      </w:r>
      <w:r w:rsidRPr="002F79E9">
        <w:rPr>
          <w:rFonts w:ascii="Garamond" w:eastAsia="Garamond" w:hAnsi="Garamond" w:cs="Garamond"/>
        </w:rPr>
        <w:t>The image derivatives were an NDVI differe</w:t>
      </w:r>
      <w:r w:rsidR="006A5DC3" w:rsidRPr="002F79E9">
        <w:rPr>
          <w:rFonts w:ascii="Garamond" w:eastAsia="Garamond" w:hAnsi="Garamond" w:cs="Garamond"/>
        </w:rPr>
        <w:t>nce image computed using leaf-</w:t>
      </w:r>
      <w:r w:rsidRPr="002F79E9">
        <w:rPr>
          <w:rFonts w:ascii="Garamond" w:eastAsia="Garamond" w:hAnsi="Garamond" w:cs="Garamond"/>
        </w:rPr>
        <w:t>off image</w:t>
      </w:r>
      <w:r w:rsidR="006A5DC3" w:rsidRPr="002F79E9">
        <w:rPr>
          <w:rFonts w:ascii="Garamond" w:eastAsia="Garamond" w:hAnsi="Garamond" w:cs="Garamond"/>
        </w:rPr>
        <w:t>ry</w:t>
      </w:r>
      <w:r w:rsidRPr="002F79E9">
        <w:rPr>
          <w:rFonts w:ascii="Garamond" w:eastAsia="Garamond" w:hAnsi="Garamond" w:cs="Garamond"/>
        </w:rPr>
        <w:t>, an NDMI image</w:t>
      </w:r>
      <w:r w:rsidR="006A5DC3" w:rsidRPr="002F79E9">
        <w:rPr>
          <w:rFonts w:ascii="Garamond" w:eastAsia="Garamond" w:hAnsi="Garamond" w:cs="Garamond"/>
        </w:rPr>
        <w:t xml:space="preserve"> for leaf-on imagery</w:t>
      </w:r>
      <w:r w:rsidRPr="002F79E9">
        <w:rPr>
          <w:rFonts w:ascii="Garamond" w:eastAsia="Garamond" w:hAnsi="Garamond" w:cs="Garamond"/>
        </w:rPr>
        <w:t>, a BU index image, a</w:t>
      </w:r>
      <w:r w:rsidR="006A5DC3" w:rsidRPr="002F79E9">
        <w:rPr>
          <w:rFonts w:ascii="Garamond" w:eastAsia="Garamond" w:hAnsi="Garamond" w:cs="Garamond"/>
        </w:rPr>
        <w:t>nd the first band of the PCA</w:t>
      </w:r>
      <w:r w:rsidRPr="002F79E9">
        <w:rPr>
          <w:rFonts w:ascii="Garamond" w:eastAsia="Garamond" w:hAnsi="Garamond" w:cs="Garamond"/>
        </w:rPr>
        <w:t>, elevation, slope, and aspect.</w:t>
      </w:r>
      <w:r w:rsidRPr="00BA437B">
        <w:rPr>
          <w:rFonts w:ascii="Garamond" w:eastAsia="Garamond" w:hAnsi="Garamond" w:cs="Garamond"/>
        </w:rPr>
        <w:t xml:space="preserve"> Classification performance was quantitatively assessed by using an error matrix generated through the Errmat tool in Terrset. The overall accuracy of our six land cover classifications for our study years were: 83.4% (1989), 84.5% (2001), 78.6% (2007), and 80.8% (2018</w:t>
      </w:r>
      <w:r w:rsidRPr="00621983">
        <w:rPr>
          <w:rFonts w:ascii="Garamond" w:eastAsia="Garamond" w:hAnsi="Garamond" w:cs="Garamond"/>
        </w:rPr>
        <w:t xml:space="preserve">) (Table </w:t>
      </w:r>
      <w:r w:rsidR="009E01A4" w:rsidRPr="00621983">
        <w:rPr>
          <w:rFonts w:ascii="Garamond" w:eastAsia="Garamond" w:hAnsi="Garamond" w:cs="Garamond"/>
        </w:rPr>
        <w:t>2</w:t>
      </w:r>
      <w:r w:rsidRPr="00621983">
        <w:rPr>
          <w:rFonts w:ascii="Garamond" w:eastAsia="Garamond" w:hAnsi="Garamond" w:cs="Garamond"/>
        </w:rPr>
        <w:t>).</w:t>
      </w:r>
      <w:r w:rsidRPr="00BA437B">
        <w:rPr>
          <w:rFonts w:ascii="Garamond" w:eastAsia="Garamond" w:hAnsi="Garamond" w:cs="Garamond"/>
        </w:rPr>
        <w:t xml:space="preserve"> In addition, the model’s overall Kappa Index of Agreement (KIA) values were 0.783006, 0.804556, 0.729678,</w:t>
      </w:r>
      <w:r w:rsidR="002F0D68">
        <w:rPr>
          <w:rFonts w:ascii="Garamond" w:eastAsia="Garamond" w:hAnsi="Garamond" w:cs="Garamond"/>
        </w:rPr>
        <w:t xml:space="preserve"> and</w:t>
      </w:r>
      <w:r w:rsidRPr="00BA437B">
        <w:rPr>
          <w:rFonts w:ascii="Garamond" w:eastAsia="Garamond" w:hAnsi="Garamond" w:cs="Garamond"/>
        </w:rPr>
        <w:t xml:space="preserve"> 0.755865 respectively. Red </w:t>
      </w:r>
      <w:r w:rsidR="002F0D68">
        <w:rPr>
          <w:rFonts w:ascii="Garamond" w:eastAsia="Garamond" w:hAnsi="Garamond" w:cs="Garamond"/>
        </w:rPr>
        <w:t>s</w:t>
      </w:r>
      <w:r w:rsidRPr="00BA437B">
        <w:rPr>
          <w:rFonts w:ascii="Garamond" w:eastAsia="Garamond" w:hAnsi="Garamond" w:cs="Garamond"/>
        </w:rPr>
        <w:t xml:space="preserve">pruce ranged in accuracy from 90.1% </w:t>
      </w:r>
      <w:r w:rsidR="00AD580F">
        <w:rPr>
          <w:rFonts w:ascii="Garamond" w:eastAsia="Garamond" w:hAnsi="Garamond" w:cs="Garamond"/>
        </w:rPr>
        <w:t>u</w:t>
      </w:r>
      <w:r w:rsidRPr="00BA437B">
        <w:rPr>
          <w:rFonts w:ascii="Garamond" w:eastAsia="Garamond" w:hAnsi="Garamond" w:cs="Garamond"/>
        </w:rPr>
        <w:t>ser</w:t>
      </w:r>
      <w:r w:rsidR="00A34691">
        <w:rPr>
          <w:rFonts w:ascii="Garamond" w:eastAsia="Garamond" w:hAnsi="Garamond" w:cs="Garamond"/>
        </w:rPr>
        <w:t>’s</w:t>
      </w:r>
      <w:r w:rsidRPr="00BA437B">
        <w:rPr>
          <w:rFonts w:ascii="Garamond" w:eastAsia="Garamond" w:hAnsi="Garamond" w:cs="Garamond"/>
        </w:rPr>
        <w:t xml:space="preserve"> and 85.1% producer’s accuracy in 1989 to 88.9% </w:t>
      </w:r>
      <w:r w:rsidR="00AD580F">
        <w:rPr>
          <w:rFonts w:ascii="Garamond" w:eastAsia="Garamond" w:hAnsi="Garamond" w:cs="Garamond"/>
        </w:rPr>
        <w:t>u</w:t>
      </w:r>
      <w:r w:rsidR="00A34691">
        <w:rPr>
          <w:rFonts w:ascii="Garamond" w:eastAsia="Garamond" w:hAnsi="Garamond" w:cs="Garamond"/>
        </w:rPr>
        <w:t>sers</w:t>
      </w:r>
      <w:r w:rsidRPr="00BA437B">
        <w:rPr>
          <w:rFonts w:ascii="Garamond" w:eastAsia="Garamond" w:hAnsi="Garamond" w:cs="Garamond"/>
        </w:rPr>
        <w:t xml:space="preserve"> and 89.4% </w:t>
      </w:r>
      <w:r w:rsidR="00B74B40">
        <w:rPr>
          <w:rFonts w:ascii="Garamond" w:eastAsia="Garamond" w:hAnsi="Garamond" w:cs="Garamond"/>
        </w:rPr>
        <w:t>p</w:t>
      </w:r>
      <w:r w:rsidR="00B74B40" w:rsidRPr="00BA437B">
        <w:rPr>
          <w:rFonts w:ascii="Garamond" w:eastAsia="Garamond" w:hAnsi="Garamond" w:cs="Garamond"/>
        </w:rPr>
        <w:t>roducer’s</w:t>
      </w:r>
      <w:r w:rsidRPr="00BA437B">
        <w:rPr>
          <w:rFonts w:ascii="Garamond" w:eastAsia="Garamond" w:hAnsi="Garamond" w:cs="Garamond"/>
        </w:rPr>
        <w:t xml:space="preserve"> accuracy in 2018. Our poorest performing class accuracy was grass</w:t>
      </w:r>
      <w:r w:rsidR="00A34691">
        <w:rPr>
          <w:rFonts w:ascii="Garamond" w:eastAsia="Garamond" w:hAnsi="Garamond" w:cs="Garamond"/>
        </w:rPr>
        <w:t>,</w:t>
      </w:r>
      <w:r w:rsidRPr="00BA437B">
        <w:rPr>
          <w:rFonts w:ascii="Garamond" w:eastAsia="Garamond" w:hAnsi="Garamond" w:cs="Garamond"/>
        </w:rPr>
        <w:t xml:space="preserve"> which had as low as 53% accuracy in 2007.</w:t>
      </w:r>
      <w:r w:rsidR="00893BBF" w:rsidRPr="00893BBF">
        <w:rPr>
          <w:rFonts w:ascii="Garamond" w:eastAsia="Garamond" w:hAnsi="Garamond" w:cs="Garamond"/>
        </w:rPr>
        <w:t xml:space="preserve"> </w:t>
      </w:r>
      <w:r w:rsidR="00893BBF">
        <w:rPr>
          <w:rFonts w:ascii="Garamond" w:eastAsia="Garamond" w:hAnsi="Garamond" w:cs="Garamond"/>
        </w:rPr>
        <w:t>This poorer performance could have been due to semi-grassy meadows in recovery stages of mine reclamation being confused with soil.</w:t>
      </w:r>
      <w:r w:rsidRPr="00BA437B">
        <w:rPr>
          <w:rFonts w:ascii="Garamond" w:eastAsia="Garamond" w:hAnsi="Garamond" w:cs="Garamond"/>
        </w:rPr>
        <w:t xml:space="preserve"> </w:t>
      </w:r>
      <w:r w:rsidR="0086552B">
        <w:rPr>
          <w:rFonts w:ascii="Garamond" w:eastAsia="Garamond" w:hAnsi="Garamond" w:cs="Garamond"/>
        </w:rPr>
        <w:t>Throughout all four classifications</w:t>
      </w:r>
      <w:r w:rsidRPr="00BA437B">
        <w:rPr>
          <w:rFonts w:ascii="Garamond" w:eastAsia="Garamond" w:hAnsi="Garamond" w:cs="Garamond"/>
        </w:rPr>
        <w:t xml:space="preserve">, spruce was most commonly confused with deciduous forest. </w:t>
      </w:r>
    </w:p>
    <w:p w14:paraId="133C465B" w14:textId="63A8218E" w:rsidR="002F79E9" w:rsidRDefault="00C649CB" w:rsidP="003E3ACB">
      <w:pPr>
        <w:jc w:val="center"/>
        <w:rPr>
          <w:rFonts w:ascii="Garamond" w:eastAsia="Garamond" w:hAnsi="Garamond" w:cs="Garamond"/>
        </w:rPr>
      </w:pPr>
      <w:r>
        <w:rPr>
          <w:noProof/>
        </w:rPr>
        <w:lastRenderedPageBreak/>
        <mc:AlternateContent>
          <mc:Choice Requires="wps">
            <w:drawing>
              <wp:anchor distT="0" distB="0" distL="114300" distR="114300" simplePos="0" relativeHeight="251663360" behindDoc="1" locked="0" layoutInCell="1" allowOverlap="1" wp14:anchorId="441C2B2A" wp14:editId="0B1C0694">
                <wp:simplePos x="0" y="0"/>
                <wp:positionH relativeFrom="column">
                  <wp:posOffset>714375</wp:posOffset>
                </wp:positionH>
                <wp:positionV relativeFrom="paragraph">
                  <wp:posOffset>3639185</wp:posOffset>
                </wp:positionV>
                <wp:extent cx="462915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wps:spPr>
                      <wps:txbx>
                        <w:txbxContent>
                          <w:p w14:paraId="68204558" w14:textId="6CA0FA81" w:rsidR="002F0D68" w:rsidRPr="00E13ECE" w:rsidRDefault="002F0D68" w:rsidP="00E13ECE">
                            <w:pPr>
                              <w:pStyle w:val="Caption"/>
                              <w:jc w:val="center"/>
                              <w:rPr>
                                <w:rFonts w:ascii="Garamond" w:eastAsia="Garamond" w:hAnsi="Garamond" w:cs="Garamond"/>
                                <w:i w:val="0"/>
                                <w:noProof/>
                                <w:color w:val="auto"/>
                                <w:sz w:val="22"/>
                                <w:szCs w:val="22"/>
                              </w:rPr>
                            </w:pPr>
                            <w:r w:rsidRPr="00C649CB">
                              <w:rPr>
                                <w:rFonts w:ascii="Garamond" w:hAnsi="Garamond"/>
                                <w:color w:val="auto"/>
                                <w:sz w:val="22"/>
                                <w:szCs w:val="22"/>
                              </w:rPr>
                              <w:t>Figure</w:t>
                            </w:r>
                            <w:r>
                              <w:rPr>
                                <w:rFonts w:ascii="Garamond" w:hAnsi="Garamond"/>
                                <w:color w:val="auto"/>
                                <w:sz w:val="22"/>
                                <w:szCs w:val="22"/>
                              </w:rPr>
                              <w:t xml:space="preserve"> 4. </w:t>
                            </w:r>
                            <w:r>
                              <w:rPr>
                                <w:rFonts w:ascii="Garamond" w:hAnsi="Garamond"/>
                                <w:i w:val="0"/>
                                <w:color w:val="auto"/>
                                <w:sz w:val="22"/>
                                <w:szCs w:val="22"/>
                              </w:rPr>
                              <w:t>1989, 2001, 2007, and 2018 classification maps for both the MNF and Sharp’s Knob.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1C2B2A" id="_x0000_t202" coordsize="21600,21600" o:spt="202" path="m,l,21600r21600,l21600,xe">
                <v:stroke joinstyle="miter"/>
                <v:path gradientshapeok="t" o:connecttype="rect"/>
              </v:shapetype>
              <v:shape id="Text Box 4" o:spid="_x0000_s1026" type="#_x0000_t202" style="position:absolute;left:0;text-align:left;margin-left:56.25pt;margin-top:286.55pt;width:364.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" stroked="f">
                <v:textbox style="mso-fit-shape-to-text:t" inset="0,0,0,0">
                  <w:txbxContent>
                    <w:p w14:paraId="68204558" w14:textId="6CA0FA81" w:rsidR="002F0D68" w:rsidRPr="00E13ECE" w:rsidRDefault="002F0D68" w:rsidP="00E13ECE">
                      <w:pPr>
                        <w:pStyle w:val="Caption"/>
                        <w:jc w:val="center"/>
                        <w:rPr>
                          <w:rFonts w:ascii="Garamond" w:eastAsia="Garamond" w:hAnsi="Garamond" w:cs="Garamond"/>
                          <w:i w:val="0"/>
                          <w:noProof/>
                          <w:color w:val="auto"/>
                          <w:sz w:val="22"/>
                          <w:szCs w:val="22"/>
                        </w:rPr>
                      </w:pPr>
                      <w:r w:rsidRPr="00C649CB">
                        <w:rPr>
                          <w:rFonts w:ascii="Garamond" w:hAnsi="Garamond"/>
                          <w:color w:val="auto"/>
                          <w:sz w:val="22"/>
                          <w:szCs w:val="22"/>
                        </w:rPr>
                        <w:t>Figure</w:t>
                      </w:r>
                      <w:r>
                        <w:rPr>
                          <w:rFonts w:ascii="Garamond" w:hAnsi="Garamond"/>
                          <w:color w:val="auto"/>
                          <w:sz w:val="22"/>
                          <w:szCs w:val="22"/>
                        </w:rPr>
                        <w:t xml:space="preserve"> 4. </w:t>
                      </w:r>
                      <w:r>
                        <w:rPr>
                          <w:rFonts w:ascii="Garamond" w:hAnsi="Garamond"/>
                          <w:i w:val="0"/>
                          <w:color w:val="auto"/>
                          <w:sz w:val="22"/>
                          <w:szCs w:val="22"/>
                        </w:rPr>
                        <w:t>1989, 2001, 2007, and 2018 classification maps for both the MNF and Sharp’s Knob.</w:t>
                      </w:r>
                    </w:p>
                  </w:txbxContent>
                </v:textbox>
                <w10:wrap type="tight"/>
              </v:shape>
            </w:pict>
          </mc:Fallback>
        </mc:AlternateContent>
      </w:r>
      <w:r w:rsidR="002F79E9">
        <w:rPr>
          <w:rFonts w:ascii="Garamond" w:eastAsia="Garamond" w:hAnsi="Garamond" w:cs="Garamond"/>
          <w:noProof/>
        </w:rPr>
        <w:drawing>
          <wp:inline distT="0" distB="0" distL="0" distR="0" wp14:anchorId="44D0D638" wp14:editId="69BA7CEA">
            <wp:extent cx="4562475" cy="357632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ification_map.png"/>
                    <pic:cNvPicPr/>
                  </pic:nvPicPr>
                  <pic:blipFill rotWithShape="1">
                    <a:blip r:embed="rId13" cstate="print">
                      <a:extLst>
                        <a:ext uri="{28A0092B-C50C-407E-A947-70E740481C1C}">
                          <a14:useLocalDpi xmlns:a14="http://schemas.microsoft.com/office/drawing/2010/main" val="0"/>
                        </a:ext>
                      </a:extLst>
                    </a:blip>
                    <a:srcRect l="1440"/>
                    <a:stretch/>
                  </pic:blipFill>
                  <pic:spPr bwMode="auto">
                    <a:xfrm>
                      <a:off x="0" y="0"/>
                      <a:ext cx="4562475" cy="3576320"/>
                    </a:xfrm>
                    <a:prstGeom prst="rect">
                      <a:avLst/>
                    </a:prstGeom>
                    <a:ln>
                      <a:noFill/>
                    </a:ln>
                    <a:extLst>
                      <a:ext uri="{53640926-AAD7-44D8-BBD7-CCE9431645EC}">
                        <a14:shadowObscured xmlns:a14="http://schemas.microsoft.com/office/drawing/2010/main"/>
                      </a:ext>
                    </a:extLst>
                  </pic:spPr>
                </pic:pic>
              </a:graphicData>
            </a:graphic>
          </wp:inline>
        </w:drawing>
      </w:r>
    </w:p>
    <w:p w14:paraId="6334CC7D" w14:textId="4C5FBA3B" w:rsidR="00621983" w:rsidRDefault="00621983" w:rsidP="00036508">
      <w:pPr>
        <w:rPr>
          <w:rFonts w:ascii="Garamond" w:eastAsia="Garamond" w:hAnsi="Garamond" w:cs="Garamond"/>
        </w:rPr>
      </w:pPr>
    </w:p>
    <w:p w14:paraId="17B8854C" w14:textId="5EC08204" w:rsidR="00621983" w:rsidRDefault="00526FE1" w:rsidP="0049075A">
      <w:pPr>
        <w:spacing w:after="0" w:line="240" w:lineRule="auto"/>
        <w:rPr>
          <w:rFonts w:ascii="Garamond" w:eastAsia="Garamond" w:hAnsi="Garamond" w:cs="Garamond"/>
        </w:rPr>
      </w:pPr>
      <w:r>
        <w:rPr>
          <w:rFonts w:ascii="Garamond" w:eastAsia="Garamond" w:hAnsi="Garamond" w:cs="Garamond"/>
        </w:rPr>
        <w:t>Table 2</w:t>
      </w:r>
    </w:p>
    <w:p w14:paraId="2C7B7484" w14:textId="627DBE4A" w:rsidR="00526FE1" w:rsidRPr="0049075A" w:rsidRDefault="00526FE1" w:rsidP="0049075A">
      <w:pPr>
        <w:spacing w:after="0" w:line="240" w:lineRule="auto"/>
        <w:rPr>
          <w:rFonts w:ascii="Garamond" w:eastAsia="Garamond" w:hAnsi="Garamond" w:cs="Garamond"/>
          <w:i/>
          <w:iCs/>
        </w:rPr>
      </w:pPr>
      <w:r w:rsidRPr="0049075A">
        <w:rPr>
          <w:rFonts w:ascii="Garamond" w:hAnsi="Garamond"/>
          <w:i/>
          <w:iCs/>
        </w:rPr>
        <w:t>Error Matrix of 2018 Land Cover Classifications</w:t>
      </w:r>
    </w:p>
    <w:tbl>
      <w:tblPr>
        <w:tblStyle w:val="TableGrid"/>
        <w:tblW w:w="9715" w:type="dxa"/>
        <w:tblInd w:w="0" w:type="dxa"/>
        <w:tblLook w:val="04A0" w:firstRow="1" w:lastRow="0" w:firstColumn="1" w:lastColumn="0" w:noHBand="0" w:noVBand="1"/>
      </w:tblPr>
      <w:tblGrid>
        <w:gridCol w:w="1119"/>
        <w:gridCol w:w="850"/>
        <w:gridCol w:w="1227"/>
        <w:gridCol w:w="900"/>
        <w:gridCol w:w="900"/>
        <w:gridCol w:w="900"/>
        <w:gridCol w:w="900"/>
        <w:gridCol w:w="810"/>
        <w:gridCol w:w="1440"/>
        <w:gridCol w:w="1080"/>
      </w:tblGrid>
      <w:tr w:rsidR="00BA437B" w:rsidRPr="00BA437B" w14:paraId="63C9942B" w14:textId="77777777" w:rsidTr="00893BBF">
        <w:trPr>
          <w:trHeight w:val="315"/>
        </w:trPr>
        <w:tc>
          <w:tcPr>
            <w:tcW w:w="1125" w:type="dxa"/>
            <w:hideMark/>
          </w:tcPr>
          <w:p w14:paraId="2F38954E" w14:textId="77777777" w:rsidR="00036508" w:rsidRPr="00BA437B" w:rsidRDefault="00036508" w:rsidP="0095085A">
            <w:pPr>
              <w:rPr>
                <w:rFonts w:ascii="Garamond" w:eastAsia="Garamond" w:hAnsi="Garamond" w:cs="Garamond"/>
              </w:rPr>
            </w:pPr>
            <w:r w:rsidRPr="00BA437B">
              <w:rPr>
                <w:rFonts w:ascii="Garamond" w:eastAsia="Garamond" w:hAnsi="Garamond" w:cs="Garamond"/>
              </w:rPr>
              <w:t> </w:t>
            </w:r>
          </w:p>
        </w:tc>
        <w:tc>
          <w:tcPr>
            <w:tcW w:w="850" w:type="dxa"/>
            <w:hideMark/>
          </w:tcPr>
          <w:p w14:paraId="28C49CB7"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Urban</w:t>
            </w:r>
          </w:p>
        </w:tc>
        <w:tc>
          <w:tcPr>
            <w:tcW w:w="810" w:type="dxa"/>
            <w:hideMark/>
          </w:tcPr>
          <w:p w14:paraId="19BCE7FB" w14:textId="3655EA9A" w:rsidR="00036508" w:rsidRPr="00BA437B" w:rsidRDefault="00036508" w:rsidP="0095085A">
            <w:pPr>
              <w:rPr>
                <w:rFonts w:ascii="Garamond" w:eastAsia="Garamond" w:hAnsi="Garamond" w:cs="Garamond"/>
                <w:b/>
                <w:bCs/>
              </w:rPr>
            </w:pPr>
            <w:r w:rsidRPr="00BA437B">
              <w:rPr>
                <w:rFonts w:ascii="Garamond" w:eastAsia="Garamond" w:hAnsi="Garamond" w:cs="Garamond"/>
                <w:b/>
                <w:bCs/>
              </w:rPr>
              <w:t>Decid</w:t>
            </w:r>
            <w:r w:rsidR="002F0D68">
              <w:rPr>
                <w:rFonts w:ascii="Garamond" w:eastAsia="Garamond" w:hAnsi="Garamond" w:cs="Garamond"/>
                <w:b/>
                <w:bCs/>
              </w:rPr>
              <w:t>uous</w:t>
            </w:r>
          </w:p>
        </w:tc>
        <w:tc>
          <w:tcPr>
            <w:tcW w:w="900" w:type="dxa"/>
            <w:hideMark/>
          </w:tcPr>
          <w:p w14:paraId="7F1C574E"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Grass</w:t>
            </w:r>
          </w:p>
        </w:tc>
        <w:tc>
          <w:tcPr>
            <w:tcW w:w="900" w:type="dxa"/>
            <w:hideMark/>
          </w:tcPr>
          <w:p w14:paraId="7D4E4457"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Spruce</w:t>
            </w:r>
          </w:p>
        </w:tc>
        <w:tc>
          <w:tcPr>
            <w:tcW w:w="900" w:type="dxa"/>
            <w:hideMark/>
          </w:tcPr>
          <w:p w14:paraId="3EA0CB4C"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Water</w:t>
            </w:r>
          </w:p>
        </w:tc>
        <w:tc>
          <w:tcPr>
            <w:tcW w:w="900" w:type="dxa"/>
            <w:hideMark/>
          </w:tcPr>
          <w:p w14:paraId="39A3E8AB"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Soil</w:t>
            </w:r>
          </w:p>
        </w:tc>
        <w:tc>
          <w:tcPr>
            <w:tcW w:w="810" w:type="dxa"/>
            <w:hideMark/>
          </w:tcPr>
          <w:p w14:paraId="6021BB97"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Total</w:t>
            </w:r>
          </w:p>
        </w:tc>
        <w:tc>
          <w:tcPr>
            <w:tcW w:w="1440" w:type="dxa"/>
            <w:hideMark/>
          </w:tcPr>
          <w:p w14:paraId="09267709" w14:textId="036DEBD0" w:rsidR="00036508" w:rsidRPr="00BA437B" w:rsidRDefault="00036508" w:rsidP="0095085A">
            <w:pPr>
              <w:rPr>
                <w:rFonts w:ascii="Garamond" w:eastAsia="Garamond" w:hAnsi="Garamond" w:cs="Garamond"/>
                <w:b/>
                <w:bCs/>
              </w:rPr>
            </w:pPr>
            <w:r w:rsidRPr="00BA437B">
              <w:rPr>
                <w:rFonts w:ascii="Garamond" w:eastAsia="Garamond" w:hAnsi="Garamond" w:cs="Garamond"/>
                <w:b/>
                <w:bCs/>
              </w:rPr>
              <w:t>Error</w:t>
            </w:r>
            <w:r w:rsidR="00315645" w:rsidRPr="00BA437B">
              <w:rPr>
                <w:rFonts w:ascii="Garamond" w:eastAsia="Garamond" w:hAnsi="Garamond" w:cs="Garamond"/>
                <w:b/>
                <w:bCs/>
              </w:rPr>
              <w:t xml:space="preserve"> Commission</w:t>
            </w:r>
          </w:p>
        </w:tc>
        <w:tc>
          <w:tcPr>
            <w:tcW w:w="1080" w:type="dxa"/>
            <w:hideMark/>
          </w:tcPr>
          <w:p w14:paraId="23B14C51" w14:textId="75C87B46" w:rsidR="00036508" w:rsidRPr="00BA437B" w:rsidRDefault="00315645" w:rsidP="0095085A">
            <w:pPr>
              <w:rPr>
                <w:rFonts w:ascii="Garamond" w:eastAsia="Garamond" w:hAnsi="Garamond" w:cs="Garamond"/>
                <w:b/>
                <w:bCs/>
              </w:rPr>
            </w:pPr>
            <w:r w:rsidRPr="00BA437B">
              <w:rPr>
                <w:rFonts w:ascii="Garamond" w:eastAsia="Garamond" w:hAnsi="Garamond" w:cs="Garamond"/>
                <w:b/>
                <w:bCs/>
              </w:rPr>
              <w:t>User Accuracy</w:t>
            </w:r>
          </w:p>
        </w:tc>
      </w:tr>
      <w:tr w:rsidR="00BA437B" w:rsidRPr="00BA437B" w14:paraId="3A87DBC8" w14:textId="77777777" w:rsidTr="00893BBF">
        <w:trPr>
          <w:trHeight w:val="315"/>
        </w:trPr>
        <w:tc>
          <w:tcPr>
            <w:tcW w:w="1125" w:type="dxa"/>
            <w:hideMark/>
          </w:tcPr>
          <w:p w14:paraId="4746202B"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Urban</w:t>
            </w:r>
          </w:p>
        </w:tc>
        <w:tc>
          <w:tcPr>
            <w:tcW w:w="850" w:type="dxa"/>
            <w:hideMark/>
          </w:tcPr>
          <w:p w14:paraId="684CF6B2" w14:textId="77777777" w:rsidR="00036508" w:rsidRPr="00BA437B" w:rsidRDefault="00036508" w:rsidP="0095085A">
            <w:pPr>
              <w:rPr>
                <w:rFonts w:ascii="Garamond" w:eastAsia="Garamond" w:hAnsi="Garamond" w:cs="Garamond"/>
              </w:rPr>
            </w:pPr>
            <w:r w:rsidRPr="00BA437B">
              <w:rPr>
                <w:rFonts w:ascii="Garamond" w:eastAsia="Garamond" w:hAnsi="Garamond" w:cs="Garamond"/>
              </w:rPr>
              <w:t>77</w:t>
            </w:r>
          </w:p>
        </w:tc>
        <w:tc>
          <w:tcPr>
            <w:tcW w:w="810" w:type="dxa"/>
            <w:hideMark/>
          </w:tcPr>
          <w:p w14:paraId="6BA10C23"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1C5B9620" w14:textId="77777777" w:rsidR="00036508" w:rsidRPr="00BA437B" w:rsidRDefault="00036508" w:rsidP="0095085A">
            <w:pPr>
              <w:rPr>
                <w:rFonts w:ascii="Garamond" w:eastAsia="Garamond" w:hAnsi="Garamond" w:cs="Garamond"/>
              </w:rPr>
            </w:pPr>
            <w:r w:rsidRPr="00BA437B">
              <w:rPr>
                <w:rFonts w:ascii="Garamond" w:eastAsia="Garamond" w:hAnsi="Garamond" w:cs="Garamond"/>
              </w:rPr>
              <w:t>6</w:t>
            </w:r>
          </w:p>
        </w:tc>
        <w:tc>
          <w:tcPr>
            <w:tcW w:w="900" w:type="dxa"/>
            <w:hideMark/>
          </w:tcPr>
          <w:p w14:paraId="009B0366"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900" w:type="dxa"/>
            <w:hideMark/>
          </w:tcPr>
          <w:p w14:paraId="55DE1541" w14:textId="77777777" w:rsidR="00036508" w:rsidRPr="00BA437B" w:rsidRDefault="00036508" w:rsidP="0095085A">
            <w:pPr>
              <w:rPr>
                <w:rFonts w:ascii="Garamond" w:eastAsia="Garamond" w:hAnsi="Garamond" w:cs="Garamond"/>
              </w:rPr>
            </w:pPr>
            <w:r w:rsidRPr="00BA437B">
              <w:rPr>
                <w:rFonts w:ascii="Garamond" w:eastAsia="Garamond" w:hAnsi="Garamond" w:cs="Garamond"/>
              </w:rPr>
              <w:t>6</w:t>
            </w:r>
          </w:p>
        </w:tc>
        <w:tc>
          <w:tcPr>
            <w:tcW w:w="900" w:type="dxa"/>
            <w:hideMark/>
          </w:tcPr>
          <w:p w14:paraId="43E2371B" w14:textId="77777777" w:rsidR="00036508" w:rsidRPr="00BA437B" w:rsidRDefault="00036508" w:rsidP="0095085A">
            <w:pPr>
              <w:rPr>
                <w:rFonts w:ascii="Garamond" w:eastAsia="Garamond" w:hAnsi="Garamond" w:cs="Garamond"/>
              </w:rPr>
            </w:pPr>
            <w:r w:rsidRPr="00BA437B">
              <w:rPr>
                <w:rFonts w:ascii="Garamond" w:eastAsia="Garamond" w:hAnsi="Garamond" w:cs="Garamond"/>
              </w:rPr>
              <w:t>6</w:t>
            </w:r>
          </w:p>
        </w:tc>
        <w:tc>
          <w:tcPr>
            <w:tcW w:w="810" w:type="dxa"/>
            <w:hideMark/>
          </w:tcPr>
          <w:p w14:paraId="5868D99A"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96</w:t>
            </w:r>
          </w:p>
        </w:tc>
        <w:tc>
          <w:tcPr>
            <w:tcW w:w="1440" w:type="dxa"/>
            <w:hideMark/>
          </w:tcPr>
          <w:p w14:paraId="4970DE22" w14:textId="32E935C8" w:rsidR="00036508" w:rsidRPr="00BA437B" w:rsidRDefault="00315645" w:rsidP="0095085A">
            <w:pPr>
              <w:rPr>
                <w:rFonts w:ascii="Garamond" w:eastAsia="Garamond" w:hAnsi="Garamond" w:cs="Garamond"/>
                <w:b/>
                <w:bCs/>
              </w:rPr>
            </w:pPr>
            <w:r w:rsidRPr="00BA437B">
              <w:rPr>
                <w:rFonts w:ascii="Garamond" w:eastAsia="Garamond" w:hAnsi="Garamond" w:cs="Garamond"/>
                <w:b/>
                <w:bCs/>
              </w:rPr>
              <w:t>0.198</w:t>
            </w:r>
          </w:p>
        </w:tc>
        <w:tc>
          <w:tcPr>
            <w:tcW w:w="1080" w:type="dxa"/>
            <w:noWrap/>
            <w:hideMark/>
          </w:tcPr>
          <w:p w14:paraId="0A069B7E" w14:textId="517D3DAA" w:rsidR="00036508" w:rsidRPr="00BA437B" w:rsidRDefault="00315645" w:rsidP="0095085A">
            <w:pPr>
              <w:rPr>
                <w:rFonts w:ascii="Garamond" w:eastAsia="Garamond" w:hAnsi="Garamond" w:cs="Garamond"/>
              </w:rPr>
            </w:pPr>
            <w:r w:rsidRPr="00BA437B">
              <w:rPr>
                <w:rFonts w:ascii="Garamond" w:eastAsia="Garamond" w:hAnsi="Garamond" w:cs="Garamond"/>
              </w:rPr>
              <w:t>0.802</w:t>
            </w:r>
          </w:p>
        </w:tc>
      </w:tr>
      <w:tr w:rsidR="00BA437B" w:rsidRPr="00BA437B" w14:paraId="0E8E18AD" w14:textId="77777777" w:rsidTr="00893BBF">
        <w:trPr>
          <w:trHeight w:val="315"/>
        </w:trPr>
        <w:tc>
          <w:tcPr>
            <w:tcW w:w="1125" w:type="dxa"/>
            <w:hideMark/>
          </w:tcPr>
          <w:p w14:paraId="09076B8A"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Decid</w:t>
            </w:r>
          </w:p>
        </w:tc>
        <w:tc>
          <w:tcPr>
            <w:tcW w:w="850" w:type="dxa"/>
            <w:hideMark/>
          </w:tcPr>
          <w:p w14:paraId="7CB5457A"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810" w:type="dxa"/>
            <w:hideMark/>
          </w:tcPr>
          <w:p w14:paraId="513749F0" w14:textId="77777777" w:rsidR="00036508" w:rsidRPr="00BA437B" w:rsidRDefault="00036508" w:rsidP="0095085A">
            <w:pPr>
              <w:rPr>
                <w:rFonts w:ascii="Garamond" w:eastAsia="Garamond" w:hAnsi="Garamond" w:cs="Garamond"/>
              </w:rPr>
            </w:pPr>
            <w:r w:rsidRPr="00BA437B">
              <w:rPr>
                <w:rFonts w:ascii="Garamond" w:eastAsia="Garamond" w:hAnsi="Garamond" w:cs="Garamond"/>
              </w:rPr>
              <w:t>57</w:t>
            </w:r>
          </w:p>
        </w:tc>
        <w:tc>
          <w:tcPr>
            <w:tcW w:w="900" w:type="dxa"/>
            <w:hideMark/>
          </w:tcPr>
          <w:p w14:paraId="511C5653"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900" w:type="dxa"/>
            <w:hideMark/>
          </w:tcPr>
          <w:p w14:paraId="47289BB3" w14:textId="77777777" w:rsidR="00036508" w:rsidRPr="00BA437B" w:rsidRDefault="00036508" w:rsidP="0095085A">
            <w:pPr>
              <w:rPr>
                <w:rFonts w:ascii="Garamond" w:eastAsia="Garamond" w:hAnsi="Garamond" w:cs="Garamond"/>
              </w:rPr>
            </w:pPr>
            <w:r w:rsidRPr="00BA437B">
              <w:rPr>
                <w:rFonts w:ascii="Garamond" w:eastAsia="Garamond" w:hAnsi="Garamond" w:cs="Garamond"/>
              </w:rPr>
              <w:t>13</w:t>
            </w:r>
          </w:p>
        </w:tc>
        <w:tc>
          <w:tcPr>
            <w:tcW w:w="900" w:type="dxa"/>
            <w:hideMark/>
          </w:tcPr>
          <w:p w14:paraId="7BE9EAEE" w14:textId="77777777" w:rsidR="00036508" w:rsidRPr="00BA437B" w:rsidRDefault="00036508" w:rsidP="0095085A">
            <w:pPr>
              <w:rPr>
                <w:rFonts w:ascii="Garamond" w:eastAsia="Garamond" w:hAnsi="Garamond" w:cs="Garamond"/>
              </w:rPr>
            </w:pPr>
            <w:r w:rsidRPr="00BA437B">
              <w:rPr>
                <w:rFonts w:ascii="Garamond" w:eastAsia="Garamond" w:hAnsi="Garamond" w:cs="Garamond"/>
              </w:rPr>
              <w:t>2</w:t>
            </w:r>
          </w:p>
        </w:tc>
        <w:tc>
          <w:tcPr>
            <w:tcW w:w="900" w:type="dxa"/>
            <w:hideMark/>
          </w:tcPr>
          <w:p w14:paraId="57E6A28C"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810" w:type="dxa"/>
            <w:hideMark/>
          </w:tcPr>
          <w:p w14:paraId="45F6B8E3"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74</w:t>
            </w:r>
          </w:p>
        </w:tc>
        <w:tc>
          <w:tcPr>
            <w:tcW w:w="1440" w:type="dxa"/>
            <w:hideMark/>
          </w:tcPr>
          <w:p w14:paraId="251FC91D" w14:textId="0707D222" w:rsidR="00036508" w:rsidRPr="00BA437B" w:rsidRDefault="00315645" w:rsidP="0095085A">
            <w:pPr>
              <w:rPr>
                <w:rFonts w:ascii="Garamond" w:eastAsia="Garamond" w:hAnsi="Garamond" w:cs="Garamond"/>
                <w:b/>
                <w:bCs/>
              </w:rPr>
            </w:pPr>
            <w:r w:rsidRPr="00BA437B">
              <w:rPr>
                <w:rFonts w:ascii="Garamond" w:eastAsia="Garamond" w:hAnsi="Garamond" w:cs="Garamond"/>
                <w:b/>
                <w:bCs/>
              </w:rPr>
              <w:t>0.230</w:t>
            </w:r>
          </w:p>
        </w:tc>
        <w:tc>
          <w:tcPr>
            <w:tcW w:w="1080" w:type="dxa"/>
            <w:noWrap/>
            <w:hideMark/>
          </w:tcPr>
          <w:p w14:paraId="4F731F8C" w14:textId="5BC464B7" w:rsidR="00036508" w:rsidRPr="00BA437B" w:rsidRDefault="00315645" w:rsidP="0095085A">
            <w:pPr>
              <w:rPr>
                <w:rFonts w:ascii="Garamond" w:eastAsia="Garamond" w:hAnsi="Garamond" w:cs="Garamond"/>
              </w:rPr>
            </w:pPr>
            <w:r w:rsidRPr="00BA437B">
              <w:rPr>
                <w:rFonts w:ascii="Garamond" w:eastAsia="Garamond" w:hAnsi="Garamond" w:cs="Garamond"/>
              </w:rPr>
              <w:t>0.770</w:t>
            </w:r>
          </w:p>
        </w:tc>
      </w:tr>
      <w:tr w:rsidR="00BA437B" w:rsidRPr="00BA437B" w14:paraId="43CB32DD" w14:textId="77777777" w:rsidTr="00893BBF">
        <w:trPr>
          <w:trHeight w:val="315"/>
        </w:trPr>
        <w:tc>
          <w:tcPr>
            <w:tcW w:w="1125" w:type="dxa"/>
            <w:hideMark/>
          </w:tcPr>
          <w:p w14:paraId="7C555E04"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Grass</w:t>
            </w:r>
          </w:p>
        </w:tc>
        <w:tc>
          <w:tcPr>
            <w:tcW w:w="850" w:type="dxa"/>
            <w:hideMark/>
          </w:tcPr>
          <w:p w14:paraId="7204AFFE" w14:textId="77777777" w:rsidR="00036508" w:rsidRPr="00BA437B" w:rsidRDefault="00036508" w:rsidP="0095085A">
            <w:pPr>
              <w:rPr>
                <w:rFonts w:ascii="Garamond" w:eastAsia="Garamond" w:hAnsi="Garamond" w:cs="Garamond"/>
              </w:rPr>
            </w:pPr>
            <w:r w:rsidRPr="00BA437B">
              <w:rPr>
                <w:rFonts w:ascii="Garamond" w:eastAsia="Garamond" w:hAnsi="Garamond" w:cs="Garamond"/>
              </w:rPr>
              <w:t>7</w:t>
            </w:r>
          </w:p>
        </w:tc>
        <w:tc>
          <w:tcPr>
            <w:tcW w:w="810" w:type="dxa"/>
            <w:hideMark/>
          </w:tcPr>
          <w:p w14:paraId="38E09CE2"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900" w:type="dxa"/>
            <w:hideMark/>
          </w:tcPr>
          <w:p w14:paraId="1BEF5C73" w14:textId="77777777" w:rsidR="00036508" w:rsidRPr="00BA437B" w:rsidRDefault="00036508" w:rsidP="0095085A">
            <w:pPr>
              <w:rPr>
                <w:rFonts w:ascii="Garamond" w:eastAsia="Garamond" w:hAnsi="Garamond" w:cs="Garamond"/>
              </w:rPr>
            </w:pPr>
            <w:r w:rsidRPr="00BA437B">
              <w:rPr>
                <w:rFonts w:ascii="Garamond" w:eastAsia="Garamond" w:hAnsi="Garamond" w:cs="Garamond"/>
              </w:rPr>
              <w:t>26</w:t>
            </w:r>
          </w:p>
        </w:tc>
        <w:tc>
          <w:tcPr>
            <w:tcW w:w="900" w:type="dxa"/>
            <w:hideMark/>
          </w:tcPr>
          <w:p w14:paraId="48BA7328"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900" w:type="dxa"/>
            <w:hideMark/>
          </w:tcPr>
          <w:p w14:paraId="33E09508" w14:textId="77777777" w:rsidR="00036508" w:rsidRPr="00BA437B" w:rsidRDefault="00036508" w:rsidP="0095085A">
            <w:pPr>
              <w:rPr>
                <w:rFonts w:ascii="Garamond" w:eastAsia="Garamond" w:hAnsi="Garamond" w:cs="Garamond"/>
              </w:rPr>
            </w:pPr>
            <w:r w:rsidRPr="00BA437B">
              <w:rPr>
                <w:rFonts w:ascii="Garamond" w:eastAsia="Garamond" w:hAnsi="Garamond" w:cs="Garamond"/>
              </w:rPr>
              <w:t>6</w:t>
            </w:r>
          </w:p>
        </w:tc>
        <w:tc>
          <w:tcPr>
            <w:tcW w:w="900" w:type="dxa"/>
            <w:hideMark/>
          </w:tcPr>
          <w:p w14:paraId="49C22308" w14:textId="77777777" w:rsidR="00036508" w:rsidRPr="00BA437B" w:rsidRDefault="00036508" w:rsidP="0095085A">
            <w:pPr>
              <w:rPr>
                <w:rFonts w:ascii="Garamond" w:eastAsia="Garamond" w:hAnsi="Garamond" w:cs="Garamond"/>
              </w:rPr>
            </w:pPr>
            <w:r w:rsidRPr="00BA437B">
              <w:rPr>
                <w:rFonts w:ascii="Garamond" w:eastAsia="Garamond" w:hAnsi="Garamond" w:cs="Garamond"/>
              </w:rPr>
              <w:t>2</w:t>
            </w:r>
          </w:p>
        </w:tc>
        <w:tc>
          <w:tcPr>
            <w:tcW w:w="810" w:type="dxa"/>
            <w:hideMark/>
          </w:tcPr>
          <w:p w14:paraId="37C6BC8E"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43</w:t>
            </w:r>
          </w:p>
        </w:tc>
        <w:tc>
          <w:tcPr>
            <w:tcW w:w="1440" w:type="dxa"/>
            <w:hideMark/>
          </w:tcPr>
          <w:p w14:paraId="5E3C5479" w14:textId="39DDD66D" w:rsidR="00036508" w:rsidRPr="00BA437B" w:rsidRDefault="00315645" w:rsidP="0095085A">
            <w:pPr>
              <w:rPr>
                <w:rFonts w:ascii="Garamond" w:eastAsia="Garamond" w:hAnsi="Garamond" w:cs="Garamond"/>
                <w:b/>
                <w:bCs/>
              </w:rPr>
            </w:pPr>
            <w:r w:rsidRPr="00BA437B">
              <w:rPr>
                <w:rFonts w:ascii="Garamond" w:eastAsia="Garamond" w:hAnsi="Garamond" w:cs="Garamond"/>
                <w:b/>
                <w:bCs/>
              </w:rPr>
              <w:t>0.395</w:t>
            </w:r>
          </w:p>
        </w:tc>
        <w:tc>
          <w:tcPr>
            <w:tcW w:w="1080" w:type="dxa"/>
            <w:noWrap/>
            <w:hideMark/>
          </w:tcPr>
          <w:p w14:paraId="4B818B56" w14:textId="71E5BBAC" w:rsidR="00036508" w:rsidRPr="00BA437B" w:rsidRDefault="00315645" w:rsidP="0095085A">
            <w:pPr>
              <w:rPr>
                <w:rFonts w:ascii="Garamond" w:eastAsia="Garamond" w:hAnsi="Garamond" w:cs="Garamond"/>
              </w:rPr>
            </w:pPr>
            <w:r w:rsidRPr="00BA437B">
              <w:rPr>
                <w:rFonts w:ascii="Garamond" w:eastAsia="Garamond" w:hAnsi="Garamond" w:cs="Garamond"/>
              </w:rPr>
              <w:t>0.605</w:t>
            </w:r>
          </w:p>
        </w:tc>
      </w:tr>
      <w:tr w:rsidR="00BA437B" w:rsidRPr="00BA437B" w14:paraId="33B3EF5D" w14:textId="77777777" w:rsidTr="00893BBF">
        <w:trPr>
          <w:trHeight w:val="315"/>
        </w:trPr>
        <w:tc>
          <w:tcPr>
            <w:tcW w:w="1125" w:type="dxa"/>
            <w:hideMark/>
          </w:tcPr>
          <w:p w14:paraId="656B3335"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Spruce</w:t>
            </w:r>
          </w:p>
        </w:tc>
        <w:tc>
          <w:tcPr>
            <w:tcW w:w="850" w:type="dxa"/>
            <w:hideMark/>
          </w:tcPr>
          <w:p w14:paraId="5C9859CF" w14:textId="77777777" w:rsidR="00036508" w:rsidRPr="00BA437B" w:rsidRDefault="00036508" w:rsidP="0095085A">
            <w:pPr>
              <w:rPr>
                <w:rFonts w:ascii="Garamond" w:eastAsia="Garamond" w:hAnsi="Garamond" w:cs="Garamond"/>
              </w:rPr>
            </w:pPr>
            <w:r w:rsidRPr="00BA437B">
              <w:rPr>
                <w:rFonts w:ascii="Garamond" w:eastAsia="Garamond" w:hAnsi="Garamond" w:cs="Garamond"/>
              </w:rPr>
              <w:t>3</w:t>
            </w:r>
          </w:p>
        </w:tc>
        <w:tc>
          <w:tcPr>
            <w:tcW w:w="810" w:type="dxa"/>
            <w:hideMark/>
          </w:tcPr>
          <w:p w14:paraId="5BBA4712" w14:textId="77777777" w:rsidR="00036508" w:rsidRPr="00BA437B" w:rsidRDefault="00036508" w:rsidP="0095085A">
            <w:pPr>
              <w:rPr>
                <w:rFonts w:ascii="Garamond" w:eastAsia="Garamond" w:hAnsi="Garamond" w:cs="Garamond"/>
              </w:rPr>
            </w:pPr>
            <w:r w:rsidRPr="00BA437B">
              <w:rPr>
                <w:rFonts w:ascii="Garamond" w:eastAsia="Garamond" w:hAnsi="Garamond" w:cs="Garamond"/>
              </w:rPr>
              <w:t>14</w:t>
            </w:r>
          </w:p>
        </w:tc>
        <w:tc>
          <w:tcPr>
            <w:tcW w:w="900" w:type="dxa"/>
            <w:hideMark/>
          </w:tcPr>
          <w:p w14:paraId="14455475"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900" w:type="dxa"/>
            <w:hideMark/>
          </w:tcPr>
          <w:p w14:paraId="42C5DAF4" w14:textId="77777777" w:rsidR="00036508" w:rsidRPr="00BA437B" w:rsidRDefault="00036508" w:rsidP="0095085A">
            <w:pPr>
              <w:rPr>
                <w:rFonts w:ascii="Garamond" w:eastAsia="Garamond" w:hAnsi="Garamond" w:cs="Garamond"/>
              </w:rPr>
            </w:pPr>
            <w:r w:rsidRPr="00BA437B">
              <w:rPr>
                <w:rFonts w:ascii="Garamond" w:eastAsia="Garamond" w:hAnsi="Garamond" w:cs="Garamond"/>
              </w:rPr>
              <w:t>152</w:t>
            </w:r>
          </w:p>
        </w:tc>
        <w:tc>
          <w:tcPr>
            <w:tcW w:w="900" w:type="dxa"/>
            <w:hideMark/>
          </w:tcPr>
          <w:p w14:paraId="3B6DA34C"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781E8095" w14:textId="77777777" w:rsidR="00036508" w:rsidRPr="00BA437B" w:rsidRDefault="00036508" w:rsidP="0095085A">
            <w:pPr>
              <w:rPr>
                <w:rFonts w:ascii="Garamond" w:eastAsia="Garamond" w:hAnsi="Garamond" w:cs="Garamond"/>
              </w:rPr>
            </w:pPr>
            <w:r w:rsidRPr="00BA437B">
              <w:rPr>
                <w:rFonts w:ascii="Garamond" w:eastAsia="Garamond" w:hAnsi="Garamond" w:cs="Garamond"/>
              </w:rPr>
              <w:t>1</w:t>
            </w:r>
          </w:p>
        </w:tc>
        <w:tc>
          <w:tcPr>
            <w:tcW w:w="810" w:type="dxa"/>
            <w:hideMark/>
          </w:tcPr>
          <w:p w14:paraId="4537DC80"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171</w:t>
            </w:r>
          </w:p>
        </w:tc>
        <w:tc>
          <w:tcPr>
            <w:tcW w:w="1440" w:type="dxa"/>
            <w:hideMark/>
          </w:tcPr>
          <w:p w14:paraId="0B12E475" w14:textId="06B7F276" w:rsidR="00036508" w:rsidRPr="00BA437B" w:rsidRDefault="00315645" w:rsidP="0095085A">
            <w:pPr>
              <w:rPr>
                <w:rFonts w:ascii="Garamond" w:eastAsia="Garamond" w:hAnsi="Garamond" w:cs="Garamond"/>
                <w:b/>
                <w:bCs/>
              </w:rPr>
            </w:pPr>
            <w:r w:rsidRPr="00BA437B">
              <w:rPr>
                <w:rFonts w:ascii="Garamond" w:eastAsia="Garamond" w:hAnsi="Garamond" w:cs="Garamond"/>
                <w:b/>
                <w:bCs/>
              </w:rPr>
              <w:t>0.111</w:t>
            </w:r>
          </w:p>
        </w:tc>
        <w:tc>
          <w:tcPr>
            <w:tcW w:w="1080" w:type="dxa"/>
            <w:noWrap/>
            <w:hideMark/>
          </w:tcPr>
          <w:p w14:paraId="6ED31AB1" w14:textId="2CC09114" w:rsidR="00036508" w:rsidRPr="00BA437B" w:rsidRDefault="00315645" w:rsidP="0095085A">
            <w:pPr>
              <w:rPr>
                <w:rFonts w:ascii="Garamond" w:eastAsia="Garamond" w:hAnsi="Garamond" w:cs="Garamond"/>
              </w:rPr>
            </w:pPr>
            <w:r w:rsidRPr="00BA437B">
              <w:rPr>
                <w:rFonts w:ascii="Garamond" w:eastAsia="Garamond" w:hAnsi="Garamond" w:cs="Garamond"/>
              </w:rPr>
              <w:t>0.889</w:t>
            </w:r>
          </w:p>
        </w:tc>
      </w:tr>
      <w:tr w:rsidR="00BA437B" w:rsidRPr="00BA437B" w14:paraId="233056FD" w14:textId="77777777" w:rsidTr="00893BBF">
        <w:trPr>
          <w:trHeight w:val="315"/>
        </w:trPr>
        <w:tc>
          <w:tcPr>
            <w:tcW w:w="1125" w:type="dxa"/>
            <w:hideMark/>
          </w:tcPr>
          <w:p w14:paraId="18F28E64"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Water</w:t>
            </w:r>
          </w:p>
        </w:tc>
        <w:tc>
          <w:tcPr>
            <w:tcW w:w="850" w:type="dxa"/>
            <w:hideMark/>
          </w:tcPr>
          <w:p w14:paraId="2C4D505F" w14:textId="77777777" w:rsidR="00036508" w:rsidRPr="00BA437B" w:rsidRDefault="00036508" w:rsidP="0095085A">
            <w:pPr>
              <w:rPr>
                <w:rFonts w:ascii="Garamond" w:eastAsia="Garamond" w:hAnsi="Garamond" w:cs="Garamond"/>
              </w:rPr>
            </w:pPr>
            <w:r w:rsidRPr="00BA437B">
              <w:rPr>
                <w:rFonts w:ascii="Garamond" w:eastAsia="Garamond" w:hAnsi="Garamond" w:cs="Garamond"/>
              </w:rPr>
              <w:t>9</w:t>
            </w:r>
          </w:p>
        </w:tc>
        <w:tc>
          <w:tcPr>
            <w:tcW w:w="810" w:type="dxa"/>
            <w:hideMark/>
          </w:tcPr>
          <w:p w14:paraId="2D110F46" w14:textId="77777777" w:rsidR="00036508" w:rsidRPr="00BA437B" w:rsidRDefault="00036508" w:rsidP="0095085A">
            <w:pPr>
              <w:rPr>
                <w:rFonts w:ascii="Garamond" w:eastAsia="Garamond" w:hAnsi="Garamond" w:cs="Garamond"/>
              </w:rPr>
            </w:pPr>
            <w:r w:rsidRPr="00BA437B">
              <w:rPr>
                <w:rFonts w:ascii="Garamond" w:eastAsia="Garamond" w:hAnsi="Garamond" w:cs="Garamond"/>
              </w:rPr>
              <w:t>3</w:t>
            </w:r>
          </w:p>
        </w:tc>
        <w:tc>
          <w:tcPr>
            <w:tcW w:w="900" w:type="dxa"/>
            <w:hideMark/>
          </w:tcPr>
          <w:p w14:paraId="0283C434" w14:textId="77777777" w:rsidR="00036508" w:rsidRPr="00BA437B" w:rsidRDefault="00036508" w:rsidP="0095085A">
            <w:pPr>
              <w:rPr>
                <w:rFonts w:ascii="Garamond" w:eastAsia="Garamond" w:hAnsi="Garamond" w:cs="Garamond"/>
              </w:rPr>
            </w:pPr>
            <w:r w:rsidRPr="00BA437B">
              <w:rPr>
                <w:rFonts w:ascii="Garamond" w:eastAsia="Garamond" w:hAnsi="Garamond" w:cs="Garamond"/>
              </w:rPr>
              <w:t>2</w:t>
            </w:r>
          </w:p>
        </w:tc>
        <w:tc>
          <w:tcPr>
            <w:tcW w:w="900" w:type="dxa"/>
            <w:hideMark/>
          </w:tcPr>
          <w:p w14:paraId="140AB537" w14:textId="77777777" w:rsidR="00036508" w:rsidRPr="00BA437B" w:rsidRDefault="00036508" w:rsidP="0095085A">
            <w:pPr>
              <w:rPr>
                <w:rFonts w:ascii="Garamond" w:eastAsia="Garamond" w:hAnsi="Garamond" w:cs="Garamond"/>
              </w:rPr>
            </w:pPr>
            <w:r w:rsidRPr="00BA437B">
              <w:rPr>
                <w:rFonts w:ascii="Garamond" w:eastAsia="Garamond" w:hAnsi="Garamond" w:cs="Garamond"/>
              </w:rPr>
              <w:t>3</w:t>
            </w:r>
          </w:p>
        </w:tc>
        <w:tc>
          <w:tcPr>
            <w:tcW w:w="900" w:type="dxa"/>
            <w:hideMark/>
          </w:tcPr>
          <w:p w14:paraId="79D6CCE8" w14:textId="77777777" w:rsidR="00036508" w:rsidRPr="00BA437B" w:rsidRDefault="00036508" w:rsidP="0095085A">
            <w:pPr>
              <w:rPr>
                <w:rFonts w:ascii="Garamond" w:eastAsia="Garamond" w:hAnsi="Garamond" w:cs="Garamond"/>
              </w:rPr>
            </w:pPr>
            <w:r w:rsidRPr="00BA437B">
              <w:rPr>
                <w:rFonts w:ascii="Garamond" w:eastAsia="Garamond" w:hAnsi="Garamond" w:cs="Garamond"/>
              </w:rPr>
              <w:t>48</w:t>
            </w:r>
          </w:p>
        </w:tc>
        <w:tc>
          <w:tcPr>
            <w:tcW w:w="900" w:type="dxa"/>
            <w:hideMark/>
          </w:tcPr>
          <w:p w14:paraId="407FCD87"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810" w:type="dxa"/>
            <w:hideMark/>
          </w:tcPr>
          <w:p w14:paraId="01FC8798"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65</w:t>
            </w:r>
          </w:p>
        </w:tc>
        <w:tc>
          <w:tcPr>
            <w:tcW w:w="1440" w:type="dxa"/>
            <w:hideMark/>
          </w:tcPr>
          <w:p w14:paraId="4FEA73A3" w14:textId="5F8F1E98" w:rsidR="00036508" w:rsidRPr="00BA437B" w:rsidRDefault="00315645" w:rsidP="0095085A">
            <w:pPr>
              <w:rPr>
                <w:rFonts w:ascii="Garamond" w:eastAsia="Garamond" w:hAnsi="Garamond" w:cs="Garamond"/>
                <w:b/>
                <w:bCs/>
              </w:rPr>
            </w:pPr>
            <w:r w:rsidRPr="00BA437B">
              <w:rPr>
                <w:rFonts w:ascii="Garamond" w:eastAsia="Garamond" w:hAnsi="Garamond" w:cs="Garamond"/>
                <w:b/>
                <w:bCs/>
              </w:rPr>
              <w:t>0.262</w:t>
            </w:r>
          </w:p>
        </w:tc>
        <w:tc>
          <w:tcPr>
            <w:tcW w:w="1080" w:type="dxa"/>
            <w:noWrap/>
            <w:hideMark/>
          </w:tcPr>
          <w:p w14:paraId="70630E81" w14:textId="45B46102" w:rsidR="00036508" w:rsidRPr="00BA437B" w:rsidRDefault="00315645" w:rsidP="0095085A">
            <w:pPr>
              <w:rPr>
                <w:rFonts w:ascii="Garamond" w:eastAsia="Garamond" w:hAnsi="Garamond" w:cs="Garamond"/>
              </w:rPr>
            </w:pPr>
            <w:r w:rsidRPr="00BA437B">
              <w:rPr>
                <w:rFonts w:ascii="Garamond" w:eastAsia="Garamond" w:hAnsi="Garamond" w:cs="Garamond"/>
              </w:rPr>
              <w:t>0.738</w:t>
            </w:r>
          </w:p>
        </w:tc>
      </w:tr>
      <w:tr w:rsidR="00BA437B" w:rsidRPr="00BA437B" w14:paraId="1F751C1F" w14:textId="77777777" w:rsidTr="00893BBF">
        <w:trPr>
          <w:trHeight w:val="315"/>
        </w:trPr>
        <w:tc>
          <w:tcPr>
            <w:tcW w:w="1125" w:type="dxa"/>
            <w:hideMark/>
          </w:tcPr>
          <w:p w14:paraId="1085DF96"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Soil</w:t>
            </w:r>
          </w:p>
        </w:tc>
        <w:tc>
          <w:tcPr>
            <w:tcW w:w="850" w:type="dxa"/>
            <w:hideMark/>
          </w:tcPr>
          <w:p w14:paraId="7ADF2F64" w14:textId="77777777" w:rsidR="00036508" w:rsidRPr="00BA437B" w:rsidRDefault="00036508" w:rsidP="0095085A">
            <w:pPr>
              <w:rPr>
                <w:rFonts w:ascii="Garamond" w:eastAsia="Garamond" w:hAnsi="Garamond" w:cs="Garamond"/>
              </w:rPr>
            </w:pPr>
            <w:r w:rsidRPr="00BA437B">
              <w:rPr>
                <w:rFonts w:ascii="Garamond" w:eastAsia="Garamond" w:hAnsi="Garamond" w:cs="Garamond"/>
              </w:rPr>
              <w:t>7</w:t>
            </w:r>
          </w:p>
        </w:tc>
        <w:tc>
          <w:tcPr>
            <w:tcW w:w="810" w:type="dxa"/>
            <w:hideMark/>
          </w:tcPr>
          <w:p w14:paraId="5F2A0E7B"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6B7A67F6"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51F33C0E"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7B53D04E" w14:textId="77777777" w:rsidR="00036508" w:rsidRPr="00BA437B" w:rsidRDefault="00036508" w:rsidP="0095085A">
            <w:pPr>
              <w:rPr>
                <w:rFonts w:ascii="Garamond" w:eastAsia="Garamond" w:hAnsi="Garamond" w:cs="Garamond"/>
              </w:rPr>
            </w:pPr>
            <w:r w:rsidRPr="00BA437B">
              <w:rPr>
                <w:rFonts w:ascii="Garamond" w:eastAsia="Garamond" w:hAnsi="Garamond" w:cs="Garamond"/>
              </w:rPr>
              <w:t>0</w:t>
            </w:r>
          </w:p>
        </w:tc>
        <w:tc>
          <w:tcPr>
            <w:tcW w:w="900" w:type="dxa"/>
            <w:hideMark/>
          </w:tcPr>
          <w:p w14:paraId="596B3DC4" w14:textId="77777777" w:rsidR="00036508" w:rsidRPr="00BA437B" w:rsidRDefault="00036508" w:rsidP="0095085A">
            <w:pPr>
              <w:rPr>
                <w:rFonts w:ascii="Garamond" w:eastAsia="Garamond" w:hAnsi="Garamond" w:cs="Garamond"/>
              </w:rPr>
            </w:pPr>
            <w:r w:rsidRPr="00BA437B">
              <w:rPr>
                <w:rFonts w:ascii="Garamond" w:eastAsia="Garamond" w:hAnsi="Garamond" w:cs="Garamond"/>
              </w:rPr>
              <w:t>43</w:t>
            </w:r>
          </w:p>
        </w:tc>
        <w:tc>
          <w:tcPr>
            <w:tcW w:w="810" w:type="dxa"/>
            <w:hideMark/>
          </w:tcPr>
          <w:p w14:paraId="022D64BE"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50</w:t>
            </w:r>
          </w:p>
        </w:tc>
        <w:tc>
          <w:tcPr>
            <w:tcW w:w="1440" w:type="dxa"/>
            <w:hideMark/>
          </w:tcPr>
          <w:p w14:paraId="227E8D04"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0.14</w:t>
            </w:r>
          </w:p>
        </w:tc>
        <w:tc>
          <w:tcPr>
            <w:tcW w:w="1080" w:type="dxa"/>
            <w:noWrap/>
            <w:hideMark/>
          </w:tcPr>
          <w:p w14:paraId="6BF48A93" w14:textId="77777777" w:rsidR="00036508" w:rsidRPr="00BA437B" w:rsidRDefault="00036508" w:rsidP="0095085A">
            <w:pPr>
              <w:rPr>
                <w:rFonts w:ascii="Garamond" w:eastAsia="Garamond" w:hAnsi="Garamond" w:cs="Garamond"/>
              </w:rPr>
            </w:pPr>
            <w:r w:rsidRPr="00BA437B">
              <w:rPr>
                <w:rFonts w:ascii="Garamond" w:eastAsia="Garamond" w:hAnsi="Garamond" w:cs="Garamond"/>
              </w:rPr>
              <w:t>0.86</w:t>
            </w:r>
          </w:p>
        </w:tc>
      </w:tr>
      <w:tr w:rsidR="00BA437B" w:rsidRPr="00BA437B" w14:paraId="7618B398" w14:textId="77777777" w:rsidTr="00893BBF">
        <w:trPr>
          <w:trHeight w:val="315"/>
        </w:trPr>
        <w:tc>
          <w:tcPr>
            <w:tcW w:w="1125" w:type="dxa"/>
            <w:hideMark/>
          </w:tcPr>
          <w:p w14:paraId="6AC48855"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Total</w:t>
            </w:r>
          </w:p>
        </w:tc>
        <w:tc>
          <w:tcPr>
            <w:tcW w:w="850" w:type="dxa"/>
            <w:hideMark/>
          </w:tcPr>
          <w:p w14:paraId="10AF1221"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104</w:t>
            </w:r>
          </w:p>
        </w:tc>
        <w:tc>
          <w:tcPr>
            <w:tcW w:w="810" w:type="dxa"/>
            <w:hideMark/>
          </w:tcPr>
          <w:p w14:paraId="27572906"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75</w:t>
            </w:r>
          </w:p>
        </w:tc>
        <w:tc>
          <w:tcPr>
            <w:tcW w:w="900" w:type="dxa"/>
            <w:hideMark/>
          </w:tcPr>
          <w:p w14:paraId="55CD8506"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36</w:t>
            </w:r>
          </w:p>
        </w:tc>
        <w:tc>
          <w:tcPr>
            <w:tcW w:w="900" w:type="dxa"/>
            <w:hideMark/>
          </w:tcPr>
          <w:p w14:paraId="487519B6"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170</w:t>
            </w:r>
          </w:p>
        </w:tc>
        <w:tc>
          <w:tcPr>
            <w:tcW w:w="900" w:type="dxa"/>
            <w:hideMark/>
          </w:tcPr>
          <w:p w14:paraId="4F682F7C"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62</w:t>
            </w:r>
          </w:p>
        </w:tc>
        <w:tc>
          <w:tcPr>
            <w:tcW w:w="900" w:type="dxa"/>
            <w:hideMark/>
          </w:tcPr>
          <w:p w14:paraId="6AF2961D"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52</w:t>
            </w:r>
          </w:p>
        </w:tc>
        <w:tc>
          <w:tcPr>
            <w:tcW w:w="810" w:type="dxa"/>
            <w:hideMark/>
          </w:tcPr>
          <w:p w14:paraId="7775D037" w14:textId="77777777" w:rsidR="00036508" w:rsidRPr="00BA437B" w:rsidRDefault="00036508" w:rsidP="0095085A">
            <w:pPr>
              <w:rPr>
                <w:rFonts w:ascii="Garamond" w:eastAsia="Garamond" w:hAnsi="Garamond" w:cs="Garamond"/>
                <w:bCs/>
              </w:rPr>
            </w:pPr>
            <w:r w:rsidRPr="00BA437B">
              <w:rPr>
                <w:rFonts w:ascii="Garamond" w:eastAsia="Garamond" w:hAnsi="Garamond" w:cs="Garamond"/>
                <w:bCs/>
              </w:rPr>
              <w:t>499</w:t>
            </w:r>
          </w:p>
        </w:tc>
        <w:tc>
          <w:tcPr>
            <w:tcW w:w="1440" w:type="dxa"/>
            <w:hideMark/>
          </w:tcPr>
          <w:p w14:paraId="7DC1CD94" w14:textId="77777777" w:rsidR="00036508" w:rsidRPr="00BA437B" w:rsidRDefault="00036508" w:rsidP="0095085A">
            <w:pPr>
              <w:rPr>
                <w:rFonts w:ascii="Garamond" w:eastAsia="Garamond" w:hAnsi="Garamond" w:cs="Garamond"/>
              </w:rPr>
            </w:pPr>
            <w:r w:rsidRPr="00BA437B">
              <w:rPr>
                <w:rFonts w:ascii="Garamond" w:eastAsia="Garamond" w:hAnsi="Garamond" w:cs="Garamond"/>
              </w:rPr>
              <w:t> </w:t>
            </w:r>
          </w:p>
        </w:tc>
        <w:tc>
          <w:tcPr>
            <w:tcW w:w="1080" w:type="dxa"/>
            <w:noWrap/>
            <w:hideMark/>
          </w:tcPr>
          <w:p w14:paraId="0EF8B3DC" w14:textId="77777777" w:rsidR="00036508" w:rsidRPr="00BA437B" w:rsidRDefault="00036508" w:rsidP="0095085A">
            <w:pPr>
              <w:rPr>
                <w:rFonts w:ascii="Garamond" w:eastAsia="Garamond" w:hAnsi="Garamond" w:cs="Garamond"/>
              </w:rPr>
            </w:pPr>
          </w:p>
        </w:tc>
      </w:tr>
      <w:tr w:rsidR="00BA437B" w:rsidRPr="00BA437B" w14:paraId="1E018C7B" w14:textId="77777777" w:rsidTr="00893BBF">
        <w:trPr>
          <w:trHeight w:val="512"/>
        </w:trPr>
        <w:tc>
          <w:tcPr>
            <w:tcW w:w="1125" w:type="dxa"/>
            <w:hideMark/>
          </w:tcPr>
          <w:p w14:paraId="2CAEC2A9" w14:textId="59732189" w:rsidR="00036508" w:rsidRPr="00BA437B" w:rsidRDefault="00036508" w:rsidP="0095085A">
            <w:pPr>
              <w:rPr>
                <w:rFonts w:ascii="Garamond" w:eastAsia="Garamond" w:hAnsi="Garamond" w:cs="Garamond"/>
                <w:b/>
                <w:bCs/>
              </w:rPr>
            </w:pPr>
            <w:r w:rsidRPr="00BA437B">
              <w:rPr>
                <w:rFonts w:ascii="Garamond" w:eastAsia="Garamond" w:hAnsi="Garamond" w:cs="Garamond"/>
                <w:b/>
                <w:bCs/>
              </w:rPr>
              <w:t xml:space="preserve">Error </w:t>
            </w:r>
            <w:r w:rsidR="005C0A7C" w:rsidRPr="00BA437B">
              <w:rPr>
                <w:rFonts w:ascii="Garamond" w:eastAsia="Garamond" w:hAnsi="Garamond" w:cs="Garamond"/>
                <w:b/>
                <w:bCs/>
              </w:rPr>
              <w:t>O</w:t>
            </w:r>
            <w:r w:rsidRPr="00BA437B">
              <w:rPr>
                <w:rFonts w:ascii="Garamond" w:eastAsia="Garamond" w:hAnsi="Garamond" w:cs="Garamond"/>
                <w:b/>
                <w:bCs/>
              </w:rPr>
              <w:t>mission</w:t>
            </w:r>
          </w:p>
        </w:tc>
        <w:tc>
          <w:tcPr>
            <w:tcW w:w="850" w:type="dxa"/>
            <w:hideMark/>
          </w:tcPr>
          <w:p w14:paraId="476E8B5C" w14:textId="5E6C1779" w:rsidR="00036508" w:rsidRPr="00BA437B" w:rsidRDefault="00315645" w:rsidP="0095085A">
            <w:pPr>
              <w:rPr>
                <w:rFonts w:ascii="Garamond" w:eastAsia="Garamond" w:hAnsi="Garamond" w:cs="Garamond"/>
                <w:b/>
                <w:bCs/>
              </w:rPr>
            </w:pPr>
            <w:r w:rsidRPr="00BA437B">
              <w:rPr>
                <w:rFonts w:ascii="Garamond" w:eastAsia="Garamond" w:hAnsi="Garamond" w:cs="Garamond"/>
                <w:b/>
                <w:bCs/>
              </w:rPr>
              <w:t>0.260</w:t>
            </w:r>
          </w:p>
        </w:tc>
        <w:tc>
          <w:tcPr>
            <w:tcW w:w="810" w:type="dxa"/>
            <w:hideMark/>
          </w:tcPr>
          <w:p w14:paraId="76E52A93" w14:textId="77777777" w:rsidR="00036508" w:rsidRPr="00BA437B" w:rsidRDefault="00036508" w:rsidP="0095085A">
            <w:pPr>
              <w:rPr>
                <w:rFonts w:ascii="Garamond" w:eastAsia="Garamond" w:hAnsi="Garamond" w:cs="Garamond"/>
                <w:b/>
                <w:bCs/>
              </w:rPr>
            </w:pPr>
            <w:r w:rsidRPr="00BA437B">
              <w:rPr>
                <w:rFonts w:ascii="Garamond" w:eastAsia="Garamond" w:hAnsi="Garamond" w:cs="Garamond"/>
                <w:b/>
                <w:bCs/>
              </w:rPr>
              <w:t>0.24</w:t>
            </w:r>
          </w:p>
        </w:tc>
        <w:tc>
          <w:tcPr>
            <w:tcW w:w="900" w:type="dxa"/>
            <w:hideMark/>
          </w:tcPr>
          <w:p w14:paraId="509F47A8" w14:textId="1921AC91" w:rsidR="00036508" w:rsidRPr="00BA437B" w:rsidRDefault="00315645" w:rsidP="0095085A">
            <w:pPr>
              <w:rPr>
                <w:rFonts w:ascii="Garamond" w:eastAsia="Garamond" w:hAnsi="Garamond" w:cs="Garamond"/>
                <w:b/>
                <w:bCs/>
              </w:rPr>
            </w:pPr>
            <w:r w:rsidRPr="00BA437B">
              <w:rPr>
                <w:rFonts w:ascii="Garamond" w:eastAsia="Garamond" w:hAnsi="Garamond" w:cs="Garamond"/>
                <w:b/>
                <w:bCs/>
              </w:rPr>
              <w:t>0.278</w:t>
            </w:r>
          </w:p>
        </w:tc>
        <w:tc>
          <w:tcPr>
            <w:tcW w:w="900" w:type="dxa"/>
            <w:hideMark/>
          </w:tcPr>
          <w:p w14:paraId="098CD46C" w14:textId="72C25626" w:rsidR="00036508" w:rsidRPr="00BA437B" w:rsidRDefault="00315645" w:rsidP="0095085A">
            <w:pPr>
              <w:rPr>
                <w:rFonts w:ascii="Garamond" w:eastAsia="Garamond" w:hAnsi="Garamond" w:cs="Garamond"/>
                <w:b/>
                <w:bCs/>
              </w:rPr>
            </w:pPr>
            <w:r w:rsidRPr="00BA437B">
              <w:rPr>
                <w:rFonts w:ascii="Garamond" w:eastAsia="Garamond" w:hAnsi="Garamond" w:cs="Garamond"/>
                <w:b/>
                <w:bCs/>
              </w:rPr>
              <w:t>0.106</w:t>
            </w:r>
          </w:p>
        </w:tc>
        <w:tc>
          <w:tcPr>
            <w:tcW w:w="900" w:type="dxa"/>
            <w:hideMark/>
          </w:tcPr>
          <w:p w14:paraId="7ABDE549" w14:textId="23D98736" w:rsidR="00036508" w:rsidRPr="00BA437B" w:rsidRDefault="00315645" w:rsidP="0095085A">
            <w:pPr>
              <w:rPr>
                <w:rFonts w:ascii="Garamond" w:eastAsia="Garamond" w:hAnsi="Garamond" w:cs="Garamond"/>
                <w:b/>
                <w:bCs/>
              </w:rPr>
            </w:pPr>
            <w:r w:rsidRPr="00BA437B">
              <w:rPr>
                <w:rFonts w:ascii="Garamond" w:eastAsia="Garamond" w:hAnsi="Garamond" w:cs="Garamond"/>
                <w:b/>
                <w:bCs/>
              </w:rPr>
              <w:t>0.226</w:t>
            </w:r>
          </w:p>
        </w:tc>
        <w:tc>
          <w:tcPr>
            <w:tcW w:w="900" w:type="dxa"/>
            <w:hideMark/>
          </w:tcPr>
          <w:p w14:paraId="6212083F" w14:textId="63CA7680" w:rsidR="00036508" w:rsidRPr="00BA437B" w:rsidRDefault="00315645" w:rsidP="0095085A">
            <w:pPr>
              <w:rPr>
                <w:rFonts w:ascii="Garamond" w:eastAsia="Garamond" w:hAnsi="Garamond" w:cs="Garamond"/>
                <w:b/>
                <w:bCs/>
              </w:rPr>
            </w:pPr>
            <w:r w:rsidRPr="00BA437B">
              <w:rPr>
                <w:rFonts w:ascii="Garamond" w:eastAsia="Garamond" w:hAnsi="Garamond" w:cs="Garamond"/>
                <w:b/>
                <w:bCs/>
              </w:rPr>
              <w:t>0.173</w:t>
            </w:r>
          </w:p>
        </w:tc>
        <w:tc>
          <w:tcPr>
            <w:tcW w:w="810" w:type="dxa"/>
            <w:hideMark/>
          </w:tcPr>
          <w:p w14:paraId="68D333EC" w14:textId="77777777" w:rsidR="00036508" w:rsidRPr="00BA437B" w:rsidRDefault="00036508" w:rsidP="0095085A">
            <w:pPr>
              <w:rPr>
                <w:rFonts w:ascii="Garamond" w:eastAsia="Garamond" w:hAnsi="Garamond" w:cs="Garamond"/>
              </w:rPr>
            </w:pPr>
            <w:r w:rsidRPr="00BA437B">
              <w:rPr>
                <w:rFonts w:ascii="Garamond" w:eastAsia="Garamond" w:hAnsi="Garamond" w:cs="Garamond"/>
              </w:rPr>
              <w:t> </w:t>
            </w:r>
          </w:p>
        </w:tc>
        <w:tc>
          <w:tcPr>
            <w:tcW w:w="1440" w:type="dxa"/>
            <w:hideMark/>
          </w:tcPr>
          <w:p w14:paraId="097BD92D" w14:textId="761E5EFA" w:rsidR="00036508" w:rsidRPr="00BA437B" w:rsidRDefault="00315645" w:rsidP="0095085A">
            <w:pPr>
              <w:rPr>
                <w:rFonts w:ascii="Garamond" w:eastAsia="Garamond" w:hAnsi="Garamond" w:cs="Garamond"/>
                <w:b/>
                <w:bCs/>
              </w:rPr>
            </w:pPr>
            <w:r w:rsidRPr="00BA437B">
              <w:rPr>
                <w:rFonts w:ascii="Garamond" w:eastAsia="Garamond" w:hAnsi="Garamond" w:cs="Garamond"/>
                <w:b/>
                <w:bCs/>
              </w:rPr>
              <w:t>0.192</w:t>
            </w:r>
          </w:p>
        </w:tc>
        <w:tc>
          <w:tcPr>
            <w:tcW w:w="1080" w:type="dxa"/>
            <w:noWrap/>
            <w:hideMark/>
          </w:tcPr>
          <w:p w14:paraId="6F475129" w14:textId="16F4F78D" w:rsidR="00036508" w:rsidRPr="00BA437B" w:rsidRDefault="00036508" w:rsidP="0095085A">
            <w:pPr>
              <w:rPr>
                <w:rFonts w:ascii="Garamond" w:eastAsia="Garamond" w:hAnsi="Garamond" w:cs="Garamond"/>
              </w:rPr>
            </w:pPr>
          </w:p>
        </w:tc>
      </w:tr>
      <w:tr w:rsidR="00BA437B" w:rsidRPr="00BA437B" w14:paraId="7949EC12" w14:textId="77777777" w:rsidTr="00893BBF">
        <w:trPr>
          <w:trHeight w:val="300"/>
        </w:trPr>
        <w:tc>
          <w:tcPr>
            <w:tcW w:w="1125" w:type="dxa"/>
            <w:hideMark/>
          </w:tcPr>
          <w:p w14:paraId="3C770474" w14:textId="6E5CCFBB" w:rsidR="00036508" w:rsidRPr="00BA437B" w:rsidRDefault="00315645" w:rsidP="0095085A">
            <w:pPr>
              <w:rPr>
                <w:rFonts w:ascii="Garamond" w:eastAsia="Garamond" w:hAnsi="Garamond" w:cs="Garamond"/>
                <w:b/>
                <w:bCs/>
              </w:rPr>
            </w:pPr>
            <w:r w:rsidRPr="00BA437B">
              <w:rPr>
                <w:rFonts w:ascii="Garamond" w:eastAsia="Garamond" w:hAnsi="Garamond" w:cs="Garamond"/>
                <w:b/>
                <w:bCs/>
              </w:rPr>
              <w:t>Producer Accuracy</w:t>
            </w:r>
          </w:p>
        </w:tc>
        <w:tc>
          <w:tcPr>
            <w:tcW w:w="850" w:type="dxa"/>
            <w:noWrap/>
            <w:hideMark/>
          </w:tcPr>
          <w:p w14:paraId="3CF2B1B4" w14:textId="41E2D3B7" w:rsidR="00036508" w:rsidRPr="00BA437B" w:rsidRDefault="00315645" w:rsidP="0095085A">
            <w:pPr>
              <w:rPr>
                <w:rFonts w:ascii="Garamond" w:eastAsia="Garamond" w:hAnsi="Garamond" w:cs="Garamond"/>
              </w:rPr>
            </w:pPr>
            <w:r w:rsidRPr="00BA437B">
              <w:rPr>
                <w:rFonts w:ascii="Garamond" w:eastAsia="Garamond" w:hAnsi="Garamond" w:cs="Garamond"/>
              </w:rPr>
              <w:t>0.740</w:t>
            </w:r>
          </w:p>
        </w:tc>
        <w:tc>
          <w:tcPr>
            <w:tcW w:w="810" w:type="dxa"/>
            <w:noWrap/>
            <w:hideMark/>
          </w:tcPr>
          <w:p w14:paraId="45981EE2" w14:textId="77777777" w:rsidR="00036508" w:rsidRPr="00BA437B" w:rsidRDefault="00036508" w:rsidP="0095085A">
            <w:pPr>
              <w:rPr>
                <w:rFonts w:ascii="Garamond" w:eastAsia="Garamond" w:hAnsi="Garamond" w:cs="Garamond"/>
              </w:rPr>
            </w:pPr>
            <w:r w:rsidRPr="00BA437B">
              <w:rPr>
                <w:rFonts w:ascii="Garamond" w:eastAsia="Garamond" w:hAnsi="Garamond" w:cs="Garamond"/>
              </w:rPr>
              <w:t>0.76</w:t>
            </w:r>
          </w:p>
        </w:tc>
        <w:tc>
          <w:tcPr>
            <w:tcW w:w="900" w:type="dxa"/>
            <w:noWrap/>
            <w:hideMark/>
          </w:tcPr>
          <w:p w14:paraId="77E58B6E" w14:textId="0A00FB99" w:rsidR="00036508" w:rsidRPr="00BA437B" w:rsidRDefault="00315645" w:rsidP="0095085A">
            <w:pPr>
              <w:rPr>
                <w:rFonts w:ascii="Garamond" w:eastAsia="Garamond" w:hAnsi="Garamond" w:cs="Garamond"/>
              </w:rPr>
            </w:pPr>
            <w:r w:rsidRPr="00BA437B">
              <w:rPr>
                <w:rFonts w:ascii="Garamond" w:eastAsia="Garamond" w:hAnsi="Garamond" w:cs="Garamond"/>
              </w:rPr>
              <w:t>0.722</w:t>
            </w:r>
          </w:p>
        </w:tc>
        <w:tc>
          <w:tcPr>
            <w:tcW w:w="900" w:type="dxa"/>
            <w:noWrap/>
            <w:hideMark/>
          </w:tcPr>
          <w:p w14:paraId="3C22F82B" w14:textId="5B9FB237" w:rsidR="00036508" w:rsidRPr="00BA437B" w:rsidRDefault="00315645" w:rsidP="0095085A">
            <w:pPr>
              <w:rPr>
                <w:rFonts w:ascii="Garamond" w:eastAsia="Garamond" w:hAnsi="Garamond" w:cs="Garamond"/>
              </w:rPr>
            </w:pPr>
            <w:r w:rsidRPr="00BA437B">
              <w:rPr>
                <w:rFonts w:ascii="Garamond" w:eastAsia="Garamond" w:hAnsi="Garamond" w:cs="Garamond"/>
              </w:rPr>
              <w:t>0.894</w:t>
            </w:r>
          </w:p>
        </w:tc>
        <w:tc>
          <w:tcPr>
            <w:tcW w:w="900" w:type="dxa"/>
            <w:noWrap/>
            <w:hideMark/>
          </w:tcPr>
          <w:p w14:paraId="2497512E" w14:textId="69D6CF10" w:rsidR="00036508" w:rsidRPr="00BA437B" w:rsidRDefault="00315645" w:rsidP="0095085A">
            <w:pPr>
              <w:rPr>
                <w:rFonts w:ascii="Garamond" w:eastAsia="Garamond" w:hAnsi="Garamond" w:cs="Garamond"/>
              </w:rPr>
            </w:pPr>
            <w:r w:rsidRPr="00BA437B">
              <w:rPr>
                <w:rFonts w:ascii="Garamond" w:eastAsia="Garamond" w:hAnsi="Garamond" w:cs="Garamond"/>
              </w:rPr>
              <w:t>0.774</w:t>
            </w:r>
          </w:p>
        </w:tc>
        <w:tc>
          <w:tcPr>
            <w:tcW w:w="900" w:type="dxa"/>
            <w:noWrap/>
            <w:hideMark/>
          </w:tcPr>
          <w:p w14:paraId="5C121718" w14:textId="639F0FD0" w:rsidR="00036508" w:rsidRPr="00BA437B" w:rsidRDefault="00315645" w:rsidP="0095085A">
            <w:pPr>
              <w:rPr>
                <w:rFonts w:ascii="Garamond" w:eastAsia="Garamond" w:hAnsi="Garamond" w:cs="Garamond"/>
              </w:rPr>
            </w:pPr>
            <w:r w:rsidRPr="00BA437B">
              <w:rPr>
                <w:rFonts w:ascii="Garamond" w:eastAsia="Garamond" w:hAnsi="Garamond" w:cs="Garamond"/>
              </w:rPr>
              <w:t>0.827</w:t>
            </w:r>
          </w:p>
        </w:tc>
        <w:tc>
          <w:tcPr>
            <w:tcW w:w="810" w:type="dxa"/>
            <w:noWrap/>
            <w:hideMark/>
          </w:tcPr>
          <w:p w14:paraId="3D0CD533" w14:textId="7E533006" w:rsidR="00036508" w:rsidRPr="00BA437B" w:rsidRDefault="00036508" w:rsidP="0095085A">
            <w:pPr>
              <w:rPr>
                <w:rFonts w:ascii="Garamond" w:eastAsia="Garamond" w:hAnsi="Garamond" w:cs="Garamond"/>
              </w:rPr>
            </w:pPr>
          </w:p>
        </w:tc>
        <w:tc>
          <w:tcPr>
            <w:tcW w:w="1440" w:type="dxa"/>
            <w:noWrap/>
            <w:hideMark/>
          </w:tcPr>
          <w:p w14:paraId="305BEB6E" w14:textId="37FE3478" w:rsidR="00036508" w:rsidRPr="00BA437B" w:rsidRDefault="00036508" w:rsidP="0095085A">
            <w:pPr>
              <w:rPr>
                <w:rFonts w:ascii="Garamond" w:eastAsia="Garamond" w:hAnsi="Garamond" w:cs="Garamond"/>
              </w:rPr>
            </w:pPr>
          </w:p>
        </w:tc>
        <w:tc>
          <w:tcPr>
            <w:tcW w:w="1080" w:type="dxa"/>
            <w:noWrap/>
            <w:hideMark/>
          </w:tcPr>
          <w:p w14:paraId="5163B600" w14:textId="77777777" w:rsidR="00036508" w:rsidRPr="00BA437B" w:rsidRDefault="00036508" w:rsidP="0095085A">
            <w:pPr>
              <w:rPr>
                <w:rFonts w:ascii="Garamond" w:eastAsia="Garamond" w:hAnsi="Garamond" w:cs="Garamond"/>
              </w:rPr>
            </w:pPr>
          </w:p>
        </w:tc>
      </w:tr>
    </w:tbl>
    <w:p w14:paraId="7390BD99" w14:textId="40FB4BB5" w:rsidR="00036508" w:rsidRPr="00BA437B" w:rsidRDefault="00315645" w:rsidP="0049075A">
      <w:pPr>
        <w:keepNext/>
        <w:spacing w:line="240" w:lineRule="auto"/>
        <w:rPr>
          <w:rFonts w:ascii="Garamond" w:eastAsia="Garamond" w:hAnsi="Garamond" w:cs="Garamond"/>
        </w:rPr>
      </w:pPr>
      <w:r w:rsidRPr="00BA437B">
        <w:rPr>
          <w:rFonts w:ascii="Garamond" w:eastAsia="Garamond" w:hAnsi="Garamond" w:cs="Garamond"/>
        </w:rPr>
        <w:t>Overall Accuracy = 80.85%</w:t>
      </w:r>
      <w:r w:rsidR="00B74B40">
        <w:rPr>
          <w:rFonts w:ascii="Garamond" w:eastAsia="Garamond" w:hAnsi="Garamond" w:cs="Garamond"/>
        </w:rPr>
        <w:t xml:space="preserve">, </w:t>
      </w:r>
      <w:r w:rsidR="00B74B40" w:rsidRPr="00BA437B">
        <w:rPr>
          <w:rFonts w:ascii="Garamond" w:eastAsia="Garamond" w:hAnsi="Garamond" w:cs="Garamond"/>
        </w:rPr>
        <w:t>Overall Kappa = 0.756.</w:t>
      </w:r>
    </w:p>
    <w:p w14:paraId="2014DE39" w14:textId="1DD888CD" w:rsidR="005B77CE" w:rsidRPr="00BA437B" w:rsidRDefault="002F0D68" w:rsidP="0049075A">
      <w:pPr>
        <w:spacing w:after="0" w:line="240" w:lineRule="auto"/>
        <w:rPr>
          <w:rFonts w:ascii="Garamond" w:eastAsia="Garamond" w:hAnsi="Garamond" w:cs="Garamond"/>
        </w:rPr>
      </w:pPr>
      <w:r>
        <w:rPr>
          <w:rFonts w:ascii="Garamond" w:eastAsia="Garamond" w:hAnsi="Garamond" w:cs="Garamond"/>
        </w:rPr>
        <w:t>The LCM</w:t>
      </w:r>
      <w:r w:rsidR="00036508" w:rsidRPr="00BA437B">
        <w:rPr>
          <w:rFonts w:ascii="Garamond" w:eastAsia="Garamond" w:hAnsi="Garamond" w:cs="Garamond"/>
        </w:rPr>
        <w:t xml:space="preserve"> within Terrset was run to determine the change of red spruce extent between 1989 and 2018 and</w:t>
      </w:r>
      <w:r>
        <w:rPr>
          <w:rFonts w:ascii="Garamond" w:eastAsia="Garamond" w:hAnsi="Garamond" w:cs="Garamond"/>
        </w:rPr>
        <w:t xml:space="preserve"> then</w:t>
      </w:r>
      <w:r w:rsidR="00036508" w:rsidRPr="00BA437B">
        <w:rPr>
          <w:rFonts w:ascii="Garamond" w:eastAsia="Garamond" w:hAnsi="Garamond" w:cs="Garamond"/>
        </w:rPr>
        <w:t xml:space="preserve"> forecast land cover changes to the year 2040. Through the early portion of our study period, red spruce initially declined. However, according to the model, an overall net gain of 17,777 hectares (ha) were reclaimed by red spruce for the entire </w:t>
      </w:r>
      <w:r>
        <w:rPr>
          <w:rFonts w:ascii="Garamond" w:eastAsia="Garamond" w:hAnsi="Garamond" w:cs="Garamond"/>
        </w:rPr>
        <w:t>MNF</w:t>
      </w:r>
      <w:r w:rsidR="00036508" w:rsidRPr="00BA437B">
        <w:rPr>
          <w:rFonts w:ascii="Garamond" w:eastAsia="Garamond" w:hAnsi="Garamond" w:cs="Garamond"/>
        </w:rPr>
        <w:t xml:space="preserve"> between 1989 and 2018</w:t>
      </w:r>
      <w:r w:rsidR="006A5DC3">
        <w:rPr>
          <w:rFonts w:ascii="Garamond" w:eastAsia="Garamond" w:hAnsi="Garamond" w:cs="Garamond"/>
        </w:rPr>
        <w:t xml:space="preserve"> </w:t>
      </w:r>
      <w:r w:rsidR="00661088" w:rsidRPr="00621983">
        <w:rPr>
          <w:rFonts w:ascii="Garamond" w:eastAsia="Garamond" w:hAnsi="Garamond" w:cs="Garamond"/>
        </w:rPr>
        <w:t>(</w:t>
      </w:r>
      <w:r w:rsidR="00661088" w:rsidRPr="0049075A">
        <w:rPr>
          <w:rFonts w:ascii="Garamond" w:eastAsia="Garamond" w:hAnsi="Garamond" w:cs="Garamond"/>
          <w:i/>
          <w:iCs/>
        </w:rPr>
        <w:t>Figure 5</w:t>
      </w:r>
      <w:r w:rsidR="006A5DC3">
        <w:rPr>
          <w:rFonts w:ascii="Garamond" w:eastAsia="Garamond" w:hAnsi="Garamond" w:cs="Garamond"/>
        </w:rPr>
        <w:t>)</w:t>
      </w:r>
      <w:r w:rsidR="00036508" w:rsidRPr="00BA437B">
        <w:rPr>
          <w:rFonts w:ascii="Garamond" w:eastAsia="Garamond" w:hAnsi="Garamond" w:cs="Garamond"/>
        </w:rPr>
        <w:t>. Within Sharp’s Knob our model predicted red spru</w:t>
      </w:r>
      <w:r w:rsidR="00C649CB">
        <w:rPr>
          <w:rFonts w:ascii="Garamond" w:eastAsia="Garamond" w:hAnsi="Garamond" w:cs="Garamond"/>
        </w:rPr>
        <w:t xml:space="preserve">ce reclaimed 238 ha between 1989 and </w:t>
      </w:r>
      <w:r w:rsidR="00036508" w:rsidRPr="00BA437B">
        <w:rPr>
          <w:rFonts w:ascii="Garamond" w:eastAsia="Garamond" w:hAnsi="Garamond" w:cs="Garamond"/>
        </w:rPr>
        <w:t xml:space="preserve">2018. Spruce regeneration was seen along the edges of Spruce </w:t>
      </w:r>
      <w:r>
        <w:rPr>
          <w:rFonts w:ascii="Garamond" w:eastAsia="Garamond" w:hAnsi="Garamond" w:cs="Garamond"/>
        </w:rPr>
        <w:t>F</w:t>
      </w:r>
      <w:r w:rsidR="00036508" w:rsidRPr="00BA437B">
        <w:rPr>
          <w:rFonts w:ascii="Garamond" w:eastAsia="Garamond" w:hAnsi="Garamond" w:cs="Garamond"/>
        </w:rPr>
        <w:t xml:space="preserve">orests, where losses were seen in a less uniform manner throughout the forest clustered in mining regions </w:t>
      </w:r>
      <w:r w:rsidR="00661088" w:rsidRPr="00621983">
        <w:rPr>
          <w:rFonts w:ascii="Garamond" w:eastAsia="Garamond" w:hAnsi="Garamond" w:cs="Garamond"/>
        </w:rPr>
        <w:t>(</w:t>
      </w:r>
      <w:r w:rsidR="00661088" w:rsidRPr="0049075A">
        <w:rPr>
          <w:rFonts w:ascii="Garamond" w:eastAsia="Garamond" w:hAnsi="Garamond" w:cs="Garamond"/>
          <w:i/>
          <w:iCs/>
        </w:rPr>
        <w:t>Figure 6</w:t>
      </w:r>
      <w:r w:rsidR="00036508" w:rsidRPr="00621983">
        <w:rPr>
          <w:rFonts w:ascii="Garamond" w:eastAsia="Garamond" w:hAnsi="Garamond" w:cs="Garamond"/>
        </w:rPr>
        <w:t>).</w:t>
      </w:r>
      <w:r w:rsidR="00036508" w:rsidRPr="00BA437B">
        <w:rPr>
          <w:rFonts w:ascii="Garamond" w:eastAsia="Garamond" w:hAnsi="Garamond" w:cs="Garamond"/>
        </w:rPr>
        <w:t xml:space="preserve"> This trend was consistent within Sharp’s Knob as well. </w:t>
      </w:r>
    </w:p>
    <w:p w14:paraId="42494830" w14:textId="48E5275A" w:rsidR="007F73E5" w:rsidRPr="00BA437B" w:rsidRDefault="00B34B92" w:rsidP="00D84BB2">
      <w:pPr>
        <w:jc w:val="center"/>
        <w:rPr>
          <w:rFonts w:ascii="Garamond" w:eastAsia="Garamond" w:hAnsi="Garamond" w:cs="Garamond"/>
        </w:rPr>
      </w:pPr>
      <w:r>
        <w:rPr>
          <w:rFonts w:ascii="Garamond" w:eastAsia="Garamond" w:hAnsi="Garamond" w:cs="Garamond"/>
          <w:noProof/>
        </w:rPr>
        <w:lastRenderedPageBreak/>
        <w:drawing>
          <wp:inline distT="0" distB="0" distL="0" distR="0" wp14:anchorId="3862A5D3" wp14:editId="01D0720B">
            <wp:extent cx="6000750" cy="3700463"/>
            <wp:effectExtent l="0" t="0" r="0" b="0"/>
            <wp:docPr id="2" name="Picture 2" descr="C:\Users\John\AppData\Local\Microsoft\Windows\INetCache\Content.MSO\86950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MSO\8695090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700463"/>
                    </a:xfrm>
                    <a:prstGeom prst="rect">
                      <a:avLst/>
                    </a:prstGeom>
                    <a:noFill/>
                    <a:ln>
                      <a:noFill/>
                    </a:ln>
                  </pic:spPr>
                </pic:pic>
              </a:graphicData>
            </a:graphic>
          </wp:inline>
        </w:drawing>
      </w:r>
    </w:p>
    <w:p w14:paraId="54DE252A" w14:textId="1704EBDB" w:rsidR="007F73E5" w:rsidRPr="00BA437B" w:rsidRDefault="00661088" w:rsidP="002F79E9">
      <w:pPr>
        <w:jc w:val="center"/>
        <w:rPr>
          <w:rFonts w:ascii="Garamond" w:eastAsia="Garamond" w:hAnsi="Garamond" w:cs="Garamond"/>
        </w:rPr>
      </w:pPr>
      <w:r w:rsidRPr="00621983">
        <w:rPr>
          <w:rFonts w:ascii="Garamond" w:eastAsia="Garamond" w:hAnsi="Garamond" w:cs="Garamond"/>
          <w:i/>
        </w:rPr>
        <w:t>Figure 5</w:t>
      </w:r>
      <w:r w:rsidR="00526FE1">
        <w:rPr>
          <w:rFonts w:ascii="Garamond" w:eastAsia="Garamond" w:hAnsi="Garamond" w:cs="Garamond"/>
        </w:rPr>
        <w:t>.</w:t>
      </w:r>
      <w:r w:rsidR="007F73E5" w:rsidRPr="00BA437B">
        <w:rPr>
          <w:rFonts w:ascii="Garamond" w:eastAsia="Garamond" w:hAnsi="Garamond" w:cs="Garamond"/>
        </w:rPr>
        <w:t xml:space="preserve"> </w:t>
      </w:r>
      <w:r w:rsidR="002F79E9">
        <w:rPr>
          <w:rFonts w:ascii="Garamond" w:eastAsia="Garamond" w:hAnsi="Garamond" w:cs="Garamond"/>
        </w:rPr>
        <w:t xml:space="preserve">Change in hectares across our classes between 1989 and 2018 </w:t>
      </w:r>
      <w:r w:rsidR="00E5299A">
        <w:rPr>
          <w:rFonts w:ascii="Garamond" w:eastAsia="Garamond" w:hAnsi="Garamond" w:cs="Garamond"/>
        </w:rPr>
        <w:t xml:space="preserve">with loses in red and gains in </w:t>
      </w:r>
      <w:r w:rsidR="00B34B92">
        <w:rPr>
          <w:rFonts w:ascii="Garamond" w:eastAsia="Garamond" w:hAnsi="Garamond" w:cs="Garamond"/>
        </w:rPr>
        <w:t>green.</w:t>
      </w:r>
    </w:p>
    <w:p w14:paraId="1C484E7A" w14:textId="5C73F41C" w:rsidR="00036508" w:rsidRPr="00BA437B" w:rsidRDefault="00EF0A40" w:rsidP="005B77CE">
      <w:pPr>
        <w:jc w:val="center"/>
        <w:rPr>
          <w:rFonts w:ascii="Garamond" w:eastAsia="Garamond" w:hAnsi="Garamond" w:cs="Garamond"/>
        </w:rPr>
      </w:pPr>
      <w:r>
        <w:rPr>
          <w:rFonts w:ascii="Garamond" w:eastAsia="Garamond" w:hAnsi="Garamond" w:cs="Garamond"/>
          <w:noProof/>
        </w:rPr>
        <w:lastRenderedPageBreak/>
        <w:drawing>
          <wp:inline distT="0" distB="0" distL="0" distR="0" wp14:anchorId="36B553D4" wp14:editId="24A14B43">
            <wp:extent cx="3895725" cy="43624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uceGainandLoss.jpg"/>
                    <pic:cNvPicPr/>
                  </pic:nvPicPr>
                  <pic:blipFill rotWithShape="1">
                    <a:blip r:embed="rId15" cstate="print">
                      <a:extLst>
                        <a:ext uri="{28A0092B-C50C-407E-A947-70E740481C1C}">
                          <a14:useLocalDpi xmlns:a14="http://schemas.microsoft.com/office/drawing/2010/main" val="0"/>
                        </a:ext>
                      </a:extLst>
                    </a:blip>
                    <a:srcRect l="11745" t="2671" r="23333" b="3245"/>
                    <a:stretch/>
                  </pic:blipFill>
                  <pic:spPr bwMode="auto">
                    <a:xfrm>
                      <a:off x="0" y="0"/>
                      <a:ext cx="3895725" cy="4362450"/>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59E3EFEE" w14:textId="32D8E532" w:rsidR="00036508" w:rsidRPr="002F79E9" w:rsidRDefault="00661088" w:rsidP="002F79E9">
      <w:pPr>
        <w:jc w:val="center"/>
        <w:rPr>
          <w:rFonts w:ascii="Garamond" w:hAnsi="Garamond"/>
        </w:rPr>
      </w:pPr>
      <w:r w:rsidRPr="00621983">
        <w:rPr>
          <w:rFonts w:ascii="Garamond" w:hAnsi="Garamond"/>
          <w:i/>
        </w:rPr>
        <w:t>Figure 6</w:t>
      </w:r>
      <w:r w:rsidR="00526FE1">
        <w:rPr>
          <w:rFonts w:ascii="Garamond" w:hAnsi="Garamond"/>
          <w:i/>
        </w:rPr>
        <w:t>.</w:t>
      </w:r>
      <w:r w:rsidR="00036508" w:rsidRPr="002F79E9">
        <w:rPr>
          <w:rFonts w:ascii="Garamond" w:hAnsi="Garamond"/>
        </w:rPr>
        <w:t xml:space="preserve"> Gains and losses in red spruce</w:t>
      </w:r>
      <w:r>
        <w:rPr>
          <w:rFonts w:ascii="Garamond" w:hAnsi="Garamond"/>
        </w:rPr>
        <w:t xml:space="preserve"> in the MNF (left) and Sharp’s Knob (right) between 1989 and 2018.</w:t>
      </w:r>
    </w:p>
    <w:p w14:paraId="18787247" w14:textId="772AD6E3" w:rsidR="00036508" w:rsidRDefault="00036508" w:rsidP="001D7851">
      <w:pPr>
        <w:spacing w:after="0" w:line="240" w:lineRule="auto"/>
        <w:rPr>
          <w:rFonts w:ascii="Garamond" w:eastAsia="Garamond" w:hAnsi="Garamond" w:cs="Garamond"/>
        </w:rPr>
      </w:pPr>
      <w:r w:rsidRPr="00BA437B">
        <w:rPr>
          <w:rFonts w:ascii="Garamond" w:eastAsia="Garamond" w:hAnsi="Garamond" w:cs="Garamond"/>
        </w:rPr>
        <w:t>Additionally, land cover increases in grass and decreases in soil were observed within the model from 1989 to 2018. Overall, soil land cover decreased by 11,634 h</w:t>
      </w:r>
      <w:r w:rsidR="002F0D68">
        <w:rPr>
          <w:rFonts w:ascii="Garamond" w:eastAsia="Garamond" w:hAnsi="Garamond" w:cs="Garamond"/>
        </w:rPr>
        <w:t>a</w:t>
      </w:r>
      <w:r w:rsidR="006A5DC3">
        <w:rPr>
          <w:rFonts w:ascii="Garamond" w:eastAsia="Garamond" w:hAnsi="Garamond" w:cs="Garamond"/>
        </w:rPr>
        <w:t xml:space="preserve"> – of which 45% (5236 ha</w:t>
      </w:r>
      <w:r w:rsidRPr="00BA437B">
        <w:rPr>
          <w:rFonts w:ascii="Garamond" w:eastAsia="Garamond" w:hAnsi="Garamond" w:cs="Garamond"/>
        </w:rPr>
        <w:t>) were specifically changed to grass. This is important to note</w:t>
      </w:r>
      <w:r w:rsidR="00D07D77">
        <w:rPr>
          <w:rFonts w:ascii="Garamond" w:eastAsia="Garamond" w:hAnsi="Garamond" w:cs="Garamond"/>
        </w:rPr>
        <w:t>,</w:t>
      </w:r>
      <w:r w:rsidRPr="00BA437B">
        <w:rPr>
          <w:rFonts w:ascii="Garamond" w:eastAsia="Garamond" w:hAnsi="Garamond" w:cs="Garamond"/>
        </w:rPr>
        <w:t xml:space="preserve"> as grass is one of the beginning stages </w:t>
      </w:r>
      <w:r w:rsidR="002F0D68">
        <w:rPr>
          <w:rFonts w:ascii="Garamond" w:eastAsia="Garamond" w:hAnsi="Garamond" w:cs="Garamond"/>
        </w:rPr>
        <w:t>in</w:t>
      </w:r>
      <w:r w:rsidRPr="00BA437B">
        <w:rPr>
          <w:rFonts w:ascii="Garamond" w:eastAsia="Garamond" w:hAnsi="Garamond" w:cs="Garamond"/>
        </w:rPr>
        <w:t xml:space="preserve"> mine reclamation. Deciduous Forest for our study period saw a small decline of 2,039 ha throughout the entire </w:t>
      </w:r>
      <w:r w:rsidR="002F0D68">
        <w:rPr>
          <w:rFonts w:ascii="Garamond" w:eastAsia="Garamond" w:hAnsi="Garamond" w:cs="Garamond"/>
        </w:rPr>
        <w:t>MNF</w:t>
      </w:r>
      <w:r w:rsidRPr="00BA437B">
        <w:rPr>
          <w:rFonts w:ascii="Garamond" w:eastAsia="Garamond" w:hAnsi="Garamond" w:cs="Garamond"/>
        </w:rPr>
        <w:t xml:space="preserve"> in our 30</w:t>
      </w:r>
      <w:r w:rsidR="00D07D77">
        <w:rPr>
          <w:rFonts w:ascii="Garamond" w:eastAsia="Garamond" w:hAnsi="Garamond" w:cs="Garamond"/>
        </w:rPr>
        <w:t>-</w:t>
      </w:r>
      <w:r w:rsidRPr="00BA437B">
        <w:rPr>
          <w:rFonts w:ascii="Garamond" w:eastAsia="Garamond" w:hAnsi="Garamond" w:cs="Garamond"/>
        </w:rPr>
        <w:t xml:space="preserve">year study period. </w:t>
      </w:r>
      <w:r w:rsidR="005C1FA2">
        <w:rPr>
          <w:rFonts w:ascii="Garamond" w:eastAsia="Garamond" w:hAnsi="Garamond" w:cs="Garamond"/>
        </w:rPr>
        <w:t xml:space="preserve">This decline </w:t>
      </w:r>
      <w:r w:rsidR="00D07D77">
        <w:rPr>
          <w:rFonts w:ascii="Garamond" w:eastAsia="Garamond" w:hAnsi="Garamond" w:cs="Garamond"/>
        </w:rPr>
        <w:t>could be</w:t>
      </w:r>
      <w:r w:rsidR="005C1FA2">
        <w:rPr>
          <w:rFonts w:ascii="Garamond" w:eastAsia="Garamond" w:hAnsi="Garamond" w:cs="Garamond"/>
        </w:rPr>
        <w:t xml:space="preserve"> attributed to areas experiencing transition to red spruce through recent restoration efforts.  </w:t>
      </w:r>
    </w:p>
    <w:p w14:paraId="2F017BFA" w14:textId="77777777" w:rsidR="001D7851" w:rsidRPr="00BA437B" w:rsidRDefault="001D7851" w:rsidP="0049075A">
      <w:pPr>
        <w:spacing w:after="0" w:line="240" w:lineRule="auto"/>
        <w:rPr>
          <w:rFonts w:ascii="Garamond" w:eastAsia="Garamond" w:hAnsi="Garamond" w:cs="Garamond"/>
        </w:rPr>
      </w:pPr>
    </w:p>
    <w:p w14:paraId="04225D8E" w14:textId="4182B7BA" w:rsidR="003320A5" w:rsidRPr="00BA437B" w:rsidRDefault="00036508" w:rsidP="0049075A">
      <w:pPr>
        <w:spacing w:after="0" w:line="240" w:lineRule="auto"/>
        <w:rPr>
          <w:rFonts w:ascii="Garamond" w:eastAsia="Garamond" w:hAnsi="Garamond" w:cs="Garamond"/>
          <w:i/>
        </w:rPr>
      </w:pPr>
      <w:r w:rsidRPr="00BA437B">
        <w:rPr>
          <w:rFonts w:ascii="Garamond" w:eastAsia="Garamond" w:hAnsi="Garamond" w:cs="Garamond"/>
          <w:i/>
        </w:rPr>
        <w:t>4.1.2 Ecological Forecasting</w:t>
      </w:r>
    </w:p>
    <w:p w14:paraId="0882E11B" w14:textId="7FA71FF7" w:rsidR="00036508" w:rsidRDefault="002F0D68" w:rsidP="003320A5">
      <w:pPr>
        <w:spacing w:after="0" w:line="240" w:lineRule="auto"/>
        <w:rPr>
          <w:rFonts w:ascii="Garamond" w:eastAsia="Garamond" w:hAnsi="Garamond" w:cs="Garamond"/>
        </w:rPr>
      </w:pPr>
      <w:r>
        <w:rPr>
          <w:rFonts w:ascii="Garamond" w:eastAsia="Garamond" w:hAnsi="Garamond" w:cs="Garamond"/>
        </w:rPr>
        <w:t>The LCM</w:t>
      </w:r>
      <w:r w:rsidR="00036508" w:rsidRPr="00BA437B">
        <w:rPr>
          <w:rFonts w:ascii="Garamond" w:eastAsia="Garamond" w:hAnsi="Garamond" w:cs="Garamond"/>
        </w:rPr>
        <w:t xml:space="preserve"> forecasted changes to 2040 based on the inputs of transition potentials between the 30 previous years of land cover inputted</w:t>
      </w:r>
      <w:r w:rsidR="006A5DC3">
        <w:rPr>
          <w:rFonts w:ascii="Garamond" w:eastAsia="Garamond" w:hAnsi="Garamond" w:cs="Garamond"/>
        </w:rPr>
        <w:t xml:space="preserve"> (</w:t>
      </w:r>
      <w:r w:rsidR="006A5DC3" w:rsidRPr="00621983">
        <w:rPr>
          <w:rFonts w:ascii="Garamond" w:eastAsia="Garamond" w:hAnsi="Garamond" w:cs="Garamond"/>
        </w:rPr>
        <w:t>Table 3</w:t>
      </w:r>
      <w:r w:rsidR="006A5DC3">
        <w:rPr>
          <w:rFonts w:ascii="Garamond" w:eastAsia="Garamond" w:hAnsi="Garamond" w:cs="Garamond"/>
        </w:rPr>
        <w:t>)</w:t>
      </w:r>
      <w:r w:rsidR="00036508" w:rsidRPr="00BA437B">
        <w:rPr>
          <w:rFonts w:ascii="Garamond" w:eastAsia="Garamond" w:hAnsi="Garamond" w:cs="Garamond"/>
        </w:rPr>
        <w:t>. The result based on the model predic</w:t>
      </w:r>
      <w:r w:rsidR="006A5DC3">
        <w:rPr>
          <w:rFonts w:ascii="Garamond" w:eastAsia="Garamond" w:hAnsi="Garamond" w:cs="Garamond"/>
        </w:rPr>
        <w:t>ted that of the 376,311 ha</w:t>
      </w:r>
      <w:r w:rsidR="00036508" w:rsidRPr="00BA437B">
        <w:rPr>
          <w:rFonts w:ascii="Garamond" w:eastAsia="Garamond" w:hAnsi="Garamond" w:cs="Garamond"/>
        </w:rPr>
        <w:t xml:space="preserve"> that were deciduous forest, 11% or 41,394 ha were expected to transition to red spruce</w:t>
      </w:r>
      <w:r w:rsidR="00E5299A">
        <w:rPr>
          <w:rFonts w:ascii="Garamond" w:eastAsia="Garamond" w:hAnsi="Garamond" w:cs="Garamond"/>
        </w:rPr>
        <w:t xml:space="preserve"> based on the past 30 years of changes to red spruce from deciduous</w:t>
      </w:r>
      <w:r w:rsidR="00036508" w:rsidRPr="00BA437B">
        <w:rPr>
          <w:rFonts w:ascii="Garamond" w:eastAsia="Garamond" w:hAnsi="Garamond" w:cs="Garamond"/>
        </w:rPr>
        <w:t xml:space="preserve">. Grass and soil were both predicted that negligible amounts would transition to red spruce habitat even in areas where red spruce was historically present. Additionally, this indicates that management intervention would be necessary for these areas to be optimized. </w:t>
      </w:r>
    </w:p>
    <w:p w14:paraId="55CF277C" w14:textId="03369F61" w:rsidR="003320A5" w:rsidRDefault="003320A5">
      <w:pPr>
        <w:rPr>
          <w:rFonts w:ascii="Garamond" w:eastAsia="Garamond" w:hAnsi="Garamond" w:cs="Garamond"/>
        </w:rPr>
      </w:pPr>
      <w:r>
        <w:rPr>
          <w:rFonts w:ascii="Garamond" w:eastAsia="Garamond" w:hAnsi="Garamond" w:cs="Garamond"/>
        </w:rPr>
        <w:br w:type="page"/>
      </w:r>
    </w:p>
    <w:p w14:paraId="5767008E" w14:textId="49824D3A" w:rsidR="00D67DF2" w:rsidRDefault="00526FE1" w:rsidP="0049075A">
      <w:pPr>
        <w:spacing w:after="0" w:line="240" w:lineRule="auto"/>
        <w:rPr>
          <w:rFonts w:ascii="Garamond" w:eastAsia="Garamond" w:hAnsi="Garamond" w:cs="Garamond"/>
        </w:rPr>
      </w:pPr>
      <w:r>
        <w:rPr>
          <w:rFonts w:ascii="Garamond" w:eastAsia="Garamond" w:hAnsi="Garamond" w:cs="Garamond"/>
        </w:rPr>
        <w:lastRenderedPageBreak/>
        <w:t>Table 3</w:t>
      </w:r>
    </w:p>
    <w:p w14:paraId="79816792" w14:textId="072AA8BA" w:rsidR="00526FE1" w:rsidRPr="003273B6" w:rsidRDefault="00526FE1" w:rsidP="0049075A">
      <w:pPr>
        <w:spacing w:after="0" w:line="240" w:lineRule="auto"/>
        <w:rPr>
          <w:rFonts w:ascii="Garamond" w:eastAsia="Garamond" w:hAnsi="Garamond" w:cs="Garamond"/>
          <w:i/>
          <w:iCs/>
        </w:rPr>
      </w:pPr>
      <w:r w:rsidRPr="0049075A">
        <w:rPr>
          <w:rFonts w:ascii="Garamond" w:hAnsi="Garamond"/>
          <w:i/>
          <w:iCs/>
        </w:rPr>
        <w:t>Transition Probabilities Grid (values in percentage)</w:t>
      </w:r>
    </w:p>
    <w:tbl>
      <w:tblPr>
        <w:tblStyle w:val="TableGrid"/>
        <w:tblW w:w="0" w:type="auto"/>
        <w:tblInd w:w="0" w:type="dxa"/>
        <w:tblLook w:val="04A0" w:firstRow="1" w:lastRow="0" w:firstColumn="1" w:lastColumn="0" w:noHBand="0" w:noVBand="1"/>
      </w:tblPr>
      <w:tblGrid>
        <w:gridCol w:w="1885"/>
        <w:gridCol w:w="1260"/>
        <w:gridCol w:w="1350"/>
        <w:gridCol w:w="1170"/>
        <w:gridCol w:w="1170"/>
        <w:gridCol w:w="1179"/>
        <w:gridCol w:w="1336"/>
      </w:tblGrid>
      <w:tr w:rsidR="00BA437B" w:rsidRPr="00BA437B" w14:paraId="6B03B2B2" w14:textId="77777777" w:rsidTr="00767953">
        <w:tc>
          <w:tcPr>
            <w:tcW w:w="1885" w:type="dxa"/>
          </w:tcPr>
          <w:p w14:paraId="20026C67" w14:textId="77777777" w:rsidR="00036508" w:rsidRPr="00D67DF2" w:rsidRDefault="00036508" w:rsidP="0095085A">
            <w:pPr>
              <w:rPr>
                <w:rFonts w:ascii="Garamond" w:eastAsia="Garamond" w:hAnsi="Garamond" w:cs="Garamond"/>
                <w:b/>
              </w:rPr>
            </w:pPr>
          </w:p>
        </w:tc>
        <w:tc>
          <w:tcPr>
            <w:tcW w:w="1260" w:type="dxa"/>
            <w:tcBorders>
              <w:right w:val="single" w:sz="4" w:space="0" w:color="auto"/>
            </w:tcBorders>
          </w:tcPr>
          <w:p w14:paraId="1805699C"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Urban</w:t>
            </w:r>
          </w:p>
        </w:tc>
        <w:tc>
          <w:tcPr>
            <w:tcW w:w="1350" w:type="dxa"/>
            <w:tcBorders>
              <w:top w:val="single" w:sz="4" w:space="0" w:color="auto"/>
              <w:left w:val="single" w:sz="4" w:space="0" w:color="auto"/>
              <w:bottom w:val="single" w:sz="4" w:space="0" w:color="auto"/>
              <w:right w:val="single" w:sz="4" w:space="0" w:color="auto"/>
            </w:tcBorders>
          </w:tcPr>
          <w:p w14:paraId="22B1565F"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Deciduous Forest</w:t>
            </w:r>
          </w:p>
        </w:tc>
        <w:tc>
          <w:tcPr>
            <w:tcW w:w="1170" w:type="dxa"/>
            <w:tcBorders>
              <w:top w:val="single" w:sz="4" w:space="0" w:color="auto"/>
              <w:left w:val="single" w:sz="4" w:space="0" w:color="auto"/>
              <w:bottom w:val="single" w:sz="4" w:space="0" w:color="auto"/>
              <w:right w:val="single" w:sz="4" w:space="0" w:color="auto"/>
            </w:tcBorders>
          </w:tcPr>
          <w:p w14:paraId="084B460B"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Grass</w:t>
            </w:r>
          </w:p>
        </w:tc>
        <w:tc>
          <w:tcPr>
            <w:tcW w:w="1170" w:type="dxa"/>
            <w:tcBorders>
              <w:top w:val="single" w:sz="4" w:space="0" w:color="auto"/>
              <w:left w:val="single" w:sz="4" w:space="0" w:color="auto"/>
              <w:bottom w:val="single" w:sz="4" w:space="0" w:color="auto"/>
              <w:right w:val="single" w:sz="4" w:space="0" w:color="auto"/>
            </w:tcBorders>
          </w:tcPr>
          <w:p w14:paraId="4ACACB11"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Spruce</w:t>
            </w:r>
          </w:p>
        </w:tc>
        <w:tc>
          <w:tcPr>
            <w:tcW w:w="1179" w:type="dxa"/>
            <w:tcBorders>
              <w:top w:val="single" w:sz="4" w:space="0" w:color="auto"/>
              <w:left w:val="single" w:sz="4" w:space="0" w:color="auto"/>
              <w:bottom w:val="single" w:sz="4" w:space="0" w:color="auto"/>
              <w:right w:val="single" w:sz="4" w:space="0" w:color="auto"/>
            </w:tcBorders>
          </w:tcPr>
          <w:p w14:paraId="60DD386B"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Water</w:t>
            </w:r>
          </w:p>
        </w:tc>
        <w:tc>
          <w:tcPr>
            <w:tcW w:w="1336" w:type="dxa"/>
            <w:tcBorders>
              <w:top w:val="single" w:sz="4" w:space="0" w:color="auto"/>
              <w:left w:val="single" w:sz="4" w:space="0" w:color="auto"/>
              <w:bottom w:val="single" w:sz="4" w:space="0" w:color="auto"/>
              <w:right w:val="single" w:sz="4" w:space="0" w:color="auto"/>
            </w:tcBorders>
          </w:tcPr>
          <w:p w14:paraId="21CA5AA2" w14:textId="77777777" w:rsidR="00036508" w:rsidRPr="00D67DF2" w:rsidRDefault="00036508" w:rsidP="0095085A">
            <w:pPr>
              <w:rPr>
                <w:rFonts w:ascii="Garamond" w:eastAsia="Garamond" w:hAnsi="Garamond" w:cs="Garamond"/>
                <w:b/>
              </w:rPr>
            </w:pPr>
            <w:r w:rsidRPr="00D67DF2">
              <w:rPr>
                <w:rFonts w:ascii="Garamond" w:eastAsia="Garamond" w:hAnsi="Garamond" w:cs="Garamond"/>
                <w:b/>
              </w:rPr>
              <w:t>Soil</w:t>
            </w:r>
          </w:p>
        </w:tc>
      </w:tr>
      <w:tr w:rsidR="007F6967" w:rsidRPr="00BA437B" w14:paraId="7BE2125E" w14:textId="77777777" w:rsidTr="003E75C3">
        <w:tc>
          <w:tcPr>
            <w:tcW w:w="1885" w:type="dxa"/>
          </w:tcPr>
          <w:p w14:paraId="07EB3933"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Urban</w:t>
            </w:r>
          </w:p>
        </w:tc>
        <w:tc>
          <w:tcPr>
            <w:tcW w:w="1260" w:type="dxa"/>
            <w:vAlign w:val="center"/>
          </w:tcPr>
          <w:p w14:paraId="65FE079B" w14:textId="404C4205" w:rsidR="007F6967" w:rsidRPr="00BA437B" w:rsidRDefault="007F6967" w:rsidP="007F6967">
            <w:pPr>
              <w:rPr>
                <w:rFonts w:ascii="Garamond" w:eastAsia="Garamond" w:hAnsi="Garamond" w:cs="Garamond"/>
              </w:rPr>
            </w:pPr>
            <w:r>
              <w:rPr>
                <w:rFonts w:ascii="Garamond" w:eastAsia="Garamond" w:hAnsi="Garamond" w:cs="Garamond"/>
                <w:color w:val="000000"/>
              </w:rPr>
              <w:t>15.88</w:t>
            </w:r>
          </w:p>
        </w:tc>
        <w:tc>
          <w:tcPr>
            <w:tcW w:w="1350" w:type="dxa"/>
            <w:tcBorders>
              <w:top w:val="single" w:sz="4" w:space="0" w:color="auto"/>
            </w:tcBorders>
            <w:vAlign w:val="center"/>
          </w:tcPr>
          <w:p w14:paraId="5D76BA58" w14:textId="69313EB1" w:rsidR="007F6967" w:rsidRPr="00BA437B" w:rsidRDefault="007F6967" w:rsidP="007F6967">
            <w:pPr>
              <w:rPr>
                <w:rFonts w:ascii="Garamond" w:eastAsia="Garamond" w:hAnsi="Garamond" w:cs="Garamond"/>
              </w:rPr>
            </w:pPr>
            <w:r>
              <w:rPr>
                <w:rFonts w:ascii="Garamond" w:eastAsia="Garamond" w:hAnsi="Garamond" w:cs="Garamond"/>
                <w:color w:val="000000"/>
              </w:rPr>
              <w:t>51.12</w:t>
            </w:r>
          </w:p>
        </w:tc>
        <w:tc>
          <w:tcPr>
            <w:tcW w:w="1170" w:type="dxa"/>
            <w:tcBorders>
              <w:top w:val="single" w:sz="4" w:space="0" w:color="auto"/>
            </w:tcBorders>
            <w:vAlign w:val="center"/>
          </w:tcPr>
          <w:p w14:paraId="2ED7B788" w14:textId="4BADC059" w:rsidR="007F6967" w:rsidRPr="00BA437B" w:rsidRDefault="007F6967" w:rsidP="007F6967">
            <w:pPr>
              <w:rPr>
                <w:rFonts w:ascii="Garamond" w:eastAsia="Garamond" w:hAnsi="Garamond" w:cs="Garamond"/>
              </w:rPr>
            </w:pPr>
            <w:r>
              <w:rPr>
                <w:rFonts w:ascii="Garamond" w:eastAsia="Garamond" w:hAnsi="Garamond" w:cs="Garamond"/>
                <w:color w:val="000000"/>
              </w:rPr>
              <w:t>20.71</w:t>
            </w:r>
          </w:p>
        </w:tc>
        <w:tc>
          <w:tcPr>
            <w:tcW w:w="1170" w:type="dxa"/>
            <w:tcBorders>
              <w:top w:val="single" w:sz="4" w:space="0" w:color="auto"/>
            </w:tcBorders>
            <w:vAlign w:val="center"/>
          </w:tcPr>
          <w:p w14:paraId="24A8B606" w14:textId="2E9FB525" w:rsidR="007F6967" w:rsidRPr="00BA437B" w:rsidRDefault="007F6967" w:rsidP="007F6967">
            <w:pPr>
              <w:rPr>
                <w:rFonts w:ascii="Garamond" w:eastAsia="Garamond" w:hAnsi="Garamond" w:cs="Garamond"/>
              </w:rPr>
            </w:pPr>
            <w:r>
              <w:rPr>
                <w:rFonts w:ascii="Garamond" w:eastAsia="Garamond" w:hAnsi="Garamond" w:cs="Garamond"/>
                <w:color w:val="000000"/>
              </w:rPr>
              <w:t>0</w:t>
            </w:r>
          </w:p>
        </w:tc>
        <w:tc>
          <w:tcPr>
            <w:tcW w:w="1179" w:type="dxa"/>
            <w:tcBorders>
              <w:top w:val="single" w:sz="4" w:space="0" w:color="auto"/>
            </w:tcBorders>
            <w:vAlign w:val="center"/>
          </w:tcPr>
          <w:p w14:paraId="775BC0F2" w14:textId="2B5FEC6D" w:rsidR="007F6967" w:rsidRPr="00BA437B" w:rsidRDefault="007F6967" w:rsidP="007F6967">
            <w:pPr>
              <w:rPr>
                <w:rFonts w:ascii="Garamond" w:eastAsia="Garamond" w:hAnsi="Garamond" w:cs="Garamond"/>
              </w:rPr>
            </w:pPr>
            <w:r>
              <w:rPr>
                <w:rFonts w:ascii="Garamond" w:eastAsia="Garamond" w:hAnsi="Garamond" w:cs="Garamond"/>
                <w:color w:val="000000"/>
              </w:rPr>
              <w:t>11.36</w:t>
            </w:r>
          </w:p>
        </w:tc>
        <w:tc>
          <w:tcPr>
            <w:tcW w:w="1336" w:type="dxa"/>
            <w:tcBorders>
              <w:top w:val="single" w:sz="4" w:space="0" w:color="auto"/>
            </w:tcBorders>
            <w:vAlign w:val="center"/>
          </w:tcPr>
          <w:p w14:paraId="1605E9AB" w14:textId="3D817665" w:rsidR="007F6967" w:rsidRPr="00BA437B" w:rsidRDefault="007F6967" w:rsidP="007F6967">
            <w:pPr>
              <w:rPr>
                <w:rFonts w:ascii="Garamond" w:eastAsia="Garamond" w:hAnsi="Garamond" w:cs="Garamond"/>
              </w:rPr>
            </w:pPr>
            <w:r>
              <w:rPr>
                <w:rFonts w:ascii="Garamond" w:eastAsia="Garamond" w:hAnsi="Garamond" w:cs="Garamond"/>
                <w:color w:val="000000"/>
              </w:rPr>
              <w:t>0.94</w:t>
            </w:r>
          </w:p>
        </w:tc>
      </w:tr>
      <w:tr w:rsidR="007F6967" w:rsidRPr="00BA437B" w14:paraId="28187F69" w14:textId="77777777" w:rsidTr="003E75C3">
        <w:tc>
          <w:tcPr>
            <w:tcW w:w="1885" w:type="dxa"/>
          </w:tcPr>
          <w:p w14:paraId="2AE7AAC4"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Deciduous Forest</w:t>
            </w:r>
          </w:p>
        </w:tc>
        <w:tc>
          <w:tcPr>
            <w:tcW w:w="1260" w:type="dxa"/>
            <w:vAlign w:val="center"/>
          </w:tcPr>
          <w:p w14:paraId="148EFC8B" w14:textId="15CC7277" w:rsidR="007F6967" w:rsidRPr="00BA437B" w:rsidRDefault="007F6967" w:rsidP="007F6967">
            <w:pPr>
              <w:rPr>
                <w:rFonts w:ascii="Garamond" w:eastAsia="Garamond" w:hAnsi="Garamond" w:cs="Garamond"/>
              </w:rPr>
            </w:pPr>
            <w:r>
              <w:rPr>
                <w:rFonts w:ascii="Garamond" w:eastAsia="Garamond" w:hAnsi="Garamond" w:cs="Garamond"/>
                <w:color w:val="000000"/>
              </w:rPr>
              <w:t>2.93</w:t>
            </w:r>
          </w:p>
        </w:tc>
        <w:tc>
          <w:tcPr>
            <w:tcW w:w="1350" w:type="dxa"/>
            <w:vAlign w:val="center"/>
          </w:tcPr>
          <w:p w14:paraId="4C7B2415" w14:textId="6D39ED33" w:rsidR="007F6967" w:rsidRPr="00BA437B" w:rsidRDefault="007F6967" w:rsidP="007F6967">
            <w:pPr>
              <w:rPr>
                <w:rFonts w:ascii="Garamond" w:eastAsia="Garamond" w:hAnsi="Garamond" w:cs="Garamond"/>
              </w:rPr>
            </w:pPr>
            <w:r>
              <w:rPr>
                <w:rFonts w:ascii="Garamond" w:eastAsia="Garamond" w:hAnsi="Garamond" w:cs="Garamond"/>
                <w:color w:val="000000"/>
              </w:rPr>
              <w:t>72.06</w:t>
            </w:r>
          </w:p>
        </w:tc>
        <w:tc>
          <w:tcPr>
            <w:tcW w:w="1170" w:type="dxa"/>
            <w:vAlign w:val="center"/>
          </w:tcPr>
          <w:p w14:paraId="2B240D53" w14:textId="22E85B42" w:rsidR="007F6967" w:rsidRPr="00BA437B" w:rsidRDefault="007F6967" w:rsidP="007F6967">
            <w:pPr>
              <w:rPr>
                <w:rFonts w:ascii="Garamond" w:eastAsia="Garamond" w:hAnsi="Garamond" w:cs="Garamond"/>
              </w:rPr>
            </w:pPr>
            <w:r>
              <w:rPr>
                <w:rFonts w:ascii="Garamond" w:eastAsia="Garamond" w:hAnsi="Garamond" w:cs="Garamond"/>
                <w:color w:val="000000"/>
              </w:rPr>
              <w:t>6.55</w:t>
            </w:r>
          </w:p>
        </w:tc>
        <w:tc>
          <w:tcPr>
            <w:tcW w:w="1170" w:type="dxa"/>
            <w:vAlign w:val="center"/>
          </w:tcPr>
          <w:p w14:paraId="211FFEDF" w14:textId="46EE6141" w:rsidR="007F6967" w:rsidRPr="00BA437B" w:rsidRDefault="007F6967" w:rsidP="007F6967">
            <w:pPr>
              <w:rPr>
                <w:rFonts w:ascii="Garamond" w:eastAsia="Garamond" w:hAnsi="Garamond" w:cs="Garamond"/>
              </w:rPr>
            </w:pPr>
            <w:r>
              <w:rPr>
                <w:rFonts w:ascii="Garamond" w:eastAsia="Garamond" w:hAnsi="Garamond" w:cs="Garamond"/>
                <w:color w:val="000000"/>
              </w:rPr>
              <w:t>10.87</w:t>
            </w:r>
          </w:p>
        </w:tc>
        <w:tc>
          <w:tcPr>
            <w:tcW w:w="1179" w:type="dxa"/>
            <w:vAlign w:val="center"/>
          </w:tcPr>
          <w:p w14:paraId="6381830E" w14:textId="6DD98724" w:rsidR="007F6967" w:rsidRPr="00BA437B" w:rsidRDefault="007F6967" w:rsidP="007F6967">
            <w:pPr>
              <w:rPr>
                <w:rFonts w:ascii="Garamond" w:eastAsia="Garamond" w:hAnsi="Garamond" w:cs="Garamond"/>
              </w:rPr>
            </w:pPr>
            <w:r>
              <w:rPr>
                <w:rFonts w:ascii="Garamond" w:eastAsia="Garamond" w:hAnsi="Garamond" w:cs="Garamond"/>
                <w:color w:val="000000"/>
              </w:rPr>
              <w:t>6.17</w:t>
            </w:r>
          </w:p>
        </w:tc>
        <w:tc>
          <w:tcPr>
            <w:tcW w:w="1336" w:type="dxa"/>
            <w:vAlign w:val="center"/>
          </w:tcPr>
          <w:p w14:paraId="7A8DAC50" w14:textId="37141B4C" w:rsidR="007F6967" w:rsidRPr="00BA437B" w:rsidRDefault="007F6967" w:rsidP="007F6967">
            <w:pPr>
              <w:rPr>
                <w:rFonts w:ascii="Garamond" w:eastAsia="Garamond" w:hAnsi="Garamond" w:cs="Garamond"/>
              </w:rPr>
            </w:pPr>
            <w:r>
              <w:rPr>
                <w:rFonts w:ascii="Garamond" w:eastAsia="Garamond" w:hAnsi="Garamond" w:cs="Garamond"/>
                <w:color w:val="000000"/>
              </w:rPr>
              <w:t>1.42</w:t>
            </w:r>
          </w:p>
        </w:tc>
      </w:tr>
      <w:tr w:rsidR="007F6967" w:rsidRPr="00BA437B" w14:paraId="412C5715" w14:textId="77777777" w:rsidTr="003E75C3">
        <w:tc>
          <w:tcPr>
            <w:tcW w:w="1885" w:type="dxa"/>
          </w:tcPr>
          <w:p w14:paraId="4EDCACD8"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Grass</w:t>
            </w:r>
          </w:p>
        </w:tc>
        <w:tc>
          <w:tcPr>
            <w:tcW w:w="1260" w:type="dxa"/>
            <w:vAlign w:val="center"/>
          </w:tcPr>
          <w:p w14:paraId="02DFC22C" w14:textId="0B8C82D6" w:rsidR="007F6967" w:rsidRPr="00BA437B" w:rsidRDefault="007F6967" w:rsidP="007F6967">
            <w:pPr>
              <w:rPr>
                <w:rFonts w:ascii="Garamond" w:eastAsia="Garamond" w:hAnsi="Garamond" w:cs="Garamond"/>
              </w:rPr>
            </w:pPr>
            <w:r>
              <w:rPr>
                <w:rFonts w:ascii="Garamond" w:eastAsia="Garamond" w:hAnsi="Garamond" w:cs="Garamond"/>
                <w:color w:val="000000"/>
              </w:rPr>
              <w:t>20.93</w:t>
            </w:r>
          </w:p>
        </w:tc>
        <w:tc>
          <w:tcPr>
            <w:tcW w:w="1350" w:type="dxa"/>
            <w:vAlign w:val="center"/>
          </w:tcPr>
          <w:p w14:paraId="5D28D472" w14:textId="4FD3F8A7" w:rsidR="007F6967" w:rsidRPr="00BA437B" w:rsidRDefault="007F6967" w:rsidP="007F6967">
            <w:pPr>
              <w:rPr>
                <w:rFonts w:ascii="Garamond" w:eastAsia="Garamond" w:hAnsi="Garamond" w:cs="Garamond"/>
              </w:rPr>
            </w:pPr>
            <w:r>
              <w:rPr>
                <w:rFonts w:ascii="Garamond" w:eastAsia="Garamond" w:hAnsi="Garamond" w:cs="Garamond"/>
                <w:color w:val="000000"/>
              </w:rPr>
              <w:t>19.52</w:t>
            </w:r>
          </w:p>
        </w:tc>
        <w:tc>
          <w:tcPr>
            <w:tcW w:w="1170" w:type="dxa"/>
            <w:vAlign w:val="center"/>
          </w:tcPr>
          <w:p w14:paraId="026AF7AE" w14:textId="54C17F86" w:rsidR="007F6967" w:rsidRPr="00BA437B" w:rsidRDefault="007F6967" w:rsidP="007F6967">
            <w:pPr>
              <w:rPr>
                <w:rFonts w:ascii="Garamond" w:eastAsia="Garamond" w:hAnsi="Garamond" w:cs="Garamond"/>
              </w:rPr>
            </w:pPr>
            <w:r>
              <w:rPr>
                <w:rFonts w:ascii="Garamond" w:eastAsia="Garamond" w:hAnsi="Garamond" w:cs="Garamond"/>
                <w:color w:val="000000"/>
              </w:rPr>
              <w:t>52.29</w:t>
            </w:r>
          </w:p>
        </w:tc>
        <w:tc>
          <w:tcPr>
            <w:tcW w:w="1170" w:type="dxa"/>
            <w:vAlign w:val="center"/>
          </w:tcPr>
          <w:p w14:paraId="5CAC85A8" w14:textId="1C564BAE" w:rsidR="007F6967" w:rsidRPr="00BA437B" w:rsidRDefault="007F6967" w:rsidP="007F6967">
            <w:pPr>
              <w:rPr>
                <w:rFonts w:ascii="Garamond" w:eastAsia="Garamond" w:hAnsi="Garamond" w:cs="Garamond"/>
              </w:rPr>
            </w:pPr>
            <w:r>
              <w:rPr>
                <w:rFonts w:ascii="Garamond" w:eastAsia="Garamond" w:hAnsi="Garamond" w:cs="Garamond"/>
                <w:color w:val="000000"/>
              </w:rPr>
              <w:t>0</w:t>
            </w:r>
          </w:p>
        </w:tc>
        <w:tc>
          <w:tcPr>
            <w:tcW w:w="1179" w:type="dxa"/>
            <w:vAlign w:val="center"/>
          </w:tcPr>
          <w:p w14:paraId="619067C1" w14:textId="7B2F732C" w:rsidR="007F6967" w:rsidRPr="00BA437B" w:rsidRDefault="007F6967" w:rsidP="007F6967">
            <w:pPr>
              <w:rPr>
                <w:rFonts w:ascii="Garamond" w:eastAsia="Garamond" w:hAnsi="Garamond" w:cs="Garamond"/>
              </w:rPr>
            </w:pPr>
            <w:r>
              <w:rPr>
                <w:rFonts w:ascii="Garamond" w:eastAsia="Garamond" w:hAnsi="Garamond" w:cs="Garamond"/>
                <w:color w:val="000000"/>
              </w:rPr>
              <w:t>6.34</w:t>
            </w:r>
          </w:p>
        </w:tc>
        <w:tc>
          <w:tcPr>
            <w:tcW w:w="1336" w:type="dxa"/>
            <w:vAlign w:val="center"/>
          </w:tcPr>
          <w:p w14:paraId="7BE95344" w14:textId="349800DE" w:rsidR="007F6967" w:rsidRPr="00BA437B" w:rsidRDefault="007F6967" w:rsidP="007F6967">
            <w:pPr>
              <w:rPr>
                <w:rFonts w:ascii="Garamond" w:eastAsia="Garamond" w:hAnsi="Garamond" w:cs="Garamond"/>
              </w:rPr>
            </w:pPr>
            <w:r>
              <w:rPr>
                <w:rFonts w:ascii="Garamond" w:eastAsia="Garamond" w:hAnsi="Garamond" w:cs="Garamond"/>
                <w:color w:val="000000"/>
              </w:rPr>
              <w:t>0.92</w:t>
            </w:r>
          </w:p>
        </w:tc>
      </w:tr>
      <w:tr w:rsidR="007F6967" w:rsidRPr="00BA437B" w14:paraId="70C3ED8D" w14:textId="77777777" w:rsidTr="003E75C3">
        <w:tc>
          <w:tcPr>
            <w:tcW w:w="1885" w:type="dxa"/>
          </w:tcPr>
          <w:p w14:paraId="5D159260"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Spruce</w:t>
            </w:r>
          </w:p>
        </w:tc>
        <w:tc>
          <w:tcPr>
            <w:tcW w:w="1260" w:type="dxa"/>
            <w:vAlign w:val="center"/>
          </w:tcPr>
          <w:p w14:paraId="1F9D4D3C" w14:textId="4C79C205" w:rsidR="007F6967" w:rsidRPr="00BA437B" w:rsidRDefault="007F6967" w:rsidP="007F6967">
            <w:pPr>
              <w:rPr>
                <w:rFonts w:ascii="Garamond" w:eastAsia="Garamond" w:hAnsi="Garamond" w:cs="Garamond"/>
              </w:rPr>
            </w:pPr>
            <w:r>
              <w:rPr>
                <w:rFonts w:ascii="Garamond" w:eastAsia="Garamond" w:hAnsi="Garamond" w:cs="Garamond"/>
                <w:color w:val="000000"/>
              </w:rPr>
              <w:t>2.03</w:t>
            </w:r>
          </w:p>
        </w:tc>
        <w:tc>
          <w:tcPr>
            <w:tcW w:w="1350" w:type="dxa"/>
            <w:vAlign w:val="center"/>
          </w:tcPr>
          <w:p w14:paraId="70A8C0E6" w14:textId="78E0DB2B" w:rsidR="007F6967" w:rsidRPr="00BA437B" w:rsidRDefault="007F6967" w:rsidP="007F6967">
            <w:pPr>
              <w:rPr>
                <w:rFonts w:ascii="Garamond" w:eastAsia="Garamond" w:hAnsi="Garamond" w:cs="Garamond"/>
              </w:rPr>
            </w:pPr>
            <w:r>
              <w:rPr>
                <w:rFonts w:ascii="Garamond" w:eastAsia="Garamond" w:hAnsi="Garamond" w:cs="Garamond"/>
                <w:color w:val="000000"/>
              </w:rPr>
              <w:t>23.83</w:t>
            </w:r>
          </w:p>
        </w:tc>
        <w:tc>
          <w:tcPr>
            <w:tcW w:w="1170" w:type="dxa"/>
            <w:vAlign w:val="center"/>
          </w:tcPr>
          <w:p w14:paraId="14FD2A0C" w14:textId="23F28F3E" w:rsidR="007F6967" w:rsidRPr="00BA437B" w:rsidRDefault="007F6967" w:rsidP="007F6967">
            <w:pPr>
              <w:rPr>
                <w:rFonts w:ascii="Garamond" w:eastAsia="Garamond" w:hAnsi="Garamond" w:cs="Garamond"/>
              </w:rPr>
            </w:pPr>
            <w:r>
              <w:rPr>
                <w:rFonts w:ascii="Garamond" w:eastAsia="Garamond" w:hAnsi="Garamond" w:cs="Garamond"/>
                <w:color w:val="000000"/>
              </w:rPr>
              <w:t>0.9</w:t>
            </w:r>
          </w:p>
        </w:tc>
        <w:tc>
          <w:tcPr>
            <w:tcW w:w="1170" w:type="dxa"/>
            <w:vAlign w:val="center"/>
          </w:tcPr>
          <w:p w14:paraId="4F42D6D0" w14:textId="755E76A6" w:rsidR="007F6967" w:rsidRPr="00BA437B" w:rsidRDefault="007F6967" w:rsidP="007F6967">
            <w:pPr>
              <w:rPr>
                <w:rFonts w:ascii="Garamond" w:eastAsia="Garamond" w:hAnsi="Garamond" w:cs="Garamond"/>
              </w:rPr>
            </w:pPr>
            <w:r>
              <w:rPr>
                <w:rFonts w:ascii="Garamond" w:eastAsia="Garamond" w:hAnsi="Garamond" w:cs="Garamond"/>
                <w:color w:val="000000"/>
              </w:rPr>
              <w:t>69.86</w:t>
            </w:r>
          </w:p>
        </w:tc>
        <w:tc>
          <w:tcPr>
            <w:tcW w:w="1179" w:type="dxa"/>
            <w:vAlign w:val="center"/>
          </w:tcPr>
          <w:p w14:paraId="5237DC34" w14:textId="164A21D2" w:rsidR="007F6967" w:rsidRPr="00BA437B" w:rsidRDefault="007F6967" w:rsidP="007F6967">
            <w:pPr>
              <w:rPr>
                <w:rFonts w:ascii="Garamond" w:eastAsia="Garamond" w:hAnsi="Garamond" w:cs="Garamond"/>
              </w:rPr>
            </w:pPr>
            <w:r>
              <w:rPr>
                <w:rFonts w:ascii="Garamond" w:eastAsia="Garamond" w:hAnsi="Garamond" w:cs="Garamond"/>
                <w:color w:val="000000"/>
              </w:rPr>
              <w:t>1.34</w:t>
            </w:r>
          </w:p>
        </w:tc>
        <w:tc>
          <w:tcPr>
            <w:tcW w:w="1336" w:type="dxa"/>
            <w:vAlign w:val="center"/>
          </w:tcPr>
          <w:p w14:paraId="44078D48" w14:textId="4AB4E513" w:rsidR="007F6967" w:rsidRPr="00BA437B" w:rsidRDefault="007F6967" w:rsidP="007F6967">
            <w:pPr>
              <w:rPr>
                <w:rFonts w:ascii="Garamond" w:eastAsia="Garamond" w:hAnsi="Garamond" w:cs="Garamond"/>
              </w:rPr>
            </w:pPr>
            <w:r>
              <w:rPr>
                <w:rFonts w:ascii="Garamond" w:eastAsia="Garamond" w:hAnsi="Garamond" w:cs="Garamond"/>
                <w:color w:val="000000"/>
              </w:rPr>
              <w:t>2.04</w:t>
            </w:r>
          </w:p>
        </w:tc>
      </w:tr>
      <w:tr w:rsidR="007F6967" w:rsidRPr="00BA437B" w14:paraId="130F06B5" w14:textId="77777777" w:rsidTr="003E75C3">
        <w:tc>
          <w:tcPr>
            <w:tcW w:w="1885" w:type="dxa"/>
          </w:tcPr>
          <w:p w14:paraId="277D37BB"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Water</w:t>
            </w:r>
          </w:p>
        </w:tc>
        <w:tc>
          <w:tcPr>
            <w:tcW w:w="1260" w:type="dxa"/>
            <w:vAlign w:val="center"/>
          </w:tcPr>
          <w:p w14:paraId="09CFBE01" w14:textId="2488EEFF" w:rsidR="007F6967" w:rsidRPr="00BA437B" w:rsidRDefault="007F6967" w:rsidP="007F6967">
            <w:pPr>
              <w:rPr>
                <w:rFonts w:ascii="Garamond" w:eastAsia="Garamond" w:hAnsi="Garamond" w:cs="Garamond"/>
              </w:rPr>
            </w:pPr>
            <w:r>
              <w:rPr>
                <w:rFonts w:ascii="Garamond" w:eastAsia="Garamond" w:hAnsi="Garamond" w:cs="Garamond"/>
                <w:color w:val="000000"/>
              </w:rPr>
              <w:t>0.15</w:t>
            </w:r>
          </w:p>
        </w:tc>
        <w:tc>
          <w:tcPr>
            <w:tcW w:w="1350" w:type="dxa"/>
            <w:vAlign w:val="center"/>
          </w:tcPr>
          <w:p w14:paraId="01B8E144" w14:textId="4EF06B2C" w:rsidR="007F6967" w:rsidRPr="00BA437B" w:rsidRDefault="007F6967" w:rsidP="007F6967">
            <w:pPr>
              <w:rPr>
                <w:rFonts w:ascii="Garamond" w:eastAsia="Garamond" w:hAnsi="Garamond" w:cs="Garamond"/>
              </w:rPr>
            </w:pPr>
            <w:r>
              <w:rPr>
                <w:rFonts w:ascii="Garamond" w:eastAsia="Garamond" w:hAnsi="Garamond" w:cs="Garamond"/>
                <w:color w:val="000000"/>
              </w:rPr>
              <w:t>2.17</w:t>
            </w:r>
          </w:p>
        </w:tc>
        <w:tc>
          <w:tcPr>
            <w:tcW w:w="1170" w:type="dxa"/>
            <w:vAlign w:val="center"/>
          </w:tcPr>
          <w:p w14:paraId="2CA6AA52" w14:textId="75A06E18" w:rsidR="007F6967" w:rsidRPr="00BA437B" w:rsidRDefault="007F6967" w:rsidP="007F6967">
            <w:pPr>
              <w:rPr>
                <w:rFonts w:ascii="Garamond" w:eastAsia="Garamond" w:hAnsi="Garamond" w:cs="Garamond"/>
              </w:rPr>
            </w:pPr>
            <w:r>
              <w:rPr>
                <w:rFonts w:ascii="Garamond" w:eastAsia="Garamond" w:hAnsi="Garamond" w:cs="Garamond"/>
                <w:color w:val="000000"/>
              </w:rPr>
              <w:t>0.4</w:t>
            </w:r>
          </w:p>
        </w:tc>
        <w:tc>
          <w:tcPr>
            <w:tcW w:w="1170" w:type="dxa"/>
            <w:vAlign w:val="center"/>
          </w:tcPr>
          <w:p w14:paraId="10E0E39C" w14:textId="042725D2" w:rsidR="007F6967" w:rsidRPr="00BA437B" w:rsidRDefault="007F6967" w:rsidP="007F6967">
            <w:pPr>
              <w:rPr>
                <w:rFonts w:ascii="Garamond" w:eastAsia="Garamond" w:hAnsi="Garamond" w:cs="Garamond"/>
              </w:rPr>
            </w:pPr>
            <w:r>
              <w:rPr>
                <w:rFonts w:ascii="Garamond" w:eastAsia="Garamond" w:hAnsi="Garamond" w:cs="Garamond"/>
                <w:color w:val="000000"/>
              </w:rPr>
              <w:t>0.04</w:t>
            </w:r>
          </w:p>
        </w:tc>
        <w:tc>
          <w:tcPr>
            <w:tcW w:w="1179" w:type="dxa"/>
            <w:vAlign w:val="center"/>
          </w:tcPr>
          <w:p w14:paraId="1E889DA8" w14:textId="32EAB9D3" w:rsidR="007F6967" w:rsidRPr="00BA437B" w:rsidRDefault="007F6967" w:rsidP="007F6967">
            <w:pPr>
              <w:rPr>
                <w:rFonts w:ascii="Garamond" w:eastAsia="Garamond" w:hAnsi="Garamond" w:cs="Garamond"/>
              </w:rPr>
            </w:pPr>
            <w:r>
              <w:rPr>
                <w:rFonts w:ascii="Garamond" w:eastAsia="Garamond" w:hAnsi="Garamond" w:cs="Garamond"/>
                <w:color w:val="000000"/>
              </w:rPr>
              <w:t>97.23</w:t>
            </w:r>
          </w:p>
        </w:tc>
        <w:tc>
          <w:tcPr>
            <w:tcW w:w="1336" w:type="dxa"/>
            <w:vAlign w:val="center"/>
          </w:tcPr>
          <w:p w14:paraId="7A150288" w14:textId="6D9CF07D" w:rsidR="007F6967" w:rsidRPr="00BA437B" w:rsidRDefault="007F6967" w:rsidP="007F6967">
            <w:pPr>
              <w:rPr>
                <w:rFonts w:ascii="Garamond" w:eastAsia="Garamond" w:hAnsi="Garamond" w:cs="Garamond"/>
              </w:rPr>
            </w:pPr>
            <w:r>
              <w:rPr>
                <w:rFonts w:ascii="Garamond" w:eastAsia="Garamond" w:hAnsi="Garamond" w:cs="Garamond"/>
                <w:color w:val="000000"/>
              </w:rPr>
              <w:t>0</w:t>
            </w:r>
          </w:p>
        </w:tc>
      </w:tr>
      <w:tr w:rsidR="007F6967" w:rsidRPr="00BA437B" w14:paraId="081AB9D5" w14:textId="77777777" w:rsidTr="003E75C3">
        <w:tc>
          <w:tcPr>
            <w:tcW w:w="1885" w:type="dxa"/>
          </w:tcPr>
          <w:p w14:paraId="4281056D" w14:textId="77777777" w:rsidR="007F6967" w:rsidRPr="00D67DF2" w:rsidRDefault="007F6967" w:rsidP="007F6967">
            <w:pPr>
              <w:rPr>
                <w:rFonts w:ascii="Garamond" w:eastAsia="Garamond" w:hAnsi="Garamond" w:cs="Garamond"/>
                <w:b/>
              </w:rPr>
            </w:pPr>
            <w:r w:rsidRPr="00D67DF2">
              <w:rPr>
                <w:rFonts w:ascii="Garamond" w:eastAsia="Garamond" w:hAnsi="Garamond" w:cs="Garamond"/>
                <w:b/>
              </w:rPr>
              <w:t>Soil</w:t>
            </w:r>
          </w:p>
        </w:tc>
        <w:tc>
          <w:tcPr>
            <w:tcW w:w="1260" w:type="dxa"/>
            <w:vAlign w:val="center"/>
          </w:tcPr>
          <w:p w14:paraId="6AB9FEDC" w14:textId="63138F9E" w:rsidR="007F6967" w:rsidRPr="00BA437B" w:rsidRDefault="007F6967" w:rsidP="007F6967">
            <w:pPr>
              <w:rPr>
                <w:rFonts w:ascii="Garamond" w:eastAsia="Garamond" w:hAnsi="Garamond" w:cs="Garamond"/>
              </w:rPr>
            </w:pPr>
            <w:r>
              <w:rPr>
                <w:rFonts w:ascii="Garamond" w:eastAsia="Garamond" w:hAnsi="Garamond" w:cs="Garamond"/>
                <w:color w:val="000000"/>
              </w:rPr>
              <w:t>21.53</w:t>
            </w:r>
          </w:p>
        </w:tc>
        <w:tc>
          <w:tcPr>
            <w:tcW w:w="1350" w:type="dxa"/>
            <w:vAlign w:val="center"/>
          </w:tcPr>
          <w:p w14:paraId="7C733D12" w14:textId="772D7A5E" w:rsidR="007F6967" w:rsidRPr="00BA437B" w:rsidRDefault="007F6967" w:rsidP="007F6967">
            <w:pPr>
              <w:rPr>
                <w:rFonts w:ascii="Garamond" w:eastAsia="Garamond" w:hAnsi="Garamond" w:cs="Garamond"/>
              </w:rPr>
            </w:pPr>
            <w:r>
              <w:rPr>
                <w:rFonts w:ascii="Garamond" w:eastAsia="Garamond" w:hAnsi="Garamond" w:cs="Garamond"/>
                <w:color w:val="000000"/>
              </w:rPr>
              <w:t>32.89</w:t>
            </w:r>
          </w:p>
        </w:tc>
        <w:tc>
          <w:tcPr>
            <w:tcW w:w="1170" w:type="dxa"/>
            <w:vAlign w:val="center"/>
          </w:tcPr>
          <w:p w14:paraId="6BFAE51B" w14:textId="09595AE1" w:rsidR="007F6967" w:rsidRPr="00BA437B" w:rsidRDefault="007F6967" w:rsidP="007F6967">
            <w:pPr>
              <w:rPr>
                <w:rFonts w:ascii="Garamond" w:eastAsia="Garamond" w:hAnsi="Garamond" w:cs="Garamond"/>
              </w:rPr>
            </w:pPr>
            <w:r>
              <w:rPr>
                <w:rFonts w:ascii="Garamond" w:eastAsia="Garamond" w:hAnsi="Garamond" w:cs="Garamond"/>
                <w:color w:val="000000"/>
              </w:rPr>
              <w:t>26.46</w:t>
            </w:r>
          </w:p>
        </w:tc>
        <w:tc>
          <w:tcPr>
            <w:tcW w:w="1170" w:type="dxa"/>
            <w:vAlign w:val="center"/>
          </w:tcPr>
          <w:p w14:paraId="13342988" w14:textId="65997AC4" w:rsidR="007F6967" w:rsidRPr="00BA437B" w:rsidRDefault="007F6967" w:rsidP="007F6967">
            <w:pPr>
              <w:rPr>
                <w:rFonts w:ascii="Garamond" w:eastAsia="Garamond" w:hAnsi="Garamond" w:cs="Garamond"/>
              </w:rPr>
            </w:pPr>
            <w:r>
              <w:rPr>
                <w:rFonts w:ascii="Garamond" w:eastAsia="Garamond" w:hAnsi="Garamond" w:cs="Garamond"/>
                <w:color w:val="000000"/>
              </w:rPr>
              <w:t>3.67</w:t>
            </w:r>
          </w:p>
        </w:tc>
        <w:tc>
          <w:tcPr>
            <w:tcW w:w="1179" w:type="dxa"/>
            <w:vAlign w:val="center"/>
          </w:tcPr>
          <w:p w14:paraId="532A0F76" w14:textId="48343F68" w:rsidR="007F6967" w:rsidRPr="00BA437B" w:rsidRDefault="007F6967" w:rsidP="007F6967">
            <w:pPr>
              <w:rPr>
                <w:rFonts w:ascii="Garamond" w:eastAsia="Garamond" w:hAnsi="Garamond" w:cs="Garamond"/>
              </w:rPr>
            </w:pPr>
            <w:r>
              <w:rPr>
                <w:rFonts w:ascii="Garamond" w:eastAsia="Garamond" w:hAnsi="Garamond" w:cs="Garamond"/>
                <w:color w:val="000000"/>
              </w:rPr>
              <w:t>12.48</w:t>
            </w:r>
          </w:p>
        </w:tc>
        <w:tc>
          <w:tcPr>
            <w:tcW w:w="1336" w:type="dxa"/>
            <w:vAlign w:val="center"/>
          </w:tcPr>
          <w:p w14:paraId="0F9FFF88" w14:textId="27809F94" w:rsidR="007F6967" w:rsidRPr="00BA437B" w:rsidRDefault="007F6967" w:rsidP="007F6967">
            <w:pPr>
              <w:rPr>
                <w:rFonts w:ascii="Garamond" w:eastAsia="Garamond" w:hAnsi="Garamond" w:cs="Garamond"/>
              </w:rPr>
            </w:pPr>
            <w:r>
              <w:rPr>
                <w:rFonts w:ascii="Garamond" w:eastAsia="Garamond" w:hAnsi="Garamond" w:cs="Garamond"/>
                <w:color w:val="000000"/>
              </w:rPr>
              <w:t>2.96</w:t>
            </w:r>
          </w:p>
        </w:tc>
      </w:tr>
    </w:tbl>
    <w:p w14:paraId="0457E76A" w14:textId="44B006C8" w:rsidR="00036508" w:rsidRPr="00BA437B" w:rsidRDefault="007F6967" w:rsidP="0049075A">
      <w:pPr>
        <w:rPr>
          <w:rFonts w:ascii="Garamond" w:eastAsia="Garamond" w:hAnsi="Garamond" w:cs="Garamond"/>
        </w:rPr>
      </w:pPr>
      <w:r>
        <w:rPr>
          <w:rFonts w:ascii="Garamond" w:hAnsi="Garamond"/>
        </w:rPr>
        <w:t>Row represents “change from</w:t>
      </w:r>
      <w:r w:rsidR="00C7147E">
        <w:rPr>
          <w:rFonts w:ascii="Garamond" w:hAnsi="Garamond"/>
        </w:rPr>
        <w:t>,</w:t>
      </w:r>
      <w:r>
        <w:rPr>
          <w:rFonts w:ascii="Garamond" w:hAnsi="Garamond"/>
        </w:rPr>
        <w:t>” and columns represent “change to</w:t>
      </w:r>
      <w:r w:rsidR="00C7147E">
        <w:rPr>
          <w:rFonts w:ascii="Garamond" w:hAnsi="Garamond"/>
        </w:rPr>
        <w:t>.</w:t>
      </w:r>
      <w:r>
        <w:rPr>
          <w:rFonts w:ascii="Garamond" w:hAnsi="Garamond"/>
        </w:rPr>
        <w:t>”</w:t>
      </w:r>
    </w:p>
    <w:p w14:paraId="3B55887A" w14:textId="681297BB" w:rsidR="00036508" w:rsidRPr="00BA437B" w:rsidRDefault="00036508" w:rsidP="0049075A">
      <w:pPr>
        <w:spacing w:after="0" w:line="240" w:lineRule="auto"/>
        <w:rPr>
          <w:rFonts w:ascii="Garamond" w:eastAsia="Garamond" w:hAnsi="Garamond" w:cs="Garamond"/>
          <w:i/>
        </w:rPr>
      </w:pPr>
      <w:r w:rsidRPr="00BA437B">
        <w:rPr>
          <w:rFonts w:ascii="Garamond" w:eastAsia="Garamond" w:hAnsi="Garamond" w:cs="Garamond"/>
          <w:i/>
        </w:rPr>
        <w:t xml:space="preserve">4.1.3 Habitat Suitability </w:t>
      </w:r>
    </w:p>
    <w:p w14:paraId="5B618849" w14:textId="49861EB4" w:rsidR="00036508" w:rsidRPr="00BA437B" w:rsidRDefault="00036508" w:rsidP="0049075A">
      <w:pPr>
        <w:spacing w:after="0" w:line="240" w:lineRule="auto"/>
        <w:rPr>
          <w:rFonts w:ascii="Garamond" w:eastAsia="Garamond" w:hAnsi="Garamond" w:cs="Garamond"/>
        </w:rPr>
      </w:pPr>
      <w:r w:rsidRPr="00BA437B">
        <w:rPr>
          <w:rFonts w:ascii="Garamond" w:eastAsia="Garamond" w:hAnsi="Garamond" w:cs="Garamond"/>
        </w:rPr>
        <w:t xml:space="preserve">A 30 m resolution Habitat Suitability Map for 2018 was achieved via a fuzzy logic algorithm </w:t>
      </w:r>
      <w:r w:rsidR="005B77CE" w:rsidRPr="00621983">
        <w:rPr>
          <w:rFonts w:ascii="Garamond" w:eastAsia="Garamond" w:hAnsi="Garamond" w:cs="Garamond"/>
        </w:rPr>
        <w:t>(</w:t>
      </w:r>
      <w:r w:rsidR="005B77CE" w:rsidRPr="0049075A">
        <w:rPr>
          <w:rFonts w:ascii="Garamond" w:eastAsia="Garamond" w:hAnsi="Garamond" w:cs="Garamond"/>
          <w:i/>
          <w:iCs/>
        </w:rPr>
        <w:t>F</w:t>
      </w:r>
      <w:r w:rsidRPr="0049075A">
        <w:rPr>
          <w:rFonts w:ascii="Garamond" w:eastAsia="Garamond" w:hAnsi="Garamond" w:cs="Garamond"/>
          <w:i/>
          <w:iCs/>
        </w:rPr>
        <w:t xml:space="preserve">igure </w:t>
      </w:r>
      <w:r w:rsidR="00526FE1" w:rsidRPr="0049075A">
        <w:rPr>
          <w:rFonts w:ascii="Garamond" w:eastAsia="Garamond" w:hAnsi="Garamond" w:cs="Garamond"/>
          <w:i/>
          <w:iCs/>
        </w:rPr>
        <w:t>7</w:t>
      </w:r>
      <w:r w:rsidRPr="00621983">
        <w:rPr>
          <w:rFonts w:ascii="Garamond" w:eastAsia="Garamond" w:hAnsi="Garamond" w:cs="Garamond"/>
        </w:rPr>
        <w:t>)</w:t>
      </w:r>
      <w:r w:rsidRPr="00BA437B">
        <w:rPr>
          <w:rFonts w:ascii="Garamond" w:eastAsia="Garamond" w:hAnsi="Garamond" w:cs="Garamond"/>
        </w:rPr>
        <w:t>. Across the entire MNF, 30% (2,381 km</w:t>
      </w:r>
      <w:r w:rsidRPr="00BA437B">
        <w:rPr>
          <w:rFonts w:ascii="Garamond" w:eastAsia="Garamond" w:hAnsi="Garamond" w:cs="Garamond"/>
          <w:vertAlign w:val="superscript"/>
        </w:rPr>
        <w:t>2</w:t>
      </w:r>
      <w:r w:rsidRPr="00BA437B">
        <w:rPr>
          <w:rFonts w:ascii="Garamond" w:eastAsia="Garamond" w:hAnsi="Garamond" w:cs="Garamond"/>
        </w:rPr>
        <w:t>) of the forest was categorized as very high suitability, 19% high suitability (738 km</w:t>
      </w:r>
      <w:r w:rsidRPr="00BA437B">
        <w:rPr>
          <w:rFonts w:ascii="Garamond" w:eastAsia="Garamond" w:hAnsi="Garamond" w:cs="Garamond"/>
          <w:vertAlign w:val="superscript"/>
        </w:rPr>
        <w:t>2</w:t>
      </w:r>
      <w:r w:rsidRPr="00BA437B">
        <w:rPr>
          <w:rFonts w:ascii="Garamond" w:eastAsia="Garamond" w:hAnsi="Garamond" w:cs="Garamond"/>
        </w:rPr>
        <w:t>), 11% (1 km</w:t>
      </w:r>
      <w:r w:rsidRPr="00BA437B">
        <w:rPr>
          <w:rFonts w:ascii="Garamond" w:eastAsia="Garamond" w:hAnsi="Garamond" w:cs="Garamond"/>
          <w:vertAlign w:val="superscript"/>
        </w:rPr>
        <w:t>2</w:t>
      </w:r>
      <w:r w:rsidRPr="00BA437B">
        <w:rPr>
          <w:rFonts w:ascii="Garamond" w:eastAsia="Garamond" w:hAnsi="Garamond" w:cs="Garamond"/>
        </w:rPr>
        <w:t>) medium suitability, and 39% (1,489 km</w:t>
      </w:r>
      <w:r w:rsidRPr="00BA437B">
        <w:rPr>
          <w:rFonts w:ascii="Garamond" w:eastAsia="Garamond" w:hAnsi="Garamond" w:cs="Garamond"/>
          <w:vertAlign w:val="superscript"/>
        </w:rPr>
        <w:t>2</w:t>
      </w:r>
      <w:r w:rsidRPr="00BA437B">
        <w:rPr>
          <w:rFonts w:ascii="Garamond" w:eastAsia="Garamond" w:hAnsi="Garamond" w:cs="Garamond"/>
        </w:rPr>
        <w:t>) low suitability. The low suitability area largely include</w:t>
      </w:r>
      <w:r w:rsidR="002F0D68">
        <w:rPr>
          <w:rFonts w:ascii="Garamond" w:eastAsia="Garamond" w:hAnsi="Garamond" w:cs="Garamond"/>
        </w:rPr>
        <w:t>s</w:t>
      </w:r>
      <w:r w:rsidRPr="00BA437B">
        <w:rPr>
          <w:rFonts w:ascii="Garamond" w:eastAsia="Garamond" w:hAnsi="Garamond" w:cs="Garamond"/>
        </w:rPr>
        <w:t xml:space="preserve"> roads and low elevation areas of the forest, while the high and very high suitability areas largely include high elevation areas that are currently dominated by red spruce canopy cover. In Sharp’s Knob, 77% (3,586 ha) of the restoration area was classified as very high suitability, while 14% (654 ha) was classified as high suitability, 2% (139 ha) was classified as medium suitability, and 5% (248 ha) as low suitability. Of the high and very high suitability classifications, approximately 1,040 ha are suitable for restoration according to our model.</w:t>
      </w:r>
    </w:p>
    <w:p w14:paraId="2116511D" w14:textId="6654AC8F" w:rsidR="006162A0" w:rsidRPr="00BA437B" w:rsidRDefault="005B77CE" w:rsidP="005B77CE">
      <w:pPr>
        <w:jc w:val="center"/>
        <w:rPr>
          <w:rFonts w:ascii="Garamond" w:eastAsia="Garamond" w:hAnsi="Garamond" w:cs="Garamond"/>
        </w:rPr>
      </w:pPr>
      <w:r w:rsidRPr="00BA437B">
        <w:rPr>
          <w:rFonts w:ascii="Garamond" w:eastAsia="Garamond" w:hAnsi="Garamond" w:cs="Garamond"/>
          <w:noProof/>
        </w:rPr>
        <w:drawing>
          <wp:inline distT="0" distB="0" distL="0" distR="0" wp14:anchorId="5621B9E7" wp14:editId="5EEB9AEF">
            <wp:extent cx="3419747" cy="4432396"/>
            <wp:effectExtent l="0" t="0" r="9525" b="6350"/>
            <wp:docPr id="3" name="Picture 3" descr="C:\Users\Katy\AppData\Local\Microsoft\Windows\INetCache\Content.Word\fuzzylogic_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ppData\Local\Microsoft\Windows\INetCache\Content.Word\fuzzylogic_presenta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7" t="1511" r="1562" b="1666"/>
                    <a:stretch/>
                  </pic:blipFill>
                  <pic:spPr bwMode="auto">
                    <a:xfrm>
                      <a:off x="0" y="0"/>
                      <a:ext cx="3424179" cy="4438141"/>
                    </a:xfrm>
                    <a:prstGeom prst="rect">
                      <a:avLst/>
                    </a:prstGeom>
                    <a:noFill/>
                    <a:ln>
                      <a:noFill/>
                    </a:ln>
                    <a:extLst>
                      <a:ext uri="{53640926-AAD7-44D8-BBD7-CCE9431645EC}">
                        <a14:shadowObscured xmlns:a14="http://schemas.microsoft.com/office/drawing/2010/main"/>
                      </a:ext>
                    </a:extLst>
                  </pic:spPr>
                </pic:pic>
              </a:graphicData>
            </a:graphic>
          </wp:inline>
        </w:drawing>
      </w:r>
    </w:p>
    <w:p w14:paraId="596CD34C" w14:textId="03E82BE0" w:rsidR="005B77CE" w:rsidRPr="00621983" w:rsidRDefault="006A5DC3" w:rsidP="005B77CE">
      <w:pPr>
        <w:jc w:val="center"/>
        <w:rPr>
          <w:rFonts w:ascii="Garamond" w:eastAsia="Garamond" w:hAnsi="Garamond" w:cs="Garamond"/>
        </w:rPr>
      </w:pPr>
      <w:r w:rsidRPr="00621983">
        <w:rPr>
          <w:rFonts w:ascii="Garamond" w:eastAsia="Garamond" w:hAnsi="Garamond" w:cs="Garamond"/>
          <w:i/>
        </w:rPr>
        <w:lastRenderedPageBreak/>
        <w:t xml:space="preserve">Figure </w:t>
      </w:r>
      <w:r w:rsidR="00526FE1">
        <w:rPr>
          <w:rFonts w:ascii="Garamond" w:eastAsia="Garamond" w:hAnsi="Garamond" w:cs="Garamond"/>
          <w:i/>
        </w:rPr>
        <w:t>7.</w:t>
      </w:r>
      <w:r w:rsidR="002F79E9" w:rsidRPr="00621983">
        <w:rPr>
          <w:rFonts w:ascii="Garamond" w:eastAsia="Garamond" w:hAnsi="Garamond" w:cs="Garamond"/>
          <w:i/>
        </w:rPr>
        <w:t xml:space="preserve"> </w:t>
      </w:r>
      <w:r w:rsidR="00621983" w:rsidRPr="00621983">
        <w:rPr>
          <w:rFonts w:ascii="Garamond" w:eastAsia="Garamond" w:hAnsi="Garamond" w:cs="Garamond"/>
        </w:rPr>
        <w:t>Final habitat suitability map produced for Sharp’s Knob</w:t>
      </w:r>
      <w:r w:rsidR="00621983">
        <w:rPr>
          <w:rFonts w:ascii="Garamond" w:eastAsia="Garamond" w:hAnsi="Garamond" w:cs="Garamond"/>
        </w:rPr>
        <w:t>.</w:t>
      </w:r>
      <w:r w:rsidR="00621983" w:rsidRPr="00621983">
        <w:rPr>
          <w:rFonts w:ascii="Garamond" w:eastAsia="Garamond" w:hAnsi="Garamond" w:cs="Garamond"/>
        </w:rPr>
        <w:t xml:space="preserve"> </w:t>
      </w:r>
      <w:r w:rsidR="00CE0169">
        <w:rPr>
          <w:rFonts w:ascii="Garamond" w:eastAsia="Garamond" w:hAnsi="Garamond" w:cs="Garamond"/>
        </w:rPr>
        <w:t xml:space="preserve">Red spruce extent overlaid on suitability analysis. </w:t>
      </w:r>
    </w:p>
    <w:p w14:paraId="6705C825" w14:textId="787CE3F7" w:rsidR="0068302C" w:rsidRDefault="00036508" w:rsidP="001D7851">
      <w:pPr>
        <w:spacing w:after="0" w:line="240" w:lineRule="auto"/>
        <w:rPr>
          <w:rFonts w:ascii="Garamond" w:eastAsia="Garamond" w:hAnsi="Garamond" w:cs="Garamond"/>
        </w:rPr>
      </w:pPr>
      <w:r w:rsidRPr="00BA437B">
        <w:rPr>
          <w:rFonts w:ascii="Garamond" w:eastAsia="Garamond" w:hAnsi="Garamond" w:cs="Garamond"/>
        </w:rPr>
        <w:t xml:space="preserve">Validation of the habitat suitability model suggested high levels of accuracy. Of the 1,284 red spruce validation points used for this study, 79% (1,025 points) fell within the very high classification, while 6% fell within the high classification. Combined, 86% (1,111 points) of the red spruce validation points fell within either a very high </w:t>
      </w:r>
      <w:r w:rsidR="00D07D77" w:rsidRPr="00BA437B">
        <w:rPr>
          <w:rFonts w:ascii="Garamond" w:eastAsia="Garamond" w:hAnsi="Garamond" w:cs="Garamond"/>
        </w:rPr>
        <w:t>or a high</w:t>
      </w:r>
      <w:r w:rsidRPr="00BA437B">
        <w:rPr>
          <w:rFonts w:ascii="Garamond" w:eastAsia="Garamond" w:hAnsi="Garamond" w:cs="Garamond"/>
        </w:rPr>
        <w:t xml:space="preserve"> classification. Additionally, of the points that did not fall within a high or very high classification, 151 points (87%) were located within red spruce core areas but were close enough to roads to be categorized as within an area of low suitability. Thus, only 22 of these points were outside of red spruce core areas. Additional comparison of high suitability areas against red spruce core areas generated from our classification model further suggest</w:t>
      </w:r>
      <w:r w:rsidR="002F0D68">
        <w:rPr>
          <w:rFonts w:ascii="Garamond" w:eastAsia="Garamond" w:hAnsi="Garamond" w:cs="Garamond"/>
        </w:rPr>
        <w:t>s</w:t>
      </w:r>
      <w:r w:rsidRPr="00BA437B">
        <w:rPr>
          <w:rFonts w:ascii="Garamond" w:eastAsia="Garamond" w:hAnsi="Garamond" w:cs="Garamond"/>
        </w:rPr>
        <w:t xml:space="preserve"> high levels of accuracy. Of all areas classified as red spruce within the forest, 84% were classified in either very high or high suitability areas. According to our model, 982 km</w:t>
      </w:r>
      <w:r w:rsidRPr="00BA437B">
        <w:rPr>
          <w:rFonts w:ascii="Garamond" w:eastAsia="Garamond" w:hAnsi="Garamond" w:cs="Garamond"/>
          <w:vertAlign w:val="superscript"/>
        </w:rPr>
        <w:t xml:space="preserve">2 </w:t>
      </w:r>
      <w:r w:rsidRPr="00BA437B">
        <w:rPr>
          <w:rFonts w:ascii="Garamond" w:eastAsia="Garamond" w:hAnsi="Garamond" w:cs="Garamond"/>
        </w:rPr>
        <w:t>of areas classified as red spruce were in very high suitability areas, while 181 km</w:t>
      </w:r>
      <w:r w:rsidRPr="00BA437B">
        <w:rPr>
          <w:rFonts w:ascii="Garamond" w:eastAsia="Garamond" w:hAnsi="Garamond" w:cs="Garamond"/>
          <w:vertAlign w:val="superscript"/>
        </w:rPr>
        <w:t>2</w:t>
      </w:r>
      <w:r w:rsidRPr="00BA437B">
        <w:rPr>
          <w:rFonts w:ascii="Garamond" w:eastAsia="Garamond" w:hAnsi="Garamond" w:cs="Garamond"/>
        </w:rPr>
        <w:t xml:space="preserve"> were in high suitability areas. Combined, very high and high suitability areas covered 1,162 km</w:t>
      </w:r>
      <w:r w:rsidRPr="00BA437B">
        <w:rPr>
          <w:rFonts w:ascii="Garamond" w:eastAsia="Garamond" w:hAnsi="Garamond" w:cs="Garamond"/>
          <w:vertAlign w:val="superscript"/>
        </w:rPr>
        <w:t xml:space="preserve">2 </w:t>
      </w:r>
      <w:r w:rsidRPr="00BA437B">
        <w:rPr>
          <w:rFonts w:ascii="Garamond" w:eastAsia="Garamond" w:hAnsi="Garamond" w:cs="Garamond"/>
        </w:rPr>
        <w:t xml:space="preserve">out of </w:t>
      </w:r>
      <w:r w:rsidR="00D07D77" w:rsidRPr="00BA437B">
        <w:rPr>
          <w:rFonts w:ascii="Garamond" w:eastAsia="Garamond" w:hAnsi="Garamond" w:cs="Garamond"/>
        </w:rPr>
        <w:t>1,386</w:t>
      </w:r>
      <w:r w:rsidRPr="00BA437B">
        <w:rPr>
          <w:rFonts w:ascii="Garamond" w:eastAsia="Garamond" w:hAnsi="Garamond" w:cs="Garamond"/>
        </w:rPr>
        <w:t xml:space="preserve"> km</w:t>
      </w:r>
      <w:r w:rsidRPr="00BA437B">
        <w:rPr>
          <w:rFonts w:ascii="Garamond" w:eastAsia="Garamond" w:hAnsi="Garamond" w:cs="Garamond"/>
          <w:vertAlign w:val="superscript"/>
        </w:rPr>
        <w:t xml:space="preserve">2 </w:t>
      </w:r>
      <w:r w:rsidRPr="00BA437B">
        <w:rPr>
          <w:rFonts w:ascii="Garamond" w:eastAsia="Garamond" w:hAnsi="Garamond" w:cs="Garamond"/>
        </w:rPr>
        <w:t xml:space="preserve">of red spruce. </w:t>
      </w:r>
    </w:p>
    <w:p w14:paraId="2EF24FEE" w14:textId="77777777" w:rsidR="001D7851" w:rsidRPr="00BA437B" w:rsidRDefault="001D7851" w:rsidP="0049075A">
      <w:pPr>
        <w:spacing w:after="0" w:line="240" w:lineRule="auto"/>
        <w:rPr>
          <w:rFonts w:ascii="Garamond" w:eastAsia="Garamond" w:hAnsi="Garamond" w:cs="Garamond"/>
        </w:rPr>
      </w:pPr>
    </w:p>
    <w:p w14:paraId="3E0B39A2" w14:textId="619E6744" w:rsidR="00916A2D" w:rsidRPr="00BA437B" w:rsidRDefault="002110B6" w:rsidP="00F613DE">
      <w:pPr>
        <w:pStyle w:val="NoSpacing"/>
        <w:rPr>
          <w:rFonts w:ascii="Garamond" w:hAnsi="Garamond"/>
          <w:b/>
          <w:i/>
          <w:szCs w:val="24"/>
        </w:rPr>
      </w:pPr>
      <w:r w:rsidRPr="005A08AB">
        <w:rPr>
          <w:rFonts w:ascii="Garamond" w:hAnsi="Garamond"/>
          <w:b/>
          <w:i/>
          <w:szCs w:val="24"/>
        </w:rPr>
        <w:t>4.3 Future Work</w:t>
      </w:r>
    </w:p>
    <w:p w14:paraId="24D577DE" w14:textId="4FFF21A2" w:rsidR="0068302C" w:rsidRPr="00BA437B" w:rsidRDefault="0068302C">
      <w:pPr>
        <w:pBdr>
          <w:top w:val="nil"/>
          <w:left w:val="nil"/>
          <w:bottom w:val="nil"/>
          <w:right w:val="nil"/>
          <w:between w:val="nil"/>
        </w:pBdr>
        <w:spacing w:after="0" w:line="240" w:lineRule="auto"/>
        <w:rPr>
          <w:rFonts w:ascii="Garamond" w:eastAsia="Garamond" w:hAnsi="Garamond" w:cs="Garamond"/>
        </w:rPr>
      </w:pPr>
      <w:r w:rsidRPr="00BA437B">
        <w:rPr>
          <w:rFonts w:ascii="Garamond" w:eastAsia="Garamond" w:hAnsi="Garamond" w:cs="Garamond"/>
        </w:rPr>
        <w:t>Classification accuracy c</w:t>
      </w:r>
      <w:r w:rsidR="00D07D77">
        <w:rPr>
          <w:rFonts w:ascii="Garamond" w:eastAsia="Garamond" w:hAnsi="Garamond" w:cs="Garamond"/>
        </w:rPr>
        <w:t>an</w:t>
      </w:r>
      <w:r w:rsidRPr="00BA437B">
        <w:rPr>
          <w:rFonts w:ascii="Garamond" w:eastAsia="Garamond" w:hAnsi="Garamond" w:cs="Garamond"/>
        </w:rPr>
        <w:t xml:space="preserve"> improv</w:t>
      </w:r>
      <w:r w:rsidR="00D07D77">
        <w:rPr>
          <w:rFonts w:ascii="Garamond" w:eastAsia="Garamond" w:hAnsi="Garamond" w:cs="Garamond"/>
        </w:rPr>
        <w:t>e</w:t>
      </w:r>
      <w:r w:rsidRPr="00BA437B">
        <w:rPr>
          <w:rFonts w:ascii="Garamond" w:eastAsia="Garamond" w:hAnsi="Garamond" w:cs="Garamond"/>
        </w:rPr>
        <w:t xml:space="preserve"> by refining training samples with yearly </w:t>
      </w:r>
      <w:r w:rsidRPr="00BA437B">
        <w:rPr>
          <w:rFonts w:ascii="Garamond" w:eastAsia="Garamond" w:hAnsi="Garamond" w:cs="Garamond"/>
          <w:i/>
        </w:rPr>
        <w:t>in situ</w:t>
      </w:r>
      <w:r w:rsidRPr="00BA437B">
        <w:rPr>
          <w:rFonts w:ascii="Garamond" w:eastAsia="Garamond" w:hAnsi="Garamond" w:cs="Garamond"/>
        </w:rPr>
        <w:t xml:space="preserve"> data points. Additionally, image derivatives could be expanded to include soil adjusted vegetation index (SAVI), enhanced vegetation index (EVI), or albedo. Other potential model inputs are roughness, curvature, depth to fragipan, drainage class, available water capacity, organic matter, or bulk density. </w:t>
      </w:r>
    </w:p>
    <w:p w14:paraId="7EFBAC0A" w14:textId="41972A04" w:rsidR="006A5DC3" w:rsidRPr="00BA437B" w:rsidRDefault="006A5DC3">
      <w:pPr>
        <w:pBdr>
          <w:top w:val="nil"/>
          <w:left w:val="nil"/>
          <w:bottom w:val="nil"/>
          <w:right w:val="nil"/>
          <w:between w:val="nil"/>
        </w:pBdr>
        <w:spacing w:after="0" w:line="240" w:lineRule="auto"/>
        <w:rPr>
          <w:rFonts w:ascii="Garamond" w:eastAsia="Garamond" w:hAnsi="Garamond" w:cs="Garamond"/>
        </w:rPr>
      </w:pPr>
    </w:p>
    <w:p w14:paraId="6136EF9D" w14:textId="2AB59683" w:rsidR="000D583D" w:rsidRPr="00BA437B" w:rsidRDefault="000D583D">
      <w:pPr>
        <w:pBdr>
          <w:top w:val="nil"/>
          <w:left w:val="nil"/>
          <w:bottom w:val="nil"/>
          <w:right w:val="nil"/>
          <w:between w:val="nil"/>
        </w:pBdr>
        <w:spacing w:after="0" w:line="240" w:lineRule="auto"/>
        <w:rPr>
          <w:rFonts w:ascii="Garamond" w:eastAsia="Garamond" w:hAnsi="Garamond" w:cs="Garamond"/>
        </w:rPr>
      </w:pPr>
      <w:r w:rsidRPr="005A08AB">
        <w:rPr>
          <w:rFonts w:ascii="Garamond" w:eastAsia="Garamond" w:hAnsi="Garamond" w:cs="Garamond"/>
        </w:rPr>
        <w:t xml:space="preserve">A natural extension of this research involves extending our methodology </w:t>
      </w:r>
      <w:r w:rsidR="00074374" w:rsidRPr="005A08AB">
        <w:rPr>
          <w:rFonts w:ascii="Garamond" w:eastAsia="Garamond" w:hAnsi="Garamond" w:cs="Garamond"/>
        </w:rPr>
        <w:t>to alternative study sites within the southern Appalachia and historical red spruce extent.</w:t>
      </w:r>
      <w:r w:rsidR="005A08AB">
        <w:rPr>
          <w:rFonts w:ascii="Garamond" w:eastAsia="Garamond" w:hAnsi="Garamond" w:cs="Garamond"/>
        </w:rPr>
        <w:t xml:space="preserve"> Additionally, dynamic variables such as modeled climate variation and alternative management strategies c</w:t>
      </w:r>
      <w:r w:rsidR="00D07D77">
        <w:rPr>
          <w:rFonts w:ascii="Garamond" w:eastAsia="Garamond" w:hAnsi="Garamond" w:cs="Garamond"/>
        </w:rPr>
        <w:t>an</w:t>
      </w:r>
      <w:r w:rsidR="005A08AB">
        <w:rPr>
          <w:rFonts w:ascii="Garamond" w:eastAsia="Garamond" w:hAnsi="Garamond" w:cs="Garamond"/>
        </w:rPr>
        <w:t xml:space="preserve"> be added to LCM as variables in our forecasting model. This would allow land managers to explore the effectiveness of proposed restoration initiatives and understand how current red spruce extent and restoration efforts intersect with forecasted climate variation.</w:t>
      </w:r>
    </w:p>
    <w:p w14:paraId="268A153D" w14:textId="7D95260F" w:rsidR="00E04D36" w:rsidRPr="00BA437B" w:rsidRDefault="00E04D36">
      <w:pPr>
        <w:pStyle w:val="Heading1"/>
        <w:spacing w:before="0" w:line="240" w:lineRule="auto"/>
        <w:rPr>
          <w:rFonts w:ascii="Garamond" w:eastAsia="Garamond" w:hAnsi="Garamond" w:cs="Garamond"/>
          <w:color w:val="auto"/>
          <w:sz w:val="22"/>
          <w:szCs w:val="22"/>
        </w:rPr>
      </w:pPr>
      <w:bookmarkStart w:id="4" w:name="_heading=h.3dy6vkm" w:colFirst="0" w:colLast="0"/>
      <w:bookmarkEnd w:id="4"/>
    </w:p>
    <w:p w14:paraId="63E67245" w14:textId="1BCF877F" w:rsidR="00F613DE" w:rsidRPr="0049075A" w:rsidRDefault="00546FF8" w:rsidP="007F2852">
      <w:pPr>
        <w:pStyle w:val="Heading1"/>
        <w:spacing w:before="0" w:line="240" w:lineRule="auto"/>
        <w:rPr>
          <w:rFonts w:ascii="Garamond" w:eastAsia="Garamond" w:hAnsi="Garamond" w:cs="Garamond"/>
        </w:rPr>
      </w:pPr>
      <w:r w:rsidRPr="0049075A">
        <w:rPr>
          <w:rFonts w:ascii="Garamond" w:eastAsia="Garamond" w:hAnsi="Garamond" w:cs="Garamond"/>
        </w:rPr>
        <w:t>5. Conclusions</w:t>
      </w:r>
    </w:p>
    <w:p w14:paraId="6F17BD31" w14:textId="15BA483E" w:rsidR="007F2852" w:rsidRPr="00BA437B" w:rsidRDefault="00F613DE">
      <w:pPr>
        <w:spacing w:after="0" w:line="240" w:lineRule="auto"/>
        <w:rPr>
          <w:rFonts w:ascii="Garamond" w:eastAsia="Garamond" w:hAnsi="Garamond" w:cs="Garamond"/>
        </w:rPr>
      </w:pPr>
      <w:r w:rsidRPr="00BA437B">
        <w:rPr>
          <w:rFonts w:ascii="Garamond" w:eastAsia="Garamond" w:hAnsi="Garamond" w:cs="Garamond"/>
        </w:rPr>
        <w:t xml:space="preserve">Historically, red spruce dominated the </w:t>
      </w:r>
      <w:r w:rsidR="002F0D68">
        <w:rPr>
          <w:rFonts w:ascii="Garamond" w:eastAsia="Garamond" w:hAnsi="Garamond" w:cs="Garamond"/>
        </w:rPr>
        <w:t>MNF</w:t>
      </w:r>
      <w:r w:rsidRPr="00BA437B">
        <w:rPr>
          <w:rFonts w:ascii="Garamond" w:eastAsia="Garamond" w:hAnsi="Garamond" w:cs="Garamond"/>
        </w:rPr>
        <w:t xml:space="preserve"> landscape but </w:t>
      </w:r>
      <w:r w:rsidR="00D84D21" w:rsidRPr="00BA437B">
        <w:rPr>
          <w:rFonts w:ascii="Garamond" w:eastAsia="Garamond" w:hAnsi="Garamond" w:cs="Garamond"/>
        </w:rPr>
        <w:t>declined</w:t>
      </w:r>
      <w:r w:rsidRPr="00BA437B">
        <w:rPr>
          <w:rFonts w:ascii="Garamond" w:eastAsia="Garamond" w:hAnsi="Garamond" w:cs="Garamond"/>
        </w:rPr>
        <w:t xml:space="preserve"> during </w:t>
      </w:r>
      <w:r w:rsidR="002F0D68" w:rsidRPr="00BA437B">
        <w:rPr>
          <w:rFonts w:ascii="Garamond" w:eastAsia="Garamond" w:hAnsi="Garamond" w:cs="Garamond"/>
        </w:rPr>
        <w:t>twentieth</w:t>
      </w:r>
      <w:r w:rsidR="002F0D68">
        <w:rPr>
          <w:rFonts w:ascii="Garamond" w:eastAsia="Garamond" w:hAnsi="Garamond" w:cs="Garamond"/>
        </w:rPr>
        <w:t>-</w:t>
      </w:r>
      <w:r w:rsidRPr="00BA437B">
        <w:rPr>
          <w:rFonts w:ascii="Garamond" w:eastAsia="Garamond" w:hAnsi="Garamond" w:cs="Garamond"/>
        </w:rPr>
        <w:t xml:space="preserve">century mining operations. </w:t>
      </w:r>
      <w:r w:rsidR="00D84D21" w:rsidRPr="00BA437B">
        <w:rPr>
          <w:rFonts w:ascii="Garamond" w:eastAsia="Garamond" w:hAnsi="Garamond" w:cs="Garamond"/>
        </w:rPr>
        <w:t xml:space="preserve">Initial mining reclamation </w:t>
      </w:r>
      <w:r w:rsidR="000427E7" w:rsidRPr="00BA437B">
        <w:rPr>
          <w:rFonts w:ascii="Garamond" w:eastAsia="Garamond" w:hAnsi="Garamond" w:cs="Garamond"/>
        </w:rPr>
        <w:t>planted non-native hardwood tree species where red spruce are indigenous</w:t>
      </w:r>
      <w:r w:rsidR="003E75C3">
        <w:rPr>
          <w:rFonts w:ascii="Garamond" w:eastAsia="Garamond" w:hAnsi="Garamond" w:cs="Garamond"/>
        </w:rPr>
        <w:t>. This change in</w:t>
      </w:r>
      <w:r w:rsidR="000427E7" w:rsidRPr="00BA437B">
        <w:rPr>
          <w:rFonts w:ascii="Garamond" w:eastAsia="Garamond" w:hAnsi="Garamond" w:cs="Garamond"/>
        </w:rPr>
        <w:t xml:space="preserve"> forest composition has threatened endangered species, </w:t>
      </w:r>
      <w:r w:rsidR="007F2852" w:rsidRPr="00BA437B">
        <w:rPr>
          <w:rFonts w:ascii="Garamond" w:eastAsia="Garamond" w:hAnsi="Garamond" w:cs="Garamond"/>
        </w:rPr>
        <w:t xml:space="preserve">negatively </w:t>
      </w:r>
      <w:r w:rsidR="00D07D77" w:rsidRPr="00BA437B">
        <w:rPr>
          <w:rFonts w:ascii="Garamond" w:eastAsia="Garamond" w:hAnsi="Garamond" w:cs="Garamond"/>
        </w:rPr>
        <w:t>affected</w:t>
      </w:r>
      <w:r w:rsidR="007F2852" w:rsidRPr="00BA437B">
        <w:rPr>
          <w:rFonts w:ascii="Garamond" w:eastAsia="Garamond" w:hAnsi="Garamond" w:cs="Garamond"/>
        </w:rPr>
        <w:t xml:space="preserve"> hydrology, and interfered with carbon sequestering. </w:t>
      </w:r>
      <w:r w:rsidRPr="00BA437B">
        <w:rPr>
          <w:rFonts w:ascii="Garamond" w:eastAsia="Garamond" w:hAnsi="Garamond" w:cs="Garamond"/>
        </w:rPr>
        <w:t>Recently, recovery efforts have included</w:t>
      </w:r>
      <w:r w:rsidR="00D84D21" w:rsidRPr="00BA437B">
        <w:rPr>
          <w:rFonts w:ascii="Garamond" w:eastAsia="Garamond" w:hAnsi="Garamond" w:cs="Garamond"/>
        </w:rPr>
        <w:t xml:space="preserve"> extensive restoration projects using</w:t>
      </w:r>
      <w:r w:rsidRPr="00BA437B">
        <w:rPr>
          <w:rFonts w:ascii="Garamond" w:eastAsia="Garamond" w:hAnsi="Garamond" w:cs="Garamond"/>
        </w:rPr>
        <w:t xml:space="preserve"> community </w:t>
      </w:r>
      <w:r w:rsidR="00D84D21" w:rsidRPr="00BA437B">
        <w:rPr>
          <w:rFonts w:ascii="Garamond" w:eastAsia="Garamond" w:hAnsi="Garamond" w:cs="Garamond"/>
        </w:rPr>
        <w:t>engagement and preliminary geospatial analysis</w:t>
      </w:r>
      <w:r w:rsidRPr="00BA437B">
        <w:rPr>
          <w:rFonts w:ascii="Garamond" w:eastAsia="Garamond" w:hAnsi="Garamond" w:cs="Garamond"/>
        </w:rPr>
        <w:t xml:space="preserve">. </w:t>
      </w:r>
    </w:p>
    <w:p w14:paraId="6699F853" w14:textId="77777777" w:rsidR="007F2852" w:rsidRPr="00BA437B" w:rsidRDefault="007F2852">
      <w:pPr>
        <w:spacing w:after="0" w:line="240" w:lineRule="auto"/>
        <w:rPr>
          <w:rFonts w:ascii="Garamond" w:eastAsia="Garamond" w:hAnsi="Garamond" w:cs="Garamond"/>
        </w:rPr>
      </w:pPr>
    </w:p>
    <w:p w14:paraId="14B68B43" w14:textId="56079153" w:rsidR="00F613DE" w:rsidRPr="00BA437B" w:rsidRDefault="00F613DE">
      <w:pPr>
        <w:spacing w:after="0" w:line="240" w:lineRule="auto"/>
        <w:rPr>
          <w:rFonts w:ascii="Garamond" w:eastAsia="Garamond" w:hAnsi="Garamond" w:cs="Garamond"/>
        </w:rPr>
      </w:pPr>
      <w:r w:rsidRPr="00BA437B">
        <w:rPr>
          <w:rFonts w:ascii="Garamond" w:eastAsia="Garamond" w:hAnsi="Garamond" w:cs="Garamond"/>
        </w:rPr>
        <w:t xml:space="preserve">NASA Earth </w:t>
      </w:r>
      <w:r w:rsidR="002F0D68">
        <w:rPr>
          <w:rFonts w:ascii="Garamond" w:eastAsia="Garamond" w:hAnsi="Garamond" w:cs="Garamond"/>
        </w:rPr>
        <w:t>o</w:t>
      </w:r>
      <w:r w:rsidRPr="00BA437B">
        <w:rPr>
          <w:rFonts w:ascii="Garamond" w:eastAsia="Garamond" w:hAnsi="Garamond" w:cs="Garamond"/>
        </w:rPr>
        <w:t xml:space="preserve">bservations, such as Landsat 5 TM and Landsat 8 OLI, are </w:t>
      </w:r>
      <w:r w:rsidR="00D07D77" w:rsidRPr="00BA437B">
        <w:rPr>
          <w:rFonts w:ascii="Garamond" w:eastAsia="Garamond" w:hAnsi="Garamond" w:cs="Garamond"/>
        </w:rPr>
        <w:t>well equipped</w:t>
      </w:r>
      <w:r w:rsidRPr="00BA437B">
        <w:rPr>
          <w:rFonts w:ascii="Garamond" w:eastAsia="Garamond" w:hAnsi="Garamond" w:cs="Garamond"/>
        </w:rPr>
        <w:t xml:space="preserve"> for remote sensing applications, particularly decision-support for forest restoration. This study demonstrated the applicability of NASA Earth </w:t>
      </w:r>
      <w:r w:rsidR="002F0D68">
        <w:rPr>
          <w:rFonts w:ascii="Garamond" w:eastAsia="Garamond" w:hAnsi="Garamond" w:cs="Garamond"/>
        </w:rPr>
        <w:t>o</w:t>
      </w:r>
      <w:r w:rsidRPr="00BA437B">
        <w:rPr>
          <w:rFonts w:ascii="Garamond" w:eastAsia="Garamond" w:hAnsi="Garamond" w:cs="Garamond"/>
        </w:rPr>
        <w:t xml:space="preserve">bservations </w:t>
      </w:r>
      <w:r w:rsidR="00D84D21" w:rsidRPr="00BA437B">
        <w:rPr>
          <w:rFonts w:ascii="Garamond" w:eastAsia="Garamond" w:hAnsi="Garamond" w:cs="Garamond"/>
        </w:rPr>
        <w:t xml:space="preserve">to classify current red spruce extent, forecast future extent, and select suitable habitats. </w:t>
      </w:r>
      <w:r w:rsidRPr="00BA437B">
        <w:rPr>
          <w:rFonts w:ascii="Garamond" w:eastAsia="Garamond" w:hAnsi="Garamond" w:cs="Garamond"/>
        </w:rPr>
        <w:t>Our models and analyses indicate successful restoration of red s</w:t>
      </w:r>
      <w:r w:rsidR="00D84D21" w:rsidRPr="00BA437B">
        <w:rPr>
          <w:rFonts w:ascii="Garamond" w:eastAsia="Garamond" w:hAnsi="Garamond" w:cs="Garamond"/>
        </w:rPr>
        <w:t xml:space="preserve">pruce extent from 1989 to 2018. However, according to our forecast model, </w:t>
      </w:r>
      <w:r w:rsidR="00B27270">
        <w:rPr>
          <w:rFonts w:ascii="Garamond" w:eastAsia="Garamond" w:hAnsi="Garamond" w:cs="Garamond"/>
        </w:rPr>
        <w:t xml:space="preserve">current management strategies are not intensive enough to effectively restore red spruce to its historical extent by 2040. </w:t>
      </w:r>
      <w:r w:rsidR="000427E7" w:rsidRPr="00BA437B">
        <w:rPr>
          <w:rFonts w:ascii="Garamond" w:eastAsia="Garamond" w:hAnsi="Garamond" w:cs="Garamond"/>
        </w:rPr>
        <w:t xml:space="preserve">Our Fuzzy Logic habitat suitability analysis suggests that there is still a vast amount of highly suitable acreage for red spruce to reclaim. </w:t>
      </w:r>
    </w:p>
    <w:p w14:paraId="2E5DC68B" w14:textId="5DF04043" w:rsidR="007F2852" w:rsidRPr="00BA437B" w:rsidRDefault="007F2852">
      <w:pPr>
        <w:spacing w:after="0" w:line="240" w:lineRule="auto"/>
        <w:rPr>
          <w:rFonts w:ascii="Garamond" w:eastAsia="Garamond" w:hAnsi="Garamond" w:cs="Garamond"/>
        </w:rPr>
      </w:pPr>
    </w:p>
    <w:p w14:paraId="64DE2FDE" w14:textId="7B5F06A6" w:rsidR="007F2852" w:rsidRPr="00BA437B" w:rsidRDefault="007F2852">
      <w:pPr>
        <w:spacing w:after="0" w:line="240" w:lineRule="auto"/>
        <w:rPr>
          <w:rFonts w:ascii="Garamond" w:eastAsia="Garamond" w:hAnsi="Garamond" w:cs="Garamond"/>
        </w:rPr>
      </w:pPr>
      <w:r w:rsidRPr="00BA437B">
        <w:rPr>
          <w:rFonts w:ascii="Garamond" w:eastAsia="Garamond" w:hAnsi="Garamond" w:cs="Garamond"/>
        </w:rPr>
        <w:t xml:space="preserve">The </w:t>
      </w:r>
      <w:r w:rsidR="002F0D68">
        <w:rPr>
          <w:rFonts w:ascii="Garamond" w:eastAsia="Garamond" w:hAnsi="Garamond" w:cs="Garamond"/>
        </w:rPr>
        <w:t>MNF</w:t>
      </w:r>
      <w:r w:rsidRPr="00BA437B">
        <w:rPr>
          <w:rFonts w:ascii="Garamond" w:eastAsia="Garamond" w:hAnsi="Garamond" w:cs="Garamond"/>
        </w:rPr>
        <w:t xml:space="preserve"> staff will utilize our analysis to prioritize areas of red spruce restoration in the most cost-effective manner. Based on our suitability analysis and the distance between stands, we were able to identify areas of highest opportunity for connectivity. Equipped with these tools and data, the staff can replicate our methodology for future restoration projects outside of Sharp’s Knob. </w:t>
      </w:r>
    </w:p>
    <w:p w14:paraId="2A53D0E8" w14:textId="51EB5E06" w:rsidR="00E04D36" w:rsidRPr="00BA437B" w:rsidRDefault="00E04D36">
      <w:pPr>
        <w:pStyle w:val="Heading1"/>
        <w:spacing w:before="0" w:line="240" w:lineRule="auto"/>
        <w:rPr>
          <w:rFonts w:ascii="Garamond" w:eastAsia="Garamond" w:hAnsi="Garamond" w:cs="Garamond"/>
          <w:color w:val="auto"/>
          <w:sz w:val="22"/>
          <w:szCs w:val="22"/>
        </w:rPr>
      </w:pPr>
      <w:bookmarkStart w:id="5" w:name="_heading=h.1t3h5sf" w:colFirst="0" w:colLast="0"/>
      <w:bookmarkEnd w:id="5"/>
    </w:p>
    <w:p w14:paraId="6C821936" w14:textId="45F68183" w:rsidR="00E04D36" w:rsidRPr="0049075A" w:rsidRDefault="00546FF8">
      <w:pPr>
        <w:pStyle w:val="Heading1"/>
        <w:spacing w:before="0" w:line="240" w:lineRule="auto"/>
        <w:rPr>
          <w:rFonts w:ascii="Garamond" w:eastAsia="Garamond" w:hAnsi="Garamond" w:cs="Garamond"/>
        </w:rPr>
      </w:pPr>
      <w:r w:rsidRPr="0049075A">
        <w:rPr>
          <w:rFonts w:ascii="Garamond" w:eastAsia="Garamond" w:hAnsi="Garamond" w:cs="Garamond"/>
        </w:rPr>
        <w:t>6. Acknowledgments</w:t>
      </w:r>
    </w:p>
    <w:p w14:paraId="0824D182" w14:textId="078F04EC" w:rsidR="00E04D36" w:rsidRPr="00BA437B" w:rsidRDefault="007F2852">
      <w:pPr>
        <w:spacing w:after="0" w:line="240" w:lineRule="auto"/>
        <w:rPr>
          <w:rFonts w:ascii="Garamond" w:eastAsia="Garamond" w:hAnsi="Garamond" w:cs="Garamond"/>
        </w:rPr>
      </w:pPr>
      <w:r w:rsidRPr="00BA437B">
        <w:rPr>
          <w:rFonts w:ascii="Garamond" w:eastAsia="Garamond" w:hAnsi="Garamond" w:cs="Garamond"/>
        </w:rPr>
        <w:t xml:space="preserve">We would like to thank our partners at the Monongahela National Forest: Stephanie Connolly, Amy Coleman, and Sam Lammie. In addition, we appreciate the advice and expertise of our science advisors, Keith Weber (Idaho State University, GIS TReC), Joseph Spruce (Science Systems and Applications, Inc.) and Dr. Catherine </w:t>
      </w:r>
      <w:r w:rsidRPr="00BA437B">
        <w:rPr>
          <w:rFonts w:ascii="Garamond" w:eastAsia="Garamond" w:hAnsi="Garamond" w:cs="Garamond"/>
        </w:rPr>
        <w:lastRenderedPageBreak/>
        <w:t>Jarnevich (USGS Fort Collins Science Center), along with the</w:t>
      </w:r>
      <w:r w:rsidR="002F0D68">
        <w:rPr>
          <w:rFonts w:ascii="Garamond" w:eastAsia="Garamond" w:hAnsi="Garamond" w:cs="Garamond"/>
        </w:rPr>
        <w:t xml:space="preserve"> NASA DEVELOP</w:t>
      </w:r>
      <w:r w:rsidRPr="00BA437B">
        <w:rPr>
          <w:rFonts w:ascii="Garamond" w:eastAsia="Garamond" w:hAnsi="Garamond" w:cs="Garamond"/>
        </w:rPr>
        <w:t xml:space="preserve"> Colorado</w:t>
      </w:r>
      <w:r w:rsidR="00760E70">
        <w:rPr>
          <w:rFonts w:ascii="Garamond" w:eastAsia="Garamond" w:hAnsi="Garamond" w:cs="Garamond"/>
        </w:rPr>
        <w:t xml:space="preserve"> &amp; Idaho</w:t>
      </w:r>
      <w:r w:rsidR="002F0D68">
        <w:rPr>
          <w:rFonts w:ascii="Garamond" w:eastAsia="Garamond" w:hAnsi="Garamond" w:cs="Garamond"/>
        </w:rPr>
        <w:t xml:space="preserve"> </w:t>
      </w:r>
      <w:r w:rsidRPr="00BA437B">
        <w:rPr>
          <w:rFonts w:ascii="Garamond" w:eastAsia="Garamond" w:hAnsi="Garamond" w:cs="Garamond"/>
        </w:rPr>
        <w:t>Center Lead, Kristen Dennis.</w:t>
      </w:r>
    </w:p>
    <w:p w14:paraId="0786211A" w14:textId="58BCB304" w:rsidR="00E04D36" w:rsidRPr="00BA437B" w:rsidRDefault="00E04D36">
      <w:pPr>
        <w:spacing w:after="0" w:line="240" w:lineRule="auto"/>
        <w:rPr>
          <w:rFonts w:ascii="Garamond" w:eastAsia="Garamond" w:hAnsi="Garamond" w:cs="Garamond"/>
        </w:rPr>
      </w:pPr>
    </w:p>
    <w:p w14:paraId="3FB090C0" w14:textId="071B91E2"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73ADF954" w14:textId="47512777" w:rsidR="00E04D36" w:rsidRPr="00BA437B" w:rsidRDefault="00E04D36">
      <w:pPr>
        <w:spacing w:after="0" w:line="240" w:lineRule="auto"/>
        <w:rPr>
          <w:rFonts w:ascii="Garamond" w:eastAsia="Garamond" w:hAnsi="Garamond" w:cs="Garamond"/>
        </w:rPr>
      </w:pPr>
    </w:p>
    <w:p w14:paraId="7442F4B6" w14:textId="2B918CB5"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This material is based upon work supported by NASA through contract NNL16AA05C.</w:t>
      </w:r>
    </w:p>
    <w:p w14:paraId="47B2EB38" w14:textId="46E3AECE" w:rsidR="00E04D36" w:rsidRPr="00BA437B" w:rsidRDefault="00E04D36">
      <w:pPr>
        <w:pStyle w:val="Heading1"/>
        <w:spacing w:before="0" w:line="240" w:lineRule="auto"/>
        <w:rPr>
          <w:rFonts w:ascii="Garamond" w:eastAsia="Garamond" w:hAnsi="Garamond" w:cs="Garamond"/>
          <w:color w:val="auto"/>
          <w:sz w:val="22"/>
          <w:szCs w:val="22"/>
        </w:rPr>
      </w:pPr>
      <w:bookmarkStart w:id="6" w:name="_heading=h.4d34og8" w:colFirst="0" w:colLast="0"/>
      <w:bookmarkEnd w:id="6"/>
    </w:p>
    <w:p w14:paraId="132C0B87" w14:textId="169DD912" w:rsidR="00E04D36" w:rsidRPr="0049075A" w:rsidRDefault="00546FF8" w:rsidP="00916A2D">
      <w:pPr>
        <w:pStyle w:val="Heading1"/>
        <w:spacing w:before="0" w:line="240" w:lineRule="auto"/>
        <w:rPr>
          <w:rFonts w:ascii="Garamond" w:eastAsia="Garamond" w:hAnsi="Garamond" w:cs="Garamond"/>
        </w:rPr>
      </w:pPr>
      <w:r w:rsidRPr="0049075A">
        <w:rPr>
          <w:rFonts w:ascii="Garamond" w:eastAsia="Garamond" w:hAnsi="Garamond" w:cs="Garamond"/>
        </w:rPr>
        <w:t>7. Glossary</w:t>
      </w:r>
    </w:p>
    <w:p w14:paraId="1BC30247" w14:textId="1DD9707D"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Conifer</w:t>
      </w:r>
      <w:r w:rsidRPr="00BA437B">
        <w:rPr>
          <w:rFonts w:ascii="Garamond" w:eastAsia="Garamond" w:hAnsi="Garamond" w:cs="Garamond"/>
        </w:rPr>
        <w:t xml:space="preserve"> – </w:t>
      </w:r>
      <w:r w:rsidR="006442EE">
        <w:rPr>
          <w:rFonts w:ascii="Garamond" w:eastAsia="Garamond" w:hAnsi="Garamond" w:cs="Garamond"/>
        </w:rPr>
        <w:t>Cone and needle bearing seed plants</w:t>
      </w:r>
    </w:p>
    <w:p w14:paraId="233B152B" w14:textId="7DE763E8"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Deciduous</w:t>
      </w:r>
      <w:r w:rsidRPr="00BA437B">
        <w:rPr>
          <w:rFonts w:ascii="Garamond" w:eastAsia="Garamond" w:hAnsi="Garamond" w:cs="Garamond"/>
        </w:rPr>
        <w:t xml:space="preserve"> – </w:t>
      </w:r>
      <w:r w:rsidR="00A37DE7">
        <w:rPr>
          <w:rFonts w:ascii="Garamond" w:eastAsia="Garamond" w:hAnsi="Garamond" w:cs="Garamond"/>
        </w:rPr>
        <w:t xml:space="preserve">Tree or </w:t>
      </w:r>
      <w:r w:rsidR="002F0D68">
        <w:rPr>
          <w:rFonts w:ascii="Garamond" w:eastAsia="Garamond" w:hAnsi="Garamond" w:cs="Garamond"/>
        </w:rPr>
        <w:t>an</w:t>
      </w:r>
      <w:r w:rsidR="00A37DE7">
        <w:rPr>
          <w:rFonts w:ascii="Garamond" w:eastAsia="Garamond" w:hAnsi="Garamond" w:cs="Garamond"/>
        </w:rPr>
        <w:t xml:space="preserve">other plant that sheds </w:t>
      </w:r>
      <w:r w:rsidR="00D001AA">
        <w:rPr>
          <w:rFonts w:ascii="Garamond" w:eastAsia="Garamond" w:hAnsi="Garamond" w:cs="Garamond"/>
        </w:rPr>
        <w:t>its</w:t>
      </w:r>
      <w:r w:rsidR="00A37DE7">
        <w:rPr>
          <w:rFonts w:ascii="Garamond" w:eastAsia="Garamond" w:hAnsi="Garamond" w:cs="Garamond"/>
        </w:rPr>
        <w:t xml:space="preserve"> leaves in the fall</w:t>
      </w:r>
    </w:p>
    <w:p w14:paraId="2CA7CF04" w14:textId="1AA2BB92" w:rsidR="00E04D36" w:rsidRPr="00BA437B" w:rsidRDefault="00546FF8">
      <w:pPr>
        <w:spacing w:after="0" w:line="240" w:lineRule="auto"/>
        <w:rPr>
          <w:rFonts w:ascii="Garamond" w:eastAsia="Garamond" w:hAnsi="Garamond" w:cs="Garamond"/>
        </w:rPr>
      </w:pPr>
      <w:r w:rsidRPr="00BA437B">
        <w:rPr>
          <w:rFonts w:ascii="Garamond" w:eastAsia="Garamond" w:hAnsi="Garamond" w:cs="Garamond"/>
          <w:b/>
        </w:rPr>
        <w:t>Earth observations</w:t>
      </w:r>
      <w:r w:rsidRPr="00BA437B">
        <w:rPr>
          <w:rFonts w:ascii="Garamond" w:eastAsia="Garamond" w:hAnsi="Garamond" w:cs="Garamond"/>
        </w:rPr>
        <w:t xml:space="preserve"> – Satellites and sensors that collect information about the Earth’s physical, chemical, and biological systems over space and time</w:t>
      </w:r>
    </w:p>
    <w:p w14:paraId="3CBD8F5D" w14:textId="14BC7388" w:rsidR="00E04D36" w:rsidRPr="00BA437B" w:rsidRDefault="00A37DE7">
      <w:pPr>
        <w:spacing w:after="0" w:line="240" w:lineRule="auto"/>
        <w:rPr>
          <w:rFonts w:ascii="Garamond" w:eastAsia="Garamond" w:hAnsi="Garamond" w:cs="Garamond"/>
          <w:b/>
        </w:rPr>
      </w:pPr>
      <w:r>
        <w:rPr>
          <w:rFonts w:ascii="Garamond" w:eastAsia="Garamond" w:hAnsi="Garamond" w:cs="Garamond"/>
          <w:b/>
        </w:rPr>
        <w:t>EOS</w:t>
      </w:r>
      <w:r w:rsidR="00546FF8" w:rsidRPr="00BA437B">
        <w:rPr>
          <w:rFonts w:ascii="Garamond" w:eastAsia="Garamond" w:hAnsi="Garamond" w:cs="Garamond"/>
        </w:rPr>
        <w:t xml:space="preserve"> – </w:t>
      </w:r>
      <w:r>
        <w:rPr>
          <w:rFonts w:ascii="Garamond" w:eastAsia="Garamond" w:hAnsi="Garamond" w:cs="Garamond"/>
        </w:rPr>
        <w:t xml:space="preserve">Earth </w:t>
      </w:r>
      <w:r w:rsidR="00FA4F89">
        <w:rPr>
          <w:rFonts w:ascii="Garamond" w:eastAsia="Garamond" w:hAnsi="Garamond" w:cs="Garamond"/>
        </w:rPr>
        <w:t>O</w:t>
      </w:r>
      <w:r>
        <w:rPr>
          <w:rFonts w:ascii="Garamond" w:eastAsia="Garamond" w:hAnsi="Garamond" w:cs="Garamond"/>
        </w:rPr>
        <w:t xml:space="preserve">bserving System </w:t>
      </w:r>
    </w:p>
    <w:p w14:paraId="4F31C47E" w14:textId="76BFFF8B"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Ecological forecasting</w:t>
      </w:r>
      <w:r w:rsidRPr="00BA437B">
        <w:rPr>
          <w:rFonts w:ascii="Garamond" w:eastAsia="Garamond" w:hAnsi="Garamond" w:cs="Garamond"/>
        </w:rPr>
        <w:t xml:space="preserve"> –</w:t>
      </w:r>
      <w:r w:rsidR="00FA4F89">
        <w:rPr>
          <w:rFonts w:ascii="Garamond" w:eastAsia="Garamond" w:hAnsi="Garamond" w:cs="Garamond"/>
        </w:rPr>
        <w:t xml:space="preserve"> </w:t>
      </w:r>
      <w:r w:rsidR="00D001AA">
        <w:rPr>
          <w:rFonts w:ascii="Garamond" w:eastAsia="Garamond" w:hAnsi="Garamond" w:cs="Garamond"/>
        </w:rPr>
        <w:t>Using knowledge of land cover,</w:t>
      </w:r>
      <w:r w:rsidR="00D001AA" w:rsidRPr="00D001AA">
        <w:rPr>
          <w:rFonts w:ascii="Garamond" w:eastAsia="Garamond" w:hAnsi="Garamond" w:cs="Garamond"/>
        </w:rPr>
        <w:t xml:space="preserve"> ecology </w:t>
      </w:r>
      <w:r w:rsidR="00D001AA">
        <w:rPr>
          <w:rFonts w:ascii="Garamond" w:eastAsia="Garamond" w:hAnsi="Garamond" w:cs="Garamond"/>
        </w:rPr>
        <w:t>and other biophysical variables</w:t>
      </w:r>
      <w:r w:rsidR="00D001AA" w:rsidRPr="00D001AA">
        <w:rPr>
          <w:rFonts w:ascii="Garamond" w:eastAsia="Garamond" w:hAnsi="Garamond" w:cs="Garamond"/>
        </w:rPr>
        <w:t xml:space="preserve"> to predict </w:t>
      </w:r>
      <w:r w:rsidR="00D001AA">
        <w:rPr>
          <w:rFonts w:ascii="Garamond" w:eastAsia="Garamond" w:hAnsi="Garamond" w:cs="Garamond"/>
        </w:rPr>
        <w:t xml:space="preserve">the trajectory of changes in ecosystems, </w:t>
      </w:r>
      <w:r w:rsidR="00D001AA" w:rsidRPr="00D001AA">
        <w:rPr>
          <w:rFonts w:ascii="Garamond" w:eastAsia="Garamond" w:hAnsi="Garamond" w:cs="Garamond"/>
        </w:rPr>
        <w:t xml:space="preserve">ecological populations, </w:t>
      </w:r>
      <w:r w:rsidR="00D001AA">
        <w:rPr>
          <w:rFonts w:ascii="Garamond" w:eastAsia="Garamond" w:hAnsi="Garamond" w:cs="Garamond"/>
        </w:rPr>
        <w:t xml:space="preserve">and </w:t>
      </w:r>
      <w:r w:rsidR="00D001AA" w:rsidRPr="00D001AA">
        <w:rPr>
          <w:rFonts w:ascii="Garamond" w:eastAsia="Garamond" w:hAnsi="Garamond" w:cs="Garamond"/>
        </w:rPr>
        <w:t xml:space="preserve">communities in the future in response to environmental factors </w:t>
      </w:r>
      <w:r w:rsidR="00D001AA">
        <w:rPr>
          <w:rFonts w:ascii="Garamond" w:eastAsia="Garamond" w:hAnsi="Garamond" w:cs="Garamond"/>
        </w:rPr>
        <w:t xml:space="preserve">like </w:t>
      </w:r>
      <w:r w:rsidR="002F0D68">
        <w:rPr>
          <w:rFonts w:ascii="Garamond" w:eastAsia="Garamond" w:hAnsi="Garamond" w:cs="Garamond"/>
        </w:rPr>
        <w:t xml:space="preserve">the </w:t>
      </w:r>
      <w:r w:rsidR="00D001AA">
        <w:rPr>
          <w:rFonts w:ascii="Garamond" w:eastAsia="Garamond" w:hAnsi="Garamond" w:cs="Garamond"/>
        </w:rPr>
        <w:t>variation in climate</w:t>
      </w:r>
    </w:p>
    <w:p w14:paraId="434BEA38" w14:textId="0C11A4E1"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Frost days</w:t>
      </w:r>
      <w:r w:rsidRPr="00BA437B">
        <w:rPr>
          <w:rFonts w:ascii="Garamond" w:eastAsia="Garamond" w:hAnsi="Garamond" w:cs="Garamond"/>
        </w:rPr>
        <w:t xml:space="preserve"> –</w:t>
      </w:r>
      <w:r w:rsidR="00715654" w:rsidRPr="00715654">
        <w:rPr>
          <w:rFonts w:ascii="Garamond" w:eastAsia="Garamond" w:hAnsi="Garamond" w:cs="Garamond"/>
        </w:rPr>
        <w:t xml:space="preserve"> An observational day on which frost occurs</w:t>
      </w:r>
      <w:r w:rsidRPr="00BA437B">
        <w:rPr>
          <w:rFonts w:ascii="Garamond" w:eastAsia="Garamond" w:hAnsi="Garamond" w:cs="Garamond"/>
        </w:rPr>
        <w:t xml:space="preserve"> </w:t>
      </w:r>
    </w:p>
    <w:p w14:paraId="52653505" w14:textId="1D4F3EB4" w:rsidR="00E04D36" w:rsidRPr="00BA437B" w:rsidRDefault="00FA4F89">
      <w:pPr>
        <w:spacing w:after="0" w:line="240" w:lineRule="auto"/>
        <w:rPr>
          <w:rFonts w:ascii="Garamond" w:eastAsia="Garamond" w:hAnsi="Garamond" w:cs="Garamond"/>
          <w:b/>
        </w:rPr>
      </w:pPr>
      <w:r>
        <w:rPr>
          <w:rFonts w:ascii="Garamond" w:eastAsia="Garamond" w:hAnsi="Garamond" w:cs="Garamond"/>
          <w:b/>
        </w:rPr>
        <w:t>GDD</w:t>
      </w:r>
      <w:r w:rsidR="00546FF8" w:rsidRPr="00BA437B">
        <w:rPr>
          <w:rFonts w:ascii="Garamond" w:eastAsia="Garamond" w:hAnsi="Garamond" w:cs="Garamond"/>
        </w:rPr>
        <w:t xml:space="preserve"> – </w:t>
      </w:r>
      <w:r w:rsidRPr="0049075A">
        <w:rPr>
          <w:rFonts w:ascii="Garamond" w:eastAsia="Garamond" w:hAnsi="Garamond" w:cs="Garamond"/>
          <w:bCs/>
        </w:rPr>
        <w:t>Growing degree days</w:t>
      </w:r>
      <w:r w:rsidR="009E74FF" w:rsidRPr="009E74FF">
        <w:rPr>
          <w:rFonts w:ascii="Garamond" w:eastAsia="Garamond" w:hAnsi="Garamond" w:cs="Garamond"/>
        </w:rPr>
        <w:t xml:space="preserve">, </w:t>
      </w:r>
      <w:r w:rsidR="009E74FF">
        <w:rPr>
          <w:rFonts w:ascii="Garamond" w:eastAsia="Garamond" w:hAnsi="Garamond" w:cs="Garamond"/>
        </w:rPr>
        <w:t>a temperature</w:t>
      </w:r>
      <w:r w:rsidR="009E74FF" w:rsidRPr="009E74FF">
        <w:rPr>
          <w:rFonts w:ascii="Garamond" w:eastAsia="Garamond" w:hAnsi="Garamond" w:cs="Garamond"/>
        </w:rPr>
        <w:t xml:space="preserve"> </w:t>
      </w:r>
      <w:r w:rsidR="009E74FF">
        <w:rPr>
          <w:rFonts w:ascii="Garamond" w:eastAsia="Garamond" w:hAnsi="Garamond" w:cs="Garamond"/>
        </w:rPr>
        <w:t xml:space="preserve">metric </w:t>
      </w:r>
      <w:r w:rsidR="009E74FF" w:rsidRPr="009E74FF">
        <w:rPr>
          <w:rFonts w:ascii="Garamond" w:eastAsia="Garamond" w:hAnsi="Garamond" w:cs="Garamond"/>
        </w:rPr>
        <w:t xml:space="preserve">that can be used to predict when a crop will reach maturity. Each day's GDD is </w:t>
      </w:r>
      <w:r w:rsidR="009E74FF">
        <w:rPr>
          <w:rFonts w:ascii="Garamond" w:eastAsia="Garamond" w:hAnsi="Garamond" w:cs="Garamond"/>
        </w:rPr>
        <w:t xml:space="preserve">measured </w:t>
      </w:r>
      <w:r w:rsidR="009E74FF" w:rsidRPr="009E74FF">
        <w:rPr>
          <w:rFonts w:ascii="Garamond" w:eastAsia="Garamond" w:hAnsi="Garamond" w:cs="Garamond"/>
        </w:rPr>
        <w:t>by subtracting a reference temperature, which varies with plant species, from the daily mean temperature</w:t>
      </w:r>
      <w:r w:rsidR="009E74FF">
        <w:rPr>
          <w:rFonts w:ascii="Garamond" w:eastAsia="Garamond" w:hAnsi="Garamond" w:cs="Garamond"/>
        </w:rPr>
        <w:t xml:space="preserve"> </w:t>
      </w:r>
    </w:p>
    <w:p w14:paraId="0FAFD005" w14:textId="2464C612"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Hardwood</w:t>
      </w:r>
      <w:r w:rsidRPr="00BA437B">
        <w:rPr>
          <w:rFonts w:ascii="Garamond" w:eastAsia="Garamond" w:hAnsi="Garamond" w:cs="Garamond"/>
        </w:rPr>
        <w:t xml:space="preserve"> –</w:t>
      </w:r>
      <w:r w:rsidR="00FA4F89">
        <w:rPr>
          <w:rFonts w:ascii="Garamond" w:eastAsia="Garamond" w:hAnsi="Garamond" w:cs="Garamond"/>
        </w:rPr>
        <w:t xml:space="preserve"> A</w:t>
      </w:r>
      <w:r w:rsidR="00952847">
        <w:rPr>
          <w:rFonts w:ascii="Garamond" w:eastAsia="Garamond" w:hAnsi="Garamond" w:cs="Garamond"/>
        </w:rPr>
        <w:t xml:space="preserve">ngiosperm trees that produce lumber and lose their leaves in temperate and boreal forests </w:t>
      </w:r>
      <w:r w:rsidRPr="00BA437B">
        <w:rPr>
          <w:rFonts w:ascii="Garamond" w:eastAsia="Garamond" w:hAnsi="Garamond" w:cs="Garamond"/>
        </w:rPr>
        <w:t xml:space="preserve"> </w:t>
      </w:r>
    </w:p>
    <w:p w14:paraId="66CC0311" w14:textId="490F5AFC"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i/>
        </w:rPr>
        <w:t>In situ</w:t>
      </w:r>
      <w:r w:rsidRPr="00BA437B">
        <w:rPr>
          <w:rFonts w:ascii="Garamond" w:eastAsia="Garamond" w:hAnsi="Garamond" w:cs="Garamond"/>
        </w:rPr>
        <w:t xml:space="preserve"> – </w:t>
      </w:r>
      <w:r w:rsidR="009C728A">
        <w:rPr>
          <w:rFonts w:ascii="Garamond" w:eastAsia="Garamond" w:hAnsi="Garamond" w:cs="Garamond"/>
        </w:rPr>
        <w:t>on site, ground truth</w:t>
      </w:r>
    </w:p>
    <w:p w14:paraId="3B9E864E" w14:textId="5674EFD8"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Landsat</w:t>
      </w:r>
      <w:r w:rsidR="002F0D68">
        <w:rPr>
          <w:rFonts w:ascii="Garamond" w:eastAsia="Garamond" w:hAnsi="Garamond" w:cs="Garamond"/>
          <w:b/>
        </w:rPr>
        <w:t xml:space="preserve"> </w:t>
      </w:r>
      <w:r w:rsidRPr="00BA437B">
        <w:rPr>
          <w:rFonts w:ascii="Garamond" w:eastAsia="Garamond" w:hAnsi="Garamond" w:cs="Garamond"/>
          <w:b/>
        </w:rPr>
        <w:t>5 TM</w:t>
      </w:r>
      <w:r w:rsidRPr="00BA437B">
        <w:rPr>
          <w:rFonts w:ascii="Garamond" w:eastAsia="Garamond" w:hAnsi="Garamond" w:cs="Garamond"/>
        </w:rPr>
        <w:t xml:space="preserve"> – </w:t>
      </w:r>
      <w:r w:rsidR="00307E1B">
        <w:rPr>
          <w:rFonts w:ascii="Garamond" w:eastAsia="Garamond" w:hAnsi="Garamond" w:cs="Garamond"/>
        </w:rPr>
        <w:t>Landsat 5 Th</w:t>
      </w:r>
      <w:r w:rsidR="009C728A">
        <w:rPr>
          <w:rFonts w:ascii="Garamond" w:eastAsia="Garamond" w:hAnsi="Garamond" w:cs="Garamond"/>
        </w:rPr>
        <w:t>e</w:t>
      </w:r>
      <w:r w:rsidR="00307E1B">
        <w:rPr>
          <w:rFonts w:ascii="Garamond" w:eastAsia="Garamond" w:hAnsi="Garamond" w:cs="Garamond"/>
        </w:rPr>
        <w:t>matic Mapper (1984</w:t>
      </w:r>
      <w:r w:rsidR="00FA4F89">
        <w:rPr>
          <w:rFonts w:ascii="Garamond" w:eastAsia="Garamond" w:hAnsi="Garamond" w:cs="Garamond"/>
        </w:rPr>
        <w:t xml:space="preserve"> to </w:t>
      </w:r>
      <w:r w:rsidR="00307E1B">
        <w:rPr>
          <w:rFonts w:ascii="Garamond" w:eastAsia="Garamond" w:hAnsi="Garamond" w:cs="Garamond"/>
        </w:rPr>
        <w:t>2012)</w:t>
      </w:r>
    </w:p>
    <w:p w14:paraId="4B934417" w14:textId="3B997F06"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Landsat</w:t>
      </w:r>
      <w:r w:rsidR="002F0D68">
        <w:rPr>
          <w:rFonts w:ascii="Garamond" w:eastAsia="Garamond" w:hAnsi="Garamond" w:cs="Garamond"/>
          <w:b/>
        </w:rPr>
        <w:t xml:space="preserve"> </w:t>
      </w:r>
      <w:r w:rsidRPr="00BA437B">
        <w:rPr>
          <w:rFonts w:ascii="Garamond" w:eastAsia="Garamond" w:hAnsi="Garamond" w:cs="Garamond"/>
          <w:b/>
        </w:rPr>
        <w:t>8 OLI</w:t>
      </w:r>
      <w:r w:rsidRPr="00BA437B">
        <w:rPr>
          <w:rFonts w:ascii="Garamond" w:eastAsia="Garamond" w:hAnsi="Garamond" w:cs="Garamond"/>
        </w:rPr>
        <w:t xml:space="preserve"> – </w:t>
      </w:r>
      <w:r w:rsidR="006442EE">
        <w:rPr>
          <w:rFonts w:ascii="Garamond" w:eastAsia="Garamond" w:hAnsi="Garamond" w:cs="Garamond"/>
        </w:rPr>
        <w:t>Landsat 8 Operational Land Imager</w:t>
      </w:r>
      <w:r w:rsidR="00307E1B">
        <w:rPr>
          <w:rFonts w:ascii="Garamond" w:eastAsia="Garamond" w:hAnsi="Garamond" w:cs="Garamond"/>
        </w:rPr>
        <w:t xml:space="preserve"> (2013</w:t>
      </w:r>
      <w:r w:rsidR="00FA4F89">
        <w:rPr>
          <w:rFonts w:ascii="Garamond" w:eastAsia="Garamond" w:hAnsi="Garamond" w:cs="Garamond"/>
        </w:rPr>
        <w:t xml:space="preserve"> to </w:t>
      </w:r>
      <w:r w:rsidR="00307E1B">
        <w:rPr>
          <w:rFonts w:ascii="Garamond" w:eastAsia="Garamond" w:hAnsi="Garamond" w:cs="Garamond"/>
        </w:rPr>
        <w:t>present)</w:t>
      </w:r>
    </w:p>
    <w:p w14:paraId="6BA7F374" w14:textId="0B12CE53"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NDMI</w:t>
      </w:r>
      <w:r w:rsidRPr="00BA437B">
        <w:rPr>
          <w:rFonts w:ascii="Garamond" w:eastAsia="Garamond" w:hAnsi="Garamond" w:cs="Garamond"/>
        </w:rPr>
        <w:t xml:space="preserve"> – </w:t>
      </w:r>
      <w:r w:rsidR="00FA4F89" w:rsidRPr="0049075A">
        <w:rPr>
          <w:rFonts w:ascii="Garamond" w:eastAsia="Garamond" w:hAnsi="Garamond" w:cs="Garamond"/>
          <w:bCs/>
        </w:rPr>
        <w:t>Normalized Difference Moisture Index</w:t>
      </w:r>
      <w:r w:rsidR="00FA4F89">
        <w:rPr>
          <w:rFonts w:ascii="Garamond" w:eastAsia="Garamond" w:hAnsi="Garamond" w:cs="Garamond"/>
        </w:rPr>
        <w:t>,</w:t>
      </w:r>
      <w:r w:rsidR="00FA4F89" w:rsidRPr="0049075A">
        <w:rPr>
          <w:rFonts w:ascii="Garamond" w:eastAsia="Garamond" w:hAnsi="Garamond" w:cs="Garamond"/>
        </w:rPr>
        <w:t xml:space="preserve"> </w:t>
      </w:r>
      <w:r w:rsidR="00FA4F89">
        <w:rPr>
          <w:rFonts w:ascii="Garamond" w:eastAsia="Garamond" w:hAnsi="Garamond" w:cs="Garamond"/>
        </w:rPr>
        <w:t>u</w:t>
      </w:r>
      <w:r w:rsidR="007F6967">
        <w:rPr>
          <w:rFonts w:ascii="Garamond" w:eastAsia="Garamond" w:hAnsi="Garamond" w:cs="Garamond"/>
        </w:rPr>
        <w:t>sed</w:t>
      </w:r>
      <w:r w:rsidR="007F6967" w:rsidRPr="007F6967">
        <w:rPr>
          <w:rFonts w:ascii="Garamond" w:eastAsia="Garamond" w:hAnsi="Garamond" w:cs="Garamond"/>
        </w:rPr>
        <w:t xml:space="preserve"> to determine </w:t>
      </w:r>
      <w:r w:rsidR="002F0D68">
        <w:rPr>
          <w:rFonts w:ascii="Garamond" w:eastAsia="Garamond" w:hAnsi="Garamond" w:cs="Garamond"/>
        </w:rPr>
        <w:t xml:space="preserve">the </w:t>
      </w:r>
      <w:r w:rsidR="007F6967">
        <w:rPr>
          <w:rFonts w:ascii="Garamond" w:eastAsia="Garamond" w:hAnsi="Garamond" w:cs="Garamond"/>
        </w:rPr>
        <w:t>water content of vegetation</w:t>
      </w:r>
      <w:r w:rsidR="007F6967" w:rsidRPr="007F6967">
        <w:rPr>
          <w:rFonts w:ascii="Garamond" w:eastAsia="Garamond" w:hAnsi="Garamond" w:cs="Garamond"/>
        </w:rPr>
        <w:t xml:space="preserve">. It </w:t>
      </w:r>
      <w:r w:rsidR="007F6967">
        <w:rPr>
          <w:rFonts w:ascii="Garamond" w:eastAsia="Garamond" w:hAnsi="Garamond" w:cs="Garamond"/>
        </w:rPr>
        <w:t xml:space="preserve">uses a </w:t>
      </w:r>
      <w:r w:rsidR="007F6967" w:rsidRPr="007F6967">
        <w:rPr>
          <w:rFonts w:ascii="Garamond" w:eastAsia="Garamond" w:hAnsi="Garamond" w:cs="Garamond"/>
        </w:rPr>
        <w:t>ratio between the NIR and SWIR values in traditional fashion</w:t>
      </w:r>
    </w:p>
    <w:p w14:paraId="2533A5D3" w14:textId="2CB079FA"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NDVI</w:t>
      </w:r>
      <w:r w:rsidRPr="00BA437B">
        <w:rPr>
          <w:rFonts w:ascii="Garamond" w:eastAsia="Garamond" w:hAnsi="Garamond" w:cs="Garamond"/>
        </w:rPr>
        <w:t xml:space="preserve"> – </w:t>
      </w:r>
      <w:r w:rsidR="00FA4F89" w:rsidRPr="0049075A">
        <w:rPr>
          <w:rFonts w:ascii="Garamond" w:eastAsia="Garamond" w:hAnsi="Garamond" w:cs="Garamond"/>
          <w:bCs/>
        </w:rPr>
        <w:t>Normalized Difference Vegetation Index</w:t>
      </w:r>
      <w:r w:rsidR="00FA4F89">
        <w:rPr>
          <w:rFonts w:ascii="Garamond" w:eastAsia="Garamond" w:hAnsi="Garamond" w:cs="Garamond"/>
        </w:rPr>
        <w:t>,</w:t>
      </w:r>
      <w:r w:rsidR="00FA4F89" w:rsidRPr="0049075A">
        <w:rPr>
          <w:rFonts w:ascii="Garamond" w:eastAsia="Garamond" w:hAnsi="Garamond" w:cs="Garamond"/>
        </w:rPr>
        <w:t xml:space="preserve"> </w:t>
      </w:r>
      <w:r w:rsidR="00FA4F89">
        <w:rPr>
          <w:rFonts w:ascii="Garamond" w:eastAsia="Garamond" w:hAnsi="Garamond" w:cs="Garamond"/>
        </w:rPr>
        <w:t>a</w:t>
      </w:r>
      <w:r w:rsidR="00393034">
        <w:rPr>
          <w:rFonts w:ascii="Garamond" w:eastAsia="Garamond" w:hAnsi="Garamond" w:cs="Garamond"/>
        </w:rPr>
        <w:t xml:space="preserve"> metric based on the </w:t>
      </w:r>
      <w:r w:rsidR="007F6967">
        <w:rPr>
          <w:rFonts w:ascii="Garamond" w:eastAsia="Garamond" w:hAnsi="Garamond" w:cs="Garamond"/>
        </w:rPr>
        <w:t xml:space="preserve">NIR </w:t>
      </w:r>
      <w:r w:rsidR="00393034">
        <w:rPr>
          <w:rFonts w:ascii="Garamond" w:eastAsia="Garamond" w:hAnsi="Garamond" w:cs="Garamond"/>
        </w:rPr>
        <w:t xml:space="preserve">and </w:t>
      </w:r>
      <w:r w:rsidR="007F6967">
        <w:rPr>
          <w:rFonts w:ascii="Garamond" w:eastAsia="Garamond" w:hAnsi="Garamond" w:cs="Garamond"/>
        </w:rPr>
        <w:t>Red</w:t>
      </w:r>
      <w:r w:rsidR="00393034">
        <w:rPr>
          <w:rFonts w:ascii="Garamond" w:eastAsia="Garamond" w:hAnsi="Garamond" w:cs="Garamond"/>
        </w:rPr>
        <w:t xml:space="preserve"> reflectance with high values representing vegetative abundance </w:t>
      </w:r>
    </w:p>
    <w:p w14:paraId="050190CB" w14:textId="0CEC1F94"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Sentinel</w:t>
      </w:r>
      <w:r w:rsidRPr="00BA437B">
        <w:rPr>
          <w:rFonts w:ascii="Garamond" w:eastAsia="Garamond" w:hAnsi="Garamond" w:cs="Garamond"/>
        </w:rPr>
        <w:t xml:space="preserve"> </w:t>
      </w:r>
      <w:r w:rsidR="002F0D68" w:rsidRPr="0049075A">
        <w:rPr>
          <w:rFonts w:ascii="Garamond" w:eastAsia="Garamond" w:hAnsi="Garamond" w:cs="Garamond"/>
          <w:b/>
        </w:rPr>
        <w:t>MSI</w:t>
      </w:r>
      <w:r w:rsidR="002F0D68">
        <w:rPr>
          <w:rFonts w:ascii="Garamond" w:eastAsia="Garamond" w:hAnsi="Garamond" w:cs="Garamond"/>
        </w:rPr>
        <w:t xml:space="preserve"> </w:t>
      </w:r>
      <w:r w:rsidRPr="00BA437B">
        <w:rPr>
          <w:rFonts w:ascii="Garamond" w:eastAsia="Garamond" w:hAnsi="Garamond" w:cs="Garamond"/>
        </w:rPr>
        <w:t xml:space="preserve">– </w:t>
      </w:r>
      <w:r w:rsidR="006442EE">
        <w:rPr>
          <w:rFonts w:ascii="Garamond" w:eastAsia="Garamond" w:hAnsi="Garamond" w:cs="Garamond"/>
        </w:rPr>
        <w:t xml:space="preserve">European Space Agency multispectral </w:t>
      </w:r>
      <w:r w:rsidR="009C728A">
        <w:rPr>
          <w:rFonts w:ascii="Garamond" w:eastAsia="Garamond" w:hAnsi="Garamond" w:cs="Garamond"/>
        </w:rPr>
        <w:t>satellite</w:t>
      </w:r>
      <w:r w:rsidR="006442EE">
        <w:rPr>
          <w:rFonts w:ascii="Garamond" w:eastAsia="Garamond" w:hAnsi="Garamond" w:cs="Garamond"/>
        </w:rPr>
        <w:t xml:space="preserve"> </w:t>
      </w:r>
    </w:p>
    <w:p w14:paraId="65961E5E" w14:textId="288B14DA" w:rsidR="00E04D36" w:rsidRPr="00BA437B" w:rsidRDefault="00A37DE7">
      <w:pPr>
        <w:spacing w:after="0" w:line="240" w:lineRule="auto"/>
        <w:rPr>
          <w:rFonts w:ascii="Garamond" w:eastAsia="Garamond" w:hAnsi="Garamond" w:cs="Garamond"/>
          <w:b/>
        </w:rPr>
      </w:pPr>
      <w:r>
        <w:rPr>
          <w:rFonts w:ascii="Garamond" w:eastAsia="Garamond" w:hAnsi="Garamond" w:cs="Garamond"/>
          <w:b/>
        </w:rPr>
        <w:t>SOC</w:t>
      </w:r>
      <w:r w:rsidR="00546FF8" w:rsidRPr="00BA437B">
        <w:rPr>
          <w:rFonts w:ascii="Garamond" w:eastAsia="Garamond" w:hAnsi="Garamond" w:cs="Garamond"/>
        </w:rPr>
        <w:t xml:space="preserve"> – </w:t>
      </w:r>
      <w:r>
        <w:rPr>
          <w:rFonts w:ascii="Garamond" w:eastAsia="Garamond" w:hAnsi="Garamond" w:cs="Garamond"/>
        </w:rPr>
        <w:t>Soil Organic Carbon Stock</w:t>
      </w:r>
    </w:p>
    <w:p w14:paraId="4B17D8B9" w14:textId="0944406B"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Support vector machine</w:t>
      </w:r>
      <w:r w:rsidRPr="00BA437B">
        <w:rPr>
          <w:rFonts w:ascii="Garamond" w:eastAsia="Garamond" w:hAnsi="Garamond" w:cs="Garamond"/>
        </w:rPr>
        <w:t xml:space="preserve"> –</w:t>
      </w:r>
      <w:r w:rsidR="006442EE" w:rsidRPr="006442EE">
        <w:rPr>
          <w:rFonts w:ascii="Roboto" w:hAnsi="Roboto"/>
          <w:color w:val="222222"/>
          <w:shd w:val="clear" w:color="auto" w:fill="FFFFFF"/>
        </w:rPr>
        <w:t xml:space="preserve"> </w:t>
      </w:r>
      <w:r w:rsidR="00FA4F89">
        <w:rPr>
          <w:rFonts w:ascii="Garamond" w:eastAsia="Garamond" w:hAnsi="Garamond" w:cs="Garamond"/>
        </w:rPr>
        <w:t>S</w:t>
      </w:r>
      <w:r w:rsidR="006442EE" w:rsidRPr="006442EE">
        <w:rPr>
          <w:rFonts w:ascii="Garamond" w:eastAsia="Garamond" w:hAnsi="Garamond" w:cs="Garamond"/>
        </w:rPr>
        <w:t>upervised learning models with associated learning algorithms that analyze data used for classification and regression analysis</w:t>
      </w:r>
      <w:r w:rsidR="006442EE">
        <w:rPr>
          <w:rFonts w:ascii="Garamond" w:eastAsia="Garamond" w:hAnsi="Garamond" w:cs="Garamond"/>
        </w:rPr>
        <w:t>.</w:t>
      </w:r>
      <w:r w:rsidRPr="00BA437B">
        <w:rPr>
          <w:rFonts w:ascii="Garamond" w:eastAsia="Garamond" w:hAnsi="Garamond" w:cs="Garamond"/>
        </w:rPr>
        <w:t xml:space="preserve"> </w:t>
      </w:r>
    </w:p>
    <w:p w14:paraId="36530298" w14:textId="381CAADF" w:rsidR="00E04D36" w:rsidRPr="00BA437B" w:rsidRDefault="00E04D36">
      <w:pPr>
        <w:pStyle w:val="Heading1"/>
        <w:spacing w:before="0" w:line="240" w:lineRule="auto"/>
        <w:rPr>
          <w:rFonts w:ascii="Garamond" w:eastAsia="Garamond" w:hAnsi="Garamond" w:cs="Garamond"/>
          <w:color w:val="auto"/>
          <w:sz w:val="22"/>
          <w:szCs w:val="22"/>
        </w:rPr>
      </w:pPr>
    </w:p>
    <w:p w14:paraId="50136485" w14:textId="7DD08246" w:rsidR="00E04D36" w:rsidRPr="0049075A" w:rsidRDefault="00546FF8" w:rsidP="00916A2D">
      <w:pPr>
        <w:pStyle w:val="Heading1"/>
        <w:spacing w:before="0" w:line="240" w:lineRule="auto"/>
        <w:rPr>
          <w:rFonts w:ascii="Garamond" w:eastAsia="Garamond" w:hAnsi="Garamond" w:cs="Garamond"/>
        </w:rPr>
      </w:pPr>
      <w:r w:rsidRPr="0049075A">
        <w:rPr>
          <w:rFonts w:ascii="Garamond" w:eastAsia="Garamond" w:hAnsi="Garamond" w:cs="Garamond"/>
        </w:rPr>
        <w:t>8. References</w:t>
      </w:r>
    </w:p>
    <w:p w14:paraId="13041258" w14:textId="1A67FF1F" w:rsidR="00E04D36" w:rsidRPr="00BA437B" w:rsidRDefault="00546FF8" w:rsidP="00916A2D">
      <w:pP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t xml:space="preserve">Busing, R. T., Solomon, A. M., McKane, R. B., &amp; Burdick, C. A. (2007). Forest dynamics in Oregon landscapes: </w:t>
      </w:r>
      <w:r w:rsidR="00737DB6" w:rsidRPr="00BA437B">
        <w:rPr>
          <w:rFonts w:ascii="Garamond" w:eastAsia="Garamond" w:hAnsi="Garamond" w:cs="Garamond"/>
          <w:highlight w:val="white"/>
        </w:rPr>
        <w:t>E</w:t>
      </w:r>
      <w:r w:rsidRPr="00BA437B">
        <w:rPr>
          <w:rFonts w:ascii="Garamond" w:eastAsia="Garamond" w:hAnsi="Garamond" w:cs="Garamond"/>
          <w:highlight w:val="white"/>
        </w:rPr>
        <w:t>valuation and application of an individual</w:t>
      </w:r>
      <w:r w:rsidR="008A6094">
        <w:rPr>
          <w:rFonts w:ascii="Times New Roman" w:eastAsia="Garamond" w:hAnsi="Times New Roman" w:cs="Times New Roman"/>
          <w:highlight w:val="white"/>
        </w:rPr>
        <w:t>-</w:t>
      </w:r>
      <w:r w:rsidRPr="00BA437B">
        <w:rPr>
          <w:rFonts w:ascii="Garamond" w:eastAsia="Garamond" w:hAnsi="Garamond" w:cs="Garamond"/>
          <w:highlight w:val="white"/>
        </w:rPr>
        <w:t xml:space="preserve">based model. </w:t>
      </w:r>
      <w:r w:rsidRPr="00BA437B">
        <w:rPr>
          <w:rFonts w:ascii="Garamond" w:eastAsia="Garamond" w:hAnsi="Garamond" w:cs="Garamond"/>
          <w:i/>
          <w:highlight w:val="white"/>
        </w:rPr>
        <w:t>Ecological Applications</w:t>
      </w:r>
      <w:r w:rsidRPr="00BA437B">
        <w:rPr>
          <w:rFonts w:ascii="Garamond" w:eastAsia="Garamond" w:hAnsi="Garamond" w:cs="Garamond"/>
          <w:highlight w:val="white"/>
        </w:rPr>
        <w:t xml:space="preserve">, </w:t>
      </w:r>
      <w:r w:rsidRPr="00BA437B">
        <w:rPr>
          <w:rFonts w:ascii="Garamond" w:eastAsia="Garamond" w:hAnsi="Garamond" w:cs="Garamond"/>
          <w:i/>
          <w:highlight w:val="white"/>
        </w:rPr>
        <w:t>17</w:t>
      </w:r>
      <w:r w:rsidRPr="00BA437B">
        <w:rPr>
          <w:rFonts w:ascii="Garamond" w:eastAsia="Garamond" w:hAnsi="Garamond" w:cs="Garamond"/>
          <w:highlight w:val="white"/>
        </w:rPr>
        <w:t>(7), 1967-1981.</w:t>
      </w:r>
      <w:r w:rsidR="00737DB6" w:rsidRPr="00BA437B">
        <w:rPr>
          <w:rFonts w:ascii="Garamond" w:eastAsia="Garamond" w:hAnsi="Garamond" w:cs="Garamond"/>
        </w:rPr>
        <w:t xml:space="preserve"> </w:t>
      </w:r>
      <w:hyperlink r:id="rId17" w:history="1">
        <w:r w:rsidR="00027B5F" w:rsidRPr="00BA437B">
          <w:rPr>
            <w:rStyle w:val="Hyperlink"/>
            <w:rFonts w:ascii="Garamond" w:eastAsia="Garamond" w:hAnsi="Garamond" w:cs="Garamond"/>
            <w:bCs/>
            <w:color w:val="auto"/>
            <w:u w:val="none"/>
          </w:rPr>
          <w:t>https://doi.org/10.1890/06-1838.1</w:t>
        </w:r>
      </w:hyperlink>
    </w:p>
    <w:p w14:paraId="7F9063C3" w14:textId="77777777" w:rsidR="00737DB6" w:rsidRPr="00BA437B" w:rsidRDefault="00737DB6" w:rsidP="00916A2D">
      <w:pPr>
        <w:spacing w:line="240" w:lineRule="auto"/>
        <w:ind w:left="720" w:hanging="720"/>
        <w:contextualSpacing/>
        <w:rPr>
          <w:rFonts w:ascii="Garamond" w:hAnsi="Garamond"/>
        </w:rPr>
      </w:pPr>
    </w:p>
    <w:p w14:paraId="388C222B" w14:textId="77777777" w:rsidR="002E1292" w:rsidRDefault="002E1292" w:rsidP="002E1292">
      <w:pPr>
        <w:pBdr>
          <w:top w:val="nil"/>
          <w:left w:val="nil"/>
          <w:bottom w:val="nil"/>
          <w:right w:val="nil"/>
          <w:between w:val="nil"/>
        </w:pBdr>
        <w:spacing w:line="240" w:lineRule="auto"/>
        <w:ind w:left="720" w:hanging="720"/>
        <w:contextualSpacing/>
        <w:rPr>
          <w:rFonts w:ascii="Garamond" w:eastAsia="Garamond" w:hAnsi="Garamond" w:cs="Garamond"/>
        </w:rPr>
      </w:pPr>
      <w:r>
        <w:rPr>
          <w:rFonts w:ascii="Garamond" w:eastAsia="Garamond" w:hAnsi="Garamond" w:cs="Garamond"/>
        </w:rPr>
        <w:t xml:space="preserve">Camacho </w:t>
      </w:r>
      <w:r w:rsidRPr="00BE2FB1">
        <w:rPr>
          <w:rFonts w:ascii="Garamond" w:eastAsia="Garamond" w:hAnsi="Garamond" w:cs="Garamond"/>
        </w:rPr>
        <w:t xml:space="preserve">Olmedo, M. T., Paegelow, M., </w:t>
      </w:r>
      <w:r>
        <w:rPr>
          <w:rFonts w:ascii="Garamond" w:eastAsia="Garamond" w:hAnsi="Garamond" w:cs="Garamond"/>
        </w:rPr>
        <w:t xml:space="preserve">&amp; </w:t>
      </w:r>
      <w:r w:rsidRPr="00BE2FB1">
        <w:rPr>
          <w:rFonts w:ascii="Garamond" w:eastAsia="Garamond" w:hAnsi="Garamond" w:cs="Garamond"/>
        </w:rPr>
        <w:t xml:space="preserve">Mas, J. F. (2013) Interest in intermediate soft-classified maps in land change model validation: suitability versus transition potential. </w:t>
      </w:r>
      <w:r w:rsidRPr="001B7A79">
        <w:rPr>
          <w:rFonts w:ascii="Garamond" w:eastAsia="Garamond" w:hAnsi="Garamond" w:cs="Garamond"/>
          <w:i/>
        </w:rPr>
        <w:t>International Journal of Geographical Information Science</w:t>
      </w:r>
      <w:r w:rsidRPr="00BE2FB1">
        <w:rPr>
          <w:rFonts w:ascii="Garamond" w:eastAsia="Garamond" w:hAnsi="Garamond" w:cs="Garamond"/>
        </w:rPr>
        <w:t xml:space="preserve">, </w:t>
      </w:r>
      <w:r w:rsidRPr="009B5FE1">
        <w:rPr>
          <w:rFonts w:ascii="Garamond" w:eastAsia="Garamond" w:hAnsi="Garamond" w:cs="Garamond"/>
          <w:i/>
        </w:rPr>
        <w:t>27</w:t>
      </w:r>
      <w:r w:rsidRPr="00BE2FB1">
        <w:rPr>
          <w:rFonts w:ascii="Garamond" w:eastAsia="Garamond" w:hAnsi="Garamond" w:cs="Garamond"/>
        </w:rPr>
        <w:t>(12): 2343</w:t>
      </w:r>
      <w:r>
        <w:rPr>
          <w:rFonts w:ascii="Garamond" w:eastAsia="Garamond" w:hAnsi="Garamond" w:cs="Garamond"/>
        </w:rPr>
        <w:t>-</w:t>
      </w:r>
      <w:r w:rsidRPr="00BE2FB1">
        <w:rPr>
          <w:rFonts w:ascii="Garamond" w:eastAsia="Garamond" w:hAnsi="Garamond" w:cs="Garamond"/>
        </w:rPr>
        <w:t>2361. http://dx.doi.org/ 10.1080/13658816.2013.831867</w:t>
      </w:r>
    </w:p>
    <w:p w14:paraId="386B826E" w14:textId="77777777" w:rsidR="002E1292" w:rsidRDefault="002E1292" w:rsidP="00916A2D">
      <w:pPr>
        <w:spacing w:line="240" w:lineRule="auto"/>
        <w:ind w:left="720" w:hanging="720"/>
        <w:contextualSpacing/>
        <w:rPr>
          <w:rFonts w:ascii="Garamond" w:eastAsia="Garamond" w:hAnsi="Garamond" w:cs="Garamond"/>
          <w:highlight w:val="white"/>
        </w:rPr>
      </w:pPr>
    </w:p>
    <w:p w14:paraId="1E406D26" w14:textId="22B30F39" w:rsidR="00E04D36" w:rsidRPr="00BA437B" w:rsidRDefault="00546FF8" w:rsidP="00916A2D">
      <w:pP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t xml:space="preserve">Chu, T., &amp; Guo, X. (2014). Remote sensing techniques in monitoring post-fire effects and patterns of forest recovery in boreal forest regions: </w:t>
      </w:r>
      <w:r w:rsidR="008A6094">
        <w:rPr>
          <w:rFonts w:ascii="Garamond" w:eastAsia="Garamond" w:hAnsi="Garamond" w:cs="Garamond"/>
          <w:highlight w:val="white"/>
        </w:rPr>
        <w:t>A</w:t>
      </w:r>
      <w:r w:rsidRPr="00BA437B">
        <w:rPr>
          <w:rFonts w:ascii="Garamond" w:eastAsia="Garamond" w:hAnsi="Garamond" w:cs="Garamond"/>
          <w:highlight w:val="white"/>
        </w:rPr>
        <w:t xml:space="preserve"> review. </w:t>
      </w:r>
      <w:r w:rsidRPr="00BA437B">
        <w:rPr>
          <w:rFonts w:ascii="Garamond" w:eastAsia="Garamond" w:hAnsi="Garamond" w:cs="Garamond"/>
          <w:i/>
          <w:highlight w:val="white"/>
        </w:rPr>
        <w:t>Remote Sensing</w:t>
      </w:r>
      <w:r w:rsidRPr="00BA437B">
        <w:rPr>
          <w:rFonts w:ascii="Garamond" w:eastAsia="Garamond" w:hAnsi="Garamond" w:cs="Garamond"/>
          <w:highlight w:val="white"/>
        </w:rPr>
        <w:t xml:space="preserve">, </w:t>
      </w:r>
      <w:r w:rsidRPr="00BA437B">
        <w:rPr>
          <w:rFonts w:ascii="Garamond" w:eastAsia="Garamond" w:hAnsi="Garamond" w:cs="Garamond"/>
          <w:i/>
          <w:highlight w:val="white"/>
        </w:rPr>
        <w:t>6</w:t>
      </w:r>
      <w:r w:rsidR="008A6094">
        <w:rPr>
          <w:rFonts w:ascii="Garamond" w:eastAsia="Garamond" w:hAnsi="Garamond" w:cs="Garamond"/>
          <w:highlight w:val="white"/>
        </w:rPr>
        <w:t>(1)</w:t>
      </w:r>
      <w:r w:rsidRPr="00BA437B">
        <w:rPr>
          <w:rFonts w:ascii="Garamond" w:eastAsia="Garamond" w:hAnsi="Garamond" w:cs="Garamond"/>
          <w:highlight w:val="white"/>
        </w:rPr>
        <w:t>, 470-520.</w:t>
      </w:r>
      <w:r w:rsidR="00027B5F" w:rsidRPr="00BA437B">
        <w:rPr>
          <w:rFonts w:ascii="Garamond" w:eastAsia="Garamond" w:hAnsi="Garamond" w:cs="Garamond"/>
        </w:rPr>
        <w:t xml:space="preserve"> </w:t>
      </w:r>
      <w:r w:rsidR="00737DB6" w:rsidRPr="00BA437B">
        <w:rPr>
          <w:rFonts w:ascii="Garamond" w:eastAsia="Garamond" w:hAnsi="Garamond" w:cs="Garamond"/>
        </w:rPr>
        <w:t>https://doi.org/</w:t>
      </w:r>
      <w:r w:rsidR="00027B5F" w:rsidRPr="00BA437B">
        <w:rPr>
          <w:rFonts w:ascii="Garamond" w:eastAsia="Garamond" w:hAnsi="Garamond" w:cs="Garamond"/>
        </w:rPr>
        <w:t>10.3390/rs6010470</w:t>
      </w:r>
    </w:p>
    <w:p w14:paraId="61502447" w14:textId="77777777" w:rsidR="00737DB6" w:rsidRPr="00BA437B" w:rsidRDefault="00737DB6" w:rsidP="00916A2D">
      <w:pPr>
        <w:spacing w:line="240" w:lineRule="auto"/>
        <w:ind w:left="720" w:hanging="720"/>
        <w:contextualSpacing/>
        <w:rPr>
          <w:rFonts w:ascii="Garamond" w:hAnsi="Garamond"/>
        </w:rPr>
      </w:pPr>
    </w:p>
    <w:p w14:paraId="28A8009B" w14:textId="7F8DF2DF" w:rsidR="00E04D36" w:rsidRPr="00BA437B" w:rsidRDefault="00546FF8" w:rsidP="00916A2D">
      <w:pP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t xml:space="preserve">Dalponte, M., Bruzzone, L., &amp; Gianelle, D. (2008). Fusion of hyperspectral and LIDAR remote sensing data for classification of complex forest areas. </w:t>
      </w:r>
      <w:r w:rsidRPr="00BA437B">
        <w:rPr>
          <w:rFonts w:ascii="Garamond" w:eastAsia="Garamond" w:hAnsi="Garamond" w:cs="Garamond"/>
          <w:i/>
          <w:highlight w:val="white"/>
        </w:rPr>
        <w:t>IEEE Transactions on Geoscience and Remote Sensing</w:t>
      </w:r>
      <w:r w:rsidRPr="00BA437B">
        <w:rPr>
          <w:rFonts w:ascii="Garamond" w:eastAsia="Garamond" w:hAnsi="Garamond" w:cs="Garamond"/>
          <w:highlight w:val="white"/>
        </w:rPr>
        <w:t xml:space="preserve">, </w:t>
      </w:r>
      <w:r w:rsidRPr="00BA437B">
        <w:rPr>
          <w:rFonts w:ascii="Garamond" w:eastAsia="Garamond" w:hAnsi="Garamond" w:cs="Garamond"/>
          <w:i/>
          <w:highlight w:val="white"/>
        </w:rPr>
        <w:t>46</w:t>
      </w:r>
      <w:r w:rsidRPr="00BA437B">
        <w:rPr>
          <w:rFonts w:ascii="Garamond" w:eastAsia="Garamond" w:hAnsi="Garamond" w:cs="Garamond"/>
          <w:highlight w:val="white"/>
        </w:rPr>
        <w:t>(5), 1416-1427.</w:t>
      </w:r>
      <w:r w:rsidR="00027B5F" w:rsidRPr="00BA437B">
        <w:rPr>
          <w:rFonts w:ascii="Garamond" w:eastAsia="Garamond" w:hAnsi="Garamond" w:cs="Garamond"/>
        </w:rPr>
        <w:t xml:space="preserve"> </w:t>
      </w:r>
      <w:r w:rsidR="00737DB6" w:rsidRPr="00BA437B">
        <w:rPr>
          <w:rFonts w:ascii="Garamond" w:eastAsia="Garamond" w:hAnsi="Garamond" w:cs="Garamond"/>
        </w:rPr>
        <w:t>https://doi.org/</w:t>
      </w:r>
      <w:hyperlink r:id="rId18" w:tgtFrame="_blank" w:history="1">
        <w:r w:rsidR="00027B5F" w:rsidRPr="00BA437B">
          <w:rPr>
            <w:rStyle w:val="Hyperlink"/>
            <w:rFonts w:ascii="Garamond" w:eastAsia="Garamond" w:hAnsi="Garamond" w:cs="Garamond"/>
            <w:color w:val="auto"/>
            <w:u w:val="none"/>
          </w:rPr>
          <w:t>10.1109/TGRS.2008.916480</w:t>
        </w:r>
      </w:hyperlink>
    </w:p>
    <w:p w14:paraId="5A8C9C1F" w14:textId="77777777" w:rsidR="00737DB6" w:rsidRPr="00BA437B" w:rsidRDefault="00737DB6" w:rsidP="00916A2D">
      <w:pPr>
        <w:spacing w:line="240" w:lineRule="auto"/>
        <w:ind w:left="720" w:hanging="720"/>
        <w:contextualSpacing/>
        <w:rPr>
          <w:rFonts w:ascii="Garamond" w:hAnsi="Garamond"/>
        </w:rPr>
      </w:pPr>
    </w:p>
    <w:p w14:paraId="37B50F1D" w14:textId="4A5BB1B5" w:rsidR="001B7A79" w:rsidRDefault="00546FF8" w:rsidP="003273B6">
      <w:pP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lastRenderedPageBreak/>
        <w:t xml:space="preserve">Falkowski, M. J., Evans, J. S., Martinuzzi, S., Gessler, P. E., &amp; Hudak, A. T. (2009). Characterizing forest succession with lidar data: An evaluation for the Inland Northwest, USA. </w:t>
      </w:r>
      <w:r w:rsidRPr="00BA437B">
        <w:rPr>
          <w:rFonts w:ascii="Garamond" w:eastAsia="Garamond" w:hAnsi="Garamond" w:cs="Garamond"/>
          <w:i/>
          <w:highlight w:val="white"/>
        </w:rPr>
        <w:t>Remote Sensing of Environment</w:t>
      </w:r>
      <w:r w:rsidRPr="00BA437B">
        <w:rPr>
          <w:rFonts w:ascii="Garamond" w:eastAsia="Garamond" w:hAnsi="Garamond" w:cs="Garamond"/>
          <w:highlight w:val="white"/>
        </w:rPr>
        <w:t xml:space="preserve">, </w:t>
      </w:r>
      <w:r w:rsidRPr="00BA437B">
        <w:rPr>
          <w:rFonts w:ascii="Garamond" w:eastAsia="Garamond" w:hAnsi="Garamond" w:cs="Garamond"/>
          <w:i/>
          <w:highlight w:val="white"/>
        </w:rPr>
        <w:t>113</w:t>
      </w:r>
      <w:r w:rsidRPr="00BA437B">
        <w:rPr>
          <w:rFonts w:ascii="Garamond" w:eastAsia="Garamond" w:hAnsi="Garamond" w:cs="Garamond"/>
          <w:highlight w:val="white"/>
        </w:rPr>
        <w:t>(5), 946-956.</w:t>
      </w:r>
      <w:r w:rsidR="00737DB6" w:rsidRPr="00BA437B">
        <w:rPr>
          <w:rFonts w:ascii="Garamond" w:eastAsia="Garamond" w:hAnsi="Garamond" w:cs="Garamond"/>
        </w:rPr>
        <w:t xml:space="preserve"> </w:t>
      </w:r>
      <w:hyperlink r:id="rId19" w:history="1">
        <w:r w:rsidR="001B7A79" w:rsidRPr="001B7A79">
          <w:rPr>
            <w:rStyle w:val="Hyperlink"/>
            <w:rFonts w:ascii="Garamond" w:eastAsia="Garamond" w:hAnsi="Garamond" w:cs="Garamond"/>
            <w:color w:val="auto"/>
            <w:u w:val="none"/>
          </w:rPr>
          <w:t>https://doi.org/10.1016/j.rse.2009.01.003</w:t>
        </w:r>
      </w:hyperlink>
    </w:p>
    <w:p w14:paraId="5F4E336B" w14:textId="77777777" w:rsidR="00737DB6" w:rsidRPr="00BA437B" w:rsidRDefault="00737DB6" w:rsidP="00916A2D">
      <w:pPr>
        <w:spacing w:line="240" w:lineRule="auto"/>
        <w:ind w:left="720" w:hanging="720"/>
        <w:contextualSpacing/>
        <w:rPr>
          <w:rFonts w:ascii="Garamond" w:hAnsi="Garamond"/>
        </w:rPr>
      </w:pPr>
    </w:p>
    <w:p w14:paraId="7211532F" w14:textId="6B10F1B9" w:rsidR="00D46ADA" w:rsidRDefault="00D46ADA" w:rsidP="00BE2FB1">
      <w:pPr>
        <w:spacing w:line="240" w:lineRule="auto"/>
        <w:ind w:left="720" w:hanging="720"/>
        <w:contextualSpacing/>
        <w:rPr>
          <w:rFonts w:ascii="Garamond" w:eastAsia="Garamond" w:hAnsi="Garamond" w:cs="Garamond"/>
          <w:highlight w:val="white"/>
        </w:rPr>
      </w:pPr>
      <w:r w:rsidRPr="00D46ADA">
        <w:rPr>
          <w:rFonts w:ascii="Garamond" w:eastAsia="Garamond" w:hAnsi="Garamond" w:cs="Garamond"/>
          <w:highlight w:val="white"/>
        </w:rPr>
        <w:t xml:space="preserve">Friehat, T., Mulugeta, G., &amp; Gala, T. S. (2015). Modeling urban sprawls northeastern Illinois. </w:t>
      </w:r>
      <w:r w:rsidRPr="0049075A">
        <w:rPr>
          <w:rFonts w:ascii="Garamond" w:eastAsia="Garamond" w:hAnsi="Garamond" w:cs="Garamond"/>
          <w:i/>
          <w:iCs/>
          <w:highlight w:val="white"/>
        </w:rPr>
        <w:t>Journal of Geosciences and Geomatics</w:t>
      </w:r>
      <w:r w:rsidRPr="00D46ADA">
        <w:rPr>
          <w:rFonts w:ascii="Garamond" w:eastAsia="Garamond" w:hAnsi="Garamond" w:cs="Garamond"/>
          <w:highlight w:val="white"/>
        </w:rPr>
        <w:t xml:space="preserve">, </w:t>
      </w:r>
      <w:r w:rsidRPr="0049075A">
        <w:rPr>
          <w:rFonts w:ascii="Garamond" w:eastAsia="Garamond" w:hAnsi="Garamond" w:cs="Garamond"/>
          <w:i/>
          <w:iCs/>
          <w:highlight w:val="white"/>
        </w:rPr>
        <w:t>3</w:t>
      </w:r>
      <w:r w:rsidRPr="00D46ADA">
        <w:rPr>
          <w:rFonts w:ascii="Garamond" w:eastAsia="Garamond" w:hAnsi="Garamond" w:cs="Garamond"/>
          <w:highlight w:val="white"/>
        </w:rPr>
        <w:t>(5), 133-141. </w:t>
      </w:r>
      <w:r w:rsidR="00FE497C">
        <w:rPr>
          <w:rFonts w:ascii="Garamond" w:eastAsia="Garamond" w:hAnsi="Garamond" w:cs="Garamond"/>
          <w:highlight w:val="white"/>
        </w:rPr>
        <w:t xml:space="preserve">doi: </w:t>
      </w:r>
      <w:hyperlink r:id="rId20" w:history="1">
        <w:r w:rsidR="00FE497C" w:rsidRPr="0049075A">
          <w:rPr>
            <w:rStyle w:val="Hyperlink"/>
            <w:rFonts w:ascii="Garamond" w:eastAsia="Garamond" w:hAnsi="Garamond" w:cs="Garamond"/>
            <w:color w:val="auto"/>
            <w:highlight w:val="white"/>
            <w:u w:val="none"/>
          </w:rPr>
          <w:t>10.12691/jgg-3-5-4</w:t>
        </w:r>
      </w:hyperlink>
    </w:p>
    <w:p w14:paraId="1745ED76" w14:textId="77777777" w:rsidR="00D46ADA" w:rsidRDefault="00D46ADA" w:rsidP="00BE2FB1">
      <w:pPr>
        <w:spacing w:line="240" w:lineRule="auto"/>
        <w:ind w:left="720" w:hanging="720"/>
        <w:contextualSpacing/>
        <w:rPr>
          <w:rFonts w:ascii="Garamond" w:eastAsia="Garamond" w:hAnsi="Garamond" w:cs="Garamond"/>
          <w:highlight w:val="white"/>
        </w:rPr>
      </w:pPr>
    </w:p>
    <w:p w14:paraId="36F425BB" w14:textId="44C3C2E6" w:rsidR="00BE2FB1" w:rsidRDefault="00546FF8" w:rsidP="00BE2FB1">
      <w:pP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t>Gundy, M. T</w:t>
      </w:r>
      <w:r w:rsidR="00737DB6" w:rsidRPr="00BA437B">
        <w:rPr>
          <w:rFonts w:ascii="Garamond" w:eastAsia="Garamond" w:hAnsi="Garamond" w:cs="Garamond"/>
          <w:highlight w:val="white"/>
        </w:rPr>
        <w:t>.</w:t>
      </w:r>
      <w:r w:rsidRPr="00BA437B">
        <w:rPr>
          <w:rFonts w:ascii="Garamond" w:eastAsia="Garamond" w:hAnsi="Garamond" w:cs="Garamond"/>
          <w:highlight w:val="white"/>
        </w:rPr>
        <w:t xml:space="preserve">-V., Strager, M., &amp; Rentch, </w:t>
      </w:r>
      <w:r w:rsidR="00FE497C">
        <w:rPr>
          <w:rFonts w:ascii="Garamond" w:eastAsia="Garamond" w:hAnsi="Garamond" w:cs="Garamond"/>
          <w:highlight w:val="white"/>
        </w:rPr>
        <w:t>J</w:t>
      </w:r>
      <w:r w:rsidRPr="00BA437B">
        <w:rPr>
          <w:rFonts w:ascii="Garamond" w:eastAsia="Garamond" w:hAnsi="Garamond" w:cs="Garamond"/>
          <w:highlight w:val="white"/>
        </w:rPr>
        <w:t xml:space="preserve">. (2012). Site characteristics of red spruce witness tree locations in the uplands of West Virginia, USA. </w:t>
      </w:r>
      <w:r w:rsidR="007145D2" w:rsidRPr="00BA437B">
        <w:rPr>
          <w:rFonts w:ascii="Garamond" w:eastAsia="Garamond" w:hAnsi="Garamond" w:cs="Garamond"/>
          <w:i/>
          <w:highlight w:val="white"/>
        </w:rPr>
        <w:t xml:space="preserve">Journal of the </w:t>
      </w:r>
      <w:r w:rsidRPr="00BA437B">
        <w:rPr>
          <w:rFonts w:ascii="Garamond" w:eastAsia="Garamond" w:hAnsi="Garamond" w:cs="Garamond"/>
          <w:i/>
          <w:highlight w:val="white"/>
        </w:rPr>
        <w:t>Torrey Botanical Society</w:t>
      </w:r>
      <w:r w:rsidRPr="00BA437B">
        <w:rPr>
          <w:rFonts w:ascii="Garamond" w:eastAsia="Garamond" w:hAnsi="Garamond" w:cs="Garamond"/>
          <w:highlight w:val="white"/>
        </w:rPr>
        <w:t xml:space="preserve">, </w:t>
      </w:r>
      <w:r w:rsidRPr="00BA437B">
        <w:rPr>
          <w:rFonts w:ascii="Garamond" w:eastAsia="Garamond" w:hAnsi="Garamond" w:cs="Garamond"/>
          <w:i/>
          <w:highlight w:val="white"/>
        </w:rPr>
        <w:t>139</w:t>
      </w:r>
      <w:r w:rsidRPr="00BA437B">
        <w:rPr>
          <w:rFonts w:ascii="Garamond" w:eastAsia="Garamond" w:hAnsi="Garamond" w:cs="Garamond"/>
          <w:highlight w:val="white"/>
        </w:rPr>
        <w:t>(4), 39</w:t>
      </w:r>
      <w:r w:rsidR="00FE497C">
        <w:rPr>
          <w:rFonts w:ascii="Garamond" w:eastAsia="Garamond" w:hAnsi="Garamond" w:cs="Garamond"/>
          <w:highlight w:val="white"/>
        </w:rPr>
        <w:t>1-</w:t>
      </w:r>
      <w:r w:rsidRPr="00BA437B">
        <w:rPr>
          <w:rFonts w:ascii="Garamond" w:eastAsia="Garamond" w:hAnsi="Garamond" w:cs="Garamond"/>
          <w:highlight w:val="white"/>
        </w:rPr>
        <w:t>405.</w:t>
      </w:r>
      <w:r w:rsidR="00737DB6" w:rsidRPr="00BA437B">
        <w:rPr>
          <w:rFonts w:ascii="Garamond" w:eastAsia="Garamond" w:hAnsi="Garamond" w:cs="Garamond"/>
        </w:rPr>
        <w:t xml:space="preserve"> </w:t>
      </w:r>
      <w:r w:rsidR="00737DB6" w:rsidRPr="00BA437B">
        <w:rPr>
          <w:rFonts w:ascii="Garamond" w:eastAsia="Garamond" w:hAnsi="Garamond" w:cs="Garamond"/>
          <w:highlight w:val="white"/>
        </w:rPr>
        <w:t xml:space="preserve">https://dx.doi.org/10.3159/TORREY-D-11-00083.1 </w:t>
      </w:r>
    </w:p>
    <w:p w14:paraId="02B61761" w14:textId="77777777" w:rsidR="00BE2FB1" w:rsidRDefault="00BE2FB1" w:rsidP="00BE2FB1">
      <w:pPr>
        <w:spacing w:line="240" w:lineRule="auto"/>
        <w:ind w:left="720" w:hanging="720"/>
        <w:contextualSpacing/>
        <w:rPr>
          <w:rFonts w:ascii="Garamond" w:eastAsia="Garamond" w:hAnsi="Garamond" w:cs="Garamond"/>
        </w:rPr>
      </w:pPr>
    </w:p>
    <w:p w14:paraId="71192146" w14:textId="2518C926" w:rsidR="00BE2FB1" w:rsidRPr="00BE2FB1" w:rsidRDefault="00BE2FB1" w:rsidP="00BE2FB1">
      <w:pPr>
        <w:spacing w:line="240" w:lineRule="auto"/>
        <w:ind w:left="720" w:hanging="720"/>
        <w:contextualSpacing/>
        <w:rPr>
          <w:rFonts w:ascii="Garamond" w:eastAsia="Garamond" w:hAnsi="Garamond" w:cs="Garamond"/>
          <w:highlight w:val="white"/>
        </w:rPr>
      </w:pPr>
      <w:r w:rsidRPr="00BE2FB1">
        <w:rPr>
          <w:rFonts w:ascii="Garamond" w:eastAsia="Garamond" w:hAnsi="Garamond" w:cs="Garamond"/>
        </w:rPr>
        <w:t>Hamad, R., Balzter, H., &amp; Kolo, K. (2018). Predicting land use/land cover changes using a CA-Markov Model under two different scenarios.</w:t>
      </w:r>
      <w:r w:rsidRPr="001B7A79">
        <w:rPr>
          <w:rFonts w:ascii="Garamond" w:eastAsia="Garamond" w:hAnsi="Garamond" w:cs="Garamond"/>
          <w:i/>
        </w:rPr>
        <w:t xml:space="preserve"> Sustainability</w:t>
      </w:r>
      <w:r w:rsidRPr="00BE2FB1">
        <w:rPr>
          <w:rFonts w:ascii="Garamond" w:eastAsia="Garamond" w:hAnsi="Garamond" w:cs="Garamond"/>
        </w:rPr>
        <w:t xml:space="preserve">, </w:t>
      </w:r>
      <w:r w:rsidRPr="0049075A">
        <w:rPr>
          <w:rFonts w:ascii="Garamond" w:eastAsia="Garamond" w:hAnsi="Garamond" w:cs="Garamond"/>
          <w:i/>
          <w:iCs/>
        </w:rPr>
        <w:t>10</w:t>
      </w:r>
      <w:r w:rsidR="00FE497C">
        <w:rPr>
          <w:rFonts w:ascii="Garamond" w:eastAsia="Garamond" w:hAnsi="Garamond" w:cs="Garamond"/>
          <w:iCs/>
        </w:rPr>
        <w:t>(10)</w:t>
      </w:r>
      <w:r w:rsidR="00FA4F89">
        <w:rPr>
          <w:rFonts w:ascii="Garamond" w:eastAsia="Garamond" w:hAnsi="Garamond" w:cs="Garamond"/>
        </w:rPr>
        <w:t>,</w:t>
      </w:r>
      <w:r w:rsidRPr="00BE2FB1">
        <w:rPr>
          <w:rFonts w:ascii="Garamond" w:eastAsia="Garamond" w:hAnsi="Garamond" w:cs="Garamond"/>
        </w:rPr>
        <w:t xml:space="preserve"> 3421-3443. https://doi.org/10.3390/su10103421</w:t>
      </w:r>
    </w:p>
    <w:p w14:paraId="5EACD690" w14:textId="77777777" w:rsidR="00BE2FB1" w:rsidRDefault="00BE2FB1" w:rsidP="001F6C0D">
      <w:pPr>
        <w:spacing w:line="240" w:lineRule="auto"/>
        <w:ind w:left="720" w:hanging="720"/>
        <w:contextualSpacing/>
        <w:rPr>
          <w:rFonts w:ascii="Garamond" w:eastAsia="Garamond" w:hAnsi="Garamond" w:cs="Garamond"/>
        </w:rPr>
      </w:pPr>
    </w:p>
    <w:p w14:paraId="7F776131" w14:textId="713A2510" w:rsidR="001F6C0D" w:rsidRPr="00BA437B" w:rsidRDefault="00546FF8" w:rsidP="001F6C0D">
      <w:pPr>
        <w:spacing w:line="240" w:lineRule="auto"/>
        <w:ind w:left="720" w:hanging="720"/>
        <w:contextualSpacing/>
        <w:rPr>
          <w:rFonts w:ascii="Garamond" w:hAnsi="Garamond"/>
        </w:rPr>
      </w:pPr>
      <w:r w:rsidRPr="00BA437B">
        <w:rPr>
          <w:rFonts w:ascii="Garamond" w:eastAsia="Garamond" w:hAnsi="Garamond" w:cs="Garamond"/>
        </w:rPr>
        <w:t xml:space="preserve">Hart, A. C. (1959). </w:t>
      </w:r>
      <w:r w:rsidRPr="00BA437B">
        <w:rPr>
          <w:rFonts w:ascii="Garamond" w:eastAsia="Garamond" w:hAnsi="Garamond" w:cs="Garamond"/>
          <w:i/>
        </w:rPr>
        <w:t>Silvical characteristics of red spruce</w:t>
      </w:r>
      <w:r w:rsidRPr="00BA437B">
        <w:rPr>
          <w:rFonts w:ascii="Garamond" w:eastAsia="Garamond" w:hAnsi="Garamond" w:cs="Garamond"/>
        </w:rPr>
        <w:t xml:space="preserve"> (</w:t>
      </w:r>
      <w:r w:rsidRPr="00BA437B">
        <w:rPr>
          <w:rFonts w:ascii="Garamond" w:eastAsia="Garamond" w:hAnsi="Garamond" w:cs="Garamond"/>
          <w:i/>
        </w:rPr>
        <w:t>Picea rubens</w:t>
      </w:r>
      <w:r w:rsidRPr="00BA437B">
        <w:rPr>
          <w:rFonts w:ascii="Garamond" w:eastAsia="Garamond" w:hAnsi="Garamond" w:cs="Garamond"/>
        </w:rPr>
        <w:t xml:space="preserve">) </w:t>
      </w:r>
      <w:r w:rsidR="007145D2" w:rsidRPr="00BA437B">
        <w:rPr>
          <w:rFonts w:ascii="Garamond" w:eastAsia="Garamond" w:hAnsi="Garamond" w:cs="Garamond"/>
        </w:rPr>
        <w:t>(</w:t>
      </w:r>
      <w:r w:rsidRPr="00BA437B">
        <w:rPr>
          <w:rFonts w:ascii="Garamond" w:eastAsia="Garamond" w:hAnsi="Garamond" w:cs="Garamond"/>
        </w:rPr>
        <w:t>Station Paper NE-124</w:t>
      </w:r>
      <w:r w:rsidR="007145D2" w:rsidRPr="00BA437B">
        <w:rPr>
          <w:rFonts w:ascii="Garamond" w:eastAsia="Garamond" w:hAnsi="Garamond" w:cs="Garamond"/>
        </w:rPr>
        <w:t>).</w:t>
      </w:r>
      <w:r w:rsidRPr="00BA437B">
        <w:rPr>
          <w:rFonts w:ascii="Garamond" w:eastAsia="Garamond" w:hAnsi="Garamond" w:cs="Garamond"/>
        </w:rPr>
        <w:t xml:space="preserve"> Upper Darby, PA: US Department </w:t>
      </w:r>
      <w:r w:rsidRPr="00BA437B">
        <w:rPr>
          <w:rFonts w:ascii="Garamond" w:eastAsia="Garamond" w:hAnsi="Garamond" w:cs="Garamond"/>
          <w:highlight w:val="white"/>
        </w:rPr>
        <w:t>of Agriculture, Forest Service, Northeastern Forest Experiment Station.</w:t>
      </w:r>
      <w:r w:rsidR="00737DB6" w:rsidRPr="00BA437B">
        <w:rPr>
          <w:rFonts w:ascii="Garamond" w:eastAsia="Garamond" w:hAnsi="Garamond" w:cs="Garamond"/>
          <w:highlight w:val="white"/>
        </w:rPr>
        <w:t xml:space="preserve"> Retrieved from </w:t>
      </w:r>
      <w:hyperlink r:id="rId21" w:history="1">
        <w:r w:rsidR="00737DB6" w:rsidRPr="00BA437B">
          <w:rPr>
            <w:rStyle w:val="Hyperlink"/>
            <w:rFonts w:ascii="Garamond" w:hAnsi="Garamond"/>
            <w:color w:val="auto"/>
            <w:u w:val="none"/>
          </w:rPr>
          <w:t>https://www.fs.usda.gov/treesearch/pubs/13710</w:t>
        </w:r>
      </w:hyperlink>
    </w:p>
    <w:p w14:paraId="6989E7AD" w14:textId="77777777" w:rsidR="001F6C0D" w:rsidRPr="00BA437B" w:rsidRDefault="001F6C0D" w:rsidP="001F6C0D">
      <w:pPr>
        <w:spacing w:line="240" w:lineRule="auto"/>
        <w:ind w:left="720" w:hanging="720"/>
        <w:contextualSpacing/>
        <w:rPr>
          <w:rFonts w:ascii="Garamond" w:hAnsi="Garamond"/>
        </w:rPr>
      </w:pPr>
    </w:p>
    <w:p w14:paraId="758EF93E" w14:textId="04E2B967" w:rsidR="00767953" w:rsidRPr="00BA437B" w:rsidRDefault="00767953" w:rsidP="00767953">
      <w:pPr>
        <w:spacing w:line="240" w:lineRule="auto"/>
        <w:ind w:left="720" w:hanging="720"/>
        <w:rPr>
          <w:rFonts w:ascii="Garamond" w:eastAsia="Garamond" w:hAnsi="Garamond" w:cs="Garamond"/>
        </w:rPr>
      </w:pPr>
      <w:r w:rsidRPr="00BA437B">
        <w:rPr>
          <w:rFonts w:ascii="Garamond" w:eastAsia="Garamond" w:hAnsi="Garamond" w:cs="Garamond"/>
        </w:rPr>
        <w:t xml:space="preserve">Hart, S. J., &amp; Veblen, T. T. (2015). Detection of spruce beetle-induced tree mortality using high-and medium-resolution remotely sensed imagery. </w:t>
      </w:r>
      <w:r w:rsidRPr="001B7A79">
        <w:rPr>
          <w:rFonts w:ascii="Garamond" w:eastAsia="Garamond" w:hAnsi="Garamond" w:cs="Garamond"/>
          <w:i/>
        </w:rPr>
        <w:t>Remote Sensing of Environment</w:t>
      </w:r>
      <w:r w:rsidR="001B7A79">
        <w:rPr>
          <w:rFonts w:ascii="Garamond" w:eastAsia="Garamond" w:hAnsi="Garamond" w:cs="Garamond"/>
        </w:rPr>
        <w:t xml:space="preserve"> </w:t>
      </w:r>
      <w:r w:rsidRPr="001B7A79">
        <w:rPr>
          <w:rFonts w:ascii="Garamond" w:eastAsia="Garamond" w:hAnsi="Garamond" w:cs="Garamond"/>
          <w:i/>
        </w:rPr>
        <w:t>168</w:t>
      </w:r>
      <w:r w:rsidRPr="00BA437B">
        <w:rPr>
          <w:rFonts w:ascii="Garamond" w:eastAsia="Garamond" w:hAnsi="Garamond" w:cs="Garamond"/>
        </w:rPr>
        <w:t>, 134-145.</w:t>
      </w:r>
      <w:r w:rsidR="001B7A79">
        <w:rPr>
          <w:rFonts w:ascii="Garamond" w:eastAsia="Garamond" w:hAnsi="Garamond" w:cs="Garamond"/>
        </w:rPr>
        <w:t xml:space="preserve"> </w:t>
      </w:r>
      <w:hyperlink r:id="rId22" w:tgtFrame="_blank" w:tooltip="Persistent link using digital object identifier" w:history="1">
        <w:r w:rsidR="001B7A79" w:rsidRPr="001B7A79">
          <w:rPr>
            <w:rStyle w:val="Hyperlink"/>
            <w:rFonts w:ascii="Garamond" w:hAnsi="Garamond"/>
            <w:color w:val="auto"/>
            <w:u w:val="none"/>
          </w:rPr>
          <w:t>https://doi.org/10.1016/j.rse.2015.06.015</w:t>
        </w:r>
      </w:hyperlink>
    </w:p>
    <w:p w14:paraId="757E4DF5" w14:textId="47C64936" w:rsidR="00767953" w:rsidRPr="00BA437B" w:rsidRDefault="001F6C0D" w:rsidP="0049075A">
      <w:pPr>
        <w:spacing w:line="240" w:lineRule="auto"/>
        <w:ind w:left="720" w:hanging="720"/>
        <w:rPr>
          <w:rFonts w:ascii="Garamond" w:eastAsia="Garamond" w:hAnsi="Garamond" w:cs="Garamond"/>
          <w:highlight w:val="white"/>
        </w:rPr>
      </w:pPr>
      <w:r w:rsidRPr="00BA437B">
        <w:rPr>
          <w:rFonts w:ascii="Garamond" w:eastAsia="Garamond" w:hAnsi="Garamond" w:cs="Garamond"/>
        </w:rPr>
        <w:t xml:space="preserve">Jolliffe, I., T., (2002). </w:t>
      </w:r>
      <w:r w:rsidRPr="00BA437B">
        <w:rPr>
          <w:rFonts w:ascii="Garamond" w:eastAsia="Garamond" w:hAnsi="Garamond" w:cs="Garamond"/>
          <w:i/>
        </w:rPr>
        <w:t xml:space="preserve">Principal Component Analysis </w:t>
      </w:r>
      <w:r w:rsidRPr="00BA437B">
        <w:rPr>
          <w:rFonts w:ascii="Garamond" w:eastAsia="Garamond" w:hAnsi="Garamond" w:cs="Garamond"/>
        </w:rPr>
        <w:t>(2</w:t>
      </w:r>
      <w:r w:rsidRPr="00BA437B">
        <w:rPr>
          <w:rFonts w:ascii="Garamond" w:eastAsia="Garamond" w:hAnsi="Garamond" w:cs="Garamond"/>
          <w:vertAlign w:val="superscript"/>
        </w:rPr>
        <w:t>nd</w:t>
      </w:r>
      <w:r w:rsidRPr="00BA437B">
        <w:rPr>
          <w:rFonts w:ascii="Garamond" w:eastAsia="Garamond" w:hAnsi="Garamond" w:cs="Garamond"/>
        </w:rPr>
        <w:t xml:space="preserve"> ed.). New York City, NY: Springer. </w:t>
      </w:r>
      <w:r w:rsidR="00FE497C">
        <w:rPr>
          <w:rFonts w:ascii="Garamond" w:eastAsia="Garamond" w:hAnsi="Garamond" w:cs="Garamond"/>
        </w:rPr>
        <w:t>Retrieved</w:t>
      </w:r>
      <w:r w:rsidR="00FE497C" w:rsidRPr="00BA437B">
        <w:rPr>
          <w:rFonts w:ascii="Garamond" w:eastAsia="Garamond" w:hAnsi="Garamond" w:cs="Garamond"/>
        </w:rPr>
        <w:t xml:space="preserve"> </w:t>
      </w:r>
      <w:r w:rsidRPr="00BA437B">
        <w:rPr>
          <w:rFonts w:ascii="Garamond" w:eastAsia="Garamond" w:hAnsi="Garamond" w:cs="Garamond"/>
        </w:rPr>
        <w:t xml:space="preserve">from </w:t>
      </w:r>
      <w:hyperlink r:id="rId23" w:history="1">
        <w:r w:rsidRPr="00BA437B">
          <w:rPr>
            <w:rStyle w:val="Hyperlink"/>
            <w:rFonts w:ascii="Garamond" w:hAnsi="Garamond"/>
            <w:color w:val="auto"/>
            <w:u w:val="none"/>
          </w:rPr>
          <w:t>http://cda.psych.uiuc.edu/statistical_learning_course/Jolliffe%20I.%20Principal%20Component%20Analysis%20%282ed.,%20Springer,%202002%29%28518s%29_MVsa_.pdf</w:t>
        </w:r>
      </w:hyperlink>
    </w:p>
    <w:p w14:paraId="230C7D6D" w14:textId="792CBF67" w:rsidR="007145D2" w:rsidRPr="00BA437B" w:rsidRDefault="00546FF8" w:rsidP="00916A2D">
      <w:pPr>
        <w:spacing w:after="0" w:line="240" w:lineRule="auto"/>
        <w:ind w:left="720" w:hanging="720"/>
        <w:contextualSpacing/>
        <w:rPr>
          <w:rFonts w:ascii="Garamond" w:eastAsia="Garamond" w:hAnsi="Garamond" w:cs="Garamond"/>
        </w:rPr>
      </w:pPr>
      <w:r w:rsidRPr="00BA437B">
        <w:rPr>
          <w:rFonts w:ascii="Garamond" w:eastAsia="Garamond" w:hAnsi="Garamond" w:cs="Garamond"/>
          <w:highlight w:val="white"/>
        </w:rPr>
        <w:t xml:space="preserve">Lynch, C., &amp; Hessl, A. (2010). Climatic controls on historical wildfires in West Virginia, 1939-2008. </w:t>
      </w:r>
      <w:r w:rsidRPr="00BA437B">
        <w:rPr>
          <w:rFonts w:ascii="Garamond" w:eastAsia="Garamond" w:hAnsi="Garamond" w:cs="Garamond"/>
          <w:i/>
          <w:highlight w:val="white"/>
        </w:rPr>
        <w:t>Physical Geography</w:t>
      </w:r>
      <w:r w:rsidRPr="00BA437B">
        <w:rPr>
          <w:rFonts w:ascii="Garamond" w:eastAsia="Garamond" w:hAnsi="Garamond" w:cs="Garamond"/>
          <w:highlight w:val="white"/>
        </w:rPr>
        <w:t xml:space="preserve">, </w:t>
      </w:r>
      <w:r w:rsidRPr="00BA437B">
        <w:rPr>
          <w:rFonts w:ascii="Garamond" w:eastAsia="Garamond" w:hAnsi="Garamond" w:cs="Garamond"/>
          <w:i/>
          <w:highlight w:val="white"/>
        </w:rPr>
        <w:t>31</w:t>
      </w:r>
      <w:r w:rsidRPr="00BA437B">
        <w:rPr>
          <w:rFonts w:ascii="Garamond" w:eastAsia="Garamond" w:hAnsi="Garamond" w:cs="Garamond"/>
          <w:highlight w:val="white"/>
        </w:rPr>
        <w:t>(3), 254-269.</w:t>
      </w:r>
      <w:r w:rsidR="007145D2" w:rsidRPr="00BA437B">
        <w:rPr>
          <w:rFonts w:ascii="Garamond" w:eastAsia="Garamond" w:hAnsi="Garamond" w:cs="Garamond"/>
        </w:rPr>
        <w:t xml:space="preserve"> </w:t>
      </w:r>
      <w:hyperlink r:id="rId24" w:history="1">
        <w:r w:rsidR="007145D2" w:rsidRPr="00BA437B">
          <w:rPr>
            <w:rStyle w:val="Hyperlink"/>
            <w:rFonts w:ascii="Garamond" w:eastAsia="Garamond" w:hAnsi="Garamond" w:cs="Garamond"/>
            <w:color w:val="auto"/>
            <w:u w:val="none"/>
          </w:rPr>
          <w:t>https://doi.org/10.2747/0272-3646.31.3.254</w:t>
        </w:r>
      </w:hyperlink>
    </w:p>
    <w:p w14:paraId="6343F3EB" w14:textId="2307143A" w:rsidR="00E04D36" w:rsidRPr="00BA437B" w:rsidRDefault="00E04D36" w:rsidP="00916A2D">
      <w:pPr>
        <w:spacing w:after="0" w:line="240" w:lineRule="auto"/>
        <w:ind w:left="720" w:hanging="720"/>
        <w:contextualSpacing/>
        <w:rPr>
          <w:rFonts w:ascii="Garamond" w:eastAsia="Garamond" w:hAnsi="Garamond" w:cs="Garamond"/>
        </w:rPr>
      </w:pPr>
    </w:p>
    <w:p w14:paraId="40F157C3" w14:textId="69D3BA4F" w:rsidR="00E04D36" w:rsidRPr="00BA437B" w:rsidRDefault="00546FF8" w:rsidP="00916A2D">
      <w:pP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t xml:space="preserve">Makoto, K., Tani, H., &amp; Kamata, N. (2013). High-resolution multispectral satellite image and a postfire ground survey reveal prefire beetle damage on snags in Southern Alaska. </w:t>
      </w:r>
      <w:r w:rsidRPr="00BA437B">
        <w:rPr>
          <w:rFonts w:ascii="Garamond" w:eastAsia="Garamond" w:hAnsi="Garamond" w:cs="Garamond"/>
          <w:i/>
          <w:highlight w:val="white"/>
        </w:rPr>
        <w:t>Scandinavian Journal of Forest Research</w:t>
      </w:r>
      <w:r w:rsidRPr="00BA437B">
        <w:rPr>
          <w:rFonts w:ascii="Garamond" w:eastAsia="Garamond" w:hAnsi="Garamond" w:cs="Garamond"/>
          <w:highlight w:val="white"/>
        </w:rPr>
        <w:t xml:space="preserve">, </w:t>
      </w:r>
      <w:r w:rsidRPr="00BA437B">
        <w:rPr>
          <w:rFonts w:ascii="Garamond" w:eastAsia="Garamond" w:hAnsi="Garamond" w:cs="Garamond"/>
          <w:i/>
          <w:highlight w:val="white"/>
        </w:rPr>
        <w:t>28</w:t>
      </w:r>
      <w:r w:rsidRPr="00BA437B">
        <w:rPr>
          <w:rFonts w:ascii="Garamond" w:eastAsia="Garamond" w:hAnsi="Garamond" w:cs="Garamond"/>
          <w:highlight w:val="white"/>
        </w:rPr>
        <w:t>(6), 581</w:t>
      </w:r>
      <w:r w:rsidR="007145D2" w:rsidRPr="00BA437B">
        <w:rPr>
          <w:rFonts w:ascii="Garamond" w:eastAsia="Garamond" w:hAnsi="Garamond" w:cs="Garamond"/>
          <w:highlight w:val="white"/>
        </w:rPr>
        <w:t>-</w:t>
      </w:r>
      <w:r w:rsidRPr="00BA437B">
        <w:rPr>
          <w:rFonts w:ascii="Garamond" w:eastAsia="Garamond" w:hAnsi="Garamond" w:cs="Garamond"/>
          <w:highlight w:val="white"/>
        </w:rPr>
        <w:t>585.</w:t>
      </w:r>
      <w:r w:rsidR="007145D2" w:rsidRPr="00BA437B">
        <w:rPr>
          <w:rFonts w:ascii="Garamond" w:eastAsia="Garamond" w:hAnsi="Garamond" w:cs="Garamond"/>
        </w:rPr>
        <w:t xml:space="preserve"> </w:t>
      </w:r>
      <w:hyperlink r:id="rId25" w:history="1">
        <w:r w:rsidR="007145D2" w:rsidRPr="00BA437B">
          <w:rPr>
            <w:rStyle w:val="Hyperlink"/>
            <w:rFonts w:ascii="Garamond" w:eastAsia="Garamond" w:hAnsi="Garamond" w:cs="Garamond"/>
            <w:color w:val="auto"/>
            <w:u w:val="none"/>
          </w:rPr>
          <w:t>https://doi.org/10.1080/02827581.2013.793387</w:t>
        </w:r>
      </w:hyperlink>
    </w:p>
    <w:p w14:paraId="70E5299D" w14:textId="77777777" w:rsidR="00737DB6" w:rsidRPr="00BA437B" w:rsidRDefault="00737DB6" w:rsidP="00916A2D">
      <w:pPr>
        <w:spacing w:line="240" w:lineRule="auto"/>
        <w:ind w:left="720" w:hanging="720"/>
        <w:contextualSpacing/>
        <w:rPr>
          <w:rFonts w:ascii="Garamond" w:hAnsi="Garamond"/>
        </w:rPr>
      </w:pPr>
    </w:p>
    <w:p w14:paraId="227A56E3" w14:textId="4D0C380B" w:rsidR="00737DB6" w:rsidRPr="006601FE" w:rsidRDefault="00546FF8" w:rsidP="006601FE">
      <w:pP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t xml:space="preserve">Mockrin, M. H., Lilja, R. L., Weidner, E., Stein, S. M., &amp; Carr, M.A. (2014). </w:t>
      </w:r>
      <w:r w:rsidRPr="00BA437B">
        <w:rPr>
          <w:rFonts w:ascii="Garamond" w:eastAsia="Garamond" w:hAnsi="Garamond" w:cs="Garamond"/>
          <w:i/>
          <w:highlight w:val="white"/>
        </w:rPr>
        <w:t>Private forests, housing growth, and America’s water supply: A report from the Forests on the Edge and Forests to Faucets Projects</w:t>
      </w:r>
      <w:r w:rsidRPr="00BA437B">
        <w:rPr>
          <w:rFonts w:ascii="Garamond" w:eastAsia="Garamond" w:hAnsi="Garamond" w:cs="Garamond"/>
          <w:highlight w:val="white"/>
        </w:rPr>
        <w:t xml:space="preserve"> </w:t>
      </w:r>
      <w:r w:rsidR="00E264D0" w:rsidRPr="00BA437B">
        <w:rPr>
          <w:rFonts w:ascii="Garamond" w:eastAsia="Garamond" w:hAnsi="Garamond" w:cs="Garamond"/>
          <w:highlight w:val="white"/>
        </w:rPr>
        <w:t>(</w:t>
      </w:r>
      <w:r w:rsidRPr="00BA437B">
        <w:rPr>
          <w:rFonts w:ascii="Garamond" w:eastAsia="Garamond" w:hAnsi="Garamond" w:cs="Garamond"/>
          <w:highlight w:val="white"/>
        </w:rPr>
        <w:t>Gen</w:t>
      </w:r>
      <w:r w:rsidR="00E264D0" w:rsidRPr="00BA437B">
        <w:rPr>
          <w:rFonts w:ascii="Garamond" w:eastAsia="Garamond" w:hAnsi="Garamond" w:cs="Garamond"/>
          <w:highlight w:val="white"/>
        </w:rPr>
        <w:t>eral</w:t>
      </w:r>
      <w:r w:rsidRPr="00BA437B">
        <w:rPr>
          <w:rFonts w:ascii="Garamond" w:eastAsia="Garamond" w:hAnsi="Garamond" w:cs="Garamond"/>
          <w:highlight w:val="white"/>
        </w:rPr>
        <w:t xml:space="preserve"> Tech</w:t>
      </w:r>
      <w:r w:rsidR="00E264D0" w:rsidRPr="00BA437B">
        <w:rPr>
          <w:rFonts w:ascii="Garamond" w:eastAsia="Garamond" w:hAnsi="Garamond" w:cs="Garamond"/>
          <w:highlight w:val="white"/>
        </w:rPr>
        <w:t>nical</w:t>
      </w:r>
      <w:r w:rsidRPr="00BA437B">
        <w:rPr>
          <w:rFonts w:ascii="Garamond" w:eastAsia="Garamond" w:hAnsi="Garamond" w:cs="Garamond"/>
          <w:highlight w:val="white"/>
        </w:rPr>
        <w:t xml:space="preserve"> Rep</w:t>
      </w:r>
      <w:r w:rsidR="00E264D0" w:rsidRPr="00BA437B">
        <w:rPr>
          <w:rFonts w:ascii="Garamond" w:eastAsia="Garamond" w:hAnsi="Garamond" w:cs="Garamond"/>
          <w:highlight w:val="white"/>
        </w:rPr>
        <w:t>ort</w:t>
      </w:r>
      <w:r w:rsidRPr="00BA437B">
        <w:rPr>
          <w:rFonts w:ascii="Garamond" w:eastAsia="Garamond" w:hAnsi="Garamond" w:cs="Garamond"/>
          <w:highlight w:val="white"/>
        </w:rPr>
        <w:t xml:space="preserve"> RMRS-GTR-327</w:t>
      </w:r>
      <w:r w:rsidR="00E264D0" w:rsidRPr="00BA437B">
        <w:rPr>
          <w:rFonts w:ascii="Garamond" w:eastAsia="Garamond" w:hAnsi="Garamond" w:cs="Garamond"/>
          <w:highlight w:val="white"/>
        </w:rPr>
        <w:t>).</w:t>
      </w:r>
      <w:r w:rsidRPr="00BA437B">
        <w:rPr>
          <w:rFonts w:ascii="Garamond" w:eastAsia="Garamond" w:hAnsi="Garamond" w:cs="Garamond"/>
          <w:highlight w:val="white"/>
        </w:rPr>
        <w:t xml:space="preserve"> Fort Collins, CO: US Department of Agriculture, Forest Service, Rocky Mountain Research Station.</w:t>
      </w:r>
      <w:r w:rsidR="003869E8" w:rsidRPr="00BA437B">
        <w:rPr>
          <w:rFonts w:ascii="Garamond" w:eastAsia="Garamond" w:hAnsi="Garamond" w:cs="Garamond"/>
          <w:highlight w:val="white"/>
        </w:rPr>
        <w:t xml:space="preserve"> Retrieved from </w:t>
      </w:r>
      <w:hyperlink r:id="rId26" w:history="1">
        <w:r w:rsidR="003869E8" w:rsidRPr="00BA437B">
          <w:rPr>
            <w:rStyle w:val="Hyperlink"/>
            <w:rFonts w:ascii="Garamond" w:hAnsi="Garamond"/>
            <w:color w:val="auto"/>
            <w:u w:val="none"/>
          </w:rPr>
          <w:t>https://www.fs.usda.gov/treesearch/pubs/47201</w:t>
        </w:r>
      </w:hyperlink>
    </w:p>
    <w:p w14:paraId="5E2ECCF9" w14:textId="707863BA" w:rsidR="00D07D77" w:rsidRPr="00D07D77" w:rsidRDefault="00D07D77" w:rsidP="0049075A">
      <w:pPr>
        <w:pStyle w:val="NormalWeb"/>
        <w:spacing w:before="0" w:beforeAutospacing="0" w:after="0" w:afterAutospacing="0"/>
        <w:ind w:left="720" w:hanging="720"/>
        <w:rPr>
          <w:rFonts w:ascii="Garamond" w:hAnsi="Garamond"/>
          <w:color w:val="000000"/>
          <w:sz w:val="22"/>
          <w:szCs w:val="22"/>
          <w:shd w:val="clear" w:color="auto" w:fill="FFFFFF"/>
        </w:rPr>
      </w:pPr>
      <w:r w:rsidRPr="0049075A">
        <w:rPr>
          <w:rFonts w:ascii="Garamond" w:hAnsi="Garamond" w:cs="Arial"/>
          <w:color w:val="222222"/>
          <w:sz w:val="22"/>
          <w:szCs w:val="22"/>
          <w:shd w:val="clear" w:color="auto" w:fill="FFFFFF"/>
        </w:rPr>
        <w:t>Moseley, K. R., Ford, W. M., Edwards, J. W., &amp; Strager, M. P. (2010</w:t>
      </w:r>
      <w:r w:rsidRPr="0049075A">
        <w:rPr>
          <w:rFonts w:ascii="Garamond" w:hAnsi="Garamond" w:cs="Arial"/>
          <w:i/>
          <w:color w:val="222222"/>
          <w:sz w:val="22"/>
          <w:szCs w:val="22"/>
          <w:shd w:val="clear" w:color="auto" w:fill="FFFFFF"/>
        </w:rPr>
        <w:t>). A multi-criteria decisionmaking approach to management indicator species selection for the Monongahela National Forest, West Virginia</w:t>
      </w:r>
      <w:r w:rsidRPr="0049075A">
        <w:rPr>
          <w:rFonts w:ascii="Garamond" w:hAnsi="Garamond" w:cs="Arial"/>
          <w:color w:val="222222"/>
          <w:sz w:val="22"/>
          <w:szCs w:val="22"/>
          <w:shd w:val="clear" w:color="auto" w:fill="FFFFFF"/>
        </w:rPr>
        <w:t> </w:t>
      </w:r>
      <w:r>
        <w:rPr>
          <w:rFonts w:ascii="Garamond" w:hAnsi="Garamond" w:cs="Arial"/>
          <w:color w:val="222222"/>
          <w:sz w:val="22"/>
          <w:szCs w:val="22"/>
          <w:shd w:val="clear" w:color="auto" w:fill="FFFFFF"/>
        </w:rPr>
        <w:t>(</w:t>
      </w:r>
      <w:r w:rsidRPr="00D07D77">
        <w:rPr>
          <w:rFonts w:ascii="Garamond" w:hAnsi="Garamond" w:cs="Arial"/>
          <w:iCs/>
          <w:color w:val="222222"/>
          <w:sz w:val="22"/>
          <w:szCs w:val="22"/>
          <w:shd w:val="clear" w:color="auto" w:fill="FFFFFF"/>
        </w:rPr>
        <w:t>Res. Pap. NRS-12)</w:t>
      </w:r>
      <w:r w:rsidRPr="0049075A">
        <w:rPr>
          <w:rFonts w:ascii="Garamond" w:hAnsi="Garamond" w:cs="Arial"/>
          <w:iCs/>
          <w:color w:val="222222"/>
          <w:sz w:val="22"/>
          <w:szCs w:val="22"/>
          <w:shd w:val="clear" w:color="auto" w:fill="FFFFFF"/>
        </w:rPr>
        <w:t xml:space="preserve"> Newtown Square, PA: US Department of Agriculture, Forest Service, Northern Research Station. </w:t>
      </w:r>
      <w:r>
        <w:rPr>
          <w:rFonts w:ascii="Garamond" w:hAnsi="Garamond" w:cs="Arial"/>
          <w:iCs/>
          <w:color w:val="222222"/>
          <w:sz w:val="22"/>
          <w:szCs w:val="22"/>
          <w:shd w:val="clear" w:color="auto" w:fill="FFFFFF"/>
        </w:rPr>
        <w:t xml:space="preserve">Retrieved from </w:t>
      </w:r>
      <w:hyperlink r:id="rId27" w:history="1">
        <w:r w:rsidRPr="0049075A">
          <w:rPr>
            <w:rStyle w:val="Hyperlink"/>
            <w:rFonts w:ascii="Garamond" w:hAnsi="Garamond" w:cs="Arial"/>
            <w:iCs/>
            <w:color w:val="auto"/>
            <w:sz w:val="22"/>
            <w:szCs w:val="22"/>
            <w:u w:val="none"/>
            <w:shd w:val="clear" w:color="auto" w:fill="FFFFFF"/>
          </w:rPr>
          <w:t>https://www.nrs.fs.fed.us/pubs/rp/rp_nrs12.pdf</w:t>
        </w:r>
      </w:hyperlink>
    </w:p>
    <w:p w14:paraId="5A17846A" w14:textId="77777777" w:rsidR="00D07D77" w:rsidRDefault="00D07D77" w:rsidP="006601FE">
      <w:pPr>
        <w:pStyle w:val="NormalWeb"/>
        <w:spacing w:before="0" w:beforeAutospacing="0" w:after="0" w:afterAutospacing="0"/>
        <w:rPr>
          <w:rFonts w:ascii="Garamond" w:hAnsi="Garamond"/>
          <w:color w:val="000000"/>
          <w:sz w:val="22"/>
          <w:szCs w:val="22"/>
          <w:shd w:val="clear" w:color="auto" w:fill="FFFFFF"/>
        </w:rPr>
      </w:pPr>
    </w:p>
    <w:p w14:paraId="2698C00B" w14:textId="44396AFC" w:rsidR="006601FE" w:rsidRDefault="006601FE" w:rsidP="006601FE">
      <w:pPr>
        <w:pStyle w:val="NormalWeb"/>
        <w:spacing w:before="0" w:beforeAutospacing="0" w:after="0" w:afterAutospacing="0"/>
      </w:pPr>
      <w:r>
        <w:rPr>
          <w:rFonts w:ascii="Garamond" w:hAnsi="Garamond"/>
          <w:color w:val="000000"/>
          <w:sz w:val="22"/>
          <w:szCs w:val="22"/>
          <w:shd w:val="clear" w:color="auto" w:fill="FFFFFF"/>
        </w:rPr>
        <w:t>NASA JPL. (2013). NASA Shuttle Radar Topography Mission Global 1 arc second. NASA EOSDIS Land</w:t>
      </w:r>
      <w:r>
        <w:rPr>
          <w:rFonts w:ascii="Garamond" w:hAnsi="Garamond"/>
          <w:color w:val="000000"/>
          <w:sz w:val="22"/>
          <w:szCs w:val="22"/>
          <w:shd w:val="clear" w:color="auto" w:fill="FFFFFF"/>
        </w:rPr>
        <w:tab/>
        <w:t xml:space="preserve">Processes DAAC, </w:t>
      </w:r>
      <w:r>
        <w:rPr>
          <w:rFonts w:ascii="Garamond" w:hAnsi="Garamond"/>
          <w:color w:val="000000"/>
          <w:sz w:val="22"/>
          <w:szCs w:val="22"/>
        </w:rPr>
        <w:t>accessed 4</w:t>
      </w:r>
      <w:r w:rsidR="00933167">
        <w:rPr>
          <w:rFonts w:ascii="Garamond" w:hAnsi="Garamond"/>
          <w:color w:val="000000"/>
          <w:sz w:val="22"/>
          <w:szCs w:val="22"/>
        </w:rPr>
        <w:t xml:space="preserve"> June</w:t>
      </w:r>
      <w:r>
        <w:rPr>
          <w:rFonts w:ascii="Garamond" w:hAnsi="Garamond"/>
          <w:color w:val="000000"/>
          <w:sz w:val="22"/>
          <w:szCs w:val="22"/>
        </w:rPr>
        <w:t xml:space="preserve"> 2019.</w:t>
      </w:r>
      <w:r>
        <w:rPr>
          <w:rFonts w:ascii="Garamond" w:hAnsi="Garamond"/>
          <w:color w:val="000000"/>
          <w:sz w:val="22"/>
          <w:szCs w:val="22"/>
        </w:rPr>
        <w:tab/>
      </w:r>
      <w:r>
        <w:rPr>
          <w:rFonts w:ascii="Garamond" w:hAnsi="Garamond"/>
          <w:color w:val="000000"/>
          <w:sz w:val="22"/>
          <w:szCs w:val="22"/>
          <w:shd w:val="clear" w:color="auto" w:fill="FFFFFF"/>
        </w:rPr>
        <w:t>https://doi.org/10.5067/MEaSUREs/SRTM/SRTMGL1.003</w:t>
      </w:r>
    </w:p>
    <w:p w14:paraId="071B01E2" w14:textId="77777777" w:rsidR="006601FE" w:rsidRDefault="006601FE" w:rsidP="0049075A">
      <w:pPr>
        <w:spacing w:line="240" w:lineRule="auto"/>
        <w:contextualSpacing/>
        <w:rPr>
          <w:rFonts w:ascii="Garamond" w:eastAsia="Garamond" w:hAnsi="Garamond" w:cs="Garamond"/>
          <w:highlight w:val="white"/>
        </w:rPr>
      </w:pPr>
    </w:p>
    <w:p w14:paraId="737C2F7F" w14:textId="69CA2095" w:rsidR="001D7851" w:rsidRPr="001B7A79" w:rsidRDefault="001D7851" w:rsidP="001D7851">
      <w:pPr>
        <w:pBdr>
          <w:top w:val="nil"/>
          <w:left w:val="nil"/>
          <w:bottom w:val="nil"/>
          <w:right w:val="nil"/>
          <w:between w:val="nil"/>
        </w:pBdr>
        <w:spacing w:line="240" w:lineRule="auto"/>
        <w:ind w:left="720" w:hanging="720"/>
        <w:contextualSpacing/>
        <w:rPr>
          <w:rFonts w:ascii="Garamond" w:eastAsia="Garamond" w:hAnsi="Garamond" w:cs="Garamond"/>
        </w:rPr>
      </w:pPr>
      <w:r w:rsidRPr="00BA437B">
        <w:rPr>
          <w:rFonts w:ascii="Garamond" w:eastAsia="Garamond" w:hAnsi="Garamond" w:cs="Garamond"/>
        </w:rPr>
        <w:t>Nauman, T. W., &amp; Connolly, S. J. (2014). Red spruce (Picea rubens) influence on soil o</w:t>
      </w:r>
      <w:r>
        <w:rPr>
          <w:rFonts w:ascii="Garamond" w:eastAsia="Garamond" w:hAnsi="Garamond" w:cs="Garamond"/>
        </w:rPr>
        <w:t xml:space="preserve">rganic carbon (SOC) stocks. Retrieved from: </w:t>
      </w:r>
      <w:hyperlink r:id="rId28" w:history="1">
        <w:r w:rsidRPr="001B7A79">
          <w:rPr>
            <w:rStyle w:val="Hyperlink"/>
            <w:rFonts w:ascii="Garamond" w:hAnsi="Garamond"/>
            <w:color w:val="auto"/>
            <w:u w:val="none"/>
          </w:rPr>
          <w:t>http://restoreredspruce.org/wp/wp-content/uploads/2014/06/white_paper_spruce_soil_carbon_fs_wvu_general_2014.pdf</w:t>
        </w:r>
      </w:hyperlink>
    </w:p>
    <w:p w14:paraId="2E28EF97" w14:textId="77777777" w:rsidR="001D7851" w:rsidRDefault="001D7851" w:rsidP="00916A2D">
      <w:pPr>
        <w:spacing w:line="240" w:lineRule="auto"/>
        <w:ind w:left="720" w:hanging="720"/>
        <w:contextualSpacing/>
        <w:rPr>
          <w:rFonts w:ascii="Garamond" w:eastAsia="Garamond" w:hAnsi="Garamond" w:cs="Garamond"/>
          <w:highlight w:val="white"/>
        </w:rPr>
      </w:pPr>
    </w:p>
    <w:p w14:paraId="4A1631EE" w14:textId="043CDE4D" w:rsidR="00E04D36" w:rsidRPr="00BA437B" w:rsidRDefault="00546FF8" w:rsidP="00916A2D">
      <w:pP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lastRenderedPageBreak/>
        <w:t xml:space="preserve">Nauman, T. W., Thompson, J. A., Teets, S. J., Dilliplane, T. A., Bell, J. W., Connolly, S. J., </w:t>
      </w:r>
      <w:r w:rsidR="003869E8" w:rsidRPr="00BA437B">
        <w:rPr>
          <w:rFonts w:ascii="Garamond" w:eastAsia="Garamond" w:hAnsi="Garamond" w:cs="Garamond"/>
          <w:highlight w:val="white"/>
        </w:rPr>
        <w:t>…</w:t>
      </w:r>
      <w:r w:rsidRPr="00BA437B">
        <w:rPr>
          <w:rFonts w:ascii="Garamond" w:eastAsia="Garamond" w:hAnsi="Garamond" w:cs="Garamond"/>
          <w:highlight w:val="white"/>
        </w:rPr>
        <w:t xml:space="preserve"> Yoast, K. M. (2015). Ghosts of the forest: Mapping pedomemory to guide forest restoration. </w:t>
      </w:r>
      <w:r w:rsidRPr="00BA437B">
        <w:rPr>
          <w:rFonts w:ascii="Garamond" w:eastAsia="Garamond" w:hAnsi="Garamond" w:cs="Garamond"/>
          <w:i/>
          <w:highlight w:val="white"/>
        </w:rPr>
        <w:t>Geoderma</w:t>
      </w:r>
      <w:r w:rsidRPr="00BA437B">
        <w:rPr>
          <w:rFonts w:ascii="Garamond" w:eastAsia="Garamond" w:hAnsi="Garamond" w:cs="Garamond"/>
          <w:highlight w:val="white"/>
        </w:rPr>
        <w:t xml:space="preserve">, </w:t>
      </w:r>
      <w:r w:rsidRPr="00BA437B">
        <w:rPr>
          <w:rFonts w:ascii="Garamond" w:eastAsia="Garamond" w:hAnsi="Garamond" w:cs="Garamond"/>
          <w:i/>
          <w:highlight w:val="white"/>
        </w:rPr>
        <w:t>247</w:t>
      </w:r>
      <w:r w:rsidR="00E264D0" w:rsidRPr="00BA437B">
        <w:rPr>
          <w:rFonts w:ascii="Garamond" w:eastAsia="Garamond" w:hAnsi="Garamond" w:cs="Garamond"/>
          <w:i/>
          <w:highlight w:val="white"/>
        </w:rPr>
        <w:t>-248</w:t>
      </w:r>
      <w:r w:rsidRPr="00BA437B">
        <w:rPr>
          <w:rFonts w:ascii="Garamond" w:eastAsia="Garamond" w:hAnsi="Garamond" w:cs="Garamond"/>
          <w:highlight w:val="white"/>
        </w:rPr>
        <w:t>, 51-64.</w:t>
      </w:r>
      <w:r w:rsidR="00E264D0" w:rsidRPr="00BA437B">
        <w:rPr>
          <w:rFonts w:ascii="Garamond" w:eastAsia="Garamond" w:hAnsi="Garamond" w:cs="Garamond"/>
        </w:rPr>
        <w:t xml:space="preserve"> </w:t>
      </w:r>
      <w:hyperlink r:id="rId29" w:tgtFrame="_blank" w:tooltip="Persistent link using digital object identifier" w:history="1">
        <w:r w:rsidR="00E264D0" w:rsidRPr="00BA437B">
          <w:rPr>
            <w:rStyle w:val="Hyperlink"/>
            <w:rFonts w:ascii="Garamond" w:eastAsia="Garamond" w:hAnsi="Garamond" w:cs="Garamond"/>
            <w:color w:val="auto"/>
            <w:u w:val="none"/>
          </w:rPr>
          <w:t>https://doi.org/10.1016/j.geoderma.2015.02.002</w:t>
        </w:r>
      </w:hyperlink>
    </w:p>
    <w:p w14:paraId="4A63F6D7" w14:textId="77777777" w:rsidR="00737DB6" w:rsidRPr="00BA437B" w:rsidRDefault="00737DB6" w:rsidP="00916A2D">
      <w:pPr>
        <w:pBdr>
          <w:top w:val="nil"/>
          <w:left w:val="nil"/>
          <w:bottom w:val="nil"/>
          <w:right w:val="nil"/>
          <w:between w:val="nil"/>
        </w:pBdr>
        <w:spacing w:line="240" w:lineRule="auto"/>
        <w:ind w:left="720" w:hanging="720"/>
        <w:contextualSpacing/>
        <w:rPr>
          <w:rFonts w:ascii="Garamond" w:hAnsi="Garamond"/>
        </w:rPr>
      </w:pPr>
    </w:p>
    <w:p w14:paraId="1A78550D" w14:textId="070333C8" w:rsidR="00DC7790" w:rsidRDefault="00DC7790" w:rsidP="00BE2FB1">
      <w:pPr>
        <w:pBdr>
          <w:top w:val="nil"/>
          <w:left w:val="nil"/>
          <w:bottom w:val="nil"/>
          <w:right w:val="nil"/>
          <w:between w:val="nil"/>
        </w:pBdr>
        <w:spacing w:line="240" w:lineRule="auto"/>
        <w:ind w:left="720" w:hanging="720"/>
        <w:contextualSpacing/>
        <w:rPr>
          <w:rFonts w:ascii="Garamond" w:hAnsi="Garamond"/>
        </w:rPr>
      </w:pPr>
      <w:r>
        <w:rPr>
          <w:rFonts w:ascii="Garamond" w:eastAsia="Garamond" w:hAnsi="Garamond" w:cs="Garamond"/>
          <w:highlight w:val="white"/>
        </w:rPr>
        <w:t xml:space="preserve">Nowacki, G., Carr, R., &amp; Dyck, M. V. (2010). </w:t>
      </w:r>
      <w:r>
        <w:rPr>
          <w:rFonts w:ascii="Garamond" w:eastAsia="Garamond" w:hAnsi="Garamond" w:cs="Garamond"/>
          <w:i/>
          <w:highlight w:val="white"/>
        </w:rPr>
        <w:t xml:space="preserve">The current status of red spruce in the </w:t>
      </w:r>
      <w:r w:rsidR="002E1292">
        <w:rPr>
          <w:rFonts w:ascii="Garamond" w:eastAsia="Garamond" w:hAnsi="Garamond" w:cs="Garamond"/>
          <w:i/>
          <w:highlight w:val="white"/>
        </w:rPr>
        <w:t>e</w:t>
      </w:r>
      <w:r>
        <w:rPr>
          <w:rFonts w:ascii="Garamond" w:eastAsia="Garamond" w:hAnsi="Garamond" w:cs="Garamond"/>
          <w:i/>
          <w:highlight w:val="white"/>
        </w:rPr>
        <w:t>astern United States: Distribution, population trends, and environmental drivers</w:t>
      </w:r>
      <w:r>
        <w:rPr>
          <w:rFonts w:ascii="Garamond" w:eastAsia="Garamond" w:hAnsi="Garamond" w:cs="Garamond"/>
          <w:highlight w:val="white"/>
        </w:rPr>
        <w:t xml:space="preserve"> (General Technical Report NRS-P-64). Newtown Square, PA: US Department of Agriculture, Forest Service, Northern Research Station. Retrieved from</w:t>
      </w:r>
      <w:r w:rsidR="00D51F81">
        <w:rPr>
          <w:rFonts w:ascii="Garamond" w:eastAsia="Garamond" w:hAnsi="Garamond" w:cs="Garamond"/>
          <w:highlight w:val="white"/>
        </w:rPr>
        <w:t xml:space="preserve"> </w:t>
      </w:r>
      <w:hyperlink r:id="rId30" w:history="1">
        <w:r w:rsidR="002E1292" w:rsidRPr="0049075A">
          <w:rPr>
            <w:rStyle w:val="Hyperlink"/>
            <w:rFonts w:ascii="Garamond" w:eastAsia="Garamond" w:hAnsi="Garamond" w:cs="Garamond"/>
            <w:color w:val="auto"/>
            <w:highlight w:val="white"/>
            <w:u w:val="none"/>
          </w:rPr>
          <w:t>https://www.nrs.fs.fed.us/pubs/gtr/gtr-p-64papers/15-nowacki-p-64.pdf</w:t>
        </w:r>
      </w:hyperlink>
    </w:p>
    <w:p w14:paraId="7C6B0268" w14:textId="77777777" w:rsidR="00DC7790" w:rsidRPr="00DC7790" w:rsidRDefault="00DC7790" w:rsidP="00BE2FB1">
      <w:pPr>
        <w:pBdr>
          <w:top w:val="nil"/>
          <w:left w:val="nil"/>
          <w:bottom w:val="nil"/>
          <w:right w:val="nil"/>
          <w:between w:val="nil"/>
        </w:pBdr>
        <w:spacing w:line="240" w:lineRule="auto"/>
        <w:ind w:left="720" w:hanging="720"/>
        <w:contextualSpacing/>
        <w:rPr>
          <w:rFonts w:ascii="Garamond" w:eastAsia="Garamond" w:hAnsi="Garamond" w:cs="Garamond"/>
          <w:highlight w:val="white"/>
        </w:rPr>
      </w:pPr>
    </w:p>
    <w:p w14:paraId="4A770204" w14:textId="20E6396E" w:rsidR="00BE2FB1" w:rsidRDefault="00546FF8" w:rsidP="00BE2FB1">
      <w:pPr>
        <w:pBdr>
          <w:top w:val="nil"/>
          <w:left w:val="nil"/>
          <w:bottom w:val="nil"/>
          <w:right w:val="nil"/>
          <w:between w:val="nil"/>
        </w:pBd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t xml:space="preserve">Nowacki, G., &amp; Wendt, D. (2010). </w:t>
      </w:r>
      <w:r w:rsidR="002E1292">
        <w:rPr>
          <w:rFonts w:ascii="Garamond" w:eastAsia="Garamond" w:hAnsi="Garamond" w:cs="Garamond"/>
          <w:i/>
          <w:highlight w:val="white"/>
        </w:rPr>
        <w:t>The current distribution, predictive modeling, and restoration potential of red spruce in West Virginia</w:t>
      </w:r>
      <w:r w:rsidR="00DC7790">
        <w:rPr>
          <w:rFonts w:ascii="Garamond" w:eastAsia="Garamond" w:hAnsi="Garamond" w:cs="Garamond"/>
          <w:i/>
          <w:highlight w:val="white"/>
        </w:rPr>
        <w:t xml:space="preserve"> </w:t>
      </w:r>
      <w:r w:rsidR="00E264D0" w:rsidRPr="00BA437B">
        <w:rPr>
          <w:rFonts w:ascii="Garamond" w:eastAsia="Garamond" w:hAnsi="Garamond" w:cs="Garamond"/>
          <w:highlight w:val="white"/>
        </w:rPr>
        <w:t>(General Technical Report NRS-P-64). Newtown Square, PA: US Department of Agriculture, Forest Service, Northern Research Station</w:t>
      </w:r>
      <w:r w:rsidR="003869E8" w:rsidRPr="00BA437B">
        <w:rPr>
          <w:rFonts w:ascii="Garamond" w:eastAsia="Garamond" w:hAnsi="Garamond" w:cs="Garamond"/>
          <w:highlight w:val="white"/>
        </w:rPr>
        <w:t xml:space="preserve">. Retrieved from </w:t>
      </w:r>
      <w:hyperlink r:id="rId31" w:history="1">
        <w:r w:rsidR="003869E8" w:rsidRPr="00BA437B">
          <w:rPr>
            <w:rStyle w:val="Hyperlink"/>
            <w:rFonts w:ascii="Garamond" w:hAnsi="Garamond"/>
            <w:color w:val="auto"/>
            <w:u w:val="none"/>
          </w:rPr>
          <w:t>https://www.fs.usda.gov/treesearch/pubs/36071</w:t>
        </w:r>
      </w:hyperlink>
    </w:p>
    <w:p w14:paraId="7CEA2CA4" w14:textId="77777777" w:rsidR="00DC7790" w:rsidRDefault="00DC7790" w:rsidP="00DC7790">
      <w:pPr>
        <w:pBdr>
          <w:top w:val="nil"/>
          <w:left w:val="nil"/>
          <w:bottom w:val="nil"/>
          <w:right w:val="nil"/>
          <w:between w:val="nil"/>
        </w:pBdr>
        <w:spacing w:line="240" w:lineRule="auto"/>
        <w:ind w:left="720" w:hanging="720"/>
        <w:contextualSpacing/>
        <w:rPr>
          <w:rFonts w:ascii="Garamond" w:eastAsia="Garamond" w:hAnsi="Garamond" w:cs="Garamond"/>
          <w:highlight w:val="white"/>
        </w:rPr>
      </w:pPr>
    </w:p>
    <w:p w14:paraId="2F2135CC" w14:textId="06B117AB" w:rsidR="007D14F2" w:rsidRDefault="00DC7790" w:rsidP="001B7A79">
      <w:pPr>
        <w:pBdr>
          <w:top w:val="nil"/>
          <w:left w:val="nil"/>
          <w:bottom w:val="nil"/>
          <w:right w:val="nil"/>
          <w:between w:val="nil"/>
        </w:pBdr>
        <w:spacing w:line="240" w:lineRule="auto"/>
        <w:ind w:left="720" w:hanging="720"/>
        <w:contextualSpacing/>
        <w:rPr>
          <w:rFonts w:ascii="Garamond" w:hAnsi="Garamond"/>
        </w:rPr>
      </w:pPr>
      <w:r>
        <w:rPr>
          <w:rFonts w:ascii="Garamond" w:eastAsia="Garamond" w:hAnsi="Garamond" w:cs="Garamond"/>
          <w:highlight w:val="white"/>
        </w:rPr>
        <w:t>Pauley, T. K.</w:t>
      </w:r>
      <w:r w:rsidRPr="00BA437B">
        <w:rPr>
          <w:rFonts w:ascii="Garamond" w:eastAsia="Garamond" w:hAnsi="Garamond" w:cs="Garamond"/>
          <w:highlight w:val="white"/>
        </w:rPr>
        <w:t xml:space="preserve"> (2010). </w:t>
      </w:r>
      <w:r w:rsidR="007D14F2">
        <w:rPr>
          <w:rFonts w:ascii="Garamond" w:eastAsia="Garamond" w:hAnsi="Garamond" w:cs="Garamond"/>
          <w:i/>
          <w:highlight w:val="white"/>
        </w:rPr>
        <w:t>Overview of the status of the cheat mountain salamander</w:t>
      </w:r>
      <w:r>
        <w:rPr>
          <w:rFonts w:ascii="Garamond" w:eastAsia="Garamond" w:hAnsi="Garamond" w:cs="Garamond"/>
          <w:i/>
          <w:highlight w:val="white"/>
        </w:rPr>
        <w:t xml:space="preserve"> </w:t>
      </w:r>
      <w:r w:rsidRPr="00BA437B">
        <w:rPr>
          <w:rFonts w:ascii="Garamond" w:eastAsia="Garamond" w:hAnsi="Garamond" w:cs="Garamond"/>
          <w:highlight w:val="white"/>
        </w:rPr>
        <w:t xml:space="preserve">(General Technical Report NRS-P-64). Newtown Square, PA: US Department of Agriculture, Forest Service, Northern Research Station. Retrieved from </w:t>
      </w:r>
      <w:hyperlink r:id="rId32" w:history="1">
        <w:r w:rsidR="007D14F2" w:rsidRPr="0049075A">
          <w:rPr>
            <w:rStyle w:val="Hyperlink"/>
            <w:rFonts w:ascii="Garamond" w:hAnsi="Garamond"/>
            <w:color w:val="auto"/>
            <w:u w:val="none"/>
          </w:rPr>
          <w:t>https://www.nrs.fs.fed.us/pubs/gtr/gtr-p-64papers/35-pauley-p-64.pdf</w:t>
        </w:r>
      </w:hyperlink>
    </w:p>
    <w:p w14:paraId="0A813D3F" w14:textId="77777777" w:rsidR="004D2F9B" w:rsidRDefault="004D2F9B" w:rsidP="001B7A79">
      <w:pPr>
        <w:pBdr>
          <w:top w:val="nil"/>
          <w:left w:val="nil"/>
          <w:bottom w:val="nil"/>
          <w:right w:val="nil"/>
          <w:between w:val="nil"/>
        </w:pBdr>
        <w:spacing w:line="240" w:lineRule="auto"/>
        <w:ind w:left="720" w:hanging="720"/>
        <w:contextualSpacing/>
        <w:rPr>
          <w:rStyle w:val="Hyperlink"/>
          <w:rFonts w:ascii="Garamond" w:hAnsi="Garamond"/>
          <w:color w:val="auto"/>
          <w:u w:val="none"/>
        </w:rPr>
      </w:pPr>
    </w:p>
    <w:p w14:paraId="2E6358C3" w14:textId="43B3DF75" w:rsidR="004D2F9B" w:rsidRDefault="004D2F9B" w:rsidP="001B7A79">
      <w:pPr>
        <w:pBdr>
          <w:top w:val="nil"/>
          <w:left w:val="nil"/>
          <w:bottom w:val="nil"/>
          <w:right w:val="nil"/>
          <w:between w:val="nil"/>
        </w:pBdr>
        <w:spacing w:line="240" w:lineRule="auto"/>
        <w:ind w:left="720" w:hanging="720"/>
        <w:contextualSpacing/>
        <w:rPr>
          <w:rFonts w:ascii="Garamond" w:hAnsi="Garamond"/>
        </w:rPr>
      </w:pPr>
      <w:r w:rsidRPr="004D2F9B">
        <w:rPr>
          <w:rFonts w:ascii="Garamond" w:hAnsi="Garamond"/>
        </w:rPr>
        <w:t xml:space="preserve">Pierce, D. W., Cayan, D. R., &amp; Thrasher, B. L. (2014). Statistical downscaling using localized constructed analogs (LOCA). </w:t>
      </w:r>
      <w:r w:rsidRPr="0049075A">
        <w:rPr>
          <w:rFonts w:ascii="Garamond" w:hAnsi="Garamond"/>
          <w:i/>
        </w:rPr>
        <w:t>Journal of Hydrometeorology</w:t>
      </w:r>
      <w:r w:rsidRPr="004D2F9B">
        <w:rPr>
          <w:rFonts w:ascii="Garamond" w:hAnsi="Garamond"/>
        </w:rPr>
        <w:t xml:space="preserve">, </w:t>
      </w:r>
      <w:r w:rsidRPr="0049075A">
        <w:rPr>
          <w:rFonts w:ascii="Garamond" w:hAnsi="Garamond"/>
          <w:i/>
        </w:rPr>
        <w:t>15</w:t>
      </w:r>
      <w:r w:rsidRPr="004D2F9B">
        <w:rPr>
          <w:rFonts w:ascii="Garamond" w:hAnsi="Garamond"/>
        </w:rPr>
        <w:t>(6), 2558-2585.</w:t>
      </w:r>
      <w:r w:rsidRPr="004D2F9B">
        <w:t xml:space="preserve"> </w:t>
      </w:r>
      <w:r w:rsidRPr="004D2F9B">
        <w:rPr>
          <w:rFonts w:ascii="Garamond" w:hAnsi="Garamond"/>
        </w:rPr>
        <w:t>https://doi.org/10.1175/JHM-D-14-0082.1</w:t>
      </w:r>
    </w:p>
    <w:p w14:paraId="62BEC982" w14:textId="77777777" w:rsidR="004D2F9B" w:rsidRPr="001B7A79" w:rsidRDefault="004D2F9B" w:rsidP="001B7A79">
      <w:pPr>
        <w:pBdr>
          <w:top w:val="nil"/>
          <w:left w:val="nil"/>
          <w:bottom w:val="nil"/>
          <w:right w:val="nil"/>
          <w:between w:val="nil"/>
        </w:pBdr>
        <w:spacing w:line="240" w:lineRule="auto"/>
        <w:ind w:left="720" w:hanging="720"/>
        <w:contextualSpacing/>
        <w:rPr>
          <w:rFonts w:ascii="Garamond" w:hAnsi="Garamond"/>
        </w:rPr>
      </w:pPr>
    </w:p>
    <w:p w14:paraId="60DDC07C" w14:textId="648319C4" w:rsidR="00E264D0" w:rsidRPr="00BA437B" w:rsidRDefault="00546FF8" w:rsidP="00916A2D">
      <w:pPr>
        <w:spacing w:line="240" w:lineRule="auto"/>
        <w:ind w:left="720" w:hanging="720"/>
        <w:contextualSpacing/>
        <w:rPr>
          <w:rFonts w:ascii="Garamond" w:eastAsia="Garamond" w:hAnsi="Garamond" w:cs="Garamond"/>
        </w:rPr>
      </w:pPr>
      <w:r w:rsidRPr="00BA437B">
        <w:rPr>
          <w:rFonts w:ascii="Garamond" w:eastAsia="Garamond" w:hAnsi="Garamond" w:cs="Garamond"/>
          <w:highlight w:val="white"/>
        </w:rPr>
        <w:t>Sams</w:t>
      </w:r>
      <w:r w:rsidR="007D14F2">
        <w:rPr>
          <w:rFonts w:ascii="Garamond" w:eastAsia="Garamond" w:hAnsi="Garamond" w:cs="Garamond"/>
          <w:highlight w:val="white"/>
        </w:rPr>
        <w:t xml:space="preserve"> III</w:t>
      </w:r>
      <w:r w:rsidRPr="00BA437B">
        <w:rPr>
          <w:rFonts w:ascii="Garamond" w:eastAsia="Garamond" w:hAnsi="Garamond" w:cs="Garamond"/>
          <w:highlight w:val="white"/>
        </w:rPr>
        <w:t xml:space="preserve">, J. I., &amp; Beer, K. M. (2000). </w:t>
      </w:r>
      <w:r w:rsidRPr="00BA437B">
        <w:rPr>
          <w:rFonts w:ascii="Garamond" w:eastAsia="Garamond" w:hAnsi="Garamond" w:cs="Garamond"/>
          <w:i/>
          <w:highlight w:val="white"/>
        </w:rPr>
        <w:t>Effects of coal-mine drainage on stream water quality in the Allegheny and Monongahela River basins—Sulfate transport and trends</w:t>
      </w:r>
      <w:r w:rsidR="00E264D0" w:rsidRPr="00BA437B">
        <w:rPr>
          <w:rFonts w:ascii="Garamond" w:eastAsia="Garamond" w:hAnsi="Garamond" w:cs="Garamond"/>
          <w:highlight w:val="white"/>
        </w:rPr>
        <w:t xml:space="preserve"> (</w:t>
      </w:r>
      <w:r w:rsidR="007D14F2">
        <w:rPr>
          <w:rFonts w:ascii="Garamond" w:eastAsia="Garamond" w:hAnsi="Garamond" w:cs="Garamond"/>
          <w:highlight w:val="white"/>
        </w:rPr>
        <w:t xml:space="preserve">U.S Geological Survey </w:t>
      </w:r>
      <w:r w:rsidRPr="00BA437B">
        <w:rPr>
          <w:rFonts w:ascii="Garamond" w:eastAsia="Garamond" w:hAnsi="Garamond" w:cs="Garamond"/>
          <w:highlight w:val="white"/>
        </w:rPr>
        <w:t>Water</w:t>
      </w:r>
      <w:r w:rsidR="007D14F2">
        <w:rPr>
          <w:rFonts w:ascii="Garamond" w:eastAsia="Garamond" w:hAnsi="Garamond" w:cs="Garamond"/>
          <w:highlight w:val="white"/>
        </w:rPr>
        <w:t>-</w:t>
      </w:r>
      <w:r w:rsidRPr="00BA437B">
        <w:rPr>
          <w:rFonts w:ascii="Garamond" w:eastAsia="Garamond" w:hAnsi="Garamond" w:cs="Garamond"/>
          <w:highlight w:val="white"/>
        </w:rPr>
        <w:t xml:space="preserve">Resources Investigations Report </w:t>
      </w:r>
      <w:r w:rsidR="007D14F2">
        <w:rPr>
          <w:rFonts w:ascii="Garamond" w:eastAsia="Garamond" w:hAnsi="Garamond" w:cs="Garamond"/>
          <w:highlight w:val="white"/>
        </w:rPr>
        <w:t>19</w:t>
      </w:r>
      <w:r w:rsidRPr="00BA437B">
        <w:rPr>
          <w:rFonts w:ascii="Garamond" w:eastAsia="Garamond" w:hAnsi="Garamond" w:cs="Garamond"/>
          <w:highlight w:val="white"/>
        </w:rPr>
        <w:t>99-4208</w:t>
      </w:r>
      <w:r w:rsidR="00E264D0" w:rsidRPr="00BA437B">
        <w:rPr>
          <w:rFonts w:ascii="Garamond" w:eastAsia="Garamond" w:hAnsi="Garamond" w:cs="Garamond"/>
          <w:highlight w:val="white"/>
        </w:rPr>
        <w:t>)</w:t>
      </w:r>
      <w:r w:rsidRPr="00BA437B">
        <w:rPr>
          <w:rFonts w:ascii="Garamond" w:eastAsia="Garamond" w:hAnsi="Garamond" w:cs="Garamond"/>
          <w:highlight w:val="white"/>
        </w:rPr>
        <w:t>.</w:t>
      </w:r>
      <w:r w:rsidR="00E264D0" w:rsidRPr="00BA437B">
        <w:rPr>
          <w:rFonts w:ascii="Garamond" w:eastAsia="Garamond" w:hAnsi="Garamond" w:cs="Garamond"/>
        </w:rPr>
        <w:t xml:space="preserve"> Reston, VA: US Geological Survey. </w:t>
      </w:r>
      <w:hyperlink r:id="rId33" w:history="1">
        <w:r w:rsidR="00E264D0" w:rsidRPr="00BA437B">
          <w:rPr>
            <w:rStyle w:val="Hyperlink"/>
            <w:rFonts w:ascii="Garamond" w:eastAsia="Garamond" w:hAnsi="Garamond" w:cs="Garamond"/>
            <w:color w:val="auto"/>
            <w:u w:val="none"/>
          </w:rPr>
          <w:t>https://doi.org/10.3133/wri994208</w:t>
        </w:r>
      </w:hyperlink>
    </w:p>
    <w:p w14:paraId="49D60092" w14:textId="37246C82" w:rsidR="00E04D36" w:rsidRPr="00BA437B" w:rsidRDefault="00E04D36" w:rsidP="00916A2D">
      <w:pPr>
        <w:spacing w:line="240" w:lineRule="auto"/>
        <w:ind w:left="720" w:hanging="720"/>
        <w:contextualSpacing/>
        <w:rPr>
          <w:rFonts w:ascii="Garamond" w:eastAsia="Garamond" w:hAnsi="Garamond" w:cs="Garamond"/>
          <w:highlight w:val="white"/>
        </w:rPr>
      </w:pPr>
    </w:p>
    <w:p w14:paraId="31E0B58F" w14:textId="14807203" w:rsidR="00E04D36" w:rsidRPr="00BA437B" w:rsidRDefault="00546FF8" w:rsidP="00916A2D">
      <w:pPr>
        <w:spacing w:line="240" w:lineRule="auto"/>
        <w:ind w:left="720" w:hanging="720"/>
        <w:contextualSpacing/>
        <w:rPr>
          <w:rFonts w:ascii="Garamond" w:eastAsia="Garamond" w:hAnsi="Garamond" w:cs="Garamond"/>
        </w:rPr>
      </w:pPr>
      <w:r w:rsidRPr="00BA437B">
        <w:rPr>
          <w:rFonts w:ascii="Garamond" w:eastAsia="Garamond" w:hAnsi="Garamond" w:cs="Garamond"/>
        </w:rPr>
        <w:t xml:space="preserve">Soleimannejad, L., Ullah, S., Abedi, R., Dees, M., &amp; Koch, B. (2019). Evaluating the potential of </w:t>
      </w:r>
      <w:r w:rsidR="002110B6" w:rsidRPr="00BA437B">
        <w:rPr>
          <w:rFonts w:ascii="Garamond" w:eastAsia="Garamond" w:hAnsi="Garamond" w:cs="Garamond"/>
        </w:rPr>
        <w:t>Sentinel</w:t>
      </w:r>
      <w:r w:rsidRPr="00BA437B">
        <w:rPr>
          <w:rFonts w:ascii="Garamond" w:eastAsia="Garamond" w:hAnsi="Garamond" w:cs="Garamond"/>
        </w:rPr>
        <w:t xml:space="preserve">-2, </w:t>
      </w:r>
      <w:r w:rsidR="002110B6" w:rsidRPr="00BA437B">
        <w:rPr>
          <w:rFonts w:ascii="Garamond" w:eastAsia="Garamond" w:hAnsi="Garamond" w:cs="Garamond"/>
        </w:rPr>
        <w:t>Landsat</w:t>
      </w:r>
      <w:r w:rsidRPr="00BA437B">
        <w:rPr>
          <w:rFonts w:ascii="Garamond" w:eastAsia="Garamond" w:hAnsi="Garamond" w:cs="Garamond"/>
        </w:rPr>
        <w:t xml:space="preserve">-8, and irs satellite images in tree species classification of </w:t>
      </w:r>
      <w:r w:rsidR="002110B6" w:rsidRPr="00BA437B">
        <w:rPr>
          <w:rFonts w:ascii="Garamond" w:eastAsia="Garamond" w:hAnsi="Garamond" w:cs="Garamond"/>
        </w:rPr>
        <w:t xml:space="preserve">Hyrcanian </w:t>
      </w:r>
      <w:r w:rsidRPr="00BA437B">
        <w:rPr>
          <w:rFonts w:ascii="Garamond" w:eastAsia="Garamond" w:hAnsi="Garamond" w:cs="Garamond"/>
        </w:rPr>
        <w:t xml:space="preserve">forest of </w:t>
      </w:r>
      <w:r w:rsidR="002110B6" w:rsidRPr="00BA437B">
        <w:rPr>
          <w:rFonts w:ascii="Garamond" w:eastAsia="Garamond" w:hAnsi="Garamond" w:cs="Garamond"/>
        </w:rPr>
        <w:t xml:space="preserve">Iran </w:t>
      </w:r>
      <w:r w:rsidRPr="00BA437B">
        <w:rPr>
          <w:rFonts w:ascii="Garamond" w:eastAsia="Garamond" w:hAnsi="Garamond" w:cs="Garamond"/>
        </w:rPr>
        <w:t xml:space="preserve">using random forest. </w:t>
      </w:r>
      <w:r w:rsidRPr="00BA437B">
        <w:rPr>
          <w:rFonts w:ascii="Garamond" w:eastAsia="Garamond" w:hAnsi="Garamond" w:cs="Garamond"/>
          <w:i/>
        </w:rPr>
        <w:t>Journal of Sustainable Forestry</w:t>
      </w:r>
      <w:r w:rsidR="00DE6AD6" w:rsidRPr="00BA437B">
        <w:rPr>
          <w:rFonts w:ascii="Garamond" w:eastAsia="Garamond" w:hAnsi="Garamond" w:cs="Garamond"/>
          <w:i/>
        </w:rPr>
        <w:t>,</w:t>
      </w:r>
      <w:r w:rsidR="001F6C0D" w:rsidRPr="00BA437B">
        <w:rPr>
          <w:rFonts w:ascii="Garamond" w:eastAsia="Garamond" w:hAnsi="Garamond" w:cs="Garamond"/>
          <w:i/>
        </w:rPr>
        <w:t xml:space="preserve"> 38</w:t>
      </w:r>
      <w:r w:rsidR="001F6C0D" w:rsidRPr="00BA437B">
        <w:rPr>
          <w:rFonts w:ascii="Garamond" w:eastAsia="Garamond" w:hAnsi="Garamond" w:cs="Garamond"/>
        </w:rPr>
        <w:t>(</w:t>
      </w:r>
      <w:r w:rsidR="007D14F2">
        <w:rPr>
          <w:rFonts w:ascii="Garamond" w:eastAsia="Garamond" w:hAnsi="Garamond" w:cs="Garamond"/>
        </w:rPr>
        <w:t>7</w:t>
      </w:r>
      <w:r w:rsidR="001F6C0D" w:rsidRPr="00BA437B">
        <w:rPr>
          <w:rFonts w:ascii="Garamond" w:eastAsia="Garamond" w:hAnsi="Garamond" w:cs="Garamond"/>
        </w:rPr>
        <w:t>)</w:t>
      </w:r>
      <w:r w:rsidR="007D14F2">
        <w:rPr>
          <w:rFonts w:ascii="Garamond" w:eastAsia="Garamond" w:hAnsi="Garamond" w:cs="Garamond"/>
        </w:rPr>
        <w:t>, 615-628</w:t>
      </w:r>
      <w:r w:rsidRPr="00BA437B">
        <w:rPr>
          <w:rFonts w:ascii="Garamond" w:eastAsia="Garamond" w:hAnsi="Garamond" w:cs="Garamond"/>
        </w:rPr>
        <w:t>.</w:t>
      </w:r>
      <w:r w:rsidR="00E264D0" w:rsidRPr="00BA437B">
        <w:rPr>
          <w:rFonts w:ascii="Garamond" w:hAnsi="Garamond"/>
          <w:shd w:val="clear" w:color="auto" w:fill="FFFFFF"/>
        </w:rPr>
        <w:t xml:space="preserve"> </w:t>
      </w:r>
      <w:r w:rsidR="00DE6AD6" w:rsidRPr="00BA437B">
        <w:rPr>
          <w:rFonts w:ascii="Garamond" w:eastAsia="Garamond" w:hAnsi="Garamond" w:cs="Garamond"/>
        </w:rPr>
        <w:t>https://doi.org/</w:t>
      </w:r>
      <w:hyperlink r:id="rId34" w:history="1">
        <w:r w:rsidR="00E264D0" w:rsidRPr="00BA437B">
          <w:rPr>
            <w:rStyle w:val="Hyperlink"/>
            <w:rFonts w:ascii="Garamond" w:eastAsia="Garamond" w:hAnsi="Garamond" w:cs="Garamond"/>
            <w:color w:val="auto"/>
            <w:u w:val="none"/>
          </w:rPr>
          <w:t>10.1080/10549811.2019.1598443</w:t>
        </w:r>
      </w:hyperlink>
    </w:p>
    <w:p w14:paraId="0B7C13D2" w14:textId="77777777" w:rsidR="00737DB6" w:rsidRDefault="00737DB6" w:rsidP="0049075A">
      <w:pPr>
        <w:pBdr>
          <w:top w:val="nil"/>
          <w:left w:val="nil"/>
          <w:bottom w:val="nil"/>
          <w:right w:val="nil"/>
          <w:between w:val="nil"/>
        </w:pBdr>
        <w:spacing w:line="240" w:lineRule="auto"/>
        <w:contextualSpacing/>
        <w:rPr>
          <w:rFonts w:ascii="Garamond" w:hAnsi="Garamond"/>
        </w:rPr>
      </w:pPr>
    </w:p>
    <w:p w14:paraId="19FBA092" w14:textId="77777777" w:rsidR="006601FE" w:rsidRPr="006D5F79" w:rsidRDefault="006601FE" w:rsidP="006601FE">
      <w:pPr>
        <w:spacing w:after="0" w:line="240" w:lineRule="auto"/>
        <w:ind w:left="720" w:hanging="720"/>
        <w:rPr>
          <w:rFonts w:ascii="Garamond" w:eastAsia="Times New Roman" w:hAnsi="Garamond" w:cs="Times New Roman"/>
        </w:rPr>
      </w:pPr>
      <w:r w:rsidRPr="006D5F79">
        <w:rPr>
          <w:rFonts w:ascii="Garamond" w:eastAsia="Times New Roman" w:hAnsi="Garamond" w:cs="Times New Roman"/>
        </w:rPr>
        <w:t>U.S. Geological Survey Earth Resources Observation and Science Center. (2012). Provisional Landsat TM Surface Reflectance. US Geological Survey. https://doi.org/10.5066/F7KD1VZ9</w:t>
      </w:r>
    </w:p>
    <w:p w14:paraId="654BCD50" w14:textId="77777777" w:rsidR="006601FE" w:rsidRDefault="006601FE" w:rsidP="006601FE">
      <w:pPr>
        <w:spacing w:after="0" w:line="240" w:lineRule="auto"/>
        <w:ind w:left="720" w:hanging="720"/>
        <w:rPr>
          <w:rFonts w:ascii="Garamond" w:eastAsia="Times New Roman" w:hAnsi="Garamond" w:cs="Times New Roman"/>
        </w:rPr>
      </w:pPr>
    </w:p>
    <w:p w14:paraId="3D0D4F11" w14:textId="3226954C" w:rsidR="006601FE" w:rsidRPr="006601FE" w:rsidRDefault="006601FE" w:rsidP="006601FE">
      <w:pPr>
        <w:spacing w:after="0" w:line="240" w:lineRule="auto"/>
        <w:ind w:left="720" w:hanging="720"/>
        <w:rPr>
          <w:rFonts w:ascii="Garamond" w:eastAsia="Times New Roman" w:hAnsi="Garamond" w:cs="Times New Roman"/>
        </w:rPr>
      </w:pPr>
      <w:r w:rsidRPr="006D5F79">
        <w:rPr>
          <w:rFonts w:ascii="Garamond" w:eastAsia="Times New Roman" w:hAnsi="Garamond" w:cs="Times New Roman"/>
        </w:rPr>
        <w:t xml:space="preserve">U.S. Geological Survey Earth Resources Observation and Science Center. (2014). Provisional Landsat OLI Surface Reflectance. US Geological Survey. </w:t>
      </w:r>
      <w:r w:rsidRPr="006601FE">
        <w:rPr>
          <w:rStyle w:val="Hyperlink"/>
          <w:rFonts w:ascii="Garamond" w:eastAsia="Times New Roman" w:hAnsi="Garamond" w:cs="Times New Roman"/>
          <w:color w:val="auto"/>
          <w:u w:val="none"/>
        </w:rPr>
        <w:t>https://doi.org/10.5066/F78S4MZJ</w:t>
      </w:r>
    </w:p>
    <w:p w14:paraId="429F206F" w14:textId="77777777" w:rsidR="006601FE" w:rsidRDefault="006601FE" w:rsidP="00916A2D">
      <w:pPr>
        <w:pBdr>
          <w:top w:val="nil"/>
          <w:left w:val="nil"/>
          <w:bottom w:val="nil"/>
          <w:right w:val="nil"/>
          <w:between w:val="nil"/>
        </w:pBdr>
        <w:spacing w:line="240" w:lineRule="auto"/>
        <w:ind w:left="720" w:hanging="720"/>
        <w:contextualSpacing/>
        <w:rPr>
          <w:rFonts w:ascii="Garamond" w:eastAsia="Garamond" w:hAnsi="Garamond" w:cs="Garamond"/>
        </w:rPr>
      </w:pPr>
    </w:p>
    <w:p w14:paraId="2697064C" w14:textId="51306F95" w:rsidR="00E04D36" w:rsidRPr="00BA437B" w:rsidRDefault="00546FF8" w:rsidP="00916A2D">
      <w:pPr>
        <w:pBdr>
          <w:top w:val="nil"/>
          <w:left w:val="nil"/>
          <w:bottom w:val="nil"/>
          <w:right w:val="nil"/>
          <w:between w:val="nil"/>
        </w:pBdr>
        <w:spacing w:line="240" w:lineRule="auto"/>
        <w:ind w:left="720" w:hanging="720"/>
        <w:contextualSpacing/>
        <w:rPr>
          <w:rFonts w:ascii="Garamond" w:eastAsia="Garamond" w:hAnsi="Garamond" w:cs="Garamond"/>
          <w:highlight w:val="white"/>
        </w:rPr>
      </w:pPr>
      <w:r w:rsidRPr="00BA437B">
        <w:rPr>
          <w:rFonts w:ascii="Garamond" w:eastAsia="Garamond" w:hAnsi="Garamond" w:cs="Garamond"/>
        </w:rPr>
        <w:t xml:space="preserve">Vickers, L. A., McWilliams, W. H., Knapp, B. O., </w:t>
      </w:r>
      <w:r w:rsidRPr="00BA437B">
        <w:rPr>
          <w:rFonts w:ascii="Garamond" w:eastAsia="Garamond" w:hAnsi="Garamond" w:cs="Garamond"/>
          <w:highlight w:val="white"/>
        </w:rPr>
        <w:t>D'Amato, A. W., Saunders, M. R., Shifley, S. R.,</w:t>
      </w:r>
      <w:r w:rsidR="00DE6AD6" w:rsidRPr="00BA437B">
        <w:rPr>
          <w:rFonts w:ascii="Garamond" w:eastAsia="Garamond" w:hAnsi="Garamond" w:cs="Garamond"/>
          <w:highlight w:val="white"/>
        </w:rPr>
        <w:t xml:space="preserve"> </w:t>
      </w:r>
      <w:r w:rsidR="00DA1386" w:rsidRPr="00BA437B">
        <w:rPr>
          <w:rFonts w:ascii="Garamond" w:eastAsia="Garamond" w:hAnsi="Garamond" w:cs="Garamond"/>
          <w:highlight w:val="white"/>
        </w:rPr>
        <w:t>…</w:t>
      </w:r>
      <w:r w:rsidR="00DE6AD6" w:rsidRPr="00BA437B">
        <w:rPr>
          <w:rFonts w:ascii="Garamond" w:eastAsia="Garamond" w:hAnsi="Garamond" w:cs="Garamond"/>
          <w:highlight w:val="white"/>
        </w:rPr>
        <w:t xml:space="preserve"> </w:t>
      </w:r>
      <w:r w:rsidRPr="00BA437B">
        <w:rPr>
          <w:rFonts w:ascii="Garamond" w:eastAsia="Garamond" w:hAnsi="Garamond" w:cs="Garamond"/>
          <w:highlight w:val="white"/>
        </w:rPr>
        <w:t xml:space="preserve">Westfall, J. A. (2019). Using a tree seedling mortality budget as an indicator of landscape-scale forest regeneration security. </w:t>
      </w:r>
      <w:r w:rsidRPr="00BA437B">
        <w:rPr>
          <w:rFonts w:ascii="Garamond" w:eastAsia="Garamond" w:hAnsi="Garamond" w:cs="Garamond"/>
          <w:i/>
          <w:highlight w:val="white"/>
        </w:rPr>
        <w:t>Ecological Indicators</w:t>
      </w:r>
      <w:r w:rsidRPr="00BA437B">
        <w:rPr>
          <w:rFonts w:ascii="Garamond" w:eastAsia="Garamond" w:hAnsi="Garamond" w:cs="Garamond"/>
          <w:highlight w:val="white"/>
        </w:rPr>
        <w:t xml:space="preserve">, </w:t>
      </w:r>
      <w:r w:rsidRPr="00BA437B">
        <w:rPr>
          <w:rFonts w:ascii="Garamond" w:eastAsia="Garamond" w:hAnsi="Garamond" w:cs="Garamond"/>
          <w:i/>
          <w:highlight w:val="white"/>
        </w:rPr>
        <w:t>96</w:t>
      </w:r>
      <w:r w:rsidR="007D14F2">
        <w:rPr>
          <w:rFonts w:ascii="Garamond" w:eastAsia="Garamond" w:hAnsi="Garamond" w:cs="Garamond"/>
          <w:highlight w:val="white"/>
        </w:rPr>
        <w:t>(part 1)</w:t>
      </w:r>
      <w:r w:rsidRPr="00BA437B">
        <w:rPr>
          <w:rFonts w:ascii="Garamond" w:eastAsia="Garamond" w:hAnsi="Garamond" w:cs="Garamond"/>
          <w:highlight w:val="white"/>
        </w:rPr>
        <w:t>, 718-727.</w:t>
      </w:r>
      <w:r w:rsidR="00DA1386" w:rsidRPr="00BA437B">
        <w:rPr>
          <w:rFonts w:ascii="Garamond" w:eastAsia="Garamond" w:hAnsi="Garamond" w:cs="Garamond"/>
        </w:rPr>
        <w:t xml:space="preserve"> </w:t>
      </w:r>
      <w:hyperlink r:id="rId35" w:tgtFrame="_blank" w:tooltip="Persistent link using digital object identifier" w:history="1">
        <w:r w:rsidR="00DA1386" w:rsidRPr="00BA437B">
          <w:rPr>
            <w:rStyle w:val="Hyperlink"/>
            <w:rFonts w:ascii="Garamond" w:eastAsia="Garamond" w:hAnsi="Garamond" w:cs="Garamond"/>
            <w:color w:val="auto"/>
            <w:u w:val="none"/>
          </w:rPr>
          <w:t>https://doi.org/10.1016/j.ecolind.2018.06.028</w:t>
        </w:r>
      </w:hyperlink>
    </w:p>
    <w:p w14:paraId="321107C0" w14:textId="77777777" w:rsidR="00737DB6" w:rsidRPr="00BA437B" w:rsidRDefault="00737DB6" w:rsidP="00916A2D">
      <w:pPr>
        <w:pBdr>
          <w:top w:val="nil"/>
          <w:left w:val="nil"/>
          <w:bottom w:val="nil"/>
          <w:right w:val="nil"/>
          <w:between w:val="nil"/>
        </w:pBdr>
        <w:spacing w:line="240" w:lineRule="auto"/>
        <w:ind w:left="720" w:hanging="720"/>
        <w:contextualSpacing/>
        <w:rPr>
          <w:rFonts w:ascii="Garamond" w:hAnsi="Garamond"/>
        </w:rPr>
      </w:pPr>
    </w:p>
    <w:p w14:paraId="3F915403" w14:textId="27D3C53A" w:rsidR="001B7A79" w:rsidRDefault="001B7A79" w:rsidP="001B7A79">
      <w:pPr>
        <w:pBdr>
          <w:top w:val="nil"/>
          <w:left w:val="nil"/>
          <w:bottom w:val="nil"/>
          <w:right w:val="nil"/>
          <w:between w:val="nil"/>
        </w:pBdr>
        <w:spacing w:line="240" w:lineRule="auto"/>
        <w:ind w:left="720" w:hanging="720"/>
        <w:contextualSpacing/>
        <w:rPr>
          <w:rStyle w:val="Hyperlink"/>
          <w:rFonts w:ascii="Garamond" w:hAnsi="Garamond"/>
          <w:color w:val="auto"/>
          <w:u w:val="none"/>
        </w:rPr>
      </w:pPr>
      <w:r>
        <w:rPr>
          <w:rFonts w:ascii="Garamond" w:eastAsia="Garamond" w:hAnsi="Garamond" w:cs="Garamond"/>
          <w:highlight w:val="white"/>
        </w:rPr>
        <w:t>Wooten, J. A., Sutton, W. B., &amp; Pauley, T. K.</w:t>
      </w:r>
      <w:r w:rsidRPr="00BA437B">
        <w:rPr>
          <w:rFonts w:ascii="Garamond" w:eastAsia="Garamond" w:hAnsi="Garamond" w:cs="Garamond"/>
          <w:highlight w:val="white"/>
        </w:rPr>
        <w:t xml:space="preserve"> (2010). </w:t>
      </w:r>
      <w:r w:rsidR="002E1292">
        <w:rPr>
          <w:rFonts w:ascii="Garamond" w:eastAsia="Garamond" w:hAnsi="Garamond" w:cs="Garamond"/>
          <w:i/>
          <w:highlight w:val="white"/>
        </w:rPr>
        <w:t xml:space="preserve">Characterization of the ecological requirements for three plethodontid salamander species </w:t>
      </w:r>
      <w:r w:rsidR="002E1292" w:rsidRPr="00BA437B">
        <w:rPr>
          <w:rFonts w:ascii="Garamond" w:eastAsia="Garamond" w:hAnsi="Garamond" w:cs="Garamond"/>
          <w:highlight w:val="white"/>
        </w:rPr>
        <w:t>(General Technical Report NRS-P-64). Newtown Square, PA: US Department of Agriculture, Forest Service, Northern Research Station</w:t>
      </w:r>
      <w:r w:rsidR="002E1292">
        <w:rPr>
          <w:rFonts w:ascii="Garamond" w:eastAsia="Garamond" w:hAnsi="Garamond" w:cs="Garamond"/>
          <w:highlight w:val="white"/>
        </w:rPr>
        <w:t xml:space="preserve">. Retrieved from </w:t>
      </w:r>
      <w:hyperlink r:id="rId36" w:history="1">
        <w:r w:rsidR="002E1292" w:rsidRPr="0049075A">
          <w:rPr>
            <w:rStyle w:val="Hyperlink"/>
            <w:rFonts w:ascii="Garamond" w:eastAsia="Garamond" w:hAnsi="Garamond" w:cs="Garamond"/>
            <w:color w:val="auto"/>
            <w:highlight w:val="white"/>
            <w:u w:val="none"/>
          </w:rPr>
          <w:t>https://www.nrs.fs.fed.us/pubs/gtr/gtr-p-64papers/47-wooten-p-64.pdf</w:t>
        </w:r>
      </w:hyperlink>
    </w:p>
    <w:p w14:paraId="0FBD9F2B" w14:textId="77777777" w:rsidR="001B7A79" w:rsidRDefault="001B7A79" w:rsidP="001B7A79">
      <w:pPr>
        <w:pBdr>
          <w:top w:val="nil"/>
          <w:left w:val="nil"/>
          <w:bottom w:val="nil"/>
          <w:right w:val="nil"/>
          <w:between w:val="nil"/>
        </w:pBdr>
        <w:spacing w:line="240" w:lineRule="auto"/>
        <w:ind w:left="720" w:hanging="720"/>
        <w:contextualSpacing/>
        <w:rPr>
          <w:rStyle w:val="Hyperlink"/>
          <w:rFonts w:ascii="Garamond" w:hAnsi="Garamond"/>
          <w:color w:val="auto"/>
          <w:u w:val="none"/>
        </w:rPr>
      </w:pPr>
    </w:p>
    <w:p w14:paraId="0AD96B9A" w14:textId="02421937" w:rsidR="00E04D36" w:rsidRPr="00BA437B" w:rsidRDefault="00546FF8" w:rsidP="00916A2D">
      <w:pPr>
        <w:pBdr>
          <w:top w:val="nil"/>
          <w:left w:val="nil"/>
          <w:bottom w:val="nil"/>
          <w:right w:val="nil"/>
          <w:between w:val="nil"/>
        </w:pBd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t xml:space="preserve">Wulder, M. A., White, J. C., Loveland, T. R., Woodcock, C. E., Belward, A. S., Cohen, W. B., </w:t>
      </w:r>
      <w:r w:rsidR="007D14F2">
        <w:rPr>
          <w:rFonts w:ascii="Garamond" w:eastAsia="Garamond" w:hAnsi="Garamond" w:cs="Garamond"/>
          <w:highlight w:val="white"/>
        </w:rPr>
        <w:t>…</w:t>
      </w:r>
      <w:r w:rsidRPr="00BA437B">
        <w:rPr>
          <w:rFonts w:ascii="Garamond" w:eastAsia="Garamond" w:hAnsi="Garamond" w:cs="Garamond"/>
          <w:highlight w:val="white"/>
        </w:rPr>
        <w:t xml:space="preserve"> Roy, D. P. (2016). The global Landsat archive: Status, consolidation, and direction. </w:t>
      </w:r>
      <w:r w:rsidRPr="00BA437B">
        <w:rPr>
          <w:rFonts w:ascii="Garamond" w:eastAsia="Garamond" w:hAnsi="Garamond" w:cs="Garamond"/>
          <w:i/>
          <w:highlight w:val="white"/>
        </w:rPr>
        <w:t>Remote Sensing of Environment</w:t>
      </w:r>
      <w:r w:rsidRPr="00BA437B">
        <w:rPr>
          <w:rFonts w:ascii="Garamond" w:eastAsia="Garamond" w:hAnsi="Garamond" w:cs="Garamond"/>
          <w:highlight w:val="white"/>
        </w:rPr>
        <w:t xml:space="preserve">, </w:t>
      </w:r>
      <w:r w:rsidRPr="00BA437B">
        <w:rPr>
          <w:rFonts w:ascii="Garamond" w:eastAsia="Garamond" w:hAnsi="Garamond" w:cs="Garamond"/>
          <w:i/>
          <w:highlight w:val="white"/>
        </w:rPr>
        <w:t>185</w:t>
      </w:r>
      <w:r w:rsidRPr="00BA437B">
        <w:rPr>
          <w:rFonts w:ascii="Garamond" w:eastAsia="Garamond" w:hAnsi="Garamond" w:cs="Garamond"/>
          <w:highlight w:val="white"/>
        </w:rPr>
        <w:t>, 271-283.</w:t>
      </w:r>
      <w:r w:rsidR="00045E6B" w:rsidRPr="00BA437B">
        <w:rPr>
          <w:rFonts w:ascii="Garamond" w:eastAsia="Garamond" w:hAnsi="Garamond" w:cs="Garamond"/>
        </w:rPr>
        <w:t xml:space="preserve"> </w:t>
      </w:r>
      <w:hyperlink r:id="rId37" w:tgtFrame="_blank" w:tooltip="Persistent link using digital object identifier" w:history="1">
        <w:r w:rsidR="00045E6B" w:rsidRPr="00BA437B">
          <w:rPr>
            <w:rStyle w:val="Hyperlink"/>
            <w:rFonts w:ascii="Garamond" w:eastAsia="Garamond" w:hAnsi="Garamond" w:cs="Garamond"/>
            <w:color w:val="auto"/>
            <w:u w:val="none"/>
          </w:rPr>
          <w:t>https://doi.org/10.1016/j.rse.2015.11.032</w:t>
        </w:r>
      </w:hyperlink>
    </w:p>
    <w:p w14:paraId="41E42ED6" w14:textId="77777777" w:rsidR="00737DB6" w:rsidRPr="00BA437B" w:rsidRDefault="00737DB6" w:rsidP="00916A2D">
      <w:pPr>
        <w:pBdr>
          <w:top w:val="nil"/>
          <w:left w:val="nil"/>
          <w:bottom w:val="nil"/>
          <w:right w:val="nil"/>
          <w:between w:val="nil"/>
        </w:pBdr>
        <w:spacing w:line="240" w:lineRule="auto"/>
        <w:ind w:left="720" w:hanging="720"/>
        <w:contextualSpacing/>
        <w:rPr>
          <w:rFonts w:ascii="Garamond" w:hAnsi="Garamond"/>
        </w:rPr>
      </w:pPr>
    </w:p>
    <w:p w14:paraId="25D1E6E6" w14:textId="50FAB87C" w:rsidR="00E04D36" w:rsidRPr="00BA437B" w:rsidRDefault="00546FF8" w:rsidP="00767953">
      <w:pPr>
        <w:pBdr>
          <w:top w:val="nil"/>
          <w:left w:val="nil"/>
          <w:bottom w:val="nil"/>
          <w:right w:val="nil"/>
          <w:between w:val="nil"/>
        </w:pBdr>
        <w:spacing w:line="240" w:lineRule="auto"/>
        <w:ind w:left="720" w:hanging="720"/>
        <w:contextualSpacing/>
        <w:rPr>
          <w:rFonts w:ascii="Garamond" w:eastAsia="Garamond" w:hAnsi="Garamond" w:cs="Garamond"/>
          <w:highlight w:val="white"/>
        </w:rPr>
      </w:pPr>
      <w:r w:rsidRPr="00BA437B">
        <w:rPr>
          <w:rFonts w:ascii="Garamond" w:eastAsia="Garamond" w:hAnsi="Garamond" w:cs="Garamond"/>
          <w:highlight w:val="white"/>
        </w:rPr>
        <w:lastRenderedPageBreak/>
        <w:t xml:space="preserve">Xie, Z., Chen, Y., Lu, D., Li, G., &amp; Chen, E. (2019). Classification of </w:t>
      </w:r>
      <w:r w:rsidR="00DE6AD6" w:rsidRPr="00BA437B">
        <w:rPr>
          <w:rFonts w:ascii="Garamond" w:eastAsia="Garamond" w:hAnsi="Garamond" w:cs="Garamond"/>
          <w:highlight w:val="white"/>
        </w:rPr>
        <w:t>l</w:t>
      </w:r>
      <w:r w:rsidRPr="00BA437B">
        <w:rPr>
          <w:rFonts w:ascii="Garamond" w:eastAsia="Garamond" w:hAnsi="Garamond" w:cs="Garamond"/>
          <w:highlight w:val="white"/>
        </w:rPr>
        <w:t xml:space="preserve">and </w:t>
      </w:r>
      <w:r w:rsidR="00DE6AD6" w:rsidRPr="00BA437B">
        <w:rPr>
          <w:rFonts w:ascii="Garamond" w:eastAsia="Garamond" w:hAnsi="Garamond" w:cs="Garamond"/>
          <w:highlight w:val="white"/>
        </w:rPr>
        <w:t>c</w:t>
      </w:r>
      <w:r w:rsidRPr="00BA437B">
        <w:rPr>
          <w:rFonts w:ascii="Garamond" w:eastAsia="Garamond" w:hAnsi="Garamond" w:cs="Garamond"/>
          <w:highlight w:val="white"/>
        </w:rPr>
        <w:t xml:space="preserve">over, </w:t>
      </w:r>
      <w:r w:rsidR="00DE6AD6" w:rsidRPr="00BA437B">
        <w:rPr>
          <w:rFonts w:ascii="Garamond" w:eastAsia="Garamond" w:hAnsi="Garamond" w:cs="Garamond"/>
          <w:highlight w:val="white"/>
        </w:rPr>
        <w:t>f</w:t>
      </w:r>
      <w:r w:rsidRPr="00BA437B">
        <w:rPr>
          <w:rFonts w:ascii="Garamond" w:eastAsia="Garamond" w:hAnsi="Garamond" w:cs="Garamond"/>
          <w:highlight w:val="white"/>
        </w:rPr>
        <w:t xml:space="preserve">orest, and </w:t>
      </w:r>
      <w:r w:rsidR="00DE6AD6" w:rsidRPr="00BA437B">
        <w:rPr>
          <w:rFonts w:ascii="Garamond" w:eastAsia="Garamond" w:hAnsi="Garamond" w:cs="Garamond"/>
          <w:highlight w:val="white"/>
        </w:rPr>
        <w:t>t</w:t>
      </w:r>
      <w:r w:rsidRPr="00BA437B">
        <w:rPr>
          <w:rFonts w:ascii="Garamond" w:eastAsia="Garamond" w:hAnsi="Garamond" w:cs="Garamond"/>
          <w:highlight w:val="white"/>
        </w:rPr>
        <w:t xml:space="preserve">ree </w:t>
      </w:r>
      <w:r w:rsidR="00DE6AD6" w:rsidRPr="00BA437B">
        <w:rPr>
          <w:rFonts w:ascii="Garamond" w:eastAsia="Garamond" w:hAnsi="Garamond" w:cs="Garamond"/>
          <w:highlight w:val="white"/>
        </w:rPr>
        <w:t>s</w:t>
      </w:r>
      <w:r w:rsidRPr="00BA437B">
        <w:rPr>
          <w:rFonts w:ascii="Garamond" w:eastAsia="Garamond" w:hAnsi="Garamond" w:cs="Garamond"/>
          <w:highlight w:val="white"/>
        </w:rPr>
        <w:t xml:space="preserve">pecies </w:t>
      </w:r>
      <w:r w:rsidR="00DE6AD6" w:rsidRPr="00BA437B">
        <w:rPr>
          <w:rFonts w:ascii="Garamond" w:eastAsia="Garamond" w:hAnsi="Garamond" w:cs="Garamond"/>
          <w:highlight w:val="white"/>
        </w:rPr>
        <w:t>c</w:t>
      </w:r>
      <w:r w:rsidRPr="00BA437B">
        <w:rPr>
          <w:rFonts w:ascii="Garamond" w:eastAsia="Garamond" w:hAnsi="Garamond" w:cs="Garamond"/>
          <w:highlight w:val="white"/>
        </w:rPr>
        <w:t xml:space="preserve">lasses with ZiYuan-3 </w:t>
      </w:r>
      <w:r w:rsidR="00DE6AD6" w:rsidRPr="00BA437B">
        <w:rPr>
          <w:rFonts w:ascii="Garamond" w:eastAsia="Garamond" w:hAnsi="Garamond" w:cs="Garamond"/>
          <w:highlight w:val="white"/>
        </w:rPr>
        <w:t>m</w:t>
      </w:r>
      <w:r w:rsidRPr="00BA437B">
        <w:rPr>
          <w:rFonts w:ascii="Garamond" w:eastAsia="Garamond" w:hAnsi="Garamond" w:cs="Garamond"/>
          <w:highlight w:val="white"/>
        </w:rPr>
        <w:t xml:space="preserve">ultispectral and </w:t>
      </w:r>
      <w:r w:rsidR="00DE6AD6" w:rsidRPr="00BA437B">
        <w:rPr>
          <w:rFonts w:ascii="Garamond" w:eastAsia="Garamond" w:hAnsi="Garamond" w:cs="Garamond"/>
          <w:highlight w:val="white"/>
        </w:rPr>
        <w:t>s</w:t>
      </w:r>
      <w:r w:rsidRPr="00BA437B">
        <w:rPr>
          <w:rFonts w:ascii="Garamond" w:eastAsia="Garamond" w:hAnsi="Garamond" w:cs="Garamond"/>
          <w:highlight w:val="white"/>
        </w:rPr>
        <w:t xml:space="preserve">tereo </w:t>
      </w:r>
      <w:r w:rsidR="00DE6AD6" w:rsidRPr="00BA437B">
        <w:rPr>
          <w:rFonts w:ascii="Garamond" w:eastAsia="Garamond" w:hAnsi="Garamond" w:cs="Garamond"/>
          <w:highlight w:val="white"/>
        </w:rPr>
        <w:t>d</w:t>
      </w:r>
      <w:r w:rsidRPr="00BA437B">
        <w:rPr>
          <w:rFonts w:ascii="Garamond" w:eastAsia="Garamond" w:hAnsi="Garamond" w:cs="Garamond"/>
          <w:highlight w:val="white"/>
        </w:rPr>
        <w:t xml:space="preserve">ata. </w:t>
      </w:r>
      <w:r w:rsidRPr="00BA437B">
        <w:rPr>
          <w:rFonts w:ascii="Garamond" w:eastAsia="Garamond" w:hAnsi="Garamond" w:cs="Garamond"/>
          <w:i/>
          <w:highlight w:val="white"/>
        </w:rPr>
        <w:t>Remote Sensing</w:t>
      </w:r>
      <w:r w:rsidRPr="00BA437B">
        <w:rPr>
          <w:rFonts w:ascii="Garamond" w:eastAsia="Garamond" w:hAnsi="Garamond" w:cs="Garamond"/>
          <w:highlight w:val="white"/>
        </w:rPr>
        <w:t xml:space="preserve">, </w:t>
      </w:r>
      <w:r w:rsidRPr="00BA437B">
        <w:rPr>
          <w:rFonts w:ascii="Garamond" w:eastAsia="Garamond" w:hAnsi="Garamond" w:cs="Garamond"/>
          <w:i/>
          <w:highlight w:val="white"/>
        </w:rPr>
        <w:t>11</w:t>
      </w:r>
      <w:r w:rsidRPr="00BA437B">
        <w:rPr>
          <w:rFonts w:ascii="Garamond" w:eastAsia="Garamond" w:hAnsi="Garamond" w:cs="Garamond"/>
          <w:highlight w:val="white"/>
        </w:rPr>
        <w:t>(2), 164.</w:t>
      </w:r>
      <w:r w:rsidR="00045E6B" w:rsidRPr="00BA437B">
        <w:rPr>
          <w:rFonts w:ascii="Garamond" w:eastAsia="Garamond" w:hAnsi="Garamond" w:cs="Garamond"/>
        </w:rPr>
        <w:t xml:space="preserve"> </w:t>
      </w:r>
      <w:hyperlink r:id="rId38" w:history="1">
        <w:r w:rsidR="00045E6B" w:rsidRPr="00BA437B">
          <w:rPr>
            <w:rStyle w:val="Hyperlink"/>
            <w:rFonts w:ascii="Garamond" w:eastAsia="Garamond" w:hAnsi="Garamond" w:cs="Garamond"/>
            <w:color w:val="auto"/>
            <w:u w:val="none"/>
          </w:rPr>
          <w:t>https://doi.org/10.3390/rs11020164</w:t>
        </w:r>
      </w:hyperlink>
      <w:r w:rsidR="00781AD3" w:rsidRPr="00BA437B">
        <w:rPr>
          <w:rFonts w:ascii="Garamond" w:hAnsi="Garamond"/>
        </w:rPr>
        <w:br w:type="page"/>
      </w:r>
    </w:p>
    <w:p w14:paraId="0093C5EC" w14:textId="67350757" w:rsidR="00E04D36" w:rsidRPr="0049075A" w:rsidRDefault="00546FF8">
      <w:pPr>
        <w:pStyle w:val="Heading1"/>
        <w:spacing w:before="0" w:line="240" w:lineRule="auto"/>
        <w:rPr>
          <w:rFonts w:ascii="Garamond" w:eastAsia="Garamond" w:hAnsi="Garamond" w:cs="Garamond"/>
        </w:rPr>
      </w:pPr>
      <w:r w:rsidRPr="0049075A">
        <w:rPr>
          <w:rFonts w:ascii="Garamond" w:eastAsia="Garamond" w:hAnsi="Garamond" w:cs="Garamond"/>
        </w:rPr>
        <w:lastRenderedPageBreak/>
        <w:t>9. Appendices</w:t>
      </w:r>
    </w:p>
    <w:p w14:paraId="401CA356" w14:textId="0EC865EF" w:rsidR="00E04D36" w:rsidRPr="00BA437B" w:rsidRDefault="00E04D36">
      <w:pPr>
        <w:spacing w:after="0" w:line="240" w:lineRule="auto"/>
        <w:rPr>
          <w:rFonts w:ascii="Garamond" w:eastAsia="Garamond" w:hAnsi="Garamond" w:cs="Garamond"/>
          <w:b/>
        </w:rPr>
      </w:pPr>
    </w:p>
    <w:p w14:paraId="25B2E15A" w14:textId="12E94C30" w:rsidR="00781AD3" w:rsidRPr="00BA437B" w:rsidRDefault="00546FF8">
      <w:pPr>
        <w:spacing w:after="0" w:line="240" w:lineRule="auto"/>
        <w:rPr>
          <w:rFonts w:ascii="Garamond" w:eastAsia="Garamond" w:hAnsi="Garamond" w:cs="Garamond"/>
        </w:rPr>
      </w:pPr>
      <w:r w:rsidRPr="00BA437B">
        <w:rPr>
          <w:rFonts w:ascii="Garamond" w:eastAsia="Garamond" w:hAnsi="Garamond" w:cs="Garamond"/>
        </w:rPr>
        <w:t>Table A1</w:t>
      </w:r>
    </w:p>
    <w:p w14:paraId="5A7C0718" w14:textId="2F342690" w:rsidR="00E04D36" w:rsidRPr="00BA437B" w:rsidRDefault="00546FF8">
      <w:pPr>
        <w:spacing w:after="0" w:line="240" w:lineRule="auto"/>
        <w:rPr>
          <w:rFonts w:ascii="Garamond" w:eastAsia="Garamond" w:hAnsi="Garamond" w:cs="Garamond"/>
          <w:i/>
        </w:rPr>
      </w:pPr>
      <w:r w:rsidRPr="00BA437B">
        <w:rPr>
          <w:rFonts w:ascii="Garamond" w:eastAsia="Garamond" w:hAnsi="Garamond" w:cs="Garamond"/>
          <w:i/>
        </w:rPr>
        <w:t>Earth Observations and Ancillary Data</w:t>
      </w:r>
    </w:p>
    <w:tbl>
      <w:tblPr>
        <w:tblStyle w:val="a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7"/>
        <w:gridCol w:w="2411"/>
        <w:gridCol w:w="4597"/>
      </w:tblGrid>
      <w:tr w:rsidR="00BA437B" w:rsidRPr="00BA437B" w14:paraId="2CD0B94B" w14:textId="77777777" w:rsidTr="0049075A">
        <w:tc>
          <w:tcPr>
            <w:tcW w:w="2347" w:type="dxa"/>
            <w:shd w:val="clear" w:color="auto" w:fill="auto"/>
            <w:vAlign w:val="center"/>
          </w:tcPr>
          <w:p w14:paraId="632915E8" w14:textId="530BA25B"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Platform &amp; Sensor</w:t>
            </w:r>
          </w:p>
        </w:tc>
        <w:tc>
          <w:tcPr>
            <w:tcW w:w="2411" w:type="dxa"/>
            <w:shd w:val="clear" w:color="auto" w:fill="auto"/>
            <w:vAlign w:val="center"/>
          </w:tcPr>
          <w:p w14:paraId="3A3A5E97" w14:textId="18229BA3"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Parameters</w:t>
            </w:r>
          </w:p>
        </w:tc>
        <w:tc>
          <w:tcPr>
            <w:tcW w:w="4597" w:type="dxa"/>
            <w:shd w:val="clear" w:color="auto" w:fill="auto"/>
            <w:vAlign w:val="center"/>
          </w:tcPr>
          <w:p w14:paraId="6C4BA39D" w14:textId="32866A8E"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Use</w:t>
            </w:r>
          </w:p>
        </w:tc>
      </w:tr>
      <w:tr w:rsidR="00BA437B" w:rsidRPr="00BA437B" w14:paraId="1F3EF35A" w14:textId="77777777">
        <w:tc>
          <w:tcPr>
            <w:tcW w:w="2347" w:type="dxa"/>
            <w:vAlign w:val="center"/>
          </w:tcPr>
          <w:p w14:paraId="5E614471" w14:textId="61DED20F"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Landsat 5 TM</w:t>
            </w:r>
          </w:p>
        </w:tc>
        <w:tc>
          <w:tcPr>
            <w:tcW w:w="2411" w:type="dxa"/>
            <w:vAlign w:val="center"/>
          </w:tcPr>
          <w:p w14:paraId="548B86DB" w14:textId="5DD3FF8A" w:rsidR="00E04D36" w:rsidRPr="00BA437B" w:rsidRDefault="00E84F80" w:rsidP="00E84F80">
            <w:pPr>
              <w:spacing w:after="0" w:line="240" w:lineRule="auto"/>
              <w:rPr>
                <w:rFonts w:ascii="Garamond" w:eastAsia="Garamond" w:hAnsi="Garamond" w:cs="Garamond"/>
              </w:rPr>
            </w:pPr>
            <w:r w:rsidRPr="00BA437B">
              <w:rPr>
                <w:rFonts w:ascii="Garamond" w:eastAsia="Garamond" w:hAnsi="Garamond" w:cs="Garamond"/>
              </w:rPr>
              <w:t>surface reflectance, NDVI, NDMI, NDBI, and BU</w:t>
            </w:r>
          </w:p>
        </w:tc>
        <w:tc>
          <w:tcPr>
            <w:tcW w:w="4597" w:type="dxa"/>
            <w:vAlign w:val="center"/>
          </w:tcPr>
          <w:p w14:paraId="07C1574E" w14:textId="0A7993B4" w:rsidR="00E04D36" w:rsidRPr="00BA437B" w:rsidRDefault="00916A2D" w:rsidP="00916A2D">
            <w:pPr>
              <w:spacing w:after="0" w:line="240" w:lineRule="auto"/>
              <w:rPr>
                <w:rFonts w:ascii="Garamond" w:eastAsia="Garamond" w:hAnsi="Garamond" w:cs="Garamond"/>
              </w:rPr>
            </w:pPr>
            <w:r w:rsidRPr="00BA437B">
              <w:rPr>
                <w:rFonts w:ascii="Garamond" w:eastAsia="Garamond" w:hAnsi="Garamond" w:cs="Garamond"/>
              </w:rPr>
              <w:t xml:space="preserve">Landsat 5 TM data were used to analyze land cover (1989, 2001, 2007), and land cover change and create image derivatives such as NDVI and NDMI for forecast inputs.  </w:t>
            </w:r>
          </w:p>
        </w:tc>
      </w:tr>
      <w:tr w:rsidR="00BA437B" w:rsidRPr="00BA437B" w14:paraId="47274F0E" w14:textId="77777777">
        <w:tc>
          <w:tcPr>
            <w:tcW w:w="2347" w:type="dxa"/>
            <w:tcBorders>
              <w:bottom w:val="single" w:sz="4" w:space="0" w:color="000000"/>
            </w:tcBorders>
            <w:vAlign w:val="center"/>
          </w:tcPr>
          <w:p w14:paraId="4D0A7705" w14:textId="4A34DA87"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Landsat 8 OLI</w:t>
            </w:r>
          </w:p>
        </w:tc>
        <w:tc>
          <w:tcPr>
            <w:tcW w:w="2411" w:type="dxa"/>
            <w:tcBorders>
              <w:bottom w:val="single" w:sz="4" w:space="0" w:color="000000"/>
            </w:tcBorders>
            <w:vAlign w:val="center"/>
          </w:tcPr>
          <w:p w14:paraId="2584E4EB" w14:textId="2C890E18" w:rsidR="00E04D36" w:rsidRPr="00BA437B" w:rsidRDefault="00546FF8" w:rsidP="00E84F80">
            <w:pPr>
              <w:spacing w:after="0" w:line="240" w:lineRule="auto"/>
              <w:rPr>
                <w:rFonts w:ascii="Garamond" w:eastAsia="Garamond" w:hAnsi="Garamond" w:cs="Garamond"/>
              </w:rPr>
            </w:pPr>
            <w:r w:rsidRPr="00BA437B">
              <w:rPr>
                <w:rFonts w:ascii="Garamond" w:eastAsia="Garamond" w:hAnsi="Garamond" w:cs="Garamond"/>
              </w:rPr>
              <w:t xml:space="preserve">surface reflectance, NDVI, NDMI, </w:t>
            </w:r>
            <w:r w:rsidR="00E84F80" w:rsidRPr="00BA437B">
              <w:rPr>
                <w:rFonts w:ascii="Garamond" w:eastAsia="Garamond" w:hAnsi="Garamond" w:cs="Garamond"/>
              </w:rPr>
              <w:t>NDBI, and BU</w:t>
            </w:r>
          </w:p>
        </w:tc>
        <w:tc>
          <w:tcPr>
            <w:tcW w:w="4597" w:type="dxa"/>
            <w:tcBorders>
              <w:bottom w:val="single" w:sz="4" w:space="0" w:color="000000"/>
            </w:tcBorders>
            <w:vAlign w:val="center"/>
          </w:tcPr>
          <w:p w14:paraId="764EC6A3" w14:textId="0BE082AD" w:rsidR="00E04D36" w:rsidRPr="00BA437B" w:rsidRDefault="00916A2D" w:rsidP="00916A2D">
            <w:pPr>
              <w:spacing w:after="0" w:line="240" w:lineRule="auto"/>
              <w:rPr>
                <w:rFonts w:ascii="Garamond" w:eastAsia="Garamond" w:hAnsi="Garamond" w:cs="Garamond"/>
              </w:rPr>
            </w:pPr>
            <w:r w:rsidRPr="00BA437B">
              <w:rPr>
                <w:rFonts w:ascii="Garamond" w:eastAsia="Garamond" w:hAnsi="Garamond" w:cs="Garamond"/>
              </w:rPr>
              <w:t>Landsat 8 OLI data were used to analyze land cover (2018), and land cover change and create image derivatives such as NDVI and NDMI for forecast inputs</w:t>
            </w:r>
          </w:p>
        </w:tc>
      </w:tr>
      <w:tr w:rsidR="00BA437B" w:rsidRPr="00BA437B" w14:paraId="790BCEA5" w14:textId="77777777">
        <w:tc>
          <w:tcPr>
            <w:tcW w:w="2347" w:type="dxa"/>
            <w:tcBorders>
              <w:top w:val="single" w:sz="4" w:space="0" w:color="000000"/>
              <w:left w:val="single" w:sz="4" w:space="0" w:color="000000"/>
              <w:bottom w:val="single" w:sz="4" w:space="0" w:color="000000"/>
            </w:tcBorders>
          </w:tcPr>
          <w:p w14:paraId="4A109F08" w14:textId="1AF4AFB3"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SRTM</w:t>
            </w:r>
          </w:p>
        </w:tc>
        <w:tc>
          <w:tcPr>
            <w:tcW w:w="2411" w:type="dxa"/>
            <w:tcBorders>
              <w:top w:val="single" w:sz="4" w:space="0" w:color="000000"/>
              <w:bottom w:val="single" w:sz="4" w:space="0" w:color="000000"/>
            </w:tcBorders>
          </w:tcPr>
          <w:p w14:paraId="1EDF1B60" w14:textId="77777777" w:rsidR="00E84F80" w:rsidRPr="00BA437B" w:rsidRDefault="00E84F80" w:rsidP="00E84F80">
            <w:pPr>
              <w:spacing w:after="0" w:line="240" w:lineRule="auto"/>
              <w:rPr>
                <w:rFonts w:ascii="Garamond" w:hAnsi="Garamond"/>
              </w:rPr>
            </w:pPr>
          </w:p>
          <w:p w14:paraId="7AB1D2AA" w14:textId="6EF88500" w:rsidR="00E04D36" w:rsidRPr="00BA437B" w:rsidRDefault="00546FF8" w:rsidP="00E84F80">
            <w:pPr>
              <w:spacing w:after="0" w:line="240" w:lineRule="auto"/>
              <w:rPr>
                <w:rFonts w:ascii="Garamond" w:eastAsia="Garamond" w:hAnsi="Garamond" w:cs="Garamond"/>
              </w:rPr>
            </w:pPr>
            <w:r w:rsidRPr="00BA437B">
              <w:rPr>
                <w:rFonts w:ascii="Garamond" w:eastAsia="Garamond" w:hAnsi="Garamond" w:cs="Garamond"/>
              </w:rPr>
              <w:t>elevation, slope, aspect</w:t>
            </w:r>
            <w:r w:rsidR="003470A0" w:rsidRPr="00BA437B">
              <w:rPr>
                <w:rFonts w:ascii="Garamond" w:eastAsia="Garamond" w:hAnsi="Garamond" w:cs="Garamond"/>
              </w:rPr>
              <w:t xml:space="preserve"> </w:t>
            </w:r>
          </w:p>
        </w:tc>
        <w:tc>
          <w:tcPr>
            <w:tcW w:w="4597" w:type="dxa"/>
            <w:tcBorders>
              <w:top w:val="single" w:sz="4" w:space="0" w:color="000000"/>
              <w:bottom w:val="single" w:sz="4" w:space="0" w:color="000000"/>
              <w:right w:val="single" w:sz="4" w:space="0" w:color="000000"/>
            </w:tcBorders>
          </w:tcPr>
          <w:p w14:paraId="12EBBF05" w14:textId="0D6AA075" w:rsidR="00E04D36" w:rsidRPr="00BA437B" w:rsidRDefault="00546FF8" w:rsidP="0055638B">
            <w:pPr>
              <w:spacing w:after="0" w:line="240" w:lineRule="auto"/>
              <w:rPr>
                <w:rFonts w:ascii="Garamond" w:eastAsia="Garamond" w:hAnsi="Garamond" w:cs="Garamond"/>
              </w:rPr>
            </w:pPr>
            <w:r w:rsidRPr="00BA437B">
              <w:rPr>
                <w:rFonts w:ascii="Garamond" w:eastAsia="Garamond" w:hAnsi="Garamond" w:cs="Garamond"/>
              </w:rPr>
              <w:t>Thi</w:t>
            </w:r>
            <w:r w:rsidR="00E84F80" w:rsidRPr="00BA437B">
              <w:rPr>
                <w:rFonts w:ascii="Garamond" w:eastAsia="Garamond" w:hAnsi="Garamond" w:cs="Garamond"/>
              </w:rPr>
              <w:t xml:space="preserve">s dataset </w:t>
            </w:r>
            <w:r w:rsidR="0055638B" w:rsidRPr="00BA437B">
              <w:rPr>
                <w:rFonts w:ascii="Garamond" w:eastAsia="Garamond" w:hAnsi="Garamond" w:cs="Garamond"/>
              </w:rPr>
              <w:t>was</w:t>
            </w:r>
            <w:r w:rsidR="00E84F80" w:rsidRPr="00BA437B">
              <w:rPr>
                <w:rFonts w:ascii="Garamond" w:eastAsia="Garamond" w:hAnsi="Garamond" w:cs="Garamond"/>
              </w:rPr>
              <w:t xml:space="preserve"> used to determine topographic </w:t>
            </w:r>
            <w:r w:rsidR="003470A0" w:rsidRPr="00BA437B">
              <w:rPr>
                <w:rFonts w:ascii="Garamond" w:eastAsia="Garamond" w:hAnsi="Garamond" w:cs="Garamond"/>
              </w:rPr>
              <w:t>derivatives that are correlated with the classification of red spruce</w:t>
            </w:r>
            <w:r w:rsidR="0055638B" w:rsidRPr="00BA437B">
              <w:rPr>
                <w:rFonts w:ascii="Garamond" w:eastAsia="Garamond" w:hAnsi="Garamond" w:cs="Garamond"/>
              </w:rPr>
              <w:t xml:space="preserve"> and habitat suitability analysis</w:t>
            </w:r>
            <w:r w:rsidR="003470A0" w:rsidRPr="00BA437B">
              <w:rPr>
                <w:rFonts w:ascii="Garamond" w:eastAsia="Garamond" w:hAnsi="Garamond" w:cs="Garamond"/>
              </w:rPr>
              <w:t xml:space="preserve">.  </w:t>
            </w:r>
          </w:p>
        </w:tc>
      </w:tr>
      <w:tr w:rsidR="00BA437B" w:rsidRPr="00BA437B" w14:paraId="09009F4B" w14:textId="77777777" w:rsidTr="0049075A">
        <w:tc>
          <w:tcPr>
            <w:tcW w:w="2347" w:type="dxa"/>
            <w:shd w:val="clear" w:color="auto" w:fill="auto"/>
            <w:vAlign w:val="center"/>
          </w:tcPr>
          <w:p w14:paraId="55039A1C" w14:textId="60D084E1"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Ancillary Data</w:t>
            </w:r>
          </w:p>
        </w:tc>
        <w:tc>
          <w:tcPr>
            <w:tcW w:w="2411" w:type="dxa"/>
            <w:shd w:val="clear" w:color="auto" w:fill="auto"/>
            <w:vAlign w:val="center"/>
          </w:tcPr>
          <w:p w14:paraId="063BFBEB" w14:textId="1B6F5E92"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Parameters</w:t>
            </w:r>
          </w:p>
        </w:tc>
        <w:tc>
          <w:tcPr>
            <w:tcW w:w="4597" w:type="dxa"/>
            <w:shd w:val="clear" w:color="auto" w:fill="auto"/>
            <w:vAlign w:val="center"/>
          </w:tcPr>
          <w:p w14:paraId="463C0E62" w14:textId="21C2B2BF" w:rsidR="00E04D36" w:rsidRPr="00BA437B" w:rsidRDefault="00546FF8">
            <w:pPr>
              <w:spacing w:after="0" w:line="240" w:lineRule="auto"/>
              <w:jc w:val="center"/>
              <w:rPr>
                <w:rFonts w:ascii="Garamond" w:eastAsia="Garamond" w:hAnsi="Garamond" w:cs="Garamond"/>
                <w:b/>
              </w:rPr>
            </w:pPr>
            <w:r w:rsidRPr="00BA437B">
              <w:rPr>
                <w:rFonts w:ascii="Garamond" w:eastAsia="Garamond" w:hAnsi="Garamond" w:cs="Garamond"/>
                <w:b/>
              </w:rPr>
              <w:t>Use</w:t>
            </w:r>
          </w:p>
        </w:tc>
      </w:tr>
      <w:tr w:rsidR="00BA437B" w:rsidRPr="00BA437B" w14:paraId="154E70B3" w14:textId="77777777">
        <w:tc>
          <w:tcPr>
            <w:tcW w:w="2347" w:type="dxa"/>
            <w:tcBorders>
              <w:top w:val="single" w:sz="4" w:space="0" w:color="000000"/>
              <w:left w:val="single" w:sz="4" w:space="0" w:color="000000"/>
              <w:bottom w:val="single" w:sz="4" w:space="0" w:color="000000"/>
            </w:tcBorders>
          </w:tcPr>
          <w:p w14:paraId="77EBC3FA" w14:textId="5A410E4E"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NAIP</w:t>
            </w:r>
          </w:p>
        </w:tc>
        <w:tc>
          <w:tcPr>
            <w:tcW w:w="2411" w:type="dxa"/>
            <w:tcBorders>
              <w:top w:val="single" w:sz="4" w:space="0" w:color="000000"/>
              <w:bottom w:val="single" w:sz="4" w:space="0" w:color="000000"/>
            </w:tcBorders>
          </w:tcPr>
          <w:p w14:paraId="2ACA55D1" w14:textId="6FD7B8B5"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rPr>
              <w:t>high-resolution imagery (1 meter)</w:t>
            </w:r>
          </w:p>
        </w:tc>
        <w:tc>
          <w:tcPr>
            <w:tcW w:w="4597" w:type="dxa"/>
            <w:tcBorders>
              <w:top w:val="single" w:sz="4" w:space="0" w:color="000000"/>
              <w:bottom w:val="single" w:sz="4" w:space="0" w:color="000000"/>
              <w:right w:val="single" w:sz="4" w:space="0" w:color="000000"/>
            </w:tcBorders>
          </w:tcPr>
          <w:p w14:paraId="2F4B007A" w14:textId="7F818D87" w:rsidR="00E04D36" w:rsidRPr="00BA437B" w:rsidRDefault="00E84F80">
            <w:pPr>
              <w:spacing w:after="0" w:line="240" w:lineRule="auto"/>
              <w:rPr>
                <w:rFonts w:ascii="Garamond" w:eastAsia="Garamond" w:hAnsi="Garamond" w:cs="Garamond"/>
              </w:rPr>
            </w:pPr>
            <w:r w:rsidRPr="00BA437B">
              <w:rPr>
                <w:rFonts w:ascii="Garamond" w:hAnsi="Garamond"/>
              </w:rPr>
              <w:t xml:space="preserve">This dataset provided high-resolution imagery for the </w:t>
            </w:r>
            <w:r w:rsidRPr="00BA437B">
              <w:rPr>
                <w:rFonts w:ascii="Garamond" w:eastAsia="Garamond" w:hAnsi="Garamond" w:cs="Garamond"/>
              </w:rPr>
              <w:t xml:space="preserve">collection of training and testing points via digital ocular sampling. </w:t>
            </w:r>
          </w:p>
          <w:p w14:paraId="6B5E2215" w14:textId="5F8DE69B" w:rsidR="00E04D36" w:rsidRPr="00BA437B" w:rsidRDefault="00E04D36">
            <w:pPr>
              <w:spacing w:after="0" w:line="240" w:lineRule="auto"/>
              <w:rPr>
                <w:rFonts w:ascii="Garamond" w:eastAsia="Garamond" w:hAnsi="Garamond" w:cs="Garamond"/>
              </w:rPr>
            </w:pPr>
          </w:p>
        </w:tc>
      </w:tr>
      <w:tr w:rsidR="00BA437B" w:rsidRPr="00BA437B" w14:paraId="405BBE42" w14:textId="77777777">
        <w:tc>
          <w:tcPr>
            <w:tcW w:w="2347" w:type="dxa"/>
            <w:tcBorders>
              <w:top w:val="single" w:sz="4" w:space="0" w:color="000000"/>
              <w:left w:val="single" w:sz="4" w:space="0" w:color="000000"/>
              <w:bottom w:val="single" w:sz="4" w:space="0" w:color="000000"/>
            </w:tcBorders>
          </w:tcPr>
          <w:p w14:paraId="7D463A3F" w14:textId="6F49D439"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MACA</w:t>
            </w:r>
          </w:p>
        </w:tc>
        <w:tc>
          <w:tcPr>
            <w:tcW w:w="2411" w:type="dxa"/>
            <w:tcBorders>
              <w:top w:val="single" w:sz="4" w:space="0" w:color="000000"/>
              <w:bottom w:val="single" w:sz="4" w:space="0" w:color="000000"/>
            </w:tcBorders>
          </w:tcPr>
          <w:p w14:paraId="0A357E13" w14:textId="6943D81C" w:rsidR="00E04D36" w:rsidRPr="00BA437B" w:rsidRDefault="00546FF8" w:rsidP="00E84F80">
            <w:pPr>
              <w:spacing w:after="0" w:line="240" w:lineRule="auto"/>
              <w:rPr>
                <w:rFonts w:ascii="Garamond" w:eastAsia="Garamond" w:hAnsi="Garamond" w:cs="Garamond"/>
              </w:rPr>
            </w:pPr>
            <w:r w:rsidRPr="00BA437B">
              <w:rPr>
                <w:rFonts w:ascii="Garamond" w:eastAsia="Garamond" w:hAnsi="Garamond" w:cs="Garamond"/>
              </w:rPr>
              <w:t xml:space="preserve">Multivariate Adaptive Constructed Analogs Global Climate Model Datasets (Growing Degree Days, Frost free days, Annual Mean Temperature, Annual Mean Precipitation) </w:t>
            </w:r>
            <w:r w:rsidR="00E84F80" w:rsidRPr="00BA437B">
              <w:rPr>
                <w:rFonts w:ascii="Garamond" w:eastAsia="Garamond" w:hAnsi="Garamond" w:cs="Garamond"/>
              </w:rPr>
              <w:t>1971-2000</w:t>
            </w:r>
          </w:p>
        </w:tc>
        <w:tc>
          <w:tcPr>
            <w:tcW w:w="4597" w:type="dxa"/>
            <w:tcBorders>
              <w:top w:val="single" w:sz="4" w:space="0" w:color="000000"/>
              <w:bottom w:val="single" w:sz="4" w:space="0" w:color="000000"/>
              <w:right w:val="single" w:sz="4" w:space="0" w:color="000000"/>
            </w:tcBorders>
          </w:tcPr>
          <w:p w14:paraId="413243B1" w14:textId="48D91CBD" w:rsidR="00E04D36" w:rsidRPr="00BA437B" w:rsidRDefault="0017191C" w:rsidP="0017191C">
            <w:pPr>
              <w:spacing w:after="0" w:line="240" w:lineRule="auto"/>
              <w:rPr>
                <w:rFonts w:ascii="Garamond" w:eastAsia="Garamond" w:hAnsi="Garamond" w:cs="Garamond"/>
              </w:rPr>
            </w:pPr>
            <w:r w:rsidRPr="00BA437B">
              <w:rPr>
                <w:rFonts w:ascii="Garamond" w:eastAsia="Garamond" w:hAnsi="Garamond" w:cs="Garamond"/>
              </w:rPr>
              <w:t>These datasets</w:t>
            </w:r>
            <w:r w:rsidR="00E84F80" w:rsidRPr="00BA437B">
              <w:rPr>
                <w:rFonts w:ascii="Garamond" w:eastAsia="Garamond" w:hAnsi="Garamond" w:cs="Garamond"/>
              </w:rPr>
              <w:t xml:space="preserve"> provided </w:t>
            </w:r>
            <w:r w:rsidRPr="00BA437B">
              <w:rPr>
                <w:rFonts w:ascii="Garamond" w:eastAsia="Garamond" w:hAnsi="Garamond" w:cs="Garamond"/>
              </w:rPr>
              <w:t xml:space="preserve">regional </w:t>
            </w:r>
            <w:r w:rsidR="00546FF8" w:rsidRPr="00BA437B">
              <w:rPr>
                <w:rFonts w:ascii="Garamond" w:eastAsia="Garamond" w:hAnsi="Garamond" w:cs="Garamond"/>
              </w:rPr>
              <w:t>climat</w:t>
            </w:r>
            <w:r w:rsidR="00E84F80" w:rsidRPr="00BA437B">
              <w:rPr>
                <w:rFonts w:ascii="Garamond" w:eastAsia="Garamond" w:hAnsi="Garamond" w:cs="Garamond"/>
              </w:rPr>
              <w:t xml:space="preserve">ic variables for the </w:t>
            </w:r>
            <w:r w:rsidR="00036508" w:rsidRPr="00BA437B">
              <w:rPr>
                <w:rFonts w:ascii="Garamond" w:eastAsia="Garamond" w:hAnsi="Garamond" w:cs="Garamond"/>
              </w:rPr>
              <w:t>habitat</w:t>
            </w:r>
            <w:r w:rsidR="00E84F80" w:rsidRPr="00BA437B">
              <w:rPr>
                <w:rFonts w:ascii="Garamond" w:eastAsia="Garamond" w:hAnsi="Garamond" w:cs="Garamond"/>
              </w:rPr>
              <w:t xml:space="preserve"> suitability analysis</w:t>
            </w:r>
            <w:r w:rsidRPr="00BA437B">
              <w:rPr>
                <w:rFonts w:ascii="Garamond" w:eastAsia="Garamond" w:hAnsi="Garamond" w:cs="Garamond"/>
              </w:rPr>
              <w:t xml:space="preserve"> at a 4km resolution. Climatic variables were derived using the MACA statistical method, wherein globally fitted climate models are downscaled for national and regional use. </w:t>
            </w:r>
          </w:p>
        </w:tc>
      </w:tr>
      <w:tr w:rsidR="00BA437B" w:rsidRPr="00BA437B" w14:paraId="5E143B24" w14:textId="77777777">
        <w:tc>
          <w:tcPr>
            <w:tcW w:w="2347" w:type="dxa"/>
            <w:tcBorders>
              <w:top w:val="single" w:sz="4" w:space="0" w:color="000000"/>
              <w:left w:val="single" w:sz="4" w:space="0" w:color="000000"/>
              <w:bottom w:val="single" w:sz="4" w:space="0" w:color="000000"/>
            </w:tcBorders>
          </w:tcPr>
          <w:p w14:paraId="1A9EC577" w14:textId="540579E5" w:rsidR="00E04D36" w:rsidRPr="00BA437B" w:rsidRDefault="00546FF8">
            <w:pPr>
              <w:spacing w:after="0" w:line="240" w:lineRule="auto"/>
              <w:rPr>
                <w:rFonts w:ascii="Garamond" w:eastAsia="Garamond" w:hAnsi="Garamond" w:cs="Garamond"/>
                <w:b/>
              </w:rPr>
            </w:pPr>
            <w:r w:rsidRPr="00BA437B">
              <w:rPr>
                <w:rFonts w:ascii="Garamond" w:eastAsia="Garamond" w:hAnsi="Garamond" w:cs="Garamond"/>
                <w:b/>
              </w:rPr>
              <w:t>USDA Land Cover Data</w:t>
            </w:r>
          </w:p>
        </w:tc>
        <w:tc>
          <w:tcPr>
            <w:tcW w:w="2411" w:type="dxa"/>
            <w:tcBorders>
              <w:top w:val="single" w:sz="4" w:space="0" w:color="000000"/>
              <w:bottom w:val="single" w:sz="4" w:space="0" w:color="000000"/>
            </w:tcBorders>
          </w:tcPr>
          <w:p w14:paraId="580A37C0" w14:textId="40B41F4B" w:rsidR="00E04D36" w:rsidRPr="00BA437B" w:rsidRDefault="00546FF8">
            <w:pPr>
              <w:spacing w:after="0" w:line="240" w:lineRule="auto"/>
              <w:rPr>
                <w:rFonts w:ascii="Garamond" w:eastAsia="Garamond" w:hAnsi="Garamond" w:cs="Garamond"/>
              </w:rPr>
            </w:pPr>
            <w:r w:rsidRPr="00BA437B">
              <w:rPr>
                <w:rFonts w:ascii="Garamond" w:eastAsia="Garamond" w:hAnsi="Garamond" w:cs="Garamond"/>
              </w:rPr>
              <w:t xml:space="preserve">USFS Monongahela National </w:t>
            </w:r>
            <w:r w:rsidR="0055638B" w:rsidRPr="00BA437B">
              <w:rPr>
                <w:rFonts w:ascii="Garamond" w:eastAsia="Garamond" w:hAnsi="Garamond" w:cs="Garamond"/>
              </w:rPr>
              <w:t xml:space="preserve">Forest </w:t>
            </w:r>
            <w:r w:rsidRPr="00BA437B">
              <w:rPr>
                <w:rFonts w:ascii="Garamond" w:eastAsia="Garamond" w:hAnsi="Garamond" w:cs="Garamond"/>
                <w:i/>
              </w:rPr>
              <w:t>in situ</w:t>
            </w:r>
            <w:r w:rsidRPr="00BA437B">
              <w:rPr>
                <w:rFonts w:ascii="Garamond" w:eastAsia="Garamond" w:hAnsi="Garamond" w:cs="Garamond"/>
              </w:rPr>
              <w:t xml:space="preserve"> datasets</w:t>
            </w:r>
          </w:p>
        </w:tc>
        <w:tc>
          <w:tcPr>
            <w:tcW w:w="4597" w:type="dxa"/>
            <w:tcBorders>
              <w:top w:val="single" w:sz="4" w:space="0" w:color="000000"/>
              <w:bottom w:val="single" w:sz="4" w:space="0" w:color="000000"/>
              <w:right w:val="single" w:sz="4" w:space="0" w:color="000000"/>
            </w:tcBorders>
          </w:tcPr>
          <w:p w14:paraId="1B09B292" w14:textId="3CCE0FF9" w:rsidR="00E04D36" w:rsidRPr="00BA437B" w:rsidRDefault="00E84F80" w:rsidP="0049075A">
            <w:pPr>
              <w:spacing w:after="0" w:line="240" w:lineRule="auto"/>
              <w:rPr>
                <w:rFonts w:ascii="Garamond" w:eastAsia="Garamond" w:hAnsi="Garamond" w:cs="Garamond"/>
              </w:rPr>
            </w:pPr>
            <w:r w:rsidRPr="00BA437B">
              <w:rPr>
                <w:rFonts w:ascii="Garamond" w:eastAsia="Garamond" w:hAnsi="Garamond" w:cs="Garamond"/>
              </w:rPr>
              <w:t xml:space="preserve">These datasets include point data for red spruce, in addition to polygon coverage of </w:t>
            </w:r>
            <w:r w:rsidR="00546FF8" w:rsidRPr="00BA437B">
              <w:rPr>
                <w:rFonts w:ascii="Garamond" w:eastAsia="Garamond" w:hAnsi="Garamond" w:cs="Garamond"/>
              </w:rPr>
              <w:t xml:space="preserve">other species used in </w:t>
            </w:r>
            <w:r w:rsidRPr="00BA437B">
              <w:rPr>
                <w:rFonts w:ascii="Garamond" w:eastAsia="Garamond" w:hAnsi="Garamond" w:cs="Garamond"/>
              </w:rPr>
              <w:t xml:space="preserve">the </w:t>
            </w:r>
            <w:r w:rsidR="00546FF8" w:rsidRPr="00BA437B">
              <w:rPr>
                <w:rFonts w:ascii="Garamond" w:eastAsia="Garamond" w:hAnsi="Garamond" w:cs="Garamond"/>
              </w:rPr>
              <w:t>cla</w:t>
            </w:r>
            <w:r w:rsidRPr="00BA437B">
              <w:rPr>
                <w:rFonts w:ascii="Garamond" w:eastAsia="Garamond" w:hAnsi="Garamond" w:cs="Garamond"/>
              </w:rPr>
              <w:t>ssification algorithm.</w:t>
            </w:r>
          </w:p>
        </w:tc>
      </w:tr>
      <w:tr w:rsidR="00BA437B" w:rsidRPr="00BA437B" w14:paraId="3C51E00E" w14:textId="77777777" w:rsidTr="0055638B">
        <w:trPr>
          <w:trHeight w:val="955"/>
        </w:trPr>
        <w:tc>
          <w:tcPr>
            <w:tcW w:w="2347" w:type="dxa"/>
            <w:tcBorders>
              <w:top w:val="single" w:sz="4" w:space="0" w:color="000000"/>
              <w:left w:val="single" w:sz="4" w:space="0" w:color="000000"/>
              <w:bottom w:val="single" w:sz="4" w:space="0" w:color="000000"/>
            </w:tcBorders>
          </w:tcPr>
          <w:p w14:paraId="6CEE1661" w14:textId="3B0B232A" w:rsidR="0095085A" w:rsidRPr="00BA437B" w:rsidRDefault="0055638B">
            <w:pPr>
              <w:spacing w:after="0" w:line="240" w:lineRule="auto"/>
              <w:rPr>
                <w:rFonts w:ascii="Garamond" w:eastAsia="Garamond" w:hAnsi="Garamond" w:cs="Garamond"/>
                <w:b/>
              </w:rPr>
            </w:pPr>
            <w:r w:rsidRPr="00BA437B">
              <w:rPr>
                <w:rFonts w:ascii="Garamond" w:eastAsia="Garamond" w:hAnsi="Garamond" w:cs="Garamond"/>
                <w:b/>
              </w:rPr>
              <w:t>ISRIC Soil Data</w:t>
            </w:r>
          </w:p>
        </w:tc>
        <w:tc>
          <w:tcPr>
            <w:tcW w:w="2411" w:type="dxa"/>
            <w:tcBorders>
              <w:top w:val="single" w:sz="4" w:space="0" w:color="000000"/>
              <w:bottom w:val="single" w:sz="4" w:space="0" w:color="000000"/>
            </w:tcBorders>
          </w:tcPr>
          <w:p w14:paraId="04DD7AB5" w14:textId="6B9AB0ED" w:rsidR="0095085A" w:rsidRPr="00BA437B" w:rsidRDefault="0055638B">
            <w:pPr>
              <w:spacing w:after="0" w:line="240" w:lineRule="auto"/>
              <w:rPr>
                <w:rFonts w:ascii="Garamond" w:eastAsia="Garamond" w:hAnsi="Garamond" w:cs="Garamond"/>
              </w:rPr>
            </w:pPr>
            <w:r w:rsidRPr="00BA437B">
              <w:rPr>
                <w:rFonts w:ascii="Garamond" w:eastAsia="Garamond" w:hAnsi="Garamond" w:cs="Garamond"/>
              </w:rPr>
              <w:t>Soil pH, soil’s % silt, soil’s % sand</w:t>
            </w:r>
          </w:p>
        </w:tc>
        <w:tc>
          <w:tcPr>
            <w:tcW w:w="4597" w:type="dxa"/>
            <w:tcBorders>
              <w:top w:val="single" w:sz="4" w:space="0" w:color="000000"/>
              <w:bottom w:val="single" w:sz="4" w:space="0" w:color="000000"/>
              <w:right w:val="single" w:sz="4" w:space="0" w:color="000000"/>
            </w:tcBorders>
          </w:tcPr>
          <w:p w14:paraId="3FB921C9" w14:textId="2571DDA4" w:rsidR="0095085A" w:rsidRPr="00BA437B" w:rsidRDefault="0017191C">
            <w:pPr>
              <w:spacing w:after="0" w:line="240" w:lineRule="auto"/>
              <w:rPr>
                <w:rFonts w:ascii="Garamond" w:eastAsia="Garamond" w:hAnsi="Garamond" w:cs="Garamond"/>
              </w:rPr>
            </w:pPr>
            <w:r w:rsidRPr="00BA437B">
              <w:rPr>
                <w:rFonts w:ascii="Garamond" w:eastAsia="Garamond" w:hAnsi="Garamond" w:cs="Garamond"/>
              </w:rPr>
              <w:t>These datatsets provided 2</w:t>
            </w:r>
            <w:r w:rsidR="0055638B" w:rsidRPr="00BA437B">
              <w:rPr>
                <w:rFonts w:ascii="Garamond" w:eastAsia="Garamond" w:hAnsi="Garamond" w:cs="Garamond"/>
              </w:rPr>
              <w:t>50</w:t>
            </w:r>
            <w:r w:rsidR="00D07D77">
              <w:rPr>
                <w:rFonts w:ascii="Garamond" w:eastAsia="Garamond" w:hAnsi="Garamond" w:cs="Garamond"/>
              </w:rPr>
              <w:t xml:space="preserve"> </w:t>
            </w:r>
            <w:r w:rsidR="0055638B" w:rsidRPr="00BA437B">
              <w:rPr>
                <w:rFonts w:ascii="Garamond" w:eastAsia="Garamond" w:hAnsi="Garamond" w:cs="Garamond"/>
              </w:rPr>
              <w:t xml:space="preserve">m resolution of </w:t>
            </w:r>
            <w:r w:rsidRPr="00BA437B">
              <w:rPr>
                <w:rFonts w:ascii="Garamond" w:eastAsia="Garamond" w:hAnsi="Garamond" w:cs="Garamond"/>
              </w:rPr>
              <w:t xml:space="preserve">predicted </w:t>
            </w:r>
            <w:r w:rsidR="0055638B" w:rsidRPr="00BA437B">
              <w:rPr>
                <w:rFonts w:ascii="Garamond" w:eastAsia="Garamond" w:hAnsi="Garamond" w:cs="Garamond"/>
              </w:rPr>
              <w:t xml:space="preserve">soil </w:t>
            </w:r>
            <w:r w:rsidRPr="00BA437B">
              <w:rPr>
                <w:rFonts w:ascii="Garamond" w:eastAsia="Garamond" w:hAnsi="Garamond" w:cs="Garamond"/>
              </w:rPr>
              <w:t>properties and classifications based on fitted models. Data were utilized as inputs into the habitat suitability model.</w:t>
            </w:r>
          </w:p>
        </w:tc>
      </w:tr>
    </w:tbl>
    <w:p w14:paraId="63D4EA5A" w14:textId="77777777" w:rsidR="009321B4" w:rsidRDefault="009321B4">
      <w:pPr>
        <w:spacing w:after="0" w:line="240" w:lineRule="auto"/>
        <w:rPr>
          <w:rFonts w:ascii="Garamond" w:eastAsia="Garamond" w:hAnsi="Garamond" w:cs="Garamond"/>
        </w:rPr>
      </w:pPr>
    </w:p>
    <w:p w14:paraId="218A8805" w14:textId="77777777" w:rsidR="009321B4" w:rsidRDefault="009321B4">
      <w:pPr>
        <w:spacing w:after="0" w:line="240" w:lineRule="auto"/>
        <w:rPr>
          <w:rFonts w:ascii="Garamond" w:eastAsia="Garamond" w:hAnsi="Garamond" w:cs="Garamond"/>
        </w:rPr>
      </w:pPr>
    </w:p>
    <w:p w14:paraId="14DA5818" w14:textId="77777777" w:rsidR="009321B4" w:rsidRDefault="009321B4">
      <w:pPr>
        <w:spacing w:after="0" w:line="240" w:lineRule="auto"/>
        <w:rPr>
          <w:rFonts w:ascii="Garamond" w:eastAsia="Garamond" w:hAnsi="Garamond" w:cs="Garamond"/>
        </w:rPr>
      </w:pPr>
    </w:p>
    <w:p w14:paraId="1B75F0E3" w14:textId="77777777" w:rsidR="009321B4" w:rsidRDefault="009321B4">
      <w:pPr>
        <w:spacing w:after="0" w:line="240" w:lineRule="auto"/>
        <w:rPr>
          <w:rFonts w:ascii="Garamond" w:eastAsia="Garamond" w:hAnsi="Garamond" w:cs="Garamond"/>
        </w:rPr>
      </w:pPr>
    </w:p>
    <w:p w14:paraId="5446E9AA" w14:textId="77777777" w:rsidR="009321B4" w:rsidRDefault="009321B4">
      <w:pPr>
        <w:spacing w:after="0" w:line="240" w:lineRule="auto"/>
        <w:rPr>
          <w:rFonts w:ascii="Garamond" w:eastAsia="Garamond" w:hAnsi="Garamond" w:cs="Garamond"/>
        </w:rPr>
      </w:pPr>
    </w:p>
    <w:p w14:paraId="27BDCDE9" w14:textId="77777777" w:rsidR="009321B4" w:rsidRDefault="009321B4">
      <w:pPr>
        <w:spacing w:after="0" w:line="240" w:lineRule="auto"/>
        <w:rPr>
          <w:rFonts w:ascii="Garamond" w:eastAsia="Garamond" w:hAnsi="Garamond" w:cs="Garamond"/>
        </w:rPr>
      </w:pPr>
    </w:p>
    <w:p w14:paraId="4CE28C28" w14:textId="77777777" w:rsidR="009321B4" w:rsidRDefault="009321B4">
      <w:pPr>
        <w:spacing w:after="0" w:line="240" w:lineRule="auto"/>
        <w:rPr>
          <w:rFonts w:ascii="Garamond" w:eastAsia="Garamond" w:hAnsi="Garamond" w:cs="Garamond"/>
        </w:rPr>
      </w:pPr>
    </w:p>
    <w:p w14:paraId="32272E74" w14:textId="77777777" w:rsidR="009321B4" w:rsidRDefault="009321B4">
      <w:pPr>
        <w:spacing w:after="0" w:line="240" w:lineRule="auto"/>
        <w:rPr>
          <w:rFonts w:ascii="Garamond" w:eastAsia="Garamond" w:hAnsi="Garamond" w:cs="Garamond"/>
        </w:rPr>
      </w:pPr>
    </w:p>
    <w:p w14:paraId="53582C70" w14:textId="77777777" w:rsidR="009321B4" w:rsidRDefault="009321B4">
      <w:pPr>
        <w:spacing w:after="0" w:line="240" w:lineRule="auto"/>
        <w:rPr>
          <w:rFonts w:ascii="Garamond" w:eastAsia="Garamond" w:hAnsi="Garamond" w:cs="Garamond"/>
        </w:rPr>
      </w:pPr>
    </w:p>
    <w:p w14:paraId="510F3FA9" w14:textId="77777777" w:rsidR="009321B4" w:rsidRDefault="009321B4">
      <w:pPr>
        <w:spacing w:after="0" w:line="240" w:lineRule="auto"/>
        <w:rPr>
          <w:rFonts w:ascii="Garamond" w:eastAsia="Garamond" w:hAnsi="Garamond" w:cs="Garamond"/>
        </w:rPr>
      </w:pPr>
    </w:p>
    <w:p w14:paraId="25E5D79B" w14:textId="77777777" w:rsidR="009321B4" w:rsidRDefault="009321B4">
      <w:pPr>
        <w:spacing w:after="0" w:line="240" w:lineRule="auto"/>
        <w:rPr>
          <w:rFonts w:ascii="Garamond" w:eastAsia="Garamond" w:hAnsi="Garamond" w:cs="Garamond"/>
        </w:rPr>
      </w:pPr>
    </w:p>
    <w:p w14:paraId="4C18552B" w14:textId="77777777" w:rsidR="00FA4F89" w:rsidRDefault="009321B4">
      <w:pPr>
        <w:spacing w:after="0" w:line="240" w:lineRule="auto"/>
        <w:rPr>
          <w:rFonts w:ascii="Garamond" w:eastAsia="Garamond" w:hAnsi="Garamond" w:cs="Garamond"/>
        </w:rPr>
      </w:pPr>
      <w:r>
        <w:rPr>
          <w:rFonts w:ascii="Garamond" w:eastAsia="Garamond" w:hAnsi="Garamond" w:cs="Garamond"/>
        </w:rPr>
        <w:lastRenderedPageBreak/>
        <w:t xml:space="preserve">Table A2 </w:t>
      </w:r>
    </w:p>
    <w:p w14:paraId="676AF4F2" w14:textId="2450D56C" w:rsidR="009264EB" w:rsidRPr="0049075A" w:rsidRDefault="009321B4">
      <w:pPr>
        <w:spacing w:after="0" w:line="240" w:lineRule="auto"/>
        <w:rPr>
          <w:rFonts w:ascii="Garamond" w:eastAsia="Garamond" w:hAnsi="Garamond" w:cs="Garamond"/>
          <w:i/>
          <w:iCs/>
        </w:rPr>
      </w:pPr>
      <w:r w:rsidRPr="0049075A">
        <w:rPr>
          <w:rFonts w:ascii="Garamond" w:eastAsia="Garamond" w:hAnsi="Garamond" w:cs="Garamond"/>
          <w:i/>
          <w:iCs/>
        </w:rPr>
        <w:t xml:space="preserve">2007 Error Matrix </w:t>
      </w:r>
    </w:p>
    <w:tbl>
      <w:tblPr>
        <w:tblStyle w:val="TableGrid"/>
        <w:tblW w:w="9558" w:type="dxa"/>
        <w:tblInd w:w="0" w:type="dxa"/>
        <w:tblLook w:val="04A0" w:firstRow="1" w:lastRow="0" w:firstColumn="1" w:lastColumn="0" w:noHBand="0" w:noVBand="1"/>
      </w:tblPr>
      <w:tblGrid>
        <w:gridCol w:w="1119"/>
        <w:gridCol w:w="986"/>
        <w:gridCol w:w="1227"/>
        <w:gridCol w:w="986"/>
        <w:gridCol w:w="986"/>
        <w:gridCol w:w="986"/>
        <w:gridCol w:w="986"/>
        <w:gridCol w:w="810"/>
        <w:gridCol w:w="1440"/>
        <w:gridCol w:w="1076"/>
      </w:tblGrid>
      <w:tr w:rsidR="005C1FA2" w:rsidRPr="00BA437B" w14:paraId="1C24D897" w14:textId="77777777" w:rsidTr="009321B4">
        <w:trPr>
          <w:trHeight w:val="315"/>
        </w:trPr>
        <w:tc>
          <w:tcPr>
            <w:tcW w:w="1119" w:type="dxa"/>
            <w:hideMark/>
          </w:tcPr>
          <w:p w14:paraId="5CCF1475" w14:textId="77777777" w:rsidR="005C1FA2" w:rsidRPr="00BA437B" w:rsidRDefault="005C1FA2" w:rsidP="005C1FA2">
            <w:pPr>
              <w:rPr>
                <w:rFonts w:ascii="Garamond" w:eastAsia="Garamond" w:hAnsi="Garamond" w:cs="Garamond"/>
              </w:rPr>
            </w:pPr>
            <w:r w:rsidRPr="00BA437B">
              <w:rPr>
                <w:rFonts w:ascii="Garamond" w:eastAsia="Garamond" w:hAnsi="Garamond" w:cs="Garamond"/>
              </w:rPr>
              <w:t> </w:t>
            </w:r>
          </w:p>
        </w:tc>
        <w:tc>
          <w:tcPr>
            <w:tcW w:w="986" w:type="dxa"/>
            <w:hideMark/>
          </w:tcPr>
          <w:p w14:paraId="0F50A9DE"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Urban</w:t>
            </w:r>
          </w:p>
        </w:tc>
        <w:tc>
          <w:tcPr>
            <w:tcW w:w="986" w:type="dxa"/>
            <w:hideMark/>
          </w:tcPr>
          <w:p w14:paraId="24916990" w14:textId="635691D3" w:rsidR="005C1FA2" w:rsidRPr="00BA437B" w:rsidRDefault="005C1FA2" w:rsidP="005C1FA2">
            <w:pPr>
              <w:rPr>
                <w:rFonts w:ascii="Garamond" w:eastAsia="Garamond" w:hAnsi="Garamond" w:cs="Garamond"/>
                <w:b/>
                <w:bCs/>
              </w:rPr>
            </w:pPr>
            <w:r w:rsidRPr="00BA437B">
              <w:rPr>
                <w:rFonts w:ascii="Garamond" w:eastAsia="Garamond" w:hAnsi="Garamond" w:cs="Garamond"/>
                <w:b/>
                <w:bCs/>
              </w:rPr>
              <w:t>Decid</w:t>
            </w:r>
            <w:r w:rsidR="00D07D77">
              <w:rPr>
                <w:rFonts w:ascii="Garamond" w:eastAsia="Garamond" w:hAnsi="Garamond" w:cs="Garamond"/>
                <w:b/>
                <w:bCs/>
              </w:rPr>
              <w:t>uous</w:t>
            </w:r>
          </w:p>
        </w:tc>
        <w:tc>
          <w:tcPr>
            <w:tcW w:w="986" w:type="dxa"/>
            <w:hideMark/>
          </w:tcPr>
          <w:p w14:paraId="798B90D3"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Grass</w:t>
            </w:r>
          </w:p>
        </w:tc>
        <w:tc>
          <w:tcPr>
            <w:tcW w:w="986" w:type="dxa"/>
            <w:hideMark/>
          </w:tcPr>
          <w:p w14:paraId="7A3FF4D8"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Spruce</w:t>
            </w:r>
          </w:p>
        </w:tc>
        <w:tc>
          <w:tcPr>
            <w:tcW w:w="986" w:type="dxa"/>
            <w:hideMark/>
          </w:tcPr>
          <w:p w14:paraId="02A10EF7"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Water</w:t>
            </w:r>
          </w:p>
        </w:tc>
        <w:tc>
          <w:tcPr>
            <w:tcW w:w="986" w:type="dxa"/>
            <w:hideMark/>
          </w:tcPr>
          <w:p w14:paraId="77C7BD05"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Soil</w:t>
            </w:r>
          </w:p>
        </w:tc>
        <w:tc>
          <w:tcPr>
            <w:tcW w:w="810" w:type="dxa"/>
            <w:hideMark/>
          </w:tcPr>
          <w:p w14:paraId="44AB57DD"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Total</w:t>
            </w:r>
          </w:p>
        </w:tc>
        <w:tc>
          <w:tcPr>
            <w:tcW w:w="1440" w:type="dxa"/>
            <w:hideMark/>
          </w:tcPr>
          <w:p w14:paraId="7C568B2E"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Error Commission</w:t>
            </w:r>
          </w:p>
        </w:tc>
        <w:tc>
          <w:tcPr>
            <w:tcW w:w="273" w:type="dxa"/>
            <w:hideMark/>
          </w:tcPr>
          <w:p w14:paraId="1F265202" w14:textId="77777777" w:rsidR="005C1FA2" w:rsidRPr="00BA437B" w:rsidRDefault="005C1FA2" w:rsidP="005C1FA2">
            <w:pPr>
              <w:rPr>
                <w:rFonts w:ascii="Garamond" w:eastAsia="Garamond" w:hAnsi="Garamond" w:cs="Garamond"/>
                <w:b/>
                <w:bCs/>
              </w:rPr>
            </w:pPr>
            <w:r w:rsidRPr="00BA437B">
              <w:rPr>
                <w:rFonts w:ascii="Garamond" w:eastAsia="Garamond" w:hAnsi="Garamond" w:cs="Garamond"/>
                <w:b/>
                <w:bCs/>
              </w:rPr>
              <w:t>User Accuracy</w:t>
            </w:r>
          </w:p>
        </w:tc>
      </w:tr>
      <w:tr w:rsidR="009321B4" w:rsidRPr="00BA437B" w14:paraId="757FA5C7" w14:textId="77777777" w:rsidTr="009321B4">
        <w:trPr>
          <w:trHeight w:val="315"/>
        </w:trPr>
        <w:tc>
          <w:tcPr>
            <w:tcW w:w="1119" w:type="dxa"/>
            <w:hideMark/>
          </w:tcPr>
          <w:p w14:paraId="4C95E5BB"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Urban</w:t>
            </w:r>
          </w:p>
        </w:tc>
        <w:tc>
          <w:tcPr>
            <w:tcW w:w="986" w:type="dxa"/>
            <w:hideMark/>
          </w:tcPr>
          <w:p w14:paraId="2D9B1EB6" w14:textId="0910943A" w:rsidR="009321B4" w:rsidRPr="009321B4" w:rsidRDefault="009321B4" w:rsidP="009321B4">
            <w:pPr>
              <w:rPr>
                <w:rFonts w:ascii="Garamond" w:eastAsia="Garamond" w:hAnsi="Garamond" w:cs="Garamond"/>
              </w:rPr>
            </w:pPr>
            <w:r w:rsidRPr="009321B4">
              <w:rPr>
                <w:rFonts w:ascii="Garamond" w:hAnsi="Garamond"/>
              </w:rPr>
              <w:t>70</w:t>
            </w:r>
          </w:p>
        </w:tc>
        <w:tc>
          <w:tcPr>
            <w:tcW w:w="986" w:type="dxa"/>
            <w:hideMark/>
          </w:tcPr>
          <w:p w14:paraId="32F5F58C" w14:textId="642FE9BD"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20D9D600" w14:textId="78BB0514" w:rsidR="009321B4" w:rsidRPr="009321B4" w:rsidRDefault="009321B4" w:rsidP="009321B4">
            <w:pPr>
              <w:rPr>
                <w:rFonts w:ascii="Garamond" w:eastAsia="Garamond" w:hAnsi="Garamond" w:cs="Garamond"/>
              </w:rPr>
            </w:pPr>
            <w:r w:rsidRPr="009321B4">
              <w:rPr>
                <w:rFonts w:ascii="Garamond" w:hAnsi="Garamond"/>
              </w:rPr>
              <w:t>4</w:t>
            </w:r>
          </w:p>
        </w:tc>
        <w:tc>
          <w:tcPr>
            <w:tcW w:w="986" w:type="dxa"/>
            <w:hideMark/>
          </w:tcPr>
          <w:p w14:paraId="5FF3852E" w14:textId="66847208"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1C4924FB" w14:textId="5B415764" w:rsidR="009321B4" w:rsidRPr="009321B4" w:rsidRDefault="009321B4" w:rsidP="009321B4">
            <w:pPr>
              <w:rPr>
                <w:rFonts w:ascii="Garamond" w:eastAsia="Garamond" w:hAnsi="Garamond" w:cs="Garamond"/>
              </w:rPr>
            </w:pPr>
            <w:r w:rsidRPr="009321B4">
              <w:rPr>
                <w:rFonts w:ascii="Garamond" w:hAnsi="Garamond"/>
              </w:rPr>
              <w:t>3</w:t>
            </w:r>
          </w:p>
        </w:tc>
        <w:tc>
          <w:tcPr>
            <w:tcW w:w="986" w:type="dxa"/>
            <w:hideMark/>
          </w:tcPr>
          <w:p w14:paraId="3D1C80E8" w14:textId="64623170" w:rsidR="009321B4" w:rsidRPr="009321B4" w:rsidRDefault="009321B4" w:rsidP="009321B4">
            <w:pPr>
              <w:rPr>
                <w:rFonts w:ascii="Garamond" w:eastAsia="Garamond" w:hAnsi="Garamond" w:cs="Garamond"/>
              </w:rPr>
            </w:pPr>
            <w:r w:rsidRPr="009321B4">
              <w:rPr>
                <w:rFonts w:ascii="Garamond" w:hAnsi="Garamond"/>
              </w:rPr>
              <w:t>13</w:t>
            </w:r>
          </w:p>
        </w:tc>
        <w:tc>
          <w:tcPr>
            <w:tcW w:w="810" w:type="dxa"/>
            <w:hideMark/>
          </w:tcPr>
          <w:p w14:paraId="098A2850" w14:textId="3CABB7E2" w:rsidR="009321B4" w:rsidRPr="009321B4" w:rsidRDefault="009321B4" w:rsidP="009321B4">
            <w:pPr>
              <w:rPr>
                <w:rFonts w:ascii="Garamond" w:eastAsia="Garamond" w:hAnsi="Garamond" w:cs="Garamond"/>
                <w:bCs/>
              </w:rPr>
            </w:pPr>
            <w:r w:rsidRPr="009321B4">
              <w:rPr>
                <w:rFonts w:ascii="Garamond" w:hAnsi="Garamond"/>
              </w:rPr>
              <w:t>90</w:t>
            </w:r>
          </w:p>
        </w:tc>
        <w:tc>
          <w:tcPr>
            <w:tcW w:w="1440" w:type="dxa"/>
            <w:hideMark/>
          </w:tcPr>
          <w:p w14:paraId="14394B59" w14:textId="5BB15FB0" w:rsidR="009321B4" w:rsidRPr="009321B4" w:rsidRDefault="009321B4" w:rsidP="009321B4">
            <w:pPr>
              <w:rPr>
                <w:rFonts w:ascii="Garamond" w:eastAsia="Garamond" w:hAnsi="Garamond" w:cs="Garamond"/>
                <w:b/>
                <w:bCs/>
              </w:rPr>
            </w:pPr>
            <w:r w:rsidRPr="009321B4">
              <w:rPr>
                <w:rFonts w:ascii="Garamond" w:hAnsi="Garamond"/>
              </w:rPr>
              <w:t>0.222222</w:t>
            </w:r>
          </w:p>
        </w:tc>
        <w:tc>
          <w:tcPr>
            <w:tcW w:w="273" w:type="dxa"/>
            <w:noWrap/>
            <w:hideMark/>
          </w:tcPr>
          <w:p w14:paraId="750C5757" w14:textId="1F57D82C" w:rsidR="009321B4" w:rsidRPr="009321B4" w:rsidRDefault="009321B4" w:rsidP="009321B4">
            <w:pPr>
              <w:rPr>
                <w:rFonts w:ascii="Garamond" w:eastAsia="Garamond" w:hAnsi="Garamond" w:cs="Garamond"/>
              </w:rPr>
            </w:pPr>
            <w:r w:rsidRPr="009321B4">
              <w:rPr>
                <w:rFonts w:ascii="Garamond" w:hAnsi="Garamond"/>
              </w:rPr>
              <w:t>0.777778</w:t>
            </w:r>
          </w:p>
        </w:tc>
      </w:tr>
      <w:tr w:rsidR="009321B4" w:rsidRPr="00BA437B" w14:paraId="7D0599B6" w14:textId="77777777" w:rsidTr="009321B4">
        <w:trPr>
          <w:trHeight w:val="315"/>
        </w:trPr>
        <w:tc>
          <w:tcPr>
            <w:tcW w:w="1119" w:type="dxa"/>
            <w:hideMark/>
          </w:tcPr>
          <w:p w14:paraId="3D07C931"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Decid</w:t>
            </w:r>
          </w:p>
        </w:tc>
        <w:tc>
          <w:tcPr>
            <w:tcW w:w="986" w:type="dxa"/>
            <w:hideMark/>
          </w:tcPr>
          <w:p w14:paraId="6EBE270D" w14:textId="6DFB08CB" w:rsidR="009321B4" w:rsidRPr="009321B4" w:rsidRDefault="009321B4" w:rsidP="009321B4">
            <w:pPr>
              <w:rPr>
                <w:rFonts w:ascii="Garamond" w:eastAsia="Garamond" w:hAnsi="Garamond" w:cs="Garamond"/>
              </w:rPr>
            </w:pPr>
            <w:r w:rsidRPr="009321B4">
              <w:rPr>
                <w:rFonts w:ascii="Garamond" w:hAnsi="Garamond"/>
              </w:rPr>
              <w:t>5</w:t>
            </w:r>
          </w:p>
        </w:tc>
        <w:tc>
          <w:tcPr>
            <w:tcW w:w="986" w:type="dxa"/>
            <w:hideMark/>
          </w:tcPr>
          <w:p w14:paraId="0FED1E27" w14:textId="115EF419" w:rsidR="009321B4" w:rsidRPr="009321B4" w:rsidRDefault="009321B4" w:rsidP="009321B4">
            <w:pPr>
              <w:rPr>
                <w:rFonts w:ascii="Garamond" w:eastAsia="Garamond" w:hAnsi="Garamond" w:cs="Garamond"/>
              </w:rPr>
            </w:pPr>
            <w:r w:rsidRPr="009321B4">
              <w:rPr>
                <w:rFonts w:ascii="Garamond" w:hAnsi="Garamond"/>
              </w:rPr>
              <w:t>64</w:t>
            </w:r>
          </w:p>
        </w:tc>
        <w:tc>
          <w:tcPr>
            <w:tcW w:w="986" w:type="dxa"/>
            <w:hideMark/>
          </w:tcPr>
          <w:p w14:paraId="16AA7E89" w14:textId="2CBBC679"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25C5025F" w14:textId="07E98FB2" w:rsidR="009321B4" w:rsidRPr="009321B4" w:rsidRDefault="009321B4" w:rsidP="009321B4">
            <w:pPr>
              <w:rPr>
                <w:rFonts w:ascii="Garamond" w:eastAsia="Garamond" w:hAnsi="Garamond" w:cs="Garamond"/>
              </w:rPr>
            </w:pPr>
            <w:r w:rsidRPr="009321B4">
              <w:rPr>
                <w:rFonts w:ascii="Garamond" w:hAnsi="Garamond"/>
              </w:rPr>
              <w:t>17</w:t>
            </w:r>
          </w:p>
        </w:tc>
        <w:tc>
          <w:tcPr>
            <w:tcW w:w="986" w:type="dxa"/>
            <w:hideMark/>
          </w:tcPr>
          <w:p w14:paraId="11F8BD9F" w14:textId="2660A014" w:rsidR="009321B4" w:rsidRPr="009321B4" w:rsidRDefault="009321B4" w:rsidP="009321B4">
            <w:pPr>
              <w:rPr>
                <w:rFonts w:ascii="Garamond" w:eastAsia="Garamond" w:hAnsi="Garamond" w:cs="Garamond"/>
              </w:rPr>
            </w:pPr>
            <w:r w:rsidRPr="009321B4">
              <w:rPr>
                <w:rFonts w:ascii="Garamond" w:hAnsi="Garamond"/>
              </w:rPr>
              <w:t>1</w:t>
            </w:r>
          </w:p>
        </w:tc>
        <w:tc>
          <w:tcPr>
            <w:tcW w:w="986" w:type="dxa"/>
            <w:hideMark/>
          </w:tcPr>
          <w:p w14:paraId="0E8F3EB4" w14:textId="219357A8" w:rsidR="009321B4" w:rsidRPr="009321B4" w:rsidRDefault="009321B4" w:rsidP="009321B4">
            <w:pPr>
              <w:rPr>
                <w:rFonts w:ascii="Garamond" w:eastAsia="Garamond" w:hAnsi="Garamond" w:cs="Garamond"/>
              </w:rPr>
            </w:pPr>
            <w:r w:rsidRPr="009321B4">
              <w:rPr>
                <w:rFonts w:ascii="Garamond" w:hAnsi="Garamond"/>
              </w:rPr>
              <w:t>0</w:t>
            </w:r>
          </w:p>
        </w:tc>
        <w:tc>
          <w:tcPr>
            <w:tcW w:w="810" w:type="dxa"/>
            <w:hideMark/>
          </w:tcPr>
          <w:p w14:paraId="28652CE0" w14:textId="25B0A905" w:rsidR="009321B4" w:rsidRPr="009321B4" w:rsidRDefault="009321B4" w:rsidP="009321B4">
            <w:pPr>
              <w:rPr>
                <w:rFonts w:ascii="Garamond" w:eastAsia="Garamond" w:hAnsi="Garamond" w:cs="Garamond"/>
                <w:bCs/>
              </w:rPr>
            </w:pPr>
            <w:r w:rsidRPr="009321B4">
              <w:rPr>
                <w:rFonts w:ascii="Garamond" w:hAnsi="Garamond"/>
              </w:rPr>
              <w:t>87</w:t>
            </w:r>
          </w:p>
        </w:tc>
        <w:tc>
          <w:tcPr>
            <w:tcW w:w="1440" w:type="dxa"/>
            <w:hideMark/>
          </w:tcPr>
          <w:p w14:paraId="4C774AAA" w14:textId="0B46F2BF" w:rsidR="009321B4" w:rsidRPr="009321B4" w:rsidRDefault="009321B4" w:rsidP="009321B4">
            <w:pPr>
              <w:rPr>
                <w:rFonts w:ascii="Garamond" w:eastAsia="Garamond" w:hAnsi="Garamond" w:cs="Garamond"/>
                <w:b/>
                <w:bCs/>
              </w:rPr>
            </w:pPr>
            <w:r w:rsidRPr="009321B4">
              <w:rPr>
                <w:rFonts w:ascii="Garamond" w:hAnsi="Garamond"/>
              </w:rPr>
              <w:t>0.264368</w:t>
            </w:r>
          </w:p>
        </w:tc>
        <w:tc>
          <w:tcPr>
            <w:tcW w:w="273" w:type="dxa"/>
            <w:noWrap/>
            <w:hideMark/>
          </w:tcPr>
          <w:p w14:paraId="17784BEE" w14:textId="660DECB2" w:rsidR="009321B4" w:rsidRPr="009321B4" w:rsidRDefault="009321B4" w:rsidP="009321B4">
            <w:pPr>
              <w:rPr>
                <w:rFonts w:ascii="Garamond" w:eastAsia="Garamond" w:hAnsi="Garamond" w:cs="Garamond"/>
              </w:rPr>
            </w:pPr>
            <w:r w:rsidRPr="009321B4">
              <w:rPr>
                <w:rFonts w:ascii="Garamond" w:hAnsi="Garamond"/>
              </w:rPr>
              <w:t>0.735632</w:t>
            </w:r>
          </w:p>
        </w:tc>
      </w:tr>
      <w:tr w:rsidR="009321B4" w:rsidRPr="00BA437B" w14:paraId="59EC1FC3" w14:textId="77777777" w:rsidTr="009321B4">
        <w:trPr>
          <w:trHeight w:val="315"/>
        </w:trPr>
        <w:tc>
          <w:tcPr>
            <w:tcW w:w="1119" w:type="dxa"/>
            <w:hideMark/>
          </w:tcPr>
          <w:p w14:paraId="5AE6DA6B"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Grass</w:t>
            </w:r>
          </w:p>
        </w:tc>
        <w:tc>
          <w:tcPr>
            <w:tcW w:w="986" w:type="dxa"/>
            <w:hideMark/>
          </w:tcPr>
          <w:p w14:paraId="65562C16" w14:textId="54560BD8" w:rsidR="009321B4" w:rsidRPr="009321B4" w:rsidRDefault="009321B4" w:rsidP="009321B4">
            <w:pPr>
              <w:rPr>
                <w:rFonts w:ascii="Garamond" w:eastAsia="Garamond" w:hAnsi="Garamond" w:cs="Garamond"/>
              </w:rPr>
            </w:pPr>
            <w:r w:rsidRPr="009321B4">
              <w:rPr>
                <w:rFonts w:ascii="Garamond" w:hAnsi="Garamond"/>
              </w:rPr>
              <w:t>12</w:t>
            </w:r>
          </w:p>
        </w:tc>
        <w:tc>
          <w:tcPr>
            <w:tcW w:w="986" w:type="dxa"/>
            <w:hideMark/>
          </w:tcPr>
          <w:p w14:paraId="35E63371" w14:textId="225E7090"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5B503BA8" w14:textId="576E1376" w:rsidR="009321B4" w:rsidRPr="009321B4" w:rsidRDefault="009321B4" w:rsidP="009321B4">
            <w:pPr>
              <w:rPr>
                <w:rFonts w:ascii="Garamond" w:eastAsia="Garamond" w:hAnsi="Garamond" w:cs="Garamond"/>
              </w:rPr>
            </w:pPr>
            <w:r w:rsidRPr="009321B4">
              <w:rPr>
                <w:rFonts w:ascii="Garamond" w:hAnsi="Garamond"/>
              </w:rPr>
              <w:t>28</w:t>
            </w:r>
          </w:p>
        </w:tc>
        <w:tc>
          <w:tcPr>
            <w:tcW w:w="986" w:type="dxa"/>
            <w:hideMark/>
          </w:tcPr>
          <w:p w14:paraId="300D926B" w14:textId="13DD84B0" w:rsidR="009321B4" w:rsidRPr="009321B4" w:rsidRDefault="009321B4" w:rsidP="009321B4">
            <w:pPr>
              <w:rPr>
                <w:rFonts w:ascii="Garamond" w:eastAsia="Garamond" w:hAnsi="Garamond" w:cs="Garamond"/>
              </w:rPr>
            </w:pPr>
            <w:r w:rsidRPr="009321B4">
              <w:rPr>
                <w:rFonts w:ascii="Garamond" w:hAnsi="Garamond"/>
              </w:rPr>
              <w:t>4</w:t>
            </w:r>
          </w:p>
        </w:tc>
        <w:tc>
          <w:tcPr>
            <w:tcW w:w="986" w:type="dxa"/>
            <w:hideMark/>
          </w:tcPr>
          <w:p w14:paraId="13B6EC6A" w14:textId="65AC31BA" w:rsidR="009321B4" w:rsidRPr="009321B4" w:rsidRDefault="009321B4" w:rsidP="009321B4">
            <w:pPr>
              <w:rPr>
                <w:rFonts w:ascii="Garamond" w:eastAsia="Garamond" w:hAnsi="Garamond" w:cs="Garamond"/>
              </w:rPr>
            </w:pPr>
            <w:r w:rsidRPr="009321B4">
              <w:rPr>
                <w:rFonts w:ascii="Garamond" w:hAnsi="Garamond"/>
              </w:rPr>
              <w:t>4</w:t>
            </w:r>
          </w:p>
        </w:tc>
        <w:tc>
          <w:tcPr>
            <w:tcW w:w="986" w:type="dxa"/>
            <w:hideMark/>
          </w:tcPr>
          <w:p w14:paraId="6B98544E" w14:textId="0C6EC5C3" w:rsidR="009321B4" w:rsidRPr="009321B4" w:rsidRDefault="009321B4" w:rsidP="009321B4">
            <w:pPr>
              <w:rPr>
                <w:rFonts w:ascii="Garamond" w:eastAsia="Garamond" w:hAnsi="Garamond" w:cs="Garamond"/>
              </w:rPr>
            </w:pPr>
            <w:r w:rsidRPr="009321B4">
              <w:rPr>
                <w:rFonts w:ascii="Garamond" w:hAnsi="Garamond"/>
              </w:rPr>
              <w:t>4</w:t>
            </w:r>
          </w:p>
        </w:tc>
        <w:tc>
          <w:tcPr>
            <w:tcW w:w="810" w:type="dxa"/>
            <w:hideMark/>
          </w:tcPr>
          <w:p w14:paraId="4DE71E36" w14:textId="3843D868" w:rsidR="009321B4" w:rsidRPr="009321B4" w:rsidRDefault="009321B4" w:rsidP="009321B4">
            <w:pPr>
              <w:rPr>
                <w:rFonts w:ascii="Garamond" w:eastAsia="Garamond" w:hAnsi="Garamond" w:cs="Garamond"/>
                <w:bCs/>
              </w:rPr>
            </w:pPr>
            <w:r w:rsidRPr="009321B4">
              <w:rPr>
                <w:rFonts w:ascii="Garamond" w:hAnsi="Garamond"/>
              </w:rPr>
              <w:t>52</w:t>
            </w:r>
          </w:p>
        </w:tc>
        <w:tc>
          <w:tcPr>
            <w:tcW w:w="1440" w:type="dxa"/>
            <w:hideMark/>
          </w:tcPr>
          <w:p w14:paraId="367ECA6B" w14:textId="1A30BF1B" w:rsidR="009321B4" w:rsidRPr="009321B4" w:rsidRDefault="009321B4" w:rsidP="009321B4">
            <w:pPr>
              <w:rPr>
                <w:rFonts w:ascii="Garamond" w:eastAsia="Garamond" w:hAnsi="Garamond" w:cs="Garamond"/>
                <w:b/>
                <w:bCs/>
              </w:rPr>
            </w:pPr>
            <w:r w:rsidRPr="009321B4">
              <w:rPr>
                <w:rFonts w:ascii="Garamond" w:hAnsi="Garamond"/>
              </w:rPr>
              <w:t>0.461538</w:t>
            </w:r>
          </w:p>
        </w:tc>
        <w:tc>
          <w:tcPr>
            <w:tcW w:w="273" w:type="dxa"/>
            <w:noWrap/>
            <w:hideMark/>
          </w:tcPr>
          <w:p w14:paraId="39284BAE" w14:textId="7E39F4DF" w:rsidR="009321B4" w:rsidRPr="009321B4" w:rsidRDefault="009321B4" w:rsidP="009321B4">
            <w:pPr>
              <w:rPr>
                <w:rFonts w:ascii="Garamond" w:eastAsia="Garamond" w:hAnsi="Garamond" w:cs="Garamond"/>
              </w:rPr>
            </w:pPr>
            <w:r w:rsidRPr="009321B4">
              <w:rPr>
                <w:rFonts w:ascii="Garamond" w:hAnsi="Garamond"/>
              </w:rPr>
              <w:t>0.538462</w:t>
            </w:r>
          </w:p>
        </w:tc>
      </w:tr>
      <w:tr w:rsidR="009321B4" w:rsidRPr="00BA437B" w14:paraId="143A4033" w14:textId="77777777" w:rsidTr="009321B4">
        <w:trPr>
          <w:trHeight w:val="315"/>
        </w:trPr>
        <w:tc>
          <w:tcPr>
            <w:tcW w:w="1119" w:type="dxa"/>
            <w:hideMark/>
          </w:tcPr>
          <w:p w14:paraId="528B559A"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Spruce</w:t>
            </w:r>
          </w:p>
        </w:tc>
        <w:tc>
          <w:tcPr>
            <w:tcW w:w="986" w:type="dxa"/>
            <w:hideMark/>
          </w:tcPr>
          <w:p w14:paraId="465FE603" w14:textId="51612CBE" w:rsidR="009321B4" w:rsidRPr="009321B4" w:rsidRDefault="009321B4" w:rsidP="009321B4">
            <w:pPr>
              <w:rPr>
                <w:rFonts w:ascii="Garamond" w:eastAsia="Garamond" w:hAnsi="Garamond" w:cs="Garamond"/>
              </w:rPr>
            </w:pPr>
            <w:r w:rsidRPr="009321B4">
              <w:rPr>
                <w:rFonts w:ascii="Garamond" w:hAnsi="Garamond"/>
              </w:rPr>
              <w:t>2</w:t>
            </w:r>
          </w:p>
        </w:tc>
        <w:tc>
          <w:tcPr>
            <w:tcW w:w="986" w:type="dxa"/>
            <w:hideMark/>
          </w:tcPr>
          <w:p w14:paraId="6807DE99" w14:textId="119D2C0A" w:rsidR="009321B4" w:rsidRPr="009321B4" w:rsidRDefault="009321B4" w:rsidP="009321B4">
            <w:pPr>
              <w:rPr>
                <w:rFonts w:ascii="Garamond" w:eastAsia="Garamond" w:hAnsi="Garamond" w:cs="Garamond"/>
              </w:rPr>
            </w:pPr>
            <w:r w:rsidRPr="009321B4">
              <w:rPr>
                <w:rFonts w:ascii="Garamond" w:hAnsi="Garamond"/>
              </w:rPr>
              <w:t>10</w:t>
            </w:r>
          </w:p>
        </w:tc>
        <w:tc>
          <w:tcPr>
            <w:tcW w:w="986" w:type="dxa"/>
            <w:hideMark/>
          </w:tcPr>
          <w:p w14:paraId="10F387CD" w14:textId="3CE5B463" w:rsidR="009321B4" w:rsidRPr="009321B4" w:rsidRDefault="009321B4" w:rsidP="009321B4">
            <w:pPr>
              <w:rPr>
                <w:rFonts w:ascii="Garamond" w:eastAsia="Garamond" w:hAnsi="Garamond" w:cs="Garamond"/>
              </w:rPr>
            </w:pPr>
            <w:r w:rsidRPr="009321B4">
              <w:rPr>
                <w:rFonts w:ascii="Garamond" w:hAnsi="Garamond"/>
              </w:rPr>
              <w:t>1</w:t>
            </w:r>
          </w:p>
        </w:tc>
        <w:tc>
          <w:tcPr>
            <w:tcW w:w="986" w:type="dxa"/>
            <w:hideMark/>
          </w:tcPr>
          <w:p w14:paraId="69AD6C62" w14:textId="4224FB00" w:rsidR="009321B4" w:rsidRPr="009321B4" w:rsidRDefault="009321B4" w:rsidP="009321B4">
            <w:pPr>
              <w:rPr>
                <w:rFonts w:ascii="Garamond" w:eastAsia="Garamond" w:hAnsi="Garamond" w:cs="Garamond"/>
              </w:rPr>
            </w:pPr>
            <w:r w:rsidRPr="009321B4">
              <w:rPr>
                <w:rFonts w:ascii="Garamond" w:hAnsi="Garamond"/>
              </w:rPr>
              <w:t>146</w:t>
            </w:r>
          </w:p>
        </w:tc>
        <w:tc>
          <w:tcPr>
            <w:tcW w:w="986" w:type="dxa"/>
            <w:hideMark/>
          </w:tcPr>
          <w:p w14:paraId="3D23CC2F" w14:textId="57C21926" w:rsidR="009321B4" w:rsidRPr="009321B4" w:rsidRDefault="009321B4" w:rsidP="009321B4">
            <w:pPr>
              <w:rPr>
                <w:rFonts w:ascii="Garamond" w:eastAsia="Garamond" w:hAnsi="Garamond" w:cs="Garamond"/>
              </w:rPr>
            </w:pPr>
            <w:r w:rsidRPr="009321B4">
              <w:rPr>
                <w:rFonts w:ascii="Garamond" w:hAnsi="Garamond"/>
              </w:rPr>
              <w:t>1</w:t>
            </w:r>
          </w:p>
        </w:tc>
        <w:tc>
          <w:tcPr>
            <w:tcW w:w="986" w:type="dxa"/>
            <w:hideMark/>
          </w:tcPr>
          <w:p w14:paraId="215D0616" w14:textId="0D02843F" w:rsidR="009321B4" w:rsidRPr="009321B4" w:rsidRDefault="009321B4" w:rsidP="009321B4">
            <w:pPr>
              <w:rPr>
                <w:rFonts w:ascii="Garamond" w:eastAsia="Garamond" w:hAnsi="Garamond" w:cs="Garamond"/>
              </w:rPr>
            </w:pPr>
            <w:r w:rsidRPr="009321B4">
              <w:rPr>
                <w:rFonts w:ascii="Garamond" w:hAnsi="Garamond"/>
              </w:rPr>
              <w:t>1</w:t>
            </w:r>
          </w:p>
        </w:tc>
        <w:tc>
          <w:tcPr>
            <w:tcW w:w="810" w:type="dxa"/>
            <w:hideMark/>
          </w:tcPr>
          <w:p w14:paraId="08BF39C3" w14:textId="49252261" w:rsidR="009321B4" w:rsidRPr="009321B4" w:rsidRDefault="009321B4" w:rsidP="009321B4">
            <w:pPr>
              <w:rPr>
                <w:rFonts w:ascii="Garamond" w:eastAsia="Garamond" w:hAnsi="Garamond" w:cs="Garamond"/>
                <w:bCs/>
              </w:rPr>
            </w:pPr>
            <w:r w:rsidRPr="009321B4">
              <w:rPr>
                <w:rFonts w:ascii="Garamond" w:hAnsi="Garamond"/>
              </w:rPr>
              <w:t>161</w:t>
            </w:r>
          </w:p>
        </w:tc>
        <w:tc>
          <w:tcPr>
            <w:tcW w:w="1440" w:type="dxa"/>
            <w:hideMark/>
          </w:tcPr>
          <w:p w14:paraId="2B17910F" w14:textId="3D43BF6D" w:rsidR="009321B4" w:rsidRPr="009321B4" w:rsidRDefault="009321B4" w:rsidP="009321B4">
            <w:pPr>
              <w:rPr>
                <w:rFonts w:ascii="Garamond" w:eastAsia="Garamond" w:hAnsi="Garamond" w:cs="Garamond"/>
                <w:b/>
                <w:bCs/>
              </w:rPr>
            </w:pPr>
            <w:r w:rsidRPr="009321B4">
              <w:rPr>
                <w:rFonts w:ascii="Garamond" w:hAnsi="Garamond"/>
              </w:rPr>
              <w:t>0.093168</w:t>
            </w:r>
          </w:p>
        </w:tc>
        <w:tc>
          <w:tcPr>
            <w:tcW w:w="273" w:type="dxa"/>
            <w:noWrap/>
            <w:hideMark/>
          </w:tcPr>
          <w:p w14:paraId="4224AE29" w14:textId="68B4C68E" w:rsidR="009321B4" w:rsidRPr="009321B4" w:rsidRDefault="009321B4" w:rsidP="009321B4">
            <w:pPr>
              <w:rPr>
                <w:rFonts w:ascii="Garamond" w:eastAsia="Garamond" w:hAnsi="Garamond" w:cs="Garamond"/>
              </w:rPr>
            </w:pPr>
            <w:r w:rsidRPr="009321B4">
              <w:rPr>
                <w:rFonts w:ascii="Garamond" w:hAnsi="Garamond"/>
              </w:rPr>
              <w:t>0.906832</w:t>
            </w:r>
          </w:p>
        </w:tc>
      </w:tr>
      <w:tr w:rsidR="009321B4" w:rsidRPr="00BA437B" w14:paraId="2DA95FF0" w14:textId="77777777" w:rsidTr="009321B4">
        <w:trPr>
          <w:trHeight w:val="315"/>
        </w:trPr>
        <w:tc>
          <w:tcPr>
            <w:tcW w:w="1119" w:type="dxa"/>
            <w:hideMark/>
          </w:tcPr>
          <w:p w14:paraId="19BDAE2F"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Water</w:t>
            </w:r>
          </w:p>
        </w:tc>
        <w:tc>
          <w:tcPr>
            <w:tcW w:w="986" w:type="dxa"/>
            <w:hideMark/>
          </w:tcPr>
          <w:p w14:paraId="1CD009C2" w14:textId="72382435" w:rsidR="009321B4" w:rsidRPr="009321B4" w:rsidRDefault="009321B4" w:rsidP="009321B4">
            <w:pPr>
              <w:rPr>
                <w:rFonts w:ascii="Garamond" w:eastAsia="Garamond" w:hAnsi="Garamond" w:cs="Garamond"/>
              </w:rPr>
            </w:pPr>
            <w:r w:rsidRPr="009321B4">
              <w:rPr>
                <w:rFonts w:ascii="Garamond" w:hAnsi="Garamond"/>
              </w:rPr>
              <w:t>7</w:t>
            </w:r>
          </w:p>
        </w:tc>
        <w:tc>
          <w:tcPr>
            <w:tcW w:w="986" w:type="dxa"/>
            <w:hideMark/>
          </w:tcPr>
          <w:p w14:paraId="7413124B" w14:textId="0AA6A590" w:rsidR="009321B4" w:rsidRPr="009321B4" w:rsidRDefault="009321B4" w:rsidP="009321B4">
            <w:pPr>
              <w:rPr>
                <w:rFonts w:ascii="Garamond" w:eastAsia="Garamond" w:hAnsi="Garamond" w:cs="Garamond"/>
              </w:rPr>
            </w:pPr>
            <w:r w:rsidRPr="009321B4">
              <w:rPr>
                <w:rFonts w:ascii="Garamond" w:hAnsi="Garamond"/>
              </w:rPr>
              <w:t>1</w:t>
            </w:r>
          </w:p>
        </w:tc>
        <w:tc>
          <w:tcPr>
            <w:tcW w:w="986" w:type="dxa"/>
            <w:hideMark/>
          </w:tcPr>
          <w:p w14:paraId="1AB1B7A4" w14:textId="0F60D192" w:rsidR="009321B4" w:rsidRPr="009321B4" w:rsidRDefault="009321B4" w:rsidP="009321B4">
            <w:pPr>
              <w:rPr>
                <w:rFonts w:ascii="Garamond" w:eastAsia="Garamond" w:hAnsi="Garamond" w:cs="Garamond"/>
              </w:rPr>
            </w:pPr>
            <w:r w:rsidRPr="009321B4">
              <w:rPr>
                <w:rFonts w:ascii="Garamond" w:hAnsi="Garamond"/>
              </w:rPr>
              <w:t>3</w:t>
            </w:r>
          </w:p>
        </w:tc>
        <w:tc>
          <w:tcPr>
            <w:tcW w:w="986" w:type="dxa"/>
            <w:hideMark/>
          </w:tcPr>
          <w:p w14:paraId="2EDED3BD" w14:textId="17D395C7" w:rsidR="009321B4" w:rsidRPr="009321B4" w:rsidRDefault="009321B4" w:rsidP="009321B4">
            <w:pPr>
              <w:rPr>
                <w:rFonts w:ascii="Garamond" w:eastAsia="Garamond" w:hAnsi="Garamond" w:cs="Garamond"/>
              </w:rPr>
            </w:pPr>
            <w:r w:rsidRPr="009321B4">
              <w:rPr>
                <w:rFonts w:ascii="Garamond" w:hAnsi="Garamond"/>
              </w:rPr>
              <w:t>2</w:t>
            </w:r>
          </w:p>
        </w:tc>
        <w:tc>
          <w:tcPr>
            <w:tcW w:w="986" w:type="dxa"/>
            <w:hideMark/>
          </w:tcPr>
          <w:p w14:paraId="356DC63D" w14:textId="628676AE" w:rsidR="009321B4" w:rsidRPr="009321B4" w:rsidRDefault="009321B4" w:rsidP="009321B4">
            <w:pPr>
              <w:rPr>
                <w:rFonts w:ascii="Garamond" w:eastAsia="Garamond" w:hAnsi="Garamond" w:cs="Garamond"/>
              </w:rPr>
            </w:pPr>
            <w:r w:rsidRPr="009321B4">
              <w:rPr>
                <w:rFonts w:ascii="Garamond" w:hAnsi="Garamond"/>
              </w:rPr>
              <w:t>53</w:t>
            </w:r>
          </w:p>
        </w:tc>
        <w:tc>
          <w:tcPr>
            <w:tcW w:w="986" w:type="dxa"/>
            <w:hideMark/>
          </w:tcPr>
          <w:p w14:paraId="4F5ADE10" w14:textId="6BE32E71" w:rsidR="009321B4" w:rsidRPr="009321B4" w:rsidRDefault="009321B4" w:rsidP="009321B4">
            <w:pPr>
              <w:rPr>
                <w:rFonts w:ascii="Garamond" w:eastAsia="Garamond" w:hAnsi="Garamond" w:cs="Garamond"/>
              </w:rPr>
            </w:pPr>
            <w:r w:rsidRPr="009321B4">
              <w:rPr>
                <w:rFonts w:ascii="Garamond" w:hAnsi="Garamond"/>
              </w:rPr>
              <w:t>3</w:t>
            </w:r>
          </w:p>
        </w:tc>
        <w:tc>
          <w:tcPr>
            <w:tcW w:w="810" w:type="dxa"/>
            <w:hideMark/>
          </w:tcPr>
          <w:p w14:paraId="6C05E5B9" w14:textId="24641BC7" w:rsidR="009321B4" w:rsidRPr="009321B4" w:rsidRDefault="009321B4" w:rsidP="009321B4">
            <w:pPr>
              <w:rPr>
                <w:rFonts w:ascii="Garamond" w:eastAsia="Garamond" w:hAnsi="Garamond" w:cs="Garamond"/>
                <w:bCs/>
              </w:rPr>
            </w:pPr>
            <w:r w:rsidRPr="009321B4">
              <w:rPr>
                <w:rFonts w:ascii="Garamond" w:hAnsi="Garamond"/>
              </w:rPr>
              <w:t>69</w:t>
            </w:r>
          </w:p>
        </w:tc>
        <w:tc>
          <w:tcPr>
            <w:tcW w:w="1440" w:type="dxa"/>
            <w:hideMark/>
          </w:tcPr>
          <w:p w14:paraId="394AE936" w14:textId="6E4F3CC5" w:rsidR="009321B4" w:rsidRPr="009321B4" w:rsidRDefault="009321B4" w:rsidP="009321B4">
            <w:pPr>
              <w:rPr>
                <w:rFonts w:ascii="Garamond" w:eastAsia="Garamond" w:hAnsi="Garamond" w:cs="Garamond"/>
                <w:b/>
                <w:bCs/>
              </w:rPr>
            </w:pPr>
            <w:r w:rsidRPr="009321B4">
              <w:rPr>
                <w:rFonts w:ascii="Garamond" w:hAnsi="Garamond"/>
              </w:rPr>
              <w:t>0.231884</w:t>
            </w:r>
          </w:p>
        </w:tc>
        <w:tc>
          <w:tcPr>
            <w:tcW w:w="273" w:type="dxa"/>
            <w:noWrap/>
            <w:hideMark/>
          </w:tcPr>
          <w:p w14:paraId="09E191F7" w14:textId="29751D63" w:rsidR="009321B4" w:rsidRPr="009321B4" w:rsidRDefault="009321B4" w:rsidP="009321B4">
            <w:pPr>
              <w:rPr>
                <w:rFonts w:ascii="Garamond" w:eastAsia="Garamond" w:hAnsi="Garamond" w:cs="Garamond"/>
              </w:rPr>
            </w:pPr>
            <w:r w:rsidRPr="009321B4">
              <w:rPr>
                <w:rFonts w:ascii="Garamond" w:hAnsi="Garamond"/>
              </w:rPr>
              <w:t>0.768116</w:t>
            </w:r>
          </w:p>
        </w:tc>
      </w:tr>
      <w:tr w:rsidR="009321B4" w:rsidRPr="00BA437B" w14:paraId="045AF718" w14:textId="77777777" w:rsidTr="009321B4">
        <w:trPr>
          <w:trHeight w:val="315"/>
        </w:trPr>
        <w:tc>
          <w:tcPr>
            <w:tcW w:w="1119" w:type="dxa"/>
            <w:hideMark/>
          </w:tcPr>
          <w:p w14:paraId="55D23E4C"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Soil</w:t>
            </w:r>
          </w:p>
        </w:tc>
        <w:tc>
          <w:tcPr>
            <w:tcW w:w="986" w:type="dxa"/>
            <w:hideMark/>
          </w:tcPr>
          <w:p w14:paraId="7DACC7B7" w14:textId="32863711" w:rsidR="009321B4" w:rsidRPr="009321B4" w:rsidRDefault="009321B4" w:rsidP="009321B4">
            <w:pPr>
              <w:rPr>
                <w:rFonts w:ascii="Garamond" w:eastAsia="Garamond" w:hAnsi="Garamond" w:cs="Garamond"/>
              </w:rPr>
            </w:pPr>
            <w:r w:rsidRPr="009321B4">
              <w:rPr>
                <w:rFonts w:ascii="Garamond" w:hAnsi="Garamond"/>
              </w:rPr>
              <w:t>8</w:t>
            </w:r>
          </w:p>
        </w:tc>
        <w:tc>
          <w:tcPr>
            <w:tcW w:w="986" w:type="dxa"/>
            <w:hideMark/>
          </w:tcPr>
          <w:p w14:paraId="6876BD13" w14:textId="01D17EA2"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2E407D03" w14:textId="0C4EBD67"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7B08A045" w14:textId="70FCB448" w:rsidR="009321B4" w:rsidRPr="009321B4" w:rsidRDefault="009321B4" w:rsidP="009321B4">
            <w:pPr>
              <w:rPr>
                <w:rFonts w:ascii="Garamond" w:eastAsia="Garamond" w:hAnsi="Garamond" w:cs="Garamond"/>
              </w:rPr>
            </w:pPr>
            <w:r w:rsidRPr="009321B4">
              <w:rPr>
                <w:rFonts w:ascii="Garamond" w:hAnsi="Garamond"/>
              </w:rPr>
              <w:t>1</w:t>
            </w:r>
          </w:p>
        </w:tc>
        <w:tc>
          <w:tcPr>
            <w:tcW w:w="986" w:type="dxa"/>
            <w:hideMark/>
          </w:tcPr>
          <w:p w14:paraId="14F98283" w14:textId="0C5C0484" w:rsidR="009321B4" w:rsidRPr="009321B4" w:rsidRDefault="009321B4" w:rsidP="009321B4">
            <w:pPr>
              <w:rPr>
                <w:rFonts w:ascii="Garamond" w:eastAsia="Garamond" w:hAnsi="Garamond" w:cs="Garamond"/>
              </w:rPr>
            </w:pPr>
            <w:r w:rsidRPr="009321B4">
              <w:rPr>
                <w:rFonts w:ascii="Garamond" w:hAnsi="Garamond"/>
              </w:rPr>
              <w:t>0</w:t>
            </w:r>
          </w:p>
        </w:tc>
        <w:tc>
          <w:tcPr>
            <w:tcW w:w="986" w:type="dxa"/>
            <w:hideMark/>
          </w:tcPr>
          <w:p w14:paraId="4310906A" w14:textId="696D28F7" w:rsidR="009321B4" w:rsidRPr="009321B4" w:rsidRDefault="009321B4" w:rsidP="009321B4">
            <w:pPr>
              <w:rPr>
                <w:rFonts w:ascii="Garamond" w:eastAsia="Garamond" w:hAnsi="Garamond" w:cs="Garamond"/>
              </w:rPr>
            </w:pPr>
            <w:r w:rsidRPr="009321B4">
              <w:rPr>
                <w:rFonts w:ascii="Garamond" w:hAnsi="Garamond"/>
              </w:rPr>
              <w:t>31</w:t>
            </w:r>
          </w:p>
        </w:tc>
        <w:tc>
          <w:tcPr>
            <w:tcW w:w="810" w:type="dxa"/>
            <w:hideMark/>
          </w:tcPr>
          <w:p w14:paraId="6D810E84" w14:textId="1A302DDC" w:rsidR="009321B4" w:rsidRPr="009321B4" w:rsidRDefault="009321B4" w:rsidP="009321B4">
            <w:pPr>
              <w:rPr>
                <w:rFonts w:ascii="Garamond" w:eastAsia="Garamond" w:hAnsi="Garamond" w:cs="Garamond"/>
                <w:bCs/>
              </w:rPr>
            </w:pPr>
            <w:r w:rsidRPr="009321B4">
              <w:rPr>
                <w:rFonts w:ascii="Garamond" w:hAnsi="Garamond"/>
              </w:rPr>
              <w:t>40</w:t>
            </w:r>
          </w:p>
        </w:tc>
        <w:tc>
          <w:tcPr>
            <w:tcW w:w="1440" w:type="dxa"/>
            <w:hideMark/>
          </w:tcPr>
          <w:p w14:paraId="0B16E042" w14:textId="752D39B7" w:rsidR="009321B4" w:rsidRPr="009321B4" w:rsidRDefault="009321B4" w:rsidP="009321B4">
            <w:pPr>
              <w:rPr>
                <w:rFonts w:ascii="Garamond" w:eastAsia="Garamond" w:hAnsi="Garamond" w:cs="Garamond"/>
                <w:b/>
                <w:bCs/>
              </w:rPr>
            </w:pPr>
            <w:r w:rsidRPr="009321B4">
              <w:rPr>
                <w:rFonts w:ascii="Garamond" w:hAnsi="Garamond"/>
              </w:rPr>
              <w:t>0.225</w:t>
            </w:r>
          </w:p>
        </w:tc>
        <w:tc>
          <w:tcPr>
            <w:tcW w:w="273" w:type="dxa"/>
            <w:noWrap/>
            <w:hideMark/>
          </w:tcPr>
          <w:p w14:paraId="07A5F2A9" w14:textId="6424605B" w:rsidR="009321B4" w:rsidRPr="009321B4" w:rsidRDefault="009321B4" w:rsidP="009321B4">
            <w:pPr>
              <w:rPr>
                <w:rFonts w:ascii="Garamond" w:eastAsia="Garamond" w:hAnsi="Garamond" w:cs="Garamond"/>
              </w:rPr>
            </w:pPr>
            <w:r w:rsidRPr="009321B4">
              <w:rPr>
                <w:rFonts w:ascii="Garamond" w:hAnsi="Garamond"/>
              </w:rPr>
              <w:t>0.775</w:t>
            </w:r>
          </w:p>
        </w:tc>
      </w:tr>
      <w:tr w:rsidR="009321B4" w:rsidRPr="00BA437B" w14:paraId="22565DEB" w14:textId="77777777" w:rsidTr="009321B4">
        <w:trPr>
          <w:trHeight w:val="315"/>
        </w:trPr>
        <w:tc>
          <w:tcPr>
            <w:tcW w:w="1119" w:type="dxa"/>
            <w:hideMark/>
          </w:tcPr>
          <w:p w14:paraId="30C601F3"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Total</w:t>
            </w:r>
          </w:p>
        </w:tc>
        <w:tc>
          <w:tcPr>
            <w:tcW w:w="986" w:type="dxa"/>
            <w:hideMark/>
          </w:tcPr>
          <w:p w14:paraId="3745A3E4" w14:textId="0026B864" w:rsidR="009321B4" w:rsidRPr="009321B4" w:rsidRDefault="009321B4" w:rsidP="009321B4">
            <w:pPr>
              <w:rPr>
                <w:rFonts w:ascii="Garamond" w:eastAsia="Garamond" w:hAnsi="Garamond" w:cs="Garamond"/>
                <w:bCs/>
              </w:rPr>
            </w:pPr>
            <w:r w:rsidRPr="009321B4">
              <w:rPr>
                <w:rFonts w:ascii="Garamond" w:hAnsi="Garamond"/>
              </w:rPr>
              <w:t>104</w:t>
            </w:r>
          </w:p>
        </w:tc>
        <w:tc>
          <w:tcPr>
            <w:tcW w:w="986" w:type="dxa"/>
            <w:hideMark/>
          </w:tcPr>
          <w:p w14:paraId="05AD28CA" w14:textId="0CA39950" w:rsidR="009321B4" w:rsidRPr="009321B4" w:rsidRDefault="009321B4" w:rsidP="009321B4">
            <w:pPr>
              <w:rPr>
                <w:rFonts w:ascii="Garamond" w:eastAsia="Garamond" w:hAnsi="Garamond" w:cs="Garamond"/>
                <w:bCs/>
              </w:rPr>
            </w:pPr>
            <w:r w:rsidRPr="009321B4">
              <w:rPr>
                <w:rFonts w:ascii="Garamond" w:hAnsi="Garamond"/>
              </w:rPr>
              <w:t>75</w:t>
            </w:r>
          </w:p>
        </w:tc>
        <w:tc>
          <w:tcPr>
            <w:tcW w:w="986" w:type="dxa"/>
            <w:hideMark/>
          </w:tcPr>
          <w:p w14:paraId="5F028162" w14:textId="7BB80D3D" w:rsidR="009321B4" w:rsidRPr="009321B4" w:rsidRDefault="009321B4" w:rsidP="009321B4">
            <w:pPr>
              <w:rPr>
                <w:rFonts w:ascii="Garamond" w:eastAsia="Garamond" w:hAnsi="Garamond" w:cs="Garamond"/>
                <w:bCs/>
              </w:rPr>
            </w:pPr>
            <w:r w:rsidRPr="009321B4">
              <w:rPr>
                <w:rFonts w:ascii="Garamond" w:hAnsi="Garamond"/>
              </w:rPr>
              <w:t>36</w:t>
            </w:r>
          </w:p>
        </w:tc>
        <w:tc>
          <w:tcPr>
            <w:tcW w:w="986" w:type="dxa"/>
            <w:hideMark/>
          </w:tcPr>
          <w:p w14:paraId="7E2A68AF" w14:textId="706E6F00" w:rsidR="009321B4" w:rsidRPr="009321B4" w:rsidRDefault="009321B4" w:rsidP="009321B4">
            <w:pPr>
              <w:rPr>
                <w:rFonts w:ascii="Garamond" w:eastAsia="Garamond" w:hAnsi="Garamond" w:cs="Garamond"/>
                <w:bCs/>
              </w:rPr>
            </w:pPr>
            <w:r w:rsidRPr="009321B4">
              <w:rPr>
                <w:rFonts w:ascii="Garamond" w:hAnsi="Garamond"/>
              </w:rPr>
              <w:t>170</w:t>
            </w:r>
          </w:p>
        </w:tc>
        <w:tc>
          <w:tcPr>
            <w:tcW w:w="986" w:type="dxa"/>
            <w:hideMark/>
          </w:tcPr>
          <w:p w14:paraId="3BFF0AD8" w14:textId="795F4720" w:rsidR="009321B4" w:rsidRPr="009321B4" w:rsidRDefault="009321B4" w:rsidP="009321B4">
            <w:pPr>
              <w:rPr>
                <w:rFonts w:ascii="Garamond" w:eastAsia="Garamond" w:hAnsi="Garamond" w:cs="Garamond"/>
                <w:bCs/>
              </w:rPr>
            </w:pPr>
            <w:r w:rsidRPr="009321B4">
              <w:rPr>
                <w:rFonts w:ascii="Garamond" w:hAnsi="Garamond"/>
              </w:rPr>
              <w:t>62</w:t>
            </w:r>
          </w:p>
        </w:tc>
        <w:tc>
          <w:tcPr>
            <w:tcW w:w="986" w:type="dxa"/>
            <w:hideMark/>
          </w:tcPr>
          <w:p w14:paraId="424FD151" w14:textId="2E4A5402" w:rsidR="009321B4" w:rsidRPr="009321B4" w:rsidRDefault="009321B4" w:rsidP="009321B4">
            <w:pPr>
              <w:rPr>
                <w:rFonts w:ascii="Garamond" w:eastAsia="Garamond" w:hAnsi="Garamond" w:cs="Garamond"/>
                <w:bCs/>
              </w:rPr>
            </w:pPr>
            <w:r w:rsidRPr="009321B4">
              <w:rPr>
                <w:rFonts w:ascii="Garamond" w:hAnsi="Garamond"/>
              </w:rPr>
              <w:t>52</w:t>
            </w:r>
          </w:p>
        </w:tc>
        <w:tc>
          <w:tcPr>
            <w:tcW w:w="810" w:type="dxa"/>
            <w:hideMark/>
          </w:tcPr>
          <w:p w14:paraId="0B1DE9E5" w14:textId="428F20A8" w:rsidR="009321B4" w:rsidRPr="009321B4" w:rsidRDefault="009321B4" w:rsidP="009321B4">
            <w:pPr>
              <w:rPr>
                <w:rFonts w:ascii="Garamond" w:eastAsia="Garamond" w:hAnsi="Garamond" w:cs="Garamond"/>
                <w:bCs/>
              </w:rPr>
            </w:pPr>
            <w:r w:rsidRPr="009321B4">
              <w:rPr>
                <w:rFonts w:ascii="Garamond" w:hAnsi="Garamond"/>
              </w:rPr>
              <w:t>499</w:t>
            </w:r>
          </w:p>
        </w:tc>
        <w:tc>
          <w:tcPr>
            <w:tcW w:w="1440" w:type="dxa"/>
            <w:hideMark/>
          </w:tcPr>
          <w:p w14:paraId="15A2A506" w14:textId="07E49E55" w:rsidR="009321B4" w:rsidRPr="009321B4" w:rsidRDefault="009321B4" w:rsidP="009321B4">
            <w:pPr>
              <w:rPr>
                <w:rFonts w:ascii="Garamond" w:eastAsia="Garamond" w:hAnsi="Garamond" w:cs="Garamond"/>
              </w:rPr>
            </w:pPr>
          </w:p>
        </w:tc>
        <w:tc>
          <w:tcPr>
            <w:tcW w:w="273" w:type="dxa"/>
            <w:noWrap/>
            <w:hideMark/>
          </w:tcPr>
          <w:p w14:paraId="1BA19ED0" w14:textId="689AD96D" w:rsidR="009321B4" w:rsidRPr="009321B4" w:rsidRDefault="009321B4" w:rsidP="009321B4">
            <w:pPr>
              <w:rPr>
                <w:rFonts w:ascii="Garamond" w:eastAsia="Garamond" w:hAnsi="Garamond" w:cs="Garamond"/>
              </w:rPr>
            </w:pPr>
            <w:r w:rsidRPr="009321B4">
              <w:rPr>
                <w:rFonts w:ascii="Garamond" w:hAnsi="Garamond"/>
              </w:rPr>
              <w:t>1</w:t>
            </w:r>
          </w:p>
        </w:tc>
      </w:tr>
      <w:tr w:rsidR="009321B4" w:rsidRPr="00BA437B" w14:paraId="650E6121" w14:textId="77777777" w:rsidTr="009321B4">
        <w:trPr>
          <w:trHeight w:val="512"/>
        </w:trPr>
        <w:tc>
          <w:tcPr>
            <w:tcW w:w="1119" w:type="dxa"/>
            <w:hideMark/>
          </w:tcPr>
          <w:p w14:paraId="665DB75E"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Error Omission</w:t>
            </w:r>
          </w:p>
        </w:tc>
        <w:tc>
          <w:tcPr>
            <w:tcW w:w="986" w:type="dxa"/>
            <w:hideMark/>
          </w:tcPr>
          <w:p w14:paraId="3450776D" w14:textId="25D3FED8" w:rsidR="009321B4" w:rsidRPr="009321B4" w:rsidRDefault="009321B4" w:rsidP="009321B4">
            <w:pPr>
              <w:rPr>
                <w:rFonts w:ascii="Garamond" w:eastAsia="Garamond" w:hAnsi="Garamond" w:cs="Garamond"/>
                <w:b/>
                <w:bCs/>
              </w:rPr>
            </w:pPr>
            <w:r w:rsidRPr="009321B4">
              <w:rPr>
                <w:rFonts w:ascii="Garamond" w:hAnsi="Garamond"/>
              </w:rPr>
              <w:t>0.326923</w:t>
            </w:r>
          </w:p>
        </w:tc>
        <w:tc>
          <w:tcPr>
            <w:tcW w:w="986" w:type="dxa"/>
            <w:hideMark/>
          </w:tcPr>
          <w:p w14:paraId="0E02681E" w14:textId="639E6A1E" w:rsidR="009321B4" w:rsidRPr="009321B4" w:rsidRDefault="009321B4" w:rsidP="009321B4">
            <w:pPr>
              <w:rPr>
                <w:rFonts w:ascii="Garamond" w:eastAsia="Garamond" w:hAnsi="Garamond" w:cs="Garamond"/>
                <w:b/>
                <w:bCs/>
              </w:rPr>
            </w:pPr>
            <w:r w:rsidRPr="009321B4">
              <w:rPr>
                <w:rFonts w:ascii="Garamond" w:hAnsi="Garamond"/>
              </w:rPr>
              <w:t>0.146667</w:t>
            </w:r>
          </w:p>
        </w:tc>
        <w:tc>
          <w:tcPr>
            <w:tcW w:w="986" w:type="dxa"/>
            <w:hideMark/>
          </w:tcPr>
          <w:p w14:paraId="0D61005F" w14:textId="48B5AD77" w:rsidR="009321B4" w:rsidRPr="009321B4" w:rsidRDefault="009321B4" w:rsidP="009321B4">
            <w:pPr>
              <w:rPr>
                <w:rFonts w:ascii="Garamond" w:eastAsia="Garamond" w:hAnsi="Garamond" w:cs="Garamond"/>
                <w:b/>
                <w:bCs/>
              </w:rPr>
            </w:pPr>
            <w:r w:rsidRPr="009321B4">
              <w:rPr>
                <w:rFonts w:ascii="Garamond" w:hAnsi="Garamond"/>
              </w:rPr>
              <w:t>0.222222</w:t>
            </w:r>
          </w:p>
        </w:tc>
        <w:tc>
          <w:tcPr>
            <w:tcW w:w="986" w:type="dxa"/>
            <w:hideMark/>
          </w:tcPr>
          <w:p w14:paraId="5D57FC33" w14:textId="4DCC295D" w:rsidR="009321B4" w:rsidRPr="009321B4" w:rsidRDefault="009321B4" w:rsidP="009321B4">
            <w:pPr>
              <w:rPr>
                <w:rFonts w:ascii="Garamond" w:eastAsia="Garamond" w:hAnsi="Garamond" w:cs="Garamond"/>
                <w:b/>
                <w:bCs/>
              </w:rPr>
            </w:pPr>
            <w:r w:rsidRPr="009321B4">
              <w:rPr>
                <w:rFonts w:ascii="Garamond" w:hAnsi="Garamond"/>
              </w:rPr>
              <w:t>0.141176</w:t>
            </w:r>
          </w:p>
        </w:tc>
        <w:tc>
          <w:tcPr>
            <w:tcW w:w="986" w:type="dxa"/>
            <w:hideMark/>
          </w:tcPr>
          <w:p w14:paraId="13731981" w14:textId="57DED869" w:rsidR="009321B4" w:rsidRPr="009321B4" w:rsidRDefault="009321B4" w:rsidP="009321B4">
            <w:pPr>
              <w:rPr>
                <w:rFonts w:ascii="Garamond" w:eastAsia="Garamond" w:hAnsi="Garamond" w:cs="Garamond"/>
                <w:b/>
                <w:bCs/>
              </w:rPr>
            </w:pPr>
            <w:r w:rsidRPr="009321B4">
              <w:rPr>
                <w:rFonts w:ascii="Garamond" w:hAnsi="Garamond"/>
              </w:rPr>
              <w:t>0.145161</w:t>
            </w:r>
          </w:p>
        </w:tc>
        <w:tc>
          <w:tcPr>
            <w:tcW w:w="986" w:type="dxa"/>
            <w:hideMark/>
          </w:tcPr>
          <w:p w14:paraId="41A62FB2" w14:textId="61A8E59C" w:rsidR="009321B4" w:rsidRPr="009321B4" w:rsidRDefault="009321B4" w:rsidP="009321B4">
            <w:pPr>
              <w:rPr>
                <w:rFonts w:ascii="Garamond" w:eastAsia="Garamond" w:hAnsi="Garamond" w:cs="Garamond"/>
                <w:b/>
                <w:bCs/>
              </w:rPr>
            </w:pPr>
            <w:r w:rsidRPr="009321B4">
              <w:rPr>
                <w:rFonts w:ascii="Garamond" w:hAnsi="Garamond"/>
              </w:rPr>
              <w:t>0.403846</w:t>
            </w:r>
          </w:p>
        </w:tc>
        <w:tc>
          <w:tcPr>
            <w:tcW w:w="810" w:type="dxa"/>
            <w:hideMark/>
          </w:tcPr>
          <w:p w14:paraId="1F80A498" w14:textId="277D7567" w:rsidR="009321B4" w:rsidRPr="009321B4" w:rsidRDefault="009321B4" w:rsidP="009321B4">
            <w:pPr>
              <w:rPr>
                <w:rFonts w:ascii="Garamond" w:eastAsia="Garamond" w:hAnsi="Garamond" w:cs="Garamond"/>
              </w:rPr>
            </w:pPr>
          </w:p>
        </w:tc>
        <w:tc>
          <w:tcPr>
            <w:tcW w:w="1440" w:type="dxa"/>
            <w:hideMark/>
          </w:tcPr>
          <w:p w14:paraId="25372866" w14:textId="11B9474D" w:rsidR="009321B4" w:rsidRPr="009321B4" w:rsidRDefault="009321B4" w:rsidP="009321B4">
            <w:pPr>
              <w:rPr>
                <w:rFonts w:ascii="Garamond" w:eastAsia="Garamond" w:hAnsi="Garamond" w:cs="Garamond"/>
                <w:b/>
                <w:bCs/>
              </w:rPr>
            </w:pPr>
            <w:r w:rsidRPr="009321B4">
              <w:rPr>
                <w:rFonts w:ascii="Garamond" w:hAnsi="Garamond"/>
              </w:rPr>
              <w:t>0.214429</w:t>
            </w:r>
          </w:p>
        </w:tc>
        <w:tc>
          <w:tcPr>
            <w:tcW w:w="273" w:type="dxa"/>
            <w:noWrap/>
            <w:hideMark/>
          </w:tcPr>
          <w:p w14:paraId="501587FA" w14:textId="0BF107ED" w:rsidR="009321B4" w:rsidRPr="009321B4" w:rsidRDefault="009321B4" w:rsidP="009321B4">
            <w:pPr>
              <w:rPr>
                <w:rFonts w:ascii="Garamond" w:eastAsia="Garamond" w:hAnsi="Garamond" w:cs="Garamond"/>
              </w:rPr>
            </w:pPr>
            <w:r w:rsidRPr="009321B4">
              <w:rPr>
                <w:rFonts w:ascii="Garamond" w:hAnsi="Garamond"/>
              </w:rPr>
              <w:t>0.785571</w:t>
            </w:r>
          </w:p>
        </w:tc>
      </w:tr>
      <w:tr w:rsidR="009321B4" w:rsidRPr="00BA437B" w14:paraId="419B0CC0" w14:textId="77777777" w:rsidTr="009321B4">
        <w:trPr>
          <w:trHeight w:val="300"/>
        </w:trPr>
        <w:tc>
          <w:tcPr>
            <w:tcW w:w="1119" w:type="dxa"/>
            <w:hideMark/>
          </w:tcPr>
          <w:p w14:paraId="73B10A9F"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Producer Accuracy</w:t>
            </w:r>
          </w:p>
        </w:tc>
        <w:tc>
          <w:tcPr>
            <w:tcW w:w="986" w:type="dxa"/>
            <w:noWrap/>
            <w:hideMark/>
          </w:tcPr>
          <w:p w14:paraId="69F17B95" w14:textId="323130EF" w:rsidR="009321B4" w:rsidRPr="009321B4" w:rsidRDefault="009321B4" w:rsidP="009321B4">
            <w:pPr>
              <w:rPr>
                <w:rFonts w:ascii="Garamond" w:eastAsia="Garamond" w:hAnsi="Garamond" w:cs="Garamond"/>
              </w:rPr>
            </w:pPr>
            <w:r w:rsidRPr="009321B4">
              <w:rPr>
                <w:rFonts w:ascii="Garamond" w:hAnsi="Garamond"/>
              </w:rPr>
              <w:t>0.673077</w:t>
            </w:r>
          </w:p>
        </w:tc>
        <w:tc>
          <w:tcPr>
            <w:tcW w:w="986" w:type="dxa"/>
            <w:noWrap/>
            <w:hideMark/>
          </w:tcPr>
          <w:p w14:paraId="701EECDA" w14:textId="3BFC9601" w:rsidR="009321B4" w:rsidRPr="009321B4" w:rsidRDefault="009321B4" w:rsidP="009321B4">
            <w:pPr>
              <w:rPr>
                <w:rFonts w:ascii="Garamond" w:eastAsia="Garamond" w:hAnsi="Garamond" w:cs="Garamond"/>
              </w:rPr>
            </w:pPr>
            <w:r w:rsidRPr="009321B4">
              <w:rPr>
                <w:rFonts w:ascii="Garamond" w:hAnsi="Garamond"/>
              </w:rPr>
              <w:t>0.853333</w:t>
            </w:r>
          </w:p>
        </w:tc>
        <w:tc>
          <w:tcPr>
            <w:tcW w:w="986" w:type="dxa"/>
            <w:noWrap/>
            <w:hideMark/>
          </w:tcPr>
          <w:p w14:paraId="6D714C59" w14:textId="57680A65" w:rsidR="009321B4" w:rsidRPr="009321B4" w:rsidRDefault="009321B4" w:rsidP="009321B4">
            <w:pPr>
              <w:rPr>
                <w:rFonts w:ascii="Garamond" w:eastAsia="Garamond" w:hAnsi="Garamond" w:cs="Garamond"/>
              </w:rPr>
            </w:pPr>
            <w:r w:rsidRPr="009321B4">
              <w:rPr>
                <w:rFonts w:ascii="Garamond" w:hAnsi="Garamond"/>
              </w:rPr>
              <w:t>0.777778</w:t>
            </w:r>
          </w:p>
        </w:tc>
        <w:tc>
          <w:tcPr>
            <w:tcW w:w="986" w:type="dxa"/>
            <w:noWrap/>
            <w:hideMark/>
          </w:tcPr>
          <w:p w14:paraId="2E8AD490" w14:textId="0232D42B" w:rsidR="009321B4" w:rsidRPr="009321B4" w:rsidRDefault="009321B4" w:rsidP="009321B4">
            <w:pPr>
              <w:rPr>
                <w:rFonts w:ascii="Garamond" w:eastAsia="Garamond" w:hAnsi="Garamond" w:cs="Garamond"/>
              </w:rPr>
            </w:pPr>
            <w:r w:rsidRPr="009321B4">
              <w:rPr>
                <w:rFonts w:ascii="Garamond" w:hAnsi="Garamond"/>
              </w:rPr>
              <w:t>0.858824</w:t>
            </w:r>
          </w:p>
        </w:tc>
        <w:tc>
          <w:tcPr>
            <w:tcW w:w="986" w:type="dxa"/>
            <w:noWrap/>
            <w:hideMark/>
          </w:tcPr>
          <w:p w14:paraId="1F097740" w14:textId="34657BF7" w:rsidR="009321B4" w:rsidRPr="009321B4" w:rsidRDefault="009321B4" w:rsidP="009321B4">
            <w:pPr>
              <w:rPr>
                <w:rFonts w:ascii="Garamond" w:eastAsia="Garamond" w:hAnsi="Garamond" w:cs="Garamond"/>
              </w:rPr>
            </w:pPr>
            <w:r w:rsidRPr="009321B4">
              <w:rPr>
                <w:rFonts w:ascii="Garamond" w:hAnsi="Garamond"/>
              </w:rPr>
              <w:t>0.854839</w:t>
            </w:r>
          </w:p>
        </w:tc>
        <w:tc>
          <w:tcPr>
            <w:tcW w:w="986" w:type="dxa"/>
            <w:noWrap/>
            <w:hideMark/>
          </w:tcPr>
          <w:p w14:paraId="49308B0C" w14:textId="3614DF86" w:rsidR="009321B4" w:rsidRPr="009321B4" w:rsidRDefault="009321B4" w:rsidP="009321B4">
            <w:pPr>
              <w:rPr>
                <w:rFonts w:ascii="Garamond" w:eastAsia="Garamond" w:hAnsi="Garamond" w:cs="Garamond"/>
              </w:rPr>
            </w:pPr>
            <w:r w:rsidRPr="009321B4">
              <w:rPr>
                <w:rFonts w:ascii="Garamond" w:hAnsi="Garamond"/>
              </w:rPr>
              <w:t>0.596154</w:t>
            </w:r>
          </w:p>
        </w:tc>
        <w:tc>
          <w:tcPr>
            <w:tcW w:w="810" w:type="dxa"/>
            <w:noWrap/>
            <w:hideMark/>
          </w:tcPr>
          <w:p w14:paraId="6653190F" w14:textId="77777777" w:rsidR="009321B4" w:rsidRPr="009321B4" w:rsidRDefault="009321B4" w:rsidP="009321B4">
            <w:pPr>
              <w:rPr>
                <w:rFonts w:ascii="Garamond" w:eastAsia="Garamond" w:hAnsi="Garamond" w:cs="Garamond"/>
              </w:rPr>
            </w:pPr>
          </w:p>
        </w:tc>
        <w:tc>
          <w:tcPr>
            <w:tcW w:w="1440" w:type="dxa"/>
            <w:noWrap/>
            <w:hideMark/>
          </w:tcPr>
          <w:p w14:paraId="1CF53C27" w14:textId="77777777" w:rsidR="009321B4" w:rsidRPr="009321B4" w:rsidRDefault="009321B4" w:rsidP="009321B4">
            <w:pPr>
              <w:rPr>
                <w:rFonts w:ascii="Garamond" w:eastAsia="Garamond" w:hAnsi="Garamond" w:cs="Garamond"/>
              </w:rPr>
            </w:pPr>
          </w:p>
        </w:tc>
        <w:tc>
          <w:tcPr>
            <w:tcW w:w="273" w:type="dxa"/>
            <w:noWrap/>
            <w:hideMark/>
          </w:tcPr>
          <w:p w14:paraId="071166A2" w14:textId="77777777" w:rsidR="009321B4" w:rsidRPr="009321B4" w:rsidRDefault="009321B4" w:rsidP="009321B4">
            <w:pPr>
              <w:rPr>
                <w:rFonts w:ascii="Garamond" w:eastAsia="Garamond" w:hAnsi="Garamond" w:cs="Garamond"/>
              </w:rPr>
            </w:pPr>
          </w:p>
        </w:tc>
      </w:tr>
    </w:tbl>
    <w:p w14:paraId="1655E1D3" w14:textId="7D93BE9F" w:rsidR="009321B4" w:rsidRDefault="009321B4">
      <w:pPr>
        <w:spacing w:after="0" w:line="240" w:lineRule="auto"/>
        <w:rPr>
          <w:rFonts w:ascii="Garamond" w:eastAsia="Garamond" w:hAnsi="Garamond" w:cs="Garamond"/>
        </w:rPr>
      </w:pPr>
    </w:p>
    <w:p w14:paraId="6FBF754B" w14:textId="77777777" w:rsidR="00FA4F89" w:rsidRDefault="009321B4">
      <w:pPr>
        <w:spacing w:after="0" w:line="240" w:lineRule="auto"/>
        <w:rPr>
          <w:rFonts w:ascii="Garamond" w:eastAsia="Garamond" w:hAnsi="Garamond" w:cs="Garamond"/>
        </w:rPr>
      </w:pPr>
      <w:r>
        <w:rPr>
          <w:rFonts w:ascii="Garamond" w:eastAsia="Garamond" w:hAnsi="Garamond" w:cs="Garamond"/>
        </w:rPr>
        <w:t xml:space="preserve">Table A3 </w:t>
      </w:r>
    </w:p>
    <w:p w14:paraId="2804C775" w14:textId="5C8830A8" w:rsidR="009321B4" w:rsidRPr="0049075A" w:rsidRDefault="009321B4">
      <w:pPr>
        <w:spacing w:after="0" w:line="240" w:lineRule="auto"/>
        <w:rPr>
          <w:rFonts w:ascii="Garamond" w:eastAsia="Garamond" w:hAnsi="Garamond" w:cs="Garamond"/>
          <w:i/>
          <w:iCs/>
        </w:rPr>
      </w:pPr>
      <w:r w:rsidRPr="0049075A">
        <w:rPr>
          <w:rFonts w:ascii="Garamond" w:eastAsia="Garamond" w:hAnsi="Garamond" w:cs="Garamond"/>
          <w:i/>
          <w:iCs/>
        </w:rPr>
        <w:t>2001 Error Matrix</w:t>
      </w:r>
    </w:p>
    <w:tbl>
      <w:tblPr>
        <w:tblStyle w:val="TableGrid"/>
        <w:tblW w:w="9666" w:type="dxa"/>
        <w:tblInd w:w="0" w:type="dxa"/>
        <w:tblLook w:val="04A0" w:firstRow="1" w:lastRow="0" w:firstColumn="1" w:lastColumn="0" w:noHBand="0" w:noVBand="1"/>
      </w:tblPr>
      <w:tblGrid>
        <w:gridCol w:w="1119"/>
        <w:gridCol w:w="885"/>
        <w:gridCol w:w="1227"/>
        <w:gridCol w:w="885"/>
        <w:gridCol w:w="947"/>
        <w:gridCol w:w="947"/>
        <w:gridCol w:w="947"/>
        <w:gridCol w:w="732"/>
        <w:gridCol w:w="1394"/>
        <w:gridCol w:w="1076"/>
      </w:tblGrid>
      <w:tr w:rsidR="009321B4" w:rsidRPr="00BA437B" w14:paraId="7650A8B0" w14:textId="77777777" w:rsidTr="009321B4">
        <w:trPr>
          <w:trHeight w:val="315"/>
        </w:trPr>
        <w:tc>
          <w:tcPr>
            <w:tcW w:w="1072" w:type="dxa"/>
            <w:hideMark/>
          </w:tcPr>
          <w:p w14:paraId="05F6C09A" w14:textId="77777777" w:rsidR="009321B4" w:rsidRPr="00BA437B" w:rsidRDefault="009321B4" w:rsidP="00526FE1">
            <w:pPr>
              <w:rPr>
                <w:rFonts w:ascii="Garamond" w:eastAsia="Garamond" w:hAnsi="Garamond" w:cs="Garamond"/>
              </w:rPr>
            </w:pPr>
            <w:r w:rsidRPr="00BA437B">
              <w:rPr>
                <w:rFonts w:ascii="Garamond" w:eastAsia="Garamond" w:hAnsi="Garamond" w:cs="Garamond"/>
              </w:rPr>
              <w:t> </w:t>
            </w:r>
          </w:p>
        </w:tc>
        <w:tc>
          <w:tcPr>
            <w:tcW w:w="885" w:type="dxa"/>
            <w:hideMark/>
          </w:tcPr>
          <w:p w14:paraId="66479A60"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Urban</w:t>
            </w:r>
          </w:p>
        </w:tc>
        <w:tc>
          <w:tcPr>
            <w:tcW w:w="885" w:type="dxa"/>
            <w:hideMark/>
          </w:tcPr>
          <w:p w14:paraId="63FA4B2F" w14:textId="3060315D" w:rsidR="009321B4" w:rsidRPr="00BA437B" w:rsidRDefault="009321B4" w:rsidP="00526FE1">
            <w:pPr>
              <w:rPr>
                <w:rFonts w:ascii="Garamond" w:eastAsia="Garamond" w:hAnsi="Garamond" w:cs="Garamond"/>
                <w:b/>
                <w:bCs/>
              </w:rPr>
            </w:pPr>
            <w:r w:rsidRPr="00BA437B">
              <w:rPr>
                <w:rFonts w:ascii="Garamond" w:eastAsia="Garamond" w:hAnsi="Garamond" w:cs="Garamond"/>
                <w:b/>
                <w:bCs/>
              </w:rPr>
              <w:t>Decid</w:t>
            </w:r>
            <w:r w:rsidR="00D07D77">
              <w:rPr>
                <w:rFonts w:ascii="Garamond" w:eastAsia="Garamond" w:hAnsi="Garamond" w:cs="Garamond"/>
                <w:b/>
                <w:bCs/>
              </w:rPr>
              <w:t>uous</w:t>
            </w:r>
          </w:p>
        </w:tc>
        <w:tc>
          <w:tcPr>
            <w:tcW w:w="885" w:type="dxa"/>
            <w:hideMark/>
          </w:tcPr>
          <w:p w14:paraId="14234303"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Grass</w:t>
            </w:r>
          </w:p>
        </w:tc>
        <w:tc>
          <w:tcPr>
            <w:tcW w:w="947" w:type="dxa"/>
            <w:hideMark/>
          </w:tcPr>
          <w:p w14:paraId="27CE8403"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Spruce</w:t>
            </w:r>
          </w:p>
        </w:tc>
        <w:tc>
          <w:tcPr>
            <w:tcW w:w="947" w:type="dxa"/>
            <w:hideMark/>
          </w:tcPr>
          <w:p w14:paraId="38AB2A3A"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Water</w:t>
            </w:r>
          </w:p>
        </w:tc>
        <w:tc>
          <w:tcPr>
            <w:tcW w:w="947" w:type="dxa"/>
            <w:hideMark/>
          </w:tcPr>
          <w:p w14:paraId="197FC352"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Soil</w:t>
            </w:r>
          </w:p>
        </w:tc>
        <w:tc>
          <w:tcPr>
            <w:tcW w:w="732" w:type="dxa"/>
            <w:hideMark/>
          </w:tcPr>
          <w:p w14:paraId="5574E8DE"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Total</w:t>
            </w:r>
          </w:p>
        </w:tc>
        <w:tc>
          <w:tcPr>
            <w:tcW w:w="1334" w:type="dxa"/>
            <w:hideMark/>
          </w:tcPr>
          <w:p w14:paraId="011682D1"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Error Commission</w:t>
            </w:r>
          </w:p>
        </w:tc>
        <w:tc>
          <w:tcPr>
            <w:tcW w:w="1032" w:type="dxa"/>
            <w:hideMark/>
          </w:tcPr>
          <w:p w14:paraId="57A52A32"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User Accuracy</w:t>
            </w:r>
          </w:p>
        </w:tc>
      </w:tr>
      <w:tr w:rsidR="009321B4" w:rsidRPr="009321B4" w14:paraId="37713BEE" w14:textId="77777777" w:rsidTr="009321B4">
        <w:trPr>
          <w:trHeight w:val="315"/>
        </w:trPr>
        <w:tc>
          <w:tcPr>
            <w:tcW w:w="1072" w:type="dxa"/>
            <w:hideMark/>
          </w:tcPr>
          <w:p w14:paraId="0F645C28"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Urban</w:t>
            </w:r>
          </w:p>
        </w:tc>
        <w:tc>
          <w:tcPr>
            <w:tcW w:w="885" w:type="dxa"/>
            <w:hideMark/>
          </w:tcPr>
          <w:p w14:paraId="18301385" w14:textId="3BE44876" w:rsidR="009321B4" w:rsidRPr="009321B4" w:rsidRDefault="009321B4" w:rsidP="009321B4">
            <w:pPr>
              <w:rPr>
                <w:rFonts w:ascii="Garamond" w:eastAsia="Garamond" w:hAnsi="Garamond" w:cs="Garamond"/>
              </w:rPr>
            </w:pPr>
            <w:r w:rsidRPr="009321B4">
              <w:rPr>
                <w:rFonts w:ascii="Garamond" w:hAnsi="Garamond"/>
              </w:rPr>
              <w:t>56</w:t>
            </w:r>
          </w:p>
        </w:tc>
        <w:tc>
          <w:tcPr>
            <w:tcW w:w="885" w:type="dxa"/>
            <w:hideMark/>
          </w:tcPr>
          <w:p w14:paraId="07699682" w14:textId="42D9F830"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78BFADC0" w14:textId="5BA1F372" w:rsidR="009321B4" w:rsidRPr="009321B4" w:rsidRDefault="009321B4" w:rsidP="009321B4">
            <w:pPr>
              <w:rPr>
                <w:rFonts w:ascii="Garamond" w:eastAsia="Garamond" w:hAnsi="Garamond" w:cs="Garamond"/>
              </w:rPr>
            </w:pPr>
            <w:r w:rsidRPr="009321B4">
              <w:rPr>
                <w:rFonts w:ascii="Garamond" w:hAnsi="Garamond"/>
              </w:rPr>
              <w:t>2</w:t>
            </w:r>
          </w:p>
        </w:tc>
        <w:tc>
          <w:tcPr>
            <w:tcW w:w="947" w:type="dxa"/>
            <w:hideMark/>
          </w:tcPr>
          <w:p w14:paraId="6C798540" w14:textId="3A88790A"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0CF9D4AD" w14:textId="0BB16488"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67609E07" w14:textId="222F21CA" w:rsidR="009321B4" w:rsidRPr="009321B4" w:rsidRDefault="009321B4" w:rsidP="009321B4">
            <w:pPr>
              <w:rPr>
                <w:rFonts w:ascii="Garamond" w:eastAsia="Garamond" w:hAnsi="Garamond" w:cs="Garamond"/>
              </w:rPr>
            </w:pPr>
            <w:r w:rsidRPr="009321B4">
              <w:rPr>
                <w:rFonts w:ascii="Garamond" w:hAnsi="Garamond"/>
              </w:rPr>
              <w:t>6</w:t>
            </w:r>
          </w:p>
        </w:tc>
        <w:tc>
          <w:tcPr>
            <w:tcW w:w="732" w:type="dxa"/>
            <w:hideMark/>
          </w:tcPr>
          <w:p w14:paraId="009B60B1" w14:textId="20251A7D" w:rsidR="009321B4" w:rsidRPr="009321B4" w:rsidRDefault="009321B4" w:rsidP="009321B4">
            <w:pPr>
              <w:rPr>
                <w:rFonts w:ascii="Garamond" w:eastAsia="Garamond" w:hAnsi="Garamond" w:cs="Garamond"/>
                <w:bCs/>
              </w:rPr>
            </w:pPr>
            <w:r w:rsidRPr="009321B4">
              <w:rPr>
                <w:rFonts w:ascii="Garamond" w:hAnsi="Garamond"/>
              </w:rPr>
              <w:t>64</w:t>
            </w:r>
          </w:p>
        </w:tc>
        <w:tc>
          <w:tcPr>
            <w:tcW w:w="1334" w:type="dxa"/>
            <w:hideMark/>
          </w:tcPr>
          <w:p w14:paraId="63D91A39" w14:textId="27697454" w:rsidR="009321B4" w:rsidRPr="009321B4" w:rsidRDefault="009321B4" w:rsidP="009321B4">
            <w:pPr>
              <w:rPr>
                <w:rFonts w:ascii="Garamond" w:eastAsia="Garamond" w:hAnsi="Garamond" w:cs="Garamond"/>
                <w:b/>
                <w:bCs/>
              </w:rPr>
            </w:pPr>
            <w:r w:rsidRPr="009321B4">
              <w:rPr>
                <w:rFonts w:ascii="Garamond" w:hAnsi="Garamond"/>
              </w:rPr>
              <w:t>0.125</w:t>
            </w:r>
          </w:p>
        </w:tc>
        <w:tc>
          <w:tcPr>
            <w:tcW w:w="1032" w:type="dxa"/>
            <w:noWrap/>
            <w:hideMark/>
          </w:tcPr>
          <w:p w14:paraId="1ACFF831" w14:textId="0F715AE0" w:rsidR="009321B4" w:rsidRPr="009321B4" w:rsidRDefault="009321B4" w:rsidP="009321B4">
            <w:pPr>
              <w:rPr>
                <w:rFonts w:ascii="Garamond" w:eastAsia="Garamond" w:hAnsi="Garamond" w:cs="Garamond"/>
              </w:rPr>
            </w:pPr>
            <w:r w:rsidRPr="009321B4">
              <w:rPr>
                <w:rFonts w:ascii="Garamond" w:hAnsi="Garamond"/>
              </w:rPr>
              <w:t>0.875</w:t>
            </w:r>
          </w:p>
        </w:tc>
      </w:tr>
      <w:tr w:rsidR="009321B4" w:rsidRPr="009321B4" w14:paraId="005F62DE" w14:textId="77777777" w:rsidTr="009321B4">
        <w:trPr>
          <w:trHeight w:val="315"/>
        </w:trPr>
        <w:tc>
          <w:tcPr>
            <w:tcW w:w="1072" w:type="dxa"/>
            <w:hideMark/>
          </w:tcPr>
          <w:p w14:paraId="0E14E1EC"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Decid</w:t>
            </w:r>
          </w:p>
        </w:tc>
        <w:tc>
          <w:tcPr>
            <w:tcW w:w="885" w:type="dxa"/>
            <w:hideMark/>
          </w:tcPr>
          <w:p w14:paraId="522BC0A6" w14:textId="508583D9"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738A76B2" w14:textId="3D5D21F3" w:rsidR="009321B4" w:rsidRPr="009321B4" w:rsidRDefault="009321B4" w:rsidP="009321B4">
            <w:pPr>
              <w:rPr>
                <w:rFonts w:ascii="Garamond" w:eastAsia="Garamond" w:hAnsi="Garamond" w:cs="Garamond"/>
              </w:rPr>
            </w:pPr>
            <w:r w:rsidRPr="009321B4">
              <w:rPr>
                <w:rFonts w:ascii="Garamond" w:hAnsi="Garamond"/>
              </w:rPr>
              <w:t>71</w:t>
            </w:r>
          </w:p>
        </w:tc>
        <w:tc>
          <w:tcPr>
            <w:tcW w:w="885" w:type="dxa"/>
            <w:hideMark/>
          </w:tcPr>
          <w:p w14:paraId="21F87510" w14:textId="5C3A1A2C" w:rsidR="009321B4" w:rsidRPr="009321B4" w:rsidRDefault="009321B4" w:rsidP="009321B4">
            <w:pPr>
              <w:rPr>
                <w:rFonts w:ascii="Garamond" w:eastAsia="Garamond" w:hAnsi="Garamond" w:cs="Garamond"/>
              </w:rPr>
            </w:pPr>
            <w:r w:rsidRPr="009321B4">
              <w:rPr>
                <w:rFonts w:ascii="Garamond" w:hAnsi="Garamond"/>
              </w:rPr>
              <w:t>1</w:t>
            </w:r>
          </w:p>
        </w:tc>
        <w:tc>
          <w:tcPr>
            <w:tcW w:w="947" w:type="dxa"/>
            <w:hideMark/>
          </w:tcPr>
          <w:p w14:paraId="53AFBDF4" w14:textId="081AEF9B" w:rsidR="009321B4" w:rsidRPr="009321B4" w:rsidRDefault="009321B4" w:rsidP="009321B4">
            <w:pPr>
              <w:rPr>
                <w:rFonts w:ascii="Garamond" w:eastAsia="Garamond" w:hAnsi="Garamond" w:cs="Garamond"/>
              </w:rPr>
            </w:pPr>
            <w:r w:rsidRPr="009321B4">
              <w:rPr>
                <w:rFonts w:ascii="Garamond" w:hAnsi="Garamond"/>
              </w:rPr>
              <w:t>27</w:t>
            </w:r>
          </w:p>
        </w:tc>
        <w:tc>
          <w:tcPr>
            <w:tcW w:w="947" w:type="dxa"/>
            <w:hideMark/>
          </w:tcPr>
          <w:p w14:paraId="18171D00" w14:textId="5C3579BE" w:rsidR="009321B4" w:rsidRPr="009321B4" w:rsidRDefault="009321B4" w:rsidP="009321B4">
            <w:pPr>
              <w:rPr>
                <w:rFonts w:ascii="Garamond" w:eastAsia="Garamond" w:hAnsi="Garamond" w:cs="Garamond"/>
              </w:rPr>
            </w:pPr>
            <w:r w:rsidRPr="009321B4">
              <w:rPr>
                <w:rFonts w:ascii="Garamond" w:hAnsi="Garamond"/>
              </w:rPr>
              <w:t>1</w:t>
            </w:r>
          </w:p>
        </w:tc>
        <w:tc>
          <w:tcPr>
            <w:tcW w:w="947" w:type="dxa"/>
            <w:hideMark/>
          </w:tcPr>
          <w:p w14:paraId="49C036EE" w14:textId="45991955" w:rsidR="009321B4" w:rsidRPr="009321B4" w:rsidRDefault="009321B4" w:rsidP="009321B4">
            <w:pPr>
              <w:rPr>
                <w:rFonts w:ascii="Garamond" w:eastAsia="Garamond" w:hAnsi="Garamond" w:cs="Garamond"/>
              </w:rPr>
            </w:pPr>
            <w:r w:rsidRPr="009321B4">
              <w:rPr>
                <w:rFonts w:ascii="Garamond" w:hAnsi="Garamond"/>
              </w:rPr>
              <w:t>0</w:t>
            </w:r>
          </w:p>
        </w:tc>
        <w:tc>
          <w:tcPr>
            <w:tcW w:w="732" w:type="dxa"/>
            <w:hideMark/>
          </w:tcPr>
          <w:p w14:paraId="6E082F8F" w14:textId="13B7BFA4" w:rsidR="009321B4" w:rsidRPr="009321B4" w:rsidRDefault="009321B4" w:rsidP="009321B4">
            <w:pPr>
              <w:rPr>
                <w:rFonts w:ascii="Garamond" w:eastAsia="Garamond" w:hAnsi="Garamond" w:cs="Garamond"/>
                <w:bCs/>
              </w:rPr>
            </w:pPr>
            <w:r w:rsidRPr="009321B4">
              <w:rPr>
                <w:rFonts w:ascii="Garamond" w:hAnsi="Garamond"/>
              </w:rPr>
              <w:t>100</w:t>
            </w:r>
          </w:p>
        </w:tc>
        <w:tc>
          <w:tcPr>
            <w:tcW w:w="1334" w:type="dxa"/>
            <w:hideMark/>
          </w:tcPr>
          <w:p w14:paraId="4B157EC1" w14:textId="2312BC47" w:rsidR="009321B4" w:rsidRPr="009321B4" w:rsidRDefault="009321B4" w:rsidP="009321B4">
            <w:pPr>
              <w:rPr>
                <w:rFonts w:ascii="Garamond" w:eastAsia="Garamond" w:hAnsi="Garamond" w:cs="Garamond"/>
                <w:b/>
                <w:bCs/>
              </w:rPr>
            </w:pPr>
            <w:r w:rsidRPr="009321B4">
              <w:rPr>
                <w:rFonts w:ascii="Garamond" w:hAnsi="Garamond"/>
              </w:rPr>
              <w:t>0.29</w:t>
            </w:r>
          </w:p>
        </w:tc>
        <w:tc>
          <w:tcPr>
            <w:tcW w:w="1032" w:type="dxa"/>
            <w:noWrap/>
            <w:hideMark/>
          </w:tcPr>
          <w:p w14:paraId="12AC8B0E" w14:textId="110AE58B" w:rsidR="009321B4" w:rsidRPr="009321B4" w:rsidRDefault="009321B4" w:rsidP="009321B4">
            <w:pPr>
              <w:rPr>
                <w:rFonts w:ascii="Garamond" w:eastAsia="Garamond" w:hAnsi="Garamond" w:cs="Garamond"/>
              </w:rPr>
            </w:pPr>
            <w:r w:rsidRPr="009321B4">
              <w:rPr>
                <w:rFonts w:ascii="Garamond" w:hAnsi="Garamond"/>
              </w:rPr>
              <w:t>0.71</w:t>
            </w:r>
          </w:p>
        </w:tc>
      </w:tr>
      <w:tr w:rsidR="009321B4" w:rsidRPr="009321B4" w14:paraId="2C1B5205" w14:textId="77777777" w:rsidTr="009321B4">
        <w:trPr>
          <w:trHeight w:val="315"/>
        </w:trPr>
        <w:tc>
          <w:tcPr>
            <w:tcW w:w="1072" w:type="dxa"/>
            <w:hideMark/>
          </w:tcPr>
          <w:p w14:paraId="66609CC3"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Grass</w:t>
            </w:r>
          </w:p>
        </w:tc>
        <w:tc>
          <w:tcPr>
            <w:tcW w:w="885" w:type="dxa"/>
            <w:hideMark/>
          </w:tcPr>
          <w:p w14:paraId="236AD4F0" w14:textId="3BC34F31" w:rsidR="009321B4" w:rsidRPr="009321B4" w:rsidRDefault="009321B4" w:rsidP="009321B4">
            <w:pPr>
              <w:rPr>
                <w:rFonts w:ascii="Garamond" w:eastAsia="Garamond" w:hAnsi="Garamond" w:cs="Garamond"/>
              </w:rPr>
            </w:pPr>
            <w:r w:rsidRPr="009321B4">
              <w:rPr>
                <w:rFonts w:ascii="Garamond" w:hAnsi="Garamond"/>
              </w:rPr>
              <w:t>5</w:t>
            </w:r>
          </w:p>
        </w:tc>
        <w:tc>
          <w:tcPr>
            <w:tcW w:w="885" w:type="dxa"/>
            <w:hideMark/>
          </w:tcPr>
          <w:p w14:paraId="5477B2DC" w14:textId="014A63C9"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0F157A31" w14:textId="213ED477" w:rsidR="009321B4" w:rsidRPr="009321B4" w:rsidRDefault="009321B4" w:rsidP="009321B4">
            <w:pPr>
              <w:rPr>
                <w:rFonts w:ascii="Garamond" w:eastAsia="Garamond" w:hAnsi="Garamond" w:cs="Garamond"/>
              </w:rPr>
            </w:pPr>
            <w:r w:rsidRPr="009321B4">
              <w:rPr>
                <w:rFonts w:ascii="Garamond" w:hAnsi="Garamond"/>
              </w:rPr>
              <w:t>30</w:t>
            </w:r>
          </w:p>
        </w:tc>
        <w:tc>
          <w:tcPr>
            <w:tcW w:w="947" w:type="dxa"/>
            <w:hideMark/>
          </w:tcPr>
          <w:p w14:paraId="45FD5C3A" w14:textId="2A45AF74"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23C80047" w14:textId="21D2DA39"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4ABF6A26" w14:textId="7CE27A2D" w:rsidR="009321B4" w:rsidRPr="009321B4" w:rsidRDefault="009321B4" w:rsidP="009321B4">
            <w:pPr>
              <w:rPr>
                <w:rFonts w:ascii="Garamond" w:eastAsia="Garamond" w:hAnsi="Garamond" w:cs="Garamond"/>
              </w:rPr>
            </w:pPr>
            <w:r w:rsidRPr="009321B4">
              <w:rPr>
                <w:rFonts w:ascii="Garamond" w:hAnsi="Garamond"/>
              </w:rPr>
              <w:t>3</w:t>
            </w:r>
          </w:p>
        </w:tc>
        <w:tc>
          <w:tcPr>
            <w:tcW w:w="732" w:type="dxa"/>
            <w:hideMark/>
          </w:tcPr>
          <w:p w14:paraId="2C582326" w14:textId="2751A3CD" w:rsidR="009321B4" w:rsidRPr="009321B4" w:rsidRDefault="009321B4" w:rsidP="009321B4">
            <w:pPr>
              <w:rPr>
                <w:rFonts w:ascii="Garamond" w:eastAsia="Garamond" w:hAnsi="Garamond" w:cs="Garamond"/>
                <w:bCs/>
              </w:rPr>
            </w:pPr>
            <w:r w:rsidRPr="009321B4">
              <w:rPr>
                <w:rFonts w:ascii="Garamond" w:hAnsi="Garamond"/>
              </w:rPr>
              <w:t>38</w:t>
            </w:r>
          </w:p>
        </w:tc>
        <w:tc>
          <w:tcPr>
            <w:tcW w:w="1334" w:type="dxa"/>
            <w:hideMark/>
          </w:tcPr>
          <w:p w14:paraId="4C493F7F" w14:textId="318A84F0" w:rsidR="009321B4" w:rsidRPr="009321B4" w:rsidRDefault="009321B4" w:rsidP="009321B4">
            <w:pPr>
              <w:rPr>
                <w:rFonts w:ascii="Garamond" w:eastAsia="Garamond" w:hAnsi="Garamond" w:cs="Garamond"/>
                <w:b/>
                <w:bCs/>
              </w:rPr>
            </w:pPr>
            <w:r w:rsidRPr="009321B4">
              <w:rPr>
                <w:rFonts w:ascii="Garamond" w:hAnsi="Garamond"/>
              </w:rPr>
              <w:t>0.210526</w:t>
            </w:r>
          </w:p>
        </w:tc>
        <w:tc>
          <w:tcPr>
            <w:tcW w:w="1032" w:type="dxa"/>
            <w:noWrap/>
            <w:hideMark/>
          </w:tcPr>
          <w:p w14:paraId="3115CB0C" w14:textId="5BDB1632" w:rsidR="009321B4" w:rsidRPr="009321B4" w:rsidRDefault="009321B4" w:rsidP="009321B4">
            <w:pPr>
              <w:rPr>
                <w:rFonts w:ascii="Garamond" w:eastAsia="Garamond" w:hAnsi="Garamond" w:cs="Garamond"/>
              </w:rPr>
            </w:pPr>
            <w:r w:rsidRPr="009321B4">
              <w:rPr>
                <w:rFonts w:ascii="Garamond" w:hAnsi="Garamond"/>
              </w:rPr>
              <w:t>0.789474</w:t>
            </w:r>
          </w:p>
        </w:tc>
      </w:tr>
      <w:tr w:rsidR="009321B4" w:rsidRPr="009321B4" w14:paraId="0384BB81" w14:textId="77777777" w:rsidTr="009321B4">
        <w:trPr>
          <w:trHeight w:val="315"/>
        </w:trPr>
        <w:tc>
          <w:tcPr>
            <w:tcW w:w="1072" w:type="dxa"/>
            <w:hideMark/>
          </w:tcPr>
          <w:p w14:paraId="2F26484F"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Spruce</w:t>
            </w:r>
          </w:p>
        </w:tc>
        <w:tc>
          <w:tcPr>
            <w:tcW w:w="885" w:type="dxa"/>
            <w:hideMark/>
          </w:tcPr>
          <w:p w14:paraId="6AB0C4E8" w14:textId="423E4DF2"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1A7ED9B1" w14:textId="3946D07A" w:rsidR="009321B4" w:rsidRPr="009321B4" w:rsidRDefault="009321B4" w:rsidP="009321B4">
            <w:pPr>
              <w:rPr>
                <w:rFonts w:ascii="Garamond" w:eastAsia="Garamond" w:hAnsi="Garamond" w:cs="Garamond"/>
              </w:rPr>
            </w:pPr>
            <w:r w:rsidRPr="009321B4">
              <w:rPr>
                <w:rFonts w:ascii="Garamond" w:hAnsi="Garamond"/>
              </w:rPr>
              <w:t>11</w:t>
            </w:r>
          </w:p>
        </w:tc>
        <w:tc>
          <w:tcPr>
            <w:tcW w:w="885" w:type="dxa"/>
            <w:hideMark/>
          </w:tcPr>
          <w:p w14:paraId="0F7213E0" w14:textId="05A014AC"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2671312C" w14:textId="343650CC" w:rsidR="009321B4" w:rsidRPr="009321B4" w:rsidRDefault="009321B4" w:rsidP="009321B4">
            <w:pPr>
              <w:rPr>
                <w:rFonts w:ascii="Garamond" w:eastAsia="Garamond" w:hAnsi="Garamond" w:cs="Garamond"/>
              </w:rPr>
            </w:pPr>
            <w:r w:rsidRPr="009321B4">
              <w:rPr>
                <w:rFonts w:ascii="Garamond" w:hAnsi="Garamond"/>
              </w:rPr>
              <w:t>145</w:t>
            </w:r>
          </w:p>
        </w:tc>
        <w:tc>
          <w:tcPr>
            <w:tcW w:w="947" w:type="dxa"/>
            <w:hideMark/>
          </w:tcPr>
          <w:p w14:paraId="5F7832AF" w14:textId="3365ACC3" w:rsidR="009321B4" w:rsidRPr="009321B4" w:rsidRDefault="009321B4" w:rsidP="009321B4">
            <w:pPr>
              <w:rPr>
                <w:rFonts w:ascii="Garamond" w:eastAsia="Garamond" w:hAnsi="Garamond" w:cs="Garamond"/>
              </w:rPr>
            </w:pPr>
            <w:r w:rsidRPr="009321B4">
              <w:rPr>
                <w:rFonts w:ascii="Garamond" w:hAnsi="Garamond"/>
              </w:rPr>
              <w:t>1</w:t>
            </w:r>
          </w:p>
        </w:tc>
        <w:tc>
          <w:tcPr>
            <w:tcW w:w="947" w:type="dxa"/>
            <w:hideMark/>
          </w:tcPr>
          <w:p w14:paraId="213D4B47" w14:textId="74001C81" w:rsidR="009321B4" w:rsidRPr="009321B4" w:rsidRDefault="009321B4" w:rsidP="009321B4">
            <w:pPr>
              <w:rPr>
                <w:rFonts w:ascii="Garamond" w:eastAsia="Garamond" w:hAnsi="Garamond" w:cs="Garamond"/>
              </w:rPr>
            </w:pPr>
            <w:r w:rsidRPr="009321B4">
              <w:rPr>
                <w:rFonts w:ascii="Garamond" w:hAnsi="Garamond"/>
              </w:rPr>
              <w:t>0</w:t>
            </w:r>
          </w:p>
        </w:tc>
        <w:tc>
          <w:tcPr>
            <w:tcW w:w="732" w:type="dxa"/>
            <w:hideMark/>
          </w:tcPr>
          <w:p w14:paraId="477DA541" w14:textId="4EB5805B" w:rsidR="009321B4" w:rsidRPr="009321B4" w:rsidRDefault="009321B4" w:rsidP="009321B4">
            <w:pPr>
              <w:rPr>
                <w:rFonts w:ascii="Garamond" w:eastAsia="Garamond" w:hAnsi="Garamond" w:cs="Garamond"/>
                <w:bCs/>
              </w:rPr>
            </w:pPr>
            <w:r w:rsidRPr="009321B4">
              <w:rPr>
                <w:rFonts w:ascii="Garamond" w:hAnsi="Garamond"/>
              </w:rPr>
              <w:t>157</w:t>
            </w:r>
          </w:p>
        </w:tc>
        <w:tc>
          <w:tcPr>
            <w:tcW w:w="1334" w:type="dxa"/>
            <w:hideMark/>
          </w:tcPr>
          <w:p w14:paraId="3A398CE0" w14:textId="2C634A4F" w:rsidR="009321B4" w:rsidRPr="009321B4" w:rsidRDefault="009321B4" w:rsidP="009321B4">
            <w:pPr>
              <w:rPr>
                <w:rFonts w:ascii="Garamond" w:eastAsia="Garamond" w:hAnsi="Garamond" w:cs="Garamond"/>
                <w:b/>
                <w:bCs/>
              </w:rPr>
            </w:pPr>
            <w:r w:rsidRPr="009321B4">
              <w:rPr>
                <w:rFonts w:ascii="Garamond" w:hAnsi="Garamond"/>
              </w:rPr>
              <w:t>0.076433</w:t>
            </w:r>
          </w:p>
        </w:tc>
        <w:tc>
          <w:tcPr>
            <w:tcW w:w="1032" w:type="dxa"/>
            <w:noWrap/>
            <w:hideMark/>
          </w:tcPr>
          <w:p w14:paraId="4CDE342F" w14:textId="77EDCB0A" w:rsidR="009321B4" w:rsidRPr="009321B4" w:rsidRDefault="009321B4" w:rsidP="009321B4">
            <w:pPr>
              <w:rPr>
                <w:rFonts w:ascii="Garamond" w:eastAsia="Garamond" w:hAnsi="Garamond" w:cs="Garamond"/>
              </w:rPr>
            </w:pPr>
            <w:r w:rsidRPr="009321B4">
              <w:rPr>
                <w:rFonts w:ascii="Garamond" w:hAnsi="Garamond"/>
              </w:rPr>
              <w:t>0.923567</w:t>
            </w:r>
          </w:p>
        </w:tc>
      </w:tr>
      <w:tr w:rsidR="009321B4" w:rsidRPr="009321B4" w14:paraId="617E83AC" w14:textId="77777777" w:rsidTr="009321B4">
        <w:trPr>
          <w:trHeight w:val="315"/>
        </w:trPr>
        <w:tc>
          <w:tcPr>
            <w:tcW w:w="1072" w:type="dxa"/>
            <w:hideMark/>
          </w:tcPr>
          <w:p w14:paraId="161A01D5"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Water</w:t>
            </w:r>
          </w:p>
        </w:tc>
        <w:tc>
          <w:tcPr>
            <w:tcW w:w="885" w:type="dxa"/>
            <w:hideMark/>
          </w:tcPr>
          <w:p w14:paraId="7EC5042B" w14:textId="418E4421" w:rsidR="009321B4" w:rsidRPr="009321B4" w:rsidRDefault="009321B4" w:rsidP="009321B4">
            <w:pPr>
              <w:rPr>
                <w:rFonts w:ascii="Garamond" w:eastAsia="Garamond" w:hAnsi="Garamond" w:cs="Garamond"/>
              </w:rPr>
            </w:pPr>
            <w:r w:rsidRPr="009321B4">
              <w:rPr>
                <w:rFonts w:ascii="Garamond" w:hAnsi="Garamond"/>
              </w:rPr>
              <w:t>1</w:t>
            </w:r>
          </w:p>
        </w:tc>
        <w:tc>
          <w:tcPr>
            <w:tcW w:w="885" w:type="dxa"/>
            <w:hideMark/>
          </w:tcPr>
          <w:p w14:paraId="673DE3E0" w14:textId="536765C5"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4C5BE4C3" w14:textId="72E999F7"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7C63E540" w14:textId="3C463BF0" w:rsidR="009321B4" w:rsidRPr="009321B4" w:rsidRDefault="009321B4" w:rsidP="009321B4">
            <w:pPr>
              <w:rPr>
                <w:rFonts w:ascii="Garamond" w:eastAsia="Garamond" w:hAnsi="Garamond" w:cs="Garamond"/>
              </w:rPr>
            </w:pPr>
            <w:r w:rsidRPr="009321B4">
              <w:rPr>
                <w:rFonts w:ascii="Garamond" w:hAnsi="Garamond"/>
              </w:rPr>
              <w:t>1</w:t>
            </w:r>
          </w:p>
        </w:tc>
        <w:tc>
          <w:tcPr>
            <w:tcW w:w="947" w:type="dxa"/>
            <w:hideMark/>
          </w:tcPr>
          <w:p w14:paraId="1F5ED558" w14:textId="6BD985D8" w:rsidR="009321B4" w:rsidRPr="009321B4" w:rsidRDefault="009321B4" w:rsidP="009321B4">
            <w:pPr>
              <w:rPr>
                <w:rFonts w:ascii="Garamond" w:eastAsia="Garamond" w:hAnsi="Garamond" w:cs="Garamond"/>
              </w:rPr>
            </w:pPr>
            <w:r w:rsidRPr="009321B4">
              <w:rPr>
                <w:rFonts w:ascii="Garamond" w:hAnsi="Garamond"/>
              </w:rPr>
              <w:t>49</w:t>
            </w:r>
          </w:p>
        </w:tc>
        <w:tc>
          <w:tcPr>
            <w:tcW w:w="947" w:type="dxa"/>
            <w:hideMark/>
          </w:tcPr>
          <w:p w14:paraId="142B45A5" w14:textId="32B357B8" w:rsidR="009321B4" w:rsidRPr="009321B4" w:rsidRDefault="009321B4" w:rsidP="009321B4">
            <w:pPr>
              <w:rPr>
                <w:rFonts w:ascii="Garamond" w:eastAsia="Garamond" w:hAnsi="Garamond" w:cs="Garamond"/>
              </w:rPr>
            </w:pPr>
            <w:r w:rsidRPr="009321B4">
              <w:rPr>
                <w:rFonts w:ascii="Garamond" w:hAnsi="Garamond"/>
              </w:rPr>
              <w:t>0</w:t>
            </w:r>
          </w:p>
        </w:tc>
        <w:tc>
          <w:tcPr>
            <w:tcW w:w="732" w:type="dxa"/>
            <w:hideMark/>
          </w:tcPr>
          <w:p w14:paraId="5B1B9904" w14:textId="189DAE1A" w:rsidR="009321B4" w:rsidRPr="009321B4" w:rsidRDefault="009321B4" w:rsidP="009321B4">
            <w:pPr>
              <w:rPr>
                <w:rFonts w:ascii="Garamond" w:eastAsia="Garamond" w:hAnsi="Garamond" w:cs="Garamond"/>
                <w:bCs/>
              </w:rPr>
            </w:pPr>
            <w:r w:rsidRPr="009321B4">
              <w:rPr>
                <w:rFonts w:ascii="Garamond" w:hAnsi="Garamond"/>
              </w:rPr>
              <w:t>51</w:t>
            </w:r>
          </w:p>
        </w:tc>
        <w:tc>
          <w:tcPr>
            <w:tcW w:w="1334" w:type="dxa"/>
            <w:hideMark/>
          </w:tcPr>
          <w:p w14:paraId="4CCA12A2" w14:textId="774FD6CA" w:rsidR="009321B4" w:rsidRPr="009321B4" w:rsidRDefault="009321B4" w:rsidP="009321B4">
            <w:pPr>
              <w:rPr>
                <w:rFonts w:ascii="Garamond" w:eastAsia="Garamond" w:hAnsi="Garamond" w:cs="Garamond"/>
                <w:b/>
                <w:bCs/>
              </w:rPr>
            </w:pPr>
            <w:r w:rsidRPr="009321B4">
              <w:rPr>
                <w:rFonts w:ascii="Garamond" w:hAnsi="Garamond"/>
              </w:rPr>
              <w:t>0.039216</w:t>
            </w:r>
          </w:p>
        </w:tc>
        <w:tc>
          <w:tcPr>
            <w:tcW w:w="1032" w:type="dxa"/>
            <w:noWrap/>
            <w:hideMark/>
          </w:tcPr>
          <w:p w14:paraId="7F39A511" w14:textId="2DEBED12" w:rsidR="009321B4" w:rsidRPr="009321B4" w:rsidRDefault="009321B4" w:rsidP="009321B4">
            <w:pPr>
              <w:rPr>
                <w:rFonts w:ascii="Garamond" w:eastAsia="Garamond" w:hAnsi="Garamond" w:cs="Garamond"/>
              </w:rPr>
            </w:pPr>
            <w:r w:rsidRPr="009321B4">
              <w:rPr>
                <w:rFonts w:ascii="Garamond" w:hAnsi="Garamond"/>
              </w:rPr>
              <w:t>0.960784</w:t>
            </w:r>
          </w:p>
        </w:tc>
      </w:tr>
      <w:tr w:rsidR="009321B4" w:rsidRPr="009321B4" w14:paraId="05941D08" w14:textId="77777777" w:rsidTr="009321B4">
        <w:trPr>
          <w:trHeight w:val="315"/>
        </w:trPr>
        <w:tc>
          <w:tcPr>
            <w:tcW w:w="1072" w:type="dxa"/>
            <w:hideMark/>
          </w:tcPr>
          <w:p w14:paraId="4D8E391F"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Soil</w:t>
            </w:r>
          </w:p>
        </w:tc>
        <w:tc>
          <w:tcPr>
            <w:tcW w:w="885" w:type="dxa"/>
            <w:hideMark/>
          </w:tcPr>
          <w:p w14:paraId="643239B8" w14:textId="49EB1803" w:rsidR="009321B4" w:rsidRPr="009321B4" w:rsidRDefault="009321B4" w:rsidP="009321B4">
            <w:pPr>
              <w:rPr>
                <w:rFonts w:ascii="Garamond" w:eastAsia="Garamond" w:hAnsi="Garamond" w:cs="Garamond"/>
              </w:rPr>
            </w:pPr>
            <w:r w:rsidRPr="009321B4">
              <w:rPr>
                <w:rFonts w:ascii="Garamond" w:hAnsi="Garamond"/>
              </w:rPr>
              <w:t>4</w:t>
            </w:r>
          </w:p>
        </w:tc>
        <w:tc>
          <w:tcPr>
            <w:tcW w:w="885" w:type="dxa"/>
            <w:hideMark/>
          </w:tcPr>
          <w:p w14:paraId="75DD316A" w14:textId="686A6959" w:rsidR="009321B4" w:rsidRPr="009321B4" w:rsidRDefault="009321B4" w:rsidP="009321B4">
            <w:pPr>
              <w:rPr>
                <w:rFonts w:ascii="Garamond" w:eastAsia="Garamond" w:hAnsi="Garamond" w:cs="Garamond"/>
              </w:rPr>
            </w:pPr>
            <w:r w:rsidRPr="009321B4">
              <w:rPr>
                <w:rFonts w:ascii="Garamond" w:hAnsi="Garamond"/>
              </w:rPr>
              <w:t>0</w:t>
            </w:r>
          </w:p>
        </w:tc>
        <w:tc>
          <w:tcPr>
            <w:tcW w:w="885" w:type="dxa"/>
            <w:hideMark/>
          </w:tcPr>
          <w:p w14:paraId="41BDAD16" w14:textId="3E292CB6" w:rsidR="009321B4" w:rsidRPr="009321B4" w:rsidRDefault="009321B4" w:rsidP="009321B4">
            <w:pPr>
              <w:rPr>
                <w:rFonts w:ascii="Garamond" w:eastAsia="Garamond" w:hAnsi="Garamond" w:cs="Garamond"/>
              </w:rPr>
            </w:pPr>
            <w:r w:rsidRPr="009321B4">
              <w:rPr>
                <w:rFonts w:ascii="Garamond" w:hAnsi="Garamond"/>
              </w:rPr>
              <w:t>6</w:t>
            </w:r>
          </w:p>
        </w:tc>
        <w:tc>
          <w:tcPr>
            <w:tcW w:w="947" w:type="dxa"/>
            <w:hideMark/>
          </w:tcPr>
          <w:p w14:paraId="24A60F51" w14:textId="727F5695" w:rsidR="009321B4" w:rsidRPr="009321B4" w:rsidRDefault="009321B4" w:rsidP="009321B4">
            <w:pPr>
              <w:rPr>
                <w:rFonts w:ascii="Garamond" w:eastAsia="Garamond" w:hAnsi="Garamond" w:cs="Garamond"/>
              </w:rPr>
            </w:pPr>
            <w:r w:rsidRPr="009321B4">
              <w:rPr>
                <w:rFonts w:ascii="Garamond" w:hAnsi="Garamond"/>
              </w:rPr>
              <w:t>2</w:t>
            </w:r>
          </w:p>
        </w:tc>
        <w:tc>
          <w:tcPr>
            <w:tcW w:w="947" w:type="dxa"/>
            <w:hideMark/>
          </w:tcPr>
          <w:p w14:paraId="11A6669A" w14:textId="45EE4F13" w:rsidR="009321B4" w:rsidRPr="009321B4" w:rsidRDefault="009321B4" w:rsidP="009321B4">
            <w:pPr>
              <w:rPr>
                <w:rFonts w:ascii="Garamond" w:eastAsia="Garamond" w:hAnsi="Garamond" w:cs="Garamond"/>
              </w:rPr>
            </w:pPr>
            <w:r w:rsidRPr="009321B4">
              <w:rPr>
                <w:rFonts w:ascii="Garamond" w:hAnsi="Garamond"/>
              </w:rPr>
              <w:t>0</w:t>
            </w:r>
          </w:p>
        </w:tc>
        <w:tc>
          <w:tcPr>
            <w:tcW w:w="947" w:type="dxa"/>
            <w:hideMark/>
          </w:tcPr>
          <w:p w14:paraId="37BAE30F" w14:textId="0D591FF7" w:rsidR="009321B4" w:rsidRPr="009321B4" w:rsidRDefault="009321B4" w:rsidP="009321B4">
            <w:pPr>
              <w:rPr>
                <w:rFonts w:ascii="Garamond" w:eastAsia="Garamond" w:hAnsi="Garamond" w:cs="Garamond"/>
              </w:rPr>
            </w:pPr>
            <w:r w:rsidRPr="009321B4">
              <w:rPr>
                <w:rFonts w:ascii="Garamond" w:hAnsi="Garamond"/>
              </w:rPr>
              <w:t>42</w:t>
            </w:r>
          </w:p>
        </w:tc>
        <w:tc>
          <w:tcPr>
            <w:tcW w:w="732" w:type="dxa"/>
            <w:hideMark/>
          </w:tcPr>
          <w:p w14:paraId="17A58A5F" w14:textId="483B519F" w:rsidR="009321B4" w:rsidRPr="009321B4" w:rsidRDefault="009321B4" w:rsidP="009321B4">
            <w:pPr>
              <w:rPr>
                <w:rFonts w:ascii="Garamond" w:eastAsia="Garamond" w:hAnsi="Garamond" w:cs="Garamond"/>
                <w:bCs/>
              </w:rPr>
            </w:pPr>
            <w:r w:rsidRPr="009321B4">
              <w:rPr>
                <w:rFonts w:ascii="Garamond" w:hAnsi="Garamond"/>
              </w:rPr>
              <w:t>54</w:t>
            </w:r>
          </w:p>
        </w:tc>
        <w:tc>
          <w:tcPr>
            <w:tcW w:w="1334" w:type="dxa"/>
            <w:hideMark/>
          </w:tcPr>
          <w:p w14:paraId="44BA22C5" w14:textId="57930DFD" w:rsidR="009321B4" w:rsidRPr="009321B4" w:rsidRDefault="009321B4" w:rsidP="009321B4">
            <w:pPr>
              <w:rPr>
                <w:rFonts w:ascii="Garamond" w:eastAsia="Garamond" w:hAnsi="Garamond" w:cs="Garamond"/>
                <w:b/>
                <w:bCs/>
              </w:rPr>
            </w:pPr>
            <w:r w:rsidRPr="009321B4">
              <w:rPr>
                <w:rFonts w:ascii="Garamond" w:hAnsi="Garamond"/>
              </w:rPr>
              <w:t>0.222222</w:t>
            </w:r>
          </w:p>
        </w:tc>
        <w:tc>
          <w:tcPr>
            <w:tcW w:w="1032" w:type="dxa"/>
            <w:noWrap/>
            <w:hideMark/>
          </w:tcPr>
          <w:p w14:paraId="33D4CB9D" w14:textId="0EE4DD88" w:rsidR="009321B4" w:rsidRPr="009321B4" w:rsidRDefault="009321B4" w:rsidP="009321B4">
            <w:pPr>
              <w:rPr>
                <w:rFonts w:ascii="Garamond" w:eastAsia="Garamond" w:hAnsi="Garamond" w:cs="Garamond"/>
              </w:rPr>
            </w:pPr>
            <w:r w:rsidRPr="009321B4">
              <w:rPr>
                <w:rFonts w:ascii="Garamond" w:hAnsi="Garamond"/>
              </w:rPr>
              <w:t>0.777778</w:t>
            </w:r>
          </w:p>
        </w:tc>
      </w:tr>
      <w:tr w:rsidR="009321B4" w:rsidRPr="009321B4" w14:paraId="26343CD3" w14:textId="77777777" w:rsidTr="009321B4">
        <w:trPr>
          <w:trHeight w:val="315"/>
        </w:trPr>
        <w:tc>
          <w:tcPr>
            <w:tcW w:w="1072" w:type="dxa"/>
            <w:hideMark/>
          </w:tcPr>
          <w:p w14:paraId="1E2A6AF7"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Total</w:t>
            </w:r>
          </w:p>
        </w:tc>
        <w:tc>
          <w:tcPr>
            <w:tcW w:w="885" w:type="dxa"/>
            <w:hideMark/>
          </w:tcPr>
          <w:p w14:paraId="5C563BE7" w14:textId="6DF976C2" w:rsidR="009321B4" w:rsidRPr="009321B4" w:rsidRDefault="009321B4" w:rsidP="009321B4">
            <w:pPr>
              <w:rPr>
                <w:rFonts w:ascii="Garamond" w:eastAsia="Garamond" w:hAnsi="Garamond" w:cs="Garamond"/>
                <w:bCs/>
              </w:rPr>
            </w:pPr>
            <w:r w:rsidRPr="009321B4">
              <w:rPr>
                <w:rFonts w:ascii="Garamond" w:hAnsi="Garamond"/>
              </w:rPr>
              <w:t>66</w:t>
            </w:r>
          </w:p>
        </w:tc>
        <w:tc>
          <w:tcPr>
            <w:tcW w:w="885" w:type="dxa"/>
            <w:hideMark/>
          </w:tcPr>
          <w:p w14:paraId="7344F344" w14:textId="4595E64A" w:rsidR="009321B4" w:rsidRPr="009321B4" w:rsidRDefault="009321B4" w:rsidP="009321B4">
            <w:pPr>
              <w:rPr>
                <w:rFonts w:ascii="Garamond" w:eastAsia="Garamond" w:hAnsi="Garamond" w:cs="Garamond"/>
                <w:bCs/>
              </w:rPr>
            </w:pPr>
            <w:r w:rsidRPr="009321B4">
              <w:rPr>
                <w:rFonts w:ascii="Garamond" w:hAnsi="Garamond"/>
              </w:rPr>
              <w:t>82</w:t>
            </w:r>
          </w:p>
        </w:tc>
        <w:tc>
          <w:tcPr>
            <w:tcW w:w="885" w:type="dxa"/>
            <w:hideMark/>
          </w:tcPr>
          <w:p w14:paraId="37357C8D" w14:textId="65794DB7" w:rsidR="009321B4" w:rsidRPr="009321B4" w:rsidRDefault="009321B4" w:rsidP="009321B4">
            <w:pPr>
              <w:rPr>
                <w:rFonts w:ascii="Garamond" w:eastAsia="Garamond" w:hAnsi="Garamond" w:cs="Garamond"/>
                <w:bCs/>
              </w:rPr>
            </w:pPr>
            <w:r w:rsidRPr="009321B4">
              <w:rPr>
                <w:rFonts w:ascii="Garamond" w:hAnsi="Garamond"/>
              </w:rPr>
              <w:t>39</w:t>
            </w:r>
          </w:p>
        </w:tc>
        <w:tc>
          <w:tcPr>
            <w:tcW w:w="947" w:type="dxa"/>
            <w:hideMark/>
          </w:tcPr>
          <w:p w14:paraId="19F80903" w14:textId="25A16000" w:rsidR="009321B4" w:rsidRPr="009321B4" w:rsidRDefault="009321B4" w:rsidP="009321B4">
            <w:pPr>
              <w:rPr>
                <w:rFonts w:ascii="Garamond" w:eastAsia="Garamond" w:hAnsi="Garamond" w:cs="Garamond"/>
                <w:bCs/>
              </w:rPr>
            </w:pPr>
            <w:r w:rsidRPr="009321B4">
              <w:rPr>
                <w:rFonts w:ascii="Garamond" w:hAnsi="Garamond"/>
              </w:rPr>
              <w:t>175</w:t>
            </w:r>
          </w:p>
        </w:tc>
        <w:tc>
          <w:tcPr>
            <w:tcW w:w="947" w:type="dxa"/>
            <w:hideMark/>
          </w:tcPr>
          <w:p w14:paraId="5B7E7F1F" w14:textId="217DBA03" w:rsidR="009321B4" w:rsidRPr="009321B4" w:rsidRDefault="009321B4" w:rsidP="009321B4">
            <w:pPr>
              <w:rPr>
                <w:rFonts w:ascii="Garamond" w:eastAsia="Garamond" w:hAnsi="Garamond" w:cs="Garamond"/>
                <w:bCs/>
              </w:rPr>
            </w:pPr>
            <w:r w:rsidRPr="009321B4">
              <w:rPr>
                <w:rFonts w:ascii="Garamond" w:hAnsi="Garamond"/>
              </w:rPr>
              <w:t>51</w:t>
            </w:r>
          </w:p>
        </w:tc>
        <w:tc>
          <w:tcPr>
            <w:tcW w:w="947" w:type="dxa"/>
            <w:hideMark/>
          </w:tcPr>
          <w:p w14:paraId="1EDFA999" w14:textId="47AA57EF" w:rsidR="009321B4" w:rsidRPr="009321B4" w:rsidRDefault="009321B4" w:rsidP="009321B4">
            <w:pPr>
              <w:rPr>
                <w:rFonts w:ascii="Garamond" w:eastAsia="Garamond" w:hAnsi="Garamond" w:cs="Garamond"/>
                <w:bCs/>
              </w:rPr>
            </w:pPr>
            <w:r w:rsidRPr="009321B4">
              <w:rPr>
                <w:rFonts w:ascii="Garamond" w:hAnsi="Garamond"/>
              </w:rPr>
              <w:t>51</w:t>
            </w:r>
          </w:p>
        </w:tc>
        <w:tc>
          <w:tcPr>
            <w:tcW w:w="732" w:type="dxa"/>
            <w:hideMark/>
          </w:tcPr>
          <w:p w14:paraId="057A0430" w14:textId="2331F1A4" w:rsidR="009321B4" w:rsidRPr="009321B4" w:rsidRDefault="009321B4" w:rsidP="009321B4">
            <w:pPr>
              <w:rPr>
                <w:rFonts w:ascii="Garamond" w:eastAsia="Garamond" w:hAnsi="Garamond" w:cs="Garamond"/>
                <w:bCs/>
              </w:rPr>
            </w:pPr>
            <w:r w:rsidRPr="009321B4">
              <w:rPr>
                <w:rFonts w:ascii="Garamond" w:hAnsi="Garamond"/>
              </w:rPr>
              <w:t>464</w:t>
            </w:r>
          </w:p>
        </w:tc>
        <w:tc>
          <w:tcPr>
            <w:tcW w:w="1334" w:type="dxa"/>
            <w:hideMark/>
          </w:tcPr>
          <w:p w14:paraId="34FF625B" w14:textId="77777777" w:rsidR="009321B4" w:rsidRPr="009321B4" w:rsidRDefault="009321B4" w:rsidP="009321B4">
            <w:pPr>
              <w:rPr>
                <w:rFonts w:ascii="Garamond" w:eastAsia="Garamond" w:hAnsi="Garamond" w:cs="Garamond"/>
              </w:rPr>
            </w:pPr>
          </w:p>
        </w:tc>
        <w:tc>
          <w:tcPr>
            <w:tcW w:w="1032" w:type="dxa"/>
            <w:noWrap/>
            <w:hideMark/>
          </w:tcPr>
          <w:p w14:paraId="446D0A62" w14:textId="4E0FEB6E" w:rsidR="009321B4" w:rsidRPr="009321B4" w:rsidRDefault="009321B4" w:rsidP="009321B4">
            <w:pPr>
              <w:rPr>
                <w:rFonts w:ascii="Garamond" w:eastAsia="Garamond" w:hAnsi="Garamond" w:cs="Garamond"/>
              </w:rPr>
            </w:pPr>
          </w:p>
        </w:tc>
      </w:tr>
      <w:tr w:rsidR="009321B4" w:rsidRPr="009321B4" w14:paraId="03462FBA" w14:textId="77777777" w:rsidTr="009321B4">
        <w:trPr>
          <w:trHeight w:val="512"/>
        </w:trPr>
        <w:tc>
          <w:tcPr>
            <w:tcW w:w="1072" w:type="dxa"/>
            <w:hideMark/>
          </w:tcPr>
          <w:p w14:paraId="3D0E41B8"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Error Omission</w:t>
            </w:r>
          </w:p>
        </w:tc>
        <w:tc>
          <w:tcPr>
            <w:tcW w:w="885" w:type="dxa"/>
            <w:hideMark/>
          </w:tcPr>
          <w:p w14:paraId="66FC0C3A" w14:textId="16F6A65D" w:rsidR="009321B4" w:rsidRPr="009321B4" w:rsidRDefault="009321B4" w:rsidP="009321B4">
            <w:pPr>
              <w:rPr>
                <w:rFonts w:ascii="Garamond" w:eastAsia="Garamond" w:hAnsi="Garamond" w:cs="Garamond"/>
                <w:b/>
                <w:bCs/>
              </w:rPr>
            </w:pPr>
            <w:r>
              <w:rPr>
                <w:rFonts w:ascii="Garamond" w:hAnsi="Garamond"/>
              </w:rPr>
              <w:t>0.1515</w:t>
            </w:r>
          </w:p>
        </w:tc>
        <w:tc>
          <w:tcPr>
            <w:tcW w:w="885" w:type="dxa"/>
            <w:hideMark/>
          </w:tcPr>
          <w:p w14:paraId="6E6E0BD9" w14:textId="307E1DB3" w:rsidR="009321B4" w:rsidRPr="009321B4" w:rsidRDefault="009321B4" w:rsidP="009321B4">
            <w:pPr>
              <w:rPr>
                <w:rFonts w:ascii="Garamond" w:eastAsia="Garamond" w:hAnsi="Garamond" w:cs="Garamond"/>
                <w:b/>
                <w:bCs/>
              </w:rPr>
            </w:pPr>
            <w:r>
              <w:rPr>
                <w:rFonts w:ascii="Garamond" w:hAnsi="Garamond"/>
              </w:rPr>
              <w:t>0.1341</w:t>
            </w:r>
          </w:p>
        </w:tc>
        <w:tc>
          <w:tcPr>
            <w:tcW w:w="885" w:type="dxa"/>
            <w:hideMark/>
          </w:tcPr>
          <w:p w14:paraId="0EC96A90" w14:textId="0E45883A" w:rsidR="009321B4" w:rsidRPr="009321B4" w:rsidRDefault="009321B4" w:rsidP="009321B4">
            <w:pPr>
              <w:rPr>
                <w:rFonts w:ascii="Garamond" w:eastAsia="Garamond" w:hAnsi="Garamond" w:cs="Garamond"/>
                <w:b/>
                <w:bCs/>
              </w:rPr>
            </w:pPr>
            <w:r>
              <w:rPr>
                <w:rFonts w:ascii="Garamond" w:hAnsi="Garamond"/>
              </w:rPr>
              <w:t>0.2307</w:t>
            </w:r>
          </w:p>
        </w:tc>
        <w:tc>
          <w:tcPr>
            <w:tcW w:w="947" w:type="dxa"/>
            <w:hideMark/>
          </w:tcPr>
          <w:p w14:paraId="6009CAFC" w14:textId="68DAFD25" w:rsidR="009321B4" w:rsidRPr="009321B4" w:rsidRDefault="009321B4" w:rsidP="009321B4">
            <w:pPr>
              <w:rPr>
                <w:rFonts w:ascii="Garamond" w:eastAsia="Garamond" w:hAnsi="Garamond" w:cs="Garamond"/>
                <w:b/>
                <w:bCs/>
              </w:rPr>
            </w:pPr>
            <w:r>
              <w:rPr>
                <w:rFonts w:ascii="Garamond" w:hAnsi="Garamond"/>
              </w:rPr>
              <w:t>0.17142</w:t>
            </w:r>
          </w:p>
        </w:tc>
        <w:tc>
          <w:tcPr>
            <w:tcW w:w="947" w:type="dxa"/>
            <w:hideMark/>
          </w:tcPr>
          <w:p w14:paraId="72BD19FC" w14:textId="09AFAB44" w:rsidR="009321B4" w:rsidRPr="009321B4" w:rsidRDefault="009321B4" w:rsidP="009321B4">
            <w:pPr>
              <w:rPr>
                <w:rFonts w:ascii="Garamond" w:eastAsia="Garamond" w:hAnsi="Garamond" w:cs="Garamond"/>
                <w:b/>
                <w:bCs/>
              </w:rPr>
            </w:pPr>
            <w:r>
              <w:rPr>
                <w:rFonts w:ascii="Garamond" w:hAnsi="Garamond"/>
              </w:rPr>
              <w:t>0.03921</w:t>
            </w:r>
          </w:p>
        </w:tc>
        <w:tc>
          <w:tcPr>
            <w:tcW w:w="947" w:type="dxa"/>
            <w:hideMark/>
          </w:tcPr>
          <w:p w14:paraId="5B9ABCBA" w14:textId="727848B4" w:rsidR="009321B4" w:rsidRPr="009321B4" w:rsidRDefault="009321B4" w:rsidP="009321B4">
            <w:pPr>
              <w:rPr>
                <w:rFonts w:ascii="Garamond" w:eastAsia="Garamond" w:hAnsi="Garamond" w:cs="Garamond"/>
                <w:b/>
                <w:bCs/>
              </w:rPr>
            </w:pPr>
            <w:r>
              <w:rPr>
                <w:rFonts w:ascii="Garamond" w:hAnsi="Garamond"/>
              </w:rPr>
              <w:t>0.17647</w:t>
            </w:r>
          </w:p>
        </w:tc>
        <w:tc>
          <w:tcPr>
            <w:tcW w:w="732" w:type="dxa"/>
            <w:hideMark/>
          </w:tcPr>
          <w:p w14:paraId="5A46FFDD" w14:textId="77777777" w:rsidR="009321B4" w:rsidRPr="009321B4" w:rsidRDefault="009321B4" w:rsidP="009321B4">
            <w:pPr>
              <w:rPr>
                <w:rFonts w:ascii="Garamond" w:eastAsia="Garamond" w:hAnsi="Garamond" w:cs="Garamond"/>
              </w:rPr>
            </w:pPr>
          </w:p>
        </w:tc>
        <w:tc>
          <w:tcPr>
            <w:tcW w:w="1334" w:type="dxa"/>
            <w:hideMark/>
          </w:tcPr>
          <w:p w14:paraId="70D2A862" w14:textId="72309CCA" w:rsidR="009321B4" w:rsidRPr="009321B4" w:rsidRDefault="009321B4" w:rsidP="009321B4">
            <w:pPr>
              <w:rPr>
                <w:rFonts w:ascii="Garamond" w:eastAsia="Garamond" w:hAnsi="Garamond" w:cs="Garamond"/>
                <w:b/>
                <w:bCs/>
              </w:rPr>
            </w:pPr>
            <w:r w:rsidRPr="009321B4">
              <w:rPr>
                <w:rFonts w:ascii="Garamond" w:hAnsi="Garamond"/>
              </w:rPr>
              <w:t>0.153017</w:t>
            </w:r>
          </w:p>
        </w:tc>
        <w:tc>
          <w:tcPr>
            <w:tcW w:w="1032" w:type="dxa"/>
            <w:noWrap/>
            <w:hideMark/>
          </w:tcPr>
          <w:p w14:paraId="5C92B568" w14:textId="4DFBE96B" w:rsidR="009321B4" w:rsidRPr="009321B4" w:rsidRDefault="009321B4" w:rsidP="009321B4">
            <w:pPr>
              <w:rPr>
                <w:rFonts w:ascii="Garamond" w:eastAsia="Garamond" w:hAnsi="Garamond" w:cs="Garamond"/>
              </w:rPr>
            </w:pPr>
          </w:p>
        </w:tc>
      </w:tr>
      <w:tr w:rsidR="009321B4" w:rsidRPr="009321B4" w14:paraId="0A1A9246" w14:textId="77777777" w:rsidTr="009321B4">
        <w:trPr>
          <w:trHeight w:val="300"/>
        </w:trPr>
        <w:tc>
          <w:tcPr>
            <w:tcW w:w="1072" w:type="dxa"/>
            <w:hideMark/>
          </w:tcPr>
          <w:p w14:paraId="36A196FD"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Producer Accuracy</w:t>
            </w:r>
          </w:p>
        </w:tc>
        <w:tc>
          <w:tcPr>
            <w:tcW w:w="885" w:type="dxa"/>
            <w:noWrap/>
            <w:hideMark/>
          </w:tcPr>
          <w:p w14:paraId="702A2607" w14:textId="3B075135" w:rsidR="009321B4" w:rsidRPr="009321B4" w:rsidRDefault="009321B4" w:rsidP="009321B4">
            <w:pPr>
              <w:rPr>
                <w:rFonts w:ascii="Garamond" w:eastAsia="Garamond" w:hAnsi="Garamond" w:cs="Garamond"/>
              </w:rPr>
            </w:pPr>
            <w:r>
              <w:rPr>
                <w:rFonts w:ascii="Garamond" w:hAnsi="Garamond"/>
              </w:rPr>
              <w:t>0.8484</w:t>
            </w:r>
          </w:p>
        </w:tc>
        <w:tc>
          <w:tcPr>
            <w:tcW w:w="885" w:type="dxa"/>
            <w:noWrap/>
            <w:hideMark/>
          </w:tcPr>
          <w:p w14:paraId="1C01BB47" w14:textId="0F64CE8A" w:rsidR="009321B4" w:rsidRPr="009321B4" w:rsidRDefault="009321B4" w:rsidP="009321B4">
            <w:pPr>
              <w:rPr>
                <w:rFonts w:ascii="Garamond" w:eastAsia="Garamond" w:hAnsi="Garamond" w:cs="Garamond"/>
              </w:rPr>
            </w:pPr>
            <w:r>
              <w:rPr>
                <w:rFonts w:ascii="Garamond" w:hAnsi="Garamond"/>
              </w:rPr>
              <w:t>0.8658</w:t>
            </w:r>
          </w:p>
        </w:tc>
        <w:tc>
          <w:tcPr>
            <w:tcW w:w="885" w:type="dxa"/>
            <w:noWrap/>
            <w:hideMark/>
          </w:tcPr>
          <w:p w14:paraId="097A5974" w14:textId="4DE56964" w:rsidR="009321B4" w:rsidRPr="009321B4" w:rsidRDefault="009321B4" w:rsidP="009321B4">
            <w:pPr>
              <w:rPr>
                <w:rFonts w:ascii="Garamond" w:eastAsia="Garamond" w:hAnsi="Garamond" w:cs="Garamond"/>
              </w:rPr>
            </w:pPr>
            <w:r>
              <w:rPr>
                <w:rFonts w:ascii="Garamond" w:hAnsi="Garamond"/>
              </w:rPr>
              <w:t>0.7692</w:t>
            </w:r>
          </w:p>
        </w:tc>
        <w:tc>
          <w:tcPr>
            <w:tcW w:w="947" w:type="dxa"/>
            <w:noWrap/>
            <w:hideMark/>
          </w:tcPr>
          <w:p w14:paraId="35C675A2" w14:textId="433BC499" w:rsidR="009321B4" w:rsidRPr="009321B4" w:rsidRDefault="009321B4" w:rsidP="009321B4">
            <w:pPr>
              <w:rPr>
                <w:rFonts w:ascii="Garamond" w:eastAsia="Garamond" w:hAnsi="Garamond" w:cs="Garamond"/>
              </w:rPr>
            </w:pPr>
            <w:r>
              <w:rPr>
                <w:rFonts w:ascii="Garamond" w:hAnsi="Garamond"/>
              </w:rPr>
              <w:t>0.82857</w:t>
            </w:r>
          </w:p>
        </w:tc>
        <w:tc>
          <w:tcPr>
            <w:tcW w:w="947" w:type="dxa"/>
            <w:noWrap/>
            <w:hideMark/>
          </w:tcPr>
          <w:p w14:paraId="199B8E10" w14:textId="6F7075BE" w:rsidR="009321B4" w:rsidRPr="009321B4" w:rsidRDefault="009321B4" w:rsidP="009321B4">
            <w:pPr>
              <w:rPr>
                <w:rFonts w:ascii="Garamond" w:eastAsia="Garamond" w:hAnsi="Garamond" w:cs="Garamond"/>
              </w:rPr>
            </w:pPr>
            <w:r>
              <w:rPr>
                <w:rFonts w:ascii="Garamond" w:hAnsi="Garamond"/>
              </w:rPr>
              <w:t>0.96078</w:t>
            </w:r>
          </w:p>
        </w:tc>
        <w:tc>
          <w:tcPr>
            <w:tcW w:w="947" w:type="dxa"/>
            <w:noWrap/>
            <w:hideMark/>
          </w:tcPr>
          <w:p w14:paraId="7FA5B6DA" w14:textId="2C3407AB" w:rsidR="009321B4" w:rsidRPr="009321B4" w:rsidRDefault="009321B4" w:rsidP="009321B4">
            <w:pPr>
              <w:rPr>
                <w:rFonts w:ascii="Garamond" w:eastAsia="Garamond" w:hAnsi="Garamond" w:cs="Garamond"/>
              </w:rPr>
            </w:pPr>
            <w:r>
              <w:rPr>
                <w:rFonts w:ascii="Garamond" w:hAnsi="Garamond"/>
              </w:rPr>
              <w:t>0.82352</w:t>
            </w:r>
          </w:p>
        </w:tc>
        <w:tc>
          <w:tcPr>
            <w:tcW w:w="732" w:type="dxa"/>
            <w:noWrap/>
            <w:hideMark/>
          </w:tcPr>
          <w:p w14:paraId="1364CE7F" w14:textId="7DFAD464" w:rsidR="009321B4" w:rsidRPr="009321B4" w:rsidRDefault="009321B4" w:rsidP="009321B4">
            <w:pPr>
              <w:rPr>
                <w:rFonts w:ascii="Garamond" w:eastAsia="Garamond" w:hAnsi="Garamond" w:cs="Garamond"/>
              </w:rPr>
            </w:pPr>
            <w:r w:rsidRPr="009321B4">
              <w:rPr>
                <w:rFonts w:ascii="Garamond" w:hAnsi="Garamond"/>
              </w:rPr>
              <w:t>1</w:t>
            </w:r>
          </w:p>
        </w:tc>
        <w:tc>
          <w:tcPr>
            <w:tcW w:w="1334" w:type="dxa"/>
            <w:noWrap/>
            <w:hideMark/>
          </w:tcPr>
          <w:p w14:paraId="1D529702" w14:textId="5F1CDF41" w:rsidR="009321B4" w:rsidRPr="009321B4" w:rsidRDefault="009321B4" w:rsidP="009321B4">
            <w:pPr>
              <w:rPr>
                <w:rFonts w:ascii="Garamond" w:eastAsia="Garamond" w:hAnsi="Garamond" w:cs="Garamond"/>
              </w:rPr>
            </w:pPr>
            <w:r w:rsidRPr="009321B4">
              <w:rPr>
                <w:rFonts w:ascii="Garamond" w:hAnsi="Garamond"/>
              </w:rPr>
              <w:t>0.846983</w:t>
            </w:r>
          </w:p>
        </w:tc>
        <w:tc>
          <w:tcPr>
            <w:tcW w:w="1032" w:type="dxa"/>
            <w:noWrap/>
            <w:hideMark/>
          </w:tcPr>
          <w:p w14:paraId="0477FC66" w14:textId="2E022F2F" w:rsidR="009321B4" w:rsidRPr="009321B4" w:rsidRDefault="009321B4" w:rsidP="009321B4">
            <w:pPr>
              <w:rPr>
                <w:rFonts w:ascii="Garamond" w:eastAsia="Garamond" w:hAnsi="Garamond" w:cs="Garamond"/>
              </w:rPr>
            </w:pPr>
            <w:r w:rsidRPr="009321B4">
              <w:rPr>
                <w:rFonts w:ascii="Garamond" w:hAnsi="Garamond"/>
              </w:rPr>
              <w:t>0.848485</w:t>
            </w:r>
          </w:p>
        </w:tc>
      </w:tr>
    </w:tbl>
    <w:p w14:paraId="201F1E6E" w14:textId="431BDDC3" w:rsidR="009321B4" w:rsidRDefault="009321B4">
      <w:pPr>
        <w:spacing w:after="0" w:line="240" w:lineRule="auto"/>
        <w:rPr>
          <w:rFonts w:ascii="Garamond" w:eastAsia="Garamond" w:hAnsi="Garamond" w:cs="Garamond"/>
        </w:rPr>
      </w:pPr>
    </w:p>
    <w:p w14:paraId="6D85D555" w14:textId="77777777" w:rsidR="00FA4F89" w:rsidRDefault="009321B4">
      <w:pPr>
        <w:spacing w:after="0" w:line="240" w:lineRule="auto"/>
        <w:rPr>
          <w:rFonts w:ascii="Garamond" w:eastAsia="Garamond" w:hAnsi="Garamond" w:cs="Garamond"/>
        </w:rPr>
      </w:pPr>
      <w:r>
        <w:rPr>
          <w:rFonts w:ascii="Garamond" w:eastAsia="Garamond" w:hAnsi="Garamond" w:cs="Garamond"/>
        </w:rPr>
        <w:t xml:space="preserve">Table A4 </w:t>
      </w:r>
    </w:p>
    <w:p w14:paraId="1F17492D" w14:textId="1F03BD67" w:rsidR="009321B4" w:rsidRPr="0049075A" w:rsidRDefault="009321B4">
      <w:pPr>
        <w:spacing w:after="0" w:line="240" w:lineRule="auto"/>
        <w:rPr>
          <w:rFonts w:ascii="Garamond" w:eastAsia="Garamond" w:hAnsi="Garamond" w:cs="Garamond"/>
          <w:i/>
          <w:iCs/>
        </w:rPr>
      </w:pPr>
      <w:r w:rsidRPr="0049075A">
        <w:rPr>
          <w:rFonts w:ascii="Garamond" w:eastAsia="Garamond" w:hAnsi="Garamond" w:cs="Garamond"/>
          <w:i/>
          <w:iCs/>
        </w:rPr>
        <w:t>1989 Error Matrix</w:t>
      </w:r>
    </w:p>
    <w:tbl>
      <w:tblPr>
        <w:tblStyle w:val="TableGrid"/>
        <w:tblW w:w="9666" w:type="dxa"/>
        <w:tblInd w:w="0" w:type="dxa"/>
        <w:tblLook w:val="04A0" w:firstRow="1" w:lastRow="0" w:firstColumn="1" w:lastColumn="0" w:noHBand="0" w:noVBand="1"/>
      </w:tblPr>
      <w:tblGrid>
        <w:gridCol w:w="1119"/>
        <w:gridCol w:w="871"/>
        <w:gridCol w:w="1227"/>
        <w:gridCol w:w="872"/>
        <w:gridCol w:w="933"/>
        <w:gridCol w:w="933"/>
        <w:gridCol w:w="986"/>
        <w:gridCol w:w="722"/>
        <w:gridCol w:w="1394"/>
        <w:gridCol w:w="1076"/>
      </w:tblGrid>
      <w:tr w:rsidR="00F847E0" w:rsidRPr="00BA437B" w14:paraId="076560F9" w14:textId="77777777" w:rsidTr="009321B4">
        <w:trPr>
          <w:trHeight w:val="315"/>
        </w:trPr>
        <w:tc>
          <w:tcPr>
            <w:tcW w:w="1100" w:type="dxa"/>
            <w:hideMark/>
          </w:tcPr>
          <w:p w14:paraId="6D8AFB58" w14:textId="77777777" w:rsidR="009321B4" w:rsidRPr="00BA437B" w:rsidRDefault="009321B4" w:rsidP="00526FE1">
            <w:pPr>
              <w:rPr>
                <w:rFonts w:ascii="Garamond" w:eastAsia="Garamond" w:hAnsi="Garamond" w:cs="Garamond"/>
              </w:rPr>
            </w:pPr>
            <w:r w:rsidRPr="00BA437B">
              <w:rPr>
                <w:rFonts w:ascii="Garamond" w:eastAsia="Garamond" w:hAnsi="Garamond" w:cs="Garamond"/>
              </w:rPr>
              <w:t> </w:t>
            </w:r>
          </w:p>
        </w:tc>
        <w:tc>
          <w:tcPr>
            <w:tcW w:w="871" w:type="dxa"/>
            <w:hideMark/>
          </w:tcPr>
          <w:p w14:paraId="07D94001"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Urban</w:t>
            </w:r>
          </w:p>
        </w:tc>
        <w:tc>
          <w:tcPr>
            <w:tcW w:w="872" w:type="dxa"/>
            <w:hideMark/>
          </w:tcPr>
          <w:p w14:paraId="34792288" w14:textId="4CE00A6F" w:rsidR="009321B4" w:rsidRPr="00BA437B" w:rsidRDefault="009321B4" w:rsidP="00526FE1">
            <w:pPr>
              <w:rPr>
                <w:rFonts w:ascii="Garamond" w:eastAsia="Garamond" w:hAnsi="Garamond" w:cs="Garamond"/>
                <w:b/>
                <w:bCs/>
              </w:rPr>
            </w:pPr>
            <w:r w:rsidRPr="00BA437B">
              <w:rPr>
                <w:rFonts w:ascii="Garamond" w:eastAsia="Garamond" w:hAnsi="Garamond" w:cs="Garamond"/>
                <w:b/>
                <w:bCs/>
              </w:rPr>
              <w:t>Decid</w:t>
            </w:r>
            <w:r w:rsidR="00D07D77">
              <w:rPr>
                <w:rFonts w:ascii="Garamond" w:eastAsia="Garamond" w:hAnsi="Garamond" w:cs="Garamond"/>
                <w:b/>
                <w:bCs/>
              </w:rPr>
              <w:t>uous</w:t>
            </w:r>
            <w:bookmarkStart w:id="7" w:name="_GoBack"/>
            <w:bookmarkEnd w:id="7"/>
          </w:p>
        </w:tc>
        <w:tc>
          <w:tcPr>
            <w:tcW w:w="872" w:type="dxa"/>
            <w:hideMark/>
          </w:tcPr>
          <w:p w14:paraId="262E8FC7"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Grass</w:t>
            </w:r>
          </w:p>
        </w:tc>
        <w:tc>
          <w:tcPr>
            <w:tcW w:w="933" w:type="dxa"/>
            <w:hideMark/>
          </w:tcPr>
          <w:p w14:paraId="634E8CFF"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Spruce</w:t>
            </w:r>
          </w:p>
        </w:tc>
        <w:tc>
          <w:tcPr>
            <w:tcW w:w="933" w:type="dxa"/>
            <w:hideMark/>
          </w:tcPr>
          <w:p w14:paraId="57840C52"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Water</w:t>
            </w:r>
          </w:p>
        </w:tc>
        <w:tc>
          <w:tcPr>
            <w:tcW w:w="933" w:type="dxa"/>
            <w:hideMark/>
          </w:tcPr>
          <w:p w14:paraId="7FD97F06"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Soil</w:t>
            </w:r>
          </w:p>
        </w:tc>
        <w:tc>
          <w:tcPr>
            <w:tcW w:w="722" w:type="dxa"/>
            <w:hideMark/>
          </w:tcPr>
          <w:p w14:paraId="55EB1632"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Total</w:t>
            </w:r>
          </w:p>
        </w:tc>
        <w:tc>
          <w:tcPr>
            <w:tcW w:w="1371" w:type="dxa"/>
            <w:hideMark/>
          </w:tcPr>
          <w:p w14:paraId="36BF504F"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Error Commission</w:t>
            </w:r>
          </w:p>
        </w:tc>
        <w:tc>
          <w:tcPr>
            <w:tcW w:w="1059" w:type="dxa"/>
            <w:hideMark/>
          </w:tcPr>
          <w:p w14:paraId="6478BFDD" w14:textId="77777777" w:rsidR="009321B4" w:rsidRPr="00BA437B" w:rsidRDefault="009321B4" w:rsidP="00526FE1">
            <w:pPr>
              <w:rPr>
                <w:rFonts w:ascii="Garamond" w:eastAsia="Garamond" w:hAnsi="Garamond" w:cs="Garamond"/>
                <w:b/>
                <w:bCs/>
              </w:rPr>
            </w:pPr>
            <w:r w:rsidRPr="00BA437B">
              <w:rPr>
                <w:rFonts w:ascii="Garamond" w:eastAsia="Garamond" w:hAnsi="Garamond" w:cs="Garamond"/>
                <w:b/>
                <w:bCs/>
              </w:rPr>
              <w:t>User Accuracy</w:t>
            </w:r>
          </w:p>
        </w:tc>
      </w:tr>
      <w:tr w:rsidR="00F847E0" w:rsidRPr="009321B4" w14:paraId="28F4A5B9" w14:textId="77777777" w:rsidTr="009321B4">
        <w:trPr>
          <w:trHeight w:val="315"/>
        </w:trPr>
        <w:tc>
          <w:tcPr>
            <w:tcW w:w="1100" w:type="dxa"/>
            <w:hideMark/>
          </w:tcPr>
          <w:p w14:paraId="5745E235"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Urban</w:t>
            </w:r>
          </w:p>
        </w:tc>
        <w:tc>
          <w:tcPr>
            <w:tcW w:w="871" w:type="dxa"/>
            <w:vAlign w:val="bottom"/>
            <w:hideMark/>
          </w:tcPr>
          <w:p w14:paraId="2F03FC79" w14:textId="66149B56" w:rsidR="009321B4" w:rsidRPr="00F847E0" w:rsidRDefault="009321B4" w:rsidP="009321B4">
            <w:pPr>
              <w:rPr>
                <w:rFonts w:ascii="Garamond" w:eastAsia="Garamond" w:hAnsi="Garamond" w:cs="Garamond"/>
              </w:rPr>
            </w:pPr>
            <w:r w:rsidRPr="00F847E0">
              <w:rPr>
                <w:rFonts w:ascii="Garamond" w:hAnsi="Garamond" w:cs="Calibri"/>
                <w:color w:val="000000"/>
              </w:rPr>
              <w:t>61</w:t>
            </w:r>
          </w:p>
        </w:tc>
        <w:tc>
          <w:tcPr>
            <w:tcW w:w="872" w:type="dxa"/>
            <w:vAlign w:val="bottom"/>
            <w:hideMark/>
          </w:tcPr>
          <w:p w14:paraId="46F9730A" w14:textId="4C38D812" w:rsidR="009321B4" w:rsidRPr="00F847E0" w:rsidRDefault="009321B4" w:rsidP="009321B4">
            <w:pPr>
              <w:rPr>
                <w:rFonts w:ascii="Garamond" w:eastAsia="Garamond" w:hAnsi="Garamond" w:cs="Garamond"/>
              </w:rPr>
            </w:pPr>
            <w:r w:rsidRPr="00F847E0">
              <w:rPr>
                <w:rFonts w:ascii="Garamond" w:hAnsi="Garamond" w:cs="Calibri"/>
                <w:color w:val="000000"/>
              </w:rPr>
              <w:t>7</w:t>
            </w:r>
          </w:p>
        </w:tc>
        <w:tc>
          <w:tcPr>
            <w:tcW w:w="872" w:type="dxa"/>
            <w:vAlign w:val="bottom"/>
            <w:hideMark/>
          </w:tcPr>
          <w:p w14:paraId="6ABF329A" w14:textId="356C5CE1" w:rsidR="009321B4" w:rsidRPr="00F847E0" w:rsidRDefault="009321B4" w:rsidP="009321B4">
            <w:pPr>
              <w:rPr>
                <w:rFonts w:ascii="Garamond" w:eastAsia="Garamond" w:hAnsi="Garamond" w:cs="Garamond"/>
              </w:rPr>
            </w:pPr>
            <w:r w:rsidRPr="00F847E0">
              <w:rPr>
                <w:rFonts w:ascii="Garamond" w:hAnsi="Garamond" w:cs="Calibri"/>
                <w:color w:val="000000"/>
              </w:rPr>
              <w:t>10</w:t>
            </w:r>
          </w:p>
        </w:tc>
        <w:tc>
          <w:tcPr>
            <w:tcW w:w="933" w:type="dxa"/>
            <w:vAlign w:val="bottom"/>
            <w:hideMark/>
          </w:tcPr>
          <w:p w14:paraId="44053455" w14:textId="78384398"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16B57A6C" w14:textId="2EAF04FC"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4B263708" w14:textId="59B1EE8F"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722" w:type="dxa"/>
            <w:vAlign w:val="center"/>
            <w:hideMark/>
          </w:tcPr>
          <w:p w14:paraId="141A17C8" w14:textId="6839A410" w:rsidR="009321B4" w:rsidRPr="00F847E0" w:rsidRDefault="009321B4" w:rsidP="009321B4">
            <w:pPr>
              <w:rPr>
                <w:rFonts w:ascii="Garamond" w:eastAsia="Garamond" w:hAnsi="Garamond" w:cs="Garamond"/>
                <w:bCs/>
              </w:rPr>
            </w:pPr>
            <w:r w:rsidRPr="00F847E0">
              <w:rPr>
                <w:rFonts w:ascii="Garamond" w:hAnsi="Garamond" w:cs="Calibri"/>
                <w:b/>
                <w:bCs/>
                <w:color w:val="000000"/>
              </w:rPr>
              <w:t>78</w:t>
            </w:r>
          </w:p>
        </w:tc>
        <w:tc>
          <w:tcPr>
            <w:tcW w:w="1371" w:type="dxa"/>
            <w:vAlign w:val="center"/>
            <w:hideMark/>
          </w:tcPr>
          <w:p w14:paraId="480F2062" w14:textId="74340A42" w:rsidR="009321B4" w:rsidRPr="00F847E0" w:rsidRDefault="009321B4" w:rsidP="009321B4">
            <w:pPr>
              <w:rPr>
                <w:rFonts w:ascii="Garamond" w:eastAsia="Garamond" w:hAnsi="Garamond" w:cs="Garamond"/>
                <w:b/>
                <w:bCs/>
              </w:rPr>
            </w:pPr>
            <w:r w:rsidRPr="00F847E0">
              <w:rPr>
                <w:rFonts w:ascii="Garamond" w:hAnsi="Garamond" w:cs="Calibri"/>
                <w:b/>
                <w:bCs/>
                <w:color w:val="000000"/>
              </w:rPr>
              <w:t>0.217949</w:t>
            </w:r>
          </w:p>
        </w:tc>
        <w:tc>
          <w:tcPr>
            <w:tcW w:w="1059" w:type="dxa"/>
            <w:noWrap/>
            <w:vAlign w:val="bottom"/>
            <w:hideMark/>
          </w:tcPr>
          <w:p w14:paraId="075A2972" w14:textId="737AE6E9" w:rsidR="009321B4" w:rsidRPr="00F847E0" w:rsidRDefault="009321B4" w:rsidP="009321B4">
            <w:pPr>
              <w:rPr>
                <w:rFonts w:ascii="Garamond" w:eastAsia="Garamond" w:hAnsi="Garamond" w:cs="Garamond"/>
              </w:rPr>
            </w:pPr>
            <w:r w:rsidRPr="00F847E0">
              <w:rPr>
                <w:rFonts w:ascii="Garamond" w:hAnsi="Garamond" w:cs="Calibri"/>
                <w:color w:val="000000"/>
              </w:rPr>
              <w:t>0.782051</w:t>
            </w:r>
          </w:p>
        </w:tc>
      </w:tr>
      <w:tr w:rsidR="00F847E0" w:rsidRPr="009321B4" w14:paraId="7F12C1B8" w14:textId="77777777" w:rsidTr="009321B4">
        <w:trPr>
          <w:trHeight w:val="315"/>
        </w:trPr>
        <w:tc>
          <w:tcPr>
            <w:tcW w:w="1100" w:type="dxa"/>
            <w:hideMark/>
          </w:tcPr>
          <w:p w14:paraId="4C868399"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Decid</w:t>
            </w:r>
          </w:p>
        </w:tc>
        <w:tc>
          <w:tcPr>
            <w:tcW w:w="871" w:type="dxa"/>
            <w:vAlign w:val="bottom"/>
            <w:hideMark/>
          </w:tcPr>
          <w:p w14:paraId="5F7352CE" w14:textId="17B82483" w:rsidR="009321B4" w:rsidRPr="00F847E0" w:rsidRDefault="009321B4" w:rsidP="009321B4">
            <w:pPr>
              <w:rPr>
                <w:rFonts w:ascii="Garamond" w:eastAsia="Garamond" w:hAnsi="Garamond" w:cs="Garamond"/>
              </w:rPr>
            </w:pPr>
            <w:r w:rsidRPr="00F847E0">
              <w:rPr>
                <w:rFonts w:ascii="Garamond" w:hAnsi="Garamond" w:cs="Calibri"/>
                <w:color w:val="000000"/>
              </w:rPr>
              <w:t>1</w:t>
            </w:r>
          </w:p>
        </w:tc>
        <w:tc>
          <w:tcPr>
            <w:tcW w:w="872" w:type="dxa"/>
            <w:vAlign w:val="bottom"/>
            <w:hideMark/>
          </w:tcPr>
          <w:p w14:paraId="663C9AF3" w14:textId="337D015A" w:rsidR="009321B4" w:rsidRPr="00F847E0" w:rsidRDefault="009321B4" w:rsidP="009321B4">
            <w:pPr>
              <w:rPr>
                <w:rFonts w:ascii="Garamond" w:eastAsia="Garamond" w:hAnsi="Garamond" w:cs="Garamond"/>
              </w:rPr>
            </w:pPr>
            <w:r w:rsidRPr="00F847E0">
              <w:rPr>
                <w:rFonts w:ascii="Garamond" w:hAnsi="Garamond" w:cs="Calibri"/>
                <w:color w:val="000000"/>
              </w:rPr>
              <w:t>72</w:t>
            </w:r>
          </w:p>
        </w:tc>
        <w:tc>
          <w:tcPr>
            <w:tcW w:w="872" w:type="dxa"/>
            <w:vAlign w:val="bottom"/>
            <w:hideMark/>
          </w:tcPr>
          <w:p w14:paraId="3E114E9E" w14:textId="534DB573"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3901E448" w14:textId="3D026683" w:rsidR="009321B4" w:rsidRPr="00F847E0" w:rsidRDefault="009321B4" w:rsidP="009321B4">
            <w:pPr>
              <w:rPr>
                <w:rFonts w:ascii="Garamond" w:eastAsia="Garamond" w:hAnsi="Garamond" w:cs="Garamond"/>
              </w:rPr>
            </w:pPr>
            <w:r w:rsidRPr="00F847E0">
              <w:rPr>
                <w:rFonts w:ascii="Garamond" w:hAnsi="Garamond" w:cs="Calibri"/>
                <w:color w:val="000000"/>
              </w:rPr>
              <w:t>31</w:t>
            </w:r>
          </w:p>
        </w:tc>
        <w:tc>
          <w:tcPr>
            <w:tcW w:w="933" w:type="dxa"/>
            <w:vAlign w:val="bottom"/>
            <w:hideMark/>
          </w:tcPr>
          <w:p w14:paraId="189F72AE" w14:textId="0D61FDE3"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37FF2C7E" w14:textId="08F7991D" w:rsidR="009321B4" w:rsidRPr="00F847E0" w:rsidRDefault="009321B4" w:rsidP="009321B4">
            <w:pPr>
              <w:rPr>
                <w:rFonts w:ascii="Garamond" w:eastAsia="Garamond" w:hAnsi="Garamond" w:cs="Garamond"/>
              </w:rPr>
            </w:pPr>
            <w:r w:rsidRPr="00F847E0">
              <w:rPr>
                <w:rFonts w:ascii="Garamond" w:hAnsi="Garamond" w:cs="Calibri"/>
                <w:color w:val="000000"/>
              </w:rPr>
              <w:t>3</w:t>
            </w:r>
          </w:p>
        </w:tc>
        <w:tc>
          <w:tcPr>
            <w:tcW w:w="722" w:type="dxa"/>
            <w:vAlign w:val="center"/>
            <w:hideMark/>
          </w:tcPr>
          <w:p w14:paraId="535AA8DA" w14:textId="73323AFA" w:rsidR="009321B4" w:rsidRPr="00F847E0" w:rsidRDefault="009321B4" w:rsidP="009321B4">
            <w:pPr>
              <w:rPr>
                <w:rFonts w:ascii="Garamond" w:eastAsia="Garamond" w:hAnsi="Garamond" w:cs="Garamond"/>
                <w:bCs/>
              </w:rPr>
            </w:pPr>
            <w:r w:rsidRPr="00F847E0">
              <w:rPr>
                <w:rFonts w:ascii="Garamond" w:hAnsi="Garamond" w:cs="Calibri"/>
                <w:b/>
                <w:bCs/>
                <w:color w:val="000000"/>
              </w:rPr>
              <w:t>107</w:t>
            </w:r>
          </w:p>
        </w:tc>
        <w:tc>
          <w:tcPr>
            <w:tcW w:w="1371" w:type="dxa"/>
            <w:vAlign w:val="center"/>
            <w:hideMark/>
          </w:tcPr>
          <w:p w14:paraId="580C8D2F" w14:textId="46EFA145" w:rsidR="009321B4" w:rsidRPr="00F847E0" w:rsidRDefault="009321B4" w:rsidP="009321B4">
            <w:pPr>
              <w:rPr>
                <w:rFonts w:ascii="Garamond" w:eastAsia="Garamond" w:hAnsi="Garamond" w:cs="Garamond"/>
                <w:b/>
                <w:bCs/>
              </w:rPr>
            </w:pPr>
            <w:r w:rsidRPr="00F847E0">
              <w:rPr>
                <w:rFonts w:ascii="Garamond" w:hAnsi="Garamond" w:cs="Calibri"/>
                <w:b/>
                <w:bCs/>
                <w:color w:val="000000"/>
              </w:rPr>
              <w:t>0.327103</w:t>
            </w:r>
          </w:p>
        </w:tc>
        <w:tc>
          <w:tcPr>
            <w:tcW w:w="1059" w:type="dxa"/>
            <w:noWrap/>
            <w:vAlign w:val="bottom"/>
            <w:hideMark/>
          </w:tcPr>
          <w:p w14:paraId="749123AE" w14:textId="1E2615CF" w:rsidR="009321B4" w:rsidRPr="00F847E0" w:rsidRDefault="009321B4" w:rsidP="009321B4">
            <w:pPr>
              <w:rPr>
                <w:rFonts w:ascii="Garamond" w:eastAsia="Garamond" w:hAnsi="Garamond" w:cs="Garamond"/>
              </w:rPr>
            </w:pPr>
            <w:r w:rsidRPr="00F847E0">
              <w:rPr>
                <w:rFonts w:ascii="Garamond" w:hAnsi="Garamond" w:cs="Calibri"/>
                <w:color w:val="000000"/>
              </w:rPr>
              <w:t>0.672897</w:t>
            </w:r>
          </w:p>
        </w:tc>
      </w:tr>
      <w:tr w:rsidR="00F847E0" w:rsidRPr="009321B4" w14:paraId="496117A5" w14:textId="77777777" w:rsidTr="009321B4">
        <w:trPr>
          <w:trHeight w:val="315"/>
        </w:trPr>
        <w:tc>
          <w:tcPr>
            <w:tcW w:w="1100" w:type="dxa"/>
            <w:hideMark/>
          </w:tcPr>
          <w:p w14:paraId="0D9EA543"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Grass</w:t>
            </w:r>
          </w:p>
        </w:tc>
        <w:tc>
          <w:tcPr>
            <w:tcW w:w="871" w:type="dxa"/>
            <w:vAlign w:val="bottom"/>
            <w:hideMark/>
          </w:tcPr>
          <w:p w14:paraId="1A36A0BB" w14:textId="6FAE2641" w:rsidR="009321B4" w:rsidRPr="00F847E0" w:rsidRDefault="009321B4" w:rsidP="009321B4">
            <w:pPr>
              <w:rPr>
                <w:rFonts w:ascii="Garamond" w:eastAsia="Garamond" w:hAnsi="Garamond" w:cs="Garamond"/>
              </w:rPr>
            </w:pPr>
            <w:r w:rsidRPr="00F847E0">
              <w:rPr>
                <w:rFonts w:ascii="Garamond" w:hAnsi="Garamond" w:cs="Calibri"/>
                <w:color w:val="000000"/>
              </w:rPr>
              <w:t>6</w:t>
            </w:r>
          </w:p>
        </w:tc>
        <w:tc>
          <w:tcPr>
            <w:tcW w:w="872" w:type="dxa"/>
            <w:vAlign w:val="bottom"/>
            <w:hideMark/>
          </w:tcPr>
          <w:p w14:paraId="3CC0F1E9" w14:textId="6AC5CB05"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872" w:type="dxa"/>
            <w:vAlign w:val="bottom"/>
            <w:hideMark/>
          </w:tcPr>
          <w:p w14:paraId="510D5887" w14:textId="48E8E976" w:rsidR="009321B4" w:rsidRPr="00F847E0" w:rsidRDefault="009321B4" w:rsidP="009321B4">
            <w:pPr>
              <w:rPr>
                <w:rFonts w:ascii="Garamond" w:eastAsia="Garamond" w:hAnsi="Garamond" w:cs="Garamond"/>
              </w:rPr>
            </w:pPr>
            <w:r w:rsidRPr="00F847E0">
              <w:rPr>
                <w:rFonts w:ascii="Garamond" w:hAnsi="Garamond" w:cs="Calibri"/>
                <w:color w:val="000000"/>
              </w:rPr>
              <w:t>45</w:t>
            </w:r>
          </w:p>
        </w:tc>
        <w:tc>
          <w:tcPr>
            <w:tcW w:w="933" w:type="dxa"/>
            <w:vAlign w:val="bottom"/>
            <w:hideMark/>
          </w:tcPr>
          <w:p w14:paraId="080A0791" w14:textId="054B01D6"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03D0F4F6" w14:textId="68B2D36F"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02522616" w14:textId="7DCCE380"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722" w:type="dxa"/>
            <w:vAlign w:val="center"/>
            <w:hideMark/>
          </w:tcPr>
          <w:p w14:paraId="248BCD9F" w14:textId="251E852C" w:rsidR="009321B4" w:rsidRPr="00F847E0" w:rsidRDefault="009321B4" w:rsidP="009321B4">
            <w:pPr>
              <w:rPr>
                <w:rFonts w:ascii="Garamond" w:eastAsia="Garamond" w:hAnsi="Garamond" w:cs="Garamond"/>
                <w:bCs/>
              </w:rPr>
            </w:pPr>
            <w:r w:rsidRPr="00F847E0">
              <w:rPr>
                <w:rFonts w:ascii="Garamond" w:hAnsi="Garamond" w:cs="Calibri"/>
                <w:b/>
                <w:bCs/>
                <w:color w:val="000000"/>
              </w:rPr>
              <w:t>51</w:t>
            </w:r>
          </w:p>
        </w:tc>
        <w:tc>
          <w:tcPr>
            <w:tcW w:w="1371" w:type="dxa"/>
            <w:vAlign w:val="center"/>
            <w:hideMark/>
          </w:tcPr>
          <w:p w14:paraId="225C0603" w14:textId="3C048C02" w:rsidR="009321B4" w:rsidRPr="00F847E0" w:rsidRDefault="009321B4" w:rsidP="009321B4">
            <w:pPr>
              <w:rPr>
                <w:rFonts w:ascii="Garamond" w:eastAsia="Garamond" w:hAnsi="Garamond" w:cs="Garamond"/>
                <w:b/>
                <w:bCs/>
              </w:rPr>
            </w:pPr>
            <w:r w:rsidRPr="00F847E0">
              <w:rPr>
                <w:rFonts w:ascii="Garamond" w:hAnsi="Garamond" w:cs="Calibri"/>
                <w:b/>
                <w:bCs/>
                <w:color w:val="000000"/>
              </w:rPr>
              <w:t>0.117647</w:t>
            </w:r>
          </w:p>
        </w:tc>
        <w:tc>
          <w:tcPr>
            <w:tcW w:w="1059" w:type="dxa"/>
            <w:noWrap/>
            <w:vAlign w:val="bottom"/>
            <w:hideMark/>
          </w:tcPr>
          <w:p w14:paraId="3F5F62E1" w14:textId="4DF1CF16" w:rsidR="009321B4" w:rsidRPr="00F847E0" w:rsidRDefault="009321B4" w:rsidP="009321B4">
            <w:pPr>
              <w:rPr>
                <w:rFonts w:ascii="Garamond" w:eastAsia="Garamond" w:hAnsi="Garamond" w:cs="Garamond"/>
              </w:rPr>
            </w:pPr>
            <w:r w:rsidRPr="00F847E0">
              <w:rPr>
                <w:rFonts w:ascii="Garamond" w:hAnsi="Garamond" w:cs="Calibri"/>
                <w:color w:val="000000"/>
              </w:rPr>
              <w:t>0.882353</w:t>
            </w:r>
          </w:p>
        </w:tc>
      </w:tr>
      <w:tr w:rsidR="00F847E0" w:rsidRPr="009321B4" w14:paraId="21E69CF9" w14:textId="77777777" w:rsidTr="009321B4">
        <w:trPr>
          <w:trHeight w:val="315"/>
        </w:trPr>
        <w:tc>
          <w:tcPr>
            <w:tcW w:w="1100" w:type="dxa"/>
            <w:hideMark/>
          </w:tcPr>
          <w:p w14:paraId="2CD500D7"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Spruce</w:t>
            </w:r>
          </w:p>
        </w:tc>
        <w:tc>
          <w:tcPr>
            <w:tcW w:w="871" w:type="dxa"/>
            <w:vAlign w:val="bottom"/>
            <w:hideMark/>
          </w:tcPr>
          <w:p w14:paraId="028E012A" w14:textId="7E36E08F"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872" w:type="dxa"/>
            <w:vAlign w:val="bottom"/>
            <w:hideMark/>
          </w:tcPr>
          <w:p w14:paraId="1CCF5F8F" w14:textId="4CC67DB7" w:rsidR="009321B4" w:rsidRPr="00F847E0" w:rsidRDefault="009321B4" w:rsidP="009321B4">
            <w:pPr>
              <w:rPr>
                <w:rFonts w:ascii="Garamond" w:eastAsia="Garamond" w:hAnsi="Garamond" w:cs="Garamond"/>
              </w:rPr>
            </w:pPr>
            <w:r w:rsidRPr="00F847E0">
              <w:rPr>
                <w:rFonts w:ascii="Garamond" w:hAnsi="Garamond" w:cs="Calibri"/>
                <w:color w:val="000000"/>
              </w:rPr>
              <w:t>14</w:t>
            </w:r>
          </w:p>
        </w:tc>
        <w:tc>
          <w:tcPr>
            <w:tcW w:w="872" w:type="dxa"/>
            <w:vAlign w:val="bottom"/>
            <w:hideMark/>
          </w:tcPr>
          <w:p w14:paraId="5A91A660" w14:textId="071D5B87"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20A88EEA" w14:textId="7FBAF397" w:rsidR="009321B4" w:rsidRPr="00F847E0" w:rsidRDefault="009321B4" w:rsidP="009321B4">
            <w:pPr>
              <w:rPr>
                <w:rFonts w:ascii="Garamond" w:eastAsia="Garamond" w:hAnsi="Garamond" w:cs="Garamond"/>
              </w:rPr>
            </w:pPr>
            <w:r w:rsidRPr="00F847E0">
              <w:rPr>
                <w:rFonts w:ascii="Garamond" w:hAnsi="Garamond" w:cs="Calibri"/>
                <w:color w:val="000000"/>
              </w:rPr>
              <w:t>184</w:t>
            </w:r>
          </w:p>
        </w:tc>
        <w:tc>
          <w:tcPr>
            <w:tcW w:w="933" w:type="dxa"/>
            <w:vAlign w:val="bottom"/>
            <w:hideMark/>
          </w:tcPr>
          <w:p w14:paraId="7D7F58E8" w14:textId="5BEB66A5"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1982BB70" w14:textId="1DBB50B3" w:rsidR="009321B4" w:rsidRPr="00F847E0" w:rsidRDefault="009321B4" w:rsidP="009321B4">
            <w:pPr>
              <w:rPr>
                <w:rFonts w:ascii="Garamond" w:eastAsia="Garamond" w:hAnsi="Garamond" w:cs="Garamond"/>
              </w:rPr>
            </w:pPr>
            <w:r w:rsidRPr="00F847E0">
              <w:rPr>
                <w:rFonts w:ascii="Garamond" w:hAnsi="Garamond" w:cs="Calibri"/>
                <w:color w:val="000000"/>
              </w:rPr>
              <w:t>6</w:t>
            </w:r>
          </w:p>
        </w:tc>
        <w:tc>
          <w:tcPr>
            <w:tcW w:w="722" w:type="dxa"/>
            <w:vAlign w:val="center"/>
            <w:hideMark/>
          </w:tcPr>
          <w:p w14:paraId="475D749B" w14:textId="299B57DD" w:rsidR="009321B4" w:rsidRPr="00F847E0" w:rsidRDefault="009321B4" w:rsidP="009321B4">
            <w:pPr>
              <w:rPr>
                <w:rFonts w:ascii="Garamond" w:eastAsia="Garamond" w:hAnsi="Garamond" w:cs="Garamond"/>
                <w:bCs/>
              </w:rPr>
            </w:pPr>
            <w:r w:rsidRPr="00F847E0">
              <w:rPr>
                <w:rFonts w:ascii="Garamond" w:hAnsi="Garamond" w:cs="Calibri"/>
                <w:b/>
                <w:bCs/>
                <w:color w:val="000000"/>
              </w:rPr>
              <w:t>204</w:t>
            </w:r>
          </w:p>
        </w:tc>
        <w:tc>
          <w:tcPr>
            <w:tcW w:w="1371" w:type="dxa"/>
            <w:vAlign w:val="center"/>
            <w:hideMark/>
          </w:tcPr>
          <w:p w14:paraId="674F2BA2" w14:textId="0DADA7FF" w:rsidR="009321B4" w:rsidRPr="00F847E0" w:rsidRDefault="009321B4" w:rsidP="009321B4">
            <w:pPr>
              <w:rPr>
                <w:rFonts w:ascii="Garamond" w:eastAsia="Garamond" w:hAnsi="Garamond" w:cs="Garamond"/>
                <w:b/>
                <w:bCs/>
              </w:rPr>
            </w:pPr>
            <w:r w:rsidRPr="00F847E0">
              <w:rPr>
                <w:rFonts w:ascii="Garamond" w:hAnsi="Garamond" w:cs="Calibri"/>
                <w:b/>
                <w:bCs/>
                <w:color w:val="000000"/>
              </w:rPr>
              <w:t>0.098039</w:t>
            </w:r>
          </w:p>
        </w:tc>
        <w:tc>
          <w:tcPr>
            <w:tcW w:w="1059" w:type="dxa"/>
            <w:noWrap/>
            <w:vAlign w:val="bottom"/>
            <w:hideMark/>
          </w:tcPr>
          <w:p w14:paraId="6349D112" w14:textId="13D8A344" w:rsidR="009321B4" w:rsidRPr="00F847E0" w:rsidRDefault="009321B4" w:rsidP="009321B4">
            <w:pPr>
              <w:rPr>
                <w:rFonts w:ascii="Garamond" w:eastAsia="Garamond" w:hAnsi="Garamond" w:cs="Garamond"/>
              </w:rPr>
            </w:pPr>
            <w:r w:rsidRPr="00F847E0">
              <w:rPr>
                <w:rFonts w:ascii="Garamond" w:hAnsi="Garamond" w:cs="Calibri"/>
                <w:color w:val="000000"/>
              </w:rPr>
              <w:t>0.901961</w:t>
            </w:r>
          </w:p>
        </w:tc>
      </w:tr>
      <w:tr w:rsidR="00F847E0" w:rsidRPr="009321B4" w14:paraId="77117359" w14:textId="77777777" w:rsidTr="009321B4">
        <w:trPr>
          <w:trHeight w:val="315"/>
        </w:trPr>
        <w:tc>
          <w:tcPr>
            <w:tcW w:w="1100" w:type="dxa"/>
            <w:hideMark/>
          </w:tcPr>
          <w:p w14:paraId="2720B27B"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Water</w:t>
            </w:r>
          </w:p>
        </w:tc>
        <w:tc>
          <w:tcPr>
            <w:tcW w:w="871" w:type="dxa"/>
            <w:vAlign w:val="bottom"/>
            <w:hideMark/>
          </w:tcPr>
          <w:p w14:paraId="2C6BF11A" w14:textId="7A7D8773"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872" w:type="dxa"/>
            <w:vAlign w:val="bottom"/>
            <w:hideMark/>
          </w:tcPr>
          <w:p w14:paraId="440D32CF" w14:textId="02807013" w:rsidR="009321B4" w:rsidRPr="00F847E0" w:rsidRDefault="009321B4" w:rsidP="009321B4">
            <w:pPr>
              <w:rPr>
                <w:rFonts w:ascii="Garamond" w:eastAsia="Garamond" w:hAnsi="Garamond" w:cs="Garamond"/>
              </w:rPr>
            </w:pPr>
            <w:r w:rsidRPr="00F847E0">
              <w:rPr>
                <w:rFonts w:ascii="Garamond" w:hAnsi="Garamond" w:cs="Calibri"/>
                <w:color w:val="000000"/>
              </w:rPr>
              <w:t>1</w:t>
            </w:r>
          </w:p>
        </w:tc>
        <w:tc>
          <w:tcPr>
            <w:tcW w:w="872" w:type="dxa"/>
            <w:vAlign w:val="bottom"/>
            <w:hideMark/>
          </w:tcPr>
          <w:p w14:paraId="49630A29" w14:textId="1875C264" w:rsidR="009321B4" w:rsidRPr="00F847E0" w:rsidRDefault="009321B4" w:rsidP="009321B4">
            <w:pPr>
              <w:rPr>
                <w:rFonts w:ascii="Garamond" w:eastAsia="Garamond" w:hAnsi="Garamond" w:cs="Garamond"/>
              </w:rPr>
            </w:pPr>
            <w:r w:rsidRPr="00F847E0">
              <w:rPr>
                <w:rFonts w:ascii="Garamond" w:hAnsi="Garamond" w:cs="Calibri"/>
                <w:color w:val="000000"/>
              </w:rPr>
              <w:t>4</w:t>
            </w:r>
          </w:p>
        </w:tc>
        <w:tc>
          <w:tcPr>
            <w:tcW w:w="933" w:type="dxa"/>
            <w:vAlign w:val="bottom"/>
            <w:hideMark/>
          </w:tcPr>
          <w:p w14:paraId="7789B45D" w14:textId="71E6A0E3" w:rsidR="009321B4" w:rsidRPr="00F847E0" w:rsidRDefault="009321B4" w:rsidP="009321B4">
            <w:pPr>
              <w:rPr>
                <w:rFonts w:ascii="Garamond" w:eastAsia="Garamond" w:hAnsi="Garamond" w:cs="Garamond"/>
              </w:rPr>
            </w:pPr>
            <w:r w:rsidRPr="00F847E0">
              <w:rPr>
                <w:rFonts w:ascii="Garamond" w:hAnsi="Garamond" w:cs="Calibri"/>
                <w:color w:val="000000"/>
              </w:rPr>
              <w:t>1</w:t>
            </w:r>
          </w:p>
        </w:tc>
        <w:tc>
          <w:tcPr>
            <w:tcW w:w="933" w:type="dxa"/>
            <w:vAlign w:val="bottom"/>
            <w:hideMark/>
          </w:tcPr>
          <w:p w14:paraId="78D93C15" w14:textId="04D62A9A" w:rsidR="009321B4" w:rsidRPr="00F847E0" w:rsidRDefault="009321B4" w:rsidP="009321B4">
            <w:pPr>
              <w:rPr>
                <w:rFonts w:ascii="Garamond" w:eastAsia="Garamond" w:hAnsi="Garamond" w:cs="Garamond"/>
              </w:rPr>
            </w:pPr>
            <w:r w:rsidRPr="00F847E0">
              <w:rPr>
                <w:rFonts w:ascii="Garamond" w:hAnsi="Garamond" w:cs="Calibri"/>
                <w:color w:val="000000"/>
              </w:rPr>
              <w:t>49</w:t>
            </w:r>
          </w:p>
        </w:tc>
        <w:tc>
          <w:tcPr>
            <w:tcW w:w="933" w:type="dxa"/>
            <w:vAlign w:val="bottom"/>
            <w:hideMark/>
          </w:tcPr>
          <w:p w14:paraId="40E2EBD6" w14:textId="03F4FB40" w:rsidR="009321B4" w:rsidRPr="00F847E0" w:rsidRDefault="009321B4" w:rsidP="009321B4">
            <w:pPr>
              <w:rPr>
                <w:rFonts w:ascii="Garamond" w:eastAsia="Garamond" w:hAnsi="Garamond" w:cs="Garamond"/>
              </w:rPr>
            </w:pPr>
            <w:r w:rsidRPr="00F847E0">
              <w:rPr>
                <w:rFonts w:ascii="Garamond" w:hAnsi="Garamond" w:cs="Calibri"/>
                <w:color w:val="000000"/>
              </w:rPr>
              <w:t>1</w:t>
            </w:r>
          </w:p>
        </w:tc>
        <w:tc>
          <w:tcPr>
            <w:tcW w:w="722" w:type="dxa"/>
            <w:vAlign w:val="center"/>
            <w:hideMark/>
          </w:tcPr>
          <w:p w14:paraId="5C7E5478" w14:textId="7D3F1940" w:rsidR="009321B4" w:rsidRPr="00F847E0" w:rsidRDefault="009321B4" w:rsidP="009321B4">
            <w:pPr>
              <w:rPr>
                <w:rFonts w:ascii="Garamond" w:eastAsia="Garamond" w:hAnsi="Garamond" w:cs="Garamond"/>
                <w:bCs/>
              </w:rPr>
            </w:pPr>
            <w:r w:rsidRPr="00F847E0">
              <w:rPr>
                <w:rFonts w:ascii="Garamond" w:hAnsi="Garamond" w:cs="Calibri"/>
                <w:b/>
                <w:bCs/>
                <w:color w:val="000000"/>
              </w:rPr>
              <w:t>56</w:t>
            </w:r>
          </w:p>
        </w:tc>
        <w:tc>
          <w:tcPr>
            <w:tcW w:w="1371" w:type="dxa"/>
            <w:vAlign w:val="center"/>
            <w:hideMark/>
          </w:tcPr>
          <w:p w14:paraId="757B76BA" w14:textId="5E77DE93" w:rsidR="009321B4" w:rsidRPr="00F847E0" w:rsidRDefault="009321B4" w:rsidP="009321B4">
            <w:pPr>
              <w:rPr>
                <w:rFonts w:ascii="Garamond" w:eastAsia="Garamond" w:hAnsi="Garamond" w:cs="Garamond"/>
                <w:b/>
                <w:bCs/>
              </w:rPr>
            </w:pPr>
            <w:r w:rsidRPr="00F847E0">
              <w:rPr>
                <w:rFonts w:ascii="Garamond" w:hAnsi="Garamond" w:cs="Calibri"/>
                <w:b/>
                <w:bCs/>
                <w:color w:val="000000"/>
              </w:rPr>
              <w:t>0.125</w:t>
            </w:r>
          </w:p>
        </w:tc>
        <w:tc>
          <w:tcPr>
            <w:tcW w:w="1059" w:type="dxa"/>
            <w:noWrap/>
            <w:vAlign w:val="bottom"/>
            <w:hideMark/>
          </w:tcPr>
          <w:p w14:paraId="1C86B66F" w14:textId="73FF869A" w:rsidR="009321B4" w:rsidRPr="00F847E0" w:rsidRDefault="009321B4" w:rsidP="009321B4">
            <w:pPr>
              <w:rPr>
                <w:rFonts w:ascii="Garamond" w:eastAsia="Garamond" w:hAnsi="Garamond" w:cs="Garamond"/>
              </w:rPr>
            </w:pPr>
            <w:r w:rsidRPr="00F847E0">
              <w:rPr>
                <w:rFonts w:ascii="Garamond" w:hAnsi="Garamond" w:cs="Calibri"/>
                <w:color w:val="000000"/>
              </w:rPr>
              <w:t>0.875</w:t>
            </w:r>
          </w:p>
        </w:tc>
      </w:tr>
      <w:tr w:rsidR="00F847E0" w:rsidRPr="009321B4" w14:paraId="08C94117" w14:textId="77777777" w:rsidTr="009321B4">
        <w:trPr>
          <w:trHeight w:val="315"/>
        </w:trPr>
        <w:tc>
          <w:tcPr>
            <w:tcW w:w="1100" w:type="dxa"/>
            <w:hideMark/>
          </w:tcPr>
          <w:p w14:paraId="738311EB"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Soil</w:t>
            </w:r>
          </w:p>
        </w:tc>
        <w:tc>
          <w:tcPr>
            <w:tcW w:w="871" w:type="dxa"/>
            <w:vAlign w:val="bottom"/>
            <w:hideMark/>
          </w:tcPr>
          <w:p w14:paraId="0653567E" w14:textId="053B42FD" w:rsidR="009321B4" w:rsidRPr="00F847E0" w:rsidRDefault="009321B4" w:rsidP="009321B4">
            <w:pPr>
              <w:rPr>
                <w:rFonts w:ascii="Garamond" w:eastAsia="Garamond" w:hAnsi="Garamond" w:cs="Garamond"/>
              </w:rPr>
            </w:pPr>
            <w:r w:rsidRPr="00F847E0">
              <w:rPr>
                <w:rFonts w:ascii="Garamond" w:hAnsi="Garamond" w:cs="Calibri"/>
                <w:color w:val="000000"/>
              </w:rPr>
              <w:t>5</w:t>
            </w:r>
          </w:p>
        </w:tc>
        <w:tc>
          <w:tcPr>
            <w:tcW w:w="872" w:type="dxa"/>
            <w:vAlign w:val="bottom"/>
            <w:hideMark/>
          </w:tcPr>
          <w:p w14:paraId="4629C576" w14:textId="1738F7B8"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872" w:type="dxa"/>
            <w:vAlign w:val="bottom"/>
            <w:hideMark/>
          </w:tcPr>
          <w:p w14:paraId="4B8927B8" w14:textId="0910777D" w:rsidR="009321B4" w:rsidRPr="00F847E0" w:rsidRDefault="009321B4" w:rsidP="009321B4">
            <w:pPr>
              <w:rPr>
                <w:rFonts w:ascii="Garamond" w:eastAsia="Garamond" w:hAnsi="Garamond" w:cs="Garamond"/>
              </w:rPr>
            </w:pPr>
            <w:r w:rsidRPr="00F847E0">
              <w:rPr>
                <w:rFonts w:ascii="Garamond" w:hAnsi="Garamond" w:cs="Calibri"/>
                <w:color w:val="000000"/>
              </w:rPr>
              <w:t>2</w:t>
            </w:r>
          </w:p>
        </w:tc>
        <w:tc>
          <w:tcPr>
            <w:tcW w:w="933" w:type="dxa"/>
            <w:vAlign w:val="bottom"/>
            <w:hideMark/>
          </w:tcPr>
          <w:p w14:paraId="67C58E3D" w14:textId="2C6615C8"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20EEB68B" w14:textId="346E5B44" w:rsidR="009321B4" w:rsidRPr="00F847E0" w:rsidRDefault="009321B4" w:rsidP="009321B4">
            <w:pPr>
              <w:rPr>
                <w:rFonts w:ascii="Garamond" w:eastAsia="Garamond" w:hAnsi="Garamond" w:cs="Garamond"/>
              </w:rPr>
            </w:pPr>
            <w:r w:rsidRPr="00F847E0">
              <w:rPr>
                <w:rFonts w:ascii="Garamond" w:hAnsi="Garamond" w:cs="Calibri"/>
                <w:color w:val="000000"/>
              </w:rPr>
              <w:t>0</w:t>
            </w:r>
          </w:p>
        </w:tc>
        <w:tc>
          <w:tcPr>
            <w:tcW w:w="933" w:type="dxa"/>
            <w:vAlign w:val="bottom"/>
            <w:hideMark/>
          </w:tcPr>
          <w:p w14:paraId="00DDBA0F" w14:textId="6430196E" w:rsidR="009321B4" w:rsidRPr="00F847E0" w:rsidRDefault="009321B4" w:rsidP="009321B4">
            <w:pPr>
              <w:rPr>
                <w:rFonts w:ascii="Garamond" w:eastAsia="Garamond" w:hAnsi="Garamond" w:cs="Garamond"/>
              </w:rPr>
            </w:pPr>
            <w:r w:rsidRPr="00F847E0">
              <w:rPr>
                <w:rFonts w:ascii="Garamond" w:hAnsi="Garamond" w:cs="Calibri"/>
                <w:color w:val="000000"/>
              </w:rPr>
              <w:t>46</w:t>
            </w:r>
          </w:p>
        </w:tc>
        <w:tc>
          <w:tcPr>
            <w:tcW w:w="722" w:type="dxa"/>
            <w:vAlign w:val="center"/>
            <w:hideMark/>
          </w:tcPr>
          <w:p w14:paraId="55377078" w14:textId="236203DF" w:rsidR="009321B4" w:rsidRPr="00F847E0" w:rsidRDefault="009321B4" w:rsidP="009321B4">
            <w:pPr>
              <w:rPr>
                <w:rFonts w:ascii="Garamond" w:eastAsia="Garamond" w:hAnsi="Garamond" w:cs="Garamond"/>
                <w:bCs/>
              </w:rPr>
            </w:pPr>
            <w:r w:rsidRPr="00F847E0">
              <w:rPr>
                <w:rFonts w:ascii="Garamond" w:hAnsi="Garamond" w:cs="Calibri"/>
                <w:b/>
                <w:bCs/>
                <w:color w:val="000000"/>
              </w:rPr>
              <w:t>53</w:t>
            </w:r>
          </w:p>
        </w:tc>
        <w:tc>
          <w:tcPr>
            <w:tcW w:w="1371" w:type="dxa"/>
            <w:vAlign w:val="center"/>
            <w:hideMark/>
          </w:tcPr>
          <w:p w14:paraId="4AE28D14" w14:textId="35268695" w:rsidR="009321B4" w:rsidRPr="00F847E0" w:rsidRDefault="009321B4" w:rsidP="009321B4">
            <w:pPr>
              <w:rPr>
                <w:rFonts w:ascii="Garamond" w:eastAsia="Garamond" w:hAnsi="Garamond" w:cs="Garamond"/>
                <w:b/>
                <w:bCs/>
              </w:rPr>
            </w:pPr>
            <w:r w:rsidRPr="00F847E0">
              <w:rPr>
                <w:rFonts w:ascii="Garamond" w:hAnsi="Garamond" w:cs="Calibri"/>
                <w:b/>
                <w:bCs/>
                <w:color w:val="000000"/>
              </w:rPr>
              <w:t>0.132075</w:t>
            </w:r>
          </w:p>
        </w:tc>
        <w:tc>
          <w:tcPr>
            <w:tcW w:w="1059" w:type="dxa"/>
            <w:noWrap/>
            <w:vAlign w:val="bottom"/>
            <w:hideMark/>
          </w:tcPr>
          <w:p w14:paraId="704B0344" w14:textId="547031CE" w:rsidR="009321B4" w:rsidRPr="00F847E0" w:rsidRDefault="009321B4" w:rsidP="009321B4">
            <w:pPr>
              <w:rPr>
                <w:rFonts w:ascii="Garamond" w:eastAsia="Garamond" w:hAnsi="Garamond" w:cs="Garamond"/>
              </w:rPr>
            </w:pPr>
            <w:r w:rsidRPr="00F847E0">
              <w:rPr>
                <w:rFonts w:ascii="Garamond" w:hAnsi="Garamond" w:cs="Calibri"/>
                <w:color w:val="000000"/>
              </w:rPr>
              <w:t>0.867925</w:t>
            </w:r>
          </w:p>
        </w:tc>
      </w:tr>
      <w:tr w:rsidR="00F847E0" w:rsidRPr="009321B4" w14:paraId="0CF74804" w14:textId="77777777" w:rsidTr="009321B4">
        <w:trPr>
          <w:trHeight w:val="315"/>
        </w:trPr>
        <w:tc>
          <w:tcPr>
            <w:tcW w:w="1100" w:type="dxa"/>
            <w:hideMark/>
          </w:tcPr>
          <w:p w14:paraId="2BD2CCB9"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Total</w:t>
            </w:r>
          </w:p>
        </w:tc>
        <w:tc>
          <w:tcPr>
            <w:tcW w:w="871" w:type="dxa"/>
            <w:vAlign w:val="center"/>
            <w:hideMark/>
          </w:tcPr>
          <w:p w14:paraId="5104A5FB" w14:textId="27066ABC" w:rsidR="009321B4" w:rsidRPr="00F847E0" w:rsidRDefault="009321B4" w:rsidP="009321B4">
            <w:pPr>
              <w:rPr>
                <w:rFonts w:ascii="Garamond" w:eastAsia="Garamond" w:hAnsi="Garamond" w:cs="Garamond"/>
                <w:bCs/>
              </w:rPr>
            </w:pPr>
            <w:r w:rsidRPr="00F847E0">
              <w:rPr>
                <w:rFonts w:ascii="Garamond" w:hAnsi="Garamond" w:cs="Calibri"/>
                <w:b/>
                <w:bCs/>
                <w:color w:val="000000"/>
              </w:rPr>
              <w:t>73</w:t>
            </w:r>
          </w:p>
        </w:tc>
        <w:tc>
          <w:tcPr>
            <w:tcW w:w="872" w:type="dxa"/>
            <w:vAlign w:val="center"/>
            <w:hideMark/>
          </w:tcPr>
          <w:p w14:paraId="3A6060AE" w14:textId="063F775B" w:rsidR="009321B4" w:rsidRPr="00F847E0" w:rsidRDefault="009321B4" w:rsidP="009321B4">
            <w:pPr>
              <w:rPr>
                <w:rFonts w:ascii="Garamond" w:eastAsia="Garamond" w:hAnsi="Garamond" w:cs="Garamond"/>
                <w:bCs/>
              </w:rPr>
            </w:pPr>
            <w:r w:rsidRPr="00F847E0">
              <w:rPr>
                <w:rFonts w:ascii="Garamond" w:hAnsi="Garamond" w:cs="Calibri"/>
                <w:b/>
                <w:bCs/>
                <w:color w:val="000000"/>
              </w:rPr>
              <w:t>94</w:t>
            </w:r>
          </w:p>
        </w:tc>
        <w:tc>
          <w:tcPr>
            <w:tcW w:w="872" w:type="dxa"/>
            <w:vAlign w:val="center"/>
            <w:hideMark/>
          </w:tcPr>
          <w:p w14:paraId="1E69CC87" w14:textId="68E3BDE7" w:rsidR="009321B4" w:rsidRPr="00F847E0" w:rsidRDefault="009321B4" w:rsidP="009321B4">
            <w:pPr>
              <w:rPr>
                <w:rFonts w:ascii="Garamond" w:eastAsia="Garamond" w:hAnsi="Garamond" w:cs="Garamond"/>
                <w:bCs/>
              </w:rPr>
            </w:pPr>
            <w:r w:rsidRPr="00F847E0">
              <w:rPr>
                <w:rFonts w:ascii="Garamond" w:hAnsi="Garamond" w:cs="Calibri"/>
                <w:b/>
                <w:bCs/>
                <w:color w:val="000000"/>
              </w:rPr>
              <w:t>61</w:t>
            </w:r>
          </w:p>
        </w:tc>
        <w:tc>
          <w:tcPr>
            <w:tcW w:w="933" w:type="dxa"/>
            <w:vAlign w:val="center"/>
            <w:hideMark/>
          </w:tcPr>
          <w:p w14:paraId="5BD81E4C" w14:textId="0C94C8A9" w:rsidR="009321B4" w:rsidRPr="00F847E0" w:rsidRDefault="009321B4" w:rsidP="009321B4">
            <w:pPr>
              <w:rPr>
                <w:rFonts w:ascii="Garamond" w:eastAsia="Garamond" w:hAnsi="Garamond" w:cs="Garamond"/>
                <w:bCs/>
              </w:rPr>
            </w:pPr>
            <w:r w:rsidRPr="00F847E0">
              <w:rPr>
                <w:rFonts w:ascii="Garamond" w:hAnsi="Garamond" w:cs="Calibri"/>
                <w:b/>
                <w:bCs/>
                <w:color w:val="000000"/>
              </w:rPr>
              <w:t>216</w:t>
            </w:r>
          </w:p>
        </w:tc>
        <w:tc>
          <w:tcPr>
            <w:tcW w:w="933" w:type="dxa"/>
            <w:vAlign w:val="center"/>
            <w:hideMark/>
          </w:tcPr>
          <w:p w14:paraId="0D0F3FDA" w14:textId="10A88CAA" w:rsidR="009321B4" w:rsidRPr="00F847E0" w:rsidRDefault="009321B4" w:rsidP="009321B4">
            <w:pPr>
              <w:rPr>
                <w:rFonts w:ascii="Garamond" w:eastAsia="Garamond" w:hAnsi="Garamond" w:cs="Garamond"/>
                <w:bCs/>
              </w:rPr>
            </w:pPr>
            <w:r w:rsidRPr="00F847E0">
              <w:rPr>
                <w:rFonts w:ascii="Garamond" w:hAnsi="Garamond" w:cs="Calibri"/>
                <w:b/>
                <w:bCs/>
                <w:color w:val="000000"/>
              </w:rPr>
              <w:t>49</w:t>
            </w:r>
          </w:p>
        </w:tc>
        <w:tc>
          <w:tcPr>
            <w:tcW w:w="933" w:type="dxa"/>
            <w:vAlign w:val="center"/>
            <w:hideMark/>
          </w:tcPr>
          <w:p w14:paraId="1D113370" w14:textId="1CA9F992" w:rsidR="009321B4" w:rsidRPr="00F847E0" w:rsidRDefault="009321B4" w:rsidP="009321B4">
            <w:pPr>
              <w:rPr>
                <w:rFonts w:ascii="Garamond" w:eastAsia="Garamond" w:hAnsi="Garamond" w:cs="Garamond"/>
                <w:bCs/>
              </w:rPr>
            </w:pPr>
            <w:r w:rsidRPr="00F847E0">
              <w:rPr>
                <w:rFonts w:ascii="Garamond" w:hAnsi="Garamond" w:cs="Calibri"/>
                <w:b/>
                <w:bCs/>
                <w:color w:val="000000"/>
              </w:rPr>
              <w:t>56</w:t>
            </w:r>
          </w:p>
        </w:tc>
        <w:tc>
          <w:tcPr>
            <w:tcW w:w="722" w:type="dxa"/>
            <w:vAlign w:val="center"/>
            <w:hideMark/>
          </w:tcPr>
          <w:p w14:paraId="37EF0DBB" w14:textId="61A673F2" w:rsidR="009321B4" w:rsidRPr="00F847E0" w:rsidRDefault="009321B4" w:rsidP="009321B4">
            <w:pPr>
              <w:rPr>
                <w:rFonts w:ascii="Garamond" w:eastAsia="Garamond" w:hAnsi="Garamond" w:cs="Garamond"/>
                <w:bCs/>
              </w:rPr>
            </w:pPr>
            <w:r w:rsidRPr="00F847E0">
              <w:rPr>
                <w:rFonts w:ascii="Garamond" w:hAnsi="Garamond" w:cs="Calibri"/>
                <w:b/>
                <w:bCs/>
                <w:color w:val="000000"/>
              </w:rPr>
              <w:t>549</w:t>
            </w:r>
          </w:p>
        </w:tc>
        <w:tc>
          <w:tcPr>
            <w:tcW w:w="1371" w:type="dxa"/>
            <w:vAlign w:val="bottom"/>
            <w:hideMark/>
          </w:tcPr>
          <w:p w14:paraId="68EE81B1" w14:textId="49BAF96F" w:rsidR="009321B4" w:rsidRPr="00F847E0" w:rsidRDefault="009321B4" w:rsidP="009321B4">
            <w:pPr>
              <w:rPr>
                <w:rFonts w:ascii="Garamond" w:eastAsia="Garamond" w:hAnsi="Garamond" w:cs="Garamond"/>
              </w:rPr>
            </w:pPr>
            <w:r w:rsidRPr="00F847E0">
              <w:rPr>
                <w:rFonts w:ascii="Garamond" w:hAnsi="Garamond" w:cs="Calibri"/>
                <w:color w:val="000000"/>
              </w:rPr>
              <w:t> </w:t>
            </w:r>
          </w:p>
        </w:tc>
        <w:tc>
          <w:tcPr>
            <w:tcW w:w="1059" w:type="dxa"/>
            <w:noWrap/>
            <w:vAlign w:val="bottom"/>
            <w:hideMark/>
          </w:tcPr>
          <w:p w14:paraId="20F25D70" w14:textId="77777777" w:rsidR="009321B4" w:rsidRPr="00F847E0" w:rsidRDefault="009321B4" w:rsidP="009321B4">
            <w:pPr>
              <w:rPr>
                <w:rFonts w:ascii="Garamond" w:eastAsia="Garamond" w:hAnsi="Garamond" w:cs="Garamond"/>
              </w:rPr>
            </w:pPr>
          </w:p>
        </w:tc>
      </w:tr>
      <w:tr w:rsidR="00F847E0" w:rsidRPr="009321B4" w14:paraId="611EE27A" w14:textId="77777777" w:rsidTr="009321B4">
        <w:trPr>
          <w:trHeight w:val="512"/>
        </w:trPr>
        <w:tc>
          <w:tcPr>
            <w:tcW w:w="1100" w:type="dxa"/>
            <w:hideMark/>
          </w:tcPr>
          <w:p w14:paraId="05926905"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t>Error Omission</w:t>
            </w:r>
          </w:p>
        </w:tc>
        <w:tc>
          <w:tcPr>
            <w:tcW w:w="871" w:type="dxa"/>
            <w:vAlign w:val="center"/>
            <w:hideMark/>
          </w:tcPr>
          <w:p w14:paraId="5CD394B2" w14:textId="5876FC35" w:rsidR="009321B4" w:rsidRPr="00F847E0" w:rsidRDefault="00F847E0" w:rsidP="009321B4">
            <w:pPr>
              <w:rPr>
                <w:rFonts w:ascii="Garamond" w:eastAsia="Garamond" w:hAnsi="Garamond" w:cs="Garamond"/>
                <w:b/>
                <w:bCs/>
              </w:rPr>
            </w:pPr>
            <w:r>
              <w:rPr>
                <w:rFonts w:ascii="Garamond" w:hAnsi="Garamond" w:cs="Calibri"/>
                <w:b/>
                <w:bCs/>
                <w:color w:val="000000"/>
              </w:rPr>
              <w:t>0.1643</w:t>
            </w:r>
          </w:p>
        </w:tc>
        <w:tc>
          <w:tcPr>
            <w:tcW w:w="872" w:type="dxa"/>
            <w:vAlign w:val="center"/>
            <w:hideMark/>
          </w:tcPr>
          <w:p w14:paraId="3BFC4D20" w14:textId="06A7CD09" w:rsidR="009321B4" w:rsidRPr="00F847E0" w:rsidRDefault="00F847E0" w:rsidP="009321B4">
            <w:pPr>
              <w:rPr>
                <w:rFonts w:ascii="Garamond" w:eastAsia="Garamond" w:hAnsi="Garamond" w:cs="Garamond"/>
                <w:b/>
                <w:bCs/>
              </w:rPr>
            </w:pPr>
            <w:r>
              <w:rPr>
                <w:rFonts w:ascii="Garamond" w:hAnsi="Garamond" w:cs="Calibri"/>
                <w:b/>
                <w:bCs/>
                <w:color w:val="000000"/>
              </w:rPr>
              <w:t>0.2340</w:t>
            </w:r>
          </w:p>
        </w:tc>
        <w:tc>
          <w:tcPr>
            <w:tcW w:w="872" w:type="dxa"/>
            <w:vAlign w:val="center"/>
            <w:hideMark/>
          </w:tcPr>
          <w:p w14:paraId="5927A402" w14:textId="6E18E224" w:rsidR="009321B4" w:rsidRPr="00F847E0" w:rsidRDefault="00F847E0" w:rsidP="009321B4">
            <w:pPr>
              <w:rPr>
                <w:rFonts w:ascii="Garamond" w:eastAsia="Garamond" w:hAnsi="Garamond" w:cs="Garamond"/>
                <w:b/>
                <w:bCs/>
              </w:rPr>
            </w:pPr>
            <w:r>
              <w:rPr>
                <w:rFonts w:ascii="Garamond" w:hAnsi="Garamond" w:cs="Calibri"/>
                <w:b/>
                <w:bCs/>
                <w:color w:val="000000"/>
              </w:rPr>
              <w:t>0.2622</w:t>
            </w:r>
          </w:p>
        </w:tc>
        <w:tc>
          <w:tcPr>
            <w:tcW w:w="933" w:type="dxa"/>
            <w:vAlign w:val="center"/>
            <w:hideMark/>
          </w:tcPr>
          <w:p w14:paraId="60CBC355" w14:textId="7A2042E6" w:rsidR="009321B4" w:rsidRPr="00F847E0" w:rsidRDefault="00F847E0" w:rsidP="009321B4">
            <w:pPr>
              <w:rPr>
                <w:rFonts w:ascii="Garamond" w:eastAsia="Garamond" w:hAnsi="Garamond" w:cs="Garamond"/>
                <w:b/>
                <w:bCs/>
              </w:rPr>
            </w:pPr>
            <w:r>
              <w:rPr>
                <w:rFonts w:ascii="Garamond" w:hAnsi="Garamond" w:cs="Calibri"/>
                <w:b/>
                <w:bCs/>
                <w:color w:val="000000"/>
              </w:rPr>
              <w:t>0.14814</w:t>
            </w:r>
          </w:p>
        </w:tc>
        <w:tc>
          <w:tcPr>
            <w:tcW w:w="933" w:type="dxa"/>
            <w:vAlign w:val="center"/>
            <w:hideMark/>
          </w:tcPr>
          <w:p w14:paraId="04116F38" w14:textId="56C88999" w:rsidR="009321B4" w:rsidRPr="00F847E0" w:rsidRDefault="009321B4" w:rsidP="009321B4">
            <w:pPr>
              <w:rPr>
                <w:rFonts w:ascii="Garamond" w:eastAsia="Garamond" w:hAnsi="Garamond" w:cs="Garamond"/>
                <w:b/>
                <w:bCs/>
              </w:rPr>
            </w:pPr>
            <w:r w:rsidRPr="00F847E0">
              <w:rPr>
                <w:rFonts w:ascii="Garamond" w:hAnsi="Garamond" w:cs="Calibri"/>
                <w:b/>
                <w:bCs/>
                <w:color w:val="000000"/>
              </w:rPr>
              <w:t>0</w:t>
            </w:r>
          </w:p>
        </w:tc>
        <w:tc>
          <w:tcPr>
            <w:tcW w:w="933" w:type="dxa"/>
            <w:vAlign w:val="center"/>
            <w:hideMark/>
          </w:tcPr>
          <w:p w14:paraId="2BE47AEE" w14:textId="3692ACE9" w:rsidR="009321B4" w:rsidRPr="00F847E0" w:rsidRDefault="00F847E0" w:rsidP="009321B4">
            <w:pPr>
              <w:rPr>
                <w:rFonts w:ascii="Garamond" w:eastAsia="Garamond" w:hAnsi="Garamond" w:cs="Garamond"/>
                <w:b/>
                <w:bCs/>
              </w:rPr>
            </w:pPr>
            <w:r>
              <w:rPr>
                <w:rFonts w:ascii="Garamond" w:hAnsi="Garamond" w:cs="Calibri"/>
                <w:b/>
                <w:bCs/>
                <w:color w:val="000000"/>
              </w:rPr>
              <w:t>0.17857</w:t>
            </w:r>
          </w:p>
        </w:tc>
        <w:tc>
          <w:tcPr>
            <w:tcW w:w="722" w:type="dxa"/>
            <w:vAlign w:val="bottom"/>
            <w:hideMark/>
          </w:tcPr>
          <w:p w14:paraId="774CD027" w14:textId="1D082595" w:rsidR="009321B4" w:rsidRPr="00F847E0" w:rsidRDefault="009321B4" w:rsidP="009321B4">
            <w:pPr>
              <w:rPr>
                <w:rFonts w:ascii="Garamond" w:eastAsia="Garamond" w:hAnsi="Garamond" w:cs="Garamond"/>
              </w:rPr>
            </w:pPr>
            <w:r w:rsidRPr="00F847E0">
              <w:rPr>
                <w:rFonts w:ascii="Garamond" w:hAnsi="Garamond" w:cs="Calibri"/>
                <w:color w:val="000000"/>
              </w:rPr>
              <w:t> </w:t>
            </w:r>
          </w:p>
        </w:tc>
        <w:tc>
          <w:tcPr>
            <w:tcW w:w="1371" w:type="dxa"/>
            <w:vAlign w:val="center"/>
            <w:hideMark/>
          </w:tcPr>
          <w:p w14:paraId="58DA643F" w14:textId="1607A82E" w:rsidR="009321B4" w:rsidRPr="00F847E0" w:rsidRDefault="009321B4" w:rsidP="009321B4">
            <w:pPr>
              <w:rPr>
                <w:rFonts w:ascii="Garamond" w:eastAsia="Garamond" w:hAnsi="Garamond" w:cs="Garamond"/>
                <w:b/>
                <w:bCs/>
              </w:rPr>
            </w:pPr>
            <w:r w:rsidRPr="00F847E0">
              <w:rPr>
                <w:rFonts w:ascii="Garamond" w:hAnsi="Garamond" w:cs="Calibri"/>
                <w:b/>
                <w:bCs/>
                <w:color w:val="000000"/>
              </w:rPr>
              <w:t>0.167577</w:t>
            </w:r>
          </w:p>
        </w:tc>
        <w:tc>
          <w:tcPr>
            <w:tcW w:w="1059" w:type="dxa"/>
            <w:noWrap/>
            <w:vAlign w:val="bottom"/>
            <w:hideMark/>
          </w:tcPr>
          <w:p w14:paraId="4D44BD4C" w14:textId="77777777" w:rsidR="009321B4" w:rsidRPr="00F847E0" w:rsidRDefault="009321B4" w:rsidP="009321B4">
            <w:pPr>
              <w:rPr>
                <w:rFonts w:ascii="Garamond" w:eastAsia="Garamond" w:hAnsi="Garamond" w:cs="Garamond"/>
              </w:rPr>
            </w:pPr>
          </w:p>
        </w:tc>
      </w:tr>
      <w:tr w:rsidR="00F847E0" w:rsidRPr="009321B4" w14:paraId="164938F1" w14:textId="77777777" w:rsidTr="009321B4">
        <w:trPr>
          <w:trHeight w:val="300"/>
        </w:trPr>
        <w:tc>
          <w:tcPr>
            <w:tcW w:w="1100" w:type="dxa"/>
            <w:hideMark/>
          </w:tcPr>
          <w:p w14:paraId="78E3424D" w14:textId="77777777" w:rsidR="009321B4" w:rsidRPr="00BA437B" w:rsidRDefault="009321B4" w:rsidP="009321B4">
            <w:pPr>
              <w:rPr>
                <w:rFonts w:ascii="Garamond" w:eastAsia="Garamond" w:hAnsi="Garamond" w:cs="Garamond"/>
                <w:b/>
                <w:bCs/>
              </w:rPr>
            </w:pPr>
            <w:r w:rsidRPr="00BA437B">
              <w:rPr>
                <w:rFonts w:ascii="Garamond" w:eastAsia="Garamond" w:hAnsi="Garamond" w:cs="Garamond"/>
                <w:b/>
                <w:bCs/>
              </w:rPr>
              <w:lastRenderedPageBreak/>
              <w:t>Producer Accuracy</w:t>
            </w:r>
          </w:p>
        </w:tc>
        <w:tc>
          <w:tcPr>
            <w:tcW w:w="871" w:type="dxa"/>
            <w:noWrap/>
            <w:vAlign w:val="bottom"/>
            <w:hideMark/>
          </w:tcPr>
          <w:p w14:paraId="417377F6" w14:textId="4BA0BF46" w:rsidR="009321B4" w:rsidRPr="00F847E0" w:rsidRDefault="00F847E0" w:rsidP="009321B4">
            <w:pPr>
              <w:rPr>
                <w:rFonts w:ascii="Garamond" w:eastAsia="Garamond" w:hAnsi="Garamond" w:cs="Garamond"/>
              </w:rPr>
            </w:pPr>
            <w:r>
              <w:rPr>
                <w:rFonts w:ascii="Garamond" w:hAnsi="Garamond" w:cs="Calibri"/>
                <w:color w:val="000000"/>
              </w:rPr>
              <w:t>0.8356</w:t>
            </w:r>
          </w:p>
        </w:tc>
        <w:tc>
          <w:tcPr>
            <w:tcW w:w="872" w:type="dxa"/>
            <w:noWrap/>
            <w:vAlign w:val="bottom"/>
            <w:hideMark/>
          </w:tcPr>
          <w:p w14:paraId="05CDF91A" w14:textId="50C6CA4E" w:rsidR="009321B4" w:rsidRPr="00F847E0" w:rsidRDefault="00F847E0" w:rsidP="009321B4">
            <w:pPr>
              <w:rPr>
                <w:rFonts w:ascii="Garamond" w:eastAsia="Garamond" w:hAnsi="Garamond" w:cs="Garamond"/>
              </w:rPr>
            </w:pPr>
            <w:r>
              <w:rPr>
                <w:rFonts w:ascii="Garamond" w:hAnsi="Garamond" w:cs="Calibri"/>
                <w:color w:val="000000"/>
              </w:rPr>
              <w:t>0.7659</w:t>
            </w:r>
          </w:p>
        </w:tc>
        <w:tc>
          <w:tcPr>
            <w:tcW w:w="872" w:type="dxa"/>
            <w:noWrap/>
            <w:vAlign w:val="bottom"/>
            <w:hideMark/>
          </w:tcPr>
          <w:p w14:paraId="49DA2107" w14:textId="649E7F08" w:rsidR="009321B4" w:rsidRPr="00F847E0" w:rsidRDefault="00F847E0" w:rsidP="009321B4">
            <w:pPr>
              <w:rPr>
                <w:rFonts w:ascii="Garamond" w:eastAsia="Garamond" w:hAnsi="Garamond" w:cs="Garamond"/>
              </w:rPr>
            </w:pPr>
            <w:r>
              <w:rPr>
                <w:rFonts w:ascii="Garamond" w:hAnsi="Garamond" w:cs="Calibri"/>
                <w:color w:val="000000"/>
              </w:rPr>
              <w:t>0.7377</w:t>
            </w:r>
          </w:p>
        </w:tc>
        <w:tc>
          <w:tcPr>
            <w:tcW w:w="933" w:type="dxa"/>
            <w:noWrap/>
            <w:vAlign w:val="bottom"/>
            <w:hideMark/>
          </w:tcPr>
          <w:p w14:paraId="5031E76D" w14:textId="6E0BA915" w:rsidR="009321B4" w:rsidRPr="00F847E0" w:rsidRDefault="00F847E0" w:rsidP="009321B4">
            <w:pPr>
              <w:rPr>
                <w:rFonts w:ascii="Garamond" w:eastAsia="Garamond" w:hAnsi="Garamond" w:cs="Garamond"/>
              </w:rPr>
            </w:pPr>
            <w:r>
              <w:rPr>
                <w:rFonts w:ascii="Garamond" w:hAnsi="Garamond" w:cs="Calibri"/>
                <w:color w:val="000000"/>
              </w:rPr>
              <w:t>0.85185</w:t>
            </w:r>
          </w:p>
        </w:tc>
        <w:tc>
          <w:tcPr>
            <w:tcW w:w="933" w:type="dxa"/>
            <w:noWrap/>
            <w:vAlign w:val="bottom"/>
            <w:hideMark/>
          </w:tcPr>
          <w:p w14:paraId="2588314B" w14:textId="407F1DF7" w:rsidR="009321B4" w:rsidRPr="00F847E0" w:rsidRDefault="009321B4" w:rsidP="009321B4">
            <w:pPr>
              <w:rPr>
                <w:rFonts w:ascii="Garamond" w:eastAsia="Garamond" w:hAnsi="Garamond" w:cs="Garamond"/>
              </w:rPr>
            </w:pPr>
            <w:r w:rsidRPr="00F847E0">
              <w:rPr>
                <w:rFonts w:ascii="Garamond" w:hAnsi="Garamond" w:cs="Calibri"/>
                <w:color w:val="000000"/>
              </w:rPr>
              <w:t>1</w:t>
            </w:r>
          </w:p>
        </w:tc>
        <w:tc>
          <w:tcPr>
            <w:tcW w:w="933" w:type="dxa"/>
            <w:noWrap/>
            <w:vAlign w:val="bottom"/>
            <w:hideMark/>
          </w:tcPr>
          <w:p w14:paraId="74D7C4E9" w14:textId="039231B7" w:rsidR="009321B4" w:rsidRPr="00F847E0" w:rsidRDefault="009321B4" w:rsidP="009321B4">
            <w:pPr>
              <w:rPr>
                <w:rFonts w:ascii="Garamond" w:eastAsia="Garamond" w:hAnsi="Garamond" w:cs="Garamond"/>
              </w:rPr>
            </w:pPr>
            <w:r w:rsidRPr="00F847E0">
              <w:rPr>
                <w:rFonts w:ascii="Garamond" w:hAnsi="Garamond" w:cs="Calibri"/>
                <w:color w:val="000000"/>
              </w:rPr>
              <w:t>0.821429</w:t>
            </w:r>
          </w:p>
        </w:tc>
        <w:tc>
          <w:tcPr>
            <w:tcW w:w="722" w:type="dxa"/>
            <w:noWrap/>
            <w:vAlign w:val="bottom"/>
            <w:hideMark/>
          </w:tcPr>
          <w:p w14:paraId="14AA2777" w14:textId="1A89DAD4" w:rsidR="009321B4" w:rsidRPr="00F847E0" w:rsidRDefault="009321B4" w:rsidP="009321B4">
            <w:pPr>
              <w:rPr>
                <w:rFonts w:ascii="Garamond" w:eastAsia="Garamond" w:hAnsi="Garamond" w:cs="Garamond"/>
              </w:rPr>
            </w:pPr>
          </w:p>
        </w:tc>
        <w:tc>
          <w:tcPr>
            <w:tcW w:w="1371" w:type="dxa"/>
            <w:noWrap/>
            <w:vAlign w:val="bottom"/>
            <w:hideMark/>
          </w:tcPr>
          <w:p w14:paraId="5EB8CDC8" w14:textId="359CA3F9" w:rsidR="009321B4" w:rsidRPr="00F847E0" w:rsidRDefault="009321B4" w:rsidP="009321B4">
            <w:pPr>
              <w:rPr>
                <w:rFonts w:ascii="Garamond" w:eastAsia="Garamond" w:hAnsi="Garamond" w:cs="Garamond"/>
              </w:rPr>
            </w:pPr>
          </w:p>
        </w:tc>
        <w:tc>
          <w:tcPr>
            <w:tcW w:w="1059" w:type="dxa"/>
            <w:noWrap/>
            <w:vAlign w:val="bottom"/>
            <w:hideMark/>
          </w:tcPr>
          <w:p w14:paraId="72BB4B6B" w14:textId="47C97351" w:rsidR="009321B4" w:rsidRPr="00F847E0" w:rsidRDefault="009321B4" w:rsidP="009321B4">
            <w:pPr>
              <w:rPr>
                <w:rFonts w:ascii="Garamond" w:eastAsia="Garamond" w:hAnsi="Garamond" w:cs="Garamond"/>
              </w:rPr>
            </w:pPr>
            <w:r w:rsidRPr="00F847E0">
              <w:rPr>
                <w:rFonts w:ascii="Garamond" w:hAnsi="Garamond" w:cs="Calibri"/>
                <w:color w:val="000000"/>
              </w:rPr>
              <w:t>0.832423</w:t>
            </w:r>
          </w:p>
        </w:tc>
      </w:tr>
    </w:tbl>
    <w:p w14:paraId="4215E309" w14:textId="77777777" w:rsidR="009321B4" w:rsidRPr="00BA437B" w:rsidRDefault="009321B4">
      <w:pPr>
        <w:spacing w:after="0" w:line="240" w:lineRule="auto"/>
        <w:rPr>
          <w:rFonts w:ascii="Garamond" w:eastAsia="Garamond" w:hAnsi="Garamond" w:cs="Garamond"/>
        </w:rPr>
      </w:pPr>
    </w:p>
    <w:sectPr w:rsidR="009321B4" w:rsidRPr="00BA437B">
      <w:footerReference w:type="default" r:id="rId39"/>
      <w:headerReference w:type="first" r:id="rId40"/>
      <w:footerReference w:type="first" r:id="rId41"/>
      <w:pgSz w:w="12240" w:h="15840"/>
      <w:pgMar w:top="1440" w:right="1440" w:bottom="1440" w:left="135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40854D" w16cid:durableId="211106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1A86D" w14:textId="77777777" w:rsidR="00CE08E7" w:rsidRDefault="00CE08E7">
      <w:pPr>
        <w:spacing w:after="0" w:line="240" w:lineRule="auto"/>
      </w:pPr>
      <w:r>
        <w:separator/>
      </w:r>
    </w:p>
  </w:endnote>
  <w:endnote w:type="continuationSeparator" w:id="0">
    <w:p w14:paraId="4B75D67F" w14:textId="77777777" w:rsidR="00CE08E7" w:rsidRDefault="00CE0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rdo">
    <w:altName w:val="Times New Roman"/>
    <w:charset w:val="00"/>
    <w:family w:val="auto"/>
    <w:pitch w:val="default"/>
  </w:font>
  <w:font w:name="Roboto">
    <w:altName w:val="Arial"/>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374"/>
      <w:id w:val="2129350653"/>
    </w:sdtPr>
    <w:sdtEndPr/>
    <w:sdtContent>
      <w:p w14:paraId="76CDEA39" w14:textId="52120D5D" w:rsidR="002F0D68" w:rsidRDefault="002F0D68">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49075A">
          <w:rPr>
            <w:rFonts w:ascii="Garamond" w:eastAsia="Garamond" w:hAnsi="Garamond" w:cs="Garamond"/>
            <w:noProof/>
            <w:color w:val="000000"/>
          </w:rPr>
          <w:t>19</w:t>
        </w:r>
        <w:r>
          <w:rPr>
            <w:rFonts w:ascii="Garamond" w:eastAsia="Garamond" w:hAnsi="Garamond" w:cs="Garamond"/>
            <w:color w:val="000000"/>
          </w:rPr>
          <w:fldChar w:fldCharType="end"/>
        </w:r>
      </w:p>
    </w:sdtContent>
  </w:sdt>
  <w:sdt>
    <w:sdtPr>
      <w:tag w:val="goog_rdk_375"/>
      <w:id w:val="-478150468"/>
    </w:sdtPr>
    <w:sdtEndPr/>
    <w:sdtContent>
      <w:p w14:paraId="549F89B0" w14:textId="77777777" w:rsidR="002F0D68" w:rsidRDefault="00CE08E7">
        <w:pPr>
          <w:pBdr>
            <w:top w:val="nil"/>
            <w:left w:val="nil"/>
            <w:bottom w:val="nil"/>
            <w:right w:val="nil"/>
            <w:between w:val="nil"/>
          </w:pBdr>
          <w:tabs>
            <w:tab w:val="center" w:pos="4680"/>
            <w:tab w:val="right" w:pos="9360"/>
          </w:tabs>
          <w:spacing w:after="0" w:line="240" w:lineRule="auto"/>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380"/>
      <w:id w:val="-1935656329"/>
    </w:sdtPr>
    <w:sdtEndPr/>
    <w:sdtContent>
      <w:p w14:paraId="61AD61A7" w14:textId="77777777" w:rsidR="002F0D68" w:rsidRDefault="00CE08E7">
        <w:pPr>
          <w:pBdr>
            <w:top w:val="nil"/>
            <w:left w:val="nil"/>
            <w:bottom w:val="nil"/>
            <w:right w:val="nil"/>
            <w:between w:val="nil"/>
          </w:pBdr>
          <w:tabs>
            <w:tab w:val="center" w:pos="4680"/>
            <w:tab w:val="right" w:pos="9360"/>
          </w:tabs>
          <w:spacing w:after="0" w:line="240" w:lineRule="auto"/>
          <w:jc w:val="center"/>
          <w:rPr>
            <w:color w:val="00000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448F2" w14:textId="77777777" w:rsidR="00CE08E7" w:rsidRDefault="00CE08E7">
      <w:pPr>
        <w:spacing w:after="0" w:line="240" w:lineRule="auto"/>
      </w:pPr>
      <w:r>
        <w:separator/>
      </w:r>
    </w:p>
  </w:footnote>
  <w:footnote w:type="continuationSeparator" w:id="0">
    <w:p w14:paraId="13FD8844" w14:textId="77777777" w:rsidR="00CE08E7" w:rsidRDefault="00CE0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6B84" w14:textId="09E6E650" w:rsidR="002F0D68" w:rsidRDefault="002F0D68">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259A8B6F" w14:textId="4397A291" w:rsidR="002F0D68" w:rsidRDefault="002F0D68">
    <w:pPr>
      <w:spacing w:after="0" w:line="240" w:lineRule="auto"/>
      <w:jc w:val="right"/>
      <w:rPr>
        <w:rFonts w:ascii="Garamond" w:eastAsia="Garamond" w:hAnsi="Garamond" w:cs="Garamond"/>
        <w:b/>
        <w:sz w:val="32"/>
        <w:szCs w:val="32"/>
      </w:rPr>
    </w:pPr>
    <w:r w:rsidRPr="00916A2D">
      <w:rPr>
        <w:rFonts w:ascii="Garamond" w:eastAsia="Garamond" w:hAnsi="Garamond" w:cs="Garamond"/>
        <w:b/>
        <w:sz w:val="32"/>
        <w:szCs w:val="32"/>
      </w:rPr>
      <w:t>Idaho</w:t>
    </w:r>
    <w:r>
      <w:rPr>
        <w:rFonts w:ascii="Garamond" w:eastAsia="Garamond" w:hAnsi="Garamond" w:cs="Garamond"/>
        <w:b/>
        <w:sz w:val="32"/>
        <w:szCs w:val="32"/>
      </w:rPr>
      <w:t xml:space="preserve"> – </w:t>
    </w:r>
    <w:r w:rsidRPr="00916A2D">
      <w:rPr>
        <w:rFonts w:ascii="Garamond" w:eastAsia="Garamond" w:hAnsi="Garamond" w:cs="Garamond"/>
        <w:b/>
        <w:sz w:val="32"/>
        <w:szCs w:val="32"/>
      </w:rPr>
      <w:t>Pocatello</w:t>
    </w:r>
    <w:r w:rsidRPr="00781AD3">
      <w:rPr>
        <w:noProof/>
      </w:rPr>
      <w:drawing>
        <wp:anchor distT="0" distB="0" distL="114300" distR="114300" simplePos="0" relativeHeight="251658240" behindDoc="0" locked="0" layoutInCell="1" hidden="0" allowOverlap="1" wp14:anchorId="4FFB8362" wp14:editId="7EEC2B4D">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34E3EB0E" w14:textId="5676CCA1" w:rsidR="002F0D68" w:rsidRDefault="002F0D68" w:rsidP="00781AD3">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4675D45C" w14:textId="42B87E93" w:rsidR="002F0D68" w:rsidRPr="00BA1604" w:rsidRDefault="002F0D68" w:rsidP="00781AD3">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51441"/>
    <w:multiLevelType w:val="multilevel"/>
    <w:tmpl w:val="7C08CE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3A91795F"/>
    <w:multiLevelType w:val="multilevel"/>
    <w:tmpl w:val="2C4C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821FEF"/>
    <w:multiLevelType w:val="multilevel"/>
    <w:tmpl w:val="949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zMTE3tzQyMDK2sDRR0lEKTi0uzszPAykwrwUAjvhGgywAAAA="/>
  </w:docVars>
  <w:rsids>
    <w:rsidRoot w:val="00E04D36"/>
    <w:rsid w:val="00016249"/>
    <w:rsid w:val="0001757B"/>
    <w:rsid w:val="00023179"/>
    <w:rsid w:val="00027B5F"/>
    <w:rsid w:val="00036508"/>
    <w:rsid w:val="000427E7"/>
    <w:rsid w:val="00045E6B"/>
    <w:rsid w:val="00074374"/>
    <w:rsid w:val="00082722"/>
    <w:rsid w:val="000A6851"/>
    <w:rsid w:val="000B487F"/>
    <w:rsid w:val="000D583D"/>
    <w:rsid w:val="000F0923"/>
    <w:rsid w:val="00102CD6"/>
    <w:rsid w:val="00132251"/>
    <w:rsid w:val="001667FD"/>
    <w:rsid w:val="00167FE1"/>
    <w:rsid w:val="0017191C"/>
    <w:rsid w:val="00172194"/>
    <w:rsid w:val="00172C54"/>
    <w:rsid w:val="00177E45"/>
    <w:rsid w:val="001839E5"/>
    <w:rsid w:val="001B0596"/>
    <w:rsid w:val="001B7A79"/>
    <w:rsid w:val="001D7851"/>
    <w:rsid w:val="001F6C0D"/>
    <w:rsid w:val="002110B6"/>
    <w:rsid w:val="00246FF5"/>
    <w:rsid w:val="002A2745"/>
    <w:rsid w:val="002A7171"/>
    <w:rsid w:val="002C5F6C"/>
    <w:rsid w:val="002C7D36"/>
    <w:rsid w:val="002D5C0F"/>
    <w:rsid w:val="002E1292"/>
    <w:rsid w:val="002F0D68"/>
    <w:rsid w:val="002F79E9"/>
    <w:rsid w:val="00307E1B"/>
    <w:rsid w:val="00315645"/>
    <w:rsid w:val="003273B6"/>
    <w:rsid w:val="003320A5"/>
    <w:rsid w:val="003470A0"/>
    <w:rsid w:val="003869E8"/>
    <w:rsid w:val="00393034"/>
    <w:rsid w:val="003C2942"/>
    <w:rsid w:val="003E3ACB"/>
    <w:rsid w:val="003E75C3"/>
    <w:rsid w:val="0042040F"/>
    <w:rsid w:val="004206EF"/>
    <w:rsid w:val="00456E7F"/>
    <w:rsid w:val="004827A6"/>
    <w:rsid w:val="0049075A"/>
    <w:rsid w:val="004D1299"/>
    <w:rsid w:val="004D2F9B"/>
    <w:rsid w:val="00504E9B"/>
    <w:rsid w:val="00526FE1"/>
    <w:rsid w:val="00543FAF"/>
    <w:rsid w:val="00546FF8"/>
    <w:rsid w:val="0055638B"/>
    <w:rsid w:val="005710FF"/>
    <w:rsid w:val="005862BD"/>
    <w:rsid w:val="005A08AB"/>
    <w:rsid w:val="005B77CE"/>
    <w:rsid w:val="005C0A7C"/>
    <w:rsid w:val="005C1FA2"/>
    <w:rsid w:val="005D3B69"/>
    <w:rsid w:val="005E41A9"/>
    <w:rsid w:val="005F1411"/>
    <w:rsid w:val="00600C62"/>
    <w:rsid w:val="006162A0"/>
    <w:rsid w:val="00616D92"/>
    <w:rsid w:val="00621983"/>
    <w:rsid w:val="00626E5A"/>
    <w:rsid w:val="006403BB"/>
    <w:rsid w:val="006442EE"/>
    <w:rsid w:val="006537EF"/>
    <w:rsid w:val="006601FE"/>
    <w:rsid w:val="00661088"/>
    <w:rsid w:val="00670CF1"/>
    <w:rsid w:val="0068302C"/>
    <w:rsid w:val="00687DC4"/>
    <w:rsid w:val="006A5DC3"/>
    <w:rsid w:val="007112C7"/>
    <w:rsid w:val="007145D2"/>
    <w:rsid w:val="00715654"/>
    <w:rsid w:val="007236D6"/>
    <w:rsid w:val="00737DB6"/>
    <w:rsid w:val="00760E70"/>
    <w:rsid w:val="00767953"/>
    <w:rsid w:val="00775E27"/>
    <w:rsid w:val="00781AD3"/>
    <w:rsid w:val="007D14F2"/>
    <w:rsid w:val="007D57A2"/>
    <w:rsid w:val="007D69BE"/>
    <w:rsid w:val="007F2852"/>
    <w:rsid w:val="007F6967"/>
    <w:rsid w:val="007F73E5"/>
    <w:rsid w:val="00802374"/>
    <w:rsid w:val="0086552B"/>
    <w:rsid w:val="00871F02"/>
    <w:rsid w:val="00893BBF"/>
    <w:rsid w:val="008A6094"/>
    <w:rsid w:val="009058BF"/>
    <w:rsid w:val="00914692"/>
    <w:rsid w:val="00916A2D"/>
    <w:rsid w:val="009264EB"/>
    <w:rsid w:val="009321B4"/>
    <w:rsid w:val="00933167"/>
    <w:rsid w:val="0095085A"/>
    <w:rsid w:val="00952847"/>
    <w:rsid w:val="0096016C"/>
    <w:rsid w:val="00972B4E"/>
    <w:rsid w:val="00996DF3"/>
    <w:rsid w:val="009C728A"/>
    <w:rsid w:val="009E01A4"/>
    <w:rsid w:val="009E1F4E"/>
    <w:rsid w:val="009E443F"/>
    <w:rsid w:val="009E74FF"/>
    <w:rsid w:val="00A00686"/>
    <w:rsid w:val="00A02C2C"/>
    <w:rsid w:val="00A34691"/>
    <w:rsid w:val="00A34EC5"/>
    <w:rsid w:val="00A37DE7"/>
    <w:rsid w:val="00AD580F"/>
    <w:rsid w:val="00B017D1"/>
    <w:rsid w:val="00B13E8E"/>
    <w:rsid w:val="00B27270"/>
    <w:rsid w:val="00B2759D"/>
    <w:rsid w:val="00B30739"/>
    <w:rsid w:val="00B34B92"/>
    <w:rsid w:val="00B4747A"/>
    <w:rsid w:val="00B73C9E"/>
    <w:rsid w:val="00B74B40"/>
    <w:rsid w:val="00BA089B"/>
    <w:rsid w:val="00BA1604"/>
    <w:rsid w:val="00BA437B"/>
    <w:rsid w:val="00BB2055"/>
    <w:rsid w:val="00BB4467"/>
    <w:rsid w:val="00BD7C26"/>
    <w:rsid w:val="00BE2FB1"/>
    <w:rsid w:val="00C02C19"/>
    <w:rsid w:val="00C33EA3"/>
    <w:rsid w:val="00C64255"/>
    <w:rsid w:val="00C649CB"/>
    <w:rsid w:val="00C7006C"/>
    <w:rsid w:val="00C7147E"/>
    <w:rsid w:val="00C8652C"/>
    <w:rsid w:val="00CA1475"/>
    <w:rsid w:val="00CC2A99"/>
    <w:rsid w:val="00CE0169"/>
    <w:rsid w:val="00CE08E7"/>
    <w:rsid w:val="00CE116A"/>
    <w:rsid w:val="00D001AA"/>
    <w:rsid w:val="00D07D77"/>
    <w:rsid w:val="00D14643"/>
    <w:rsid w:val="00D44C1D"/>
    <w:rsid w:val="00D46ADA"/>
    <w:rsid w:val="00D51F81"/>
    <w:rsid w:val="00D550DF"/>
    <w:rsid w:val="00D556AE"/>
    <w:rsid w:val="00D67DF2"/>
    <w:rsid w:val="00D7604E"/>
    <w:rsid w:val="00D84BB2"/>
    <w:rsid w:val="00D84D21"/>
    <w:rsid w:val="00DA1386"/>
    <w:rsid w:val="00DC7790"/>
    <w:rsid w:val="00DE6AD6"/>
    <w:rsid w:val="00DF3C48"/>
    <w:rsid w:val="00E04D36"/>
    <w:rsid w:val="00E13ECE"/>
    <w:rsid w:val="00E245FF"/>
    <w:rsid w:val="00E25CFC"/>
    <w:rsid w:val="00E264D0"/>
    <w:rsid w:val="00E428D9"/>
    <w:rsid w:val="00E47BA2"/>
    <w:rsid w:val="00E50E17"/>
    <w:rsid w:val="00E5299A"/>
    <w:rsid w:val="00E73644"/>
    <w:rsid w:val="00E84F80"/>
    <w:rsid w:val="00EB09F7"/>
    <w:rsid w:val="00EB5132"/>
    <w:rsid w:val="00EC7205"/>
    <w:rsid w:val="00EC7725"/>
    <w:rsid w:val="00EF0A40"/>
    <w:rsid w:val="00F613DE"/>
    <w:rsid w:val="00F84529"/>
    <w:rsid w:val="00F847E0"/>
    <w:rsid w:val="00F93837"/>
    <w:rsid w:val="00FA4F89"/>
    <w:rsid w:val="00FE497C"/>
    <w:rsid w:val="00FF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E6CD2"/>
  <w15:docId w15:val="{E7D12648-CDCE-43CA-8E62-E1C14D04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43" w:type="dxa"/>
        <w:left w:w="43" w:type="dxa"/>
        <w:bottom w:w="43" w:type="dxa"/>
        <w:right w:w="43" w:type="dxa"/>
      </w:tblCellMar>
    </w:tblPr>
  </w:style>
  <w:style w:type="paragraph" w:styleId="NormalWeb">
    <w:name w:val="Normal (Web)"/>
    <w:basedOn w:val="Normal"/>
    <w:uiPriority w:val="99"/>
    <w:unhideWhenUsed/>
    <w:rsid w:val="006601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3865">
      <w:bodyDiv w:val="1"/>
      <w:marLeft w:val="0"/>
      <w:marRight w:val="0"/>
      <w:marTop w:val="0"/>
      <w:marBottom w:val="0"/>
      <w:divBdr>
        <w:top w:val="none" w:sz="0" w:space="0" w:color="auto"/>
        <w:left w:val="none" w:sz="0" w:space="0" w:color="auto"/>
        <w:bottom w:val="none" w:sz="0" w:space="0" w:color="auto"/>
        <w:right w:val="none" w:sz="0" w:space="0" w:color="auto"/>
      </w:divBdr>
      <w:divsChild>
        <w:div w:id="1624994769">
          <w:marLeft w:val="0"/>
          <w:marRight w:val="0"/>
          <w:marTop w:val="0"/>
          <w:marBottom w:val="0"/>
          <w:divBdr>
            <w:top w:val="none" w:sz="0" w:space="0" w:color="auto"/>
            <w:left w:val="none" w:sz="0" w:space="0" w:color="auto"/>
            <w:bottom w:val="none" w:sz="0" w:space="0" w:color="auto"/>
            <w:right w:val="none" w:sz="0" w:space="0" w:color="auto"/>
          </w:divBdr>
        </w:div>
        <w:div w:id="1860192087">
          <w:marLeft w:val="0"/>
          <w:marRight w:val="0"/>
          <w:marTop w:val="0"/>
          <w:marBottom w:val="0"/>
          <w:divBdr>
            <w:top w:val="none" w:sz="0" w:space="0" w:color="auto"/>
            <w:left w:val="none" w:sz="0" w:space="0" w:color="auto"/>
            <w:bottom w:val="none" w:sz="0" w:space="0" w:color="auto"/>
            <w:right w:val="none" w:sz="0" w:space="0" w:color="auto"/>
          </w:divBdr>
          <w:divsChild>
            <w:div w:id="12321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8496">
      <w:bodyDiv w:val="1"/>
      <w:marLeft w:val="0"/>
      <w:marRight w:val="0"/>
      <w:marTop w:val="0"/>
      <w:marBottom w:val="0"/>
      <w:divBdr>
        <w:top w:val="none" w:sz="0" w:space="0" w:color="auto"/>
        <w:left w:val="none" w:sz="0" w:space="0" w:color="auto"/>
        <w:bottom w:val="none" w:sz="0" w:space="0" w:color="auto"/>
        <w:right w:val="none" w:sz="0" w:space="0" w:color="auto"/>
      </w:divBdr>
    </w:div>
    <w:div w:id="445855289">
      <w:bodyDiv w:val="1"/>
      <w:marLeft w:val="0"/>
      <w:marRight w:val="0"/>
      <w:marTop w:val="0"/>
      <w:marBottom w:val="0"/>
      <w:divBdr>
        <w:top w:val="none" w:sz="0" w:space="0" w:color="auto"/>
        <w:left w:val="none" w:sz="0" w:space="0" w:color="auto"/>
        <w:bottom w:val="none" w:sz="0" w:space="0" w:color="auto"/>
        <w:right w:val="none" w:sz="0" w:space="0" w:color="auto"/>
      </w:divBdr>
      <w:divsChild>
        <w:div w:id="166406187">
          <w:marLeft w:val="0"/>
          <w:marRight w:val="0"/>
          <w:marTop w:val="0"/>
          <w:marBottom w:val="0"/>
          <w:divBdr>
            <w:top w:val="none" w:sz="0" w:space="0" w:color="auto"/>
            <w:left w:val="none" w:sz="0" w:space="0" w:color="auto"/>
            <w:bottom w:val="none" w:sz="0" w:space="0" w:color="auto"/>
            <w:right w:val="none" w:sz="0" w:space="0" w:color="auto"/>
          </w:divBdr>
        </w:div>
      </w:divsChild>
    </w:div>
    <w:div w:id="803936132">
      <w:bodyDiv w:val="1"/>
      <w:marLeft w:val="0"/>
      <w:marRight w:val="0"/>
      <w:marTop w:val="0"/>
      <w:marBottom w:val="0"/>
      <w:divBdr>
        <w:top w:val="none" w:sz="0" w:space="0" w:color="auto"/>
        <w:left w:val="none" w:sz="0" w:space="0" w:color="auto"/>
        <w:bottom w:val="none" w:sz="0" w:space="0" w:color="auto"/>
        <w:right w:val="none" w:sz="0" w:space="0" w:color="auto"/>
      </w:divBdr>
    </w:div>
    <w:div w:id="1275551805">
      <w:bodyDiv w:val="1"/>
      <w:marLeft w:val="0"/>
      <w:marRight w:val="0"/>
      <w:marTop w:val="0"/>
      <w:marBottom w:val="0"/>
      <w:divBdr>
        <w:top w:val="none" w:sz="0" w:space="0" w:color="auto"/>
        <w:left w:val="none" w:sz="0" w:space="0" w:color="auto"/>
        <w:bottom w:val="none" w:sz="0" w:space="0" w:color="auto"/>
        <w:right w:val="none" w:sz="0" w:space="0" w:color="auto"/>
      </w:divBdr>
    </w:div>
    <w:div w:id="1327588496">
      <w:bodyDiv w:val="1"/>
      <w:marLeft w:val="0"/>
      <w:marRight w:val="0"/>
      <w:marTop w:val="0"/>
      <w:marBottom w:val="0"/>
      <w:divBdr>
        <w:top w:val="none" w:sz="0" w:space="0" w:color="auto"/>
        <w:left w:val="none" w:sz="0" w:space="0" w:color="auto"/>
        <w:bottom w:val="none" w:sz="0" w:space="0" w:color="auto"/>
        <w:right w:val="none" w:sz="0" w:space="0" w:color="auto"/>
      </w:divBdr>
      <w:divsChild>
        <w:div w:id="2081442636">
          <w:marLeft w:val="0"/>
          <w:marRight w:val="0"/>
          <w:marTop w:val="0"/>
          <w:marBottom w:val="150"/>
          <w:divBdr>
            <w:top w:val="none" w:sz="0" w:space="0" w:color="auto"/>
            <w:left w:val="none" w:sz="0" w:space="0" w:color="auto"/>
            <w:bottom w:val="none" w:sz="0" w:space="0" w:color="auto"/>
            <w:right w:val="none" w:sz="0" w:space="0" w:color="auto"/>
          </w:divBdr>
          <w:divsChild>
            <w:div w:id="1407412415">
              <w:marLeft w:val="0"/>
              <w:marRight w:val="0"/>
              <w:marTop w:val="0"/>
              <w:marBottom w:val="0"/>
              <w:divBdr>
                <w:top w:val="none" w:sz="0" w:space="0" w:color="auto"/>
                <w:left w:val="none" w:sz="0" w:space="0" w:color="auto"/>
                <w:bottom w:val="none" w:sz="0" w:space="0" w:color="auto"/>
                <w:right w:val="none" w:sz="0" w:space="0" w:color="auto"/>
              </w:divBdr>
            </w:div>
          </w:divsChild>
        </w:div>
        <w:div w:id="100297157">
          <w:marLeft w:val="0"/>
          <w:marRight w:val="0"/>
          <w:marTop w:val="0"/>
          <w:marBottom w:val="150"/>
          <w:divBdr>
            <w:top w:val="none" w:sz="0" w:space="0" w:color="auto"/>
            <w:left w:val="none" w:sz="0" w:space="0" w:color="auto"/>
            <w:bottom w:val="none" w:sz="0" w:space="0" w:color="auto"/>
            <w:right w:val="none" w:sz="0" w:space="0" w:color="auto"/>
          </w:divBdr>
          <w:divsChild>
            <w:div w:id="127790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109/TGRS.2008.916480" TargetMode="External"/><Relationship Id="rId26" Type="http://schemas.openxmlformats.org/officeDocument/2006/relationships/hyperlink" Target="https://www.fs.usda.gov/treesearch/pubs/47201" TargetMode="External"/><Relationship Id="rId39" Type="http://schemas.openxmlformats.org/officeDocument/2006/relationships/footer" Target="footer1.xml"/><Relationship Id="rId21" Type="http://schemas.openxmlformats.org/officeDocument/2006/relationships/hyperlink" Target="https://www.fs.usda.gov/treesearch/pubs/13710" TargetMode="External"/><Relationship Id="rId34" Type="http://schemas.openxmlformats.org/officeDocument/2006/relationships/hyperlink" Target="https://doi.org/10.1080/10549811.2019.1598443"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12691/jgg-3-5-4" TargetMode="External"/><Relationship Id="rId29" Type="http://schemas.openxmlformats.org/officeDocument/2006/relationships/hyperlink" Target="https://doi.org/10.1016/j.geoderma.2015.02.002"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2747/0272-3646.31.3.254" TargetMode="External"/><Relationship Id="rId32" Type="http://schemas.openxmlformats.org/officeDocument/2006/relationships/hyperlink" Target="https://www.nrs.fs.fed.us/pubs/gtr/gtr-p-64papers/35-pauley-p-64.pdf" TargetMode="External"/><Relationship Id="rId37" Type="http://schemas.openxmlformats.org/officeDocument/2006/relationships/hyperlink" Target="https://doi.org/10.1016/j.rse.2015.11.032"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cda.psych.uiuc.edu/statistical_learning_course/Jolliffe%20I.%20Principal%20Component%20Analysis%20%282ed.,%20Springer,%202002%29%28518s%29_MVsa_.pdf" TargetMode="External"/><Relationship Id="rId28" Type="http://schemas.openxmlformats.org/officeDocument/2006/relationships/hyperlink" Target="http://restoreredspruce.org/wp/wp-content/uploads/2014/06/white_paper_spruce_soil_carbon_fs_wvu_general_2014.pdf" TargetMode="External"/><Relationship Id="rId36" Type="http://schemas.openxmlformats.org/officeDocument/2006/relationships/hyperlink" Target="https://www.nrs.fs.fed.us/pubs/gtr/gtr-p-64papers/47-wooten-p-64.pdf" TargetMode="External"/><Relationship Id="rId10" Type="http://schemas.openxmlformats.org/officeDocument/2006/relationships/image" Target="media/image2.png"/><Relationship Id="rId19" Type="http://schemas.openxmlformats.org/officeDocument/2006/relationships/hyperlink" Target="https://doi.org/10.1016/j.rse.2009.01.003" TargetMode="External"/><Relationship Id="rId31" Type="http://schemas.openxmlformats.org/officeDocument/2006/relationships/hyperlink" Target="https://www.fs.usda.gov/treesearch/pubs/36071" TargetMode="External"/><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rse.2015.06.015" TargetMode="External"/><Relationship Id="rId27" Type="http://schemas.openxmlformats.org/officeDocument/2006/relationships/hyperlink" Target="https://www.nrs.fs.fed.us/pubs/rp/rp_nrs12.pdf" TargetMode="External"/><Relationship Id="rId30" Type="http://schemas.openxmlformats.org/officeDocument/2006/relationships/hyperlink" Target="https://www.nrs.fs.fed.us/pubs/gtr/gtr-p-64papers/15-nowacki-p-64.pdf" TargetMode="External"/><Relationship Id="rId35" Type="http://schemas.openxmlformats.org/officeDocument/2006/relationships/hyperlink" Target="https://doi.org/10.1016/j.ecolind.2018.06.028"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10.1890/06-1838.1" TargetMode="External"/><Relationship Id="rId25" Type="http://schemas.openxmlformats.org/officeDocument/2006/relationships/hyperlink" Target="https://doi.org/10.1080/02827581.2013.793387" TargetMode="External"/><Relationship Id="rId33" Type="http://schemas.openxmlformats.org/officeDocument/2006/relationships/hyperlink" Target="https://doi.org/10.3133/wri994208" TargetMode="External"/><Relationship Id="rId38" Type="http://schemas.openxmlformats.org/officeDocument/2006/relationships/hyperlink" Target="https://doi.org/10.3390/rs110201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kf/0+rCbpiG7WTM1zGzqRrgBrg==">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344010-1B42-4E74-B609-1BA1BFBD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6670</Words>
  <Characters>38024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Dialesandro</dc:creator>
  <cp:lastModifiedBy>Shelby I</cp:lastModifiedBy>
  <cp:revision>2</cp:revision>
  <dcterms:created xsi:type="dcterms:W3CDTF">2019-08-30T14:35:00Z</dcterms:created>
  <dcterms:modified xsi:type="dcterms:W3CDTF">2019-08-30T14:35:00Z</dcterms:modified>
</cp:coreProperties>
</file>