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781A" w:rsidRDefault="00226C66">
      <w:bookmarkStart w:id="0" w:name="_GoBack"/>
      <w:bookmarkEnd w:id="0"/>
      <w:r>
        <w:rPr>
          <w:b/>
          <w:sz w:val="28"/>
          <w:szCs w:val="28"/>
        </w:rPr>
        <w:t>NASA DEVELOP National Program</w:t>
      </w:r>
    </w:p>
    <w:p w:rsidR="0086781A" w:rsidRDefault="00226C66">
      <w:r>
        <w:rPr>
          <w:b/>
          <w:sz w:val="24"/>
          <w:szCs w:val="24"/>
        </w:rPr>
        <w:t>Spring 2016 Project Proposal</w:t>
      </w:r>
    </w:p>
    <w:p w:rsidR="0086781A" w:rsidRDefault="0086781A"/>
    <w:p w:rsidR="0086781A" w:rsidRDefault="00226C66">
      <w:r>
        <w:rPr>
          <w:b/>
          <w:sz w:val="20"/>
          <w:szCs w:val="20"/>
        </w:rPr>
        <w:t xml:space="preserve">NASA Langley Research Center </w:t>
      </w:r>
    </w:p>
    <w:p w:rsidR="0086781A" w:rsidRDefault="00226C66">
      <w:r>
        <w:rPr>
          <w:b/>
          <w:sz w:val="20"/>
          <w:szCs w:val="20"/>
        </w:rPr>
        <w:t>El Salvador Ecological Forecasting II</w:t>
      </w:r>
    </w:p>
    <w:p w:rsidR="0086781A" w:rsidRDefault="00226C66">
      <w:r>
        <w:rPr>
          <w:sz w:val="20"/>
          <w:szCs w:val="20"/>
        </w:rPr>
        <w:t xml:space="preserve">Utilizing NASA Earth Observations to Develop a Historical Baseline Trajectory of Changes in Forest Cover and Degradation Indicators in El Salvador </w:t>
      </w:r>
    </w:p>
    <w:p w:rsidR="0086781A" w:rsidRDefault="0086781A"/>
    <w:p w:rsidR="0086781A" w:rsidRDefault="00226C66">
      <w:r>
        <w:rPr>
          <w:b/>
        </w:rPr>
        <w:t>Project Overview</w:t>
      </w:r>
    </w:p>
    <w:p w:rsidR="0086781A" w:rsidRDefault="00226C66">
      <w:r>
        <w:rPr>
          <w:b/>
          <w:i/>
          <w:sz w:val="20"/>
          <w:szCs w:val="20"/>
        </w:rPr>
        <w:t xml:space="preserve">Objective: </w:t>
      </w:r>
      <w:r>
        <w:rPr>
          <w:sz w:val="20"/>
          <w:szCs w:val="20"/>
        </w:rPr>
        <w:t>To develop a methodology for stakeholders to determine long-term changes in for</w:t>
      </w:r>
      <w:r>
        <w:rPr>
          <w:sz w:val="20"/>
          <w:szCs w:val="20"/>
        </w:rPr>
        <w:t xml:space="preserve">est cover and identify indicators of forest degradation in El Salvador’s pine-oak forest of La </w:t>
      </w:r>
      <w:proofErr w:type="spellStart"/>
      <w:r>
        <w:rPr>
          <w:sz w:val="20"/>
          <w:szCs w:val="20"/>
        </w:rPr>
        <w:t>Montañona</w:t>
      </w:r>
      <w:proofErr w:type="spellEnd"/>
      <w:r>
        <w:rPr>
          <w:sz w:val="20"/>
          <w:szCs w:val="20"/>
        </w:rPr>
        <w:t xml:space="preserve"> in order to develop baseline trajectories against which future monitoring and modeling of forest change can be compared.</w:t>
      </w:r>
    </w:p>
    <w:p w:rsidR="0086781A" w:rsidRDefault="0086781A"/>
    <w:p w:rsidR="0086781A" w:rsidRDefault="00226C66">
      <w:r>
        <w:rPr>
          <w:b/>
          <w:i/>
          <w:sz w:val="20"/>
          <w:szCs w:val="20"/>
        </w:rPr>
        <w:t>Community Concern:</w:t>
      </w:r>
      <w:r>
        <w:rPr>
          <w:sz w:val="20"/>
          <w:szCs w:val="20"/>
        </w:rPr>
        <w:t xml:space="preserve"> The area o</w:t>
      </w:r>
      <w:r>
        <w:rPr>
          <w:sz w:val="20"/>
          <w:szCs w:val="20"/>
        </w:rPr>
        <w:t xml:space="preserve">f La </w:t>
      </w:r>
      <w:proofErr w:type="spellStart"/>
      <w:r>
        <w:rPr>
          <w:sz w:val="20"/>
          <w:szCs w:val="20"/>
        </w:rPr>
        <w:t>Mancomunidad</w:t>
      </w:r>
      <w:proofErr w:type="spellEnd"/>
      <w:r>
        <w:rPr>
          <w:sz w:val="20"/>
          <w:szCs w:val="20"/>
        </w:rPr>
        <w:t xml:space="preserve"> La </w:t>
      </w:r>
      <w:proofErr w:type="spellStart"/>
      <w:r>
        <w:rPr>
          <w:sz w:val="20"/>
          <w:szCs w:val="20"/>
        </w:rPr>
        <w:t>Montañona</w:t>
      </w:r>
      <w:proofErr w:type="spellEnd"/>
      <w:r>
        <w:rPr>
          <w:sz w:val="20"/>
          <w:szCs w:val="20"/>
        </w:rPr>
        <w:t xml:space="preserve"> contains a culturally- and ecologically-important pine oak forest threatened by the encroachment of surrounding agricultural and pastoral activities that are largely managed through unsustainable slash and burn methods. Among</w:t>
      </w:r>
      <w:r>
        <w:rPr>
          <w:sz w:val="20"/>
          <w:szCs w:val="20"/>
        </w:rPr>
        <w:t xml:space="preserve"> other ecosystem services, the forest of La </w:t>
      </w:r>
      <w:proofErr w:type="spellStart"/>
      <w:r>
        <w:rPr>
          <w:sz w:val="20"/>
          <w:szCs w:val="20"/>
        </w:rPr>
        <w:t>Montañona</w:t>
      </w:r>
      <w:proofErr w:type="spellEnd"/>
      <w:r>
        <w:rPr>
          <w:sz w:val="20"/>
          <w:szCs w:val="20"/>
        </w:rPr>
        <w:t xml:space="preserve"> recharges numerous springs and rivers upon which the communities downstream rely as their only sources of water.  Land planners are beginning to implement activities to promote conservation agriculture </w:t>
      </w:r>
      <w:r>
        <w:rPr>
          <w:sz w:val="20"/>
          <w:szCs w:val="20"/>
        </w:rPr>
        <w:t>and protect forest resources, but there exist minimal information on where forest degradation due to agricultural expansion is most severe.  An accurate and spatially explicit assessment of historical forest change is needed in order to monitor future achi</w:t>
      </w:r>
      <w:r>
        <w:rPr>
          <w:sz w:val="20"/>
          <w:szCs w:val="20"/>
        </w:rPr>
        <w:t>evements in reducing deforestation and forest degradation.  At the national scale, there is an effort underway to implement a climate change adaptation and mitigation strategy.  This includes undertaking a forest inventory and preparing a plan to reduce ca</w:t>
      </w:r>
      <w:r>
        <w:rPr>
          <w:sz w:val="20"/>
          <w:szCs w:val="20"/>
        </w:rPr>
        <w:t xml:space="preserve">rbon emissions through reduced deforestation and degradation (e.g. REDD+) and through climate-smart agriculture. The proposed spatial assessment could enrich these current efforts and help the communities in La </w:t>
      </w:r>
      <w:proofErr w:type="spellStart"/>
      <w:r>
        <w:rPr>
          <w:sz w:val="20"/>
          <w:szCs w:val="20"/>
        </w:rPr>
        <w:t>Mancomunidad</w:t>
      </w:r>
      <w:proofErr w:type="spellEnd"/>
      <w:r>
        <w:rPr>
          <w:sz w:val="20"/>
          <w:szCs w:val="20"/>
        </w:rPr>
        <w:t xml:space="preserve"> to improve land use management.</w:t>
      </w:r>
    </w:p>
    <w:p w:rsidR="0086781A" w:rsidRDefault="0086781A"/>
    <w:p w:rsidR="0086781A" w:rsidRDefault="00226C66">
      <w:r>
        <w:rPr>
          <w:b/>
          <w:i/>
          <w:sz w:val="20"/>
          <w:szCs w:val="20"/>
        </w:rPr>
        <w:t>National Application Areas Addressed:</w:t>
      </w:r>
      <w:r>
        <w:rPr>
          <w:sz w:val="20"/>
          <w:szCs w:val="20"/>
        </w:rPr>
        <w:t xml:space="preserve"> Ecological Forecasting, Agriculture</w:t>
      </w:r>
    </w:p>
    <w:p w:rsidR="0086781A" w:rsidRDefault="0086781A"/>
    <w:p w:rsidR="0086781A" w:rsidRDefault="00226C66">
      <w:r>
        <w:rPr>
          <w:b/>
          <w:i/>
          <w:sz w:val="20"/>
          <w:szCs w:val="20"/>
        </w:rPr>
        <w:t>Study Location:</w:t>
      </w:r>
      <w:r>
        <w:rPr>
          <w:sz w:val="20"/>
          <w:szCs w:val="20"/>
        </w:rPr>
        <w:t xml:space="preserve"> La </w:t>
      </w:r>
      <w:proofErr w:type="spellStart"/>
      <w:r>
        <w:rPr>
          <w:sz w:val="20"/>
          <w:szCs w:val="20"/>
        </w:rPr>
        <w:t>Mancomunidad</w:t>
      </w:r>
      <w:proofErr w:type="spellEnd"/>
      <w:r>
        <w:rPr>
          <w:sz w:val="20"/>
          <w:szCs w:val="20"/>
        </w:rPr>
        <w:t xml:space="preserve"> La </w:t>
      </w:r>
      <w:proofErr w:type="spellStart"/>
      <w:r>
        <w:rPr>
          <w:sz w:val="20"/>
          <w:szCs w:val="20"/>
        </w:rPr>
        <w:t>Montañona</w:t>
      </w:r>
      <w:proofErr w:type="spellEnd"/>
      <w:r>
        <w:rPr>
          <w:sz w:val="20"/>
          <w:szCs w:val="20"/>
        </w:rPr>
        <w:t xml:space="preserve">, Chalatenango, El Salvador </w:t>
      </w:r>
    </w:p>
    <w:p w:rsidR="0086781A" w:rsidRDefault="0086781A"/>
    <w:p w:rsidR="0086781A" w:rsidRDefault="00226C66">
      <w:r>
        <w:rPr>
          <w:b/>
          <w:i/>
          <w:sz w:val="20"/>
          <w:szCs w:val="20"/>
        </w:rPr>
        <w:t>Study Period:</w:t>
      </w:r>
      <w:r>
        <w:rPr>
          <w:b/>
          <w:sz w:val="20"/>
          <w:szCs w:val="20"/>
        </w:rPr>
        <w:t xml:space="preserve"> </w:t>
      </w:r>
      <w:r>
        <w:rPr>
          <w:sz w:val="20"/>
          <w:szCs w:val="20"/>
        </w:rPr>
        <w:t>1982 - 2015</w:t>
      </w:r>
    </w:p>
    <w:p w:rsidR="0086781A" w:rsidRDefault="0086781A"/>
    <w:p w:rsidR="0086781A" w:rsidRDefault="00226C66">
      <w:r>
        <w:rPr>
          <w:b/>
          <w:i/>
          <w:sz w:val="20"/>
          <w:szCs w:val="20"/>
        </w:rPr>
        <w:t>Advisor(s):</w:t>
      </w:r>
      <w:r>
        <w:rPr>
          <w:sz w:val="20"/>
          <w:szCs w:val="20"/>
        </w:rPr>
        <w:t xml:space="preserve"> Dr. Kenton Ross (NASA DEVELOP National Program) </w:t>
      </w:r>
    </w:p>
    <w:p w:rsidR="0086781A" w:rsidRDefault="0086781A"/>
    <w:p w:rsidR="0086781A" w:rsidRDefault="00226C66">
      <w:r>
        <w:rPr>
          <w:b/>
        </w:rPr>
        <w:t>Partner Overview</w:t>
      </w:r>
    </w:p>
    <w:p w:rsidR="0086781A" w:rsidRDefault="00226C66">
      <w:r>
        <w:rPr>
          <w:b/>
          <w:i/>
          <w:sz w:val="20"/>
          <w:szCs w:val="20"/>
        </w:rPr>
        <w:t>Partner Organization(s):</w:t>
      </w:r>
    </w:p>
    <w:p w:rsidR="0086781A" w:rsidRDefault="00226C66">
      <w:pPr>
        <w:ind w:left="720" w:hanging="720"/>
      </w:pPr>
      <w:r>
        <w:rPr>
          <w:sz w:val="20"/>
          <w:szCs w:val="20"/>
        </w:rPr>
        <w:t xml:space="preserve">The Earth Institute, Columbia University (ABES Project) (Collaborator; POC: Dr. Sean </w:t>
      </w:r>
      <w:proofErr w:type="spellStart"/>
      <w:r>
        <w:rPr>
          <w:sz w:val="20"/>
          <w:szCs w:val="20"/>
        </w:rPr>
        <w:t>Smukler</w:t>
      </w:r>
      <w:proofErr w:type="spellEnd"/>
      <w:r>
        <w:rPr>
          <w:sz w:val="20"/>
          <w:szCs w:val="20"/>
        </w:rPr>
        <w:t>, Assistant Professor; Sean Kearney, PhD student, University of British Columbia)</w:t>
      </w:r>
    </w:p>
    <w:p w:rsidR="0086781A" w:rsidRDefault="00226C66">
      <w:pPr>
        <w:ind w:left="720" w:hanging="720"/>
      </w:pPr>
      <w:r>
        <w:rPr>
          <w:sz w:val="20"/>
          <w:szCs w:val="20"/>
        </w:rPr>
        <w:t xml:space="preserve">La </w:t>
      </w:r>
      <w:proofErr w:type="spellStart"/>
      <w:r>
        <w:rPr>
          <w:sz w:val="20"/>
          <w:szCs w:val="20"/>
        </w:rPr>
        <w:t>Mancomunidad</w:t>
      </w:r>
      <w:proofErr w:type="spellEnd"/>
      <w:r>
        <w:rPr>
          <w:sz w:val="20"/>
          <w:szCs w:val="20"/>
        </w:rPr>
        <w:t xml:space="preserve"> La </w:t>
      </w:r>
      <w:proofErr w:type="spellStart"/>
      <w:r>
        <w:rPr>
          <w:sz w:val="20"/>
          <w:szCs w:val="20"/>
        </w:rPr>
        <w:t>Montañona</w:t>
      </w:r>
      <w:proofErr w:type="spellEnd"/>
      <w:r>
        <w:rPr>
          <w:sz w:val="20"/>
          <w:szCs w:val="20"/>
        </w:rPr>
        <w:t>, Chalatenango, El Salvador (</w:t>
      </w:r>
      <w:r>
        <w:rPr>
          <w:sz w:val="20"/>
          <w:szCs w:val="20"/>
        </w:rPr>
        <w:t>End User; POC: Arnulfo Alberto, Director)</w:t>
      </w:r>
    </w:p>
    <w:p w:rsidR="0086781A" w:rsidRDefault="00226C66">
      <w:pPr>
        <w:ind w:left="720" w:hanging="720"/>
      </w:pPr>
      <w:proofErr w:type="spellStart"/>
      <w:r>
        <w:rPr>
          <w:sz w:val="20"/>
          <w:szCs w:val="20"/>
        </w:rPr>
        <w:t>Ministerio</w:t>
      </w:r>
      <w:proofErr w:type="spellEnd"/>
      <w:r>
        <w:rPr>
          <w:sz w:val="20"/>
          <w:szCs w:val="20"/>
        </w:rPr>
        <w:t xml:space="preserve"> de Medio </w:t>
      </w:r>
      <w:proofErr w:type="spellStart"/>
      <w:r>
        <w:rPr>
          <w:sz w:val="20"/>
          <w:szCs w:val="20"/>
        </w:rPr>
        <w:t>Ambiente</w:t>
      </w:r>
      <w:proofErr w:type="spellEnd"/>
      <w:r>
        <w:rPr>
          <w:sz w:val="20"/>
          <w:szCs w:val="20"/>
        </w:rPr>
        <w:t xml:space="preserve"> y </w:t>
      </w:r>
      <w:proofErr w:type="spellStart"/>
      <w:r>
        <w:rPr>
          <w:sz w:val="20"/>
          <w:szCs w:val="20"/>
        </w:rPr>
        <w:t>Recursos</w:t>
      </w:r>
      <w:proofErr w:type="spellEnd"/>
      <w:r>
        <w:rPr>
          <w:sz w:val="20"/>
          <w:szCs w:val="20"/>
        </w:rPr>
        <w:t xml:space="preserve"> </w:t>
      </w:r>
      <w:proofErr w:type="spellStart"/>
      <w:r>
        <w:rPr>
          <w:sz w:val="20"/>
          <w:szCs w:val="20"/>
        </w:rPr>
        <w:t>Naturales</w:t>
      </w:r>
      <w:proofErr w:type="spellEnd"/>
      <w:r>
        <w:rPr>
          <w:sz w:val="20"/>
          <w:szCs w:val="20"/>
        </w:rPr>
        <w:t xml:space="preserve"> (MARN), El Salvador (End-User, POC: Giovanni Molina, Geo-environmental information systems manager) </w:t>
      </w:r>
    </w:p>
    <w:p w:rsidR="0086781A" w:rsidRDefault="0086781A"/>
    <w:p w:rsidR="0086781A" w:rsidRDefault="00226C66">
      <w:r>
        <w:rPr>
          <w:b/>
          <w:i/>
          <w:sz w:val="20"/>
          <w:szCs w:val="20"/>
        </w:rPr>
        <w:t>End-User Current Decision Making Process:</w:t>
      </w:r>
      <w:r>
        <w:rPr>
          <w:i/>
          <w:sz w:val="20"/>
          <w:szCs w:val="20"/>
        </w:rPr>
        <w:t xml:space="preserve"> </w:t>
      </w:r>
    </w:p>
    <w:p w:rsidR="0086781A" w:rsidRDefault="00226C66">
      <w:r>
        <w:rPr>
          <w:sz w:val="20"/>
          <w:szCs w:val="20"/>
        </w:rPr>
        <w:t>MARN works with the</w:t>
      </w:r>
      <w:r>
        <w:rPr>
          <w:sz w:val="20"/>
          <w:szCs w:val="20"/>
        </w:rPr>
        <w:t xml:space="preserve"> ABES Project who is currently using a combination of </w:t>
      </w:r>
      <w:proofErr w:type="spellStart"/>
      <w:r>
        <w:rPr>
          <w:sz w:val="20"/>
          <w:szCs w:val="20"/>
        </w:rPr>
        <w:t>RapidEye</w:t>
      </w:r>
      <w:proofErr w:type="spellEnd"/>
      <w:r>
        <w:rPr>
          <w:sz w:val="20"/>
          <w:szCs w:val="20"/>
        </w:rPr>
        <w:t xml:space="preserve"> and </w:t>
      </w:r>
      <w:proofErr w:type="spellStart"/>
      <w:r>
        <w:rPr>
          <w:sz w:val="20"/>
          <w:szCs w:val="20"/>
        </w:rPr>
        <w:t>Quickbird</w:t>
      </w:r>
      <w:proofErr w:type="spellEnd"/>
      <w:r>
        <w:rPr>
          <w:sz w:val="20"/>
          <w:szCs w:val="20"/>
        </w:rPr>
        <w:t xml:space="preserve"> satellite imagery along with field measurements of woody biomass to develop land use/land cover (LULC) maps and woody biomass estimates for the La </w:t>
      </w:r>
      <w:proofErr w:type="spellStart"/>
      <w:r>
        <w:rPr>
          <w:sz w:val="20"/>
          <w:szCs w:val="20"/>
        </w:rPr>
        <w:t>Montañona</w:t>
      </w:r>
      <w:proofErr w:type="spellEnd"/>
      <w:r>
        <w:rPr>
          <w:sz w:val="20"/>
          <w:szCs w:val="20"/>
        </w:rPr>
        <w:t xml:space="preserve"> region (~400 km</w:t>
      </w:r>
      <w:r>
        <w:rPr>
          <w:sz w:val="20"/>
          <w:szCs w:val="20"/>
          <w:vertAlign w:val="superscript"/>
        </w:rPr>
        <w:t>2</w:t>
      </w:r>
      <w:r>
        <w:rPr>
          <w:sz w:val="20"/>
          <w:szCs w:val="20"/>
        </w:rPr>
        <w:t xml:space="preserve">) for </w:t>
      </w:r>
      <w:r>
        <w:rPr>
          <w:sz w:val="20"/>
          <w:szCs w:val="20"/>
        </w:rPr>
        <w:t xml:space="preserve">two individual years— 2012 and 2015. These maps will be used primarily to assess the impacts of the ABES Project agroforestry and </w:t>
      </w:r>
      <w:proofErr w:type="spellStart"/>
      <w:r>
        <w:rPr>
          <w:sz w:val="20"/>
          <w:szCs w:val="20"/>
        </w:rPr>
        <w:t>silvopastoral</w:t>
      </w:r>
      <w:proofErr w:type="spellEnd"/>
      <w:r>
        <w:rPr>
          <w:sz w:val="20"/>
          <w:szCs w:val="20"/>
        </w:rPr>
        <w:t xml:space="preserve"> interventions in the region.  These interventions and analysis methods have been piloted in La </w:t>
      </w:r>
      <w:proofErr w:type="spellStart"/>
      <w:r>
        <w:rPr>
          <w:sz w:val="20"/>
          <w:szCs w:val="20"/>
        </w:rPr>
        <w:t>Montañona</w:t>
      </w:r>
      <w:proofErr w:type="spellEnd"/>
      <w:r>
        <w:rPr>
          <w:sz w:val="20"/>
          <w:szCs w:val="20"/>
        </w:rPr>
        <w:t xml:space="preserve"> with th</w:t>
      </w:r>
      <w:r>
        <w:rPr>
          <w:sz w:val="20"/>
          <w:szCs w:val="20"/>
        </w:rPr>
        <w:t xml:space="preserve">e aim of providing guidance for national scale approaches. At the national scale, MARN has acquired </w:t>
      </w:r>
      <w:proofErr w:type="spellStart"/>
      <w:r>
        <w:rPr>
          <w:sz w:val="20"/>
          <w:szCs w:val="20"/>
        </w:rPr>
        <w:t>RapidEye</w:t>
      </w:r>
      <w:proofErr w:type="spellEnd"/>
      <w:r>
        <w:rPr>
          <w:sz w:val="20"/>
          <w:szCs w:val="20"/>
        </w:rPr>
        <w:t xml:space="preserve"> data and is in the process of analyzing LiDAR but lacks ground data to calibrate such datasets for woody biomass. Developing a robust model to cali</w:t>
      </w:r>
      <w:r>
        <w:rPr>
          <w:sz w:val="20"/>
          <w:szCs w:val="20"/>
        </w:rPr>
        <w:t xml:space="preserve">brate Landsat from </w:t>
      </w:r>
      <w:proofErr w:type="spellStart"/>
      <w:r>
        <w:rPr>
          <w:sz w:val="20"/>
          <w:szCs w:val="20"/>
        </w:rPr>
        <w:t>RapidEye</w:t>
      </w:r>
      <w:proofErr w:type="spellEnd"/>
      <w:r>
        <w:rPr>
          <w:sz w:val="20"/>
          <w:szCs w:val="20"/>
        </w:rPr>
        <w:t xml:space="preserve"> and potentially LiDAR using ABES ground data would enable an analyses of land use/land cover and woody biomass change and contribute substantially to MARN’s efforts to develop change trajectories and monitoring protocols require</w:t>
      </w:r>
      <w:r>
        <w:rPr>
          <w:sz w:val="20"/>
          <w:szCs w:val="20"/>
        </w:rPr>
        <w:t xml:space="preserve">d of REDD+.  </w:t>
      </w:r>
    </w:p>
    <w:p w:rsidR="0086781A" w:rsidRDefault="0086781A">
      <w:pPr>
        <w:ind w:left="720" w:hanging="720"/>
      </w:pPr>
    </w:p>
    <w:p w:rsidR="0086781A" w:rsidRDefault="00226C66">
      <w:pPr>
        <w:ind w:left="720" w:hanging="720"/>
      </w:pPr>
      <w:r>
        <w:rPr>
          <w:b/>
          <w:i/>
          <w:sz w:val="20"/>
          <w:szCs w:val="20"/>
        </w:rPr>
        <w:t>NASA Earth Observations Capacity:</w:t>
      </w:r>
    </w:p>
    <w:p w:rsidR="0086781A" w:rsidRDefault="00226C66">
      <w:r>
        <w:rPr>
          <w:sz w:val="20"/>
          <w:szCs w:val="20"/>
        </w:rPr>
        <w:t xml:space="preserve">La </w:t>
      </w:r>
      <w:proofErr w:type="spellStart"/>
      <w:r>
        <w:rPr>
          <w:sz w:val="20"/>
          <w:szCs w:val="20"/>
        </w:rPr>
        <w:t>Mancomunidad</w:t>
      </w:r>
      <w:proofErr w:type="spellEnd"/>
      <w:r>
        <w:rPr>
          <w:sz w:val="20"/>
          <w:szCs w:val="20"/>
        </w:rPr>
        <w:t xml:space="preserve"> La </w:t>
      </w:r>
      <w:proofErr w:type="spellStart"/>
      <w:r>
        <w:rPr>
          <w:sz w:val="20"/>
          <w:szCs w:val="20"/>
        </w:rPr>
        <w:t>Montañona</w:t>
      </w:r>
      <w:proofErr w:type="spellEnd"/>
      <w:r>
        <w:rPr>
          <w:sz w:val="20"/>
          <w:szCs w:val="20"/>
        </w:rPr>
        <w:t>, Chalatenango, El Salvador – Do not currently use Earth observations to determine LULC change or forest degradation.</w:t>
      </w:r>
    </w:p>
    <w:p w:rsidR="0086781A" w:rsidRDefault="0086781A"/>
    <w:p w:rsidR="0086781A" w:rsidRDefault="00226C66">
      <w:proofErr w:type="spellStart"/>
      <w:r>
        <w:rPr>
          <w:sz w:val="20"/>
          <w:szCs w:val="20"/>
        </w:rPr>
        <w:t>Ministerio</w:t>
      </w:r>
      <w:proofErr w:type="spellEnd"/>
      <w:r>
        <w:rPr>
          <w:sz w:val="20"/>
          <w:szCs w:val="20"/>
        </w:rPr>
        <w:t xml:space="preserve"> de Medio </w:t>
      </w:r>
      <w:proofErr w:type="spellStart"/>
      <w:r>
        <w:rPr>
          <w:sz w:val="20"/>
          <w:szCs w:val="20"/>
        </w:rPr>
        <w:t>Ambiente</w:t>
      </w:r>
      <w:proofErr w:type="spellEnd"/>
      <w:r>
        <w:rPr>
          <w:sz w:val="20"/>
          <w:szCs w:val="20"/>
        </w:rPr>
        <w:t xml:space="preserve"> y </w:t>
      </w:r>
      <w:proofErr w:type="spellStart"/>
      <w:r>
        <w:rPr>
          <w:sz w:val="20"/>
          <w:szCs w:val="20"/>
        </w:rPr>
        <w:t>Recursos</w:t>
      </w:r>
      <w:proofErr w:type="spellEnd"/>
      <w:r>
        <w:rPr>
          <w:sz w:val="20"/>
          <w:szCs w:val="20"/>
        </w:rPr>
        <w:t xml:space="preserve"> </w:t>
      </w:r>
      <w:proofErr w:type="spellStart"/>
      <w:r>
        <w:rPr>
          <w:sz w:val="20"/>
          <w:szCs w:val="20"/>
        </w:rPr>
        <w:t>Naturales</w:t>
      </w:r>
      <w:proofErr w:type="spellEnd"/>
      <w:r>
        <w:rPr>
          <w:sz w:val="20"/>
          <w:szCs w:val="20"/>
        </w:rPr>
        <w:t xml:space="preserve"> (MARN) – Do not currently use Earth observations to determine LULC change or forest degradation.</w:t>
      </w:r>
    </w:p>
    <w:p w:rsidR="0086781A" w:rsidRDefault="0086781A">
      <w:pPr>
        <w:ind w:left="720" w:hanging="720"/>
      </w:pPr>
    </w:p>
    <w:p w:rsidR="0086781A" w:rsidRDefault="00226C66">
      <w:pPr>
        <w:ind w:left="720" w:hanging="720"/>
      </w:pPr>
      <w:r>
        <w:rPr>
          <w:b/>
          <w:i/>
          <w:sz w:val="20"/>
          <w:szCs w:val="20"/>
        </w:rPr>
        <w:t>Collaborator &amp; Boundary Organization Support:</w:t>
      </w:r>
    </w:p>
    <w:p w:rsidR="0086781A" w:rsidRDefault="00226C66">
      <w:r>
        <w:rPr>
          <w:sz w:val="20"/>
          <w:szCs w:val="20"/>
        </w:rPr>
        <w:t>The Earth Institute (EI), Columbia University (ABES Project) –</w:t>
      </w:r>
      <w:r>
        <w:rPr>
          <w:sz w:val="20"/>
          <w:szCs w:val="20"/>
        </w:rPr>
        <w:t xml:space="preserve"> The EI team has had direct and frequent contact with the office of La </w:t>
      </w:r>
      <w:proofErr w:type="spellStart"/>
      <w:r>
        <w:rPr>
          <w:sz w:val="20"/>
          <w:szCs w:val="20"/>
        </w:rPr>
        <w:t>Mancomunidad</w:t>
      </w:r>
      <w:proofErr w:type="spellEnd"/>
      <w:r>
        <w:rPr>
          <w:sz w:val="20"/>
          <w:szCs w:val="20"/>
        </w:rPr>
        <w:t xml:space="preserve"> and consulted with Arnulfo in order to identify priority analyses that could be achieved with NASA Earth observations.  EI will act as an intermediary to incorporate analys</w:t>
      </w:r>
      <w:r>
        <w:rPr>
          <w:sz w:val="20"/>
          <w:szCs w:val="20"/>
        </w:rPr>
        <w:t>es and decision support tools, created by DEVELOP, into tools and trainings already planned by EI through the ABES Project for early- to mid-2016.</w:t>
      </w:r>
    </w:p>
    <w:p w:rsidR="0086781A" w:rsidRDefault="0086781A"/>
    <w:p w:rsidR="0086781A" w:rsidRDefault="00226C66">
      <w:pPr>
        <w:ind w:left="720" w:hanging="720"/>
      </w:pPr>
      <w:r>
        <w:rPr>
          <w:b/>
          <w:i/>
          <w:sz w:val="20"/>
          <w:szCs w:val="20"/>
        </w:rPr>
        <w:t>End-User Benefit:</w:t>
      </w:r>
    </w:p>
    <w:p w:rsidR="0086781A" w:rsidRDefault="00226C66">
      <w:r>
        <w:rPr>
          <w:sz w:val="20"/>
          <w:szCs w:val="20"/>
        </w:rPr>
        <w:t xml:space="preserve">The office of La </w:t>
      </w:r>
      <w:proofErr w:type="spellStart"/>
      <w:r>
        <w:rPr>
          <w:sz w:val="20"/>
          <w:szCs w:val="20"/>
        </w:rPr>
        <w:t>Mancomunidad</w:t>
      </w:r>
      <w:proofErr w:type="spellEnd"/>
      <w:r>
        <w:rPr>
          <w:sz w:val="20"/>
          <w:szCs w:val="20"/>
        </w:rPr>
        <w:t xml:space="preserve"> will be initiating a four-year project in late 2015 to promo</w:t>
      </w:r>
      <w:r>
        <w:rPr>
          <w:sz w:val="20"/>
          <w:szCs w:val="20"/>
        </w:rPr>
        <w:t>te conservation management and plans to use historical change in land use/land cover and forest degradation as part of their criteria for prioritizing activity areas. The EI has also been in direct regular contact with MARN, both in person and via email. G</w:t>
      </w:r>
      <w:r>
        <w:rPr>
          <w:sz w:val="20"/>
          <w:szCs w:val="20"/>
        </w:rPr>
        <w:t>iovanni has expressed interest in the final products and models proposed by this DEVELOP project.  The hand-off of products/tools to MARN will come through one or more remote training sessions with the DEVELOP team, likely facilitated by EI and the ABES Pr</w:t>
      </w:r>
      <w:r>
        <w:rPr>
          <w:sz w:val="20"/>
          <w:szCs w:val="20"/>
        </w:rPr>
        <w:t>oject.</w:t>
      </w:r>
    </w:p>
    <w:p w:rsidR="0086781A" w:rsidRDefault="0086781A"/>
    <w:p w:rsidR="0086781A" w:rsidRDefault="0086781A"/>
    <w:p w:rsidR="0086781A" w:rsidRDefault="00226C66">
      <w:r>
        <w:rPr>
          <w:b/>
        </w:rPr>
        <w:t>Earth Observations Overview</w:t>
      </w:r>
    </w:p>
    <w:p w:rsidR="0086781A" w:rsidRDefault="00226C66">
      <w:r>
        <w:rPr>
          <w:b/>
          <w:i/>
          <w:sz w:val="20"/>
          <w:szCs w:val="20"/>
        </w:rPr>
        <w:t xml:space="preserve">Earth Observations: </w:t>
      </w:r>
    </w:p>
    <w:tbl>
      <w:tblPr>
        <w:tblStyle w:val="a"/>
        <w:tblW w:w="9089"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192"/>
        <w:gridCol w:w="2904"/>
      </w:tblGrid>
      <w:tr w:rsidR="0086781A">
        <w:tc>
          <w:tcPr>
            <w:tcW w:w="2994" w:type="dxa"/>
            <w:shd w:val="clear" w:color="auto" w:fill="4F81BD"/>
            <w:vAlign w:val="center"/>
          </w:tcPr>
          <w:p w:rsidR="0086781A" w:rsidRDefault="00226C66">
            <w:r>
              <w:rPr>
                <w:b/>
                <w:color w:val="FFFFFF"/>
                <w:sz w:val="20"/>
                <w:szCs w:val="20"/>
              </w:rPr>
              <w:t>Platform</w:t>
            </w:r>
          </w:p>
        </w:tc>
        <w:tc>
          <w:tcPr>
            <w:tcW w:w="3192" w:type="dxa"/>
            <w:shd w:val="clear" w:color="auto" w:fill="4F81BD"/>
            <w:vAlign w:val="center"/>
          </w:tcPr>
          <w:p w:rsidR="0086781A" w:rsidRDefault="00226C66">
            <w:r>
              <w:rPr>
                <w:b/>
                <w:color w:val="FFFFFF"/>
                <w:sz w:val="20"/>
                <w:szCs w:val="20"/>
              </w:rPr>
              <w:t>Sensor</w:t>
            </w:r>
          </w:p>
        </w:tc>
        <w:tc>
          <w:tcPr>
            <w:tcW w:w="2904" w:type="dxa"/>
            <w:shd w:val="clear" w:color="auto" w:fill="4F81BD"/>
            <w:vAlign w:val="center"/>
          </w:tcPr>
          <w:p w:rsidR="0086781A" w:rsidRDefault="00226C66">
            <w:r>
              <w:rPr>
                <w:b/>
                <w:color w:val="FFFFFF"/>
                <w:sz w:val="20"/>
                <w:szCs w:val="20"/>
              </w:rPr>
              <w:t>Geophysical Parameter</w:t>
            </w:r>
          </w:p>
        </w:tc>
      </w:tr>
      <w:tr w:rsidR="0086781A">
        <w:tc>
          <w:tcPr>
            <w:tcW w:w="2994" w:type="dxa"/>
            <w:vAlign w:val="center"/>
          </w:tcPr>
          <w:p w:rsidR="0086781A" w:rsidRDefault="00226C66">
            <w:r>
              <w:rPr>
                <w:b/>
                <w:sz w:val="20"/>
                <w:szCs w:val="20"/>
              </w:rPr>
              <w:t>Landsat 4,5,7, &amp; 8</w:t>
            </w:r>
          </w:p>
        </w:tc>
        <w:tc>
          <w:tcPr>
            <w:tcW w:w="3192" w:type="dxa"/>
            <w:vAlign w:val="center"/>
          </w:tcPr>
          <w:p w:rsidR="0086781A" w:rsidRDefault="00226C66">
            <w:r>
              <w:rPr>
                <w:sz w:val="20"/>
                <w:szCs w:val="20"/>
              </w:rPr>
              <w:t>TM, MSS, ETM+, OLI/TIRS</w:t>
            </w:r>
          </w:p>
        </w:tc>
        <w:tc>
          <w:tcPr>
            <w:tcW w:w="2904" w:type="dxa"/>
            <w:vAlign w:val="center"/>
          </w:tcPr>
          <w:p w:rsidR="0086781A" w:rsidRDefault="00226C66">
            <w:r>
              <w:rPr>
                <w:sz w:val="20"/>
                <w:szCs w:val="20"/>
              </w:rPr>
              <w:t>Land use/ land cover; vegetation Parameters</w:t>
            </w:r>
          </w:p>
        </w:tc>
      </w:tr>
      <w:tr w:rsidR="0086781A">
        <w:tc>
          <w:tcPr>
            <w:tcW w:w="2994" w:type="dxa"/>
            <w:vAlign w:val="center"/>
          </w:tcPr>
          <w:p w:rsidR="0086781A" w:rsidRDefault="00226C66">
            <w:proofErr w:type="spellStart"/>
            <w:r>
              <w:rPr>
                <w:b/>
                <w:sz w:val="20"/>
                <w:szCs w:val="20"/>
              </w:rPr>
              <w:t>RapidEye</w:t>
            </w:r>
            <w:proofErr w:type="spellEnd"/>
            <w:r>
              <w:rPr>
                <w:b/>
                <w:sz w:val="20"/>
                <w:szCs w:val="20"/>
              </w:rPr>
              <w:t xml:space="preserve"> Constellation</w:t>
            </w:r>
          </w:p>
        </w:tc>
        <w:tc>
          <w:tcPr>
            <w:tcW w:w="3192" w:type="dxa"/>
            <w:vAlign w:val="center"/>
          </w:tcPr>
          <w:p w:rsidR="0086781A" w:rsidRDefault="00226C66">
            <w:r>
              <w:rPr>
                <w:sz w:val="20"/>
                <w:szCs w:val="20"/>
              </w:rPr>
              <w:t>Jena-</w:t>
            </w:r>
            <w:proofErr w:type="spellStart"/>
            <w:r>
              <w:rPr>
                <w:sz w:val="20"/>
                <w:szCs w:val="20"/>
              </w:rPr>
              <w:t>Optronik</w:t>
            </w:r>
            <w:proofErr w:type="spellEnd"/>
          </w:p>
        </w:tc>
        <w:tc>
          <w:tcPr>
            <w:tcW w:w="2904" w:type="dxa"/>
            <w:vAlign w:val="center"/>
          </w:tcPr>
          <w:p w:rsidR="0086781A" w:rsidRDefault="00226C66">
            <w:r>
              <w:rPr>
                <w:sz w:val="20"/>
                <w:szCs w:val="20"/>
              </w:rPr>
              <w:t>Land use/land cover; vegetation parameters</w:t>
            </w:r>
          </w:p>
        </w:tc>
      </w:tr>
      <w:tr w:rsidR="0086781A">
        <w:tc>
          <w:tcPr>
            <w:tcW w:w="2994" w:type="dxa"/>
            <w:vAlign w:val="center"/>
          </w:tcPr>
          <w:p w:rsidR="0086781A" w:rsidRDefault="00226C66">
            <w:proofErr w:type="spellStart"/>
            <w:r>
              <w:rPr>
                <w:b/>
                <w:sz w:val="20"/>
                <w:szCs w:val="20"/>
              </w:rPr>
              <w:t>QuickBird</w:t>
            </w:r>
            <w:proofErr w:type="spellEnd"/>
          </w:p>
        </w:tc>
        <w:tc>
          <w:tcPr>
            <w:tcW w:w="3192" w:type="dxa"/>
            <w:vAlign w:val="center"/>
          </w:tcPr>
          <w:p w:rsidR="0086781A" w:rsidRDefault="00226C66">
            <w:r>
              <w:t>BGIS 2000</w:t>
            </w:r>
          </w:p>
        </w:tc>
        <w:tc>
          <w:tcPr>
            <w:tcW w:w="2904" w:type="dxa"/>
            <w:vAlign w:val="center"/>
          </w:tcPr>
          <w:p w:rsidR="0086781A" w:rsidRDefault="00226C66">
            <w:r>
              <w:rPr>
                <w:sz w:val="20"/>
                <w:szCs w:val="20"/>
              </w:rPr>
              <w:t>Land use/land cover; vegetation parameters</w:t>
            </w:r>
          </w:p>
        </w:tc>
      </w:tr>
      <w:tr w:rsidR="0086781A">
        <w:tc>
          <w:tcPr>
            <w:tcW w:w="2994" w:type="dxa"/>
            <w:vAlign w:val="center"/>
          </w:tcPr>
          <w:p w:rsidR="0086781A" w:rsidRDefault="00226C66">
            <w:r>
              <w:rPr>
                <w:b/>
                <w:sz w:val="20"/>
                <w:szCs w:val="20"/>
              </w:rPr>
              <w:t>WorldView-2</w:t>
            </w:r>
          </w:p>
        </w:tc>
        <w:tc>
          <w:tcPr>
            <w:tcW w:w="3192" w:type="dxa"/>
            <w:vAlign w:val="center"/>
          </w:tcPr>
          <w:p w:rsidR="0086781A" w:rsidRDefault="00226C66">
            <w:pPr>
              <w:widowControl w:val="0"/>
            </w:pPr>
            <w:r>
              <w:t>Star trackers, solid state IRU, GPS</w:t>
            </w:r>
          </w:p>
        </w:tc>
        <w:tc>
          <w:tcPr>
            <w:tcW w:w="2904" w:type="dxa"/>
            <w:vAlign w:val="center"/>
          </w:tcPr>
          <w:p w:rsidR="0086781A" w:rsidRDefault="00226C66">
            <w:r>
              <w:rPr>
                <w:sz w:val="20"/>
                <w:szCs w:val="20"/>
              </w:rPr>
              <w:t>Land use/land cover; vegetation parameters</w:t>
            </w:r>
          </w:p>
        </w:tc>
      </w:tr>
      <w:tr w:rsidR="0086781A">
        <w:tc>
          <w:tcPr>
            <w:tcW w:w="2994" w:type="dxa"/>
            <w:vAlign w:val="center"/>
          </w:tcPr>
          <w:p w:rsidR="0086781A" w:rsidRDefault="00226C66">
            <w:r>
              <w:rPr>
                <w:b/>
                <w:sz w:val="20"/>
                <w:szCs w:val="20"/>
              </w:rPr>
              <w:t>LiDAR</w:t>
            </w:r>
          </w:p>
        </w:tc>
        <w:tc>
          <w:tcPr>
            <w:tcW w:w="3192" w:type="dxa"/>
            <w:vAlign w:val="center"/>
          </w:tcPr>
          <w:p w:rsidR="0086781A" w:rsidRDefault="00226C66">
            <w:r>
              <w:rPr>
                <w:sz w:val="20"/>
                <w:szCs w:val="20"/>
              </w:rPr>
              <w:t>Unknown at this time</w:t>
            </w:r>
          </w:p>
        </w:tc>
        <w:tc>
          <w:tcPr>
            <w:tcW w:w="2904" w:type="dxa"/>
            <w:vAlign w:val="center"/>
          </w:tcPr>
          <w:p w:rsidR="0086781A" w:rsidRDefault="00226C66">
            <w:r>
              <w:rPr>
                <w:sz w:val="20"/>
                <w:szCs w:val="20"/>
              </w:rPr>
              <w:t>Vegetation metrics</w:t>
            </w:r>
          </w:p>
        </w:tc>
      </w:tr>
      <w:tr w:rsidR="0086781A">
        <w:tc>
          <w:tcPr>
            <w:tcW w:w="2994" w:type="dxa"/>
            <w:vAlign w:val="center"/>
          </w:tcPr>
          <w:p w:rsidR="0086781A" w:rsidRDefault="00226C66">
            <w:r>
              <w:rPr>
                <w:b/>
                <w:sz w:val="20"/>
                <w:szCs w:val="20"/>
              </w:rPr>
              <w:t>Aerial Imagery</w:t>
            </w:r>
          </w:p>
        </w:tc>
        <w:tc>
          <w:tcPr>
            <w:tcW w:w="3192" w:type="dxa"/>
            <w:vAlign w:val="center"/>
          </w:tcPr>
          <w:p w:rsidR="0086781A" w:rsidRDefault="00226C66">
            <w:r>
              <w:rPr>
                <w:sz w:val="20"/>
                <w:szCs w:val="20"/>
              </w:rPr>
              <w:t>Unknown at this time</w:t>
            </w:r>
          </w:p>
        </w:tc>
        <w:tc>
          <w:tcPr>
            <w:tcW w:w="2904" w:type="dxa"/>
            <w:vAlign w:val="center"/>
          </w:tcPr>
          <w:p w:rsidR="0086781A" w:rsidRDefault="00226C66">
            <w:r>
              <w:rPr>
                <w:sz w:val="20"/>
                <w:szCs w:val="20"/>
              </w:rPr>
              <w:t>Land use/land cover (validation)</w:t>
            </w:r>
          </w:p>
        </w:tc>
      </w:tr>
    </w:tbl>
    <w:p w:rsidR="0086781A" w:rsidRDefault="0086781A"/>
    <w:p w:rsidR="0086781A" w:rsidRDefault="00226C66">
      <w:r>
        <w:rPr>
          <w:b/>
          <w:i/>
          <w:sz w:val="20"/>
          <w:szCs w:val="20"/>
        </w:rPr>
        <w:t>NASA Earth Observations Use:</w:t>
      </w:r>
      <w:r>
        <w:rPr>
          <w:i/>
          <w:sz w:val="20"/>
          <w:szCs w:val="20"/>
        </w:rPr>
        <w:t xml:space="preserve"> </w:t>
      </w:r>
    </w:p>
    <w:p w:rsidR="0086781A" w:rsidRDefault="00226C66">
      <w:r>
        <w:rPr>
          <w:sz w:val="20"/>
          <w:szCs w:val="20"/>
        </w:rPr>
        <w:t xml:space="preserve">Landsat 4 – 8 MSS, TM, ETM+, </w:t>
      </w:r>
      <w:proofErr w:type="gramStart"/>
      <w:r>
        <w:rPr>
          <w:sz w:val="20"/>
          <w:szCs w:val="20"/>
        </w:rPr>
        <w:t>OLI</w:t>
      </w:r>
      <w:proofErr w:type="gramEnd"/>
      <w:r>
        <w:rPr>
          <w:sz w:val="20"/>
          <w:szCs w:val="20"/>
        </w:rPr>
        <w:t xml:space="preserve">/TIRS: Used to determine land use/land cover change  </w:t>
      </w:r>
    </w:p>
    <w:p w:rsidR="0086781A" w:rsidRDefault="0086781A"/>
    <w:p w:rsidR="0086781A" w:rsidRDefault="00226C66">
      <w:r>
        <w:rPr>
          <w:b/>
          <w:i/>
          <w:sz w:val="20"/>
          <w:szCs w:val="20"/>
        </w:rPr>
        <w:t>Ancillary Dataset(s):</w:t>
      </w:r>
      <w:r>
        <w:rPr>
          <w:i/>
          <w:sz w:val="20"/>
          <w:szCs w:val="20"/>
        </w:rPr>
        <w:t xml:space="preserve"> </w:t>
      </w:r>
    </w:p>
    <w:p w:rsidR="0086781A" w:rsidRDefault="00226C66">
      <w:r>
        <w:rPr>
          <w:sz w:val="20"/>
          <w:szCs w:val="20"/>
        </w:rPr>
        <w:t xml:space="preserve">Field surveys; </w:t>
      </w:r>
      <w:proofErr w:type="spellStart"/>
      <w:r>
        <w:rPr>
          <w:sz w:val="20"/>
          <w:szCs w:val="20"/>
        </w:rPr>
        <w:t>RapidEye</w:t>
      </w:r>
      <w:proofErr w:type="spellEnd"/>
      <w:r>
        <w:rPr>
          <w:sz w:val="20"/>
          <w:szCs w:val="20"/>
        </w:rPr>
        <w:t xml:space="preserve"> (La </w:t>
      </w:r>
      <w:proofErr w:type="spellStart"/>
      <w:r>
        <w:rPr>
          <w:sz w:val="20"/>
          <w:szCs w:val="20"/>
        </w:rPr>
        <w:t>Mancomunidad</w:t>
      </w:r>
      <w:proofErr w:type="spellEnd"/>
      <w:r>
        <w:rPr>
          <w:sz w:val="20"/>
          <w:szCs w:val="20"/>
        </w:rPr>
        <w:t xml:space="preserve">: 2012, 2014, 2015; El Salvador: 2010/11); </w:t>
      </w:r>
      <w:proofErr w:type="spellStart"/>
      <w:r>
        <w:rPr>
          <w:sz w:val="20"/>
          <w:szCs w:val="20"/>
        </w:rPr>
        <w:t>QuickBird</w:t>
      </w:r>
      <w:proofErr w:type="spellEnd"/>
      <w:r>
        <w:rPr>
          <w:sz w:val="20"/>
          <w:szCs w:val="20"/>
        </w:rPr>
        <w:t xml:space="preserve"> (December 2012); WorldView-2 (December 2015, expected); LiDAR (2014, possibly available); Airborne imagery (&lt;1 m, 2014, possibly available)</w:t>
      </w:r>
    </w:p>
    <w:p w:rsidR="0086781A" w:rsidRDefault="0086781A"/>
    <w:p w:rsidR="0086781A" w:rsidRDefault="00226C66">
      <w:r>
        <w:rPr>
          <w:b/>
          <w:i/>
          <w:sz w:val="20"/>
          <w:szCs w:val="20"/>
        </w:rPr>
        <w:t>Models:</w:t>
      </w:r>
      <w:r>
        <w:rPr>
          <w:i/>
          <w:sz w:val="20"/>
          <w:szCs w:val="20"/>
        </w:rPr>
        <w:t xml:space="preserve"> </w:t>
      </w:r>
    </w:p>
    <w:p w:rsidR="0086781A" w:rsidRDefault="00226C66">
      <w:proofErr w:type="spellStart"/>
      <w:r>
        <w:rPr>
          <w:sz w:val="20"/>
          <w:szCs w:val="20"/>
        </w:rPr>
        <w:t>TerrSet</w:t>
      </w:r>
      <w:proofErr w:type="spellEnd"/>
      <w:r>
        <w:rPr>
          <w:sz w:val="20"/>
          <w:szCs w:val="20"/>
        </w:rPr>
        <w:t xml:space="preserve"> Land </w:t>
      </w:r>
      <w:r>
        <w:rPr>
          <w:sz w:val="20"/>
          <w:szCs w:val="20"/>
        </w:rPr>
        <w:t xml:space="preserve">Change Modeler (POC: Chris Ferraro, DEVELOP Alumni) </w:t>
      </w:r>
    </w:p>
    <w:p w:rsidR="0086781A" w:rsidRDefault="0086781A"/>
    <w:p w:rsidR="0086781A" w:rsidRDefault="0086781A"/>
    <w:p w:rsidR="0086781A" w:rsidRDefault="00226C66">
      <w:r>
        <w:rPr>
          <w:b/>
        </w:rPr>
        <w:t>Decision Support Tool &amp; End-Product Overview</w:t>
      </w:r>
    </w:p>
    <w:p w:rsidR="0086781A" w:rsidRDefault="0086781A"/>
    <w:tbl>
      <w:tblPr>
        <w:tblStyle w:val="a0"/>
        <w:tblW w:w="9089"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192"/>
        <w:gridCol w:w="2904"/>
      </w:tblGrid>
      <w:tr w:rsidR="0086781A">
        <w:tc>
          <w:tcPr>
            <w:tcW w:w="2994" w:type="dxa"/>
            <w:shd w:val="clear" w:color="auto" w:fill="4F81BD"/>
            <w:vAlign w:val="center"/>
          </w:tcPr>
          <w:p w:rsidR="0086781A" w:rsidRDefault="00226C66">
            <w:r>
              <w:rPr>
                <w:b/>
                <w:color w:val="FFFFFF"/>
                <w:sz w:val="20"/>
                <w:szCs w:val="20"/>
              </w:rPr>
              <w:t>Proposed End Products</w:t>
            </w:r>
          </w:p>
        </w:tc>
        <w:tc>
          <w:tcPr>
            <w:tcW w:w="3192" w:type="dxa"/>
            <w:shd w:val="clear" w:color="auto" w:fill="4F81BD"/>
            <w:vAlign w:val="center"/>
          </w:tcPr>
          <w:p w:rsidR="0086781A" w:rsidRDefault="00226C66">
            <w:r>
              <w:rPr>
                <w:b/>
                <w:color w:val="FFFFFF"/>
                <w:sz w:val="20"/>
                <w:szCs w:val="20"/>
              </w:rPr>
              <w:t>Decision to be Impacted</w:t>
            </w:r>
          </w:p>
        </w:tc>
        <w:tc>
          <w:tcPr>
            <w:tcW w:w="2904" w:type="dxa"/>
            <w:shd w:val="clear" w:color="auto" w:fill="4F81BD"/>
            <w:vAlign w:val="center"/>
          </w:tcPr>
          <w:p w:rsidR="0086781A" w:rsidRDefault="00226C66">
            <w:r>
              <w:rPr>
                <w:b/>
                <w:color w:val="FFFFFF"/>
                <w:sz w:val="20"/>
                <w:szCs w:val="20"/>
              </w:rPr>
              <w:t>Current Partner Tool/Method</w:t>
            </w:r>
          </w:p>
        </w:tc>
      </w:tr>
      <w:tr w:rsidR="0086781A">
        <w:tc>
          <w:tcPr>
            <w:tcW w:w="2994" w:type="dxa"/>
            <w:vAlign w:val="center"/>
          </w:tcPr>
          <w:p w:rsidR="0086781A" w:rsidRDefault="00226C66">
            <w:r>
              <w:rPr>
                <w:sz w:val="20"/>
                <w:szCs w:val="20"/>
              </w:rPr>
              <w:t>Land Use/ Land Cover Time Series and Change Detection (~1982 – 2015)</w:t>
            </w:r>
          </w:p>
        </w:tc>
        <w:tc>
          <w:tcPr>
            <w:tcW w:w="3192" w:type="dxa"/>
            <w:vAlign w:val="center"/>
          </w:tcPr>
          <w:p w:rsidR="0086781A" w:rsidRDefault="00226C66">
            <w:r>
              <w:rPr>
                <w:sz w:val="20"/>
                <w:szCs w:val="20"/>
              </w:rPr>
              <w:t>Where to pr</w:t>
            </w:r>
            <w:r>
              <w:rPr>
                <w:sz w:val="20"/>
                <w:szCs w:val="20"/>
              </w:rPr>
              <w:t>ioritize activities of projects promoting conservation management based on areas of deforestation, degradation, and agricultural/grazing encroachment on key forested areas</w:t>
            </w:r>
          </w:p>
        </w:tc>
        <w:tc>
          <w:tcPr>
            <w:tcW w:w="2904" w:type="dxa"/>
            <w:vAlign w:val="center"/>
          </w:tcPr>
          <w:p w:rsidR="0086781A" w:rsidRDefault="00226C66">
            <w:r>
              <w:rPr>
                <w:sz w:val="20"/>
                <w:szCs w:val="20"/>
              </w:rPr>
              <w:t xml:space="preserve">Visual observation and previous experience in the field.  Currently no objective or </w:t>
            </w:r>
            <w:r>
              <w:rPr>
                <w:sz w:val="20"/>
                <w:szCs w:val="20"/>
              </w:rPr>
              <w:t>remote-sensing based methods being used. The ABES team has plans to assess change from 2012 - 2015</w:t>
            </w:r>
          </w:p>
        </w:tc>
      </w:tr>
      <w:tr w:rsidR="0086781A">
        <w:tc>
          <w:tcPr>
            <w:tcW w:w="2994" w:type="dxa"/>
            <w:vAlign w:val="center"/>
          </w:tcPr>
          <w:p w:rsidR="0086781A" w:rsidRDefault="00226C66">
            <w:r>
              <w:rPr>
                <w:sz w:val="20"/>
                <w:szCs w:val="20"/>
              </w:rPr>
              <w:t xml:space="preserve">Woody Biomass Time Series and Change Detection (~1982 </w:t>
            </w:r>
            <w:r>
              <w:rPr>
                <w:sz w:val="20"/>
                <w:szCs w:val="20"/>
              </w:rPr>
              <w:lastRenderedPageBreak/>
              <w:t>– 2015)</w:t>
            </w:r>
          </w:p>
        </w:tc>
        <w:tc>
          <w:tcPr>
            <w:tcW w:w="3192" w:type="dxa"/>
            <w:vAlign w:val="center"/>
          </w:tcPr>
          <w:p w:rsidR="0086781A" w:rsidRDefault="00226C66">
            <w:r>
              <w:rPr>
                <w:sz w:val="20"/>
                <w:szCs w:val="20"/>
              </w:rPr>
              <w:lastRenderedPageBreak/>
              <w:t xml:space="preserve">How to quantify a historical baseline of carbon stocks </w:t>
            </w:r>
            <w:r>
              <w:rPr>
                <w:sz w:val="20"/>
                <w:szCs w:val="20"/>
              </w:rPr>
              <w:lastRenderedPageBreak/>
              <w:t>against which to compare future scenarios and monitoring</w:t>
            </w:r>
          </w:p>
        </w:tc>
        <w:tc>
          <w:tcPr>
            <w:tcW w:w="2904" w:type="dxa"/>
            <w:vAlign w:val="center"/>
          </w:tcPr>
          <w:p w:rsidR="0086781A" w:rsidRDefault="00226C66">
            <w:r>
              <w:rPr>
                <w:sz w:val="20"/>
                <w:szCs w:val="20"/>
              </w:rPr>
              <w:lastRenderedPageBreak/>
              <w:t xml:space="preserve">None for biomass before 2012.  Tree cover change has </w:t>
            </w:r>
            <w:r>
              <w:rPr>
                <w:sz w:val="20"/>
                <w:szCs w:val="20"/>
              </w:rPr>
              <w:lastRenderedPageBreak/>
              <w:t>been estimated from 2000 – 2012 using the globally available dataset from Hansen et al. 201</w:t>
            </w:r>
            <w:r>
              <w:rPr>
                <w:sz w:val="20"/>
                <w:szCs w:val="20"/>
              </w:rPr>
              <w:t>3</w:t>
            </w:r>
          </w:p>
        </w:tc>
      </w:tr>
      <w:tr w:rsidR="0086781A">
        <w:tc>
          <w:tcPr>
            <w:tcW w:w="2994" w:type="dxa"/>
            <w:vAlign w:val="center"/>
          </w:tcPr>
          <w:p w:rsidR="0086781A" w:rsidRDefault="00226C66">
            <w:r>
              <w:rPr>
                <w:sz w:val="20"/>
                <w:szCs w:val="20"/>
              </w:rPr>
              <w:lastRenderedPageBreak/>
              <w:t>Calibration Model for Land Use/Land Cover Classification and Change Detection using Landsat Imagery</w:t>
            </w:r>
          </w:p>
        </w:tc>
        <w:tc>
          <w:tcPr>
            <w:tcW w:w="3192" w:type="dxa"/>
            <w:vAlign w:val="center"/>
          </w:tcPr>
          <w:p w:rsidR="0086781A" w:rsidRDefault="00226C66">
            <w:r>
              <w:rPr>
                <w:sz w:val="20"/>
                <w:szCs w:val="20"/>
              </w:rPr>
              <w:t>Where to prioritize future monitoring and intervention activities related to land use/cover change, especially with respect to forest management and smal</w:t>
            </w:r>
            <w:r>
              <w:rPr>
                <w:sz w:val="20"/>
                <w:szCs w:val="20"/>
              </w:rPr>
              <w:t>lholder agriculture</w:t>
            </w:r>
          </w:p>
        </w:tc>
        <w:tc>
          <w:tcPr>
            <w:tcW w:w="2904" w:type="dxa"/>
            <w:vAlign w:val="center"/>
          </w:tcPr>
          <w:p w:rsidR="0086781A" w:rsidRDefault="00226C66">
            <w:r>
              <w:rPr>
                <w:sz w:val="20"/>
                <w:szCs w:val="20"/>
              </w:rPr>
              <w:t>N/A</w:t>
            </w:r>
          </w:p>
        </w:tc>
      </w:tr>
      <w:tr w:rsidR="0086781A">
        <w:tc>
          <w:tcPr>
            <w:tcW w:w="2994" w:type="dxa"/>
            <w:vAlign w:val="center"/>
          </w:tcPr>
          <w:p w:rsidR="0086781A" w:rsidRDefault="00226C66">
            <w:r>
              <w:rPr>
                <w:sz w:val="20"/>
                <w:szCs w:val="20"/>
              </w:rPr>
              <w:t>Calibration Model for Woody Biomass Mapping and Change Detection Using Landsat Imagery</w:t>
            </w:r>
          </w:p>
        </w:tc>
        <w:tc>
          <w:tcPr>
            <w:tcW w:w="3192" w:type="dxa"/>
            <w:vAlign w:val="center"/>
          </w:tcPr>
          <w:p w:rsidR="0086781A" w:rsidRDefault="00226C66">
            <w:r>
              <w:rPr>
                <w:sz w:val="20"/>
                <w:szCs w:val="20"/>
              </w:rPr>
              <w:t>How to quantify a historical baseline of carbon stocks and where to prioritize future monitoring and intervention activities related to deforestation, forest degradation and carbon storage through conservation management</w:t>
            </w:r>
          </w:p>
        </w:tc>
        <w:tc>
          <w:tcPr>
            <w:tcW w:w="2904" w:type="dxa"/>
            <w:vAlign w:val="center"/>
          </w:tcPr>
          <w:p w:rsidR="0086781A" w:rsidRDefault="00226C66">
            <w:r>
              <w:rPr>
                <w:sz w:val="20"/>
                <w:szCs w:val="20"/>
              </w:rPr>
              <w:t>N/A</w:t>
            </w:r>
          </w:p>
        </w:tc>
      </w:tr>
    </w:tbl>
    <w:p w:rsidR="0086781A" w:rsidRDefault="0086781A"/>
    <w:p w:rsidR="0086781A" w:rsidRDefault="00226C66">
      <w:r>
        <w:rPr>
          <w:i/>
          <w:sz w:val="20"/>
          <w:szCs w:val="20"/>
        </w:rPr>
        <w:t>Land Use/Cover Time Series an</w:t>
      </w:r>
      <w:r>
        <w:rPr>
          <w:i/>
          <w:sz w:val="20"/>
          <w:szCs w:val="20"/>
        </w:rPr>
        <w:t xml:space="preserve">d Change Detection (~1982 – 2015) – </w:t>
      </w:r>
      <w:r>
        <w:rPr>
          <w:sz w:val="20"/>
          <w:szCs w:val="20"/>
        </w:rPr>
        <w:t xml:space="preserve">Landsat 8 imagery will be used to develop a land use/cover classification map, calibrated for 2014 using a combination of ground observations, </w:t>
      </w:r>
      <w:proofErr w:type="spellStart"/>
      <w:r>
        <w:rPr>
          <w:sz w:val="20"/>
          <w:szCs w:val="20"/>
        </w:rPr>
        <w:t>RapidEye</w:t>
      </w:r>
      <w:proofErr w:type="spellEnd"/>
      <w:r>
        <w:rPr>
          <w:sz w:val="20"/>
          <w:szCs w:val="20"/>
        </w:rPr>
        <w:t xml:space="preserve"> imagery, and/or aerial imagery.  A minimum of 6 classes will be iden</w:t>
      </w:r>
      <w:r>
        <w:rPr>
          <w:sz w:val="20"/>
          <w:szCs w:val="20"/>
        </w:rPr>
        <w:t>tified: Mixed-Pine Forest, Broadleaf Forest, Cropland, Pasture/Grassland, Urban/Bare and Water.  Classification maps will then be developed for 2012 and 2015 using the same calibration and validated using ground observations from those dates.  Upon satisfa</w:t>
      </w:r>
      <w:r>
        <w:rPr>
          <w:sz w:val="20"/>
          <w:szCs w:val="20"/>
        </w:rPr>
        <w:t>ctory performance, classification maps will be produced for as far back in time as imagery is available.</w:t>
      </w:r>
    </w:p>
    <w:p w:rsidR="0086781A" w:rsidRDefault="0086781A"/>
    <w:p w:rsidR="0086781A" w:rsidRDefault="00226C66">
      <w:r>
        <w:rPr>
          <w:i/>
          <w:sz w:val="20"/>
          <w:szCs w:val="20"/>
        </w:rPr>
        <w:t>Woody Biomass Time Series and Change Detection (~1982 – 2015)</w:t>
      </w:r>
      <w:r>
        <w:rPr>
          <w:sz w:val="20"/>
          <w:szCs w:val="20"/>
        </w:rPr>
        <w:t xml:space="preserve"> – Landsat 8 imagery from 2014 will be calibrated to estimate woody biomass using a combi</w:t>
      </w:r>
      <w:r>
        <w:rPr>
          <w:sz w:val="20"/>
          <w:szCs w:val="20"/>
        </w:rPr>
        <w:t xml:space="preserve">nation of ground surveys, </w:t>
      </w:r>
      <w:proofErr w:type="spellStart"/>
      <w:r>
        <w:rPr>
          <w:sz w:val="20"/>
          <w:szCs w:val="20"/>
        </w:rPr>
        <w:t>RapidEye</w:t>
      </w:r>
      <w:proofErr w:type="spellEnd"/>
      <w:r>
        <w:rPr>
          <w:sz w:val="20"/>
          <w:szCs w:val="20"/>
        </w:rPr>
        <w:t xml:space="preserve"> imagery and/or LiDAR.  Predicted biomass maps will be developed for 2012 and 2015 and validated using ground observations from those dates. Upon satisfactory performance, woody biomass, and prediction uncertainty, will be</w:t>
      </w:r>
      <w:r>
        <w:rPr>
          <w:sz w:val="20"/>
          <w:szCs w:val="20"/>
        </w:rPr>
        <w:t xml:space="preserve"> predicted as far back in time as imagery is available.</w:t>
      </w:r>
    </w:p>
    <w:p w:rsidR="0086781A" w:rsidRDefault="0086781A"/>
    <w:p w:rsidR="0086781A" w:rsidRDefault="00226C66">
      <w:r>
        <w:rPr>
          <w:i/>
          <w:sz w:val="20"/>
          <w:szCs w:val="20"/>
        </w:rPr>
        <w:t>Calibration Model for Land Use/Cover Classification and Change Detection using Landsat Imagery</w:t>
      </w:r>
      <w:r>
        <w:rPr>
          <w:sz w:val="20"/>
          <w:szCs w:val="20"/>
        </w:rPr>
        <w:t xml:space="preserve"> – A model will be developed which stakeholders—primarily MARN—can utilize to assess historical and futur</w:t>
      </w:r>
      <w:r>
        <w:rPr>
          <w:sz w:val="20"/>
          <w:szCs w:val="20"/>
        </w:rPr>
        <w:t>e changes in land use/cover at the regional to national scale. Model development would include steps to account for imagery correction (e.g. atmospheric, geographic), classify land use/cover, detect change and validate results.</w:t>
      </w:r>
    </w:p>
    <w:p w:rsidR="0086781A" w:rsidRDefault="0086781A"/>
    <w:p w:rsidR="0086781A" w:rsidRDefault="00226C66">
      <w:r>
        <w:rPr>
          <w:i/>
          <w:sz w:val="20"/>
          <w:szCs w:val="20"/>
        </w:rPr>
        <w:t>Calibration Model for Woody Biomass Mapping and Change Detection using Landsat Imagery</w:t>
      </w:r>
      <w:r>
        <w:rPr>
          <w:sz w:val="20"/>
          <w:szCs w:val="20"/>
        </w:rPr>
        <w:t xml:space="preserve"> – Same as the land use/cover model above, only for estimating woody biomass. Validation would include an estimation of prediction uncertainty.</w:t>
      </w:r>
    </w:p>
    <w:p w:rsidR="0086781A" w:rsidRDefault="0086781A"/>
    <w:p w:rsidR="0086781A" w:rsidRDefault="00226C66">
      <w:r>
        <w:rPr>
          <w:b/>
          <w:i/>
          <w:sz w:val="20"/>
          <w:szCs w:val="20"/>
        </w:rPr>
        <w:t xml:space="preserve">Previous Related DEVELOP </w:t>
      </w:r>
      <w:r>
        <w:rPr>
          <w:b/>
          <w:i/>
          <w:sz w:val="20"/>
          <w:szCs w:val="20"/>
        </w:rPr>
        <w:t>Work:</w:t>
      </w:r>
    </w:p>
    <w:p w:rsidR="0086781A" w:rsidRDefault="00226C66">
      <w:pPr>
        <w:ind w:left="720" w:hanging="720"/>
      </w:pPr>
      <w:r>
        <w:rPr>
          <w:sz w:val="20"/>
          <w:szCs w:val="20"/>
        </w:rPr>
        <w:t xml:space="preserve">2015 </w:t>
      </w:r>
      <w:proofErr w:type="gramStart"/>
      <w:r>
        <w:rPr>
          <w:sz w:val="20"/>
          <w:szCs w:val="20"/>
        </w:rPr>
        <w:t>Spring</w:t>
      </w:r>
      <w:proofErr w:type="gramEnd"/>
      <w:r>
        <w:rPr>
          <w:sz w:val="20"/>
          <w:szCs w:val="20"/>
        </w:rPr>
        <w:t xml:space="preserve"> &amp; Summer (Fort Collins) – Colorado Agriculture I &amp; II: Mapping Forest Harvest History Using Landsat Imagery</w:t>
      </w:r>
    </w:p>
    <w:p w:rsidR="0086781A" w:rsidRDefault="00226C66">
      <w:pPr>
        <w:ind w:left="720" w:hanging="720"/>
      </w:pPr>
      <w:r>
        <w:rPr>
          <w:sz w:val="20"/>
          <w:szCs w:val="20"/>
        </w:rPr>
        <w:t xml:space="preserve">2015 </w:t>
      </w:r>
      <w:proofErr w:type="gramStart"/>
      <w:r>
        <w:rPr>
          <w:sz w:val="20"/>
          <w:szCs w:val="20"/>
        </w:rPr>
        <w:t>Summer</w:t>
      </w:r>
      <w:proofErr w:type="gramEnd"/>
      <w:r>
        <w:rPr>
          <w:sz w:val="20"/>
          <w:szCs w:val="20"/>
        </w:rPr>
        <w:t xml:space="preserve"> (Marshall/Wise County) – Thailand Agriculture: Monitoring Land Cover Change and Crop Extent for Enriched Agricultural </w:t>
      </w:r>
      <w:r>
        <w:rPr>
          <w:sz w:val="20"/>
          <w:szCs w:val="20"/>
        </w:rPr>
        <w:t>Land Management</w:t>
      </w:r>
    </w:p>
    <w:p w:rsidR="0086781A" w:rsidRDefault="0086781A">
      <w:bookmarkStart w:id="1" w:name="h.gjdgxs" w:colFirst="0" w:colLast="0"/>
      <w:bookmarkEnd w:id="1"/>
    </w:p>
    <w:p w:rsidR="0086781A" w:rsidRDefault="00226C66">
      <w:r>
        <w:rPr>
          <w:b/>
          <w:i/>
          <w:sz w:val="20"/>
          <w:szCs w:val="20"/>
        </w:rPr>
        <w:t>Software &amp; Scripting:</w:t>
      </w:r>
    </w:p>
    <w:p w:rsidR="0086781A" w:rsidRDefault="00226C66">
      <w:r>
        <w:rPr>
          <w:sz w:val="20"/>
          <w:szCs w:val="20"/>
        </w:rPr>
        <w:t>ERDAS IMAGINE – Land classifications</w:t>
      </w:r>
    </w:p>
    <w:p w:rsidR="0086781A" w:rsidRDefault="00226C66">
      <w:r>
        <w:rPr>
          <w:sz w:val="20"/>
          <w:szCs w:val="20"/>
        </w:rPr>
        <w:t>ArcGIS – Raster Manipulation/Analysis, Image Enhancement &amp; Map Creation</w:t>
      </w:r>
    </w:p>
    <w:p w:rsidR="0086781A" w:rsidRDefault="00226C66">
      <w:proofErr w:type="spellStart"/>
      <w:r>
        <w:rPr>
          <w:sz w:val="20"/>
          <w:szCs w:val="20"/>
        </w:rPr>
        <w:t>TerrSet</w:t>
      </w:r>
      <w:proofErr w:type="spellEnd"/>
      <w:r>
        <w:rPr>
          <w:sz w:val="20"/>
          <w:szCs w:val="20"/>
        </w:rPr>
        <w:t xml:space="preserve"> – Forecast modeling of change</w:t>
      </w:r>
    </w:p>
    <w:p w:rsidR="0086781A" w:rsidRDefault="00226C66">
      <w:r>
        <w:rPr>
          <w:sz w:val="20"/>
          <w:szCs w:val="20"/>
        </w:rPr>
        <w:t xml:space="preserve"> </w:t>
      </w:r>
    </w:p>
    <w:sectPr w:rsidR="00867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est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1A"/>
    <w:rsid w:val="00226C66"/>
    <w:rsid w:val="0086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BCC9E-5FA1-4241-B11D-DEF2D131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estrial" w:eastAsia="Questrial" w:hAnsi="Questrial" w:cs="Questrial"/>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Dosch, Britta C. (LARC-E3)[SSAI DEVELOP]</dc:creator>
  <cp:lastModifiedBy>Dosch, Britta C. (LARC-E3)[SSAI DEVELOP]</cp:lastModifiedBy>
  <cp:revision>2</cp:revision>
  <dcterms:created xsi:type="dcterms:W3CDTF">2016-03-30T14:14:00Z</dcterms:created>
  <dcterms:modified xsi:type="dcterms:W3CDTF">2016-03-30T14:14:00Z</dcterms:modified>
</cp:coreProperties>
</file>