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66138C" w:rsidRDefault="009830D6" w:rsidP="0066138C">
      <w:pPr>
        <w:spacing w:after="0" w:line="240" w:lineRule="auto"/>
        <w:rPr>
          <w:rFonts w:ascii="Garamond" w:hAnsi="Garamond" w:cs="Arial"/>
          <w:b/>
          <w:sz w:val="40"/>
          <w:szCs w:val="40"/>
        </w:rPr>
      </w:pPr>
    </w:p>
    <w:p w14:paraId="0770EE59" w14:textId="7C572F45" w:rsidR="005F6AD4" w:rsidRPr="0066138C" w:rsidRDefault="00CE7086" w:rsidP="0066138C">
      <w:pPr>
        <w:tabs>
          <w:tab w:val="left" w:pos="7329"/>
        </w:tabs>
        <w:spacing w:after="0" w:line="240" w:lineRule="auto"/>
        <w:jc w:val="right"/>
        <w:rPr>
          <w:rFonts w:ascii="Garamond" w:hAnsi="Garamond" w:cs="Arial"/>
          <w:sz w:val="40"/>
        </w:rPr>
      </w:pPr>
      <w:r>
        <w:rPr>
          <w:rFonts w:ascii="Garamond" w:hAnsi="Garamond" w:cs="Arial"/>
          <w:sz w:val="40"/>
        </w:rPr>
        <w:t>Argentina Water Res</w:t>
      </w:r>
      <w:r w:rsidR="002B0EA4">
        <w:rPr>
          <w:rFonts w:ascii="Garamond" w:hAnsi="Garamond" w:cs="Arial"/>
          <w:sz w:val="40"/>
        </w:rPr>
        <w:t>ources</w:t>
      </w:r>
    </w:p>
    <w:p w14:paraId="5C53A2B7" w14:textId="445E25B7" w:rsidR="009830D6" w:rsidRPr="0066138C" w:rsidRDefault="002B0EA4" w:rsidP="0066138C">
      <w:pPr>
        <w:spacing w:after="0" w:line="240" w:lineRule="auto"/>
        <w:jc w:val="right"/>
        <w:rPr>
          <w:rFonts w:ascii="Garamond" w:hAnsi="Garamond" w:cs="Arial"/>
          <w:sz w:val="28"/>
        </w:rPr>
      </w:pPr>
      <w:r>
        <w:rPr>
          <w:rFonts w:ascii="Garamond" w:hAnsi="Garamond" w:cs="Arial"/>
          <w:sz w:val="28"/>
        </w:rPr>
        <w:t xml:space="preserve">Evaluating Evapotranspiration in Humid Subtropical and Semi-Arid </w:t>
      </w:r>
      <w:r w:rsidR="00184DA6">
        <w:rPr>
          <w:rFonts w:ascii="Garamond" w:hAnsi="Garamond" w:cs="Arial"/>
          <w:sz w:val="28"/>
        </w:rPr>
        <w:t>C</w:t>
      </w:r>
      <w:r>
        <w:rPr>
          <w:rFonts w:ascii="Garamond" w:hAnsi="Garamond" w:cs="Arial"/>
          <w:sz w:val="28"/>
        </w:rPr>
        <w:t xml:space="preserve">limates with NASA Earth Observations to Understand Water Balance in </w:t>
      </w:r>
      <w:r w:rsidRPr="002B0EA4">
        <w:rPr>
          <w:rFonts w:ascii="Garamond" w:hAnsi="Garamond"/>
          <w:iCs/>
          <w:color w:val="000000"/>
          <w:sz w:val="28"/>
          <w:szCs w:val="28"/>
        </w:rPr>
        <w:t xml:space="preserve">Paraná </w:t>
      </w:r>
      <w:r w:rsidR="009D542A">
        <w:rPr>
          <w:rFonts w:ascii="Garamond" w:hAnsi="Garamond"/>
          <w:iCs/>
          <w:color w:val="000000"/>
          <w:sz w:val="28"/>
          <w:szCs w:val="28"/>
        </w:rPr>
        <w:t>and the Patagonia</w:t>
      </w:r>
      <w:r w:rsidR="00FD5E76">
        <w:rPr>
          <w:rFonts w:ascii="Garamond" w:hAnsi="Garamond"/>
          <w:iCs/>
          <w:color w:val="000000"/>
          <w:sz w:val="28"/>
          <w:szCs w:val="28"/>
        </w:rPr>
        <w:t>n</w:t>
      </w:r>
      <w:r w:rsidR="009D542A">
        <w:rPr>
          <w:rFonts w:ascii="Garamond" w:hAnsi="Garamond"/>
          <w:iCs/>
          <w:color w:val="000000"/>
          <w:sz w:val="28"/>
          <w:szCs w:val="28"/>
        </w:rPr>
        <w:t xml:space="preserve"> Steppe of </w:t>
      </w:r>
      <w:r w:rsidRPr="002B0EA4">
        <w:rPr>
          <w:rFonts w:ascii="Garamond" w:hAnsi="Garamond"/>
          <w:iCs/>
          <w:color w:val="000000"/>
          <w:sz w:val="28"/>
          <w:szCs w:val="28"/>
        </w:rPr>
        <w:t>Argentina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202B3B2A" w:rsidR="00916AAB" w:rsidRPr="0066138C" w:rsidRDefault="00753FD2" w:rsidP="0066138C">
      <w:pPr>
        <w:spacing w:after="0" w:line="240" w:lineRule="auto"/>
        <w:jc w:val="center"/>
        <w:rPr>
          <w:rFonts w:ascii="Garamond" w:hAnsi="Garamond" w:cs="Arial"/>
          <w:sz w:val="28"/>
        </w:rPr>
      </w:pPr>
      <w:r>
        <w:rPr>
          <w:rFonts w:ascii="Garamond" w:hAnsi="Garamond" w:cs="Arial"/>
          <w:sz w:val="28"/>
        </w:rPr>
        <w:t>Final</w:t>
      </w:r>
      <w:r w:rsidR="00BA41F7" w:rsidRPr="005225C3">
        <w:rPr>
          <w:rFonts w:ascii="Garamond" w:hAnsi="Garamond" w:cs="Arial"/>
          <w:sz w:val="28"/>
        </w:rPr>
        <w:t xml:space="preserve"> Draft</w:t>
      </w:r>
      <w:r w:rsidR="0064280B" w:rsidRPr="005225C3">
        <w:rPr>
          <w:rFonts w:ascii="Garamond" w:hAnsi="Garamond" w:cs="Arial"/>
          <w:sz w:val="28"/>
        </w:rPr>
        <w:t xml:space="preserve"> </w:t>
      </w:r>
      <w:r w:rsidR="009A20ED" w:rsidRPr="005225C3">
        <w:rPr>
          <w:rFonts w:ascii="Garamond" w:hAnsi="Garamond" w:cs="Arial"/>
          <w:sz w:val="28"/>
        </w:rPr>
        <w:t>–</w:t>
      </w:r>
      <w:r w:rsidR="000D5104" w:rsidRPr="005225C3">
        <w:rPr>
          <w:rFonts w:ascii="Garamond" w:hAnsi="Garamond" w:cs="Arial"/>
          <w:sz w:val="28"/>
        </w:rPr>
        <w:t xml:space="preserve"> </w:t>
      </w:r>
      <w:r>
        <w:rPr>
          <w:rFonts w:ascii="Garamond" w:hAnsi="Garamond" w:cs="Arial"/>
          <w:sz w:val="28"/>
        </w:rPr>
        <w:t>April 4</w:t>
      </w:r>
      <w:r w:rsidRPr="007802E6">
        <w:rPr>
          <w:rFonts w:ascii="Garamond" w:hAnsi="Garamond" w:cs="Arial"/>
          <w:sz w:val="28"/>
          <w:vertAlign w:val="superscript"/>
        </w:rPr>
        <w:t>th</w:t>
      </w:r>
      <w:r w:rsidR="00A2773A" w:rsidRPr="005225C3">
        <w:rPr>
          <w:rFonts w:ascii="Garamond" w:hAnsi="Garamond" w:cs="Arial"/>
          <w:sz w:val="28"/>
        </w:rPr>
        <w:t xml:space="preserve">, </w:t>
      </w:r>
      <w:r w:rsidR="00F121FB" w:rsidRPr="005225C3">
        <w:rPr>
          <w:rFonts w:ascii="Garamond" w:hAnsi="Garamond" w:cs="Arial"/>
          <w:sz w:val="28"/>
        </w:rPr>
        <w:t>2019</w:t>
      </w:r>
    </w:p>
    <w:p w14:paraId="654A8582" w14:textId="77777777" w:rsidR="00916AAB" w:rsidRPr="0066138C" w:rsidRDefault="00916AAB" w:rsidP="0066138C">
      <w:pPr>
        <w:spacing w:after="0" w:line="240" w:lineRule="auto"/>
        <w:jc w:val="center"/>
        <w:rPr>
          <w:rFonts w:ascii="Garamond" w:hAnsi="Garamond" w:cs="Arial"/>
          <w:sz w:val="24"/>
          <w:szCs w:val="24"/>
        </w:rPr>
      </w:pPr>
    </w:p>
    <w:p w14:paraId="76F0AEAE" w14:textId="3F61D7CC" w:rsidR="0041150E" w:rsidRPr="0066138C" w:rsidRDefault="005D569C" w:rsidP="0066138C">
      <w:pPr>
        <w:spacing w:after="0" w:line="240" w:lineRule="auto"/>
        <w:jc w:val="center"/>
        <w:rPr>
          <w:rFonts w:ascii="Garamond" w:hAnsi="Garamond" w:cs="Arial"/>
          <w:sz w:val="20"/>
          <w:szCs w:val="20"/>
        </w:rPr>
      </w:pPr>
      <w:r w:rsidRPr="005D569C">
        <w:rPr>
          <w:rFonts w:ascii="Garamond" w:hAnsi="Garamond" w:cs="Arial"/>
          <w:sz w:val="20"/>
          <w:szCs w:val="20"/>
        </w:rPr>
        <w:t xml:space="preserve">Carl </w:t>
      </w:r>
      <w:proofErr w:type="spellStart"/>
      <w:r w:rsidRPr="005D569C">
        <w:rPr>
          <w:rFonts w:ascii="Garamond" w:hAnsi="Garamond" w:cs="Arial"/>
          <w:sz w:val="20"/>
          <w:szCs w:val="20"/>
        </w:rPr>
        <w:t>Jurkowski</w:t>
      </w:r>
      <w:proofErr w:type="spellEnd"/>
      <w:r w:rsidR="00FC670A" w:rsidRPr="005D569C">
        <w:rPr>
          <w:rFonts w:ascii="Garamond" w:hAnsi="Garamond" w:cs="Arial"/>
          <w:sz w:val="20"/>
          <w:szCs w:val="20"/>
        </w:rPr>
        <w:t xml:space="preserve"> </w:t>
      </w:r>
      <w:r w:rsidR="00BA41F7" w:rsidRPr="0066138C">
        <w:rPr>
          <w:rFonts w:ascii="Garamond" w:hAnsi="Garamond" w:cs="Arial"/>
          <w:sz w:val="20"/>
          <w:szCs w:val="20"/>
        </w:rPr>
        <w:t>(Project L</w:t>
      </w:r>
      <w:r w:rsidR="00B265D9" w:rsidRPr="0066138C">
        <w:rPr>
          <w:rFonts w:ascii="Garamond" w:hAnsi="Garamond" w:cs="Arial"/>
          <w:sz w:val="20"/>
          <w:szCs w:val="20"/>
        </w:rPr>
        <w:t>ead)</w:t>
      </w:r>
    </w:p>
    <w:p w14:paraId="50BB190F" w14:textId="18BCB7DA" w:rsidR="005D569C" w:rsidRPr="005D569C" w:rsidRDefault="005D569C" w:rsidP="005D569C">
      <w:pPr>
        <w:spacing w:after="0" w:line="240" w:lineRule="auto"/>
        <w:jc w:val="center"/>
        <w:rPr>
          <w:rFonts w:ascii="Garamond" w:hAnsi="Garamond" w:cs="Arial"/>
          <w:sz w:val="20"/>
          <w:szCs w:val="20"/>
        </w:rPr>
      </w:pPr>
      <w:r w:rsidRPr="005D569C">
        <w:rPr>
          <w:rFonts w:ascii="Garamond" w:hAnsi="Garamond" w:cs="Arial"/>
          <w:sz w:val="20"/>
          <w:szCs w:val="20"/>
        </w:rPr>
        <w:t xml:space="preserve">Ahmed </w:t>
      </w:r>
      <w:proofErr w:type="spellStart"/>
      <w:r w:rsidRPr="005D569C">
        <w:rPr>
          <w:rFonts w:ascii="Garamond" w:hAnsi="Garamond" w:cs="Arial"/>
          <w:sz w:val="20"/>
          <w:szCs w:val="20"/>
        </w:rPr>
        <w:t>Baqai</w:t>
      </w:r>
      <w:proofErr w:type="spellEnd"/>
    </w:p>
    <w:p w14:paraId="34BD2D64" w14:textId="006C4319" w:rsidR="005D569C" w:rsidRPr="005D569C" w:rsidRDefault="005D569C" w:rsidP="005D569C">
      <w:pPr>
        <w:spacing w:after="0" w:line="240" w:lineRule="auto"/>
        <w:jc w:val="center"/>
        <w:rPr>
          <w:rFonts w:ascii="Garamond" w:hAnsi="Garamond" w:cs="Arial"/>
          <w:sz w:val="20"/>
          <w:szCs w:val="20"/>
        </w:rPr>
      </w:pPr>
      <w:r w:rsidRPr="005D569C">
        <w:rPr>
          <w:rFonts w:ascii="Garamond" w:hAnsi="Garamond" w:cs="Arial"/>
          <w:sz w:val="20"/>
          <w:szCs w:val="20"/>
        </w:rPr>
        <w:t>Jose I. Ochoa</w:t>
      </w:r>
    </w:p>
    <w:p w14:paraId="58C3E2E7" w14:textId="2BE76734" w:rsidR="00FC670A" w:rsidRPr="00120623" w:rsidRDefault="00120623" w:rsidP="00120623">
      <w:pPr>
        <w:spacing w:after="0" w:line="240" w:lineRule="auto"/>
        <w:jc w:val="center"/>
        <w:rPr>
          <w:rFonts w:ascii="Garamond" w:hAnsi="Garamond" w:cs="Arial"/>
          <w:sz w:val="20"/>
          <w:szCs w:val="20"/>
        </w:rPr>
      </w:pPr>
      <w:r w:rsidRPr="00120623">
        <w:rPr>
          <w:rFonts w:ascii="Garamond" w:hAnsi="Garamond" w:cs="Arial"/>
          <w:sz w:val="20"/>
          <w:szCs w:val="20"/>
        </w:rPr>
        <w:t>A.</w:t>
      </w:r>
      <w:r>
        <w:rPr>
          <w:rFonts w:ascii="Garamond" w:hAnsi="Garamond" w:cs="Arial"/>
          <w:sz w:val="20"/>
          <w:szCs w:val="20"/>
        </w:rPr>
        <w:t xml:space="preserve"> R.</w:t>
      </w:r>
      <w:r w:rsidR="005D569C" w:rsidRPr="00120623">
        <w:rPr>
          <w:rFonts w:ascii="Garamond" w:hAnsi="Garamond" w:cs="Arial"/>
          <w:sz w:val="20"/>
          <w:szCs w:val="20"/>
        </w:rPr>
        <w:t xml:space="preserve"> Williams  </w:t>
      </w:r>
    </w:p>
    <w:p w14:paraId="79FF04A2" w14:textId="1199E775" w:rsidR="005D569C" w:rsidRPr="0066138C" w:rsidRDefault="005D569C" w:rsidP="005D569C">
      <w:pPr>
        <w:spacing w:after="0" w:line="240" w:lineRule="auto"/>
        <w:jc w:val="center"/>
        <w:rPr>
          <w:rFonts w:ascii="Garamond" w:hAnsi="Garamond" w:cs="Arial"/>
          <w:sz w:val="20"/>
          <w:szCs w:val="20"/>
        </w:rPr>
      </w:pPr>
    </w:p>
    <w:p w14:paraId="1A6F3048" w14:textId="222CA23C" w:rsidR="002B0EA4" w:rsidRDefault="002B0EA4" w:rsidP="002B0EA4">
      <w:pPr>
        <w:spacing w:after="0" w:line="240" w:lineRule="auto"/>
        <w:jc w:val="center"/>
        <w:rPr>
          <w:rFonts w:ascii="Garamond" w:hAnsi="Garamond" w:cs="Arial"/>
          <w:sz w:val="20"/>
          <w:szCs w:val="20"/>
        </w:rPr>
      </w:pPr>
      <w:r>
        <w:rPr>
          <w:rFonts w:ascii="Garamond" w:hAnsi="Garamond" w:cs="Arial"/>
          <w:sz w:val="20"/>
          <w:szCs w:val="20"/>
        </w:rPr>
        <w:t xml:space="preserve">Keith T. Weber, Idaho State University, GIS </w:t>
      </w:r>
      <w:proofErr w:type="spellStart"/>
      <w:r>
        <w:rPr>
          <w:rFonts w:ascii="Garamond" w:hAnsi="Garamond" w:cs="Arial"/>
          <w:sz w:val="20"/>
          <w:szCs w:val="20"/>
        </w:rPr>
        <w:t>TReC</w:t>
      </w:r>
      <w:proofErr w:type="spellEnd"/>
      <w:r>
        <w:rPr>
          <w:rFonts w:ascii="Garamond" w:hAnsi="Garamond" w:cs="Arial"/>
          <w:sz w:val="20"/>
          <w:szCs w:val="20"/>
        </w:rPr>
        <w:t xml:space="preserve"> (Science </w:t>
      </w:r>
      <w:r w:rsidR="00C86BA7">
        <w:rPr>
          <w:rFonts w:ascii="Garamond" w:hAnsi="Garamond" w:cs="Arial"/>
          <w:sz w:val="20"/>
          <w:szCs w:val="20"/>
        </w:rPr>
        <w:t>Advisor</w:t>
      </w:r>
      <w:r>
        <w:rPr>
          <w:rFonts w:ascii="Garamond" w:hAnsi="Garamond" w:cs="Arial"/>
          <w:sz w:val="20"/>
          <w:szCs w:val="20"/>
        </w:rPr>
        <w:t>)</w:t>
      </w:r>
    </w:p>
    <w:p w14:paraId="7E980608" w14:textId="0A778F41" w:rsidR="005225C3" w:rsidRDefault="005225C3" w:rsidP="002B0EA4">
      <w:pPr>
        <w:spacing w:after="0" w:line="240" w:lineRule="auto"/>
        <w:jc w:val="center"/>
        <w:rPr>
          <w:rFonts w:ascii="Garamond" w:hAnsi="Garamond" w:cs="Arial"/>
          <w:sz w:val="20"/>
          <w:szCs w:val="20"/>
        </w:rPr>
      </w:pPr>
    </w:p>
    <w:p w14:paraId="2295CF12" w14:textId="05C827B7" w:rsidR="005225C3" w:rsidRDefault="005225C3" w:rsidP="002B0EA4">
      <w:pPr>
        <w:spacing w:after="0" w:line="240" w:lineRule="auto"/>
        <w:jc w:val="center"/>
        <w:rPr>
          <w:rFonts w:ascii="Garamond" w:hAnsi="Garamond" w:cs="Arial"/>
          <w:sz w:val="20"/>
          <w:szCs w:val="20"/>
        </w:rPr>
      </w:pPr>
      <w:r>
        <w:rPr>
          <w:rFonts w:ascii="Garamond" w:hAnsi="Garamond" w:cs="Arial"/>
          <w:sz w:val="20"/>
          <w:szCs w:val="20"/>
        </w:rPr>
        <w:t>Previous Contributors:</w:t>
      </w:r>
    </w:p>
    <w:p w14:paraId="58EBE2A3" w14:textId="23760BEE" w:rsidR="005225C3" w:rsidRDefault="005225C3" w:rsidP="002B0EA4">
      <w:pPr>
        <w:spacing w:after="0" w:line="240" w:lineRule="auto"/>
        <w:jc w:val="center"/>
        <w:rPr>
          <w:rFonts w:ascii="Garamond" w:hAnsi="Garamond" w:cs="Arial"/>
          <w:sz w:val="20"/>
          <w:szCs w:val="20"/>
        </w:rPr>
      </w:pPr>
      <w:r>
        <w:rPr>
          <w:rFonts w:ascii="Garamond" w:hAnsi="Garamond" w:cs="Arial"/>
          <w:sz w:val="20"/>
          <w:szCs w:val="20"/>
        </w:rPr>
        <w:t>Ian Lauer</w:t>
      </w:r>
    </w:p>
    <w:p w14:paraId="41D805DE" w14:textId="7AE82910" w:rsidR="005225C3" w:rsidRDefault="005225C3" w:rsidP="002B0EA4">
      <w:pPr>
        <w:spacing w:after="0" w:line="240" w:lineRule="auto"/>
        <w:jc w:val="center"/>
        <w:rPr>
          <w:rFonts w:ascii="Garamond" w:hAnsi="Garamond" w:cs="Arial"/>
          <w:sz w:val="20"/>
          <w:szCs w:val="20"/>
        </w:rPr>
      </w:pPr>
      <w:r>
        <w:rPr>
          <w:rFonts w:ascii="Garamond" w:hAnsi="Garamond" w:cs="Arial"/>
          <w:sz w:val="20"/>
          <w:szCs w:val="20"/>
        </w:rPr>
        <w:t xml:space="preserve">Carolyn </w:t>
      </w:r>
      <w:proofErr w:type="spellStart"/>
      <w:r>
        <w:rPr>
          <w:rFonts w:ascii="Garamond" w:hAnsi="Garamond" w:cs="Arial"/>
          <w:sz w:val="20"/>
          <w:szCs w:val="20"/>
        </w:rPr>
        <w:t>Macek</w:t>
      </w:r>
      <w:proofErr w:type="spellEnd"/>
    </w:p>
    <w:p w14:paraId="2C80CC87" w14:textId="389470C4" w:rsidR="00361557" w:rsidRDefault="005225C3" w:rsidP="00361557">
      <w:pPr>
        <w:spacing w:after="0" w:line="240" w:lineRule="auto"/>
        <w:jc w:val="center"/>
        <w:rPr>
          <w:rFonts w:ascii="Garamond" w:eastAsia="Garamond" w:hAnsi="Garamond" w:cs="Garamond"/>
          <w:sz w:val="20"/>
          <w:szCs w:val="20"/>
        </w:rPr>
      </w:pPr>
      <w:r>
        <w:rPr>
          <w:rFonts w:ascii="Garamond" w:hAnsi="Garamond" w:cs="Arial"/>
          <w:sz w:val="20"/>
          <w:szCs w:val="20"/>
        </w:rPr>
        <w:t>Francis Zurek</w:t>
      </w:r>
    </w:p>
    <w:p w14:paraId="6AA7D7FC" w14:textId="081B4E77" w:rsidR="005225C3" w:rsidRPr="0066138C" w:rsidRDefault="005225C3" w:rsidP="002B0EA4">
      <w:pPr>
        <w:spacing w:after="0" w:line="240" w:lineRule="auto"/>
        <w:jc w:val="center"/>
        <w:rPr>
          <w:rFonts w:ascii="Garamond" w:hAnsi="Garamond" w:cs="Arial"/>
          <w:sz w:val="20"/>
          <w:szCs w:val="20"/>
        </w:rPr>
      </w:pPr>
    </w:p>
    <w:p w14:paraId="2558426B" w14:textId="61F27A1F"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5DB7256D"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508DBD5" w14:textId="6AD9B585" w:rsidR="001551AB" w:rsidRDefault="001551AB" w:rsidP="007E5E56">
      <w:pPr>
        <w:spacing w:line="240" w:lineRule="auto"/>
        <w:rPr>
          <w:rFonts w:ascii="Garamond" w:hAnsi="Garamond"/>
          <w:color w:val="000000"/>
        </w:rPr>
      </w:pPr>
      <w:r>
        <w:rPr>
          <w:rFonts w:ascii="Garamond" w:hAnsi="Garamond"/>
          <w:color w:val="000000"/>
        </w:rPr>
        <w:t xml:space="preserve">Evapotranspiration (ET) is a key indicator of hydrological balance across different ecosystems. Water availability is a vital ecosystem service for biota and communities. The transpiration and evaporation of water from vegetation and soil can be estimated through </w:t>
      </w:r>
      <w:r>
        <w:rPr>
          <w:rFonts w:ascii="Garamond" w:hAnsi="Garamond"/>
          <w:i/>
          <w:color w:val="000000"/>
        </w:rPr>
        <w:t xml:space="preserve">in situ </w:t>
      </w:r>
      <w:r>
        <w:rPr>
          <w:rFonts w:ascii="Garamond" w:hAnsi="Garamond"/>
          <w:color w:val="000000"/>
        </w:rPr>
        <w:t>ET measurements.</w:t>
      </w:r>
      <w:r>
        <w:rPr>
          <w:rFonts w:ascii="Garamond" w:hAnsi="Garamond"/>
          <w:noProof/>
          <w:color w:val="000000"/>
        </w:rPr>
        <w:t xml:space="preserve"> However,</w:t>
      </w:r>
      <w:r>
        <w:rPr>
          <w:rFonts w:ascii="Garamond" w:hAnsi="Garamond"/>
          <w:color w:val="000000"/>
        </w:rPr>
        <w:t xml:space="preserve"> </w:t>
      </w:r>
      <w:r>
        <w:rPr>
          <w:rFonts w:ascii="Garamond" w:hAnsi="Garamond"/>
          <w:i/>
          <w:iCs/>
          <w:color w:val="000000"/>
        </w:rPr>
        <w:t xml:space="preserve">in </w:t>
      </w:r>
      <w:r>
        <w:rPr>
          <w:rFonts w:ascii="Garamond" w:hAnsi="Garamond"/>
          <w:i/>
          <w:iCs/>
          <w:noProof/>
          <w:color w:val="000000"/>
        </w:rPr>
        <w:t>situ</w:t>
      </w:r>
      <w:r>
        <w:rPr>
          <w:rFonts w:ascii="Garamond" w:hAnsi="Garamond"/>
          <w:color w:val="000000"/>
        </w:rPr>
        <w:t xml:space="preserve"> ET data sampling represents an expensive and challenging task, especially in geographically remote areas. Models used in this study utilized data from sensors aboard multiple NASA satellites including, Landsat 8, Aqua, and Terra. Two models, Operational Simplified Surface Energy Balance (</w:t>
      </w:r>
      <w:proofErr w:type="spellStart"/>
      <w:r>
        <w:rPr>
          <w:rFonts w:ascii="Garamond" w:hAnsi="Garamond"/>
          <w:color w:val="000000"/>
        </w:rPr>
        <w:t>SSEBop</w:t>
      </w:r>
      <w:proofErr w:type="spellEnd"/>
      <w:r>
        <w:rPr>
          <w:rFonts w:ascii="Garamond" w:hAnsi="Garamond"/>
          <w:color w:val="000000"/>
        </w:rPr>
        <w:t xml:space="preserve">) and Moderate Resolution Imaging </w:t>
      </w:r>
      <w:proofErr w:type="spellStart"/>
      <w:r>
        <w:rPr>
          <w:rFonts w:ascii="Garamond" w:hAnsi="Garamond"/>
          <w:color w:val="000000"/>
        </w:rPr>
        <w:t>Spectroradiometer</w:t>
      </w:r>
      <w:proofErr w:type="spellEnd"/>
      <w:r>
        <w:rPr>
          <w:rFonts w:ascii="Garamond" w:hAnsi="Garamond"/>
          <w:color w:val="000000"/>
        </w:rPr>
        <w:t xml:space="preserve"> (MODIS) Global ET Project (MOD16) were validated by the </w:t>
      </w:r>
      <w:proofErr w:type="gramStart"/>
      <w:r>
        <w:rPr>
          <w:rFonts w:ascii="Garamond" w:hAnsi="Garamond"/>
          <w:color w:val="000000"/>
        </w:rPr>
        <w:t>Fall</w:t>
      </w:r>
      <w:proofErr w:type="gramEnd"/>
      <w:r>
        <w:rPr>
          <w:rFonts w:ascii="Garamond" w:hAnsi="Garamond"/>
          <w:color w:val="000000"/>
        </w:rPr>
        <w:t xml:space="preserve"> 2018 NASA DEVELOP Idaho Water Resources II team. The Global Land Data Assimilation Noah evapotranspiration (GLDAS-2-Noah) was validated in Reynolds Creek Experimental Watershed (RCEW) by our Argentina Water Resources team. </w:t>
      </w:r>
      <w:proofErr w:type="spellStart"/>
      <w:r>
        <w:rPr>
          <w:rFonts w:ascii="Garamond" w:hAnsi="Garamond"/>
          <w:color w:val="000000"/>
        </w:rPr>
        <w:t>SSEBop</w:t>
      </w:r>
      <w:proofErr w:type="spellEnd"/>
      <w:r>
        <w:rPr>
          <w:rFonts w:ascii="Garamond" w:hAnsi="Garamond"/>
          <w:color w:val="000000"/>
        </w:rPr>
        <w:t>, MOD16, and GLDAS-2-Noah were applied in two study areas: Paraná, province Entre Ríos, Argentina, a humid subtropical (</w:t>
      </w:r>
      <w:proofErr w:type="spellStart"/>
      <w:r>
        <w:rPr>
          <w:rFonts w:ascii="Garamond" w:hAnsi="Garamond"/>
          <w:iCs/>
          <w:color w:val="000000"/>
        </w:rPr>
        <w:t>Pampean</w:t>
      </w:r>
      <w:proofErr w:type="spellEnd"/>
      <w:r>
        <w:rPr>
          <w:rFonts w:ascii="Garamond" w:hAnsi="Garamond"/>
          <w:color w:val="000000"/>
        </w:rPr>
        <w:t>) b</w:t>
      </w:r>
      <w:r w:rsidR="007E5E56">
        <w:rPr>
          <w:rFonts w:ascii="Garamond" w:hAnsi="Garamond"/>
          <w:color w:val="000000"/>
        </w:rPr>
        <w:t>ioregion, and the Patagonia</w:t>
      </w:r>
      <w:r w:rsidR="00FD5E76">
        <w:rPr>
          <w:rFonts w:ascii="Garamond" w:hAnsi="Garamond"/>
          <w:color w:val="000000"/>
        </w:rPr>
        <w:t>n</w:t>
      </w:r>
      <w:r>
        <w:rPr>
          <w:rFonts w:ascii="Garamond" w:hAnsi="Garamond"/>
          <w:color w:val="000000"/>
        </w:rPr>
        <w:t xml:space="preserve"> Steppe in Argentina, a semi-arid region, climatically similar to the validation site at RCEW. Validation and implementation of the models applied in this study will allow our partners at </w:t>
      </w:r>
      <w:proofErr w:type="spellStart"/>
      <w:r>
        <w:rPr>
          <w:rFonts w:ascii="Garamond" w:hAnsi="Garamond"/>
          <w:color w:val="000000"/>
        </w:rPr>
        <w:t>Consejo</w:t>
      </w:r>
      <w:proofErr w:type="spellEnd"/>
      <w:r>
        <w:rPr>
          <w:rFonts w:ascii="Garamond" w:hAnsi="Garamond"/>
          <w:color w:val="000000"/>
        </w:rPr>
        <w:t xml:space="preserve"> Nacional de </w:t>
      </w:r>
      <w:proofErr w:type="spellStart"/>
      <w:r>
        <w:rPr>
          <w:rFonts w:ascii="Garamond" w:hAnsi="Garamond"/>
          <w:color w:val="000000"/>
        </w:rPr>
        <w:t>Investigaciones</w:t>
      </w:r>
      <w:proofErr w:type="spellEnd"/>
      <w:r>
        <w:rPr>
          <w:rFonts w:ascii="Garamond" w:hAnsi="Garamond"/>
          <w:color w:val="000000"/>
        </w:rPr>
        <w:t xml:space="preserve"> </w:t>
      </w:r>
      <w:proofErr w:type="spellStart"/>
      <w:r>
        <w:rPr>
          <w:rFonts w:ascii="Garamond" w:hAnsi="Garamond"/>
          <w:color w:val="000000"/>
        </w:rPr>
        <w:t>Científicas</w:t>
      </w:r>
      <w:proofErr w:type="spellEnd"/>
      <w:r>
        <w:rPr>
          <w:rFonts w:ascii="Garamond" w:hAnsi="Garamond"/>
          <w:color w:val="000000"/>
        </w:rPr>
        <w:t xml:space="preserve"> y </w:t>
      </w:r>
      <w:proofErr w:type="spellStart"/>
      <w:r>
        <w:rPr>
          <w:rFonts w:ascii="Garamond" w:hAnsi="Garamond"/>
          <w:color w:val="000000"/>
        </w:rPr>
        <w:t>Técnicas</w:t>
      </w:r>
      <w:proofErr w:type="spellEnd"/>
      <w:r>
        <w:rPr>
          <w:rFonts w:ascii="Garamond" w:hAnsi="Garamond"/>
          <w:color w:val="000000"/>
        </w:rPr>
        <w:t xml:space="preserve"> (CONICET) and land managers in Argentina to use the model that best suits their needs while also making empirically based decisions regarding water resources.  </w:t>
      </w:r>
    </w:p>
    <w:p w14:paraId="350BBE67" w14:textId="0A006345"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2AB3859" w14:textId="40353420" w:rsidR="0066138C" w:rsidRDefault="005D569C" w:rsidP="0066138C">
      <w:pPr>
        <w:spacing w:after="0" w:line="240" w:lineRule="auto"/>
        <w:rPr>
          <w:rFonts w:ascii="Garamond" w:hAnsi="Garamond" w:cs="Arial"/>
        </w:rPr>
      </w:pPr>
      <w:bookmarkStart w:id="0" w:name="_Toc334198720"/>
      <w:proofErr w:type="gramStart"/>
      <w:r w:rsidRPr="005D569C">
        <w:rPr>
          <w:rFonts w:ascii="Garamond" w:hAnsi="Garamond" w:cs="Arial"/>
        </w:rPr>
        <w:t>evapotranspiration</w:t>
      </w:r>
      <w:proofErr w:type="gramEnd"/>
      <w:r w:rsidRPr="005D569C">
        <w:rPr>
          <w:rFonts w:ascii="Garamond" w:hAnsi="Garamond" w:cs="Arial"/>
        </w:rPr>
        <w:t xml:space="preserve">, remote sensing, Landsat, climate, </w:t>
      </w:r>
      <w:r w:rsidR="00753FD2">
        <w:rPr>
          <w:rFonts w:ascii="Garamond" w:hAnsi="Garamond" w:cs="Arial"/>
        </w:rPr>
        <w:t xml:space="preserve">vegetation, </w:t>
      </w:r>
      <w:r w:rsidRPr="005D569C">
        <w:rPr>
          <w:rFonts w:ascii="Garamond" w:hAnsi="Garamond" w:cs="Arial"/>
        </w:rPr>
        <w:t>energy</w:t>
      </w:r>
      <w:r w:rsidR="00184DA6">
        <w:rPr>
          <w:rFonts w:ascii="Garamond" w:hAnsi="Garamond" w:cs="Arial"/>
        </w:rPr>
        <w:t xml:space="preserve"> </w:t>
      </w:r>
      <w:r w:rsidRPr="005D569C">
        <w:rPr>
          <w:rFonts w:ascii="Garamond" w:hAnsi="Garamond" w:cs="Arial"/>
        </w:rPr>
        <w:t>balance model, water balance</w:t>
      </w:r>
    </w:p>
    <w:p w14:paraId="390272C5" w14:textId="77777777" w:rsidR="005D569C" w:rsidRPr="0066138C" w:rsidRDefault="005D569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2D6E13E5" w14:textId="1B9A7982" w:rsidR="00AB14E1"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p w14:paraId="1A1E3494" w14:textId="24D93CC6" w:rsidR="00AB14E1" w:rsidRPr="00E11C48" w:rsidRDefault="005D1FE5" w:rsidP="00AB14E1">
      <w:pPr>
        <w:spacing w:after="0" w:line="240" w:lineRule="auto"/>
        <w:rPr>
          <w:rFonts w:ascii="Garamond" w:hAnsi="Garamond"/>
          <w:bCs/>
        </w:rPr>
      </w:pPr>
      <w:r>
        <w:rPr>
          <w:rFonts w:ascii="Garamond" w:hAnsi="Garamond"/>
          <w:bCs/>
        </w:rPr>
        <w:t xml:space="preserve">The primary focus of hydrologic studies </w:t>
      </w:r>
      <w:r w:rsidR="00950F01">
        <w:rPr>
          <w:rFonts w:ascii="Garamond" w:hAnsi="Garamond"/>
          <w:bCs/>
        </w:rPr>
        <w:t>has been</w:t>
      </w:r>
      <w:r>
        <w:rPr>
          <w:rFonts w:ascii="Garamond" w:hAnsi="Garamond"/>
          <w:bCs/>
        </w:rPr>
        <w:t xml:space="preserve"> on the supply side of water and not the demand side that includes </w:t>
      </w:r>
      <w:r w:rsidR="00753FD2">
        <w:rPr>
          <w:rFonts w:ascii="Garamond" w:hAnsi="Garamond"/>
          <w:bCs/>
        </w:rPr>
        <w:t>e</w:t>
      </w:r>
      <w:r>
        <w:rPr>
          <w:rFonts w:ascii="Garamond" w:hAnsi="Garamond"/>
          <w:bCs/>
        </w:rPr>
        <w:t>vapotranspiration (ET</w:t>
      </w:r>
      <w:r w:rsidR="00753FD2">
        <w:rPr>
          <w:rFonts w:ascii="Garamond" w:hAnsi="Garamond"/>
          <w:bCs/>
        </w:rPr>
        <w:t>) (</w:t>
      </w:r>
      <w:r>
        <w:rPr>
          <w:rFonts w:ascii="Garamond" w:hAnsi="Garamond"/>
          <w:bCs/>
        </w:rPr>
        <w:t>Fisher et al., 2017). ET</w:t>
      </w:r>
      <w:r w:rsidR="00AB14E1">
        <w:rPr>
          <w:rFonts w:ascii="Garamond" w:hAnsi="Garamond"/>
          <w:bCs/>
        </w:rPr>
        <w:t xml:space="preserve"> is the transport of water from different land surfaces</w:t>
      </w:r>
      <w:r w:rsidR="00CB3B99">
        <w:rPr>
          <w:rFonts w:ascii="Garamond" w:hAnsi="Garamond"/>
          <w:bCs/>
        </w:rPr>
        <w:t xml:space="preserve"> </w:t>
      </w:r>
      <w:r w:rsidR="00AB14E1">
        <w:rPr>
          <w:rFonts w:ascii="Garamond" w:hAnsi="Garamond"/>
          <w:bCs/>
        </w:rPr>
        <w:t>to the atmosphere (</w:t>
      </w:r>
      <w:r w:rsidR="00E547B6">
        <w:rPr>
          <w:rFonts w:ascii="Garamond" w:hAnsi="Garamond"/>
          <w:bCs/>
        </w:rPr>
        <w:t>United States Geological Survey</w:t>
      </w:r>
      <w:r w:rsidR="00F85169">
        <w:rPr>
          <w:rFonts w:ascii="Garamond" w:hAnsi="Garamond"/>
          <w:bCs/>
        </w:rPr>
        <w:t xml:space="preserve">, </w:t>
      </w:r>
      <w:proofErr w:type="spellStart"/>
      <w:r w:rsidR="00DA52C5">
        <w:rPr>
          <w:rFonts w:ascii="Garamond" w:hAnsi="Garamond"/>
          <w:bCs/>
        </w:rPr>
        <w:t>n.d.</w:t>
      </w:r>
      <w:proofErr w:type="spellEnd"/>
      <w:r w:rsidR="00AB14E1">
        <w:rPr>
          <w:rFonts w:ascii="Garamond" w:hAnsi="Garamond"/>
          <w:bCs/>
        </w:rPr>
        <w:t xml:space="preserve">). The water is converted to water vapor through the </w:t>
      </w:r>
      <w:r w:rsidR="00CE7086">
        <w:rPr>
          <w:rFonts w:ascii="Garamond" w:hAnsi="Garamond"/>
          <w:bCs/>
        </w:rPr>
        <w:t xml:space="preserve">processes of evaporation, </w:t>
      </w:r>
      <w:r w:rsidR="00AB14E1">
        <w:rPr>
          <w:rFonts w:ascii="Garamond" w:hAnsi="Garamond"/>
          <w:bCs/>
        </w:rPr>
        <w:t xml:space="preserve">the physical </w:t>
      </w:r>
      <w:r w:rsidR="00950F01">
        <w:rPr>
          <w:rFonts w:ascii="Garamond" w:hAnsi="Garamond"/>
          <w:bCs/>
        </w:rPr>
        <w:t>process</w:t>
      </w:r>
      <w:r w:rsidR="002B0EA4">
        <w:rPr>
          <w:rFonts w:ascii="Garamond" w:hAnsi="Garamond"/>
          <w:bCs/>
        </w:rPr>
        <w:t>,</w:t>
      </w:r>
      <w:r w:rsidR="00CE7086">
        <w:rPr>
          <w:rFonts w:ascii="Garamond" w:hAnsi="Garamond"/>
          <w:bCs/>
        </w:rPr>
        <w:t xml:space="preserve"> and transpiration,</w:t>
      </w:r>
      <w:r w:rsidR="00AB14E1">
        <w:rPr>
          <w:rFonts w:ascii="Garamond" w:hAnsi="Garamond"/>
          <w:bCs/>
        </w:rPr>
        <w:t xml:space="preserve"> the biological </w:t>
      </w:r>
      <w:r w:rsidR="00950F01">
        <w:rPr>
          <w:rFonts w:ascii="Garamond" w:hAnsi="Garamond"/>
          <w:bCs/>
        </w:rPr>
        <w:t>process</w:t>
      </w:r>
      <w:r w:rsidR="00AB14E1">
        <w:rPr>
          <w:rFonts w:ascii="Garamond" w:hAnsi="Garamond"/>
          <w:bCs/>
        </w:rPr>
        <w:t xml:space="preserve"> (</w:t>
      </w:r>
      <w:proofErr w:type="spellStart"/>
      <w:r w:rsidR="00AB14E1">
        <w:rPr>
          <w:rFonts w:ascii="Garamond" w:hAnsi="Garamond"/>
          <w:bCs/>
        </w:rPr>
        <w:t>Stancalie</w:t>
      </w:r>
      <w:proofErr w:type="spellEnd"/>
      <w:r w:rsidR="00AC43C3">
        <w:rPr>
          <w:rFonts w:ascii="Garamond" w:hAnsi="Garamond"/>
          <w:bCs/>
        </w:rPr>
        <w:t xml:space="preserve"> </w:t>
      </w:r>
      <w:r w:rsidR="00AC43C3">
        <w:rPr>
          <w:rFonts w:ascii="Garamond" w:hAnsi="Garamond" w:cs="Calibri"/>
          <w:noProof/>
        </w:rPr>
        <w:t>&amp; Nertan</w:t>
      </w:r>
      <w:r w:rsidR="00AB14E1">
        <w:rPr>
          <w:rFonts w:ascii="Garamond" w:hAnsi="Garamond"/>
          <w:bCs/>
        </w:rPr>
        <w:t xml:space="preserve">, 2012). Within the hydrological </w:t>
      </w:r>
      <w:r w:rsidR="005452EC">
        <w:rPr>
          <w:rFonts w:ascii="Garamond" w:hAnsi="Garamond"/>
          <w:bCs/>
        </w:rPr>
        <w:t>cycle,</w:t>
      </w:r>
      <w:r w:rsidR="00AB14E1">
        <w:rPr>
          <w:rFonts w:ascii="Garamond" w:hAnsi="Garamond"/>
          <w:bCs/>
        </w:rPr>
        <w:t xml:space="preserve"> ET is an important flux responsible for an estimated 60</w:t>
      </w:r>
      <w:r w:rsidR="00CC7058">
        <w:rPr>
          <w:rFonts w:ascii="Garamond" w:hAnsi="Garamond"/>
          <w:bCs/>
        </w:rPr>
        <w:t xml:space="preserve"> percent</w:t>
      </w:r>
      <w:r w:rsidR="00AB14E1">
        <w:rPr>
          <w:rFonts w:ascii="Garamond" w:hAnsi="Garamond"/>
          <w:bCs/>
        </w:rPr>
        <w:t xml:space="preserve"> of all </w:t>
      </w:r>
      <w:r w:rsidR="00950F01">
        <w:rPr>
          <w:rFonts w:ascii="Garamond" w:hAnsi="Garamond"/>
          <w:bCs/>
        </w:rPr>
        <w:t xml:space="preserve">terrestrial </w:t>
      </w:r>
      <w:r w:rsidR="00AB14E1">
        <w:rPr>
          <w:rFonts w:ascii="Garamond" w:hAnsi="Garamond"/>
          <w:bCs/>
        </w:rPr>
        <w:t>precipitation return</w:t>
      </w:r>
      <w:r w:rsidR="00A24B8C">
        <w:rPr>
          <w:rFonts w:ascii="Garamond" w:hAnsi="Garamond"/>
          <w:bCs/>
        </w:rPr>
        <w:t>ed</w:t>
      </w:r>
      <w:r w:rsidR="00AB14E1">
        <w:rPr>
          <w:rFonts w:ascii="Garamond" w:hAnsi="Garamond"/>
          <w:bCs/>
        </w:rPr>
        <w:t xml:space="preserve"> to the atmosphere (Zeng</w:t>
      </w:r>
      <w:r w:rsidR="00AC43C3">
        <w:rPr>
          <w:rFonts w:ascii="Garamond" w:hAnsi="Garamond"/>
          <w:bCs/>
        </w:rPr>
        <w:t xml:space="preserve"> et al.</w:t>
      </w:r>
      <w:r w:rsidR="00AB14E1">
        <w:rPr>
          <w:rFonts w:ascii="Garamond" w:hAnsi="Garamond"/>
          <w:bCs/>
        </w:rPr>
        <w:t>, 2012). ET measurements often give an indication of water balance</w:t>
      </w:r>
      <w:r w:rsidR="00F85169">
        <w:rPr>
          <w:rFonts w:ascii="Garamond" w:hAnsi="Garamond"/>
          <w:bCs/>
        </w:rPr>
        <w:t xml:space="preserve"> </w:t>
      </w:r>
      <w:r w:rsidR="00AB14E1">
        <w:rPr>
          <w:rFonts w:ascii="Garamond" w:hAnsi="Garamond"/>
          <w:bCs/>
        </w:rPr>
        <w:t xml:space="preserve">and </w:t>
      </w:r>
      <w:r w:rsidR="00CE7086">
        <w:rPr>
          <w:rFonts w:ascii="Garamond" w:hAnsi="Garamond"/>
          <w:bCs/>
        </w:rPr>
        <w:t>are</w:t>
      </w:r>
      <w:r w:rsidR="00AB14E1">
        <w:rPr>
          <w:rFonts w:ascii="Garamond" w:hAnsi="Garamond"/>
          <w:bCs/>
        </w:rPr>
        <w:t xml:space="preserve"> an essential component of the hydrological cycle </w:t>
      </w:r>
      <w:r w:rsidR="00AB14E1" w:rsidRPr="00E53496">
        <w:rPr>
          <w:rFonts w:ascii="Garamond" w:hAnsi="Garamond"/>
          <w:bCs/>
        </w:rPr>
        <w:t>(</w:t>
      </w:r>
      <w:proofErr w:type="spellStart"/>
      <w:r w:rsidR="00AB14E1" w:rsidRPr="00E53496">
        <w:rPr>
          <w:rFonts w:ascii="Garamond" w:hAnsi="Garamond"/>
          <w:bCs/>
        </w:rPr>
        <w:t>Gavilán</w:t>
      </w:r>
      <w:proofErr w:type="spellEnd"/>
      <w:r w:rsidR="00AB14E1" w:rsidRPr="00E53496">
        <w:rPr>
          <w:rFonts w:ascii="Garamond" w:hAnsi="Garamond"/>
          <w:bCs/>
        </w:rPr>
        <w:t xml:space="preserve">, </w:t>
      </w:r>
      <w:proofErr w:type="spellStart"/>
      <w:r w:rsidR="00AB14E1" w:rsidRPr="00E53496">
        <w:rPr>
          <w:rFonts w:ascii="Garamond" w:hAnsi="Garamond"/>
          <w:bCs/>
        </w:rPr>
        <w:t>Pastore</w:t>
      </w:r>
      <w:proofErr w:type="spellEnd"/>
      <w:r w:rsidR="00AB14E1" w:rsidRPr="00E53496">
        <w:rPr>
          <w:rFonts w:ascii="Garamond" w:hAnsi="Garamond"/>
          <w:bCs/>
        </w:rPr>
        <w:t xml:space="preserve">, </w:t>
      </w:r>
      <w:proofErr w:type="spellStart"/>
      <w:r w:rsidR="00AB14E1" w:rsidRPr="00E53496">
        <w:rPr>
          <w:rFonts w:ascii="Garamond" w:hAnsi="Garamond"/>
          <w:bCs/>
        </w:rPr>
        <w:t>Quignard</w:t>
      </w:r>
      <w:proofErr w:type="spellEnd"/>
      <w:r w:rsidR="00AB14E1" w:rsidRPr="00E53496">
        <w:rPr>
          <w:rFonts w:ascii="Garamond" w:hAnsi="Garamond"/>
          <w:bCs/>
        </w:rPr>
        <w:t xml:space="preserve">, </w:t>
      </w:r>
      <w:proofErr w:type="spellStart"/>
      <w:r w:rsidR="00AB14E1" w:rsidRPr="00E53496">
        <w:rPr>
          <w:rFonts w:ascii="Garamond" w:hAnsi="Garamond"/>
          <w:bCs/>
        </w:rPr>
        <w:t>Marasco</w:t>
      </w:r>
      <w:proofErr w:type="spellEnd"/>
      <w:r w:rsidR="00AB14E1" w:rsidRPr="00E53496">
        <w:rPr>
          <w:rFonts w:ascii="Garamond" w:hAnsi="Garamond"/>
          <w:bCs/>
        </w:rPr>
        <w:t xml:space="preserve">, &amp; </w:t>
      </w:r>
      <w:proofErr w:type="spellStart"/>
      <w:r w:rsidR="00AB14E1" w:rsidRPr="00E53496">
        <w:rPr>
          <w:rFonts w:ascii="Garamond" w:hAnsi="Garamond"/>
          <w:bCs/>
        </w:rPr>
        <w:t>Ace</w:t>
      </w:r>
      <w:r w:rsidR="00F85169" w:rsidRPr="00E53496">
        <w:rPr>
          <w:rFonts w:ascii="Garamond" w:hAnsi="Garamond"/>
          <w:bCs/>
        </w:rPr>
        <w:t>ñ</w:t>
      </w:r>
      <w:r w:rsidR="00AB14E1" w:rsidRPr="00E53496">
        <w:rPr>
          <w:rFonts w:ascii="Garamond" w:hAnsi="Garamond"/>
          <w:bCs/>
        </w:rPr>
        <w:t>olaza</w:t>
      </w:r>
      <w:proofErr w:type="spellEnd"/>
      <w:r w:rsidR="00AB14E1" w:rsidRPr="00E53496">
        <w:rPr>
          <w:rFonts w:ascii="Garamond" w:hAnsi="Garamond"/>
          <w:bCs/>
        </w:rPr>
        <w:t xml:space="preserve">, </w:t>
      </w:r>
      <w:r w:rsidR="00AB14E1" w:rsidRPr="00E53496">
        <w:rPr>
          <w:rFonts w:ascii="Garamond" w:hAnsi="Garamond"/>
          <w:bCs/>
          <w:i/>
        </w:rPr>
        <w:t>in review</w:t>
      </w:r>
      <w:r w:rsidR="00AB14E1" w:rsidRPr="006C4D99">
        <w:rPr>
          <w:rFonts w:ascii="Garamond" w:hAnsi="Garamond"/>
          <w:bCs/>
        </w:rPr>
        <w:t>)</w:t>
      </w:r>
      <w:r w:rsidR="00AB14E1">
        <w:rPr>
          <w:rFonts w:ascii="Garamond" w:hAnsi="Garamond"/>
          <w:bCs/>
        </w:rPr>
        <w:t xml:space="preserve">. </w:t>
      </w:r>
      <w:r w:rsidR="00E11C48">
        <w:rPr>
          <w:rFonts w:ascii="Garamond" w:hAnsi="Garamond"/>
          <w:bCs/>
        </w:rPr>
        <w:t>Obtaining empirical data from r</w:t>
      </w:r>
      <w:r w:rsidR="008A3248">
        <w:rPr>
          <w:rFonts w:ascii="Garamond" w:hAnsi="Garamond"/>
          <w:bCs/>
        </w:rPr>
        <w:t>emote location</w:t>
      </w:r>
      <w:r w:rsidR="00E11C48">
        <w:rPr>
          <w:rFonts w:ascii="Garamond" w:hAnsi="Garamond"/>
          <w:bCs/>
        </w:rPr>
        <w:t>s</w:t>
      </w:r>
      <w:r w:rsidR="008A3248">
        <w:rPr>
          <w:rFonts w:ascii="Garamond" w:hAnsi="Garamond"/>
          <w:bCs/>
        </w:rPr>
        <w:t xml:space="preserve"> such as the semi-arid landscape of the Patagonia</w:t>
      </w:r>
      <w:r w:rsidR="00FD5E76">
        <w:rPr>
          <w:rFonts w:ascii="Garamond" w:hAnsi="Garamond"/>
          <w:bCs/>
        </w:rPr>
        <w:t>n</w:t>
      </w:r>
      <w:r w:rsidR="008A3248">
        <w:rPr>
          <w:rFonts w:ascii="Garamond" w:hAnsi="Garamond"/>
          <w:bCs/>
        </w:rPr>
        <w:t xml:space="preserve"> Steppe, which comprises 15</w:t>
      </w:r>
      <w:r w:rsidR="00CC7058">
        <w:rPr>
          <w:rFonts w:ascii="Garamond" w:hAnsi="Garamond"/>
          <w:bCs/>
        </w:rPr>
        <w:t xml:space="preserve"> percent</w:t>
      </w:r>
      <w:r w:rsidR="008A3248">
        <w:rPr>
          <w:rFonts w:ascii="Garamond" w:hAnsi="Garamond"/>
          <w:bCs/>
        </w:rPr>
        <w:t xml:space="preserve"> of Argentina, approximately 119 million acres (</w:t>
      </w:r>
      <w:proofErr w:type="spellStart"/>
      <w:r w:rsidR="00AC43C3" w:rsidRPr="00394932">
        <w:rPr>
          <w:rFonts w:ascii="Garamond" w:hAnsi="Garamond"/>
        </w:rPr>
        <w:t>Fernández</w:t>
      </w:r>
      <w:proofErr w:type="spellEnd"/>
      <w:r w:rsidR="008A3248">
        <w:rPr>
          <w:rFonts w:ascii="Garamond" w:hAnsi="Garamond"/>
          <w:bCs/>
        </w:rPr>
        <w:t xml:space="preserve"> &amp; </w:t>
      </w:r>
      <w:proofErr w:type="spellStart"/>
      <w:r w:rsidR="008A3248">
        <w:rPr>
          <w:rFonts w:ascii="Garamond" w:hAnsi="Garamond"/>
          <w:bCs/>
        </w:rPr>
        <w:t>Busso</w:t>
      </w:r>
      <w:proofErr w:type="spellEnd"/>
      <w:r w:rsidR="008A3248">
        <w:rPr>
          <w:rFonts w:ascii="Garamond" w:hAnsi="Garamond"/>
          <w:bCs/>
        </w:rPr>
        <w:t>, 1999), provide</w:t>
      </w:r>
      <w:r w:rsidR="008B4665">
        <w:rPr>
          <w:rFonts w:ascii="Garamond" w:hAnsi="Garamond"/>
          <w:bCs/>
        </w:rPr>
        <w:t>s</w:t>
      </w:r>
      <w:r w:rsidR="00950F01">
        <w:rPr>
          <w:rFonts w:ascii="Garamond" w:hAnsi="Garamond"/>
          <w:bCs/>
        </w:rPr>
        <w:t xml:space="preserve"> a challenge to land managers. L</w:t>
      </w:r>
      <w:r w:rsidR="00E11C48">
        <w:rPr>
          <w:rFonts w:ascii="Garamond" w:hAnsi="Garamond"/>
          <w:bCs/>
        </w:rPr>
        <w:t>and managers rely on remotely sensed datasets during their decision</w:t>
      </w:r>
      <w:r w:rsidR="005F4EB2">
        <w:rPr>
          <w:rFonts w:ascii="Garamond" w:hAnsi="Garamond"/>
          <w:bCs/>
        </w:rPr>
        <w:t>-</w:t>
      </w:r>
      <w:r w:rsidR="00E11C48">
        <w:rPr>
          <w:rFonts w:ascii="Garamond" w:hAnsi="Garamond"/>
          <w:bCs/>
        </w:rPr>
        <w:t>making process</w:t>
      </w:r>
      <w:r w:rsidR="005F4EB2">
        <w:rPr>
          <w:rFonts w:ascii="Garamond" w:hAnsi="Garamond"/>
          <w:bCs/>
        </w:rPr>
        <w:t>es</w:t>
      </w:r>
      <w:r w:rsidR="00E11C48">
        <w:rPr>
          <w:rFonts w:ascii="Garamond" w:hAnsi="Garamond"/>
          <w:bCs/>
        </w:rPr>
        <w:t xml:space="preserve"> due to the expenses and time associated with </w:t>
      </w:r>
      <w:r w:rsidR="00E11C48">
        <w:rPr>
          <w:rFonts w:ascii="Garamond" w:hAnsi="Garamond"/>
          <w:bCs/>
          <w:i/>
        </w:rPr>
        <w:t xml:space="preserve">in situ </w:t>
      </w:r>
      <w:r w:rsidR="00E11C48">
        <w:rPr>
          <w:rFonts w:ascii="Garamond" w:hAnsi="Garamond"/>
          <w:bCs/>
        </w:rPr>
        <w:t xml:space="preserve">data collection in remote locations. To improve the ability of land managers to make empirically based management decisions, high spatial and temporal resolution datasets are needed to understand the hydrologic cycle and annual water availability across remote and expansive landscapes. </w:t>
      </w:r>
    </w:p>
    <w:p w14:paraId="13D3E2D7" w14:textId="7D000D5D" w:rsidR="00AB14E1" w:rsidRDefault="00AB14E1" w:rsidP="00AB14E1">
      <w:pPr>
        <w:spacing w:after="0" w:line="240" w:lineRule="auto"/>
        <w:rPr>
          <w:rFonts w:ascii="Garamond" w:hAnsi="Garamond"/>
          <w:bCs/>
        </w:rPr>
      </w:pPr>
    </w:p>
    <w:p w14:paraId="2DAE1755" w14:textId="54BCCCD1" w:rsidR="003F7E4A" w:rsidRPr="00AD380B" w:rsidRDefault="003F7E4A" w:rsidP="00AB14E1">
      <w:pPr>
        <w:spacing w:after="0" w:line="240" w:lineRule="auto"/>
        <w:rPr>
          <w:rFonts w:ascii="Garamond" w:hAnsi="Garamond"/>
          <w:bCs/>
        </w:rPr>
      </w:pPr>
      <w:r>
        <w:rPr>
          <w:rFonts w:ascii="Garamond" w:hAnsi="Garamond"/>
          <w:bCs/>
        </w:rPr>
        <w:t xml:space="preserve">In </w:t>
      </w:r>
      <w:r w:rsidR="00CC7058">
        <w:rPr>
          <w:rFonts w:ascii="Garamond" w:hAnsi="Garamond"/>
          <w:bCs/>
        </w:rPr>
        <w:t xml:space="preserve">the </w:t>
      </w:r>
      <w:r>
        <w:rPr>
          <w:rFonts w:ascii="Garamond" w:hAnsi="Garamond"/>
          <w:bCs/>
        </w:rPr>
        <w:t>fall</w:t>
      </w:r>
      <w:r w:rsidR="00CC7058">
        <w:rPr>
          <w:rFonts w:ascii="Garamond" w:hAnsi="Garamond"/>
          <w:bCs/>
        </w:rPr>
        <w:t xml:space="preserve"> of</w:t>
      </w:r>
      <w:r>
        <w:rPr>
          <w:rFonts w:ascii="Garamond" w:hAnsi="Garamond"/>
          <w:bCs/>
        </w:rPr>
        <w:t xml:space="preserve"> 2018, the Idaho Water Resources II team investigated remotely sensed ET models</w:t>
      </w:r>
      <w:r w:rsidR="00950F01">
        <w:rPr>
          <w:rFonts w:ascii="Garamond" w:hAnsi="Garamond"/>
          <w:bCs/>
        </w:rPr>
        <w:t xml:space="preserve"> derived from NASA Earth observation data</w:t>
      </w:r>
      <w:r>
        <w:rPr>
          <w:rFonts w:ascii="Garamond" w:hAnsi="Garamond"/>
          <w:bCs/>
        </w:rPr>
        <w:t xml:space="preserve"> for the semi-arid sagebrush steppe</w:t>
      </w:r>
      <w:r w:rsidR="00292B32">
        <w:rPr>
          <w:rFonts w:ascii="Garamond" w:hAnsi="Garamond"/>
          <w:bCs/>
        </w:rPr>
        <w:t xml:space="preserve"> </w:t>
      </w:r>
      <w:r w:rsidR="00950F01">
        <w:rPr>
          <w:rFonts w:ascii="Garamond" w:hAnsi="Garamond"/>
          <w:bCs/>
        </w:rPr>
        <w:t>of Idaho</w:t>
      </w:r>
      <w:r>
        <w:rPr>
          <w:rFonts w:ascii="Garamond" w:hAnsi="Garamond"/>
          <w:bCs/>
        </w:rPr>
        <w:t xml:space="preserve">. The team used </w:t>
      </w:r>
      <w:r>
        <w:rPr>
          <w:rFonts w:ascii="Garamond" w:hAnsi="Garamond"/>
          <w:bCs/>
          <w:i/>
        </w:rPr>
        <w:t>in situ</w:t>
      </w:r>
      <w:r>
        <w:rPr>
          <w:rFonts w:ascii="Garamond" w:hAnsi="Garamond"/>
          <w:bCs/>
        </w:rPr>
        <w:t xml:space="preserve"> data from</w:t>
      </w:r>
      <w:r w:rsidR="00AD139B">
        <w:rPr>
          <w:rFonts w:ascii="Garamond" w:hAnsi="Garamond"/>
          <w:bCs/>
        </w:rPr>
        <w:t xml:space="preserve"> eddy covariance towers at</w:t>
      </w:r>
      <w:r>
        <w:rPr>
          <w:rFonts w:ascii="Garamond" w:hAnsi="Garamond"/>
          <w:bCs/>
        </w:rPr>
        <w:t xml:space="preserve"> </w:t>
      </w:r>
      <w:r w:rsidR="005F4EB2">
        <w:rPr>
          <w:rFonts w:ascii="Garamond" w:hAnsi="Garamond"/>
          <w:bCs/>
        </w:rPr>
        <w:t xml:space="preserve">the </w:t>
      </w:r>
      <w:r>
        <w:rPr>
          <w:rFonts w:ascii="Garamond" w:hAnsi="Garamond"/>
          <w:bCs/>
        </w:rPr>
        <w:t>Reynolds Creek Experimental Watershed (RCEW</w:t>
      </w:r>
      <w:r w:rsidR="008B4665">
        <w:rPr>
          <w:rFonts w:ascii="Garamond" w:hAnsi="Garamond"/>
          <w:bCs/>
        </w:rPr>
        <w:t>)</w:t>
      </w:r>
      <w:r>
        <w:rPr>
          <w:rFonts w:ascii="Garamond" w:hAnsi="Garamond"/>
          <w:b/>
          <w:bCs/>
          <w:i/>
        </w:rPr>
        <w:t xml:space="preserve"> </w:t>
      </w:r>
      <w:r w:rsidR="00E11C48">
        <w:rPr>
          <w:rFonts w:ascii="Garamond" w:hAnsi="Garamond"/>
          <w:bCs/>
        </w:rPr>
        <w:t>in southwest Idaho</w:t>
      </w:r>
      <w:r w:rsidR="005F4EB2">
        <w:rPr>
          <w:rFonts w:ascii="Garamond" w:hAnsi="Garamond"/>
          <w:bCs/>
        </w:rPr>
        <w:t xml:space="preserve"> </w:t>
      </w:r>
      <w:r>
        <w:rPr>
          <w:rFonts w:ascii="Garamond" w:hAnsi="Garamond"/>
          <w:bCs/>
        </w:rPr>
        <w:t>to validate four ET models: Google Earth Engine Evapotranspiration Flux</w:t>
      </w:r>
      <w:r w:rsidR="00AD380B">
        <w:rPr>
          <w:rFonts w:ascii="Garamond" w:hAnsi="Garamond"/>
          <w:bCs/>
        </w:rPr>
        <w:t xml:space="preserve"> (EEFLUX)</w:t>
      </w:r>
      <w:r>
        <w:rPr>
          <w:rFonts w:ascii="Garamond" w:hAnsi="Garamond"/>
          <w:bCs/>
        </w:rPr>
        <w:t>, Operational Simplified Surface Energy Balance (</w:t>
      </w:r>
      <w:proofErr w:type="spellStart"/>
      <w:r>
        <w:rPr>
          <w:rFonts w:ascii="Garamond" w:hAnsi="Garamond"/>
          <w:bCs/>
        </w:rPr>
        <w:t>SSEBop</w:t>
      </w:r>
      <w:proofErr w:type="spellEnd"/>
      <w:r>
        <w:rPr>
          <w:rFonts w:ascii="Garamond" w:hAnsi="Garamond"/>
          <w:bCs/>
        </w:rPr>
        <w:t xml:space="preserve">), Moderate Resolution Imaging </w:t>
      </w:r>
      <w:proofErr w:type="spellStart"/>
      <w:r>
        <w:rPr>
          <w:rFonts w:ascii="Garamond" w:hAnsi="Garamond"/>
          <w:bCs/>
        </w:rPr>
        <w:t>Spectroradiometer</w:t>
      </w:r>
      <w:proofErr w:type="spellEnd"/>
      <w:r>
        <w:rPr>
          <w:rFonts w:ascii="Garamond" w:hAnsi="Garamond"/>
          <w:bCs/>
        </w:rPr>
        <w:t xml:space="preserve"> (MODIS) Global Evapotranspiration Project (MOD16), and the North American Land Data Assimilation Systems 2 Noah (NLDAS-2-Noah).</w:t>
      </w:r>
      <w:r w:rsidR="00F1492C">
        <w:rPr>
          <w:rFonts w:ascii="Garamond" w:hAnsi="Garamond"/>
          <w:bCs/>
        </w:rPr>
        <w:t xml:space="preserve"> A simple regression analysis between the ET models and </w:t>
      </w:r>
      <w:r w:rsidR="00F1492C">
        <w:rPr>
          <w:rFonts w:ascii="Garamond" w:hAnsi="Garamond"/>
          <w:bCs/>
          <w:i/>
        </w:rPr>
        <w:t xml:space="preserve">in situ </w:t>
      </w:r>
      <w:r w:rsidR="00F1492C">
        <w:rPr>
          <w:rFonts w:ascii="Garamond" w:hAnsi="Garamond"/>
          <w:bCs/>
        </w:rPr>
        <w:t>data showed the highest correlations between NLDAS-2-Noah (</w:t>
      </w:r>
      <w:r w:rsidR="00E932EE">
        <w:rPr>
          <w:rFonts w:ascii="Garamond" w:hAnsi="Garamond"/>
          <w:bCs/>
        </w:rPr>
        <w:t>R</w:t>
      </w:r>
      <w:r w:rsidR="00F1492C">
        <w:rPr>
          <w:rFonts w:ascii="Garamond" w:hAnsi="Garamond"/>
          <w:bCs/>
          <w:vertAlign w:val="superscript"/>
        </w:rPr>
        <w:t>2</w:t>
      </w:r>
      <w:r w:rsidR="00F1492C">
        <w:rPr>
          <w:rFonts w:ascii="Garamond" w:hAnsi="Garamond"/>
          <w:bCs/>
        </w:rPr>
        <w:t xml:space="preserve"> of 0.7</w:t>
      </w:r>
      <w:r w:rsidR="00E932EE">
        <w:rPr>
          <w:rFonts w:ascii="Garamond" w:hAnsi="Garamond"/>
          <w:bCs/>
        </w:rPr>
        <w:t>0</w:t>
      </w:r>
      <w:r w:rsidR="005F4EB2">
        <w:rPr>
          <w:rFonts w:ascii="Garamond" w:hAnsi="Garamond"/>
          <w:bCs/>
        </w:rPr>
        <w:t xml:space="preserve"> to </w:t>
      </w:r>
      <w:r w:rsidR="00F1492C">
        <w:rPr>
          <w:rFonts w:ascii="Garamond" w:hAnsi="Garamond"/>
          <w:bCs/>
        </w:rPr>
        <w:t xml:space="preserve">0.87) and </w:t>
      </w:r>
      <w:r w:rsidR="00AD380B">
        <w:rPr>
          <w:rFonts w:ascii="Garamond" w:hAnsi="Garamond"/>
          <w:bCs/>
        </w:rPr>
        <w:t>EEFLUX (</w:t>
      </w:r>
      <w:r w:rsidR="00E932EE">
        <w:rPr>
          <w:rFonts w:ascii="Garamond" w:hAnsi="Garamond"/>
          <w:bCs/>
        </w:rPr>
        <w:t>R</w:t>
      </w:r>
      <w:r w:rsidR="00AD380B">
        <w:rPr>
          <w:rFonts w:ascii="Garamond" w:hAnsi="Garamond"/>
          <w:bCs/>
          <w:vertAlign w:val="superscript"/>
        </w:rPr>
        <w:t>2</w:t>
      </w:r>
      <w:r w:rsidR="00AD380B">
        <w:rPr>
          <w:rFonts w:ascii="Garamond" w:hAnsi="Garamond"/>
          <w:bCs/>
        </w:rPr>
        <w:t xml:space="preserve"> of 0.32</w:t>
      </w:r>
      <w:r w:rsidR="005F4EB2">
        <w:rPr>
          <w:rFonts w:ascii="Garamond" w:hAnsi="Garamond"/>
          <w:bCs/>
        </w:rPr>
        <w:t xml:space="preserve"> to </w:t>
      </w:r>
      <w:r w:rsidR="00AD380B">
        <w:rPr>
          <w:rFonts w:ascii="Garamond" w:hAnsi="Garamond"/>
          <w:bCs/>
        </w:rPr>
        <w:t xml:space="preserve">0.83). The lowest correlations were found with </w:t>
      </w:r>
      <w:proofErr w:type="spellStart"/>
      <w:r w:rsidR="00AD380B">
        <w:rPr>
          <w:rFonts w:ascii="Garamond" w:hAnsi="Garamond"/>
          <w:bCs/>
        </w:rPr>
        <w:t>SSEBop</w:t>
      </w:r>
      <w:proofErr w:type="spellEnd"/>
      <w:r w:rsidR="00AD380B">
        <w:rPr>
          <w:rFonts w:ascii="Garamond" w:hAnsi="Garamond"/>
          <w:bCs/>
        </w:rPr>
        <w:t xml:space="preserve"> (</w:t>
      </w:r>
      <w:r w:rsidR="00E932EE">
        <w:rPr>
          <w:rFonts w:ascii="Garamond" w:hAnsi="Garamond"/>
          <w:bCs/>
        </w:rPr>
        <w:t>R</w:t>
      </w:r>
      <w:r w:rsidR="00AD380B">
        <w:rPr>
          <w:rFonts w:ascii="Garamond" w:hAnsi="Garamond"/>
          <w:bCs/>
          <w:vertAlign w:val="superscript"/>
        </w:rPr>
        <w:t>2</w:t>
      </w:r>
      <w:r w:rsidR="00AD380B">
        <w:rPr>
          <w:rFonts w:ascii="Garamond" w:hAnsi="Garamond"/>
          <w:bCs/>
        </w:rPr>
        <w:t xml:space="preserve"> of 0.21</w:t>
      </w:r>
      <w:r w:rsidR="005F4EB2">
        <w:rPr>
          <w:rFonts w:ascii="Garamond" w:hAnsi="Garamond"/>
          <w:bCs/>
        </w:rPr>
        <w:t xml:space="preserve"> to </w:t>
      </w:r>
      <w:r w:rsidR="00AD380B">
        <w:rPr>
          <w:rFonts w:ascii="Garamond" w:hAnsi="Garamond"/>
          <w:bCs/>
        </w:rPr>
        <w:t>0.85) and MOD16 (</w:t>
      </w:r>
      <w:r w:rsidR="00E932EE">
        <w:rPr>
          <w:rFonts w:ascii="Garamond" w:hAnsi="Garamond"/>
          <w:bCs/>
        </w:rPr>
        <w:t>R</w:t>
      </w:r>
      <w:r w:rsidR="00AD380B">
        <w:rPr>
          <w:rFonts w:ascii="Garamond" w:hAnsi="Garamond"/>
          <w:bCs/>
          <w:vertAlign w:val="superscript"/>
        </w:rPr>
        <w:t>2</w:t>
      </w:r>
      <w:r w:rsidR="00AD380B">
        <w:rPr>
          <w:rFonts w:ascii="Garamond" w:hAnsi="Garamond"/>
          <w:bCs/>
        </w:rPr>
        <w:t xml:space="preserve"> of 0.04</w:t>
      </w:r>
      <w:r w:rsidR="005F4EB2">
        <w:rPr>
          <w:rFonts w:ascii="Garamond" w:hAnsi="Garamond"/>
          <w:bCs/>
        </w:rPr>
        <w:t xml:space="preserve"> to </w:t>
      </w:r>
      <w:r w:rsidR="00AD380B">
        <w:rPr>
          <w:rFonts w:ascii="Garamond" w:hAnsi="Garamond"/>
          <w:bCs/>
        </w:rPr>
        <w:t xml:space="preserve">0.61). The work completed by the Idaho Water Resources II team </w:t>
      </w:r>
      <w:r w:rsidR="00E932EE">
        <w:rPr>
          <w:rFonts w:ascii="Garamond" w:hAnsi="Garamond"/>
          <w:bCs/>
        </w:rPr>
        <w:t>demonstrated</w:t>
      </w:r>
      <w:r w:rsidR="00AD380B">
        <w:rPr>
          <w:rFonts w:ascii="Garamond" w:hAnsi="Garamond"/>
          <w:bCs/>
        </w:rPr>
        <w:t xml:space="preserve"> the potential application of various ET models in semi-arid landscape</w:t>
      </w:r>
      <w:r w:rsidR="00E34E50">
        <w:rPr>
          <w:rFonts w:ascii="Garamond" w:hAnsi="Garamond"/>
          <w:bCs/>
        </w:rPr>
        <w:t>s</w:t>
      </w:r>
      <w:r w:rsidR="00AD380B">
        <w:rPr>
          <w:rFonts w:ascii="Garamond" w:hAnsi="Garamond"/>
          <w:bCs/>
        </w:rPr>
        <w:t>.</w:t>
      </w:r>
    </w:p>
    <w:p w14:paraId="5F9FF222" w14:textId="3785E635" w:rsidR="00837B2D" w:rsidRDefault="005F4EB2" w:rsidP="00837B2D">
      <w:pPr>
        <w:spacing w:after="0" w:line="240" w:lineRule="auto"/>
        <w:jc w:val="center"/>
        <w:rPr>
          <w:rFonts w:ascii="Garamond" w:hAnsi="Garamond"/>
          <w:bCs/>
          <w:i/>
        </w:rPr>
      </w:pPr>
      <w:r>
        <w:rPr>
          <w:rFonts w:ascii="Garamond" w:hAnsi="Garamond"/>
          <w:bCs/>
          <w:i/>
          <w:noProof/>
        </w:rPr>
        <w:lastRenderedPageBreak/>
        <mc:AlternateContent>
          <mc:Choice Requires="wps">
            <w:drawing>
              <wp:anchor distT="0" distB="0" distL="114300" distR="114300" simplePos="0" relativeHeight="251687936" behindDoc="0" locked="0" layoutInCell="1" allowOverlap="1" wp14:anchorId="5F5DE7AE" wp14:editId="204FEA45">
                <wp:simplePos x="0" y="0"/>
                <wp:positionH relativeFrom="column">
                  <wp:posOffset>2846070</wp:posOffset>
                </wp:positionH>
                <wp:positionV relativeFrom="paragraph">
                  <wp:posOffset>3604260</wp:posOffset>
                </wp:positionV>
                <wp:extent cx="2110740" cy="415290"/>
                <wp:effectExtent l="0" t="0" r="22860" b="22860"/>
                <wp:wrapNone/>
                <wp:docPr id="5" name="Straight Connector 5"/>
                <wp:cNvGraphicFramePr/>
                <a:graphic xmlns:a="http://schemas.openxmlformats.org/drawingml/2006/main">
                  <a:graphicData uri="http://schemas.microsoft.com/office/word/2010/wordprocessingShape">
                    <wps:wsp>
                      <wps:cNvCnPr/>
                      <wps:spPr>
                        <a:xfrm flipV="1">
                          <a:off x="0" y="0"/>
                          <a:ext cx="2110740" cy="415290"/>
                        </a:xfrm>
                        <a:prstGeom prst="line">
                          <a:avLst/>
                        </a:prstGeom>
                        <a:ln w="254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D3C7E5" id="Straight Connector 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pt,283.8pt" to="390.3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F+AEAAEQEAAAOAAAAZHJzL2Uyb0RvYy54bWysU02P2yAQvVfqf0DcG38o6bZWnD1ktb30&#10;I+q2e2cxxEjAIGBj5993wI6bbk9b9YJgmPdm3mPY3o5Gk5PwQYFtabUqKRGWQ6fssaU/f9y/+0BJ&#10;iMx2TIMVLT2LQG93b99sB9eIGnrQnfAESWxoBtfSPkbXFEXgvTAsrMAJi5cSvGERj/5YdJ4NyG50&#10;UZfl+2IA3zkPXISA0bvpku4yv5SCx29SBhGJbin2FvPq8/qU1mK3Zc3RM9crPrfB/qELw5TFogvV&#10;HYuMPHv1F5VR3EMAGVccTAFSKi6yBlRTlS/UPPTMiawFzQlusSn8P1r+9XTwRHUt3VBimcEneoie&#10;qWMfyR6sRQPBk03yaXChwfS9Pfj5FNzBJ9Gj9IZIrdwjjkC2AYWRMbt8XlwWYyQcg3VVlTdrfAyO&#10;d+tqU3/Mz1BMPInP+RA/CTAkbVqqlU0usIadPoeItTH1kpLC2pIBaTfrssxpAbTq7pXW6TJPkthr&#10;T04MZ4BxLmysc55+Nl+gm+I3mxLRE/cCyZWu2LCuthhMTkza8y6etZj6+C4keokaJxcWouva1VxF&#10;W8xOMImdLsBZQRr/l01fgHN+goo84a8BL4hcGWxcwEZZ8JN/f1aP41J5yr84MOlOFjxBd85Tka3B&#10;Uc3Ozd8q/YXrc4b//vy7XwAAAP//AwBQSwMEFAAGAAgAAAAhANXzw8ThAAAACwEAAA8AAABkcnMv&#10;ZG93bnJldi54bWxMj01Lw0AQhu+C/2EZwZvdNa1piJkUFQqCFLEqXjfZbRK6H2F308Z/73jS2wzz&#10;8M7zVpvZGnbSIQ7eIdwuBDDtWq8G1yF8vG9vCmAxSaek8U4jfOsIm/ryopKl8mf3pk/71DEKcbGU&#10;CH1KY8l5bHttZVz4UTu6HXywMtEaOq6CPFO4NTwTIudWDo4+9HLUT71uj/vJIrTN43Fb7Mbnz4Oc&#10;+KvJdl8vQSFeX80P98CSntMfDL/6pA41OTV+cioyg7BaFRmhCHf5OgdGxLoQNDQI+XIpgNcV/9+h&#10;/gEAAP//AwBQSwECLQAUAAYACAAAACEAtoM4kv4AAADhAQAAEwAAAAAAAAAAAAAAAAAAAAAAW0Nv&#10;bnRlbnRfVHlwZXNdLnhtbFBLAQItABQABgAIAAAAIQA4/SH/1gAAAJQBAAALAAAAAAAAAAAAAAAA&#10;AC8BAABfcmVscy8ucmVsc1BLAQItABQABgAIAAAAIQDz+iDF+AEAAEQEAAAOAAAAAAAAAAAAAAAA&#10;AC4CAABkcnMvZTJvRG9jLnhtbFBLAQItABQABgAIAAAAIQDV88PE4QAAAAsBAAAPAAAAAAAAAAAA&#10;AAAAAFIEAABkcnMvZG93bnJldi54bWxQSwUGAAAAAAQABADzAAAAYAUAAAAA&#10;" strokecolor="#943634 [2405]" strokeweight="2pt"/>
            </w:pict>
          </mc:Fallback>
        </mc:AlternateContent>
      </w:r>
      <w:r>
        <w:rPr>
          <w:rFonts w:ascii="Garamond" w:hAnsi="Garamond"/>
          <w:bCs/>
          <w:i/>
          <w:noProof/>
        </w:rPr>
        <mc:AlternateContent>
          <mc:Choice Requires="wps">
            <w:drawing>
              <wp:anchor distT="0" distB="0" distL="114300" distR="114300" simplePos="0" relativeHeight="251686912" behindDoc="0" locked="0" layoutInCell="1" allowOverlap="1" wp14:anchorId="4D193739" wp14:editId="33D5332D">
                <wp:simplePos x="0" y="0"/>
                <wp:positionH relativeFrom="column">
                  <wp:posOffset>3966210</wp:posOffset>
                </wp:positionH>
                <wp:positionV relativeFrom="paragraph">
                  <wp:posOffset>1375410</wp:posOffset>
                </wp:positionV>
                <wp:extent cx="1013460" cy="2183130"/>
                <wp:effectExtent l="0" t="0" r="34290" b="26670"/>
                <wp:wrapNone/>
                <wp:docPr id="4" name="Straight Connector 4"/>
                <wp:cNvGraphicFramePr/>
                <a:graphic xmlns:a="http://schemas.openxmlformats.org/drawingml/2006/main">
                  <a:graphicData uri="http://schemas.microsoft.com/office/word/2010/wordprocessingShape">
                    <wps:wsp>
                      <wps:cNvCnPr/>
                      <wps:spPr>
                        <a:xfrm>
                          <a:off x="0" y="0"/>
                          <a:ext cx="1013460" cy="2183130"/>
                        </a:xfrm>
                        <a:prstGeom prst="line">
                          <a:avLst/>
                        </a:prstGeom>
                        <a:ln w="254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E2109F" id="Straight Connector 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pt,108.3pt" to="392.1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er7gEAADsEAAAOAAAAZHJzL2Uyb0RvYy54bWysU8Fu3CAQvVfqPyDuXdu7mzSy1pvDRsml&#10;TVdN+gEEwxoJGARk7f37DNjrRGlUqVUv2Azz3sx7DJvrwWhyFD4osA2tFiUlwnJolT009Nfj7Zcr&#10;SkJktmUarGjoSQR6vf38adO7WiyhA90KT5DEhrp3De1idHVRBN4Jw8ICnLB4KMEbFnHrD0XrWY/s&#10;RhfLsrwsevCt88BFCBi9GQ/pNvNLKXj8IWUQkeiGYm8xrz6vT2ktthtWHzxzneJTG+wfujBMWSw6&#10;U92wyMizV79RGcU9BJBxwcEUIKXiImtANVX5Ts1Dx5zIWtCc4Gabwv+j5ffHvSeqbeiaEssMXtFD&#10;9Ewdukh2YC0aCJ6sk0+9CzWm7+zeT7vg9j6JHqQ36YtyyJC9Pc3eiiESjsGqrFbrS7wCjmfL6mpV&#10;rbL7xSvc+RDvBBiSfhqqlU3iWc2O30LEkph6TklhbUmPVBfrssxpAbRqb5XW6TAPkNhpT44Mr55x&#10;Lmxc5jz9bL5DO8a/XpSIHrlnSK70hg3raovBZMAoOf/FkxZjHz+FRAuTyLGRNLzva1dTFW0xO8Ek&#10;djoDJwV/Ak75CSryYP8NeEbkymDjDDbKgv+o7TicW5Zj/tmBUXey4AnaUx6GbA1OaHZuek3pCbzd&#10;Z/jrm9++AAAA//8DAFBLAwQUAAYACAAAACEAYoTeiuAAAAALAQAADwAAAGRycy9kb3ducmV2Lnht&#10;bEyPUUvDMBDH3wW/QzjBN5es1Di6pkM2BEEEV937rcmaanMpTdbVb2980rc77sf/fv9yM7ueTWYM&#10;nScFy4UAZqjxuqNWwcf7090KWIhIGntPRsG3CbCprq9KLLS/0N5MdWxZCqFQoAIb41BwHhprHIaF&#10;Hwyl28mPDmNax5brES8p3PU8E0Jyhx2lDxYHs7Wm+arPTsHAd9v6+W1/+py6wwvu7CsJF5W6vZkf&#10;18CimeMfDL/6SR2q5HT0Z9KB9QpklsuEKsiWMg2JeFjlGbCjgnspcuBVyf93qH4AAAD//wMAUEsB&#10;Ai0AFAAGAAgAAAAhALaDOJL+AAAA4QEAABMAAAAAAAAAAAAAAAAAAAAAAFtDb250ZW50X1R5cGVz&#10;XS54bWxQSwECLQAUAAYACAAAACEAOP0h/9YAAACUAQAACwAAAAAAAAAAAAAAAAAvAQAAX3JlbHMv&#10;LnJlbHNQSwECLQAUAAYACAAAACEAFcG3q+4BAAA7BAAADgAAAAAAAAAAAAAAAAAuAgAAZHJzL2Uy&#10;b0RvYy54bWxQSwECLQAUAAYACAAAACEAYoTeiuAAAAALAQAADwAAAAAAAAAAAAAAAABIBAAAZHJz&#10;L2Rvd25yZXYueG1sUEsFBgAAAAAEAAQA8wAAAFUFAAAAAA==&#10;" strokecolor="#943634 [2405]" strokeweight="2pt"/>
            </w:pict>
          </mc:Fallback>
        </mc:AlternateContent>
      </w:r>
      <w:r w:rsidR="00837B2D" w:rsidRPr="00E163CC">
        <w:rPr>
          <w:rFonts w:ascii="Garamond" w:hAnsi="Garamond" w:cs="Arial"/>
          <w:noProof/>
          <w:sz w:val="20"/>
          <w:szCs w:val="20"/>
        </w:rPr>
        <mc:AlternateContent>
          <mc:Choice Requires="wps">
            <w:drawing>
              <wp:anchor distT="45720" distB="45720" distL="114300" distR="114300" simplePos="0" relativeHeight="251693056" behindDoc="0" locked="0" layoutInCell="1" allowOverlap="1" wp14:anchorId="1638BF42" wp14:editId="1A0DF296">
                <wp:simplePos x="0" y="0"/>
                <wp:positionH relativeFrom="column">
                  <wp:posOffset>1788795</wp:posOffset>
                </wp:positionH>
                <wp:positionV relativeFrom="paragraph">
                  <wp:posOffset>4239564</wp:posOffset>
                </wp:positionV>
                <wp:extent cx="326004" cy="158087"/>
                <wp:effectExtent l="0" t="0" r="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4" cy="158087"/>
                        </a:xfrm>
                        <a:prstGeom prst="rect">
                          <a:avLst/>
                        </a:prstGeom>
                        <a:noFill/>
                        <a:ln w="9525">
                          <a:noFill/>
                          <a:miter lim="800000"/>
                          <a:headEnd/>
                          <a:tailEnd/>
                        </a:ln>
                      </wps:spPr>
                      <wps:txbx>
                        <w:txbxContent>
                          <w:p w14:paraId="6882C468" w14:textId="5D5628BF"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proofErr w:type="gramStart"/>
                            <w:r>
                              <w:rPr>
                                <w:outline/>
                                <w:color w:val="000000"/>
                                <w14:textOutline w14:w="9525" w14:cap="rnd" w14:cmpd="sng" w14:algn="ctr">
                                  <w14:solidFill>
                                    <w14:srgbClr w14:val="000000"/>
                                  </w14:solidFill>
                                  <w14:prstDash w14:val="solid"/>
                                  <w14:bevel/>
                                </w14:textOutline>
                                <w14:textFill>
                                  <w14:noFill/>
                                </w14:textFill>
                              </w:rPr>
                              <w:t>k</w:t>
                            </w:r>
                            <w:r w:rsidRPr="00837B2D">
                              <w:rPr>
                                <w:outline/>
                                <w:color w:val="000000"/>
                                <w14:textOutline w14:w="9525" w14:cap="rnd" w14:cmpd="sng" w14:algn="ctr">
                                  <w14:solidFill>
                                    <w14:srgbClr w14:val="000000"/>
                                  </w14:solidFill>
                                  <w14:prstDash w14:val="solid"/>
                                  <w14:bevel/>
                                </w14:textOutline>
                                <w14:textFill>
                                  <w14:noFill/>
                                </w14:textFill>
                              </w:rPr>
                              <w:t>m</w:t>
                            </w:r>
                            <w:proofErr w:type="gramEnd"/>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8BF42" id="_x0000_t202" coordsize="21600,21600" o:spt="202" path="m,l,21600r21600,l21600,xe">
                <v:stroke joinstyle="miter"/>
                <v:path gradientshapeok="t" o:connecttype="rect"/>
              </v:shapetype>
              <v:shape id="Text Box 2" o:spid="_x0000_s1026" type="#_x0000_t202" style="position:absolute;left:0;text-align:left;margin-left:140.85pt;margin-top:333.8pt;width:25.65pt;height:1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N6BQIAAOYDAAAOAAAAZHJzL2Uyb0RvYy54bWysU9uO0zAQfUfiHyy/06SFLiFqulp2WYS0&#10;XKRdPmDqOI2F7TG226R8PWOn7VbwhvCDNbZnzsw5M15dj0azvfRBoW34fFZyJq3AVtltw78/3b+q&#10;OAsRbAsarWz4QQZ+vX75YjW4Wi6wR91KzwjEhnpwDe9jdHVRBNFLA2GGTlp67NAbiHT026L1MBC6&#10;0cWiLK+KAX3rPAoZAt3eTY98nfG7Tor4teuCjEw3nGqLefd536S9WK+g3npwvRLHMuAfqjCgLCU9&#10;Q91BBLbz6i8oo4THgF2cCTQFdp0SMnMgNvPyDzaPPTiZuZA4wZ1lCv8PVnzZf/NMtdS7JWcWDPXo&#10;SY6RvceRLZI8gws1eT068osjXZNrphrcA4ofgVm87cFu5Y33OPQSWipvniKLi9AJJySQzfAZW0oD&#10;u4gZaOy8SdqRGozQqU2Hc2tSKYIuXy+uyvINZ4Ke5suqrN7mDFCfgp0P8aNEw5LRcE+dz+Cwfwgx&#10;FQP1ySXlsnivtM7d15YNDX+3XCxzwMWLUZGGUyvT8KpMaxqXxPGDbXNwBKUnmxJoeySdeE6M47gZ&#10;yTEpscH2QPQ9TkNIn4aMHv0vzgYawIaHnzvwkjP9ySYJq0VFnyfmA2niT8bmZIAVFN7wyNlk3sY8&#10;2RO/G5K3U5n6c/ZjfTRMWZHj4KdpvTxnr+fvuf4NAAD//wMAUEsDBBQABgAIAAAAIQAlqc584gAA&#10;AAsBAAAPAAAAZHJzL2Rvd25yZXYueG1sTI/BToNAEIbvJr7DZky82aUQaUWWRhvxZJNaqfG4wAgo&#10;O0vYbUvf3vGkx5n58s/3p6vJ9OKIo+ssKZjPAhBIla07ahQUb/nNEoTzmmrdW0IFZ3Swyi4vUp3U&#10;9kSveNz5RnAIuUQraL0fEild1aLRbmYHJL592tFoz+PYyHrUJw43vQyDIJZGd8QfWj3gusXqe3cw&#10;CvbbdfmxKc/Pj8XTy/AVvOf7bZErdX01PdyD8Dj5Pxh+9VkdMnYq7YFqJ3oF4XK+YFRBHC9iEExE&#10;UcTtSt7chbcgs1T+75D9AAAA//8DAFBLAQItABQABgAIAAAAIQC2gziS/gAAAOEBAAATAAAAAAAA&#10;AAAAAAAAAAAAAABbQ29udGVudF9UeXBlc10ueG1sUEsBAi0AFAAGAAgAAAAhADj9If/WAAAAlAEA&#10;AAsAAAAAAAAAAAAAAAAALwEAAF9yZWxzLy5yZWxzUEsBAi0AFAAGAAgAAAAhAGtvw3oFAgAA5gMA&#10;AA4AAAAAAAAAAAAAAAAALgIAAGRycy9lMm9Eb2MueG1sUEsBAi0AFAAGAAgAAAAhACWpznziAAAA&#10;CwEAAA8AAAAAAAAAAAAAAAAAXwQAAGRycy9kb3ducmV2LnhtbFBLBQYAAAAABAAEAPMAAABuBQAA&#10;AAA=&#10;" filled="f" stroked="f">
                <v:textbox inset="1.44pt,0,0,0">
                  <w:txbxContent>
                    <w:p w14:paraId="6882C468" w14:textId="5D5628BF"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Pr>
                          <w:outline/>
                          <w:color w:val="000000"/>
                          <w14:textOutline w14:w="9525" w14:cap="rnd" w14:cmpd="sng" w14:algn="ctr">
                            <w14:solidFill>
                              <w14:srgbClr w14:val="000000"/>
                            </w14:solidFill>
                            <w14:prstDash w14:val="solid"/>
                            <w14:bevel/>
                          </w14:textOutline>
                          <w14:textFill>
                            <w14:noFill/>
                          </w14:textFill>
                        </w:rPr>
                        <w:t>k</w:t>
                      </w:r>
                      <w:r w:rsidRPr="00837B2D">
                        <w:rPr>
                          <w:outline/>
                          <w:color w:val="000000"/>
                          <w14:textOutline w14:w="9525" w14:cap="rnd" w14:cmpd="sng" w14:algn="ctr">
                            <w14:solidFill>
                              <w14:srgbClr w14:val="000000"/>
                            </w14:solidFill>
                            <w14:prstDash w14:val="solid"/>
                            <w14:bevel/>
                          </w14:textOutline>
                          <w14:textFill>
                            <w14:noFill/>
                          </w14:textFill>
                        </w:rPr>
                        <w:t>m</w:t>
                      </w:r>
                    </w:p>
                  </w:txbxContent>
                </v:textbox>
              </v:shape>
            </w:pict>
          </mc:Fallback>
        </mc:AlternateContent>
      </w:r>
      <w:r w:rsidR="00837B2D" w:rsidRPr="00E163CC">
        <w:rPr>
          <w:rFonts w:ascii="Garamond" w:hAnsi="Garamond" w:cs="Arial"/>
          <w:noProof/>
          <w:sz w:val="20"/>
          <w:szCs w:val="20"/>
        </w:rPr>
        <mc:AlternateContent>
          <mc:Choice Requires="wps">
            <w:drawing>
              <wp:anchor distT="45720" distB="45720" distL="114300" distR="114300" simplePos="0" relativeHeight="251691008" behindDoc="0" locked="0" layoutInCell="1" allowOverlap="1" wp14:anchorId="24203365" wp14:editId="02606770">
                <wp:simplePos x="0" y="0"/>
                <wp:positionH relativeFrom="column">
                  <wp:posOffset>874395</wp:posOffset>
                </wp:positionH>
                <wp:positionV relativeFrom="paragraph">
                  <wp:posOffset>4108781</wp:posOffset>
                </wp:positionV>
                <wp:extent cx="158750" cy="157480"/>
                <wp:effectExtent l="0" t="0" r="1270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7480"/>
                        </a:xfrm>
                        <a:prstGeom prst="rect">
                          <a:avLst/>
                        </a:prstGeom>
                        <a:noFill/>
                        <a:ln w="9525">
                          <a:noFill/>
                          <a:miter lim="800000"/>
                          <a:headEnd/>
                          <a:tailEnd/>
                        </a:ln>
                      </wps:spPr>
                      <wps:txbx>
                        <w:txbxContent>
                          <w:p w14:paraId="7BB5B813"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4</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3365" id="_x0000_s1027" type="#_x0000_t202" style="position:absolute;left:0;text-align:left;margin-left:68.85pt;margin-top:323.55pt;width:12.5pt;height:1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BDBwIAAO0DAAAOAAAAZHJzL2Uyb0RvYy54bWysU9tu2zAMfR+wfxD0vjjJltUz4hRduw4D&#10;ugvQ7gMYWY6FSaImKbGzry8lx1mwvQ3zg0CZ5CHPIbW+HoxmB+mDQlvzxWzOmbQCG2V3Nf/+dP+q&#10;5CxEsA1otLLmRxn49ebli3XvKrnEDnUjPSMQG6re1byL0VVFEUQnDYQZOmnJ2aI3EOnqd0XjoSd0&#10;o4vlfP626NE3zqOQIdDfu9HJNxm/baWIX9s2yMh0zam3mE+fz206i80aqp0H1ylxagP+oQsDylLR&#10;M9QdRGB7r/6CMkp4DNjGmUBTYNsqITMHYrOY/8HmsQMnMxcSJ7izTOH/wYovh2+eqYZm95ozC4Zm&#10;9CSHyN7jwJZJnt6FiqIeHcXFgX5TaKYa3AOKH4FZvO3A7uSN99h3Ehpqb5Eyi4vUESckkG3/GRsq&#10;A/uIGWhovUnakRqM0GlMx/NoUisilVyVVyvyCHItVldvyjy6Aqop2fkQP0o0LBk19zT5DA6HhxBT&#10;M1BNIamWxXuldZ6+tqyv+bvVcpUTLjxGRVpOrUzNy3n6xnVJHD/YJidHUHq0qYC2J9KJ58g4Dtth&#10;lHfScovNkVTwOO4ivR0yOvS/OOtpD2sefu7BS870J5uULJclvaGYLySAn4ztZIAVlF7zyNlo3sa8&#10;4CPNG1K5VVmBNI6x+qlN2qkszGn/09Je3nPU71e6eQYAAP//AwBQSwMEFAAGAAgAAAAhAOYNsWjh&#10;AAAACwEAAA8AAABkcnMvZG93bnJldi54bWxMj0FPg0AQhe8m/ofNmHizC9VARZZGG/GkSW2p8bjA&#10;CCg7S9htS/+905Me35svb95Ll5PpxQFH11lSEM4CEEiVrTtqFBTb/GYBwnlNte4toYITOlhmlxep&#10;Tmp7pHc8bHwjOIRcohW03g+JlK5q0Wg3swMS377saLRnOTayHvWRw00v50EQSaM74g+tHnDVYvWz&#10;2RsFu/Wq/HwrTy9PxfPr8B185Lt1kSt1fTU9PoDwOPk/GM71uTpk3Km0e6qd6FnfxjGjCqK7OARx&#10;JqI5OyU7cXgPMkvl/w3ZLwAAAP//AwBQSwECLQAUAAYACAAAACEAtoM4kv4AAADhAQAAEwAAAAAA&#10;AAAAAAAAAAAAAAAAW0NvbnRlbnRfVHlwZXNdLnhtbFBLAQItABQABgAIAAAAIQA4/SH/1gAAAJQB&#10;AAALAAAAAAAAAAAAAAAAAC8BAABfcmVscy8ucmVsc1BLAQItABQABgAIAAAAIQBFVxBDBwIAAO0D&#10;AAAOAAAAAAAAAAAAAAAAAC4CAABkcnMvZTJvRG9jLnhtbFBLAQItABQABgAIAAAAIQDmDbFo4QAA&#10;AAsBAAAPAAAAAAAAAAAAAAAAAGEEAABkcnMvZG93bnJldi54bWxQSwUGAAAAAAQABADzAAAAbwUA&#10;AAAA&#10;" filled="f" stroked="f">
                <v:textbox inset="1.44pt,0,0,0">
                  <w:txbxContent>
                    <w:p w14:paraId="7BB5B813"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4</w:t>
                      </w:r>
                    </w:p>
                  </w:txbxContent>
                </v:textbox>
              </v:shape>
            </w:pict>
          </mc:Fallback>
        </mc:AlternateContent>
      </w:r>
      <w:r w:rsidR="00837B2D" w:rsidRPr="00E163CC">
        <w:rPr>
          <w:rFonts w:ascii="Garamond" w:hAnsi="Garamond" w:cs="Arial"/>
          <w:noProof/>
          <w:sz w:val="20"/>
          <w:szCs w:val="20"/>
        </w:rPr>
        <mc:AlternateContent>
          <mc:Choice Requires="wps">
            <w:drawing>
              <wp:anchor distT="45720" distB="45720" distL="114300" distR="114300" simplePos="0" relativeHeight="251692032" behindDoc="0" locked="0" layoutInCell="1" allowOverlap="1" wp14:anchorId="476CDA93" wp14:editId="360A1DA9">
                <wp:simplePos x="0" y="0"/>
                <wp:positionH relativeFrom="column">
                  <wp:posOffset>1638935</wp:posOffset>
                </wp:positionH>
                <wp:positionV relativeFrom="paragraph">
                  <wp:posOffset>4105606</wp:posOffset>
                </wp:positionV>
                <wp:extent cx="159026" cy="158087"/>
                <wp:effectExtent l="0" t="0" r="1270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158087"/>
                        </a:xfrm>
                        <a:prstGeom prst="rect">
                          <a:avLst/>
                        </a:prstGeom>
                        <a:noFill/>
                        <a:ln w="9525">
                          <a:noFill/>
                          <a:miter lim="800000"/>
                          <a:headEnd/>
                          <a:tailEnd/>
                        </a:ln>
                      </wps:spPr>
                      <wps:txbx>
                        <w:txbxContent>
                          <w:p w14:paraId="05639922"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8</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CDA93" id="_x0000_s1028" type="#_x0000_t202" style="position:absolute;left:0;text-align:left;margin-left:129.05pt;margin-top:323.3pt;width:12.5pt;height:12.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TxBwIAAO0DAAAOAAAAZHJzL2Uyb0RvYy54bWysU1Fv0zAQfkfiP1h+p0kjOrqo6TQ2hpDG&#10;QNr4AVfHaSxsn7HdJuXXc3baUsEbIg/WOXf33X3fnVc3o9FsL31QaBs+n5WcSSuwVXbb8G8vD2+W&#10;nIUItgWNVjb8IAO/Wb9+tRpcLSvsUbfSMwKxoR5cw/sYXV0UQfTSQJihk5acHXoDka5+W7QeBkI3&#10;uqjK8qoY0LfOo5Ah0N/7ycnXGb/rpIhfui7IyHTDqbeYT5/PTTqL9QrqrQfXK3FsA/6hCwPKUtEz&#10;1D1EYDuv/oIySngM2MWZQFNg1ykhMwdiMy//YPPcg5OZC4kT3Fmm8P9gxdP+q2eqpdm95cyCoRm9&#10;yDGy9ziyKskzuFBT1LOjuDjSbwrNVIN7RPE9MIt3PditvPUeh15CS+3NU2ZxkTrhhASyGT5jS2Vg&#10;FzEDjZ03STtSgxE6jelwHk1qRaSSi+uyuuJMkGu+WJbLd7kC1Kdk50P8KNGwZDTc0+QzOOwfQ0zN&#10;QH0KSbUsPiit8/S1ZUPDrxfVIidceIyKtJxamYYvy/RN65I4frBtTo6g9GRTAW2PpBPPiXEcN2OW&#10;96zlBtsDqeBx2kV6O2T06H9yNtAeNjz82IGXnOlPNim5rJb0hmK+kDT+ZGxOBlhB6Q2PnE3mXcwL&#10;PtG8JZU7lRVI45iqH9ukncrCHPc/Le3lPUf9fqXrXwAAAP//AwBQSwMEFAAGAAgAAAAhANMQqNHh&#10;AAAACwEAAA8AAABkcnMvZG93bnJldi54bWxMj8FOg0AQhu8mvsNmTLzZBbRIkKXRRjxpUis1HhcY&#10;AWVnCbtt6ds7nvQ4/3z555tsNZtBHHByvSUF4SIAgVTbpqdWQflWXCUgnNfU6MESKjihg1V+fpbp&#10;tLFHesXD1reCS8ilWkHn/ZhK6eoOjXYLOyLx7tNORnsep1Y2kz5yuRlkFASxNLonvtDpEdcd1t/b&#10;vVGw26yrj5fq9PRQPj6PX8F7sduUhVKXF/P9HQiPs/+D4Vef1SFnp8ruqXFiUBAtk5BRBfFNHINg&#10;IkquOak4uQ2XIPNM/v8h/wEAAP//AwBQSwECLQAUAAYACAAAACEAtoM4kv4AAADhAQAAEwAAAAAA&#10;AAAAAAAAAAAAAAAAW0NvbnRlbnRfVHlwZXNdLnhtbFBLAQItABQABgAIAAAAIQA4/SH/1gAAAJQB&#10;AAALAAAAAAAAAAAAAAAAAC8BAABfcmVscy8ucmVsc1BLAQItABQABgAIAAAAIQCO1DTxBwIAAO0D&#10;AAAOAAAAAAAAAAAAAAAAAC4CAABkcnMvZTJvRG9jLnhtbFBLAQItABQABgAIAAAAIQDTEKjR4QAA&#10;AAsBAAAPAAAAAAAAAAAAAAAAAGEEAABkcnMvZG93bnJldi54bWxQSwUGAAAAAAQABADzAAAAbwUA&#10;AAAA&#10;" filled="f" stroked="f">
                <v:textbox inset="1.44pt,0,0,0">
                  <w:txbxContent>
                    <w:p w14:paraId="05639922"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8</w:t>
                      </w:r>
                    </w:p>
                  </w:txbxContent>
                </v:textbox>
              </v:shape>
            </w:pict>
          </mc:Fallback>
        </mc:AlternateContent>
      </w:r>
      <w:r w:rsidR="00837B2D" w:rsidRPr="00E163CC">
        <w:rPr>
          <w:rFonts w:ascii="Garamond" w:hAnsi="Garamond" w:cs="Arial"/>
          <w:noProof/>
          <w:sz w:val="20"/>
          <w:szCs w:val="20"/>
        </w:rPr>
        <mc:AlternateContent>
          <mc:Choice Requires="wps">
            <w:drawing>
              <wp:anchor distT="45720" distB="45720" distL="114300" distR="114300" simplePos="0" relativeHeight="251689984" behindDoc="0" locked="0" layoutInCell="1" allowOverlap="1" wp14:anchorId="3D20A839" wp14:editId="28E265A8">
                <wp:simplePos x="0" y="0"/>
                <wp:positionH relativeFrom="column">
                  <wp:posOffset>485803</wp:posOffset>
                </wp:positionH>
                <wp:positionV relativeFrom="paragraph">
                  <wp:posOffset>4097986</wp:posOffset>
                </wp:positionV>
                <wp:extent cx="159026" cy="158087"/>
                <wp:effectExtent l="0" t="0" r="1270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158087"/>
                        </a:xfrm>
                        <a:prstGeom prst="rect">
                          <a:avLst/>
                        </a:prstGeom>
                        <a:noFill/>
                        <a:ln w="9525">
                          <a:noFill/>
                          <a:miter lim="800000"/>
                          <a:headEnd/>
                          <a:tailEnd/>
                        </a:ln>
                      </wps:spPr>
                      <wps:txbx>
                        <w:txbxContent>
                          <w:p w14:paraId="58F653F0"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2</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0A839" id="_x0000_s1029" type="#_x0000_t202" style="position:absolute;left:0;text-align:left;margin-left:38.25pt;margin-top:322.7pt;width:12.5pt;height:1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kJCAIAAO0DAAAOAAAAZHJzL2Uyb0RvYy54bWysU1Fv0zAQfkfiP1h+p0mDOrqo6TQ2hpDG&#10;QNr4AVfHaSxsn7HdJuXXc3baUsEbIg/WOXf33X3fnVc3o9FsL31QaBs+n5WcSSuwVXbb8G8vD2+W&#10;nIUItgWNVjb8IAO/Wb9+tRpcLSvsUbfSMwKxoR5cw/sYXV0UQfTSQJihk5acHXoDka5+W7QeBkI3&#10;uqjK8qoY0LfOo5Ah0N/7ycnXGb/rpIhfui7IyHTDqbeYT5/PTTqL9QrqrQfXK3FsA/6hCwPKUtEz&#10;1D1EYDuv/oIySngM2MWZQFNg1ykhMwdiMy//YPPcg5OZC4kT3Fmm8P9gxdP+q2eqpdlVnFkwNKMX&#10;OUb2HkdWJXkGF2qKenYUF0f6TaGZanCPKL4HZvGuB7uVt97j0Etoqb15yiwuUieckEA2w2dsqQzs&#10;ImagsfMmaUdqMEKnMR3Oo0mtiFRycV1WV5wJcs0Xy3L5LleA+pTsfIgfJRqWjIZ7mnwGh/1jiKkZ&#10;qE8hqZbFB6V1nr62bGj49aJa5IQLj1GRllMr0/Blmb5pXRLHD7bNyRGUnmwqoO2RdOI5MY7jZszy&#10;vj1pucH2QCp4nHaR3g4ZPfqfnA20hw0PP3bgJWf6k01KLqslvaGYLySNPxmbkwFWUHrDI2eTeRfz&#10;gk80b0nlTmUF0jim6sc2aaeyMMf9T0t7ec9Rv1/p+hcAAAD//wMAUEsDBBQABgAIAAAAIQDWO7y+&#10;4QAAAAoBAAAPAAAAZHJzL2Rvd25yZXYueG1sTI/BTsMwDIbvSLxDZCRuLBlsHSpNJ5goJ5DG6BDH&#10;tDVtoXGqJtu6t593gqN/f/r9OVmOthN7HHzrSMN0okAgla5qqdaQf2Q39yB8MFSZzhFqOKKHZXp5&#10;kZi4cgd6x/0m1IJLyMdGQxNCH0vpywat8RPXI/Hu2w3WBB6HWlaDOXC57eStUpG0piW+0JgeVw2W&#10;v5ud1bBdr4qvt+L48pQ/v/Y/6jPbrvNM6+ur8fEBRMAx/MFw1md1SNmpcDuqvOg0LKI5kxqi2XwG&#10;4gyoKScFJwt1BzJN5P8X0hMAAAD//wMAUEsBAi0AFAAGAAgAAAAhALaDOJL+AAAA4QEAABMAAAAA&#10;AAAAAAAAAAAAAAAAAFtDb250ZW50X1R5cGVzXS54bWxQSwECLQAUAAYACAAAACEAOP0h/9YAAACU&#10;AQAACwAAAAAAAAAAAAAAAAAvAQAAX3JlbHMvLnJlbHNQSwECLQAUAAYACAAAACEAE7JZCQgCAADt&#10;AwAADgAAAAAAAAAAAAAAAAAuAgAAZHJzL2Uyb0RvYy54bWxQSwECLQAUAAYACAAAACEA1ju8vuEA&#10;AAAKAQAADwAAAAAAAAAAAAAAAABiBAAAZHJzL2Rvd25yZXYueG1sUEsFBgAAAAAEAAQA8wAAAHAF&#10;AAAAAA==&#10;" filled="f" stroked="f">
                <v:textbox inset="1.44pt,0,0,0">
                  <w:txbxContent>
                    <w:p w14:paraId="58F653F0"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2</w:t>
                      </w:r>
                    </w:p>
                  </w:txbxContent>
                </v:textbox>
              </v:shape>
            </w:pict>
          </mc:Fallback>
        </mc:AlternateContent>
      </w:r>
      <w:r w:rsidR="00837B2D" w:rsidRPr="00E163CC">
        <w:rPr>
          <w:rFonts w:ascii="Garamond" w:hAnsi="Garamond" w:cs="Arial"/>
          <w:noProof/>
          <w:sz w:val="20"/>
          <w:szCs w:val="20"/>
        </w:rPr>
        <mc:AlternateContent>
          <mc:Choice Requires="wps">
            <w:drawing>
              <wp:anchor distT="45720" distB="45720" distL="114300" distR="114300" simplePos="0" relativeHeight="251688960" behindDoc="0" locked="0" layoutInCell="1" allowOverlap="1" wp14:anchorId="1062946F" wp14:editId="26DD43F7">
                <wp:simplePos x="0" y="0"/>
                <wp:positionH relativeFrom="column">
                  <wp:posOffset>135172</wp:posOffset>
                </wp:positionH>
                <wp:positionV relativeFrom="paragraph">
                  <wp:posOffset>4121011</wp:posOffset>
                </wp:positionV>
                <wp:extent cx="159026" cy="158087"/>
                <wp:effectExtent l="0" t="0" r="1270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158087"/>
                        </a:xfrm>
                        <a:prstGeom prst="rect">
                          <a:avLst/>
                        </a:prstGeom>
                        <a:noFill/>
                        <a:ln w="9525">
                          <a:noFill/>
                          <a:miter lim="800000"/>
                          <a:headEnd/>
                          <a:tailEnd/>
                        </a:ln>
                      </wps:spPr>
                      <wps:txbx>
                        <w:txbxContent>
                          <w:p w14:paraId="7CFF0CEE"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0</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2946F" id="_x0000_s1030" type="#_x0000_t202" style="position:absolute;left:0;text-align:left;margin-left:10.65pt;margin-top:324.5pt;width:12.5pt;height:12.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gCgIAAO4DAAAOAAAAZHJzL2Uyb0RvYy54bWysU9tu2zAMfR+wfxD0vtgxltY1ohRduw4D&#10;ugvQ7gMUWY6FSaImKbGzrx8lx1mwvQ3zg0CZ4iHPIbm+HY0mB+mDAsvoclFSIq2AVtkdo99eHt/U&#10;lITIbcs1WMnoUQZ6u3n9aj24RlbQg26lJwhiQzM4RvsYXVMUQfTS8LAAJy06O/CGR7z6XdF6PiC6&#10;0UVVllfFAL51HoQMAf8+TE66yfhdJ0X80nVBRqIZxdpiPn0+t+ksNmve7Dx3vRKnMvg/VGG4spj0&#10;DPXAIyd7r/6CMkp4CNDFhQBTQNcpITMHZLMs/2Dz3HMnMxcUJ7izTOH/wYrPh6+eqJbRanlNieUG&#10;m/Qix0jewUiqpM/gQoPPnh0+jCP+xj5nrsE9gfgeiIX7ntudvPMehl7yFutbpsjiInTCCQlkO3yC&#10;FtPwfYQMNHbeJPFQDoLo2KfjuTepFJFSrm7K6ooSga7lqi7r65yBN3Ow8yF+kGBIMhj12PoMzg9P&#10;IaZieDM/SbksPCqtc/u1JQOjN6tqlQMuPEZFnE6tDKN1mb5pXhLH97bNwZErPdmYQNsT6cRzYhzH&#10;7Zj1fTtruYX2iCp4mIYRlweNHvxPSgYcREbDjz33khL90SYl66rGJYr5gtL42djOBrcCwxmNlEzm&#10;fcwTPtG8Q5U7lRVI7Ziyn8rEocrCnBYgTe3lPb/6vaabXwAAAP//AwBQSwMEFAAGAAgAAAAhAP71&#10;cSngAAAACQEAAA8AAABkcnMvZG93bnJldi54bWxMj8tOwzAQRfdI/IM1SOyo04cCDXEqqAgrKpWS&#10;IpZOPCSBeBzFbpv+PcMKlnPn6D7S1Wg7ccTBt44UTCcRCKTKmZZqBcVbfnMHwgdNRneOUMEZPayy&#10;y4tUJ8ad6BWPu1ALNiGfaAVNCH0ipa8atNpPXI/Ev083WB34HGppBn1ic9vJWRTF0uqWOKHRPa4b&#10;rL53B6tgv12XH5vy/PxYPL30X9F7vt8WuVLXV+PDPYiAY/iD4bc+V4eMO5XuQMaLTsFsOmdSQbxY&#10;8iYGFjELJQu38yXILJX/F2Q/AAAA//8DAFBLAQItABQABgAIAAAAIQC2gziS/gAAAOEBAAATAAAA&#10;AAAAAAAAAAAAAAAAAABbQ29udGVudF9UeXBlc10ueG1sUEsBAi0AFAAGAAgAAAAhADj9If/WAAAA&#10;lAEAAAsAAAAAAAAAAAAAAAAALwEAAF9yZWxzLy5yZWxzUEsBAi0AFAAGAAgAAAAhAHj6k2AKAgAA&#10;7gMAAA4AAAAAAAAAAAAAAAAALgIAAGRycy9lMm9Eb2MueG1sUEsBAi0AFAAGAAgAAAAhAP71cSng&#10;AAAACQEAAA8AAAAAAAAAAAAAAAAAZAQAAGRycy9kb3ducmV2LnhtbFBLBQYAAAAABAAEAPMAAABx&#10;BQAAAAA=&#10;" filled="f" stroked="f">
                <v:textbox inset="1.44pt,0,0,0">
                  <w:txbxContent>
                    <w:p w14:paraId="7CFF0CEE" w14:textId="77777777" w:rsidR="00AC43C3" w:rsidRPr="00837B2D" w:rsidRDefault="00AC43C3" w:rsidP="00837B2D">
                      <w:pPr>
                        <w:rPr>
                          <w:outline/>
                          <w:color w:val="000000"/>
                          <w14:textOutline w14:w="9525" w14:cap="rnd" w14:cmpd="sng" w14:algn="ctr">
                            <w14:solidFill>
                              <w14:srgbClr w14:val="000000"/>
                            </w14:solidFill>
                            <w14:prstDash w14:val="solid"/>
                            <w14:bevel/>
                          </w14:textOutline>
                          <w14:textFill>
                            <w14:noFill/>
                          </w14:textFill>
                        </w:rPr>
                      </w:pPr>
                      <w:r w:rsidRPr="00837B2D">
                        <w:rPr>
                          <w:outline/>
                          <w:color w:val="000000"/>
                          <w14:textOutline w14:w="9525" w14:cap="rnd" w14:cmpd="sng" w14:algn="ctr">
                            <w14:solidFill>
                              <w14:srgbClr w14:val="000000"/>
                            </w14:solidFill>
                            <w14:prstDash w14:val="solid"/>
                            <w14:bevel/>
                          </w14:textOutline>
                          <w14:textFill>
                            <w14:noFill/>
                          </w14:textFill>
                        </w:rPr>
                        <w:t>0</w:t>
                      </w:r>
                    </w:p>
                  </w:txbxContent>
                </v:textbox>
              </v:shape>
            </w:pict>
          </mc:Fallback>
        </mc:AlternateContent>
      </w:r>
      <w:r w:rsidR="00837B2D">
        <w:rPr>
          <w:rFonts w:ascii="Garamond" w:hAnsi="Garamond"/>
          <w:bCs/>
          <w:i/>
          <w:noProof/>
        </w:rPr>
        <w:drawing>
          <wp:inline distT="0" distB="0" distL="0" distR="0" wp14:anchorId="4C6023F7" wp14:editId="1F509313">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Parana_TechPaper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2E0D42E" w14:textId="2675E721" w:rsidR="00837B2D" w:rsidRPr="00E163CC" w:rsidRDefault="00837B2D" w:rsidP="00837B2D">
      <w:pPr>
        <w:spacing w:after="0" w:line="240" w:lineRule="auto"/>
        <w:jc w:val="center"/>
        <w:rPr>
          <w:rFonts w:ascii="Garamond" w:hAnsi="Garamond"/>
          <w:bCs/>
        </w:rPr>
      </w:pPr>
      <w:r w:rsidRPr="00256592">
        <w:rPr>
          <w:rFonts w:ascii="Garamond" w:hAnsi="Garamond"/>
          <w:bCs/>
          <w:i/>
        </w:rPr>
        <w:t>Figure 1.</w:t>
      </w:r>
      <w:r>
        <w:rPr>
          <w:rFonts w:ascii="Garamond" w:hAnsi="Garamond"/>
          <w:bCs/>
        </w:rPr>
        <w:t xml:space="preserve"> The first s</w:t>
      </w:r>
      <w:r w:rsidRPr="00CD6CD7">
        <w:rPr>
          <w:rFonts w:ascii="Garamond" w:hAnsi="Garamond"/>
          <w:bCs/>
        </w:rPr>
        <w:t>tudy</w:t>
      </w:r>
      <w:r>
        <w:rPr>
          <w:rFonts w:ascii="Garamond" w:hAnsi="Garamond"/>
          <w:bCs/>
        </w:rPr>
        <w:t xml:space="preserve"> a</w:t>
      </w:r>
      <w:r w:rsidRPr="00CD6CD7">
        <w:rPr>
          <w:rFonts w:ascii="Garamond" w:hAnsi="Garamond"/>
          <w:bCs/>
        </w:rPr>
        <w:t xml:space="preserve">rea </w:t>
      </w:r>
      <w:r>
        <w:rPr>
          <w:rFonts w:ascii="Garamond" w:hAnsi="Garamond"/>
          <w:bCs/>
        </w:rPr>
        <w:t>encompasses a 10</w:t>
      </w:r>
      <w:r w:rsidR="005F4EB2">
        <w:rPr>
          <w:rFonts w:ascii="Garamond" w:hAnsi="Garamond"/>
          <w:bCs/>
        </w:rPr>
        <w:t xml:space="preserve"> </w:t>
      </w:r>
      <w:r>
        <w:rPr>
          <w:rFonts w:ascii="Garamond" w:hAnsi="Garamond"/>
          <w:bCs/>
        </w:rPr>
        <w:t xml:space="preserve">km radius circle in the </w:t>
      </w:r>
      <w:r w:rsidRPr="00CD6CD7">
        <w:rPr>
          <w:rFonts w:ascii="Garamond" w:hAnsi="Garamond"/>
          <w:bCs/>
        </w:rPr>
        <w:t>Paraná</w:t>
      </w:r>
      <w:r>
        <w:rPr>
          <w:rFonts w:ascii="Garamond" w:hAnsi="Garamond"/>
          <w:bCs/>
        </w:rPr>
        <w:t xml:space="preserve"> region</w:t>
      </w:r>
      <w:r w:rsidRPr="00CD6CD7">
        <w:rPr>
          <w:rFonts w:ascii="Garamond" w:hAnsi="Garamond"/>
          <w:bCs/>
        </w:rPr>
        <w:t xml:space="preserve">, </w:t>
      </w:r>
      <w:r w:rsidRPr="00CA51F3">
        <w:rPr>
          <w:rFonts w:ascii="Garamond" w:hAnsi="Garamond"/>
          <w:bCs/>
        </w:rPr>
        <w:t>Entre</w:t>
      </w:r>
      <w:r>
        <w:rPr>
          <w:rFonts w:ascii="Garamond" w:hAnsi="Garamond"/>
          <w:bCs/>
        </w:rPr>
        <w:t xml:space="preserve"> Rí</w:t>
      </w:r>
      <w:r w:rsidRPr="00CD6CD7">
        <w:rPr>
          <w:rFonts w:ascii="Garamond" w:hAnsi="Garamond"/>
          <w:bCs/>
        </w:rPr>
        <w:t>os province, Argentina</w:t>
      </w:r>
      <w:r>
        <w:rPr>
          <w:rFonts w:ascii="Garamond" w:hAnsi="Garamond"/>
          <w:bCs/>
        </w:rPr>
        <w:t xml:space="preserve">, South America. </w:t>
      </w:r>
      <w:r w:rsidRPr="00CD6CD7">
        <w:rPr>
          <w:rFonts w:ascii="Garamond" w:hAnsi="Garamond"/>
          <w:bCs/>
        </w:rPr>
        <w:t xml:space="preserve"> </w:t>
      </w:r>
      <w:r>
        <w:rPr>
          <w:rFonts w:ascii="Garamond" w:hAnsi="Garamond"/>
          <w:bCs/>
        </w:rPr>
        <w:t xml:space="preserve">The green zone corresponds to the country of Argentina. The green dot indicates the </w:t>
      </w:r>
      <w:r w:rsidR="005F4EB2">
        <w:rPr>
          <w:rFonts w:ascii="Garamond" w:hAnsi="Garamond"/>
          <w:bCs/>
        </w:rPr>
        <w:t xml:space="preserve">location of </w:t>
      </w:r>
      <w:r w:rsidR="005E0D79" w:rsidRPr="00CD6CD7">
        <w:rPr>
          <w:rFonts w:ascii="Garamond" w:hAnsi="Garamond"/>
          <w:bCs/>
        </w:rPr>
        <w:t>Paraná</w:t>
      </w:r>
      <w:r>
        <w:rPr>
          <w:rFonts w:ascii="Garamond" w:hAnsi="Garamond"/>
          <w:bCs/>
        </w:rPr>
        <w:t xml:space="preserve">. </w:t>
      </w:r>
      <w:r w:rsidRPr="00901AD3">
        <w:rPr>
          <w:rFonts w:ascii="Garamond" w:hAnsi="Garamond"/>
          <w:bCs/>
        </w:rPr>
        <w:t>(</w:t>
      </w:r>
      <w:r w:rsidRPr="00590769">
        <w:rPr>
          <w:rFonts w:ascii="Garamond" w:hAnsi="Garamond"/>
          <w:bCs/>
        </w:rPr>
        <w:t>Image Source: Google Earth Pro</w:t>
      </w:r>
      <w:r>
        <w:rPr>
          <w:rFonts w:ascii="Garamond" w:hAnsi="Garamond"/>
          <w:bCs/>
        </w:rPr>
        <w:t xml:space="preserve">, </w:t>
      </w:r>
      <w:r w:rsidRPr="00590769">
        <w:rPr>
          <w:rFonts w:ascii="Garamond" w:hAnsi="Garamond"/>
          <w:bCs/>
        </w:rPr>
        <w:t>Digital Globe</w:t>
      </w:r>
      <w:r>
        <w:rPr>
          <w:rFonts w:ascii="Garamond" w:hAnsi="Garamond"/>
          <w:bCs/>
        </w:rPr>
        <w:t xml:space="preserve"> 2019</w:t>
      </w:r>
      <w:r w:rsidRPr="00590769">
        <w:rPr>
          <w:rFonts w:ascii="Garamond" w:hAnsi="Garamond"/>
          <w:bCs/>
        </w:rPr>
        <w:t>. Coordinate System: GCS WGS 1984</w:t>
      </w:r>
      <w:r>
        <w:rPr>
          <w:rFonts w:ascii="Garamond" w:hAnsi="Garamond"/>
          <w:bCs/>
        </w:rPr>
        <w:t xml:space="preserve">, </w:t>
      </w:r>
      <w:r w:rsidRPr="00590769">
        <w:rPr>
          <w:rFonts w:ascii="Garamond" w:hAnsi="Garamond"/>
          <w:bCs/>
        </w:rPr>
        <w:t>Datum WGS 1984, Units: Degree</w:t>
      </w:r>
      <w:r>
        <w:rPr>
          <w:rFonts w:ascii="Garamond" w:hAnsi="Garamond"/>
          <w:bCs/>
        </w:rPr>
        <w:t>).</w:t>
      </w:r>
    </w:p>
    <w:p w14:paraId="79B56466" w14:textId="77777777" w:rsidR="00837B2D" w:rsidRDefault="00837B2D" w:rsidP="00327DB1">
      <w:pPr>
        <w:spacing w:after="0" w:line="240" w:lineRule="auto"/>
        <w:rPr>
          <w:rFonts w:ascii="Garamond" w:hAnsi="Garamond"/>
          <w:bCs/>
        </w:rPr>
      </w:pPr>
    </w:p>
    <w:p w14:paraId="75C31A87" w14:textId="77777777" w:rsidR="00F1415E" w:rsidRDefault="00F1415E" w:rsidP="00327DB1">
      <w:pPr>
        <w:spacing w:after="0" w:line="240" w:lineRule="auto"/>
        <w:rPr>
          <w:rFonts w:ascii="Garamond" w:hAnsi="Garamond"/>
          <w:bCs/>
        </w:rPr>
      </w:pPr>
    </w:p>
    <w:bookmarkEnd w:id="1"/>
    <w:p w14:paraId="36AB7BC7" w14:textId="651FBC56" w:rsidR="00716F8C" w:rsidRDefault="00716F8C" w:rsidP="00E10235">
      <w:pPr>
        <w:spacing w:after="0" w:line="240" w:lineRule="auto"/>
        <w:jc w:val="center"/>
        <w:rPr>
          <w:rFonts w:ascii="Garamond" w:hAnsi="Garamond"/>
          <w:bCs/>
        </w:rPr>
      </w:pPr>
    </w:p>
    <w:p w14:paraId="0E762601" w14:textId="0F67B3BB" w:rsidR="00893F21" w:rsidRDefault="005F4EB2" w:rsidP="00E10235">
      <w:pPr>
        <w:spacing w:after="0" w:line="240" w:lineRule="auto"/>
        <w:jc w:val="center"/>
        <w:rPr>
          <w:rFonts w:ascii="Garamond" w:hAnsi="Garamond"/>
          <w:bCs/>
        </w:rPr>
      </w:pPr>
      <w:r w:rsidRPr="00893F21">
        <w:rPr>
          <w:rFonts w:ascii="Garamond" w:hAnsi="Garamond"/>
          <w:bCs/>
          <w:i/>
          <w:noProof/>
        </w:rPr>
        <w:lastRenderedPageBreak/>
        <mc:AlternateContent>
          <mc:Choice Requires="wps">
            <w:drawing>
              <wp:anchor distT="0" distB="0" distL="114300" distR="114300" simplePos="0" relativeHeight="251674624" behindDoc="0" locked="0" layoutInCell="1" allowOverlap="1" wp14:anchorId="68C8ED16" wp14:editId="7A8514A2">
                <wp:simplePos x="0" y="0"/>
                <wp:positionH relativeFrom="column">
                  <wp:posOffset>2802406</wp:posOffset>
                </wp:positionH>
                <wp:positionV relativeFrom="paragraph">
                  <wp:posOffset>3667468</wp:posOffset>
                </wp:positionV>
                <wp:extent cx="1881427" cy="334074"/>
                <wp:effectExtent l="0" t="0" r="24130" b="27940"/>
                <wp:wrapNone/>
                <wp:docPr id="7" name="Straight Connector 7"/>
                <wp:cNvGraphicFramePr/>
                <a:graphic xmlns:a="http://schemas.openxmlformats.org/drawingml/2006/main">
                  <a:graphicData uri="http://schemas.microsoft.com/office/word/2010/wordprocessingShape">
                    <wps:wsp>
                      <wps:cNvCnPr/>
                      <wps:spPr>
                        <a:xfrm flipV="1">
                          <a:off x="0" y="0"/>
                          <a:ext cx="1881427" cy="334074"/>
                        </a:xfrm>
                        <a:prstGeom prst="line">
                          <a:avLst/>
                        </a:prstGeom>
                        <a:ln w="254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14C465" id="Straight Connector 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65pt,288.8pt" to="368.8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HQ9QEAAEQEAAAOAAAAZHJzL2Uyb0RvYy54bWysU11v2yAUfZ+0/4B4X2yn6RJZcfqQqnvZ&#10;R7RufacYYiTgIqCx8+93wY5bddOkTntBBu4595zjy/ZmMJqchA8KbEOrRUmJsBxaZY8N/fnj7sOG&#10;khCZbZkGKxp6FoHe7N6/2/auFkvoQLfCEySxoe5dQ7sYXV0UgXfCsLAAJyxeSvCGRdz6Y9F61iO7&#10;0cWyLD8WPfjWeeAiBDy9HS/pLvNLKXj8JmUQkeiGoraYV5/Xx7QWuy2rj565TvFJBvsHFYYpi01n&#10;qlsWGXny6jcqo7iHADIuOJgCpFRcZA/opipfubnvmBPZC4YT3BxT+H+0/Ovp4IlqG7qmxDKDv+g+&#10;eqaOXSR7sBYDBE/WKafehRrL9/bgp11wB59MD9IbIrVyDzgCOQY0Roac8nlOWQyRcDysNptqtcR2&#10;HO+urlblepXoi5En8Tkf4icBhqSPhmplUwqsZqfPIY6ll5J0rC3pG7q8XpVlLgugVXuntE6XeZLE&#10;XntyYjgDjHNh4zLX6SfzBdrxfH1dInrkniFZ1As2lKgtHqYkRu/5K561GHV8FxKzTB5HIWmKX/eu&#10;pi7aYnWCSVQ6AycHfwNO9Qkq8oS/BTwjcmewcQYbZcH/SXYcLpLlWH9JYPSdIniE9pynIkeDo5qT&#10;m55Vegsv9xn+/Ph3vwAAAP//AwBQSwMEFAAGAAgAAAAhAL9GfDThAAAACwEAAA8AAABkcnMvZG93&#10;bnJldi54bWxMj1FLwzAQx98Fv0M4wTeXrp3tqE2HCgNBhjgVX69N1pYll5KkW/32Zk/6dsf9+N/v&#10;X21mo9lJOT9YErBcJMAUtVYO1An4/NjerYH5gCRRW1ICfpSHTX19VWEp7Zne1WkfOhZDyJcooA9h&#10;LDn3ba8M+oUdFcXbwTqDIa6u49LhOYYbzdMkybnBgeKHHkf13Kv2uJ+MgLZ5Om7Xu/Hl64ATf9Pp&#10;7vvVSSFub+bHB2BBzeEPhot+VIc6OjV2IumZFrBaLbOICrgvihxYJIrsMjQC8ixJgdcV/9+h/gUA&#10;AP//AwBQSwECLQAUAAYACAAAACEAtoM4kv4AAADhAQAAEwAAAAAAAAAAAAAAAAAAAAAAW0NvbnRl&#10;bnRfVHlwZXNdLnhtbFBLAQItABQABgAIAAAAIQA4/SH/1gAAAJQBAAALAAAAAAAAAAAAAAAAAC8B&#10;AABfcmVscy8ucmVsc1BLAQItABQABgAIAAAAIQBfhCHQ9QEAAEQEAAAOAAAAAAAAAAAAAAAAAC4C&#10;AABkcnMvZTJvRG9jLnhtbFBLAQItABQABgAIAAAAIQC/Rnw04QAAAAsBAAAPAAAAAAAAAAAAAAAA&#10;AE8EAABkcnMvZG93bnJldi54bWxQSwUGAAAAAAQABADzAAAAXQUAAAAA&#10;" strokecolor="#943634 [2405]" strokeweight="2pt"/>
            </w:pict>
          </mc:Fallback>
        </mc:AlternateContent>
      </w:r>
      <w:r w:rsidRPr="00893F21">
        <w:rPr>
          <w:rFonts w:ascii="Garamond" w:hAnsi="Garamond"/>
          <w:bCs/>
          <w:i/>
          <w:noProof/>
        </w:rPr>
        <mc:AlternateContent>
          <mc:Choice Requires="wps">
            <w:drawing>
              <wp:anchor distT="0" distB="0" distL="114300" distR="114300" simplePos="0" relativeHeight="251673600" behindDoc="0" locked="0" layoutInCell="1" allowOverlap="1" wp14:anchorId="138342FA" wp14:editId="1866D7CA">
                <wp:simplePos x="0" y="0"/>
                <wp:positionH relativeFrom="column">
                  <wp:posOffset>4002967</wp:posOffset>
                </wp:positionH>
                <wp:positionV relativeFrom="paragraph">
                  <wp:posOffset>1424227</wp:posOffset>
                </wp:positionV>
                <wp:extent cx="707180" cy="2190613"/>
                <wp:effectExtent l="0" t="0" r="36195" b="19685"/>
                <wp:wrapNone/>
                <wp:docPr id="3" name="Straight Connector 3"/>
                <wp:cNvGraphicFramePr/>
                <a:graphic xmlns:a="http://schemas.openxmlformats.org/drawingml/2006/main">
                  <a:graphicData uri="http://schemas.microsoft.com/office/word/2010/wordprocessingShape">
                    <wps:wsp>
                      <wps:cNvCnPr/>
                      <wps:spPr>
                        <a:xfrm>
                          <a:off x="0" y="0"/>
                          <a:ext cx="707180" cy="2190613"/>
                        </a:xfrm>
                        <a:prstGeom prst="line">
                          <a:avLst/>
                        </a:prstGeom>
                        <a:ln w="254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DD8FA7"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pt,112.15pt" to="370.9pt,2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z47gEAADoEAAAOAAAAZHJzL2Uyb0RvYy54bWysU01v3CAQvVfqf0Dcs7Y3TTa11pvDRuml&#10;H6um+QEEwxoJGARk7f33HbDXiZIqUqNcsBnmvZn3GNbXg9HkIHxQYBtaLUpKhOXQKrtv6P2f27Mr&#10;SkJktmUarGjoUQR6vfn8ad27WiyhA90KT5DEhrp3De1idHVRBN4Jw8ICnLB4KMEbFnHr90XrWY/s&#10;RhfLsrwsevCt88BFCBi9GQ/pJvNLKXj8JWUQkeiGYm8xrz6vD2ktNmtW7z1zneJTG+wdXRimLBad&#10;qW5YZOTRq1dURnEPAWRccDAFSKm4yBpQTVW+UHPXMSeyFjQnuNmm8HG0/Odh54lqG3pOiWUGr+gu&#10;eqb2XSRbsBYNBE/Ok0+9CzWmb+3OT7vgdj6JHqQ36YtyyJC9Pc7eiiESjsFVuaqu8AY4Hi2rr+Vl&#10;lUmLJ7TzIX4TYEj6aahWNmlnNTt8DxErYuopJYW1JT1SXXwpy5wWQKv2VmmdDvP8iK325MDw5hnn&#10;wsZlztOP5ge0Y3x1USJ65J4hudIzNqyrLQaT/lFx/otHLcY+fguJDqLGamwkze7L2tVURVvMTjCJ&#10;nc7AScFbwCk/QUWe6/8Bz4hcGWycwUZZ8P9qOw6nluWYf3Jg1J0seID2mGchW4MDmp2bHlN6Ac/3&#10;Gf705Dd/AQAA//8DAFBLAwQUAAYACAAAACEAKonriuEAAAALAQAADwAAAGRycy9kb3ducmV2Lnht&#10;bEyPUUvDMBSF3wX/Q7iCby5ZW+usvR2yIQgiuOresyZrqs1NabKu/nvjkz5e7sc53ynXs+3ZpEff&#10;OUJYLgQwTY1THbUIH+9PNytgPkhSsnekEb61h3V1eVHKQrkz7fRUh5bFEPKFRDAhDAXnvjHaSr9w&#10;g6b4O7rRyhDPseVqlOcYbnueCJFzKzuKDUYOemN081WfLMLAt5v6+W13/Jy6/YvcmlcSNiBeX82P&#10;D8CCnsMfDL/6UR2q6HRwJ1Ke9Qh5KrKIIiRJlgKLxF22jGMOCLf5fQq8Kvn/DdUPAAAA//8DAFBL&#10;AQItABQABgAIAAAAIQC2gziS/gAAAOEBAAATAAAAAAAAAAAAAAAAAAAAAABbQ29udGVudF9UeXBl&#10;c10ueG1sUEsBAi0AFAAGAAgAAAAhADj9If/WAAAAlAEAAAsAAAAAAAAAAAAAAAAALwEAAF9yZWxz&#10;Ly5yZWxzUEsBAi0AFAAGAAgAAAAhAFYEfPjuAQAAOgQAAA4AAAAAAAAAAAAAAAAALgIAAGRycy9l&#10;Mm9Eb2MueG1sUEsBAi0AFAAGAAgAAAAhACqJ64rhAAAACwEAAA8AAAAAAAAAAAAAAAAASAQAAGRy&#10;cy9kb3ducmV2LnhtbFBLBQYAAAAABAAEAPMAAABWBQAAAAA=&#10;" strokecolor="#943634 [2405]" strokeweight="2pt"/>
            </w:pict>
          </mc:Fallback>
        </mc:AlternateContent>
      </w:r>
      <w:r w:rsidR="00893F21" w:rsidRPr="00E163CC">
        <w:rPr>
          <w:rFonts w:ascii="Garamond" w:hAnsi="Garamond" w:cs="Arial"/>
          <w:noProof/>
          <w:sz w:val="20"/>
          <w:szCs w:val="20"/>
        </w:rPr>
        <mc:AlternateContent>
          <mc:Choice Requires="wps">
            <w:drawing>
              <wp:anchor distT="45720" distB="45720" distL="114300" distR="114300" simplePos="0" relativeHeight="251684864" behindDoc="0" locked="0" layoutInCell="1" allowOverlap="1" wp14:anchorId="7954467B" wp14:editId="3B4FD9A2">
                <wp:simplePos x="0" y="0"/>
                <wp:positionH relativeFrom="column">
                  <wp:posOffset>1834503</wp:posOffset>
                </wp:positionH>
                <wp:positionV relativeFrom="paragraph">
                  <wp:posOffset>4240782</wp:posOffset>
                </wp:positionV>
                <wp:extent cx="326004" cy="158087"/>
                <wp:effectExtent l="0" t="0" r="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4" cy="158087"/>
                        </a:xfrm>
                        <a:prstGeom prst="rect">
                          <a:avLst/>
                        </a:prstGeom>
                        <a:noFill/>
                        <a:ln w="9525">
                          <a:noFill/>
                          <a:miter lim="800000"/>
                          <a:headEnd/>
                          <a:tailEnd/>
                        </a:ln>
                      </wps:spPr>
                      <wps:txbx>
                        <w:txbxContent>
                          <w:p w14:paraId="6FE41B12" w14:textId="4D660439"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proofErr w:type="gramStart"/>
                            <w:r>
                              <w:rPr>
                                <w:outline/>
                                <w:color w:val="000000"/>
                                <w14:textOutline w14:w="9525" w14:cap="rnd" w14:cmpd="sng" w14:algn="ctr">
                                  <w14:solidFill>
                                    <w14:srgbClr w14:val="000000"/>
                                  </w14:solidFill>
                                  <w14:prstDash w14:val="solid"/>
                                  <w14:bevel/>
                                </w14:textOutline>
                                <w14:textFill>
                                  <w14:noFill/>
                                </w14:textFill>
                              </w:rPr>
                              <w:t>k</w:t>
                            </w:r>
                            <w:r w:rsidRPr="00893F21">
                              <w:rPr>
                                <w:outline/>
                                <w:color w:val="000000"/>
                                <w14:textOutline w14:w="9525" w14:cap="rnd" w14:cmpd="sng" w14:algn="ctr">
                                  <w14:solidFill>
                                    <w14:srgbClr w14:val="000000"/>
                                  </w14:solidFill>
                                  <w14:prstDash w14:val="solid"/>
                                  <w14:bevel/>
                                </w14:textOutline>
                                <w14:textFill>
                                  <w14:noFill/>
                                </w14:textFill>
                              </w:rPr>
                              <w:t>m</w:t>
                            </w:r>
                            <w:proofErr w:type="gramEnd"/>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467B" id="_x0000_s1031" type="#_x0000_t202" style="position:absolute;left:0;text-align:left;margin-left:144.45pt;margin-top:333.9pt;width:25.65pt;height:12.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cRCAIAAO0DAAAOAAAAZHJzL2Uyb0RvYy54bWysU9tu2zAMfR+wfxD0vtjJls4z4hRduw4D&#10;ugvQ7gMYWY6FSaImKbGzry8lJ1mwvQ3zg0CJ5CHPIb26Ho1me+mDQtvw+azkTFqBrbLbhn9/un9V&#10;cRYi2BY0Wtnwgwz8ev3yxWpwtVxgj7qVnhGIDfXgGt7H6OqiCKKXBsIMnbTk7NAbiHT126L1MBC6&#10;0cWiLK+KAX3rPAoZAr3eTU6+zvhdJ0X82nVBRqYbTr3FfPp8btJZrFdQbz24XoljG/APXRhQloqe&#10;oe4gAtt59ReUUcJjwC7OBJoCu04JmTkQm3n5B5vHHpzMXEic4M4yhf8HK77sv3mmWpodTcqCoRk9&#10;yTGy9ziyRZJncKGmqEdHcXGkZwrNVIN7QPEjMIu3PditvPEeh15CS+3NU2ZxkTrhhASyGT5jS2Vg&#10;FzEDjZ03STtSgxE6jelwHk1qRdDj68VVWb7hTJBrvqzK6m2uAPUp2fkQP0o0LBkN9zT5DA77hxBT&#10;M1CfQlIti/dK6zx9bdnQ8HfLxTInXHiMirScWpmGV2X6pnVJHD/YNidHUHqyqYC2R9KJ58Q4jpsx&#10;y7s8abnB9kAqeJx2kf4dMnr0vzgbaA8bHn7uwEvO9CeblKwWFU0m5gtJ40/G5mSAFZTe8MjZZN7G&#10;vOATzRtSuVNZgTSOqfqxTdqpLMxx/9PSXt5z1O+/dP0MAAD//wMAUEsDBBQABgAIAAAAIQD6l2Z0&#10;4gAAAAsBAAAPAAAAZHJzL2Rvd25yZXYueG1sTI/LTsMwEEX3SPyDNUjsqE1AaRriVFARViD1kSKW&#10;TmySQDyOYrdN/55hBcuZObpzbracbM+OZvSdQwm3MwHMYO10h42EclfcJMB8UKhV79BIOBsPy/zy&#10;IlOpdifcmOM2NIxC0KdKQhvCkHLu69ZY5WduMEi3TzdaFWgcG65HdaJw2/NIiJhb1SF9aNVgVq2p&#10;v7cHK2G/XlUfb9X55al8fh2+xHuxX5eFlNdX0+MDsGCm8AfDrz6pQ05OlTug9qyXECXJglAJcTyn&#10;DkTc3YsIWEWbRTQHnmf8f4f8BwAA//8DAFBLAQItABQABgAIAAAAIQC2gziS/gAAAOEBAAATAAAA&#10;AAAAAAAAAAAAAAAAAABbQ29udGVudF9UeXBlc10ueG1sUEsBAi0AFAAGAAgAAAAhADj9If/WAAAA&#10;lAEAAAsAAAAAAAAAAAAAAAAALwEAAF9yZWxzLy5yZWxzUEsBAi0AFAAGAAgAAAAhAIx71xEIAgAA&#10;7QMAAA4AAAAAAAAAAAAAAAAALgIAAGRycy9lMm9Eb2MueG1sUEsBAi0AFAAGAAgAAAAhAPqXZnTi&#10;AAAACwEAAA8AAAAAAAAAAAAAAAAAYgQAAGRycy9kb3ducmV2LnhtbFBLBQYAAAAABAAEAPMAAABx&#10;BQAAAAA=&#10;" filled="f" stroked="f">
                <v:textbox inset="1.44pt,0,0,0">
                  <w:txbxContent>
                    <w:p w14:paraId="6FE41B12" w14:textId="4D660439"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Pr>
                          <w:outline/>
                          <w:color w:val="000000"/>
                          <w14:textOutline w14:w="9525" w14:cap="rnd" w14:cmpd="sng" w14:algn="ctr">
                            <w14:solidFill>
                              <w14:srgbClr w14:val="000000"/>
                            </w14:solidFill>
                            <w14:prstDash w14:val="solid"/>
                            <w14:bevel/>
                          </w14:textOutline>
                          <w14:textFill>
                            <w14:noFill/>
                          </w14:textFill>
                        </w:rPr>
                        <w:t>k</w:t>
                      </w:r>
                      <w:r w:rsidRPr="00893F21">
                        <w:rPr>
                          <w:outline/>
                          <w:color w:val="000000"/>
                          <w14:textOutline w14:w="9525" w14:cap="rnd" w14:cmpd="sng" w14:algn="ctr">
                            <w14:solidFill>
                              <w14:srgbClr w14:val="000000"/>
                            </w14:solidFill>
                            <w14:prstDash w14:val="solid"/>
                            <w14:bevel/>
                          </w14:textOutline>
                          <w14:textFill>
                            <w14:noFill/>
                          </w14:textFill>
                        </w:rPr>
                        <w:t>m</w:t>
                      </w:r>
                    </w:p>
                  </w:txbxContent>
                </v:textbox>
              </v:shape>
            </w:pict>
          </mc:Fallback>
        </mc:AlternateContent>
      </w:r>
      <w:r w:rsidR="00893F21" w:rsidRPr="00E163CC">
        <w:rPr>
          <w:rFonts w:ascii="Garamond" w:hAnsi="Garamond" w:cs="Arial"/>
          <w:noProof/>
          <w:sz w:val="20"/>
          <w:szCs w:val="20"/>
        </w:rPr>
        <mc:AlternateContent>
          <mc:Choice Requires="wps">
            <w:drawing>
              <wp:anchor distT="45720" distB="45720" distL="114300" distR="114300" simplePos="0" relativeHeight="251682816" behindDoc="0" locked="0" layoutInCell="1" allowOverlap="1" wp14:anchorId="37DE5CD0" wp14:editId="3BBD1749">
                <wp:simplePos x="0" y="0"/>
                <wp:positionH relativeFrom="column">
                  <wp:posOffset>1670565</wp:posOffset>
                </wp:positionH>
                <wp:positionV relativeFrom="paragraph">
                  <wp:posOffset>4085734</wp:posOffset>
                </wp:positionV>
                <wp:extent cx="159026" cy="158087"/>
                <wp:effectExtent l="0" t="0" r="1270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158087"/>
                        </a:xfrm>
                        <a:prstGeom prst="rect">
                          <a:avLst/>
                        </a:prstGeom>
                        <a:noFill/>
                        <a:ln w="9525">
                          <a:noFill/>
                          <a:miter lim="800000"/>
                          <a:headEnd/>
                          <a:tailEnd/>
                        </a:ln>
                      </wps:spPr>
                      <wps:txbx>
                        <w:txbxContent>
                          <w:p w14:paraId="04ED6F98"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8</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E5CD0" id="_x0000_s1032" type="#_x0000_t202" style="position:absolute;left:0;text-align:left;margin-left:131.55pt;margin-top:321.7pt;width:12.5pt;height:1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czCAIAAO0DAAAOAAAAZHJzL2Uyb0RvYy54bWysU8Fu2zAMvQ/YPwi6L3YCJHWNOEXXrsOA&#10;bh3Q7gMYWY6FSaImKbG7rx8lJ1mw3Yb5IFAm+cj3SK1vRqPZQfqg0DZ8Pis5k1Zgq+yu4d9eHt5V&#10;nIUItgWNVjb8VQZ+s3n7Zj24Wi6wR91KzwjEhnpwDe9jdHVRBNFLA2GGTlpydugNRLr6XdF6GAjd&#10;6GJRlqtiQN86j0KGQH/vJyffZPyukyI+dV2QkemGU28xnz6f23QWmzXUOw+uV+LYBvxDFwaUpaJn&#10;qHuIwPZe/QVllPAYsIszgabArlNCZg7EZl7+wea5ByczFxInuLNM4f/Bii+Hr56plmZ3xZkFQzN6&#10;kWNk73FkiyTP4EJNUc+O4uJIvyk0Uw3uEcX3wCze9WB38tZ7HHoJLbU3T5nFReqEExLIdviMLZWB&#10;fcQMNHbeJO1IDUboNKbX82hSKyKVXF6XixVnglzzZVVWV7kC1Kdk50P8KNGwZDTc0+QzOBweQ0zN&#10;QH0KSbUsPiit8/S1ZUPDr5eLZU648BgVaTm1Mg2vyvRN65I4frBtTo6g9GRTAW2PpBPPiXEct2OW&#10;d3XScovtK6ngcdpFejtk9Oh/cjbQHjY8/NiDl5zpTzYpWS0qekMxX0gafzK2JwOsoPSGR84m8y7m&#10;BZ9o3pLKncoKpHFM1Y9t0k5lYY77n5b28p6jfr/SzS8AAAD//wMAUEsDBBQABgAIAAAAIQDTjBws&#10;4QAAAAsBAAAPAAAAZHJzL2Rvd25yZXYueG1sTI/BToNAEIbvJr7DZky82aXQEIIsjTbiSZO2UuNx&#10;gRFQdpaw25a+veNJj/PPl3++ydazGcQJJ9dbUrBcBCCQatv01Coo34q7BITzmho9WEIFF3Swzq+v&#10;Mp029kw7PO19K7iEXKoVdN6PqZSu7tBot7AjEu8+7WS053FqZTPpM5ebQYZBEEuje+ILnR5x02H9&#10;vT8aBYftpvp4rS7Pj+XTy/gVvBeHbVkodXszP9yD8Dj7Pxh+9Vkdcnaq7JEaJwYFYRwtGVUQr6IV&#10;CCbCJOGk4iROIpB5Jv//kP8AAAD//wMAUEsBAi0AFAAGAAgAAAAhALaDOJL+AAAA4QEAABMAAAAA&#10;AAAAAAAAAAAAAAAAAFtDb250ZW50X1R5cGVzXS54bWxQSwECLQAUAAYACAAAACEAOP0h/9YAAACU&#10;AQAACwAAAAAAAAAAAAAAAAAvAQAAX3JlbHMvLnJlbHNQSwECLQAUAAYACAAAACEA4dAXMwgCAADt&#10;AwAADgAAAAAAAAAAAAAAAAAuAgAAZHJzL2Uyb0RvYy54bWxQSwECLQAUAAYACAAAACEA04wcLOEA&#10;AAALAQAADwAAAAAAAAAAAAAAAABiBAAAZHJzL2Rvd25yZXYueG1sUEsFBgAAAAAEAAQA8wAAAHAF&#10;AAAAAA==&#10;" filled="f" stroked="f">
                <v:textbox inset="1.44pt,0,0,0">
                  <w:txbxContent>
                    <w:p w14:paraId="04ED6F98"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8</w:t>
                      </w:r>
                    </w:p>
                  </w:txbxContent>
                </v:textbox>
              </v:shape>
            </w:pict>
          </mc:Fallback>
        </mc:AlternateContent>
      </w:r>
      <w:r w:rsidR="00893F21" w:rsidRPr="00E163CC">
        <w:rPr>
          <w:rFonts w:ascii="Garamond" w:hAnsi="Garamond" w:cs="Arial"/>
          <w:noProof/>
          <w:sz w:val="20"/>
          <w:szCs w:val="20"/>
        </w:rPr>
        <mc:AlternateContent>
          <mc:Choice Requires="wps">
            <w:drawing>
              <wp:anchor distT="45720" distB="45720" distL="114300" distR="114300" simplePos="0" relativeHeight="251680768" behindDoc="0" locked="0" layoutInCell="1" allowOverlap="1" wp14:anchorId="3C562567" wp14:editId="6004888E">
                <wp:simplePos x="0" y="0"/>
                <wp:positionH relativeFrom="column">
                  <wp:posOffset>928730</wp:posOffset>
                </wp:positionH>
                <wp:positionV relativeFrom="paragraph">
                  <wp:posOffset>4077371</wp:posOffset>
                </wp:positionV>
                <wp:extent cx="158750" cy="157480"/>
                <wp:effectExtent l="0" t="0" r="1270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7480"/>
                        </a:xfrm>
                        <a:prstGeom prst="rect">
                          <a:avLst/>
                        </a:prstGeom>
                        <a:noFill/>
                        <a:ln w="9525">
                          <a:noFill/>
                          <a:miter lim="800000"/>
                          <a:headEnd/>
                          <a:tailEnd/>
                        </a:ln>
                      </wps:spPr>
                      <wps:txbx>
                        <w:txbxContent>
                          <w:p w14:paraId="35983A03"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4</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62567" id="_x0000_s1033" type="#_x0000_t202" style="position:absolute;left:0;text-align:left;margin-left:73.15pt;margin-top:321.05pt;width:12.5pt;height:1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GCAIAAO0DAAAOAAAAZHJzL2Uyb0RvYy54bWysU8Fu2zAMvQ/YPwi6L06CpfGMOEXXrsOA&#10;rhvQ7gMYWY6FSaImKbGzrx8lJ1nQ3ob5IFAm+cj3SK2uB6PZXvqg0NZ8NplyJq3ARtltzX88378r&#10;OQsRbAMaraz5QQZ+vX77ZtW7Ss6xQ91IzwjEhqp3Ne9idFVRBNFJA2GCTlpytugNRLr6bdF46And&#10;6GI+nV4VPfrGeRQyBPp7Nzr5OuO3rRTxW9sGGZmuOfUW8+nzuUlnsV5BtfXgOiWObcA/dGFAWSp6&#10;hrqDCGzn1Ssoo4THgG2cCDQFtq0SMnMgNrPpCzZPHTiZuZA4wZ1lCv8PVjzuv3umGprdFWcWDM3o&#10;WQ6RfcSBzZM8vQsVRT05iosD/abQTDW4BxQ/A7N424Hdyhvvse8kNNTeLGUWF6kjTkggm/4rNlQG&#10;dhEz0NB6k7QjNRih05gO59GkVkQquSiXC/IIcs0Wy/dlHl0B1SnZ+RA/SzQsGTX3NPkMDvuHEFMz&#10;UJ1CUi2L90rrPH1tWV/zD4v5IidceIyKtJxamZqX0/SN65I4frJNTo6g9GhTAW2PpBPPkXEcNkOW&#10;d3nScoPNgVTwOO4ivR0yOvS/OetpD2sefu3AS870F5uULOclvaGYLySAPxmbkwFWUHrNI2ejeRvz&#10;go80b0jlVmUF0jjG6sc2aaeyMMf9T0t7ec9Rf1/p+g8AAAD//wMAUEsDBBQABgAIAAAAIQAusZOi&#10;4QAAAAsBAAAPAAAAZHJzL2Rvd25yZXYueG1sTI/BTsMwEETvSPyDtUjcqJNSGQhxKqgIJ5BKSRFH&#10;J1mSQLyOYrdN/57tCY4z+zQ7ky4n24s9jr5zpCGeRSCQKld31Ggo3vOrWxA+GKpN7wg1HNHDMjs/&#10;S01SuwO94X4TGsEh5BOjoQ1hSKT0VYvW+JkbkPj25UZrAsuxkfVoDhxuezmPIiWt6Yg/tGbAVYvV&#10;z2ZnNWzXq/LztTw+PxZPL8N39JFv10Wu9eXF9HAPIuAU/mA41efqkHGn0u2o9qJnvVDXjGpQi3kM&#10;4kTcxOyU7Ch1BzJL5f8N2S8AAAD//wMAUEsBAi0AFAAGAAgAAAAhALaDOJL+AAAA4QEAABMAAAAA&#10;AAAAAAAAAAAAAAAAAFtDb250ZW50X1R5cGVzXS54bWxQSwECLQAUAAYACAAAACEAOP0h/9YAAACU&#10;AQAACwAAAAAAAAAAAAAAAAAvAQAAX3JlbHMvLnJlbHNQSwECLQAUAAYACAAAACEAGvo9BggCAADt&#10;AwAADgAAAAAAAAAAAAAAAAAuAgAAZHJzL2Uyb0RvYy54bWxQSwECLQAUAAYACAAAACEALrGTouEA&#10;AAALAQAADwAAAAAAAAAAAAAAAABiBAAAZHJzL2Rvd25yZXYueG1sUEsFBgAAAAAEAAQA8wAAAHAF&#10;AAAAAA==&#10;" filled="f" stroked="f">
                <v:textbox inset="1.44pt,0,0,0">
                  <w:txbxContent>
                    <w:p w14:paraId="35983A03"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4</w:t>
                      </w:r>
                    </w:p>
                  </w:txbxContent>
                </v:textbox>
              </v:shape>
            </w:pict>
          </mc:Fallback>
        </mc:AlternateContent>
      </w:r>
      <w:r w:rsidR="00893F21" w:rsidRPr="00E163CC">
        <w:rPr>
          <w:rFonts w:ascii="Garamond" w:hAnsi="Garamond" w:cs="Arial"/>
          <w:noProof/>
          <w:sz w:val="20"/>
          <w:szCs w:val="20"/>
        </w:rPr>
        <mc:AlternateContent>
          <mc:Choice Requires="wps">
            <w:drawing>
              <wp:anchor distT="45720" distB="45720" distL="114300" distR="114300" simplePos="0" relativeHeight="251678720" behindDoc="0" locked="0" layoutInCell="1" allowOverlap="1" wp14:anchorId="061E7FBA" wp14:editId="5B936E24">
                <wp:simplePos x="0" y="0"/>
                <wp:positionH relativeFrom="column">
                  <wp:posOffset>517636</wp:posOffset>
                </wp:positionH>
                <wp:positionV relativeFrom="paragraph">
                  <wp:posOffset>4080206</wp:posOffset>
                </wp:positionV>
                <wp:extent cx="159026" cy="158087"/>
                <wp:effectExtent l="0" t="0" r="12700"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158087"/>
                        </a:xfrm>
                        <a:prstGeom prst="rect">
                          <a:avLst/>
                        </a:prstGeom>
                        <a:noFill/>
                        <a:ln w="9525">
                          <a:noFill/>
                          <a:miter lim="800000"/>
                          <a:headEnd/>
                          <a:tailEnd/>
                        </a:ln>
                      </wps:spPr>
                      <wps:txbx>
                        <w:txbxContent>
                          <w:p w14:paraId="4320B570"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2</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E7FBA" id="_x0000_s1034" type="#_x0000_t202" style="position:absolute;left:0;text-align:left;margin-left:40.75pt;margin-top:321.3pt;width:12.5pt;height:12.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ZmBwIAAOwDAAAOAAAAZHJzL2Uyb0RvYy54bWysU9tu2zAMfR+wfxD0vtgxkM414hRduw4D&#10;ugvQ7gMYWY6FSaImKbG7rx8lJ1mwvQ3zg0CZ5CHPIbW+mYxmB+mDQtvy5aLkTFqBnbK7ln97fnhT&#10;cxYi2A40WtnyFxn4zeb1q/XoGlnhgLqTnhGIDc3oWj7E6JqiCGKQBsICnbTk7NEbiHT1u6LzMBK6&#10;0UVVllfFiL5zHoUMgf7ez06+yfh9L0X80vdBRqZbTr3FfPp8btNZbNbQ7Dy4QYljG/APXRhQloqe&#10;oe4hAtt79ReUUcJjwD4uBJoC+14JmTkQm2X5B5unAZzMXEic4M4yhf8HKz4fvnqmupZfc2bB0Iie&#10;5RTZO5xYldQZXWgo6MlRWJzoN005Mw3uEcX3wCzeDWB38tZ7HAcJHXW3TJnFReqMExLIdvyEHZWB&#10;fcQMNPXeJOlIDEboNKWX82RSKyKVXF2X1RVnglzLVV3Wb3MFaE7Jzof4QaJhyWi5p8FncDg8hpia&#10;geYUkmpZfFBa5+Fry0Ziv6pWOeHCY1Sk3dTKtLwu0zdvS+L43nY5OYLSs00FtD2STjxnxnHaTlnd&#10;+qTlFrsXUsHjvIr0dMgY0P/kbKQ1bHn4sQcvOdMfbVKyrmp6QjFfSBp/MrYnA6yg9JZHzmbzLub9&#10;nmneksq9ygqkcczVj23SSmVhjuufdvbynqN+P9LNLwAAAP//AwBQSwMEFAAGAAgAAAAhAOkZpCDh&#10;AAAACgEAAA8AAABkcnMvZG93bnJldi54bWxMj8FOwzAMhu+TeIfISNy2ZBMLU2k6wUQ5gTRGhzim&#10;jWkLTVI12da9Pd4Jjv796ffndD3ajh1xCK13CuYzAQxd5U3ragXFez5dAQtRO6M771DBGQOss6tJ&#10;qhPjT+4Nj7tYMypxIdEKmhj7hPNQNWh1mPkeHe2+/GB1pHGouRn0icptxxdCSG516+hCo3vcNFj9&#10;7A5WwX67KT9fy/PzY/H00n+Lj3y/LXKlbq7Hh3tgEcf4B8NFn9QhI6fSH5wJrFOwmi+JVCBvFxLY&#10;BRCSkpISebcEnqX8/wvZLwAAAP//AwBQSwECLQAUAAYACAAAACEAtoM4kv4AAADhAQAAEwAAAAAA&#10;AAAAAAAAAAAAAAAAW0NvbnRlbnRfVHlwZXNdLnhtbFBLAQItABQABgAIAAAAIQA4/SH/1gAAAJQB&#10;AAALAAAAAAAAAAAAAAAAAC8BAABfcmVscy8ucmVsc1BLAQItABQABgAIAAAAIQB8L6ZmBwIAAOwD&#10;AAAOAAAAAAAAAAAAAAAAAC4CAABkcnMvZTJvRG9jLnhtbFBLAQItABQABgAIAAAAIQDpGaQg4QAA&#10;AAoBAAAPAAAAAAAAAAAAAAAAAGEEAABkcnMvZG93bnJldi54bWxQSwUGAAAAAAQABADzAAAAbwUA&#10;AAAA&#10;" filled="f" stroked="f">
                <v:textbox inset="1.44pt,0,0,0">
                  <w:txbxContent>
                    <w:p w14:paraId="4320B570"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2</w:t>
                      </w:r>
                    </w:p>
                  </w:txbxContent>
                </v:textbox>
              </v:shape>
            </w:pict>
          </mc:Fallback>
        </mc:AlternateContent>
      </w:r>
      <w:r w:rsidR="00893F21" w:rsidRPr="00E163CC">
        <w:rPr>
          <w:rFonts w:ascii="Garamond" w:hAnsi="Garamond" w:cs="Arial"/>
          <w:noProof/>
          <w:sz w:val="20"/>
          <w:szCs w:val="20"/>
        </w:rPr>
        <mc:AlternateContent>
          <mc:Choice Requires="wps">
            <w:drawing>
              <wp:anchor distT="45720" distB="45720" distL="114300" distR="114300" simplePos="0" relativeHeight="251676672" behindDoc="0" locked="0" layoutInCell="1" allowOverlap="1" wp14:anchorId="64495591" wp14:editId="0B8BB550">
                <wp:simplePos x="0" y="0"/>
                <wp:positionH relativeFrom="column">
                  <wp:posOffset>135945</wp:posOffset>
                </wp:positionH>
                <wp:positionV relativeFrom="paragraph">
                  <wp:posOffset>4071896</wp:posOffset>
                </wp:positionV>
                <wp:extent cx="159026" cy="158087"/>
                <wp:effectExtent l="0" t="0" r="12700"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 cy="158087"/>
                        </a:xfrm>
                        <a:prstGeom prst="rect">
                          <a:avLst/>
                        </a:prstGeom>
                        <a:noFill/>
                        <a:ln w="9525">
                          <a:noFill/>
                          <a:miter lim="800000"/>
                          <a:headEnd/>
                          <a:tailEnd/>
                        </a:ln>
                      </wps:spPr>
                      <wps:txbx>
                        <w:txbxContent>
                          <w:p w14:paraId="4EBA4D86"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0</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95591" id="_x0000_s1035" type="#_x0000_t202" style="position:absolute;left:0;text-align:left;margin-left:10.7pt;margin-top:320.6pt;width:12.5pt;height:1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9rBgIAAOwDAAAOAAAAZHJzL2Uyb0RvYy54bWysU9uO2yAQfa/Uf0C8N3YsZZtYcVbb3W5V&#10;aXuRdvsBE4xjVGAokNjp13fASRq1b1X9gAbDnJlzzrC+HY1mB+mDQtvw+azkTFqBrbK7hn97eXyz&#10;5CxEsC1otLLhRxn47eb1q/Xgallhj7qVnhGIDfXgGt7H6OqiCKKXBsIMnbR02KE3EGnrd0XrYSB0&#10;o4uqLG+KAX3rPAoZAv19mA75JuN3nRTxS9cFGZluOPUW8+rzuk1rsVlDvfPgeiVObcA/dGFAWSp6&#10;gXqACGzv1V9QRgmPAbs4E2gK7DolZOZAbOblH2yee3AycyFxgrvIFP4frPh8+OqZahtORlkwZNGL&#10;HCN7hyOrkjqDCzVdenZ0LY70m1zOTIN7QvE9MIv3PdidvPMeh15CS93NU2ZxlTrhhASyHT5hS2Vg&#10;HzEDjZ03SToSgxE6uXS8OJNaEankYlVWN5wJOpovluXyba4A9TnZ+RA/SDQsBQ33ZHwGh8NTiKkZ&#10;qM9XUi2Lj0rrbL62bGj4alEtcsLViVGRZlMrQ+KU6ZumJXF8b9ucHEHpKaYC2p5IJ54T4zhux6zu&#10;6qzlFtsjqeBxGkV6OhT06H9yNtAYNjz82IOXnOmPNim5rJbkTMwbksafg+05ACsoveGRsym8j3m+&#10;J5p3pHKnsgLJjqn6qU0aqSzMafzTzF7v863fj3TzCwAA//8DAFBLAwQUAAYACAAAACEA2p+/Yd8A&#10;AAAJAQAADwAAAGRycy9kb3ducmV2LnhtbEyPwU6DQBCG7ya+w2ZMvNkFQohBlkYb8aRJrdR4XNgR&#10;UHaWsNuWvr3jSY/zz5d/vinWix3FEWc/OFIQryIQSK0zA3UK6rfq5haED5qMHh2hgjN6WJeXF4XO&#10;jTvRKx53oRNcQj7XCvoQplxK3/ZotV+5CYl3n262OvA4d9LM+sTldpRJFGXS6oH4Qq8n3PTYfu8O&#10;VsF+u2k+Xprz00P9+Dx9Re/VfltXSl1fLfd3IAIu4Q+GX31Wh5KdGncg48WoIIlTJhVkaZyAYCDN&#10;OGg4yLIYZFnI/x+UPwAAAP//AwBQSwECLQAUAAYACAAAACEAtoM4kv4AAADhAQAAEwAAAAAAAAAA&#10;AAAAAAAAAAAAW0NvbnRlbnRfVHlwZXNdLnhtbFBLAQItABQABgAIAAAAIQA4/SH/1gAAAJQBAAAL&#10;AAAAAAAAAAAAAAAAAC8BAABfcmVscy8ucmVsc1BLAQItABQABgAIAAAAIQDmz09rBgIAAOwDAAAO&#10;AAAAAAAAAAAAAAAAAC4CAABkcnMvZTJvRG9jLnhtbFBLAQItABQABgAIAAAAIQDan79h3wAAAAkB&#10;AAAPAAAAAAAAAAAAAAAAAGAEAABkcnMvZG93bnJldi54bWxQSwUGAAAAAAQABADzAAAAbAUAAAAA&#10;" filled="f" stroked="f">
                <v:textbox inset="1.44pt,0,0,0">
                  <w:txbxContent>
                    <w:p w14:paraId="4EBA4D86" w14:textId="77777777" w:rsidR="00AC43C3" w:rsidRPr="00893F21" w:rsidRDefault="00AC43C3" w:rsidP="00893F21">
                      <w:pPr>
                        <w:rPr>
                          <w:outline/>
                          <w:color w:val="000000"/>
                          <w14:textOutline w14:w="9525" w14:cap="rnd" w14:cmpd="sng" w14:algn="ctr">
                            <w14:solidFill>
                              <w14:srgbClr w14:val="000000"/>
                            </w14:solidFill>
                            <w14:prstDash w14:val="solid"/>
                            <w14:bevel/>
                          </w14:textOutline>
                          <w14:textFill>
                            <w14:noFill/>
                          </w14:textFill>
                        </w:rPr>
                      </w:pPr>
                      <w:r w:rsidRPr="00893F21">
                        <w:rPr>
                          <w:outline/>
                          <w:color w:val="000000"/>
                          <w14:textOutline w14:w="9525" w14:cap="rnd" w14:cmpd="sng" w14:algn="ctr">
                            <w14:solidFill>
                              <w14:srgbClr w14:val="000000"/>
                            </w14:solidFill>
                            <w14:prstDash w14:val="solid"/>
                            <w14:bevel/>
                          </w14:textOutline>
                          <w14:textFill>
                            <w14:noFill/>
                          </w14:textFill>
                        </w:rPr>
                        <w:t>0</w:t>
                      </w:r>
                    </w:p>
                  </w:txbxContent>
                </v:textbox>
              </v:shape>
            </w:pict>
          </mc:Fallback>
        </mc:AlternateContent>
      </w:r>
      <w:r w:rsidR="00835BD9">
        <w:rPr>
          <w:rFonts w:ascii="Garamond" w:hAnsi="Garamond"/>
          <w:bCs/>
          <w:noProof/>
        </w:rPr>
        <w:drawing>
          <wp:inline distT="0" distB="0" distL="0" distR="0" wp14:anchorId="7902CCB7" wp14:editId="10A49D3A">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atago_TechPaper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5A381A7" w14:textId="32A12E48" w:rsidR="00637C91" w:rsidRDefault="00893F21" w:rsidP="00637C91">
      <w:pPr>
        <w:spacing w:after="0" w:line="240" w:lineRule="auto"/>
        <w:jc w:val="center"/>
        <w:rPr>
          <w:rFonts w:ascii="Garamond" w:hAnsi="Garamond"/>
          <w:bCs/>
        </w:rPr>
      </w:pPr>
      <w:r w:rsidRPr="00256592">
        <w:rPr>
          <w:rFonts w:ascii="Garamond" w:hAnsi="Garamond"/>
          <w:bCs/>
          <w:i/>
        </w:rPr>
        <w:t>Figure</w:t>
      </w:r>
      <w:r>
        <w:rPr>
          <w:rFonts w:ascii="Garamond" w:hAnsi="Garamond"/>
          <w:bCs/>
          <w:i/>
        </w:rPr>
        <w:t xml:space="preserve"> 2</w:t>
      </w:r>
      <w:r w:rsidRPr="00256592">
        <w:rPr>
          <w:rFonts w:ascii="Garamond" w:hAnsi="Garamond"/>
          <w:bCs/>
          <w:i/>
        </w:rPr>
        <w:t>.</w:t>
      </w:r>
      <w:r>
        <w:rPr>
          <w:rFonts w:ascii="Garamond" w:hAnsi="Garamond"/>
          <w:bCs/>
        </w:rPr>
        <w:t xml:space="preserve"> The </w:t>
      </w:r>
      <w:r w:rsidR="00637C91">
        <w:rPr>
          <w:rFonts w:ascii="Garamond" w:hAnsi="Garamond"/>
          <w:bCs/>
        </w:rPr>
        <w:t>second study</w:t>
      </w:r>
      <w:r>
        <w:rPr>
          <w:rFonts w:ascii="Garamond" w:hAnsi="Garamond"/>
          <w:bCs/>
        </w:rPr>
        <w:t xml:space="preserve"> area encompasses a 10</w:t>
      </w:r>
      <w:r w:rsidR="005F4EB2">
        <w:rPr>
          <w:rFonts w:ascii="Garamond" w:hAnsi="Garamond"/>
          <w:bCs/>
        </w:rPr>
        <w:t xml:space="preserve"> </w:t>
      </w:r>
      <w:r>
        <w:rPr>
          <w:rFonts w:ascii="Garamond" w:hAnsi="Garamond"/>
          <w:bCs/>
        </w:rPr>
        <w:t>km</w:t>
      </w:r>
      <w:r w:rsidR="007E5E56">
        <w:rPr>
          <w:rFonts w:ascii="Garamond" w:hAnsi="Garamond"/>
          <w:bCs/>
        </w:rPr>
        <w:t xml:space="preserve"> radius circle in the Patagonia</w:t>
      </w:r>
      <w:r w:rsidR="00FD5E76">
        <w:rPr>
          <w:rFonts w:ascii="Garamond" w:hAnsi="Garamond"/>
          <w:bCs/>
        </w:rPr>
        <w:t>n</w:t>
      </w:r>
      <w:r>
        <w:rPr>
          <w:rFonts w:ascii="Garamond" w:hAnsi="Garamond"/>
          <w:bCs/>
        </w:rPr>
        <w:t xml:space="preserve"> Steppe region</w:t>
      </w:r>
      <w:r w:rsidRPr="00CD6CD7">
        <w:rPr>
          <w:rFonts w:ascii="Garamond" w:hAnsi="Garamond"/>
          <w:bCs/>
        </w:rPr>
        <w:t>, Argentina</w:t>
      </w:r>
      <w:r>
        <w:rPr>
          <w:rFonts w:ascii="Garamond" w:hAnsi="Garamond"/>
          <w:bCs/>
        </w:rPr>
        <w:t>, South America.</w:t>
      </w:r>
      <w:r w:rsidR="005F4EB2">
        <w:rPr>
          <w:rFonts w:ascii="Garamond" w:hAnsi="Garamond"/>
          <w:bCs/>
        </w:rPr>
        <w:t xml:space="preserve"> </w:t>
      </w:r>
      <w:r w:rsidR="00637C91">
        <w:rPr>
          <w:rFonts w:ascii="Garamond" w:hAnsi="Garamond"/>
          <w:bCs/>
        </w:rPr>
        <w:t xml:space="preserve">The green zone corresponds to the country of Argentina. </w:t>
      </w:r>
      <w:r>
        <w:rPr>
          <w:rFonts w:ascii="Garamond" w:hAnsi="Garamond"/>
          <w:bCs/>
        </w:rPr>
        <w:t xml:space="preserve">The purple area </w:t>
      </w:r>
      <w:r w:rsidR="00637C91">
        <w:rPr>
          <w:rFonts w:ascii="Garamond" w:hAnsi="Garamond"/>
          <w:bCs/>
        </w:rPr>
        <w:t>represents</w:t>
      </w:r>
      <w:r>
        <w:rPr>
          <w:rFonts w:ascii="Garamond" w:hAnsi="Garamond"/>
          <w:bCs/>
        </w:rPr>
        <w:t xml:space="preserve"> the entire semi-arid steppe region</w:t>
      </w:r>
      <w:r w:rsidR="00637C91">
        <w:rPr>
          <w:rFonts w:ascii="Garamond" w:hAnsi="Garamond"/>
          <w:bCs/>
        </w:rPr>
        <w:t>. The green dot indicates the Patagonia</w:t>
      </w:r>
      <w:r w:rsidR="00FD5E76">
        <w:rPr>
          <w:rFonts w:ascii="Garamond" w:hAnsi="Garamond"/>
          <w:bCs/>
        </w:rPr>
        <w:t>n</w:t>
      </w:r>
      <w:r w:rsidR="00637C91">
        <w:rPr>
          <w:rFonts w:ascii="Garamond" w:hAnsi="Garamond"/>
          <w:bCs/>
        </w:rPr>
        <w:t xml:space="preserve"> Steppe location</w:t>
      </w:r>
      <w:r>
        <w:rPr>
          <w:rFonts w:ascii="Garamond" w:hAnsi="Garamond"/>
          <w:bCs/>
        </w:rPr>
        <w:t xml:space="preserve">. </w:t>
      </w:r>
    </w:p>
    <w:p w14:paraId="23C8B42D" w14:textId="10660A3D" w:rsidR="00893F21" w:rsidRPr="00E163CC" w:rsidRDefault="00893F21" w:rsidP="00637C91">
      <w:pPr>
        <w:spacing w:after="0" w:line="240" w:lineRule="auto"/>
        <w:jc w:val="center"/>
        <w:rPr>
          <w:rFonts w:ascii="Garamond" w:hAnsi="Garamond"/>
          <w:bCs/>
        </w:rPr>
      </w:pPr>
      <w:r w:rsidRPr="00901AD3">
        <w:rPr>
          <w:rFonts w:ascii="Garamond" w:hAnsi="Garamond"/>
          <w:bCs/>
        </w:rPr>
        <w:t>(</w:t>
      </w:r>
      <w:r w:rsidRPr="00590769">
        <w:rPr>
          <w:rFonts w:ascii="Garamond" w:hAnsi="Garamond"/>
          <w:bCs/>
        </w:rPr>
        <w:t>Image Source: Google Earth Pro</w:t>
      </w:r>
      <w:r>
        <w:rPr>
          <w:rFonts w:ascii="Garamond" w:hAnsi="Garamond"/>
          <w:bCs/>
        </w:rPr>
        <w:t xml:space="preserve">, </w:t>
      </w:r>
      <w:r w:rsidRPr="00590769">
        <w:rPr>
          <w:rFonts w:ascii="Garamond" w:hAnsi="Garamond"/>
          <w:bCs/>
        </w:rPr>
        <w:t>Digital Globe</w:t>
      </w:r>
      <w:r>
        <w:rPr>
          <w:rFonts w:ascii="Garamond" w:hAnsi="Garamond"/>
          <w:bCs/>
        </w:rPr>
        <w:t xml:space="preserve"> 2019</w:t>
      </w:r>
      <w:r w:rsidRPr="00590769">
        <w:rPr>
          <w:rFonts w:ascii="Garamond" w:hAnsi="Garamond"/>
          <w:bCs/>
        </w:rPr>
        <w:t>. Coordinate System: GCS WGS 1984</w:t>
      </w:r>
      <w:r>
        <w:rPr>
          <w:rFonts w:ascii="Garamond" w:hAnsi="Garamond"/>
          <w:bCs/>
        </w:rPr>
        <w:t xml:space="preserve">, </w:t>
      </w:r>
      <w:r w:rsidRPr="00590769">
        <w:rPr>
          <w:rFonts w:ascii="Garamond" w:hAnsi="Garamond"/>
          <w:bCs/>
        </w:rPr>
        <w:t>Datum WGS 1984, Units: Degree</w:t>
      </w:r>
      <w:r>
        <w:rPr>
          <w:rFonts w:ascii="Garamond" w:hAnsi="Garamond"/>
          <w:bCs/>
        </w:rPr>
        <w:t>).</w:t>
      </w:r>
    </w:p>
    <w:p w14:paraId="003FD0F1" w14:textId="054CBD7D" w:rsidR="00893F21" w:rsidRDefault="00893F21" w:rsidP="00E10235">
      <w:pPr>
        <w:spacing w:after="0" w:line="240" w:lineRule="auto"/>
        <w:jc w:val="center"/>
        <w:rPr>
          <w:rFonts w:ascii="Garamond" w:hAnsi="Garamond"/>
          <w:bCs/>
        </w:rPr>
      </w:pPr>
    </w:p>
    <w:p w14:paraId="1D75D44E" w14:textId="44097BE5" w:rsidR="00F222CC" w:rsidRDefault="00F222CC" w:rsidP="00837B2D">
      <w:pPr>
        <w:spacing w:after="0" w:line="240" w:lineRule="auto"/>
        <w:rPr>
          <w:rFonts w:ascii="Garamond" w:hAnsi="Garamond"/>
          <w:bCs/>
        </w:rPr>
      </w:pPr>
      <w:r>
        <w:rPr>
          <w:rFonts w:ascii="Garamond" w:hAnsi="Garamond"/>
          <w:bCs/>
        </w:rPr>
        <w:t>Our Paran</w:t>
      </w:r>
      <w:r w:rsidRPr="00F0799C">
        <w:rPr>
          <w:rFonts w:ascii="Garamond" w:hAnsi="Garamond"/>
          <w:bCs/>
        </w:rPr>
        <w:t>á</w:t>
      </w:r>
      <w:r>
        <w:rPr>
          <w:rFonts w:ascii="Garamond" w:hAnsi="Garamond"/>
          <w:bCs/>
        </w:rPr>
        <w:t>, Argentina</w:t>
      </w:r>
      <w:r w:rsidR="005F4EB2">
        <w:rPr>
          <w:rFonts w:ascii="Garamond" w:hAnsi="Garamond"/>
          <w:bCs/>
        </w:rPr>
        <w:t>,</w:t>
      </w:r>
      <w:r>
        <w:rPr>
          <w:rFonts w:ascii="Garamond" w:hAnsi="Garamond"/>
          <w:bCs/>
        </w:rPr>
        <w:t xml:space="preserve"> study area (</w:t>
      </w:r>
      <w:r w:rsidRPr="007802E6">
        <w:rPr>
          <w:rFonts w:ascii="Garamond" w:hAnsi="Garamond"/>
          <w:bCs/>
          <w:i/>
        </w:rPr>
        <w:t>Figure 1</w:t>
      </w:r>
      <w:r>
        <w:rPr>
          <w:rFonts w:ascii="Garamond" w:hAnsi="Garamond"/>
          <w:bCs/>
        </w:rPr>
        <w:t>) is within an extensive agricultural region primarily consisting of corn and soy. With global temperatures predicted to increase (</w:t>
      </w:r>
      <w:proofErr w:type="spellStart"/>
      <w:r>
        <w:rPr>
          <w:rFonts w:ascii="Garamond" w:hAnsi="Garamond"/>
          <w:bCs/>
        </w:rPr>
        <w:t>Diffenbaugh</w:t>
      </w:r>
      <w:proofErr w:type="spellEnd"/>
      <w:r>
        <w:rPr>
          <w:rFonts w:ascii="Garamond" w:hAnsi="Garamond"/>
          <w:bCs/>
        </w:rPr>
        <w:t xml:space="preserve"> &amp; Giorgi, 2012) and shifts in precipitation regimes expected to occur in a response to climate change</w:t>
      </w:r>
      <w:r w:rsidR="005F4EB2">
        <w:rPr>
          <w:rFonts w:ascii="Garamond" w:hAnsi="Garamond"/>
          <w:bCs/>
        </w:rPr>
        <w:t xml:space="preserve"> (Trenberth, 2011)</w:t>
      </w:r>
      <w:r>
        <w:rPr>
          <w:rFonts w:ascii="Garamond" w:hAnsi="Garamond"/>
          <w:bCs/>
        </w:rPr>
        <w:t xml:space="preserve">, understanding ET, a vital constituent in the water cycle, is important when implementing water management strategies in agricultural regions. It is predicted that climate change will negatively affect water availability for vegetation by reducing precipitation and </w:t>
      </w:r>
      <w:r w:rsidR="00B831B2">
        <w:rPr>
          <w:rFonts w:ascii="Garamond" w:hAnsi="Garamond"/>
          <w:bCs/>
        </w:rPr>
        <w:t xml:space="preserve">the </w:t>
      </w:r>
      <w:r>
        <w:rPr>
          <w:rFonts w:ascii="Garamond" w:hAnsi="Garamond"/>
          <w:bCs/>
        </w:rPr>
        <w:t>subsequent infiltration of water and by increasing temperature and atmospheric CO</w:t>
      </w:r>
      <w:r>
        <w:rPr>
          <w:rFonts w:ascii="Garamond" w:hAnsi="Garamond"/>
          <w:bCs/>
          <w:vertAlign w:val="subscript"/>
        </w:rPr>
        <w:t>2</w:t>
      </w:r>
      <w:r>
        <w:rPr>
          <w:rFonts w:ascii="Garamond" w:hAnsi="Garamond"/>
          <w:bCs/>
        </w:rPr>
        <w:t xml:space="preserve"> fertilization that will increase reference evapotranspiration and vegetation growing capabilities (Pereira, 201</w:t>
      </w:r>
      <w:r w:rsidR="00F03F07">
        <w:rPr>
          <w:rFonts w:ascii="Garamond" w:hAnsi="Garamond"/>
          <w:bCs/>
        </w:rPr>
        <w:t>1</w:t>
      </w:r>
      <w:r>
        <w:rPr>
          <w:rFonts w:ascii="Garamond" w:hAnsi="Garamond"/>
          <w:bCs/>
        </w:rPr>
        <w:t xml:space="preserve">; </w:t>
      </w:r>
      <w:proofErr w:type="spellStart"/>
      <w:r>
        <w:rPr>
          <w:rFonts w:ascii="Garamond" w:hAnsi="Garamond"/>
          <w:bCs/>
        </w:rPr>
        <w:t>Saadi</w:t>
      </w:r>
      <w:proofErr w:type="spellEnd"/>
      <w:r>
        <w:rPr>
          <w:rFonts w:ascii="Garamond" w:hAnsi="Garamond"/>
          <w:bCs/>
        </w:rPr>
        <w:t xml:space="preserve"> et al., 201</w:t>
      </w:r>
      <w:r w:rsidR="00B831B2">
        <w:rPr>
          <w:rFonts w:ascii="Garamond" w:hAnsi="Garamond"/>
          <w:bCs/>
        </w:rPr>
        <w:t>4</w:t>
      </w:r>
      <w:r>
        <w:rPr>
          <w:rFonts w:ascii="Garamond" w:hAnsi="Garamond"/>
          <w:bCs/>
        </w:rPr>
        <w:t>). Research presented in this study can help land managers monitor shifts in hydrologic regimes and ET by implementing various validated ET models used</w:t>
      </w:r>
      <w:r w:rsidR="007E5E56">
        <w:rPr>
          <w:rFonts w:ascii="Garamond" w:hAnsi="Garamond"/>
          <w:bCs/>
        </w:rPr>
        <w:t xml:space="preserve"> in this study in the humid sub</w:t>
      </w:r>
      <w:r>
        <w:rPr>
          <w:rFonts w:ascii="Garamond" w:hAnsi="Garamond"/>
          <w:bCs/>
        </w:rPr>
        <w:t>tropical agricultural bioregion of Paraná, Argentina.</w:t>
      </w:r>
    </w:p>
    <w:p w14:paraId="0A41A566" w14:textId="77777777" w:rsidR="00F222CC" w:rsidRDefault="00F222CC" w:rsidP="00837B2D">
      <w:pPr>
        <w:spacing w:after="0" w:line="240" w:lineRule="auto"/>
        <w:rPr>
          <w:rFonts w:ascii="Garamond" w:hAnsi="Garamond"/>
          <w:bCs/>
        </w:rPr>
      </w:pPr>
    </w:p>
    <w:p w14:paraId="22BBD769" w14:textId="7D71F46E" w:rsidR="000C37F2" w:rsidRDefault="00837B2D" w:rsidP="007802E6">
      <w:pPr>
        <w:spacing w:after="0" w:line="240" w:lineRule="auto"/>
        <w:rPr>
          <w:rFonts w:ascii="Garamond" w:hAnsi="Garamond"/>
        </w:rPr>
      </w:pPr>
      <w:r>
        <w:rPr>
          <w:rFonts w:ascii="Garamond" w:hAnsi="Garamond"/>
          <w:bCs/>
        </w:rPr>
        <w:t xml:space="preserve">Both </w:t>
      </w:r>
      <w:r w:rsidR="00F222CC">
        <w:rPr>
          <w:rFonts w:ascii="Garamond" w:hAnsi="Garamond"/>
          <w:bCs/>
        </w:rPr>
        <w:t>our</w:t>
      </w:r>
      <w:r w:rsidR="007E5E56">
        <w:rPr>
          <w:rFonts w:ascii="Garamond" w:hAnsi="Garamond"/>
          <w:bCs/>
        </w:rPr>
        <w:t xml:space="preserve"> Patagonia</w:t>
      </w:r>
      <w:r w:rsidR="00FD5E76">
        <w:rPr>
          <w:rFonts w:ascii="Garamond" w:hAnsi="Garamond"/>
          <w:bCs/>
        </w:rPr>
        <w:t>n</w:t>
      </w:r>
      <w:r w:rsidRPr="00327DB1">
        <w:rPr>
          <w:rFonts w:ascii="Garamond" w:hAnsi="Garamond"/>
          <w:bCs/>
        </w:rPr>
        <w:t xml:space="preserve"> Steppe</w:t>
      </w:r>
      <w:r w:rsidR="00F222CC">
        <w:rPr>
          <w:rFonts w:ascii="Garamond" w:hAnsi="Garamond"/>
          <w:bCs/>
        </w:rPr>
        <w:t>, Argentina</w:t>
      </w:r>
      <w:r w:rsidR="005F4EB2">
        <w:rPr>
          <w:rFonts w:ascii="Garamond" w:hAnsi="Garamond"/>
          <w:bCs/>
        </w:rPr>
        <w:t>,</w:t>
      </w:r>
      <w:r w:rsidR="00F222CC">
        <w:rPr>
          <w:rFonts w:ascii="Garamond" w:hAnsi="Garamond"/>
          <w:bCs/>
        </w:rPr>
        <w:t xml:space="preserve"> study area (</w:t>
      </w:r>
      <w:r w:rsidR="00F222CC" w:rsidRPr="007802E6">
        <w:rPr>
          <w:rFonts w:ascii="Garamond" w:hAnsi="Garamond"/>
          <w:bCs/>
          <w:i/>
        </w:rPr>
        <w:t>Figure 2</w:t>
      </w:r>
      <w:r w:rsidR="00F222CC">
        <w:rPr>
          <w:rFonts w:ascii="Garamond" w:hAnsi="Garamond"/>
          <w:bCs/>
        </w:rPr>
        <w:t>)</w:t>
      </w:r>
      <w:r w:rsidRPr="00327DB1">
        <w:rPr>
          <w:rFonts w:ascii="Garamond" w:hAnsi="Garamond"/>
          <w:bCs/>
        </w:rPr>
        <w:t xml:space="preserve"> and </w:t>
      </w:r>
      <w:r w:rsidR="00F222CC">
        <w:rPr>
          <w:rFonts w:ascii="Garamond" w:hAnsi="Garamond"/>
          <w:bCs/>
        </w:rPr>
        <w:t xml:space="preserve">our validation site, </w:t>
      </w:r>
      <w:r w:rsidRPr="00327DB1">
        <w:rPr>
          <w:rFonts w:ascii="Garamond" w:hAnsi="Garamond"/>
          <w:bCs/>
        </w:rPr>
        <w:t>RCEW</w:t>
      </w:r>
      <w:r w:rsidR="00F222CC">
        <w:rPr>
          <w:rFonts w:ascii="Garamond" w:hAnsi="Garamond"/>
          <w:bCs/>
        </w:rPr>
        <w:t>,</w:t>
      </w:r>
      <w:r>
        <w:rPr>
          <w:rFonts w:ascii="Garamond" w:hAnsi="Garamond"/>
          <w:bCs/>
        </w:rPr>
        <w:t xml:space="preserve"> </w:t>
      </w:r>
      <w:r w:rsidRPr="00327DB1">
        <w:rPr>
          <w:rFonts w:ascii="Garamond" w:hAnsi="Garamond"/>
          <w:bCs/>
        </w:rPr>
        <w:t>are semi-arid regions</w:t>
      </w:r>
      <w:r>
        <w:rPr>
          <w:rFonts w:ascii="Garamond" w:hAnsi="Garamond"/>
          <w:bCs/>
        </w:rPr>
        <w:t xml:space="preserve">. A land cover description for RCEW is presented in detail in Lauer, </w:t>
      </w:r>
      <w:proofErr w:type="spellStart"/>
      <w:r>
        <w:rPr>
          <w:rFonts w:ascii="Garamond" w:hAnsi="Garamond"/>
          <w:bCs/>
        </w:rPr>
        <w:t>Jurkowski</w:t>
      </w:r>
      <w:proofErr w:type="spellEnd"/>
      <w:r>
        <w:rPr>
          <w:rFonts w:ascii="Garamond" w:hAnsi="Garamond"/>
          <w:bCs/>
        </w:rPr>
        <w:t xml:space="preserve">, </w:t>
      </w:r>
      <w:proofErr w:type="spellStart"/>
      <w:r>
        <w:rPr>
          <w:rFonts w:ascii="Garamond" w:hAnsi="Garamond"/>
          <w:bCs/>
        </w:rPr>
        <w:t>M</w:t>
      </w:r>
      <w:r w:rsidR="00171E88">
        <w:rPr>
          <w:rFonts w:ascii="Garamond" w:hAnsi="Garamond"/>
          <w:bCs/>
        </w:rPr>
        <w:t>acek</w:t>
      </w:r>
      <w:proofErr w:type="spellEnd"/>
      <w:r w:rsidR="00171E88">
        <w:rPr>
          <w:rFonts w:ascii="Garamond" w:hAnsi="Garamond"/>
          <w:bCs/>
        </w:rPr>
        <w:t xml:space="preserve"> &amp; Zurek (2018). H</w:t>
      </w:r>
      <w:r>
        <w:rPr>
          <w:rFonts w:ascii="Garamond" w:hAnsi="Garamond"/>
          <w:bCs/>
        </w:rPr>
        <w:t xml:space="preserve">igher elevations </w:t>
      </w:r>
      <w:r w:rsidR="00E932EE">
        <w:rPr>
          <w:rFonts w:ascii="Garamond" w:hAnsi="Garamond"/>
          <w:bCs/>
        </w:rPr>
        <w:t xml:space="preserve">in RCEW </w:t>
      </w:r>
      <w:r>
        <w:rPr>
          <w:rFonts w:ascii="Garamond" w:hAnsi="Garamond"/>
          <w:bCs/>
        </w:rPr>
        <w:t xml:space="preserve">consist of various sagebrush species and lower elevations consist of shrub species. </w:t>
      </w:r>
      <w:r w:rsidR="00E41EF5">
        <w:rPr>
          <w:rFonts w:ascii="Garamond" w:hAnsi="Garamond"/>
          <w:bCs/>
        </w:rPr>
        <w:t xml:space="preserve">The vegetation </w:t>
      </w:r>
      <w:r>
        <w:rPr>
          <w:rFonts w:ascii="Garamond" w:hAnsi="Garamond"/>
          <w:bCs/>
        </w:rPr>
        <w:t>of the Patagonia</w:t>
      </w:r>
      <w:r w:rsidR="00FD5E76">
        <w:rPr>
          <w:rFonts w:ascii="Garamond" w:hAnsi="Garamond"/>
          <w:bCs/>
        </w:rPr>
        <w:t>n</w:t>
      </w:r>
      <w:r>
        <w:rPr>
          <w:rFonts w:ascii="Garamond" w:hAnsi="Garamond"/>
          <w:bCs/>
        </w:rPr>
        <w:t xml:space="preserve"> Stepp</w:t>
      </w:r>
      <w:r w:rsidR="00E932EE">
        <w:rPr>
          <w:rFonts w:ascii="Garamond" w:hAnsi="Garamond"/>
          <w:bCs/>
        </w:rPr>
        <w:t>e is characterized by a semi-arid</w:t>
      </w:r>
      <w:r>
        <w:rPr>
          <w:rFonts w:ascii="Garamond" w:hAnsi="Garamond"/>
          <w:bCs/>
        </w:rPr>
        <w:t xml:space="preserve"> Monte rangeland, which constitutes a majority of arid rangeland in the country. The climate is dry and warm and becomes cooler towards the south. Monte vegetation consist</w:t>
      </w:r>
      <w:r w:rsidR="00E41EF5">
        <w:rPr>
          <w:rFonts w:ascii="Garamond" w:hAnsi="Garamond"/>
          <w:bCs/>
        </w:rPr>
        <w:t>s</w:t>
      </w:r>
      <w:r>
        <w:rPr>
          <w:rFonts w:ascii="Garamond" w:hAnsi="Garamond"/>
          <w:bCs/>
        </w:rPr>
        <w:t xml:space="preserve"> of steppe scrub dominated by </w:t>
      </w:r>
      <w:proofErr w:type="spellStart"/>
      <w:r>
        <w:rPr>
          <w:rFonts w:ascii="Garamond" w:hAnsi="Garamond"/>
          <w:bCs/>
        </w:rPr>
        <w:t>microphyllous</w:t>
      </w:r>
      <w:proofErr w:type="spellEnd"/>
      <w:r>
        <w:rPr>
          <w:rFonts w:ascii="Garamond" w:hAnsi="Garamond"/>
          <w:bCs/>
        </w:rPr>
        <w:t xml:space="preserve"> xerophytic shrubs </w:t>
      </w:r>
      <w:r>
        <w:rPr>
          <w:rFonts w:ascii="Garamond" w:hAnsi="Garamond"/>
          <w:bCs/>
        </w:rPr>
        <w:lastRenderedPageBreak/>
        <w:t>1 to 3 m in height. Some plant species are short-lived summer or winter species whose abundance are strictly dependent on seasonal rainfall</w:t>
      </w:r>
      <w:r w:rsidR="005F4EB2">
        <w:rPr>
          <w:rFonts w:ascii="Garamond" w:hAnsi="Garamond"/>
          <w:bCs/>
        </w:rPr>
        <w:t xml:space="preserve"> </w:t>
      </w:r>
      <w:r>
        <w:rPr>
          <w:rFonts w:ascii="Garamond" w:hAnsi="Garamond"/>
          <w:bCs/>
        </w:rPr>
        <w:t>(</w:t>
      </w:r>
      <w:proofErr w:type="spellStart"/>
      <w:r w:rsidR="00B831B2" w:rsidRPr="007802E6">
        <w:rPr>
          <w:rFonts w:ascii="Garamond" w:hAnsi="Garamond"/>
        </w:rPr>
        <w:t>Fernández</w:t>
      </w:r>
      <w:proofErr w:type="spellEnd"/>
      <w:r w:rsidR="00B831B2" w:rsidRPr="00B831B2" w:rsidDel="00B831B2">
        <w:rPr>
          <w:rFonts w:ascii="Garamond" w:hAnsi="Garamond"/>
          <w:bCs/>
        </w:rPr>
        <w:t xml:space="preserve"> </w:t>
      </w:r>
      <w:r>
        <w:rPr>
          <w:rFonts w:ascii="Garamond" w:hAnsi="Garamond"/>
          <w:bCs/>
        </w:rPr>
        <w:t xml:space="preserve">&amp; </w:t>
      </w:r>
      <w:proofErr w:type="spellStart"/>
      <w:r>
        <w:rPr>
          <w:rFonts w:ascii="Garamond" w:hAnsi="Garamond"/>
          <w:bCs/>
        </w:rPr>
        <w:t>Busso</w:t>
      </w:r>
      <w:proofErr w:type="spellEnd"/>
      <w:r>
        <w:rPr>
          <w:rFonts w:ascii="Garamond" w:hAnsi="Garamond"/>
          <w:bCs/>
        </w:rPr>
        <w:t xml:space="preserve">, 1999). </w:t>
      </w:r>
    </w:p>
    <w:p w14:paraId="33EC8573" w14:textId="77777777" w:rsidR="00837B2D" w:rsidRPr="00281566" w:rsidRDefault="00837B2D" w:rsidP="007802E6">
      <w:pPr>
        <w:spacing w:after="0" w:line="240" w:lineRule="auto"/>
        <w:rPr>
          <w:rFonts w:ascii="Garamond" w:hAnsi="Garamond"/>
          <w:b/>
          <w:i/>
        </w:rPr>
      </w:pPr>
    </w:p>
    <w:p w14:paraId="7C9D709B" w14:textId="6D0A29A2"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013F95BF" w14:textId="64067FDF" w:rsidR="00AB14E1" w:rsidRDefault="00A852FF" w:rsidP="00C313DF">
      <w:pPr>
        <w:spacing w:after="0" w:line="240" w:lineRule="auto"/>
        <w:rPr>
          <w:rFonts w:ascii="Garamond" w:hAnsi="Garamond" w:cs="Arial"/>
        </w:rPr>
      </w:pPr>
      <w:proofErr w:type="spellStart"/>
      <w:r>
        <w:rPr>
          <w:rFonts w:ascii="Garamond" w:hAnsi="Garamond"/>
          <w:color w:val="000000"/>
        </w:rPr>
        <w:t>Consejo</w:t>
      </w:r>
      <w:proofErr w:type="spellEnd"/>
      <w:r>
        <w:rPr>
          <w:rFonts w:ascii="Garamond" w:hAnsi="Garamond"/>
          <w:color w:val="000000"/>
        </w:rPr>
        <w:t xml:space="preserve"> Nacional de </w:t>
      </w:r>
      <w:proofErr w:type="spellStart"/>
      <w:r>
        <w:rPr>
          <w:rFonts w:ascii="Garamond" w:hAnsi="Garamond"/>
          <w:color w:val="000000"/>
        </w:rPr>
        <w:t>Investigaciones</w:t>
      </w:r>
      <w:proofErr w:type="spellEnd"/>
      <w:r>
        <w:rPr>
          <w:rFonts w:ascii="Garamond" w:hAnsi="Garamond"/>
          <w:color w:val="000000"/>
        </w:rPr>
        <w:t xml:space="preserve"> </w:t>
      </w:r>
      <w:proofErr w:type="spellStart"/>
      <w:r>
        <w:rPr>
          <w:rFonts w:ascii="Garamond" w:hAnsi="Garamond"/>
          <w:color w:val="000000"/>
        </w:rPr>
        <w:t>Científicas</w:t>
      </w:r>
      <w:proofErr w:type="spellEnd"/>
      <w:r>
        <w:rPr>
          <w:rFonts w:ascii="Garamond" w:hAnsi="Garamond"/>
          <w:color w:val="000000"/>
        </w:rPr>
        <w:t xml:space="preserve"> y </w:t>
      </w:r>
      <w:proofErr w:type="spellStart"/>
      <w:r>
        <w:rPr>
          <w:rFonts w:ascii="Garamond" w:hAnsi="Garamond"/>
          <w:color w:val="000000"/>
        </w:rPr>
        <w:t>Técnicas</w:t>
      </w:r>
      <w:proofErr w:type="spellEnd"/>
      <w:r w:rsidRPr="00C313DF">
        <w:rPr>
          <w:rFonts w:ascii="Garamond" w:hAnsi="Garamond" w:cs="Arial"/>
        </w:rPr>
        <w:t xml:space="preserve"> </w:t>
      </w:r>
      <w:r>
        <w:rPr>
          <w:rFonts w:ascii="Garamond" w:hAnsi="Garamond" w:cs="Arial"/>
        </w:rPr>
        <w:t>(</w:t>
      </w:r>
      <w:r w:rsidR="00C313DF" w:rsidRPr="00C313DF">
        <w:rPr>
          <w:rFonts w:ascii="Garamond" w:hAnsi="Garamond" w:cs="Arial"/>
        </w:rPr>
        <w:t>CONICET</w:t>
      </w:r>
      <w:r>
        <w:rPr>
          <w:rFonts w:ascii="Garamond" w:hAnsi="Garamond" w:cs="Arial"/>
        </w:rPr>
        <w:t>), our partner for this project,</w:t>
      </w:r>
      <w:r w:rsidR="00327DB1">
        <w:rPr>
          <w:rFonts w:ascii="Garamond" w:hAnsi="Garamond" w:cs="Arial"/>
        </w:rPr>
        <w:t xml:space="preserve"> </w:t>
      </w:r>
      <w:r w:rsidR="00C313DF" w:rsidRPr="00C313DF">
        <w:rPr>
          <w:rFonts w:ascii="Garamond" w:hAnsi="Garamond" w:cs="Arial"/>
        </w:rPr>
        <w:t xml:space="preserve">is tasked with the promotion of science and technology within Argentina. Currently, models exist </w:t>
      </w:r>
      <w:r w:rsidR="00E36B54">
        <w:rPr>
          <w:rFonts w:ascii="Garamond" w:hAnsi="Garamond" w:cs="Arial"/>
        </w:rPr>
        <w:t xml:space="preserve">to measure ET </w:t>
      </w:r>
      <w:r w:rsidR="00C313DF" w:rsidRPr="00C313DF">
        <w:rPr>
          <w:rFonts w:ascii="Garamond" w:hAnsi="Garamond" w:cs="Arial"/>
        </w:rPr>
        <w:t>for</w:t>
      </w:r>
      <w:r w:rsidR="00E36B54">
        <w:rPr>
          <w:rFonts w:ascii="Garamond" w:hAnsi="Garamond" w:cs="Arial"/>
        </w:rPr>
        <w:t xml:space="preserve"> homogeneous</w:t>
      </w:r>
      <w:r w:rsidR="00C313DF" w:rsidRPr="00C313DF">
        <w:rPr>
          <w:rFonts w:ascii="Garamond" w:hAnsi="Garamond" w:cs="Arial"/>
        </w:rPr>
        <w:t xml:space="preserve"> agricultural lands, but many are generally untested for use in natural </w:t>
      </w:r>
      <w:r w:rsidR="00E36B54">
        <w:rPr>
          <w:rFonts w:ascii="Garamond" w:hAnsi="Garamond" w:cs="Arial"/>
        </w:rPr>
        <w:t>spatially heterogeneous land cover</w:t>
      </w:r>
      <w:r w:rsidR="00C313DF" w:rsidRPr="00C313DF">
        <w:rPr>
          <w:rFonts w:ascii="Garamond" w:hAnsi="Garamond" w:cs="Arial"/>
        </w:rPr>
        <w:t xml:space="preserve">. </w:t>
      </w:r>
      <w:r w:rsidR="00080882">
        <w:rPr>
          <w:rFonts w:ascii="Garamond" w:hAnsi="Garamond" w:cs="Arial"/>
        </w:rPr>
        <w:t>In addition, some</w:t>
      </w:r>
      <w:r w:rsidR="00080882" w:rsidRPr="00C313DF">
        <w:rPr>
          <w:rFonts w:ascii="Garamond" w:hAnsi="Garamond" w:cs="Arial"/>
        </w:rPr>
        <w:t xml:space="preserve"> </w:t>
      </w:r>
      <w:r w:rsidR="00C313DF" w:rsidRPr="00C313DF">
        <w:rPr>
          <w:rFonts w:ascii="Garamond" w:hAnsi="Garamond" w:cs="Arial"/>
        </w:rPr>
        <w:t xml:space="preserve">models tend to overestimate ET </w:t>
      </w:r>
      <w:r w:rsidR="00E932EE">
        <w:rPr>
          <w:rFonts w:ascii="Garamond" w:hAnsi="Garamond" w:cs="Arial"/>
        </w:rPr>
        <w:t>flux</w:t>
      </w:r>
      <w:r w:rsidR="00C313DF" w:rsidRPr="00C313DF">
        <w:rPr>
          <w:rFonts w:ascii="Garamond" w:hAnsi="Garamond" w:cs="Arial"/>
        </w:rPr>
        <w:t xml:space="preserve"> values, especially across heterogeneous natural systems</w:t>
      </w:r>
      <w:r>
        <w:rPr>
          <w:rFonts w:ascii="Garamond" w:hAnsi="Garamond" w:cs="Arial"/>
        </w:rPr>
        <w:t>.</w:t>
      </w:r>
      <w:r w:rsidR="00080882">
        <w:rPr>
          <w:rFonts w:ascii="Garamond" w:hAnsi="Garamond" w:cs="Arial"/>
        </w:rPr>
        <w:t xml:space="preserve"> Penman</w:t>
      </w:r>
      <w:r w:rsidR="001D7826">
        <w:rPr>
          <w:rFonts w:ascii="Garamond" w:hAnsi="Garamond" w:cs="Arial"/>
        </w:rPr>
        <w:t xml:space="preserve"> and </w:t>
      </w:r>
      <w:proofErr w:type="spellStart"/>
      <w:r w:rsidR="001D7826" w:rsidRPr="001D7826">
        <w:rPr>
          <w:rFonts w:ascii="Garamond" w:hAnsi="Garamond" w:cs="Arial"/>
        </w:rPr>
        <w:t>Bartholic-Namken-Wiegand</w:t>
      </w:r>
      <w:proofErr w:type="spellEnd"/>
      <w:r w:rsidR="00080882" w:rsidRPr="001D7826">
        <w:rPr>
          <w:rFonts w:ascii="Garamond" w:hAnsi="Garamond" w:cs="Arial"/>
        </w:rPr>
        <w:t xml:space="preserve"> </w:t>
      </w:r>
      <w:r w:rsidR="0032139C">
        <w:rPr>
          <w:rFonts w:ascii="Garamond" w:hAnsi="Garamond" w:cs="Arial"/>
        </w:rPr>
        <w:t>model</w:t>
      </w:r>
      <w:r w:rsidR="001D7826">
        <w:rPr>
          <w:rFonts w:ascii="Garamond" w:hAnsi="Garamond" w:cs="Arial"/>
        </w:rPr>
        <w:t>s</w:t>
      </w:r>
      <w:r w:rsidR="0032139C">
        <w:rPr>
          <w:rFonts w:ascii="Garamond" w:hAnsi="Garamond" w:cs="Arial"/>
        </w:rPr>
        <w:t xml:space="preserve"> </w:t>
      </w:r>
      <w:r w:rsidR="00080882">
        <w:rPr>
          <w:rFonts w:ascii="Garamond" w:hAnsi="Garamond" w:cs="Arial"/>
        </w:rPr>
        <w:t>in semi</w:t>
      </w:r>
      <w:r w:rsidR="00C7035B">
        <w:rPr>
          <w:rFonts w:ascii="Garamond" w:hAnsi="Garamond" w:cs="Arial"/>
        </w:rPr>
        <w:t>-</w:t>
      </w:r>
      <w:r w:rsidR="00080882">
        <w:rPr>
          <w:rFonts w:ascii="Garamond" w:hAnsi="Garamond" w:cs="Arial"/>
        </w:rPr>
        <w:t>arid environments (</w:t>
      </w:r>
      <w:proofErr w:type="spellStart"/>
      <w:r w:rsidR="00C7035B" w:rsidRPr="00E63098">
        <w:rPr>
          <w:rFonts w:ascii="Garamond" w:hAnsi="Garamond"/>
          <w:color w:val="000000"/>
        </w:rPr>
        <w:t>DehghaniSanij</w:t>
      </w:r>
      <w:proofErr w:type="spellEnd"/>
      <w:r w:rsidR="00C7035B">
        <w:rPr>
          <w:rFonts w:ascii="Garamond" w:hAnsi="Garamond"/>
          <w:color w:val="000000"/>
        </w:rPr>
        <w:t xml:space="preserve">, Yamamoto, &amp; </w:t>
      </w:r>
      <w:proofErr w:type="spellStart"/>
      <w:r w:rsidR="00C7035B">
        <w:rPr>
          <w:rFonts w:ascii="Garamond" w:hAnsi="Garamond"/>
          <w:color w:val="000000"/>
        </w:rPr>
        <w:t>Rasiah</w:t>
      </w:r>
      <w:proofErr w:type="spellEnd"/>
      <w:r w:rsidR="00C7035B">
        <w:rPr>
          <w:rFonts w:ascii="Garamond" w:hAnsi="Garamond"/>
          <w:color w:val="000000"/>
        </w:rPr>
        <w:t xml:space="preserve">., 2004; </w:t>
      </w:r>
      <w:r w:rsidR="00A74C20" w:rsidRPr="00A74C20">
        <w:rPr>
          <w:rFonts w:ascii="Garamond" w:hAnsi="Garamond" w:cs="Arial"/>
        </w:rPr>
        <w:t>Hatfield</w:t>
      </w:r>
      <w:r w:rsidR="00C7035B">
        <w:rPr>
          <w:rFonts w:ascii="Garamond" w:hAnsi="Garamond" w:cs="Arial"/>
        </w:rPr>
        <w:t xml:space="preserve">, </w:t>
      </w:r>
      <w:proofErr w:type="spellStart"/>
      <w:r w:rsidR="00C7035B">
        <w:rPr>
          <w:rFonts w:ascii="Garamond" w:hAnsi="Garamond" w:cs="Arial"/>
        </w:rPr>
        <w:t>Reginato</w:t>
      </w:r>
      <w:proofErr w:type="spellEnd"/>
      <w:r w:rsidR="00C7035B">
        <w:rPr>
          <w:rFonts w:ascii="Garamond" w:hAnsi="Garamond" w:cs="Arial"/>
        </w:rPr>
        <w:t xml:space="preserve">, &amp; </w:t>
      </w:r>
      <w:proofErr w:type="spellStart"/>
      <w:r w:rsidR="00C7035B">
        <w:rPr>
          <w:rFonts w:ascii="Garamond" w:hAnsi="Garamond" w:cs="Arial"/>
        </w:rPr>
        <w:t>Idso</w:t>
      </w:r>
      <w:proofErr w:type="spellEnd"/>
      <w:r w:rsidR="00A74C20">
        <w:rPr>
          <w:rFonts w:ascii="Garamond" w:hAnsi="Garamond" w:cs="Arial"/>
        </w:rPr>
        <w:t>, 1984</w:t>
      </w:r>
      <w:r w:rsidR="005452EC">
        <w:rPr>
          <w:rFonts w:ascii="Garamond" w:hAnsi="Garamond" w:cs="Arial"/>
        </w:rPr>
        <w:t>)</w:t>
      </w:r>
      <w:r>
        <w:rPr>
          <w:rFonts w:ascii="Garamond" w:hAnsi="Garamond" w:cs="Arial"/>
        </w:rPr>
        <w:t xml:space="preserve"> and</w:t>
      </w:r>
      <w:r w:rsidR="001D7826">
        <w:rPr>
          <w:rFonts w:ascii="Garamond" w:hAnsi="Garamond" w:cs="Arial"/>
        </w:rPr>
        <w:t xml:space="preserve"> </w:t>
      </w:r>
      <w:r w:rsidR="0032139C">
        <w:rPr>
          <w:rFonts w:ascii="Garamond" w:hAnsi="Garamond" w:cs="Arial"/>
        </w:rPr>
        <w:t>Penman-</w:t>
      </w:r>
      <w:proofErr w:type="spellStart"/>
      <w:r w:rsidR="0032139C">
        <w:rPr>
          <w:rFonts w:ascii="Garamond" w:hAnsi="Garamond" w:cs="Arial"/>
        </w:rPr>
        <w:t>Monteith</w:t>
      </w:r>
      <w:proofErr w:type="spellEnd"/>
      <w:r w:rsidR="0032139C">
        <w:rPr>
          <w:rFonts w:ascii="Garamond" w:hAnsi="Garamond" w:cs="Arial"/>
        </w:rPr>
        <w:t xml:space="preserve"> in arid regions (</w:t>
      </w:r>
      <w:r w:rsidR="0032139C" w:rsidRPr="00EB0666">
        <w:rPr>
          <w:rFonts w:ascii="Garamond" w:hAnsi="Garamond"/>
        </w:rPr>
        <w:t>Zhang</w:t>
      </w:r>
      <w:r w:rsidR="00C7035B">
        <w:rPr>
          <w:rFonts w:ascii="Garamond" w:hAnsi="Garamond"/>
        </w:rPr>
        <w:t>, Kang,</w:t>
      </w:r>
      <w:r w:rsidR="00BD091B">
        <w:rPr>
          <w:rFonts w:ascii="Garamond" w:hAnsi="Garamond"/>
        </w:rPr>
        <w:t xml:space="preserve"> Li,</w:t>
      </w:r>
      <w:r w:rsidR="00C7035B">
        <w:rPr>
          <w:rFonts w:ascii="Garamond" w:hAnsi="Garamond"/>
        </w:rPr>
        <w:t xml:space="preserve"> &amp; Zhang, </w:t>
      </w:r>
      <w:r w:rsidR="0032139C">
        <w:rPr>
          <w:rFonts w:ascii="Garamond" w:hAnsi="Garamond"/>
        </w:rPr>
        <w:t>2008</w:t>
      </w:r>
      <w:r w:rsidR="0032139C" w:rsidRPr="00242F1E">
        <w:rPr>
          <w:rFonts w:ascii="Garamond" w:hAnsi="Garamond" w:cs="Arial"/>
          <w:noProof/>
        </w:rPr>
        <w:t>)</w:t>
      </w:r>
      <w:r>
        <w:rPr>
          <w:rFonts w:ascii="Garamond" w:hAnsi="Garamond" w:cs="Arial"/>
          <w:noProof/>
        </w:rPr>
        <w:t xml:space="preserve"> are examples of models that tend to overestimate ET flux values</w:t>
      </w:r>
      <w:r w:rsidR="00C313DF" w:rsidRPr="00242F1E">
        <w:rPr>
          <w:rFonts w:ascii="Garamond" w:hAnsi="Garamond" w:cs="Arial"/>
          <w:noProof/>
        </w:rPr>
        <w:t>.</w:t>
      </w:r>
      <w:r w:rsidR="00C313DF" w:rsidRPr="00C313DF">
        <w:rPr>
          <w:rFonts w:ascii="Garamond" w:hAnsi="Garamond" w:cs="Arial"/>
        </w:rPr>
        <w:t xml:space="preserve"> </w:t>
      </w:r>
      <w:r w:rsidR="00C313DF">
        <w:rPr>
          <w:rFonts w:ascii="Garamond" w:hAnsi="Garamond" w:cs="Arial"/>
        </w:rPr>
        <w:t xml:space="preserve">Dr. Pablo G. </w:t>
      </w:r>
      <w:proofErr w:type="spellStart"/>
      <w:r w:rsidR="00C313DF">
        <w:rPr>
          <w:rFonts w:ascii="Garamond" w:hAnsi="Garamond" w:cs="Arial"/>
        </w:rPr>
        <w:t>Aceñolaza</w:t>
      </w:r>
      <w:proofErr w:type="spellEnd"/>
      <w:r w:rsidR="00C313DF">
        <w:rPr>
          <w:rFonts w:ascii="Garamond" w:hAnsi="Garamond" w:cs="Arial"/>
        </w:rPr>
        <w:t xml:space="preserve"> and </w:t>
      </w:r>
      <w:proofErr w:type="spellStart"/>
      <w:r w:rsidR="00C313DF">
        <w:rPr>
          <w:rFonts w:ascii="Garamond" w:hAnsi="Garamond" w:cs="Arial"/>
        </w:rPr>
        <w:t>Sebastián</w:t>
      </w:r>
      <w:proofErr w:type="spellEnd"/>
      <w:r w:rsidR="00C313DF">
        <w:rPr>
          <w:rFonts w:ascii="Garamond" w:hAnsi="Garamond" w:cs="Arial"/>
        </w:rPr>
        <w:t xml:space="preserve"> Anibal </w:t>
      </w:r>
      <w:proofErr w:type="spellStart"/>
      <w:r w:rsidR="00C313DF">
        <w:rPr>
          <w:rFonts w:ascii="Garamond" w:hAnsi="Garamond" w:cs="Arial"/>
        </w:rPr>
        <w:t>Gavilán</w:t>
      </w:r>
      <w:proofErr w:type="spellEnd"/>
      <w:r w:rsidR="00FD2D6D">
        <w:rPr>
          <w:rFonts w:ascii="Garamond" w:hAnsi="Garamond" w:cs="Arial"/>
        </w:rPr>
        <w:t>, current researchers for CONICET,</w:t>
      </w:r>
      <w:r w:rsidR="000715D2">
        <w:rPr>
          <w:rFonts w:ascii="Garamond" w:hAnsi="Garamond" w:cs="Arial"/>
        </w:rPr>
        <w:t xml:space="preserve"> were</w:t>
      </w:r>
      <w:r w:rsidR="00C313DF" w:rsidRPr="00C313DF">
        <w:rPr>
          <w:rFonts w:ascii="Garamond" w:hAnsi="Garamond" w:cs="Arial"/>
        </w:rPr>
        <w:t xml:space="preserve"> interested in using methods developed for the Snake River Plane, a semi-arid sagebrush steppe environment of western Idaho, to better understand water availability and transport in</w:t>
      </w:r>
      <w:r w:rsidR="00CE7086">
        <w:rPr>
          <w:rFonts w:ascii="Garamond" w:hAnsi="Garamond" w:cs="Arial"/>
        </w:rPr>
        <w:t xml:space="preserve"> Argentina’s</w:t>
      </w:r>
      <w:r w:rsidR="005452EC">
        <w:rPr>
          <w:rFonts w:ascii="Garamond" w:hAnsi="Garamond" w:cs="Arial"/>
        </w:rPr>
        <w:t xml:space="preserve"> Patagonia</w:t>
      </w:r>
      <w:r w:rsidR="00FD5E76">
        <w:rPr>
          <w:rFonts w:ascii="Garamond" w:hAnsi="Garamond" w:cs="Arial"/>
        </w:rPr>
        <w:t>n</w:t>
      </w:r>
      <w:r w:rsidR="005452EC">
        <w:rPr>
          <w:rFonts w:ascii="Garamond" w:hAnsi="Garamond" w:cs="Arial"/>
        </w:rPr>
        <w:t xml:space="preserve"> Steppe</w:t>
      </w:r>
      <w:r w:rsidR="00C313DF" w:rsidRPr="00C313DF">
        <w:rPr>
          <w:rFonts w:ascii="Garamond" w:hAnsi="Garamond" w:cs="Arial"/>
        </w:rPr>
        <w:t xml:space="preserve">. Specifically, Dr. </w:t>
      </w:r>
      <w:proofErr w:type="spellStart"/>
      <w:r w:rsidR="00C313DF" w:rsidRPr="00C313DF">
        <w:rPr>
          <w:rFonts w:ascii="Garamond" w:hAnsi="Garamond" w:cs="Arial"/>
        </w:rPr>
        <w:t>Aceñolaza</w:t>
      </w:r>
      <w:proofErr w:type="spellEnd"/>
      <w:r w:rsidR="00C313DF" w:rsidRPr="00C313DF">
        <w:rPr>
          <w:rFonts w:ascii="Garamond" w:hAnsi="Garamond" w:cs="Arial"/>
        </w:rPr>
        <w:t xml:space="preserve"> is </w:t>
      </w:r>
      <w:r w:rsidR="00190CA3">
        <w:rPr>
          <w:rFonts w:ascii="Garamond" w:hAnsi="Garamond" w:cs="Arial"/>
        </w:rPr>
        <w:t>aiming to</w:t>
      </w:r>
      <w:r w:rsidR="00C313DF" w:rsidRPr="00C313DF">
        <w:rPr>
          <w:rFonts w:ascii="Garamond" w:hAnsi="Garamond" w:cs="Arial"/>
        </w:rPr>
        <w:t xml:space="preserve"> compar</w:t>
      </w:r>
      <w:r w:rsidR="00190CA3">
        <w:rPr>
          <w:rFonts w:ascii="Garamond" w:hAnsi="Garamond" w:cs="Arial"/>
        </w:rPr>
        <w:t>e</w:t>
      </w:r>
      <w:r w:rsidR="00C313DF" w:rsidRPr="00C313DF">
        <w:rPr>
          <w:rFonts w:ascii="Garamond" w:hAnsi="Garamond" w:cs="Arial"/>
        </w:rPr>
        <w:t xml:space="preserve"> the </w:t>
      </w:r>
      <w:r w:rsidR="00BE3F23">
        <w:rPr>
          <w:rFonts w:ascii="Garamond" w:hAnsi="Garamond" w:cs="Arial"/>
        </w:rPr>
        <w:t>ET models validated by the Idaho Water Resources II team</w:t>
      </w:r>
      <w:r w:rsidR="00F222CC">
        <w:rPr>
          <w:rFonts w:ascii="Garamond" w:hAnsi="Garamond" w:cs="Arial"/>
        </w:rPr>
        <w:t xml:space="preserve"> and</w:t>
      </w:r>
      <w:r w:rsidR="00BD091B">
        <w:rPr>
          <w:rFonts w:ascii="Garamond" w:hAnsi="Garamond" w:cs="Arial"/>
        </w:rPr>
        <w:t xml:space="preserve"> the</w:t>
      </w:r>
      <w:r w:rsidR="00F222CC">
        <w:rPr>
          <w:rFonts w:ascii="Garamond" w:hAnsi="Garamond" w:cs="Arial"/>
        </w:rPr>
        <w:t xml:space="preserve"> </w:t>
      </w:r>
      <w:r w:rsidR="00BD091B">
        <w:rPr>
          <w:rFonts w:ascii="Garamond" w:hAnsi="Garamond" w:cs="Arial"/>
        </w:rPr>
        <w:t>model</w:t>
      </w:r>
      <w:r w:rsidR="00F222CC">
        <w:rPr>
          <w:rFonts w:ascii="Garamond" w:hAnsi="Garamond" w:cs="Arial"/>
        </w:rPr>
        <w:t xml:space="preserve"> validated in this study,</w:t>
      </w:r>
      <w:r w:rsidR="00805224">
        <w:rPr>
          <w:rFonts w:ascii="Garamond" w:hAnsi="Garamond" w:cs="Arial"/>
        </w:rPr>
        <w:t xml:space="preserve"> w</w:t>
      </w:r>
      <w:r w:rsidR="00C313DF" w:rsidRPr="00C313DF">
        <w:rPr>
          <w:rFonts w:ascii="Garamond" w:hAnsi="Garamond" w:cs="Arial"/>
        </w:rPr>
        <w:t xml:space="preserve">ith his existing regional model. The collaboration between the </w:t>
      </w:r>
      <w:r w:rsidR="00805224" w:rsidRPr="00C313DF">
        <w:rPr>
          <w:rFonts w:ascii="Garamond" w:hAnsi="Garamond" w:cs="Arial"/>
        </w:rPr>
        <w:t xml:space="preserve">NASA DEVELOP </w:t>
      </w:r>
      <w:r w:rsidR="00CF1310">
        <w:rPr>
          <w:rFonts w:ascii="Garamond" w:hAnsi="Garamond" w:cs="Arial"/>
        </w:rPr>
        <w:t>Idaho</w:t>
      </w:r>
      <w:r>
        <w:rPr>
          <w:rFonts w:ascii="Garamond" w:hAnsi="Garamond" w:cs="Arial"/>
        </w:rPr>
        <w:t xml:space="preserve"> –</w:t>
      </w:r>
      <w:r w:rsidR="00C313DF" w:rsidRPr="00C313DF">
        <w:rPr>
          <w:rFonts w:ascii="Garamond" w:hAnsi="Garamond" w:cs="Arial"/>
        </w:rPr>
        <w:t xml:space="preserve"> Pocatello </w:t>
      </w:r>
      <w:r w:rsidR="00805224">
        <w:rPr>
          <w:rFonts w:ascii="Garamond" w:hAnsi="Garamond" w:cs="Arial"/>
        </w:rPr>
        <w:t>N</w:t>
      </w:r>
      <w:r w:rsidR="000715D2">
        <w:rPr>
          <w:rFonts w:ascii="Garamond" w:hAnsi="Garamond" w:cs="Arial"/>
        </w:rPr>
        <w:t>ode and CONICET provided</w:t>
      </w:r>
      <w:r w:rsidR="00C313DF" w:rsidRPr="00C313DF">
        <w:rPr>
          <w:rFonts w:ascii="Garamond" w:hAnsi="Garamond" w:cs="Arial"/>
        </w:rPr>
        <w:t xml:space="preserve"> a critical next step in the validation of </w:t>
      </w:r>
      <w:r w:rsidR="00F222CC">
        <w:rPr>
          <w:rFonts w:ascii="Garamond" w:hAnsi="Garamond" w:cs="Arial"/>
        </w:rPr>
        <w:t>these ET p</w:t>
      </w:r>
      <w:r w:rsidR="00CE7086">
        <w:rPr>
          <w:rFonts w:ascii="Garamond" w:hAnsi="Garamond" w:cs="Arial"/>
        </w:rPr>
        <w:t>roducts and will allow CONICET to</w:t>
      </w:r>
      <w:r w:rsidR="00C313DF" w:rsidRPr="00C313DF">
        <w:rPr>
          <w:rFonts w:ascii="Garamond" w:hAnsi="Garamond" w:cs="Arial"/>
        </w:rPr>
        <w:t xml:space="preserve"> </w:t>
      </w:r>
      <w:r w:rsidR="00CE7086">
        <w:rPr>
          <w:rFonts w:ascii="Garamond" w:hAnsi="Garamond" w:cs="Arial"/>
        </w:rPr>
        <w:t>determine</w:t>
      </w:r>
      <w:r w:rsidR="00C313DF" w:rsidRPr="00C313DF">
        <w:rPr>
          <w:rFonts w:ascii="Garamond" w:hAnsi="Garamond" w:cs="Arial"/>
        </w:rPr>
        <w:t xml:space="preserve"> which models correlate best for use in areas that have limited </w:t>
      </w:r>
      <w:r w:rsidR="00C313DF" w:rsidRPr="00BE3F23">
        <w:rPr>
          <w:rFonts w:ascii="Garamond" w:hAnsi="Garamond" w:cs="Arial"/>
          <w:i/>
        </w:rPr>
        <w:t>in situ</w:t>
      </w:r>
      <w:r w:rsidR="00C313DF" w:rsidRPr="00C313DF">
        <w:rPr>
          <w:rFonts w:ascii="Garamond" w:hAnsi="Garamond" w:cs="Arial"/>
        </w:rPr>
        <w:t xml:space="preserve"> measurement</w:t>
      </w:r>
      <w:r w:rsidR="00BE3F23">
        <w:rPr>
          <w:rFonts w:ascii="Garamond" w:hAnsi="Garamond" w:cs="Arial"/>
        </w:rPr>
        <w:t>s</w:t>
      </w:r>
      <w:r w:rsidR="00C313DF">
        <w:rPr>
          <w:rFonts w:ascii="Garamond" w:hAnsi="Garamond" w:cs="Arial"/>
        </w:rPr>
        <w:t xml:space="preserve">. </w:t>
      </w:r>
      <w:r w:rsidR="00C313DF" w:rsidRPr="00C313DF">
        <w:rPr>
          <w:rFonts w:ascii="Garamond" w:hAnsi="Garamond" w:cs="Arial"/>
        </w:rPr>
        <w:t xml:space="preserve">Providing researchers and land and resource managers with a calibrated methodology for effectively modeling ET rates and soil moisture utilizing NASA Earth observations will allow </w:t>
      </w:r>
      <w:r w:rsidR="00805224">
        <w:rPr>
          <w:rFonts w:ascii="Garamond" w:hAnsi="Garamond" w:cs="Arial"/>
        </w:rPr>
        <w:t xml:space="preserve">for the development of </w:t>
      </w:r>
      <w:r w:rsidR="00C313DF" w:rsidRPr="00C313DF">
        <w:rPr>
          <w:rFonts w:ascii="Garamond" w:hAnsi="Garamond" w:cs="Arial"/>
        </w:rPr>
        <w:t>more targeted and effective water conservation strategies.</w:t>
      </w:r>
    </w:p>
    <w:p w14:paraId="79700FC4" w14:textId="77777777" w:rsidR="00C313DF" w:rsidRPr="0066138C" w:rsidRDefault="00C313DF" w:rsidP="00C313DF">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50E649DF" w14:textId="6422A995" w:rsidR="000C37F2" w:rsidRDefault="00612575" w:rsidP="000C37F2">
      <w:pPr>
        <w:spacing w:after="0" w:line="240" w:lineRule="auto"/>
        <w:rPr>
          <w:rFonts w:ascii="Garamond" w:eastAsia="Times New Roman" w:hAnsi="Garamond" w:cs="Arial"/>
          <w:bCs/>
        </w:rPr>
      </w:pPr>
      <w:r w:rsidRPr="00612575">
        <w:rPr>
          <w:rFonts w:ascii="Garamond" w:eastAsia="Times New Roman" w:hAnsi="Garamond" w:cs="Arial"/>
          <w:bCs/>
        </w:rPr>
        <w:t>The team analyzed data from three ET models: two from the Idaho Water Resources II project, and one new model</w:t>
      </w:r>
      <w:r w:rsidR="00394932">
        <w:rPr>
          <w:rFonts w:ascii="Garamond" w:eastAsia="Times New Roman" w:hAnsi="Garamond" w:cs="Arial"/>
          <w:bCs/>
        </w:rPr>
        <w:t xml:space="preserve"> (</w:t>
      </w:r>
      <w:r w:rsidR="00394932" w:rsidRPr="001F7BDE">
        <w:rPr>
          <w:rFonts w:ascii="Garamond" w:eastAsia="Times New Roman" w:hAnsi="Garamond" w:cs="Arial"/>
          <w:bCs/>
        </w:rPr>
        <w:t>Appendix Table A1</w:t>
      </w:r>
      <w:r w:rsidR="00394932">
        <w:rPr>
          <w:rFonts w:ascii="Garamond" w:eastAsia="Times New Roman" w:hAnsi="Garamond" w:cs="Arial"/>
          <w:bCs/>
        </w:rPr>
        <w:t>)</w:t>
      </w:r>
      <w:r w:rsidRPr="00612575">
        <w:rPr>
          <w:rFonts w:ascii="Garamond" w:eastAsia="Times New Roman" w:hAnsi="Garamond" w:cs="Arial"/>
          <w:bCs/>
        </w:rPr>
        <w:t xml:space="preserve">. </w:t>
      </w:r>
      <w:r w:rsidR="00F222CC">
        <w:rPr>
          <w:rFonts w:ascii="Garamond" w:eastAsia="Times New Roman" w:hAnsi="Garamond" w:cs="Arial"/>
          <w:bCs/>
        </w:rPr>
        <w:t xml:space="preserve">The study period </w:t>
      </w:r>
      <w:r w:rsidR="00B66AC5">
        <w:rPr>
          <w:rFonts w:ascii="Garamond" w:eastAsia="Times New Roman" w:hAnsi="Garamond" w:cs="Arial"/>
          <w:bCs/>
        </w:rPr>
        <w:t xml:space="preserve">for </w:t>
      </w:r>
      <w:r w:rsidR="00F222CC">
        <w:rPr>
          <w:rFonts w:ascii="Garamond" w:eastAsia="Times New Roman" w:hAnsi="Garamond" w:cs="Arial"/>
          <w:bCs/>
        </w:rPr>
        <w:t>this project w</w:t>
      </w:r>
      <w:r w:rsidRPr="00612575">
        <w:rPr>
          <w:rFonts w:ascii="Garamond" w:eastAsia="Times New Roman" w:hAnsi="Garamond" w:cs="Arial"/>
          <w:bCs/>
        </w:rPr>
        <w:t>as from 2015 to 2017</w:t>
      </w:r>
      <w:r w:rsidRPr="00F222CC">
        <w:rPr>
          <w:rFonts w:ascii="Garamond" w:eastAsia="Times New Roman" w:hAnsi="Garamond" w:cs="Arial"/>
          <w:bCs/>
        </w:rPr>
        <w:t>.</w:t>
      </w:r>
      <w:r w:rsidR="00F222CC" w:rsidRPr="00F222CC">
        <w:rPr>
          <w:rFonts w:ascii="Garamond" w:hAnsi="Garamond"/>
          <w:szCs w:val="24"/>
        </w:rPr>
        <w:t xml:space="preserve"> Spatial and temporal resolutions varied between the ET models. Resolutions ranged from 500 m (MOD16) to ~28 km (</w:t>
      </w:r>
      <w:r w:rsidR="00655311">
        <w:rPr>
          <w:rFonts w:ascii="Garamond" w:hAnsi="Garamond"/>
          <w:color w:val="000000"/>
        </w:rPr>
        <w:t>Global Land Data Assimilation Noah evapotranspiration</w:t>
      </w:r>
      <w:r w:rsidR="00655311">
        <w:rPr>
          <w:rFonts w:ascii="Garamond" w:hAnsi="Garamond"/>
          <w:color w:val="000000"/>
        </w:rPr>
        <w:t xml:space="preserve"> otherwise known as </w:t>
      </w:r>
      <w:r w:rsidR="00F222CC" w:rsidRPr="00F222CC">
        <w:rPr>
          <w:rFonts w:ascii="Garamond" w:hAnsi="Garamond"/>
          <w:szCs w:val="24"/>
        </w:rPr>
        <w:t xml:space="preserve">GLDAS-2-Noah), </w:t>
      </w:r>
      <w:r w:rsidR="00A852FF">
        <w:rPr>
          <w:rFonts w:ascii="Garamond" w:hAnsi="Garamond"/>
          <w:szCs w:val="24"/>
        </w:rPr>
        <w:t xml:space="preserve">as </w:t>
      </w:r>
      <w:r w:rsidR="00F222CC" w:rsidRPr="00F222CC">
        <w:rPr>
          <w:rFonts w:ascii="Garamond" w:hAnsi="Garamond"/>
          <w:szCs w:val="24"/>
        </w:rPr>
        <w:t xml:space="preserve">shown in </w:t>
      </w:r>
      <w:r w:rsidR="00F222CC" w:rsidRPr="007802E6">
        <w:rPr>
          <w:rFonts w:ascii="Garamond" w:hAnsi="Garamond"/>
          <w:i/>
          <w:szCs w:val="24"/>
        </w:rPr>
        <w:t xml:space="preserve">Figure </w:t>
      </w:r>
      <w:r w:rsidR="009E6E70">
        <w:rPr>
          <w:rFonts w:ascii="Garamond" w:hAnsi="Garamond"/>
          <w:i/>
          <w:szCs w:val="24"/>
        </w:rPr>
        <w:t>3</w:t>
      </w:r>
      <w:r w:rsidR="00F222CC" w:rsidRPr="00F222CC">
        <w:rPr>
          <w:rFonts w:ascii="Garamond" w:hAnsi="Garamond"/>
          <w:szCs w:val="24"/>
        </w:rPr>
        <w:t>. Temporal resolutions ranged from 3 hours (GLDAS-2-Noah) to 10 days (</w:t>
      </w:r>
      <w:proofErr w:type="spellStart"/>
      <w:r w:rsidR="00F222CC" w:rsidRPr="00F222CC">
        <w:rPr>
          <w:rFonts w:ascii="Garamond" w:hAnsi="Garamond"/>
          <w:szCs w:val="24"/>
        </w:rPr>
        <w:t>SSEBop</w:t>
      </w:r>
      <w:proofErr w:type="spellEnd"/>
      <w:r w:rsidR="00F222CC" w:rsidRPr="00F222CC">
        <w:rPr>
          <w:rFonts w:ascii="Garamond" w:hAnsi="Garamond"/>
          <w:szCs w:val="24"/>
        </w:rPr>
        <w:t>).</w:t>
      </w:r>
      <w:r w:rsidRPr="00612575">
        <w:rPr>
          <w:rFonts w:ascii="Garamond" w:eastAsia="Times New Roman" w:hAnsi="Garamond" w:cs="Arial"/>
          <w:bCs/>
        </w:rPr>
        <w:t xml:space="preserve"> Operational Simplified Surface Energy Balance (</w:t>
      </w:r>
      <w:proofErr w:type="spellStart"/>
      <w:r w:rsidRPr="00612575">
        <w:rPr>
          <w:rFonts w:ascii="Garamond" w:eastAsia="Times New Roman" w:hAnsi="Garamond" w:cs="Arial"/>
          <w:bCs/>
        </w:rPr>
        <w:t>SSEBop</w:t>
      </w:r>
      <w:proofErr w:type="spellEnd"/>
      <w:r w:rsidRPr="00612575">
        <w:rPr>
          <w:rFonts w:ascii="Garamond" w:eastAsia="Times New Roman" w:hAnsi="Garamond" w:cs="Arial"/>
          <w:bCs/>
        </w:rPr>
        <w:t xml:space="preserve">) ET estimates were collected from the United States Geological Survey via the Google Earth Engine (GEE) </w:t>
      </w:r>
      <w:r w:rsidR="00F222CC">
        <w:rPr>
          <w:rFonts w:ascii="Garamond" w:eastAsia="Times New Roman" w:hAnsi="Garamond" w:cs="Arial"/>
          <w:bCs/>
        </w:rPr>
        <w:t>App</w:t>
      </w:r>
      <w:r w:rsidR="00C84D54">
        <w:rPr>
          <w:rFonts w:ascii="Garamond" w:eastAsia="Times New Roman" w:hAnsi="Garamond" w:cs="Arial"/>
          <w:bCs/>
        </w:rPr>
        <w:t>lication</w:t>
      </w:r>
      <w:r w:rsidR="00F222CC">
        <w:rPr>
          <w:rFonts w:ascii="Garamond" w:eastAsia="Times New Roman" w:hAnsi="Garamond" w:cs="Arial"/>
          <w:bCs/>
        </w:rPr>
        <w:t xml:space="preserve">, </w:t>
      </w:r>
      <w:r w:rsidRPr="00612575">
        <w:rPr>
          <w:rFonts w:ascii="Garamond" w:eastAsia="Times New Roman" w:hAnsi="Garamond" w:cs="Arial"/>
          <w:bCs/>
        </w:rPr>
        <w:t xml:space="preserve">Climate Engine. </w:t>
      </w:r>
      <w:proofErr w:type="spellStart"/>
      <w:r w:rsidR="006B0AA0">
        <w:rPr>
          <w:rFonts w:ascii="Garamond" w:hAnsi="Garamond"/>
          <w:szCs w:val="24"/>
        </w:rPr>
        <w:t>SSEBop</w:t>
      </w:r>
      <w:proofErr w:type="spellEnd"/>
      <w:r w:rsidR="006B0AA0">
        <w:rPr>
          <w:rFonts w:ascii="Garamond" w:hAnsi="Garamond"/>
          <w:szCs w:val="24"/>
        </w:rPr>
        <w:t xml:space="preserve"> has a temporal resolution of 10 days, </w:t>
      </w:r>
      <w:r w:rsidR="00B230B3">
        <w:rPr>
          <w:rFonts w:ascii="Garamond" w:hAnsi="Garamond"/>
          <w:szCs w:val="24"/>
        </w:rPr>
        <w:t xml:space="preserve">with </w:t>
      </w:r>
      <w:r w:rsidR="006B0AA0">
        <w:rPr>
          <w:rFonts w:ascii="Garamond" w:hAnsi="Garamond"/>
          <w:szCs w:val="24"/>
        </w:rPr>
        <w:t>data reported in 10-day cumulative values</w:t>
      </w:r>
      <w:r w:rsidR="00B230B3">
        <w:rPr>
          <w:rFonts w:ascii="Garamond" w:hAnsi="Garamond"/>
          <w:szCs w:val="24"/>
        </w:rPr>
        <w:t xml:space="preserve"> </w:t>
      </w:r>
      <w:r w:rsidR="006B0AA0">
        <w:rPr>
          <w:rFonts w:ascii="Garamond" w:hAnsi="Garamond"/>
          <w:szCs w:val="24"/>
        </w:rPr>
        <w:t>and a spatial resolution of 1 km</w:t>
      </w:r>
      <w:r w:rsidR="006B0AA0">
        <w:rPr>
          <w:rFonts w:ascii="Garamond" w:eastAsia="Times New Roman" w:hAnsi="Garamond" w:cs="Arial"/>
          <w:bCs/>
        </w:rPr>
        <w:t xml:space="preserve">. </w:t>
      </w:r>
      <w:r w:rsidRPr="00612575">
        <w:rPr>
          <w:rFonts w:ascii="Garamond" w:eastAsia="Times New Roman" w:hAnsi="Garamond" w:cs="Arial"/>
          <w:bCs/>
        </w:rPr>
        <w:t xml:space="preserve">This product is derived from Aqua and Terra Moderate Resolution Imaging </w:t>
      </w:r>
      <w:proofErr w:type="spellStart"/>
      <w:r w:rsidRPr="00612575">
        <w:rPr>
          <w:rFonts w:ascii="Garamond" w:eastAsia="Times New Roman" w:hAnsi="Garamond" w:cs="Arial"/>
          <w:bCs/>
        </w:rPr>
        <w:t>Spectroradiometer</w:t>
      </w:r>
      <w:proofErr w:type="spellEnd"/>
      <w:r w:rsidRPr="00612575">
        <w:rPr>
          <w:rFonts w:ascii="Garamond" w:eastAsia="Times New Roman" w:hAnsi="Garamond" w:cs="Arial"/>
          <w:bCs/>
        </w:rPr>
        <w:t xml:space="preserve"> (MODIS) data (MYD16A2: MODIS/Aqua Net Evapotranspiration 8-Day L4 Global 500 m SIN Grid V006;</w:t>
      </w:r>
      <w:r w:rsidR="00E53496">
        <w:rPr>
          <w:rFonts w:ascii="Garamond" w:eastAsia="Times New Roman" w:hAnsi="Garamond" w:cs="Arial"/>
          <w:bCs/>
        </w:rPr>
        <w:t xml:space="preserve"> Mu, Zhao, &amp; Running</w:t>
      </w:r>
      <w:r w:rsidRPr="00612575">
        <w:rPr>
          <w:rFonts w:ascii="Garamond" w:eastAsia="Times New Roman" w:hAnsi="Garamond" w:cs="Arial"/>
          <w:bCs/>
        </w:rPr>
        <w:t>, 201</w:t>
      </w:r>
      <w:r w:rsidR="00C84D54">
        <w:rPr>
          <w:rFonts w:ascii="Garamond" w:eastAsia="Times New Roman" w:hAnsi="Garamond" w:cs="Arial"/>
          <w:bCs/>
        </w:rPr>
        <w:t>1</w:t>
      </w:r>
      <w:r w:rsidRPr="00612575">
        <w:rPr>
          <w:rFonts w:ascii="Garamond" w:eastAsia="Times New Roman" w:hAnsi="Garamond" w:cs="Arial"/>
          <w:bCs/>
        </w:rPr>
        <w:t xml:space="preserve">). MOD16 ET </w:t>
      </w:r>
      <w:r w:rsidR="00B230B3">
        <w:rPr>
          <w:rFonts w:ascii="Garamond" w:eastAsia="Times New Roman" w:hAnsi="Garamond" w:cs="Arial"/>
          <w:bCs/>
        </w:rPr>
        <w:t xml:space="preserve">data </w:t>
      </w:r>
      <w:r w:rsidRPr="00612575">
        <w:rPr>
          <w:rFonts w:ascii="Garamond" w:eastAsia="Times New Roman" w:hAnsi="Garamond" w:cs="Arial"/>
          <w:bCs/>
        </w:rPr>
        <w:t>w</w:t>
      </w:r>
      <w:r w:rsidR="00B230B3">
        <w:rPr>
          <w:rFonts w:ascii="Garamond" w:eastAsia="Times New Roman" w:hAnsi="Garamond" w:cs="Arial"/>
          <w:bCs/>
        </w:rPr>
        <w:t>ere</w:t>
      </w:r>
      <w:r w:rsidRPr="00612575">
        <w:rPr>
          <w:rFonts w:ascii="Garamond" w:eastAsia="Times New Roman" w:hAnsi="Garamond" w:cs="Arial"/>
          <w:bCs/>
        </w:rPr>
        <w:t xml:space="preserve"> collected from GEE (MOD16A2: MODIS/Terra Net Evapotranspiration 8-Day L4 Global 500 m SIN Grid V006;</w:t>
      </w:r>
      <w:r w:rsidR="00E53496">
        <w:rPr>
          <w:rFonts w:ascii="Garamond" w:eastAsia="Times New Roman" w:hAnsi="Garamond" w:cs="Arial"/>
          <w:bCs/>
        </w:rPr>
        <w:t xml:space="preserve"> </w:t>
      </w:r>
      <w:r w:rsidR="00112855">
        <w:rPr>
          <w:rFonts w:ascii="Garamond" w:eastAsia="Times New Roman" w:hAnsi="Garamond" w:cs="Times New Roman"/>
          <w:shd w:val="clear" w:color="auto" w:fill="FFFFFF"/>
        </w:rPr>
        <w:t>Running, Mu, Zhao</w:t>
      </w:r>
      <w:r w:rsidRPr="00612575">
        <w:rPr>
          <w:rFonts w:ascii="Garamond" w:eastAsia="Times New Roman" w:hAnsi="Garamond" w:cs="Arial"/>
          <w:bCs/>
        </w:rPr>
        <w:t xml:space="preserve">, 2017). </w:t>
      </w:r>
      <w:r w:rsidR="00C136B0" w:rsidRPr="00F222CC">
        <w:rPr>
          <w:rFonts w:ascii="Garamond" w:eastAsia="Times New Roman" w:hAnsi="Garamond" w:cs="Arial"/>
          <w:bCs/>
        </w:rPr>
        <w:t xml:space="preserve">MOD16 data </w:t>
      </w:r>
      <w:r w:rsidR="00B230B3">
        <w:rPr>
          <w:rFonts w:ascii="Garamond" w:eastAsia="Times New Roman" w:hAnsi="Garamond" w:cs="Arial"/>
          <w:bCs/>
        </w:rPr>
        <w:t>are</w:t>
      </w:r>
      <w:r w:rsidR="00C136B0" w:rsidRPr="00F222CC">
        <w:rPr>
          <w:rFonts w:ascii="Garamond" w:eastAsia="Times New Roman" w:hAnsi="Garamond" w:cs="Arial"/>
          <w:bCs/>
        </w:rPr>
        <w:t xml:space="preserve"> derived with </w:t>
      </w:r>
      <w:r w:rsidR="00B230B3">
        <w:rPr>
          <w:rFonts w:ascii="Garamond" w:eastAsia="Times New Roman" w:hAnsi="Garamond" w:cs="Arial"/>
          <w:bCs/>
        </w:rPr>
        <w:t xml:space="preserve">a </w:t>
      </w:r>
      <w:r w:rsidR="00C136B0" w:rsidRPr="00F222CC">
        <w:rPr>
          <w:rFonts w:ascii="Garamond" w:eastAsia="Times New Roman" w:hAnsi="Garamond" w:cs="Arial"/>
          <w:bCs/>
        </w:rPr>
        <w:t xml:space="preserve">temporal resolution of eight days and a spatial resolution of 500 m. ET values are reported in </w:t>
      </w:r>
      <w:r w:rsidR="00100191" w:rsidRPr="00F222CC">
        <w:rPr>
          <w:rFonts w:ascii="Garamond" w:eastAsia="Times New Roman" w:hAnsi="Garamond" w:cs="Arial"/>
          <w:bCs/>
        </w:rPr>
        <w:t>eight-day</w:t>
      </w:r>
      <w:r w:rsidR="00C136B0" w:rsidRPr="00F222CC">
        <w:rPr>
          <w:rFonts w:ascii="Garamond" w:eastAsia="Times New Roman" w:hAnsi="Garamond" w:cs="Arial"/>
          <w:bCs/>
        </w:rPr>
        <w:t xml:space="preserve"> cumulative ET</w:t>
      </w:r>
      <w:r w:rsidR="00C136B0">
        <w:rPr>
          <w:rFonts w:ascii="Garamond" w:eastAsia="Times New Roman" w:hAnsi="Garamond" w:cs="Arial"/>
          <w:bCs/>
        </w:rPr>
        <w:t>.</w:t>
      </w:r>
      <w:r w:rsidR="00C136B0" w:rsidRPr="00612575">
        <w:rPr>
          <w:rFonts w:ascii="Garamond" w:eastAsia="Times New Roman" w:hAnsi="Garamond" w:cs="Arial"/>
          <w:bCs/>
        </w:rPr>
        <w:t xml:space="preserve"> </w:t>
      </w:r>
      <w:r w:rsidR="00F96A62">
        <w:rPr>
          <w:rFonts w:ascii="Garamond" w:eastAsia="Times New Roman" w:hAnsi="Garamond" w:cs="Arial"/>
          <w:bCs/>
        </w:rPr>
        <w:t>GLDAS-2-</w:t>
      </w:r>
      <w:r w:rsidRPr="00612575">
        <w:rPr>
          <w:rFonts w:ascii="Garamond" w:eastAsia="Times New Roman" w:hAnsi="Garamond" w:cs="Arial"/>
          <w:bCs/>
        </w:rPr>
        <w:t xml:space="preserve">Noah </w:t>
      </w:r>
      <w:r w:rsidR="00B230B3">
        <w:rPr>
          <w:rFonts w:ascii="Garamond" w:eastAsia="Times New Roman" w:hAnsi="Garamond" w:cs="Arial"/>
          <w:bCs/>
        </w:rPr>
        <w:t>a</w:t>
      </w:r>
      <w:r w:rsidRPr="00612575">
        <w:rPr>
          <w:rFonts w:ascii="Garamond" w:eastAsia="Times New Roman" w:hAnsi="Garamond" w:cs="Arial"/>
          <w:bCs/>
        </w:rPr>
        <w:t xml:space="preserve">ctual ET data were collected from NASA Giovanni (Global Land Surface Model L4 three Hourly 0.25 x 0.25 degree V002; Wang, Cui, Wang, &amp; Chen, 2016). </w:t>
      </w:r>
    </w:p>
    <w:p w14:paraId="253DE3FA" w14:textId="77777777" w:rsidR="009E6E70" w:rsidRDefault="009E6E70" w:rsidP="000C37F2">
      <w:pPr>
        <w:spacing w:after="0" w:line="240" w:lineRule="auto"/>
        <w:rPr>
          <w:rFonts w:ascii="Garamond" w:eastAsia="Times New Roman" w:hAnsi="Garamond" w:cs="Arial"/>
          <w:bCs/>
        </w:rPr>
      </w:pPr>
    </w:p>
    <w:p w14:paraId="53341ABD" w14:textId="2AA5B551" w:rsidR="009E6E70" w:rsidRDefault="009E6E70" w:rsidP="007802E6">
      <w:pPr>
        <w:spacing w:after="0" w:line="240" w:lineRule="auto"/>
        <w:jc w:val="center"/>
        <w:rPr>
          <w:rFonts w:ascii="Garamond" w:eastAsia="Times New Roman" w:hAnsi="Garamond" w:cs="Arial"/>
          <w:bCs/>
        </w:rPr>
      </w:pPr>
      <w:r w:rsidRPr="00053C5C">
        <w:rPr>
          <w:rFonts w:ascii="Garamond" w:eastAsia="Times New Roman" w:hAnsi="Garamond" w:cs="Arial"/>
          <w:bCs/>
          <w:noProof/>
        </w:rPr>
        <w:lastRenderedPageBreak/>
        <mc:AlternateContent>
          <mc:Choice Requires="wps">
            <w:drawing>
              <wp:anchor distT="45720" distB="45720" distL="114300" distR="114300" simplePos="0" relativeHeight="251806720" behindDoc="0" locked="0" layoutInCell="1" allowOverlap="1" wp14:anchorId="4567154E" wp14:editId="1EA91A2B">
                <wp:simplePos x="0" y="0"/>
                <wp:positionH relativeFrom="column">
                  <wp:posOffset>4488072</wp:posOffset>
                </wp:positionH>
                <wp:positionV relativeFrom="paragraph">
                  <wp:posOffset>3110698</wp:posOffset>
                </wp:positionV>
                <wp:extent cx="540689" cy="26924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9" cy="269240"/>
                        </a:xfrm>
                        <a:prstGeom prst="rect">
                          <a:avLst/>
                        </a:prstGeom>
                        <a:noFill/>
                        <a:ln w="9525">
                          <a:noFill/>
                          <a:miter lim="800000"/>
                          <a:headEnd/>
                          <a:tailEnd/>
                        </a:ln>
                      </wps:spPr>
                      <wps:txbx>
                        <w:txbxContent>
                          <w:p w14:paraId="03F67067" w14:textId="77777777" w:rsidR="009E6E70" w:rsidRPr="00053C5C" w:rsidRDefault="009E6E70" w:rsidP="009E6E70">
                            <w:pPr>
                              <w:rPr>
                                <w:rFonts w:ascii="Century Gothic" w:hAnsi="Century Gothic"/>
                              </w:rPr>
                            </w:pPr>
                            <w:proofErr w:type="gramStart"/>
                            <w:r>
                              <w:rPr>
                                <w:rFonts w:ascii="Century Gothic" w:hAnsi="Century Gothic"/>
                                <w:color w:val="000000"/>
                              </w:rPr>
                              <w:t>km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7154E" id="_x0000_s1036" type="#_x0000_t202" style="position:absolute;left:0;text-align:left;margin-left:353.4pt;margin-top:244.95pt;width:42.55pt;height:21.2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C9DQIAAPsDAAAOAAAAZHJzL2Uyb0RvYy54bWysU8FuGyEQvVfqPyDu9a5XtmuvjKM0aapK&#10;aVopyQdglvWiAkMBe9f9+g6s41jtLSoHBAzzeO/NsL4ajCYH6YMCy+h0UlIirYBG2R2jz093H5aU&#10;hMhtwzVYyehRBnq1ef9u3btaVtCBbqQnCGJD3TtGuxhdXRRBdNLwMAEnLQZb8IZH3Ppd0XjeI7rR&#10;RVWWi6IH3zgPQoaAp7djkG4yfttKEb+3bZCRaEaRW8yzz/M2zcVmzeud565T4kSDv4GF4crio2eo&#10;Wx452Xv1D5RRwkOANk4EmALaVgmZNaCaafmXmseOO5m1oDnBnW0K/w9WPBx+eKIaRqsF+mO5wSI9&#10;ySGSTzCQKvnTu1DjtUeHF+OAx1jnrDW4exA/A7Fw03G7k9feQ99J3iC/acosLlJHnJBAtv03aPAZ&#10;vo+QgYbWm2Qe2kEQHXkcz7VJVAQezmflYrmiRGCoWqyqWa5dweuXZOdD/CLBkLRg1GPpMzg/3IeY&#10;yPD65Up6y8Kd0jqXX1vSM7qaV/OccBExKmJ3amUYXZZpjP2SNH62TU6OXOlxjQ9oexKddI6K47Ad&#10;sr/TnJwc2UJzRBs8jN2IvwcXHfjflPTYiYyGX3vuJSX6q0UrV9MZiiUxb2bzjxVu/GVkexnhViAU&#10;o5GScXkTc7uPmq/R8lZlO16ZnDhjh2WXTr8htfDlPt96/bObPwAAAP//AwBQSwMEFAAGAAgAAAAh&#10;ABS0pLbfAAAACwEAAA8AAABkcnMvZG93bnJldi54bWxMj0tPwzAQhO9I/AdrkbhRu+8mZFMhEFcQ&#10;5SFxc5NtEhGvo9htwr/v9gS3He1o5ptsO7pWnagPjWeE6cSAIi582XCF8PH+fLcBFaLl0raeCeGX&#10;Amzz66vMpqUf+I1Ou1gpCeGQWoQ6xi7VOhQ1ORsmviOW38H3zkaRfaXL3g4S7lo9M2alnW1YGmrb&#10;0WNNxc/u6BA+Xw7fXwvzWj25ZTf40Wh2iUa8vRkf7kFFGuOfGS74gg65MO39kcugWoS1WQl6RFhs&#10;kgSUONbJVI49wnI+m4POM/1/Q34GAAD//wMAUEsBAi0AFAAGAAgAAAAhALaDOJL+AAAA4QEAABMA&#10;AAAAAAAAAAAAAAAAAAAAAFtDb250ZW50X1R5cGVzXS54bWxQSwECLQAUAAYACAAAACEAOP0h/9YA&#10;AACUAQAACwAAAAAAAAAAAAAAAAAvAQAAX3JlbHMvLnJlbHNQSwECLQAUAAYACAAAACEADd8QvQ0C&#10;AAD7AwAADgAAAAAAAAAAAAAAAAAuAgAAZHJzL2Uyb0RvYy54bWxQSwECLQAUAAYACAAAACEAFLSk&#10;tt8AAAALAQAADwAAAAAAAAAAAAAAAABnBAAAZHJzL2Rvd25yZXYueG1sUEsFBgAAAAAEAAQA8wAA&#10;AHMFAAAAAA==&#10;" filled="f" stroked="f">
                <v:textbox>
                  <w:txbxContent>
                    <w:p w14:paraId="03F67067" w14:textId="77777777" w:rsidR="009E6E70" w:rsidRPr="00053C5C" w:rsidRDefault="009E6E70" w:rsidP="009E6E70">
                      <w:pPr>
                        <w:rPr>
                          <w:rFonts w:ascii="Century Gothic" w:hAnsi="Century Gothic"/>
                        </w:rPr>
                      </w:pPr>
                      <w:r>
                        <w:rPr>
                          <w:rFonts w:ascii="Century Gothic" w:hAnsi="Century Gothic"/>
                          <w:color w:val="000000"/>
                        </w:rPr>
                        <w:t>km</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6480" behindDoc="0" locked="0" layoutInCell="1" allowOverlap="1" wp14:anchorId="585DAC60" wp14:editId="1CAAC707">
                <wp:simplePos x="0" y="0"/>
                <wp:positionH relativeFrom="column">
                  <wp:posOffset>4318000</wp:posOffset>
                </wp:positionH>
                <wp:positionV relativeFrom="paragraph">
                  <wp:posOffset>3007995</wp:posOffset>
                </wp:positionV>
                <wp:extent cx="365760" cy="26924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240"/>
                        </a:xfrm>
                        <a:prstGeom prst="rect">
                          <a:avLst/>
                        </a:prstGeom>
                        <a:noFill/>
                        <a:ln w="9525">
                          <a:noFill/>
                          <a:miter lim="800000"/>
                          <a:headEnd/>
                          <a:tailEnd/>
                        </a:ln>
                      </wps:spPr>
                      <wps:txbx>
                        <w:txbxContent>
                          <w:p w14:paraId="3E4E109D" w14:textId="77777777" w:rsidR="009E6E70" w:rsidRPr="00053C5C" w:rsidRDefault="009E6E70" w:rsidP="009E6E70">
                            <w:pPr>
                              <w:rPr>
                                <w:rFonts w:ascii="Century Gothic" w:hAnsi="Century Gothic"/>
                              </w:rPr>
                            </w:pPr>
                            <w:r>
                              <w:rPr>
                                <w:rFonts w:ascii="Century Gothic" w:hAnsi="Century Gothic"/>
                                <w:color w:val="00000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AC60" id="_x0000_s1037" type="#_x0000_t202" style="position:absolute;left:0;text-align:left;margin-left:340pt;margin-top:236.85pt;width:28.8pt;height:21.2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cjDgIAAPsDAAAOAAAAZHJzL2Uyb0RvYy54bWysU9tuGyEQfa/Uf0C81+vd2k68Mo7SpKkq&#10;pRcp6QdglvWiAkMBe9f9+gys41jJW1Ue0MDMHOacGVZXg9FkL31QYBktJ1NKpBXQKLtl9Nfj3YdL&#10;SkLktuEarGT0IAO9Wr9/t+pdLSvoQDfSEwSxoe4do12Mri6KIDppeJiAkxadLXjDIx79tmg87xHd&#10;6KKaThdFD75xHoQMAW9vRyddZ/y2lSL+aNsgI9GMYm0x7z7vm7QX6xWvt567ToljGfwfqjBcWXz0&#10;BHXLIyc7r95AGSU8BGjjRIApoG2VkJkDsimnr9g8dNzJzAXFCe4kU/h/sOL7/qcnqmG0WpSUWG6w&#10;SY9yiOQTDKRK+vQu1Bj24DAwDniNfc5cg7sH8TsQCzcdt1t57T30neQN1lemzOIsdcQJCWTTf4MG&#10;n+G7CBloaL1J4qEcBNGxT4dTb1IpAi8/LuYXC/QIdFWLZTXLvSt4/ZzsfIhfJBiSDEY9tj6D8/19&#10;iKkYXj+HpLcs3Cmtc/u1JT2jy3k1zwlnHqMiTqdWhtHLaVrjvCSOn22TkyNXerTxAW2PpBPPkXEc&#10;NkPWt8ySJEU20BxQBg/jNOLvQaMD/5eSHieR0fBnx72kRH+1KOWynCFZEvNhNr+o8ODPPZtzD7cC&#10;oRiNlIzmTczjPnK+RslbleV4qeRYM05YVun4G9IIn59z1MufXT8BAAD//wMAUEsDBBQABgAIAAAA&#10;IQB9XlbZ3wAAAAsBAAAPAAAAZHJzL2Rvd25yZXYueG1sTI/BTsMwEETvSPyDtUjcqB1o0xKyqRCI&#10;K6gFKvXmJtskIl5HsduEv2c5wWm0mtHsm3w9uU6daQitZ4RkZkARl75quUb4eH+5WYEK0XJlO8+E&#10;8E0B1sXlRW6zyo+8ofM21kpKOGQWoYmxz7QOZUPOhpnvicU7+sHZKOdQ62qwo5S7Tt8ak2pnW5YP&#10;je3pqaHya3tyCJ+vx/1ubt7qZ7foRz8Zze5eI15fTY8PoCJN8S8Mv/iCDoUwHfyJq6A6hHRlZEtE&#10;mC/vlqAkIZqCOiAskjQBXeT6/4biBwAA//8DAFBLAQItABQABgAIAAAAIQC2gziS/gAAAOEBAAAT&#10;AAAAAAAAAAAAAAAAAAAAAABbQ29udGVudF9UeXBlc10ueG1sUEsBAi0AFAAGAAgAAAAhADj9If/W&#10;AAAAlAEAAAsAAAAAAAAAAAAAAAAALwEAAF9yZWxzLy5yZWxzUEsBAi0AFAAGAAgAAAAhAGkPtyMO&#10;AgAA+wMAAA4AAAAAAAAAAAAAAAAALgIAAGRycy9lMm9Eb2MueG1sUEsBAi0AFAAGAAgAAAAhAH1e&#10;VtnfAAAACwEAAA8AAAAAAAAAAAAAAAAAaAQAAGRycy9kb3ducmV2LnhtbFBLBQYAAAAABAAEAPMA&#10;AAB0BQAAAAA=&#10;" filled="f" stroked="f">
                <v:textbox>
                  <w:txbxContent>
                    <w:p w14:paraId="3E4E109D" w14:textId="77777777" w:rsidR="009E6E70" w:rsidRPr="00053C5C" w:rsidRDefault="009E6E70" w:rsidP="009E6E70">
                      <w:pPr>
                        <w:rPr>
                          <w:rFonts w:ascii="Century Gothic" w:hAnsi="Century Gothic"/>
                        </w:rPr>
                      </w:pPr>
                      <w:r>
                        <w:rPr>
                          <w:rFonts w:ascii="Century Gothic" w:hAnsi="Century Gothic"/>
                          <w:color w:val="000000"/>
                        </w:rPr>
                        <w:t>20</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5456" behindDoc="0" locked="0" layoutInCell="1" allowOverlap="1" wp14:anchorId="5EA21D73" wp14:editId="0C50B0AD">
                <wp:simplePos x="0" y="0"/>
                <wp:positionH relativeFrom="column">
                  <wp:posOffset>3586480</wp:posOffset>
                </wp:positionH>
                <wp:positionV relativeFrom="paragraph">
                  <wp:posOffset>3008630</wp:posOffset>
                </wp:positionV>
                <wp:extent cx="365760" cy="26924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240"/>
                        </a:xfrm>
                        <a:prstGeom prst="rect">
                          <a:avLst/>
                        </a:prstGeom>
                        <a:noFill/>
                        <a:ln w="9525">
                          <a:noFill/>
                          <a:miter lim="800000"/>
                          <a:headEnd/>
                          <a:tailEnd/>
                        </a:ln>
                      </wps:spPr>
                      <wps:txbx>
                        <w:txbxContent>
                          <w:p w14:paraId="5B582C31" w14:textId="77777777" w:rsidR="009E6E70" w:rsidRPr="00053C5C" w:rsidRDefault="009E6E70" w:rsidP="009E6E70">
                            <w:pPr>
                              <w:rPr>
                                <w:rFonts w:ascii="Century Gothic" w:hAnsi="Century Gothic"/>
                              </w:rPr>
                            </w:pPr>
                            <w:r>
                              <w:rPr>
                                <w:rFonts w:ascii="Century Gothic" w:hAnsi="Century Gothic"/>
                                <w:color w:val="00000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21D73" id="_x0000_s1038" type="#_x0000_t202" style="position:absolute;left:0;text-align:left;margin-left:282.4pt;margin-top:236.9pt;width:28.8pt;height:21.2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rQDgIAAPsDAAAOAAAAZHJzL2Uyb0RvYy54bWysU9tu2zAMfR+wfxD0vjjxkrQx4hRduw4D&#10;ugvQ7gMYWY6FSaImKbGzrx8lp1mwvQ3Tg0CJ5BHPIbW+GYxmB+mDQlvz2WTKmbQCG2V3Nf/2/PDm&#10;mrMQwTag0cqaH2XgN5vXr9a9q2SJHepGekYgNlS9q3kXo6uKIohOGggTdNKSs0VvINLR74rGQ0/o&#10;RhfldLosevSN8yhkCHR7Pzr5JuO3rRTxS9sGGZmuOdUW8+7zvk17sVlDtfPgOiVOZcA/VGFAWXr0&#10;DHUPEdjeq7+gjBIeA7ZxItAU2LZKyMyB2Mymf7B56sDJzIXECe4sU/h/sOLz4atnqql5uSw5s2Co&#10;Sc9yiOwdDqxM+vQuVBT25CgwDnRNfc5cg3tE8T0wi3cd2J289R77TkJD9c1SZnGROuKEBLLtP2FD&#10;z8A+YgYaWm+SeCQHI3Tq0/Hcm1SKoMu3y8XVkjyCXOVyVc5z7wqoXpKdD/GDRMOSUXNPrc/gcHgM&#10;MRUD1UtIesvig9I6t19b1td8tSgXOeHCY1Sk6dTK1Px6mtY4L4nje9vk5AhKjzY9oO2JdOI5Mo7D&#10;dsj6zs5ibrE5kgwex2mk30NGh/4nZz1NYs3Djz14yZn+aEnK1WxOZFnMh/niqqSDv/RsLz1gBUHV&#10;PHI2mncxj/vI+ZYkb1WWI/VmrORUM01YVun0G9IIX55z1O8/u/kFAAD//wMAUEsDBBQABgAIAAAA&#10;IQCx0OlQ3wAAAAsBAAAPAAAAZHJzL2Rvd25yZXYueG1sTI/BTsMwEETvSP0Ha5G4UbshTWmIUyEQ&#10;VxCFIvXmxtskaryOYrcJf89ygtusZjTztthMrhMXHELrScNirkAgVd62VGv4/Hi5vQcRoiFrOk+o&#10;4RsDbMrZVWFy60d6x8s21oJLKORGQxNjn0sZqgadCXPfI7F39IMzkc+hlnYwI5e7TiZKZdKZlnih&#10;MT0+NVidtmenYfd63H+l6q1+dst+9JOS5NZS65vr6fEBRMQp/oXhF5/RoWSmgz+TDaLTsMxSRo8a&#10;0tUdC05kSZKCOLC1yBKQZSH//1D+AAAA//8DAFBLAQItABQABgAIAAAAIQC2gziS/gAAAOEBAAAT&#10;AAAAAAAAAAAAAAAAAAAAAABbQ29udGVudF9UeXBlc10ueG1sUEsBAi0AFAAGAAgAAAAhADj9If/W&#10;AAAAlAEAAAsAAAAAAAAAAAAAAAAALwEAAF9yZWxzLy5yZWxzUEsBAi0AFAAGAAgAAAAhAH2hGtAO&#10;AgAA+wMAAA4AAAAAAAAAAAAAAAAALgIAAGRycy9lMm9Eb2MueG1sUEsBAi0AFAAGAAgAAAAhALHQ&#10;6VDfAAAACwEAAA8AAAAAAAAAAAAAAAAAaAQAAGRycy9kb3ducmV2LnhtbFBLBQYAAAAABAAEAPMA&#10;AAB0BQAAAAA=&#10;" filled="f" stroked="f">
                <v:textbox>
                  <w:txbxContent>
                    <w:p w14:paraId="5B582C31" w14:textId="77777777" w:rsidR="009E6E70" w:rsidRPr="00053C5C" w:rsidRDefault="009E6E70" w:rsidP="009E6E70">
                      <w:pPr>
                        <w:rPr>
                          <w:rFonts w:ascii="Century Gothic" w:hAnsi="Century Gothic"/>
                        </w:rPr>
                      </w:pPr>
                      <w:r>
                        <w:rPr>
                          <w:rFonts w:ascii="Century Gothic" w:hAnsi="Century Gothic"/>
                          <w:color w:val="000000"/>
                        </w:rPr>
                        <w:t>10</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4432" behindDoc="0" locked="0" layoutInCell="1" allowOverlap="1" wp14:anchorId="0E96A5E8" wp14:editId="44676C94">
                <wp:simplePos x="0" y="0"/>
                <wp:positionH relativeFrom="column">
                  <wp:posOffset>2897505</wp:posOffset>
                </wp:positionH>
                <wp:positionV relativeFrom="paragraph">
                  <wp:posOffset>3008630</wp:posOffset>
                </wp:positionV>
                <wp:extent cx="246490" cy="26924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 cy="269240"/>
                        </a:xfrm>
                        <a:prstGeom prst="rect">
                          <a:avLst/>
                        </a:prstGeom>
                        <a:noFill/>
                        <a:ln w="9525">
                          <a:noFill/>
                          <a:miter lim="800000"/>
                          <a:headEnd/>
                          <a:tailEnd/>
                        </a:ln>
                      </wps:spPr>
                      <wps:txbx>
                        <w:txbxContent>
                          <w:p w14:paraId="1729CAB9" w14:textId="77777777" w:rsidR="009E6E70" w:rsidRPr="00053C5C" w:rsidRDefault="009E6E70" w:rsidP="009E6E70">
                            <w:pPr>
                              <w:rPr>
                                <w:rFonts w:ascii="Century Gothic" w:hAnsi="Century Gothic"/>
                              </w:rPr>
                            </w:pPr>
                            <w:r>
                              <w:rPr>
                                <w:rFonts w:ascii="Century Gothic" w:hAnsi="Century Gothic"/>
                                <w:color w:val="00000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6A5E8" id="_x0000_s1039" type="#_x0000_t202" style="position:absolute;left:0;text-align:left;margin-left:228.15pt;margin-top:236.9pt;width:19.4pt;height:21.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5yDwIAAPsDAAAOAAAAZHJzL2Uyb0RvYy54bWysU9tu2zAMfR+wfxD0vjhxk6wx4hRduw4D&#10;ugvQ7gMYWY6FSaImKbG7rx8lJ1mwvQ3Tg0CJ5BHPIbW+GYxmB+mDQlvz2WTKmbQCG2V3Nf/2/PDm&#10;mrMQwTag0cqav8jAbzavX617V8kSO9SN9IxAbKh6V/MuRlcVRRCdNBAm6KQlZ4veQKSj3xWNh57Q&#10;jS7K6XRZ9Ogb51HIEOj2fnTyTcZvWynil7YNMjJdc6ot5t3nfZv2YrOGaufBdUocy4B/qMKAsvTo&#10;GeoeIrC9V39BGSU8BmzjRKApsG2VkJkDsZlN/2Dz1IGTmQuJE9xZpvD/YMXnw1fPVFPzcnnFmQVD&#10;TXqWQ2TvcGBl0qd3oaKwJ0eBcaBr6nPmGtwjiu+BWbzrwO7krffYdxIaqm+WMouL1BEnJJBt/wkb&#10;egb2ETPQ0HqTxCM5GKFTn17OvUmlCLos58v5ijyCXOVyVc5z7wqoTsnOh/hBomHJqLmn1mdwODyG&#10;mIqB6hSS3rL4oLTO7deW9TVfLcpFTrjwGBVpOrUyNb+epjXOS+L43jY5OYLSo00PaHsknXiOjOOw&#10;HbK+s6uTmFtsXkgGj+M00u8ho0P/k7OeJrHm4ccevORMf7Qk5Wo2J7Is5sN88bakg7/0bC89YAVB&#10;1TxyNpp3MY/7yPmWJG9VliP1ZqzkWDNNWFbp+BvSCF+ec9TvP7v5BQAA//8DAFBLAwQUAAYACAAA&#10;ACEAzEp5F98AAAALAQAADwAAAGRycy9kb3ducmV2LnhtbEyPwU7DMAyG70i8Q2Qkbizp1nasNJ0Q&#10;iCuIwZC4ZY3XVjRO1WRreXvMCW62/On395fb2fXijGPoPGlIFgoEUu1tR42G97enm1sQIRqypveE&#10;Gr4xwLa6vChNYf1Er3jexUZwCIXCaGhjHAopQ92iM2HhByS+Hf3oTOR1bKQdzcThrpdLpXLpTEf8&#10;oTUDPrRYf+1OTsP++fj5kaqX5tFlw+RnJcltpNbXV/P9HYiIc/yD4Vef1aFip4M/kQ2i15Bm+YpR&#10;HtYr7sBEuskSEAcNWZIvQVal/N+h+gEAAP//AwBQSwECLQAUAAYACAAAACEAtoM4kv4AAADhAQAA&#10;EwAAAAAAAAAAAAAAAAAAAAAAW0NvbnRlbnRfVHlwZXNdLnhtbFBLAQItABQABgAIAAAAIQA4/SH/&#10;1gAAAJQBAAALAAAAAAAAAAAAAAAAAC8BAABfcmVscy8ucmVsc1BLAQItABQABgAIAAAAIQCqx65y&#10;DwIAAPsDAAAOAAAAAAAAAAAAAAAAAC4CAABkcnMvZTJvRG9jLnhtbFBLAQItABQABgAIAAAAIQDM&#10;SnkX3wAAAAsBAAAPAAAAAAAAAAAAAAAAAGkEAABkcnMvZG93bnJldi54bWxQSwUGAAAAAAQABADz&#10;AAAAdQUAAAAA&#10;" filled="f" stroked="f">
                <v:textbox>
                  <w:txbxContent>
                    <w:p w14:paraId="1729CAB9" w14:textId="77777777" w:rsidR="009E6E70" w:rsidRPr="00053C5C" w:rsidRDefault="009E6E70" w:rsidP="009E6E70">
                      <w:pPr>
                        <w:rPr>
                          <w:rFonts w:ascii="Century Gothic" w:hAnsi="Century Gothic"/>
                        </w:rPr>
                      </w:pPr>
                      <w:r>
                        <w:rPr>
                          <w:rFonts w:ascii="Century Gothic" w:hAnsi="Century Gothic"/>
                          <w:color w:val="000000"/>
                        </w:rPr>
                        <w:t>0</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805696" behindDoc="0" locked="0" layoutInCell="1" allowOverlap="1" wp14:anchorId="4EBD458D" wp14:editId="4E221F9E">
                <wp:simplePos x="0" y="0"/>
                <wp:positionH relativeFrom="column">
                  <wp:posOffset>3577019</wp:posOffset>
                </wp:positionH>
                <wp:positionV relativeFrom="paragraph">
                  <wp:posOffset>2766556</wp:posOffset>
                </wp:positionV>
                <wp:extent cx="1209272" cy="26924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272" cy="269240"/>
                        </a:xfrm>
                        <a:prstGeom prst="rect">
                          <a:avLst/>
                        </a:prstGeom>
                        <a:noFill/>
                        <a:ln w="9525">
                          <a:noFill/>
                          <a:miter lim="800000"/>
                          <a:headEnd/>
                          <a:tailEnd/>
                        </a:ln>
                      </wps:spPr>
                      <wps:txbx>
                        <w:txbxContent>
                          <w:p w14:paraId="3D398E6C" w14:textId="77777777" w:rsidR="009E6E70" w:rsidRPr="00053C5C" w:rsidRDefault="009E6E70" w:rsidP="009E6E70">
                            <w:pPr>
                              <w:rPr>
                                <w:rFonts w:ascii="Century Gothic" w:hAnsi="Century Gothic"/>
                              </w:rPr>
                            </w:pPr>
                            <w:r>
                              <w:rPr>
                                <w:rFonts w:ascii="Century Gothic" w:hAnsi="Century Gothic"/>
                                <w:color w:val="000000"/>
                              </w:rPr>
                              <w:t>GLDAS-2-Noah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D458D" id="_x0000_s1040" type="#_x0000_t202" style="position:absolute;left:0;text-align:left;margin-left:281.65pt;margin-top:217.85pt;width:95.2pt;height:21.2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anDwIAAPwDAAAOAAAAZHJzL2Uyb0RvYy54bWysU8Fu2zAMvQ/YPwi6L3aEJG2MOEXXrsOA&#10;rhvQ7gMUWY6FSaImKbGzrx8lJ1mw3or5IIgm+cj3SK1uBqPJXvqgwNZ0OikpkVZAo+y2pj9eHj5c&#10;UxIitw3XYGVNDzLQm/X7d6veVZJBB7qRniCIDVXvatrF6KqiCKKThocJOGnR2YI3PKLpt0XjeY/o&#10;RhesLBdFD75xHoQMAf/ej066zvhtK0X81rZBRqJrir3FfPp8btJZrFe82nruOiWObfA3dGG4slj0&#10;DHXPIyc7r15BGSU8BGjjRIApoG2VkJkDspmW/7B57riTmQuKE9xZpvD/YMXT/rsnqqkpW8wosdzg&#10;kF7kEMlHGAhL+vQuVBj27DAwDvgb55y5BvcI4mcgFu46brfy1nvoO8kb7G+aMouL1BEnJJBN/xUa&#10;LMN3ETLQ0HqTxEM5CKLjnA7n2aRWRCrJyiW7YpQI9LHFks3y8ApenbKdD/GzBEPSpaYeZ5/R+f4x&#10;xNQNr04hqZiFB6V1nr+2pK/pcs7mOeHCY1TE9dTK1PS6TN+4MInkJ9vk5MiVHu9YQNsj60R0pByH&#10;zZAFns5Oam6gOaAOHsZ1xOeDlw78b0p6XMWahl877iUl+otFLZfTGZIlMRuz+RVDw196NpcebgVC&#10;1TRSMl7vYt73kfMtat6qLEcaztjJsWdcsazS8TmkHb60c9TfR7v+AwAA//8DAFBLAwQUAAYACAAA&#10;ACEAzEW1Tt8AAAALAQAADwAAAGRycy9kb3ducmV2LnhtbEyPTU/DMAyG70j7D5GRuLFkdF1HaToh&#10;EFcQ20DiljVeW61xqiZby7/HnODmj0evHxebyXXigkNoPWlYzBUIpMrblmoN+93L7RpEiIas6Tyh&#10;hm8MsClnV4XJrR/pHS/bWAsOoZAbDU2MfS5lqBp0Jsx9j8S7ox+cidwOtbSDGTncdfJOqZV0piW+&#10;0JgenxqsTtuz0/Dxevz6XKq3+tml/egnJcndS61vrqfHBxARp/gHw68+q0PJTgd/JhtEpyFdJQmj&#10;GpZJmoFgIksTLg48ydYLkGUh//9Q/gAAAP//AwBQSwECLQAUAAYACAAAACEAtoM4kv4AAADhAQAA&#10;EwAAAAAAAAAAAAAAAAAAAAAAW0NvbnRlbnRfVHlwZXNdLnhtbFBLAQItABQABgAIAAAAIQA4/SH/&#10;1gAAAJQBAAALAAAAAAAAAAAAAAAAAC8BAABfcmVscy8ucmVsc1BLAQItABQABgAIAAAAIQB0LTan&#10;DwIAAPwDAAAOAAAAAAAAAAAAAAAAAC4CAABkcnMvZTJvRG9jLnhtbFBLAQItABQABgAIAAAAIQDM&#10;RbVO3wAAAAsBAAAPAAAAAAAAAAAAAAAAAGkEAABkcnMvZG93bnJldi54bWxQSwUGAAAAAAQABADz&#10;AAAAdQUAAAAA&#10;" filled="f" stroked="f">
                <v:textbox>
                  <w:txbxContent>
                    <w:p w14:paraId="3D398E6C" w14:textId="77777777" w:rsidR="009E6E70" w:rsidRPr="00053C5C" w:rsidRDefault="009E6E70" w:rsidP="009E6E70">
                      <w:pPr>
                        <w:rPr>
                          <w:rFonts w:ascii="Century Gothic" w:hAnsi="Century Gothic"/>
                        </w:rPr>
                      </w:pPr>
                      <w:r>
                        <w:rPr>
                          <w:rFonts w:ascii="Century Gothic" w:hAnsi="Century Gothic"/>
                          <w:color w:val="000000"/>
                        </w:rPr>
                        <w:t>GLDAS-2-Noah</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804672" behindDoc="0" locked="0" layoutInCell="1" allowOverlap="1" wp14:anchorId="0E23D1BC" wp14:editId="0F31CAE7">
                <wp:simplePos x="0" y="0"/>
                <wp:positionH relativeFrom="column">
                  <wp:posOffset>2290445</wp:posOffset>
                </wp:positionH>
                <wp:positionV relativeFrom="paragraph">
                  <wp:posOffset>2766695</wp:posOffset>
                </wp:positionV>
                <wp:extent cx="679098" cy="26924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98" cy="269240"/>
                        </a:xfrm>
                        <a:prstGeom prst="rect">
                          <a:avLst/>
                        </a:prstGeom>
                        <a:noFill/>
                        <a:ln w="9525">
                          <a:noFill/>
                          <a:miter lim="800000"/>
                          <a:headEnd/>
                          <a:tailEnd/>
                        </a:ln>
                      </wps:spPr>
                      <wps:txbx>
                        <w:txbxContent>
                          <w:p w14:paraId="44A81CB5" w14:textId="77777777" w:rsidR="009E6E70" w:rsidRPr="00053C5C" w:rsidRDefault="009E6E70" w:rsidP="009E6E70">
                            <w:pPr>
                              <w:rPr>
                                <w:rFonts w:ascii="Century Gothic" w:hAnsi="Century Gothic"/>
                              </w:rPr>
                            </w:pPr>
                            <w:proofErr w:type="spellStart"/>
                            <w:r>
                              <w:rPr>
                                <w:rFonts w:ascii="Century Gothic" w:hAnsi="Century Gothic"/>
                                <w:color w:val="000000"/>
                              </w:rPr>
                              <w:t>SSEBop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D1BC" id="_x0000_s1041" type="#_x0000_t202" style="position:absolute;left:0;text-align:left;margin-left:180.35pt;margin-top:217.85pt;width:53.45pt;height:21.2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IzDwIAAPsDAAAOAAAAZHJzL2Uyb0RvYy54bWysU8FuGyEQvVfqPyDu9a5XthOvjKM0aapK&#10;aVop6QdglvWiAkMBe9f9+g6s7VrNLSoHNDAzj3lvhtXNYDTZSx8UWEank5ISaQU0ym4Z/fHy8OGa&#10;khC5bbgGKxk9yEBv1u/frXpXywo60I30BEFsqHvHaBejq4siiE4aHibgpEVnC97wiEe/LRrPe0Q3&#10;uqjKclH04BvnQcgQ8PZ+dNJ1xm9bKeK3tg0yEs0o1hbz7vO+SXuxXvF667nrlDiWwd9QheHK4qNn&#10;qHseOdl59QrKKOEhQBsnAkwBbauEzByQzbT8h81zx53MXFCc4M4yhf8HK5723z1RDaPVYk6J5Qab&#10;9CKHSD7CQKqkT+9CjWHPDgPjgNfY58w1uEcQPwOxcNdxu5W33kPfSd5gfdOUWVykjjghgWz6r9Dg&#10;M3wXIQMNrTdJPJSDIDr26XDuTSpF4OXialkucZgEuqrFsprl3hW8PiU7H+JnCYYkg1GPrc/gfP8Y&#10;YiqG16eQ9JaFB6V1br+2pGd0Oa/mOeHCY1TE6dTKMHpdpjXOS+L4yTY5OXKlRxsf0PZIOvEcGcdh&#10;M2R9p/OTmBtoDiiDh3Ea8feg0YH/TUmPk8ho+LXjXlKiv1iUcjmdIVkS82E2v6rw4C89m0sPtwKh&#10;GI2UjOZdzOM+cr5FyVuV5Ui9GSs51owTllU6/oY0wpfnHPX3z67/AAAA//8DAFBLAwQUAAYACAAA&#10;ACEAIV0JRd8AAAALAQAADwAAAGRycy9kb3ducmV2LnhtbEyPwU7DMAyG70h7h8hI3Fgy1rWjNJ0Q&#10;iCuIbSBxyxqvrdY4VZOt5e0xJ7j9lj/9/lxsJteJCw6h9aRhMVcgkCpvW6o17Hcvt2sQIRqypvOE&#10;Gr4xwKacXRUmt36kd7xsYy24hEJuNDQx9rmUoWrQmTD3PRLvjn5wJvI41NIOZuRy18k7pVLpTEt8&#10;oTE9PjVYnbZnp+Hj9fj1mai3+tmt+tFPSpK7l1rfXE+PDyAiTvEPhl99VoeSnQ7+TDaITsMyVRmj&#10;GpLligMTSZqlIA4csvUCZFnI/z+UPwAAAP//AwBQSwECLQAUAAYACAAAACEAtoM4kv4AAADhAQAA&#10;EwAAAAAAAAAAAAAAAAAAAAAAW0NvbnRlbnRfVHlwZXNdLnhtbFBLAQItABQABgAIAAAAIQA4/SH/&#10;1gAAAJQBAAALAAAAAAAAAAAAAAAAAC8BAABfcmVscy8ucmVsc1BLAQItABQABgAIAAAAIQCEk5Iz&#10;DwIAAPsDAAAOAAAAAAAAAAAAAAAAAC4CAABkcnMvZTJvRG9jLnhtbFBLAQItABQABgAIAAAAIQAh&#10;XQlF3wAAAAsBAAAPAAAAAAAAAAAAAAAAAGkEAABkcnMvZG93bnJldi54bWxQSwUGAAAAAAQABADz&#10;AAAAdQUAAAAA&#10;" filled="f" stroked="f">
                <v:textbox>
                  <w:txbxContent>
                    <w:p w14:paraId="44A81CB5" w14:textId="77777777" w:rsidR="009E6E70" w:rsidRPr="00053C5C" w:rsidRDefault="009E6E70" w:rsidP="009E6E70">
                      <w:pPr>
                        <w:rPr>
                          <w:rFonts w:ascii="Century Gothic" w:hAnsi="Century Gothic"/>
                        </w:rPr>
                      </w:pPr>
                      <w:r>
                        <w:rPr>
                          <w:rFonts w:ascii="Century Gothic" w:hAnsi="Century Gothic"/>
                          <w:color w:val="000000"/>
                        </w:rPr>
                        <w:t>SSEBop</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803648" behindDoc="0" locked="0" layoutInCell="1" allowOverlap="1" wp14:anchorId="0441BCD7" wp14:editId="68F62B11">
                <wp:simplePos x="0" y="0"/>
                <wp:positionH relativeFrom="column">
                  <wp:posOffset>666934</wp:posOffset>
                </wp:positionH>
                <wp:positionV relativeFrom="paragraph">
                  <wp:posOffset>2771636</wp:posOffset>
                </wp:positionV>
                <wp:extent cx="702927" cy="26924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27" cy="269240"/>
                        </a:xfrm>
                        <a:prstGeom prst="rect">
                          <a:avLst/>
                        </a:prstGeom>
                        <a:noFill/>
                        <a:ln w="9525">
                          <a:noFill/>
                          <a:miter lim="800000"/>
                          <a:headEnd/>
                          <a:tailEnd/>
                        </a:ln>
                      </wps:spPr>
                      <wps:txbx>
                        <w:txbxContent>
                          <w:p w14:paraId="4DBC873F" w14:textId="77777777" w:rsidR="009E6E70" w:rsidRPr="00053C5C" w:rsidRDefault="009E6E70" w:rsidP="009E6E70">
                            <w:pPr>
                              <w:rPr>
                                <w:rFonts w:ascii="Century Gothic" w:hAnsi="Century Gothic"/>
                              </w:rPr>
                            </w:pPr>
                            <w:r>
                              <w:rPr>
                                <w:rFonts w:ascii="Century Gothic" w:hAnsi="Century Gothic"/>
                                <w:color w:val="000000"/>
                              </w:rPr>
                              <w:t>MOD16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BCD7" id="_x0000_s1042" type="#_x0000_t202" style="position:absolute;left:0;text-align:left;margin-left:52.5pt;margin-top:218.25pt;width:55.35pt;height:21.2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z7DwIAAPs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BaLRaUWG6w&#10;Sa9yiOQ9DKRK+vQu1Bj24jAwDniNfc5cg3sC8T0QC/cdtzt55z30neQN1jdNmcVV6ogTEsi2/wwN&#10;PsP3ETLQ0HqTxEM5CKJjn46X3qRSBF4uy2pVLSkR6KoWq2qWe1fw+pzsfIgfJRiSDEY9tj6D88NT&#10;iKkYXp9D0lsWHpXWuf3akp7R1bya54Qrj1ERp1Mrw+hNmdY4L4njB9vk5MiVHm18QNsT6cRzZByH&#10;7ZD1nS7OYm6hOaIMHsZpxN+DRgf+JyU9TiKj4ceee0mJ/mRRytV0hmRJzIfZfFnhwV97ttcebgVC&#10;MRopGc37mMd95HyHkrcqy5F6M1ZyqhknLKt0+g1phK/POer3n938AgAA//8DAFBLAwQUAAYACAAA&#10;ACEAkCqddOAAAAALAQAADwAAAGRycy9kb3ducmV2LnhtbEyPzU7DMBCE70h9B2srcaN2S9OfNE6F&#10;QFxBLVCpNzfeJlHjdRS7TXh7lhMcZ3Y0+022HVwjbtiF2pOG6USBQCq8ranU8Pnx+rACEaIhaxpP&#10;qOEbA2zz0V1mUut72uFtH0vBJRRSo6GKsU2lDEWFzoSJb5H4dvadM5FlV0rbmZ7LXSNnSi2kMzXx&#10;h8q0+FxhcdlfnYavt/PxMFfv5YtL2t4PSpJbS63vx8PTBkTEIf6F4Ref0SFnppO/kg2iYa0S3hI1&#10;zB8XCQhOzKbJEsSJneVqDTLP5P8N+Q8AAAD//wMAUEsBAi0AFAAGAAgAAAAhALaDOJL+AAAA4QEA&#10;ABMAAAAAAAAAAAAAAAAAAAAAAFtDb250ZW50X1R5cGVzXS54bWxQSwECLQAUAAYACAAAACEAOP0h&#10;/9YAAACUAQAACwAAAAAAAAAAAAAAAAAvAQAAX3JlbHMvLnJlbHNQSwECLQAUAAYACAAAACEAlQDM&#10;+w8CAAD7AwAADgAAAAAAAAAAAAAAAAAuAgAAZHJzL2Uyb0RvYy54bWxQSwECLQAUAAYACAAAACEA&#10;kCqddOAAAAALAQAADwAAAAAAAAAAAAAAAABpBAAAZHJzL2Rvd25yZXYueG1sUEsFBgAAAAAEAAQA&#10;8wAAAHYFAAAAAA==&#10;" filled="f" stroked="f">
                <v:textbox>
                  <w:txbxContent>
                    <w:p w14:paraId="4DBC873F" w14:textId="77777777" w:rsidR="009E6E70" w:rsidRPr="00053C5C" w:rsidRDefault="009E6E70" w:rsidP="009E6E70">
                      <w:pPr>
                        <w:rPr>
                          <w:rFonts w:ascii="Century Gothic" w:hAnsi="Century Gothic"/>
                        </w:rPr>
                      </w:pPr>
                      <w:r>
                        <w:rPr>
                          <w:rFonts w:ascii="Century Gothic" w:hAnsi="Century Gothic"/>
                          <w:color w:val="000000"/>
                        </w:rPr>
                        <w:t>MOD16</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8528" behindDoc="0" locked="0" layoutInCell="1" allowOverlap="1" wp14:anchorId="46DF1666" wp14:editId="776B1E1E">
                <wp:simplePos x="0" y="0"/>
                <wp:positionH relativeFrom="column">
                  <wp:posOffset>1986088</wp:posOffset>
                </wp:positionH>
                <wp:positionV relativeFrom="paragraph">
                  <wp:posOffset>3040005</wp:posOffset>
                </wp:positionV>
                <wp:extent cx="540689" cy="26924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9" cy="269240"/>
                        </a:xfrm>
                        <a:prstGeom prst="rect">
                          <a:avLst/>
                        </a:prstGeom>
                        <a:noFill/>
                        <a:ln w="9525">
                          <a:noFill/>
                          <a:miter lim="800000"/>
                          <a:headEnd/>
                          <a:tailEnd/>
                        </a:ln>
                      </wps:spPr>
                      <wps:txbx>
                        <w:txbxContent>
                          <w:p w14:paraId="3513A7EE" w14:textId="77777777" w:rsidR="009E6E70" w:rsidRPr="00053C5C" w:rsidRDefault="009E6E70" w:rsidP="009E6E70">
                            <w:pPr>
                              <w:rPr>
                                <w:rFonts w:ascii="Century Gothic" w:hAnsi="Century Gothic"/>
                              </w:rPr>
                            </w:pPr>
                            <w:r>
                              <w:rPr>
                                <w:rFonts w:ascii="Century Gothic" w:hAnsi="Century Gothic"/>
                                <w:color w:val="000000"/>
                              </w:rPr>
                              <w:t>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1666" id="_x0000_s1043" type="#_x0000_t202" style="position:absolute;left:0;text-align:left;margin-left:156.4pt;margin-top:239.35pt;width:42.55pt;height:21.2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7QDwIAAPsDAAAOAAAAZHJzL2Uyb0RvYy54bWysU9uO2yAQfa/Uf0C8N3asXK2Q1Xa3W1Xa&#10;bivt9gMIxjEqMBTY2OnXd8BJGrVvVXlAAzNzmHNm2NwMRpOD9EGBZXQ6KSmRVkCj7J7Rby8P71aU&#10;hMhtwzVYyehRBnqzfftm07taVtCBbqQnCGJD3TtGuxhdXRRBdNLwMAEnLTpb8IZHPPp90XjeI7rR&#10;RVWWi6IH3zgPQoaAt/ejk24zfttKEb+0bZCRaEaxtph3n/dd2ovthtd7z12nxKkM/g9VGK4sPnqB&#10;uueRk1ev/oIySngI0MaJAFNA2yohMwdkMy3/YPPccSczFxQnuItM4f/BiqfDV09Uw2i1WFJiucEm&#10;vcghkvcwkCrp07tQY9izw8A44DX2OXMN7hHE90As3HXc7uWt99B3kjdY3zRlFlepI05IILv+MzT4&#10;DH+NkIGG1pskHspBEB37dLz0JpUi8HI+KxerNSUCXdViXc1y7wpen5OdD/GjBEOSwajH1mdwfngM&#10;MRXD63NIesvCg9I6t19b0jO6nlfznHDlMSridGplGF2VaY3zkjh+sE1Ojlzp0cYHtD2RTjxHxnHY&#10;DVnf6fIs5g6aI8rgYZxG/D1odOB/UtLjJDIafrxyLynRnyxKuZ7OkCyJ+TCbLys8+GvP7trDrUAo&#10;RiMlo3kX87iPnG9R8lZlOVJvxkpONeOEZZVOvyGN8PU5R/3+s9tfAAAA//8DAFBLAwQUAAYACAAA&#10;ACEAIzOzheAAAAALAQAADwAAAGRycy9kb3ducmV2LnhtbEyPzU7DMBCE70i8g7VI3KidtCVNyKZC&#10;IK6glh+Jmxtvk4h4HcVuE94ec4LjaEYz35Tb2fbiTKPvHCMkCwWCuHam4wbh7fXpZgPCB81G944J&#10;4Zs8bKvLi1IXxk28o/M+NCKWsC80QhvCUEjp65as9gs3EEfv6EarQ5RjI82op1hue5kqdSut7jgu&#10;tHqgh5bqr/3JIrw/Hz8/VuqlebTrYXKzkmxziXh9Nd/fgQg0h78w/OJHdKgi08Gd2HjRIyyTNKIH&#10;hFW2yUDExDLPchAHhHWaJCCrUv7/UP0AAAD//wMAUEsBAi0AFAAGAAgAAAAhALaDOJL+AAAA4QEA&#10;ABMAAAAAAAAAAAAAAAAAAAAAAFtDb250ZW50X1R5cGVzXS54bWxQSwECLQAUAAYACAAAACEAOP0h&#10;/9YAAACUAQAACwAAAAAAAAAAAAAAAAAvAQAAX3JlbHMvLnJlbHNQSwECLQAUAAYACAAAACEAaB9e&#10;0A8CAAD7AwAADgAAAAAAAAAAAAAAAAAuAgAAZHJzL2Uyb0RvYy54bWxQSwECLQAUAAYACAAAACEA&#10;IzOzheAAAAALAQAADwAAAAAAAAAAAAAAAABpBAAAZHJzL2Rvd25yZXYueG1sUEsFBgAAAAAEAAQA&#10;8wAAAHYFAAAAAA==&#10;" filled="f" stroked="f">
                <v:textbox>
                  <w:txbxContent>
                    <w:p w14:paraId="3513A7EE" w14:textId="77777777" w:rsidR="009E6E70" w:rsidRPr="00053C5C" w:rsidRDefault="009E6E70" w:rsidP="009E6E70">
                      <w:pPr>
                        <w:rPr>
                          <w:rFonts w:ascii="Century Gothic" w:hAnsi="Century Gothic"/>
                        </w:rPr>
                      </w:pPr>
                      <w:r>
                        <w:rPr>
                          <w:rFonts w:ascii="Century Gothic" w:hAnsi="Century Gothic"/>
                          <w:color w:val="000000"/>
                        </w:rPr>
                        <w:t>High</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7504" behindDoc="0" locked="0" layoutInCell="1" allowOverlap="1" wp14:anchorId="636F67A5" wp14:editId="43E823CC">
                <wp:simplePos x="0" y="0"/>
                <wp:positionH relativeFrom="column">
                  <wp:posOffset>353800</wp:posOffset>
                </wp:positionH>
                <wp:positionV relativeFrom="paragraph">
                  <wp:posOffset>3041727</wp:posOffset>
                </wp:positionV>
                <wp:extent cx="492981" cy="269240"/>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81" cy="269240"/>
                        </a:xfrm>
                        <a:prstGeom prst="rect">
                          <a:avLst/>
                        </a:prstGeom>
                        <a:noFill/>
                        <a:ln w="9525">
                          <a:noFill/>
                          <a:miter lim="800000"/>
                          <a:headEnd/>
                          <a:tailEnd/>
                        </a:ln>
                      </wps:spPr>
                      <wps:txbx>
                        <w:txbxContent>
                          <w:p w14:paraId="734679F7" w14:textId="77777777" w:rsidR="009E6E70" w:rsidRPr="00053C5C" w:rsidRDefault="009E6E70" w:rsidP="009E6E70">
                            <w:pPr>
                              <w:rPr>
                                <w:rFonts w:ascii="Century Gothic" w:hAnsi="Century Gothic"/>
                              </w:rPr>
                            </w:pPr>
                            <w:r>
                              <w:rPr>
                                <w:rFonts w:ascii="Century Gothic" w:hAnsi="Century Gothic"/>
                                <w:color w:val="000000"/>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67A5" id="_x0000_s1044" type="#_x0000_t202" style="position:absolute;left:0;text-align:left;margin-left:27.85pt;margin-top:239.5pt;width:38.8pt;height:21.2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79DgIAAPsDAAAOAAAAZHJzL2Uyb0RvYy54bWysU9uO2yAQfa/Uf0C8N46tJE2skNV2t1tV&#10;2l6k3X4AwThGBYYCiZ1+fQecpNHuW1UeEDDMYc45w/pmMJocpA8KLKPlZEqJtAIaZXeM/nh+eLek&#10;JERuG67BSkaPMtCbzds3697VsoIOdCM9QRAb6t4x2sXo6qIIopOGhwk4aTHYgjc84tbvisbzHtGN&#10;LqrpdFH04BvnQcgQ8PR+DNJNxm9bKeK3tg0yEs0o1hbz7PO8TXOxWfN657nrlDiVwf+hCsOVxUcv&#10;UPc8crL36hWUUcJDgDZOBJgC2lYJmTkgm3L6gs1Tx53MXFCc4C4yhf8HK74evnuiGkarBVpluUGT&#10;nuUQyQcYSJX06V2o8dqTw4txwGP0OXMN7hHEz0As3HXc7uSt99B3kjdYX5kyi6vUESckkG3/BRp8&#10;hu8jZKCh9SaJh3IQREefjhdvUikCD2erarUsKREYqharapa9K3h9TnY+xE8SDEkLRj1an8H54THE&#10;VAyvz1fSWxYelNbZfm1Jz+hqXs1zwlXEqIjdqZVhdDlNY+yXxPGjbXJy5EqPa3xA2xPpxHNkHIft&#10;kPUtl2cxt9AcUQYPYzfi78FFB/43JT12IqPh1557SYn+bFHKVTlDsiTmzWz+vsKNv45sryPcCoRi&#10;NFIyLu9ibveR8y1K3qosR/JmrORUM3ZYVun0G1ILX+/zrb9/dvMHAAD//wMAUEsDBBQABgAIAAAA&#10;IQDZqcsq3gAAAAoBAAAPAAAAZHJzL2Rvd25yZXYueG1sTI/BTsMwEETvSPyDtUjcqN0moTTEqRCI&#10;K6iFVuLmxtskIl5HsduEv2d7guNqnmbfFOvJdeKMQ2g9aZjPFAikytuWag2fH693DyBCNGRN5wk1&#10;/GCAdXl9VZjc+pE2eN7GWnAJhdxoaGLscylD1aAzYeZ7JM6OfnAm8jnU0g5m5HLXyYVS99KZlvhD&#10;Y3p8brD63p6cht3b8Wufqvf6xWX96Cclya2k1rc309MjiIhT/IPhos/qULLTwZ/IBtFpyLIlkxrS&#10;5Yo3XYAkSUAcOFnMU5BlIf9PKH8BAAD//wMAUEsBAi0AFAAGAAgAAAAhALaDOJL+AAAA4QEAABMA&#10;AAAAAAAAAAAAAAAAAAAAAFtDb250ZW50X1R5cGVzXS54bWxQSwECLQAUAAYACAAAACEAOP0h/9YA&#10;AACUAQAACwAAAAAAAAAAAAAAAAAvAQAAX3JlbHMvLnJlbHNQSwECLQAUAAYACAAAACEAm72O/Q4C&#10;AAD7AwAADgAAAAAAAAAAAAAAAAAuAgAAZHJzL2Uyb0RvYy54bWxQSwECLQAUAAYACAAAACEA2anL&#10;Kt4AAAAKAQAADwAAAAAAAAAAAAAAAABoBAAAZHJzL2Rvd25yZXYueG1sUEsFBgAAAAAEAAQA8wAA&#10;AHMFAAAAAA==&#10;" filled="f" stroked="f">
                <v:textbox>
                  <w:txbxContent>
                    <w:p w14:paraId="734679F7" w14:textId="77777777" w:rsidR="009E6E70" w:rsidRPr="00053C5C" w:rsidRDefault="009E6E70" w:rsidP="009E6E70">
                      <w:pPr>
                        <w:rPr>
                          <w:rFonts w:ascii="Century Gothic" w:hAnsi="Century Gothic"/>
                        </w:rPr>
                      </w:pPr>
                      <w:r>
                        <w:rPr>
                          <w:rFonts w:ascii="Century Gothic" w:hAnsi="Century Gothic"/>
                          <w:color w:val="000000"/>
                        </w:rPr>
                        <w:t>Low</w:t>
                      </w:r>
                    </w:p>
                  </w:txbxContent>
                </v:textbox>
              </v:shape>
            </w:pict>
          </mc:Fallback>
        </mc:AlternateContent>
      </w:r>
      <w:r>
        <w:rPr>
          <w:rFonts w:ascii="Garamond" w:eastAsia="Times New Roman" w:hAnsi="Garamond" w:cs="Arial"/>
          <w:bCs/>
          <w:noProof/>
        </w:rPr>
        <mc:AlternateContent>
          <mc:Choice Requires="wps">
            <w:drawing>
              <wp:anchor distT="0" distB="0" distL="114300" distR="114300" simplePos="0" relativeHeight="251802624" behindDoc="0" locked="0" layoutInCell="1" allowOverlap="1" wp14:anchorId="3BB21071" wp14:editId="392D95E5">
                <wp:simplePos x="0" y="0"/>
                <wp:positionH relativeFrom="column">
                  <wp:posOffset>4423410</wp:posOffset>
                </wp:positionH>
                <wp:positionV relativeFrom="paragraph">
                  <wp:posOffset>954404</wp:posOffset>
                </wp:positionV>
                <wp:extent cx="955675" cy="280035"/>
                <wp:effectExtent l="0" t="0" r="15875" b="24765"/>
                <wp:wrapNone/>
                <wp:docPr id="269" name="Straight Connector 269"/>
                <wp:cNvGraphicFramePr/>
                <a:graphic xmlns:a="http://schemas.openxmlformats.org/drawingml/2006/main">
                  <a:graphicData uri="http://schemas.microsoft.com/office/word/2010/wordprocessingShape">
                    <wps:wsp>
                      <wps:cNvCnPr/>
                      <wps:spPr>
                        <a:xfrm flipH="1">
                          <a:off x="0" y="0"/>
                          <a:ext cx="955675"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395C0" id="Straight Connector 269"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pt,75.15pt" to="423.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RYyAEAANUDAAAOAAAAZHJzL2Uyb0RvYy54bWysU02P0zAQvSPxHyzfadKilt2o6R66Ag4I&#10;KhZ+gNcZN5b8pbFp2n/P2EmzCBDSrrhYtmfem3nP4+3d2Rp2Aozau5YvFzVn4KTvtDu2/Pu3929u&#10;OItJuE4Y76DlF4j8bvf61XYIDax8700HyIjExWYILe9TCk1VRdmDFXHhAzgKKo9WJDrisepQDMRu&#10;TbWq6001eOwCegkx0u39GOS7wq8UyPRFqQiJmZZTb6msWNbHvFa7rWiOKEKv5dSGeEEXVmhHRWeq&#10;e5EE+4H6DyqrJfroVVpIbyuvlJZQNJCaZf2bmodeBChayJwYZpvi/6OVn08HZLpr+Wpzy5kTlh7p&#10;IaHQxz6xvXeOLPTIcpS8GkJsCLJ3B5xOMRwwCz8rtEwZHT7SGBQrSBw7F6cvs9NwTkzS5e16vXm3&#10;5kxSaHVT12/Xmb0aaTJdwJg+gLcsb1putMtGiEacPsU0pl5TCJfbGhspu3QxkJON+wqKxFHBsaUy&#10;VrA3yE6CBkJICS4tp9IlO8OUNmYG1qXsP4FTfoZCGbnngGdEqexdmsFWO49/q57O15bVmH91YNSd&#10;LXj03aU8UbGGZqeYO815Hs5fzwX+9Bt3PwEAAP//AwBQSwMEFAAGAAgAAAAhAJqU1TbeAAAACwEA&#10;AA8AAABkcnMvZG93bnJldi54bWxMj8FOwzAMhu9IvENkJG4s7ShlK00nxNgZbTBpx6wxbSFxqibb&#10;2rfHnOBo/59+fy5Xo7PijEPoPClIZwkIpNqbjhoFH++buwWIEDUZbT2hggkDrKrrq1IXxl9oi+dd&#10;bASXUCi0gjbGvpAy1C06HWa+R+Ls0w9ORx6HRppBX7jcWTlPklw63RFfaHWPLy3W37uTUxBs8/o1&#10;7Se/npthWm/CAd/STKnbm/H5CUTEMf7B8KvP6lCx09GfyARhFeTLPGeUg4fkHgQTi+wxBXHkzTLL&#10;QFal/P9D9QMAAP//AwBQSwECLQAUAAYACAAAACEAtoM4kv4AAADhAQAAEwAAAAAAAAAAAAAAAAAA&#10;AAAAW0NvbnRlbnRfVHlwZXNdLnhtbFBLAQItABQABgAIAAAAIQA4/SH/1gAAAJQBAAALAAAAAAAA&#10;AAAAAAAAAC8BAABfcmVscy8ucmVsc1BLAQItABQABgAIAAAAIQBBP2RYyAEAANUDAAAOAAAAAAAA&#10;AAAAAAAAAC4CAABkcnMvZTJvRG9jLnhtbFBLAQItABQABgAIAAAAIQCalNU23gAAAAsBAAAPAAAA&#10;AAAAAAAAAAAAACIEAABkcnMvZG93bnJldi54bWxQSwUGAAAAAAQABADzAAAALQUAAAAA&#10;" strokecolor="#4579b8 [3044]"/>
            </w:pict>
          </mc:Fallback>
        </mc:AlternateContent>
      </w:r>
      <w:r>
        <w:rPr>
          <w:rFonts w:ascii="Garamond" w:eastAsia="Times New Roman" w:hAnsi="Garamond" w:cs="Arial"/>
          <w:bCs/>
          <w:noProof/>
        </w:rPr>
        <mc:AlternateContent>
          <mc:Choice Requires="wps">
            <w:drawing>
              <wp:anchor distT="0" distB="0" distL="114300" distR="114300" simplePos="0" relativeHeight="251801600" behindDoc="0" locked="0" layoutInCell="1" allowOverlap="1" wp14:anchorId="24DC39AD" wp14:editId="2F9D6044">
                <wp:simplePos x="0" y="0"/>
                <wp:positionH relativeFrom="column">
                  <wp:posOffset>4638675</wp:posOffset>
                </wp:positionH>
                <wp:positionV relativeFrom="paragraph">
                  <wp:posOffset>259079</wp:posOffset>
                </wp:positionV>
                <wp:extent cx="740410" cy="645795"/>
                <wp:effectExtent l="0" t="0" r="21590" b="20955"/>
                <wp:wrapNone/>
                <wp:docPr id="270" name="Straight Connector 270"/>
                <wp:cNvGraphicFramePr/>
                <a:graphic xmlns:a="http://schemas.openxmlformats.org/drawingml/2006/main">
                  <a:graphicData uri="http://schemas.microsoft.com/office/word/2010/wordprocessingShape">
                    <wps:wsp>
                      <wps:cNvCnPr/>
                      <wps:spPr>
                        <a:xfrm flipH="1" flipV="1">
                          <a:off x="0" y="0"/>
                          <a:ext cx="740410" cy="645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C559C" id="Straight Connector 270"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20.4pt" to="423.5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G8ywEAAN8DAAAOAAAAZHJzL2Uyb0RvYy54bWysU02P0zAQvSPxHyzfadKqu4Wo6R66Ag4I&#10;Khb27nXGjSV/aWya9N8zdtqAAK0E4mKNPfPmzXuZbO9Ga9gJMGrvWr5c1JyBk77T7tjyr1/evnrN&#10;WUzCdcJ4By0/Q+R3u5cvtkNoYOV7bzpARk1cbIbQ8j6l0FRVlD1YERc+gKOk8mhFoiseqw7FQN2t&#10;qVZ1fVsNHruAXkKM9Ho/Jfmu9FcKZPqkVITETMtptlROLOdTPqvdVjRHFKHX8jKG+IcprNCOSOdW&#10;9yIJ9g31b62sluijV2khva28UlpC0UBqlvUvah56EaBoIXNimG2K/6+t/Hg6INNdy1cb8scJSx/p&#10;IaHQxz6xvXeOLPTIcpa8GkJsCLJ3B7zcYjhgFj4qtEwZHd7TGvASPeYo50gmG4vn59lzGBOT9LhZ&#10;1+slMUtK3a5vNm9uMk81NczggDG9A29ZDlputMuWiEacPsQ0lV5LCJcHnEYqUTobyMXGfQZFMolw&#10;GqksGOwNspOg1RBSgkvLC3WpzjCljZmBdaF9Fnipz1Aoy/c34BlRmL1LM9hq5/FP7Gm8jqym+qsD&#10;k+5swZPvzuVjFWtoi4q5l43Pa/rzvcB//Je77wAAAP//AwBQSwMEFAAGAAgAAAAhAGAF0u3fAAAA&#10;CgEAAA8AAABkcnMvZG93bnJldi54bWxMj8FOwzAQRO9I/IO1SNyo3TYlVYhTIQSIW0UL4uraJo6I&#10;11HsNClf3+VUjqt9mnlTbibfsqPtYxNQwnwmgFnUwTRYS/jYv9ytgcWk0Kg2oJVwshE21fVVqQoT&#10;Rny3x12qGYVgLJQEl1JXcB61s17FWegs0u879F4lOvuam16NFO5bvhDinnvVIDU41dknZ/XPbvAS&#10;Ru70Npy2v89fy7fXae/0kH9qKW9vpscHYMlO6QLDnz6pQ0VOhzCgiayVkC/FilAJmaAJBKyzfA7s&#10;QGS2WAGvSv5/QnUGAAD//wMAUEsBAi0AFAAGAAgAAAAhALaDOJL+AAAA4QEAABMAAAAAAAAAAAAA&#10;AAAAAAAAAFtDb250ZW50X1R5cGVzXS54bWxQSwECLQAUAAYACAAAACEAOP0h/9YAAACUAQAACwAA&#10;AAAAAAAAAAAAAAAvAQAAX3JlbHMvLnJlbHNQSwECLQAUAAYACAAAACEAC3eRvMsBAADfAwAADgAA&#10;AAAAAAAAAAAAAAAuAgAAZHJzL2Uyb0RvYy54bWxQSwECLQAUAAYACAAAACEAYAXS7d8AAAAKAQAA&#10;DwAAAAAAAAAAAAAAAAAlBAAAZHJzL2Rvd25yZXYueG1sUEsFBgAAAAAEAAQA8wAAADEFAAAAAA==&#10;" strokecolor="#4579b8 [3044]"/>
            </w:pict>
          </mc:Fallback>
        </mc:AlternateContent>
      </w:r>
      <w:r>
        <w:rPr>
          <w:rFonts w:ascii="Garamond" w:eastAsia="Times New Roman" w:hAnsi="Garamond" w:cs="Arial"/>
          <w:bCs/>
          <w:noProof/>
        </w:rPr>
        <mc:AlternateContent>
          <mc:Choice Requires="wps">
            <w:drawing>
              <wp:anchor distT="0" distB="0" distL="114300" distR="114300" simplePos="0" relativeHeight="251800576" behindDoc="0" locked="0" layoutInCell="1" allowOverlap="1" wp14:anchorId="4382CFF1" wp14:editId="0C703615">
                <wp:simplePos x="0" y="0"/>
                <wp:positionH relativeFrom="column">
                  <wp:posOffset>4457700</wp:posOffset>
                </wp:positionH>
                <wp:positionV relativeFrom="paragraph">
                  <wp:posOffset>2472689</wp:posOffset>
                </wp:positionV>
                <wp:extent cx="773430" cy="213360"/>
                <wp:effectExtent l="0" t="0" r="26670" b="34290"/>
                <wp:wrapNone/>
                <wp:docPr id="271" name="Straight Connector 271"/>
                <wp:cNvGraphicFramePr/>
                <a:graphic xmlns:a="http://schemas.openxmlformats.org/drawingml/2006/main">
                  <a:graphicData uri="http://schemas.microsoft.com/office/word/2010/wordprocessingShape">
                    <wps:wsp>
                      <wps:cNvCnPr/>
                      <wps:spPr>
                        <a:xfrm flipV="1">
                          <a:off x="0" y="0"/>
                          <a:ext cx="773430" cy="213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23DD9" id="Straight Connector 271"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94.7pt" to="411.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NIyQEAANUDAAAOAAAAZHJzL2Uyb0RvYy54bWysU02P0zAQvSPxHyzfadIWbVHUdA9dsRcE&#10;Fcvu3euMG0v+0tjbpP+esdMGxCIkEBcr9sx7M+/NZHs7WsNOgFF71/LlouYMnPSddseWP377+O4D&#10;ZzEJ1wnjHbT8DJHf7t6+2Q6hgZXvvekAGZG42Ayh5X1KoamqKHuwIi58AEdB5dGKRFc8Vh2Kgdit&#10;qVZ1fVMNHruAXkKM9Ho3Bfmu8CsFMn1RKkJipuXUWyonlvM5n9VuK5ojitBreWlD/EMXVmhHRWeq&#10;O5EEe0H9ispqiT56lRbS28orpSUUDaRmWf+i5qEXAYoWMieG2ab4/2jl59MBme5avtosOXPC0pAe&#10;Egp97BPbe+fIQo8sR8mrIcSGIHt3wMsthgNm4aNCy5TR4YnWoFhB4thYnD7PTsOYmKTHzWb9fk3z&#10;kBRaLdfrmzKJaqLJdAFjugdvWf5oudEuGyEacfoUE5Wm1GsKXXJbUyPlK50N5GTjvoIicVRwaqms&#10;FewNspOghRBSgktFGPGV7AxT2pgZWJeyfwRe8jMUysr9DXhGlMrepRlstfP4u+ppvLaspvyrA5Pu&#10;bMGz785lRMUa2p3i2GXP83L+fC/wH3/j7jsAAAD//wMAUEsDBBQABgAIAAAAIQCZkcjl3wAAAAsB&#10;AAAPAAAAZHJzL2Rvd25yZXYueG1sTI/LTsMwEEX3SPyDNUjsqF0ngjRkUiFK14gCUpduPCQBP6LY&#10;bZO/x6zocjRX955TrSdr2InG0HuHsFwIYOQar3vXIny8b+8KYCEqp5XxjhBmCrCur68qVWp/dm90&#10;2sWWpRIXSoXQxTiUnIemI6vCwg/k0u/Lj1bFdI4t16M6p3JruBTinlvVu7TQqYGeO2p+dkeLEEz7&#10;8j1/zn4j9ThvtmFPr8sc8fZmenoEFmmK/2H4w0/oUCemgz86HZhBeBAyuUSErFjlwFKikFmSOSDk&#10;MhPA64pfOtS/AAAA//8DAFBLAQItABQABgAIAAAAIQC2gziS/gAAAOEBAAATAAAAAAAAAAAAAAAA&#10;AAAAAABbQ29udGVudF9UeXBlc10ueG1sUEsBAi0AFAAGAAgAAAAhADj9If/WAAAAlAEAAAsAAAAA&#10;AAAAAAAAAAAALwEAAF9yZWxzLy5yZWxzUEsBAi0AFAAGAAgAAAAhAJoLI0jJAQAA1QMAAA4AAAAA&#10;AAAAAAAAAAAALgIAAGRycy9lMm9Eb2MueG1sUEsBAi0AFAAGAAgAAAAhAJmRyOXfAAAACwEAAA8A&#10;AAAAAAAAAAAAAAAAIwQAAGRycy9kb3ducmV2LnhtbFBLBQYAAAAABAAEAPMAAAAvBQAAAAA=&#10;" strokecolor="#4579b8 [3044]"/>
            </w:pict>
          </mc:Fallback>
        </mc:AlternateContent>
      </w:r>
      <w:r>
        <w:rPr>
          <w:rFonts w:ascii="Garamond" w:eastAsia="Times New Roman" w:hAnsi="Garamond" w:cs="Arial"/>
          <w:bCs/>
          <w:noProof/>
        </w:rPr>
        <mc:AlternateContent>
          <mc:Choice Requires="wps">
            <w:drawing>
              <wp:anchor distT="0" distB="0" distL="114300" distR="114300" simplePos="0" relativeHeight="251799552" behindDoc="0" locked="0" layoutInCell="1" allowOverlap="1" wp14:anchorId="47D77BD3" wp14:editId="30B63056">
                <wp:simplePos x="0" y="0"/>
                <wp:positionH relativeFrom="column">
                  <wp:posOffset>4796790</wp:posOffset>
                </wp:positionH>
                <wp:positionV relativeFrom="paragraph">
                  <wp:posOffset>1771650</wp:posOffset>
                </wp:positionV>
                <wp:extent cx="447040" cy="661035"/>
                <wp:effectExtent l="0" t="0" r="29210" b="24765"/>
                <wp:wrapNone/>
                <wp:docPr id="272" name="Straight Connector 272"/>
                <wp:cNvGraphicFramePr/>
                <a:graphic xmlns:a="http://schemas.openxmlformats.org/drawingml/2006/main">
                  <a:graphicData uri="http://schemas.microsoft.com/office/word/2010/wordprocessingShape">
                    <wps:wsp>
                      <wps:cNvCnPr/>
                      <wps:spPr>
                        <a:xfrm flipH="1" flipV="1">
                          <a:off x="0" y="0"/>
                          <a:ext cx="447040" cy="661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954AD" id="Straight Connector 272"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139.5pt" to="412.9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w+ywEAAN8DAAAOAAAAZHJzL2Uyb0RvYy54bWysU02P0zAQvSPxHyzfadJSuihquoeugAOC&#10;il327nXGjSV/aWya9N8zdtqAACEt4mKNM/PezHuebG9Ha9gJMGrvWr5c1JyBk77T7tjyrw/vXr3l&#10;LCbhOmG8g5afIfLb3csX2yE0sPK9Nx0gIxIXmyG0vE8pNFUVZQ9WxIUP4CipPFqR6IrHqkMxELs1&#10;1aquN9XgsQvoJcRIX++mJN8VfqVAps9KRUjMtJxmS+XEcj7ls9ptRXNEEXotL2OIf5jCCu2o6Ux1&#10;J5Jg31D/RmW1RB+9SgvpbeWV0hKKBlKzrH9Rc9+LAEULmRPDbFP8f7Ty0+mATHctX92sOHPC0iPd&#10;JxT62Ce2986RhR5ZzpJXQ4gNQfbugJdbDAfMwkeFlimjwwdaA16ixxzlHMlkY/H8PHsOY2KSPq7X&#10;N/WaXkZSarNZ1q/f5D7VRJjBAWN6D96yHLTcaJctEY04fYxpKr2WEC4POI1UonQ2kIuN+wKKZFLD&#10;aaSyYLA3yE6CVkNICS4tL61LdYYpbcwMrEvbvwIv9RkKZfmeA54RpbN3aQZb7Tz+qXsaryOrqf7q&#10;wKQ7W/Dku3N5rGINbVEx97LxeU1/vhf4j/9y9x0AAP//AwBQSwMEFAAGAAgAAAAhAFHie0vgAAAA&#10;CwEAAA8AAABkcnMvZG93bnJldi54bWxMj0FPhDAQhe8m/odmTLy5ZUEEkWFjjBpvG3c1XrttpUTa&#10;EloW1l/veNLjZF7e+756s9ieHfUYOu8Q1qsEmHbSq861CG/7p6sSWIjCKdF7pxFOOsCmOT+rRaX8&#10;7F71cRdbRiUuVALBxDhUnAdptBVh5Qft6PfpRysinWPL1ShmKrc9T5PkhlvROVowYtAPRsuv3WQR&#10;Zm7k1p+2348f2cvzsjdyKt4l4uXFcn8HLOol/oXhF5/QoSGmg5+cCqxHKPL8mqIIaXFLUpQo05xk&#10;DghZma2BNzX/79D8AAAA//8DAFBLAQItABQABgAIAAAAIQC2gziS/gAAAOEBAAATAAAAAAAAAAAA&#10;AAAAAAAAAABbQ29udGVudF9UeXBlc10ueG1sUEsBAi0AFAAGAAgAAAAhADj9If/WAAAAlAEAAAsA&#10;AAAAAAAAAAAAAAAALwEAAF9yZWxzLy5yZWxzUEsBAi0AFAAGAAgAAAAhABQOTD7LAQAA3wMAAA4A&#10;AAAAAAAAAAAAAAAALgIAAGRycy9lMm9Eb2MueG1sUEsBAi0AFAAGAAgAAAAhAFHie0vgAAAACwEA&#10;AA8AAAAAAAAAAAAAAAAAJQQAAGRycy9kb3ducmV2LnhtbFBLBQYAAAAABAAEAPMAAAAyBQAAAAA=&#10;" strokecolor="#4579b8 [3044]"/>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3408" behindDoc="0" locked="0" layoutInCell="1" allowOverlap="1" wp14:anchorId="58690F2F" wp14:editId="517863E7">
                <wp:simplePos x="0" y="0"/>
                <wp:positionH relativeFrom="column">
                  <wp:posOffset>-250454</wp:posOffset>
                </wp:positionH>
                <wp:positionV relativeFrom="paragraph">
                  <wp:posOffset>1856644</wp:posOffset>
                </wp:positionV>
                <wp:extent cx="722493" cy="26924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2493" cy="269240"/>
                        </a:xfrm>
                        <a:prstGeom prst="rect">
                          <a:avLst/>
                        </a:prstGeom>
                        <a:noFill/>
                        <a:ln w="9525">
                          <a:noFill/>
                          <a:miter lim="800000"/>
                          <a:headEnd/>
                          <a:tailEnd/>
                        </a:ln>
                      </wps:spPr>
                      <wps:txbx>
                        <w:txbxContent>
                          <w:p w14:paraId="39525C54" w14:textId="77777777" w:rsidR="009E6E70" w:rsidRPr="00053C5C" w:rsidRDefault="009E6E70" w:rsidP="009E6E70">
                            <w:pPr>
                              <w:rPr>
                                <w:rFonts w:ascii="Century Gothic" w:hAnsi="Century Gothic"/>
                              </w:rPr>
                            </w:pPr>
                            <w:r w:rsidRPr="00053C5C">
                              <w:rPr>
                                <w:rFonts w:ascii="Century Gothic" w:hAnsi="Century Gothic"/>
                                <w:color w:val="000000"/>
                              </w:rPr>
                              <w:t>Paraná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90F2F" id="_x0000_t202" coordsize="21600,21600" o:spt="202" path="m,l,21600r21600,l21600,xe">
                <v:stroke joinstyle="miter"/>
                <v:path gradientshapeok="t" o:connecttype="rect"/>
              </v:shapetype>
              <v:shape id="_x0000_s1045" type="#_x0000_t202" style="position:absolute;left:0;text-align:left;margin-left:-19.7pt;margin-top:146.2pt;width:56.9pt;height:21.2pt;rotation:-90;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ZFgIAAAoEAAAOAAAAZHJzL2Uyb0RvYy54bWysU1tv2yAUfp+0/4B4Xxx7uTRWSNW16zSp&#10;u0jtfgDBOEYDDgMSO/v1O+Asjdq3aX6wgAMf3+Wwvh6MJgfpgwLLaDmZUiKtgEbZHaM/nu7fXVES&#10;IrcN12Alo0cZ6PXm7Zt172pZQQe6kZ4giA117xjtYnR1UQTRScPDBJy0WGzBGx5x6ndF43mP6EYX&#10;1XS6KHrwjfMgZAi4ejcW6Sbjt60U8VvbBhmJZhS5xfz3+b9N/2Kz5vXOc9cpcaLB/4GF4cripWeo&#10;Ox452Xv1Csoo4SFAGycCTAFtq4TMGlBNOX2h5rHjTmYtaE5wZ5vC/4MVXw/fPVENo9XyPSWWGwzp&#10;SQ6RfICBVMmf3oUatz063BgHXMacs9bgHkD8DMTCbcftTt54D30neYP8ynSyuDg64oQEsu2/QIPX&#10;8H2EDDS03hAPGE65wFDxy8voDsHLMLbjOarETODisqpmKyQssFQtVtUsR1nwOmGlIJwP8ZMEQ9KA&#10;UY+dkEH54SHExO15S9pu4V5pnbtBW9IzuppX83zgomJUxGbVyjB6NdLMB5Lkj7bJ48iVHsd4gbYn&#10;D5Ls0YA4bIdsd7n66+0WmiO6kvWjVnxMyLcD/5uSHhuT0fBrz72kRH+26OyqnKFYEvNkNl9WOPGX&#10;le1lhVuBUIxGSsbhbczdP2q+wQRale1IUY1MTpyx4bJLp8eROvpynnc9P+HNHwAAAP//AwBQSwME&#10;FAAGAAgAAAAhADR/rCrcAAAACQEAAA8AAABkcnMvZG93bnJldi54bWxMj0FvwjAMhe+T9h8iT9pl&#10;ggRQAXVNEds0aVcK3ENj2mqNUzWBtv9+3mk7PVvv6flzthtdK+7Yh8aThsVcgUAqvW2o0nA6fs62&#10;IEI0ZE3rCTVMGGCXPz5kJrV+oAPei1gJLqGQGg11jF0qZShrdCbMfYfE3tX3zkRe+0ra3gxc7lq5&#10;VGotnWmIL9Smw/cay+/i5jTEj9h4e35RV38YkrfpqwjSTVo/P437VxARx/gXhl98RoecmS7+RjaI&#10;VsNsteGkhmWy5oEDqy3rhXWjEpB5Jv9/kP8AAAD//wMAUEsBAi0AFAAGAAgAAAAhALaDOJL+AAAA&#10;4QEAABMAAAAAAAAAAAAAAAAAAAAAAFtDb250ZW50X1R5cGVzXS54bWxQSwECLQAUAAYACAAAACEA&#10;OP0h/9YAAACUAQAACwAAAAAAAAAAAAAAAAAvAQAAX3JlbHMvLnJlbHNQSwECLQAUAAYACAAAACEA&#10;ZPhHGRYCAAAKBAAADgAAAAAAAAAAAAAAAAAuAgAAZHJzL2Uyb0RvYy54bWxQSwECLQAUAAYACAAA&#10;ACEANH+sKtwAAAAJAQAADwAAAAAAAAAAAAAAAABwBAAAZHJzL2Rvd25yZXYueG1sUEsFBgAAAAAE&#10;AAQA8wAAAHkFAAAAAA==&#10;" filled="f" stroked="f">
                <v:textbox>
                  <w:txbxContent>
                    <w:p w14:paraId="39525C54" w14:textId="77777777" w:rsidR="009E6E70" w:rsidRPr="00053C5C" w:rsidRDefault="009E6E70" w:rsidP="009E6E70">
                      <w:pPr>
                        <w:rPr>
                          <w:rFonts w:ascii="Century Gothic" w:hAnsi="Century Gothic"/>
                        </w:rPr>
                      </w:pPr>
                      <w:r w:rsidRPr="00053C5C">
                        <w:rPr>
                          <w:rFonts w:ascii="Century Gothic" w:hAnsi="Century Gothic"/>
                          <w:color w:val="000000"/>
                        </w:rPr>
                        <w:t>Paraná</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2384" behindDoc="0" locked="0" layoutInCell="1" allowOverlap="1" wp14:anchorId="129D68FE" wp14:editId="3BD1841B">
                <wp:simplePos x="0" y="0"/>
                <wp:positionH relativeFrom="column">
                  <wp:posOffset>-343426</wp:posOffset>
                </wp:positionH>
                <wp:positionV relativeFrom="paragraph">
                  <wp:posOffset>548640</wp:posOffset>
                </wp:positionV>
                <wp:extent cx="914400" cy="269271"/>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269271"/>
                        </a:xfrm>
                        <a:prstGeom prst="rect">
                          <a:avLst/>
                        </a:prstGeom>
                        <a:noFill/>
                        <a:ln w="9525">
                          <a:noFill/>
                          <a:miter lim="800000"/>
                          <a:headEnd/>
                          <a:tailEnd/>
                        </a:ln>
                      </wps:spPr>
                      <wps:txbx>
                        <w:txbxContent>
                          <w:p w14:paraId="2C1E7149" w14:textId="77777777" w:rsidR="009E6E70" w:rsidRPr="00053C5C" w:rsidRDefault="009E6E70" w:rsidP="009E6E70">
                            <w:pPr>
                              <w:rPr>
                                <w:rFonts w:ascii="Century Gothic" w:hAnsi="Century Gothic"/>
                              </w:rPr>
                            </w:pPr>
                            <w:r w:rsidRPr="00053C5C">
                              <w:rPr>
                                <w:rFonts w:ascii="Century Gothic" w:hAnsi="Century Gothic"/>
                              </w:rPr>
                              <w:t>Patagonia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68FE" id="_x0000_s1046" type="#_x0000_t202" style="position:absolute;left:0;text-align:left;margin-left:-27.05pt;margin-top:43.2pt;width:1in;height:21.2pt;rotation:-90;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DuEgIAAAoEAAAOAAAAZHJzL2Uyb0RvYy54bWysU9uO2yAQfa/Uf0C8N06sXHatOKvtbreq&#10;tL1Iu/0AgnGMCgwFEjv9+g7jKInat6p+sIAZzpxzZljfDdawgwpRg6v5bDLlTDkJjXa7mn9/fXp3&#10;w1lMwjXCgFM1P6rI7zZv36x7X6kSOjCNCgxBXKx6X/MuJV8VRZSdsiJOwCuHwRaCFQm3YVc0QfSI&#10;bk1RTqfLoofQ+ABSxYinj2OQbwi/bZVMX9s2qsRMzZFbon+g/zb/i81aVLsgfKfliYb4BxZWaIdF&#10;z1CPIgm2D/ovKKtlgAhtmkiwBbStloo0oJrZ9A81L53wirSgOdGfbYr/D1Z+OXwLTDc1L1dzzpyw&#10;2KRXNST2HgZWZn96HytMe/GYmAY8xj6T1uifQf6IzMFDJ9xO3YcAfadEg/xm+WZxdXXEiRlk23+G&#10;BsuIfQICGtpgWQBszmyJTcWPjtEdhsWwbcdzqzIziYe3s/kc05jEULm8LVdjQVFlrNwIH2L6qMCy&#10;vKh5wEkgUHF4jilzu6TkdAdP2hiaBuNYjwUW5YIuXEWsTjisRtua34w06UKW/ME1tE5Cm3GNBYw7&#10;eZBljwakYTuMdtPsZYO20BzRFdKPivAxId8Owi/OehzMmsefexEUZ+aTQ2dJOU4ybeaLVYl3wnVk&#10;ex0RTiJUzRNn4/Ih0fSPmu+xA60mOy5MTpxx4Mil0+PIE329p6zLE978BgAA//8DAFBLAwQUAAYA&#10;CAAAACEA/IZE3dwAAAAIAQAADwAAAGRycy9kb3ducmV2LnhtbEyPQW+CQBCF7038D5tp0kujiyVS&#10;RRZj2zTpVbT3lR2BlJ0l7Crw7zs91ePkfXnvm2w32lbcsPeNIwXLRQQCqXSmoUrB6fg5X4PwQZPR&#10;rSNUMKGHXT57yHRq3EAHvBWhElxCPtUK6hC6VEpf1mi1X7gOibOL660OfPaVNL0euNy28iWKEml1&#10;Q7xQ6w7fayx/iqtVED5C48z3c3Rxh2H1Nn0VXtpJqafHcb8FEXAM/zD86bM65Ox0dlcyXrQK5nHM&#10;pIJ4lYDgPN4sQZyZe90kIPNM3j+Q/wIAAP//AwBQSwECLQAUAAYACAAAACEAtoM4kv4AAADhAQAA&#10;EwAAAAAAAAAAAAAAAAAAAAAAW0NvbnRlbnRfVHlwZXNdLnhtbFBLAQItABQABgAIAAAAIQA4/SH/&#10;1gAAAJQBAAALAAAAAAAAAAAAAAAAAC8BAABfcmVscy8ucmVsc1BLAQItABQABgAIAAAAIQDimrDu&#10;EgIAAAoEAAAOAAAAAAAAAAAAAAAAAC4CAABkcnMvZTJvRG9jLnhtbFBLAQItABQABgAIAAAAIQD8&#10;hkTd3AAAAAgBAAAPAAAAAAAAAAAAAAAAAGwEAABkcnMvZG93bnJldi54bWxQSwUGAAAAAAQABADz&#10;AAAAdQUAAAAA&#10;" filled="f" stroked="f">
                <v:textbox>
                  <w:txbxContent>
                    <w:p w14:paraId="2C1E7149" w14:textId="77777777" w:rsidR="009E6E70" w:rsidRPr="00053C5C" w:rsidRDefault="009E6E70" w:rsidP="009E6E70">
                      <w:pPr>
                        <w:rPr>
                          <w:rFonts w:ascii="Century Gothic" w:hAnsi="Century Gothic"/>
                        </w:rPr>
                      </w:pPr>
                      <w:r w:rsidRPr="00053C5C">
                        <w:rPr>
                          <w:rFonts w:ascii="Century Gothic" w:hAnsi="Century Gothic"/>
                        </w:rPr>
                        <w:t>Patagonia</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91360" behindDoc="1" locked="0" layoutInCell="1" allowOverlap="1" wp14:anchorId="6FC5E39C" wp14:editId="15B9D5C7">
                <wp:simplePos x="0" y="0"/>
                <wp:positionH relativeFrom="column">
                  <wp:align>center</wp:align>
                </wp:positionH>
                <wp:positionV relativeFrom="paragraph">
                  <wp:posOffset>182880</wp:posOffset>
                </wp:positionV>
                <wp:extent cx="2360930" cy="1404620"/>
                <wp:effectExtent l="0" t="0" r="22860" b="1079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723198325"/>
                              <w:temporary/>
                              <w:showingPlcHdr/>
                              <w15:appearance w15:val="hidden"/>
                            </w:sdtPr>
                            <w:sdtEndPr/>
                            <w:sdtContent>
                              <w:p w14:paraId="2B2AC902" w14:textId="77777777" w:rsidR="009E6E70" w:rsidRDefault="009E6E70" w:rsidP="009E6E7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C5E39C" id="_x0000_s1047" type="#_x0000_t202" style="position:absolute;left:0;text-align:left;margin-left:0;margin-top:14.4pt;width:185.9pt;height:110.6pt;z-index:-25152512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wfKAIAAE8EAAAOAAAAZHJzL2Uyb0RvYy54bWysVNtu2zAMfR+wfxD0vthxk7Qx4hRdugwD&#10;ugvQ7gNoWY6F6TZJid19fSk5TYNuexnmB0EUqaPDQ9Kr60FJcuDOC6MrOp3klHDNTCP0rqLfH7bv&#10;rijxAXQD0mhe0Ufu6fX67ZtVb0temM7IhjuCINqXva1oF4Its8yzjivwE2O5RmdrnIKApttljYMe&#10;0ZXMijxfZL1xjXWGce/x9HZ00nXCb1vOwte29TwQWVHkFtLq0lrHNVuvoNw5sJ1gRxrwDywUCI2P&#10;nqBuIQDZO/EblBLMGW/aMGFGZaZtBeMpB8xmmr/K5r4Dy1MuKI63J5n8/4NlXw7fHBFNRYvLOSUa&#10;FBbpgQ+BvDcDKaI+vfUlht1bDAwDHmOdU67e3hn2wxNtNh3oHb9xzvQdhwb5TePN7OzqiOMjSN1/&#10;Ng0+A/tgEtDQOhXFQzkIomOdHk+1iVQYHhYXi3x5gS6Gvuksny2KVL0Myufr1vnwkRtF4qaiDouf&#10;4OFw50OkA+VzSHzNGymarZAyGW5Xb6QjB8BG2aYvZfAqTGrSV3Q5L+ajAn+FyNP3JwglAna8FKqi&#10;V6cgKKNuH3ST+jGAkOMeKUt9FDJqN6oYhnoYa5ZkjirXpnlEaZ0ZOxwnEjedcb8o6bG7K+p/7sFx&#10;SuQnjeVZTmezOA7JmM0vUUvizj31uQc0Q6iKBkrG7SakEUrC2Rss41YkgV+YHDlj1ybdjxMWx+Lc&#10;TlEv/4H1E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3x8wfKAIAAE8EAAAOAAAAAAAAAAAAAAAAAC4CAABkcnMvZTJvRG9j&#10;LnhtbFBLAQItABQABgAIAAAAIQBIWydy2wAAAAcBAAAPAAAAAAAAAAAAAAAAAIIEAABkcnMvZG93&#10;bnJldi54bWxQSwUGAAAAAAQABADzAAAAigUAAAAA&#10;">
                <v:textbox style="mso-fit-shape-to-text:t">
                  <w:txbxContent>
                    <w:sdt>
                      <w:sdtPr>
                        <w:id w:val="-1723198325"/>
                        <w:temporary/>
                        <w:showingPlcHdr/>
                        <w15:appearance w15:val="hidden"/>
                      </w:sdtPr>
                      <w:sdtContent>
                        <w:p w14:paraId="2B2AC902" w14:textId="77777777" w:rsidR="009E6E70" w:rsidRDefault="009E6E70" w:rsidP="009E6E70">
                          <w:r>
                            <w:t>[Grab your reader’s attention with a great quote from the document or use this space to emphasize a key point. To place this text box anywhere on the page, just drag it.]</w:t>
                          </w:r>
                        </w:p>
                      </w:sdtContent>
                    </w:sdt>
                  </w:txbxContent>
                </v:textbox>
              </v:shape>
            </w:pict>
          </mc:Fallback>
        </mc:AlternateContent>
      </w:r>
      <w:r>
        <w:rPr>
          <w:rFonts w:ascii="Garamond" w:eastAsia="Times New Roman" w:hAnsi="Garamond" w:cs="Arial"/>
          <w:bCs/>
          <w:noProof/>
        </w:rPr>
        <w:drawing>
          <wp:inline distT="0" distB="0" distL="0" distR="0" wp14:anchorId="3C50D489" wp14:editId="589D6E84">
            <wp:extent cx="5943600" cy="3352800"/>
            <wp:effectExtent l="0" t="0" r="0" b="0"/>
            <wp:docPr id="276" name="Picture 276" descr="fina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0F295BC" w14:textId="2C035FD1" w:rsidR="009E6E70" w:rsidRPr="00F57F32" w:rsidRDefault="009E6E70" w:rsidP="009E6E70">
      <w:pPr>
        <w:spacing w:after="0" w:line="240" w:lineRule="auto"/>
        <w:jc w:val="center"/>
        <w:rPr>
          <w:rFonts w:ascii="Garamond" w:eastAsia="Times New Roman" w:hAnsi="Garamond" w:cs="Arial"/>
          <w:bCs/>
        </w:rPr>
      </w:pPr>
      <w:r w:rsidRPr="00053C5C">
        <w:rPr>
          <w:rFonts w:ascii="Garamond" w:eastAsia="Times New Roman" w:hAnsi="Garamond" w:cs="Arial"/>
          <w:bCs/>
          <w:i/>
        </w:rPr>
        <w:t xml:space="preserve">Figure </w:t>
      </w:r>
      <w:r>
        <w:rPr>
          <w:rFonts w:ascii="Garamond" w:eastAsia="Times New Roman" w:hAnsi="Garamond" w:cs="Arial"/>
          <w:bCs/>
          <w:i/>
        </w:rPr>
        <w:t>3</w:t>
      </w:r>
      <w:r w:rsidRPr="00053C5C">
        <w:rPr>
          <w:rFonts w:ascii="Garamond" w:eastAsia="Times New Roman" w:hAnsi="Garamond" w:cs="Arial"/>
          <w:bCs/>
          <w:i/>
        </w:rPr>
        <w:t>.</w:t>
      </w:r>
      <w:r>
        <w:rPr>
          <w:rFonts w:ascii="Garamond" w:eastAsia="Times New Roman" w:hAnsi="Garamond" w:cs="Arial"/>
          <w:bCs/>
          <w:i/>
        </w:rPr>
        <w:t xml:space="preserve"> </w:t>
      </w:r>
      <w:r>
        <w:rPr>
          <w:rFonts w:ascii="Garamond" w:eastAsia="Times New Roman" w:hAnsi="Garamond" w:cs="Arial"/>
          <w:bCs/>
        </w:rPr>
        <w:t xml:space="preserve">Comparison of the spatial resolution of the three ET models in both study locations. Resolutions from left to right: MOD16 500 m, </w:t>
      </w:r>
      <w:proofErr w:type="spellStart"/>
      <w:r>
        <w:rPr>
          <w:rFonts w:ascii="Garamond" w:eastAsia="Times New Roman" w:hAnsi="Garamond" w:cs="Arial"/>
          <w:bCs/>
        </w:rPr>
        <w:t>SSEBop</w:t>
      </w:r>
      <w:proofErr w:type="spellEnd"/>
      <w:r>
        <w:rPr>
          <w:rFonts w:ascii="Garamond" w:eastAsia="Times New Roman" w:hAnsi="Garamond" w:cs="Arial"/>
          <w:bCs/>
        </w:rPr>
        <w:t xml:space="preserve"> 1 km, GLDAS-2-Noah ~28 km. The ET scale bar is relative and reported ET value ranges differ between study </w:t>
      </w:r>
      <w:proofErr w:type="gramStart"/>
      <w:r>
        <w:rPr>
          <w:rFonts w:ascii="Garamond" w:eastAsia="Times New Roman" w:hAnsi="Garamond" w:cs="Arial"/>
          <w:bCs/>
        </w:rPr>
        <w:t>area</w:t>
      </w:r>
      <w:proofErr w:type="gramEnd"/>
      <w:r>
        <w:rPr>
          <w:rFonts w:ascii="Garamond" w:eastAsia="Times New Roman" w:hAnsi="Garamond" w:cs="Arial"/>
          <w:bCs/>
        </w:rPr>
        <w:t>. Numerical ET values are shown in the time series data.</w:t>
      </w:r>
    </w:p>
    <w:p w14:paraId="525FB287" w14:textId="77777777" w:rsidR="009E6E70" w:rsidRDefault="009E6E70" w:rsidP="000C37F2">
      <w:pPr>
        <w:spacing w:after="0" w:line="240" w:lineRule="auto"/>
        <w:rPr>
          <w:rFonts w:ascii="Garamond" w:eastAsia="Times New Roman" w:hAnsi="Garamond" w:cs="Arial"/>
          <w:bCs/>
        </w:rPr>
      </w:pPr>
    </w:p>
    <w:p w14:paraId="576F9163" w14:textId="77777777" w:rsidR="000C37F2" w:rsidRDefault="000C37F2" w:rsidP="000C37F2">
      <w:pPr>
        <w:spacing w:after="0" w:line="240" w:lineRule="auto"/>
        <w:rPr>
          <w:rFonts w:ascii="Garamond" w:eastAsia="Times New Roman" w:hAnsi="Garamond" w:cs="Arial"/>
          <w:bCs/>
        </w:rPr>
      </w:pPr>
    </w:p>
    <w:p w14:paraId="74EE485C" w14:textId="08216D02" w:rsidR="000C37F2" w:rsidRDefault="000C37F2" w:rsidP="000C37F2">
      <w:pPr>
        <w:spacing w:after="0" w:line="240" w:lineRule="auto"/>
        <w:rPr>
          <w:rFonts w:ascii="Garamond" w:eastAsia="Times New Roman" w:hAnsi="Garamond" w:cs="Arial"/>
          <w:bCs/>
        </w:rPr>
      </w:pPr>
      <w:r>
        <w:rPr>
          <w:rFonts w:ascii="Garamond" w:hAnsi="Garamond"/>
        </w:rPr>
        <w:t xml:space="preserve">The </w:t>
      </w:r>
      <w:r w:rsidRPr="00873532">
        <w:rPr>
          <w:rFonts w:ascii="Garamond" w:hAnsi="Garamond"/>
        </w:rPr>
        <w:t>Patagonia</w:t>
      </w:r>
      <w:r>
        <w:rPr>
          <w:rFonts w:ascii="Garamond" w:hAnsi="Garamond"/>
        </w:rPr>
        <w:t>n</w:t>
      </w:r>
      <w:r w:rsidRPr="00873532">
        <w:rPr>
          <w:rFonts w:ascii="Garamond" w:hAnsi="Garamond"/>
        </w:rPr>
        <w:t xml:space="preserve"> Steppe study area was determined by analyzing the </w:t>
      </w:r>
      <w:proofErr w:type="spellStart"/>
      <w:r w:rsidRPr="00873532">
        <w:rPr>
          <w:rFonts w:ascii="Garamond" w:hAnsi="Garamond"/>
        </w:rPr>
        <w:t>Köppen</w:t>
      </w:r>
      <w:proofErr w:type="spellEnd"/>
      <w:r w:rsidRPr="00873532">
        <w:rPr>
          <w:rFonts w:ascii="Garamond" w:hAnsi="Garamond"/>
        </w:rPr>
        <w:t>-Geiger climate classification map of Argentina (Beck et al., 2018), a climate classification map from an Argentinean science education resource (</w:t>
      </w:r>
      <w:proofErr w:type="spellStart"/>
      <w:r w:rsidRPr="00873532">
        <w:rPr>
          <w:rFonts w:ascii="Garamond" w:hAnsi="Garamond"/>
        </w:rPr>
        <w:t>García</w:t>
      </w:r>
      <w:proofErr w:type="spellEnd"/>
      <w:r w:rsidRPr="00873532">
        <w:rPr>
          <w:rFonts w:ascii="Garamond" w:hAnsi="Garamond"/>
        </w:rPr>
        <w:t>, 2019), and using climatological analysis of precipitation data over RCEW and the semi-arid Patagonia</w:t>
      </w:r>
      <w:r>
        <w:rPr>
          <w:rFonts w:ascii="Garamond" w:hAnsi="Garamond"/>
        </w:rPr>
        <w:t>n</w:t>
      </w:r>
      <w:r w:rsidRPr="00873532">
        <w:rPr>
          <w:rFonts w:ascii="Garamond" w:hAnsi="Garamond"/>
        </w:rPr>
        <w:t xml:space="preserve"> Steppe region. Climate classification maps were visually analyzed to investigate exactly what regions were semi-arid and what regions were considered steppe environments in Argentina. After identifying an optimum region to select a location</w:t>
      </w:r>
      <w:r>
        <w:rPr>
          <w:rFonts w:ascii="Garamond" w:hAnsi="Garamond"/>
        </w:rPr>
        <w:t>,</w:t>
      </w:r>
      <w:r w:rsidRPr="00873532">
        <w:rPr>
          <w:rFonts w:ascii="Garamond" w:hAnsi="Garamond"/>
        </w:rPr>
        <w:t xml:space="preserve"> we used precipitation to narrow our selection further. </w:t>
      </w:r>
      <w:r w:rsidRPr="00612575">
        <w:rPr>
          <w:rFonts w:ascii="Garamond" w:eastAsia="Times New Roman" w:hAnsi="Garamond" w:cs="Arial"/>
          <w:bCs/>
          <w:noProof/>
        </w:rPr>
        <w:t xml:space="preserve">An </w:t>
      </w:r>
      <w:r>
        <w:rPr>
          <w:rFonts w:ascii="Garamond" w:eastAsia="Times New Roman" w:hAnsi="Garamond" w:cs="Arial"/>
          <w:bCs/>
          <w:noProof/>
        </w:rPr>
        <w:t>a</w:t>
      </w:r>
      <w:r w:rsidRPr="00612575">
        <w:rPr>
          <w:rFonts w:ascii="Garamond" w:eastAsia="Times New Roman" w:hAnsi="Garamond" w:cs="Arial"/>
          <w:bCs/>
          <w:noProof/>
        </w:rPr>
        <w:t>ncillary dataset was used to identify a Patagonia Steppe location</w:t>
      </w:r>
      <w:r>
        <w:rPr>
          <w:rFonts w:ascii="Garamond" w:eastAsia="Times New Roman" w:hAnsi="Garamond" w:cs="Arial"/>
          <w:bCs/>
          <w:noProof/>
        </w:rPr>
        <w:t>, specifically s</w:t>
      </w:r>
      <w:r w:rsidRPr="00612575">
        <w:rPr>
          <w:rFonts w:ascii="Garamond" w:eastAsia="Times New Roman" w:hAnsi="Garamond" w:cs="Arial"/>
          <w:bCs/>
          <w:noProof/>
        </w:rPr>
        <w:t>tandard monthly mean precipi</w:t>
      </w:r>
      <w:r>
        <w:rPr>
          <w:rFonts w:ascii="Garamond" w:eastAsia="Times New Roman" w:hAnsi="Garamond" w:cs="Arial"/>
          <w:bCs/>
          <w:noProof/>
        </w:rPr>
        <w:t>t</w:t>
      </w:r>
      <w:r w:rsidRPr="00612575">
        <w:rPr>
          <w:rFonts w:ascii="Garamond" w:eastAsia="Times New Roman" w:hAnsi="Garamond" w:cs="Arial"/>
          <w:bCs/>
          <w:noProof/>
        </w:rPr>
        <w:t>ation rate from the National Oceanic and Atmospheric Administration (NOAA) Oceanic and Atmospheric Research(OAR)/Earth System Research Laboratory(ESRL)/Physical Sciences Division(PSD) CPC Merged A</w:t>
      </w:r>
      <w:r>
        <w:rPr>
          <w:rFonts w:ascii="Garamond" w:eastAsia="Times New Roman" w:hAnsi="Garamond" w:cs="Arial"/>
          <w:bCs/>
          <w:noProof/>
        </w:rPr>
        <w:t>nalysis of Precipitation (CMAP)</w:t>
      </w:r>
      <w:r w:rsidRPr="00873532">
        <w:rPr>
          <w:rFonts w:ascii="Garamond" w:hAnsi="Garamond"/>
        </w:rPr>
        <w:t>. CMAP precipitation values are estimated based on satellite data and gauge data at a spatial resolution of 2.5 x 2.5</w:t>
      </w:r>
      <w:r>
        <w:rPr>
          <w:rFonts w:ascii="Garamond" w:hAnsi="Garamond"/>
        </w:rPr>
        <w:t xml:space="preserve"> </w:t>
      </w:r>
      <w:r w:rsidRPr="00873532">
        <w:rPr>
          <w:rFonts w:ascii="Garamond" w:hAnsi="Garamond"/>
        </w:rPr>
        <w:t xml:space="preserve">degree </w:t>
      </w:r>
      <w:r>
        <w:rPr>
          <w:rFonts w:ascii="Garamond" w:hAnsi="Garamond"/>
        </w:rPr>
        <w:t xml:space="preserve">and units of measurement mm/day </w:t>
      </w:r>
      <w:r w:rsidRPr="00873532">
        <w:rPr>
          <w:rFonts w:ascii="Garamond" w:hAnsi="Garamond"/>
        </w:rPr>
        <w:t>(NOAA, 2019</w:t>
      </w:r>
      <w:r>
        <w:rPr>
          <w:rFonts w:ascii="Garamond" w:hAnsi="Garamond"/>
        </w:rPr>
        <w:t xml:space="preserve">; </w:t>
      </w:r>
      <w:r>
        <w:rPr>
          <w:rFonts w:ascii="Garamond" w:hAnsi="Garamond"/>
          <w:i/>
        </w:rPr>
        <w:t xml:space="preserve">Figure </w:t>
      </w:r>
      <w:r w:rsidR="009E6E70">
        <w:rPr>
          <w:rFonts w:ascii="Garamond" w:hAnsi="Garamond"/>
          <w:i/>
        </w:rPr>
        <w:t>4</w:t>
      </w:r>
      <w:r w:rsidRPr="00873532">
        <w:rPr>
          <w:rFonts w:ascii="Garamond" w:hAnsi="Garamond"/>
        </w:rPr>
        <w:t>). This then allowed us to pick a location in the Patagonia</w:t>
      </w:r>
      <w:r>
        <w:rPr>
          <w:rFonts w:ascii="Garamond" w:hAnsi="Garamond"/>
        </w:rPr>
        <w:t>n</w:t>
      </w:r>
      <w:r w:rsidRPr="00873532">
        <w:rPr>
          <w:rFonts w:ascii="Garamond" w:hAnsi="Garamond"/>
        </w:rPr>
        <w:t xml:space="preserve"> Steppe with a similar average monthly precipitation rate to our RCEW validation site for the peak month of each locations</w:t>
      </w:r>
      <w:r>
        <w:rPr>
          <w:rFonts w:ascii="Garamond" w:hAnsi="Garamond"/>
        </w:rPr>
        <w:t>’</w:t>
      </w:r>
      <w:r w:rsidRPr="00873532">
        <w:rPr>
          <w:rFonts w:ascii="Garamond" w:hAnsi="Garamond"/>
        </w:rPr>
        <w:t xml:space="preserve"> respective water year high point. </w:t>
      </w:r>
      <w:r>
        <w:rPr>
          <w:rFonts w:ascii="Garamond" w:eastAsia="Times New Roman" w:hAnsi="Garamond" w:cs="Arial"/>
          <w:bCs/>
        </w:rPr>
        <w:t xml:space="preserve">A list of all of the ancillary datasets used in this study is found in </w:t>
      </w:r>
      <w:r w:rsidRPr="001F7BDE">
        <w:rPr>
          <w:rFonts w:ascii="Garamond" w:eastAsia="Times New Roman" w:hAnsi="Garamond" w:cs="Arial"/>
          <w:bCs/>
        </w:rPr>
        <w:t>Appendix Table A2</w:t>
      </w:r>
      <w:r>
        <w:rPr>
          <w:rFonts w:ascii="Garamond" w:eastAsia="Times New Roman" w:hAnsi="Garamond" w:cs="Arial"/>
          <w:bCs/>
        </w:rPr>
        <w:t>.</w:t>
      </w:r>
    </w:p>
    <w:p w14:paraId="64B314A2" w14:textId="77777777" w:rsidR="000C37F2" w:rsidRDefault="000C37F2" w:rsidP="000C37F2">
      <w:pPr>
        <w:spacing w:line="240" w:lineRule="auto"/>
        <w:rPr>
          <w:rFonts w:ascii="Garamond" w:hAnsi="Garamond"/>
        </w:rPr>
      </w:pPr>
    </w:p>
    <w:p w14:paraId="452B8882" w14:textId="77777777" w:rsidR="000C37F2" w:rsidRPr="00873532" w:rsidRDefault="000C37F2" w:rsidP="000C37F2">
      <w:pPr>
        <w:jc w:val="center"/>
        <w:rPr>
          <w:rFonts w:ascii="Garamond" w:hAnsi="Garamond"/>
        </w:rPr>
      </w:pPr>
      <w:r w:rsidRPr="00873532">
        <w:rPr>
          <w:rFonts w:ascii="Garamond" w:hAnsi="Garamond"/>
          <w:noProof/>
        </w:rPr>
        <w:lastRenderedPageBreak/>
        <mc:AlternateContent>
          <mc:Choice Requires="wps">
            <w:drawing>
              <wp:anchor distT="45720" distB="45720" distL="114300" distR="114300" simplePos="0" relativeHeight="251787264" behindDoc="0" locked="0" layoutInCell="1" allowOverlap="1" wp14:anchorId="6DFBCB5E" wp14:editId="6FB5C9A9">
                <wp:simplePos x="0" y="0"/>
                <wp:positionH relativeFrom="column">
                  <wp:posOffset>1078209</wp:posOffset>
                </wp:positionH>
                <wp:positionV relativeFrom="paragraph">
                  <wp:posOffset>2123419</wp:posOffset>
                </wp:positionV>
                <wp:extent cx="3593465" cy="233680"/>
                <wp:effectExtent l="0" t="0" r="6985"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33680"/>
                        </a:xfrm>
                        <a:prstGeom prst="rect">
                          <a:avLst/>
                        </a:prstGeom>
                        <a:solidFill>
                          <a:srgbClr val="FFFFFF"/>
                        </a:solidFill>
                        <a:ln w="9525">
                          <a:noFill/>
                          <a:miter lim="800000"/>
                          <a:headEnd/>
                          <a:tailEnd/>
                        </a:ln>
                      </wps:spPr>
                      <wps:txbx>
                        <w:txbxContent>
                          <w:p w14:paraId="545C6CD3" w14:textId="77777777" w:rsidR="000C37F2" w:rsidRDefault="000C37F2" w:rsidP="000C37F2">
                            <w:r>
                              <w:t xml:space="preserve"> 0</w:t>
                            </w:r>
                            <w:r>
                              <w:tab/>
                              <w:t xml:space="preserve">       1</w:t>
                            </w:r>
                            <w:r>
                              <w:tab/>
                            </w:r>
                            <w:r>
                              <w:tab/>
                              <w:t>2</w:t>
                            </w:r>
                            <w:r>
                              <w:tab/>
                              <w:t xml:space="preserve">     3</w:t>
                            </w:r>
                            <w:r>
                              <w:tab/>
                            </w:r>
                            <w:r>
                              <w:tab/>
                              <w:t>4</w:t>
                            </w:r>
                            <w:r>
                              <w:tab/>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BCB5E" id="_x0000_s1048" type="#_x0000_t202" style="position:absolute;left:0;text-align:left;margin-left:84.9pt;margin-top:167.2pt;width:282.95pt;height:18.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qiJAIAACUEAAAOAAAAZHJzL2Uyb0RvYy54bWysU9uO2yAQfa/Uf0C8N06cSxMrzmqbbapK&#10;24u02w/AGMeowFAgsdOv3wEnabR9q8oDYpjhMHPmzPqu14ochfMSTEknozElwnCopdmX9Mfz7t2S&#10;Eh+YqZkCI0p6Ep7ebd6+WXe2EDm0oGrhCIIYX3S2pG0Itsgyz1uhmR+BFQadDTjNAppun9WOdYiu&#10;VZaPx4usA1dbB1x4j7cPg5NuEn7TCB6+NY0XgaiSYm4h7S7tVdyzzZoVe8dsK/k5DfYPWWgmDX56&#10;hXpggZGDk39BackdeGjCiIPOoGkkF6kGrGYyflXNU8usSLUgOd5eafL/D5Z/PX53RNYlzfOcEsM0&#10;NulZ9IF8gJ7kkZ/O+gLDniwGhh6vsc+pVm8fgf/0xMC2ZWYv7p2DrhWsxvwm8WV283TA8RGk6r5A&#10;jd+wQ4AE1DdOR/KQDoLo2KfTtTcxFY6X0/lqOlvMKeHoy6fTxTI1L2PF5bV1PnwSoEk8lNRh7xM6&#10;Oz76ELNhxSUkfuZByXonlUqG21db5ciRoU52aaUCXoUpQ7qSrub5PCEbiO+ThLQMqGMldUmX47gG&#10;ZUU2Ppo6hQQm1XDGTJQ50xMZGbgJfdWfO3GhvYL6hIQ5GHSLc4aHFtxvSjrUbEn9rwNzghL12SDp&#10;q8lsFkWejNn8fY6Gu/VUtx5mOEKVNFAyHLchDUbkw8A9NqeRibfYxSGTc86oxUTneW6i2G/tFPVn&#10;ujcvAAAA//8DAFBLAwQUAAYACAAAACEAgNXi9t8AAAALAQAADwAAAGRycy9kb3ducmV2LnhtbEyP&#10;wU7DMBBE70j8g7VIXBB12qRxm8apAAnEtaUfsEncJCJeR7HbpH/PcoLj7Ixm3ub72fbiakbfOdKw&#10;XEQgDFWu7qjRcPp6f96A8AGpxt6R0XAzHvbF/V2OWe0mOpjrMTSCS8hnqKENYcik9FVrLPqFGwyx&#10;d3ajxcBybGQ94sTltperKEqlxY54ocXBvLWm+j5erIbz5/S03k7lRzipQ5K+YqdKd9P68WF+2YEI&#10;Zg5/YfjFZ3QomKl0F6q96FmnW0YPGuI4SUBwQsVrBaLki1quQBa5/P9D8QMAAP//AwBQSwECLQAU&#10;AAYACAAAACEAtoM4kv4AAADhAQAAEwAAAAAAAAAAAAAAAAAAAAAAW0NvbnRlbnRfVHlwZXNdLnht&#10;bFBLAQItABQABgAIAAAAIQA4/SH/1gAAAJQBAAALAAAAAAAAAAAAAAAAAC8BAABfcmVscy8ucmVs&#10;c1BLAQItABQABgAIAAAAIQChCJqiJAIAACUEAAAOAAAAAAAAAAAAAAAAAC4CAABkcnMvZTJvRG9j&#10;LnhtbFBLAQItABQABgAIAAAAIQCA1eL23wAAAAsBAAAPAAAAAAAAAAAAAAAAAH4EAABkcnMvZG93&#10;bnJldi54bWxQSwUGAAAAAAQABADzAAAAigUAAAAA&#10;" stroked="f">
                <v:textbox>
                  <w:txbxContent>
                    <w:p w14:paraId="545C6CD3" w14:textId="77777777" w:rsidR="000C37F2" w:rsidRDefault="000C37F2" w:rsidP="000C37F2">
                      <w:r>
                        <w:t xml:space="preserve"> 0</w:t>
                      </w:r>
                      <w:r>
                        <w:tab/>
                        <w:t xml:space="preserve">       1</w:t>
                      </w:r>
                      <w:r>
                        <w:tab/>
                      </w:r>
                      <w:r>
                        <w:tab/>
                        <w:t>2</w:t>
                      </w:r>
                      <w:r>
                        <w:tab/>
                        <w:t xml:space="preserve">     3</w:t>
                      </w:r>
                      <w:r>
                        <w:tab/>
                      </w:r>
                      <w:r>
                        <w:tab/>
                        <w:t>4</w:t>
                      </w:r>
                      <w:r>
                        <w:tab/>
                        <w:t xml:space="preserve">   5</w:t>
                      </w:r>
                    </w:p>
                  </w:txbxContent>
                </v:textbox>
                <w10:wrap type="square"/>
              </v:shape>
            </w:pict>
          </mc:Fallback>
        </mc:AlternateContent>
      </w:r>
      <w:r w:rsidRPr="00873532">
        <w:rPr>
          <w:rFonts w:ascii="Garamond" w:hAnsi="Garamond"/>
          <w:noProof/>
        </w:rPr>
        <w:drawing>
          <wp:inline distT="0" distB="0" distL="0" distR="0" wp14:anchorId="2C06439E" wp14:editId="075CDB8B">
            <wp:extent cx="4130675" cy="2047875"/>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_precip_in_precip.mon.mean_2.jpg"/>
                    <pic:cNvPicPr/>
                  </pic:nvPicPr>
                  <pic:blipFill rotWithShape="1">
                    <a:blip r:embed="rId12" cstate="print">
                      <a:extLst>
                        <a:ext uri="{28A0092B-C50C-407E-A947-70E740481C1C}">
                          <a14:useLocalDpi xmlns:a14="http://schemas.microsoft.com/office/drawing/2010/main" val="0"/>
                        </a:ext>
                      </a:extLst>
                    </a:blip>
                    <a:srcRect l="3685" t="12082" r="1603" b="18031"/>
                    <a:stretch/>
                  </pic:blipFill>
                  <pic:spPr bwMode="auto">
                    <a:xfrm>
                      <a:off x="0" y="0"/>
                      <a:ext cx="4138947" cy="2051965"/>
                    </a:xfrm>
                    <a:prstGeom prst="rect">
                      <a:avLst/>
                    </a:prstGeom>
                    <a:ln>
                      <a:noFill/>
                    </a:ln>
                    <a:extLst>
                      <a:ext uri="{53640926-AAD7-44D8-BBD7-CCE9431645EC}">
                        <a14:shadowObscured xmlns:a14="http://schemas.microsoft.com/office/drawing/2010/main"/>
                      </a:ext>
                    </a:extLst>
                  </pic:spPr>
                </pic:pic>
              </a:graphicData>
            </a:graphic>
          </wp:inline>
        </w:drawing>
      </w:r>
    </w:p>
    <w:p w14:paraId="3220AE28" w14:textId="77777777" w:rsidR="000C37F2" w:rsidRPr="00873532" w:rsidRDefault="000C37F2" w:rsidP="000C37F2">
      <w:pPr>
        <w:rPr>
          <w:rFonts w:ascii="Garamond" w:hAnsi="Garamond"/>
        </w:rPr>
      </w:pPr>
      <w:r w:rsidRPr="00873532">
        <w:rPr>
          <w:rFonts w:ascii="Garamond" w:hAnsi="Garamond"/>
          <w:noProof/>
        </w:rPr>
        <w:drawing>
          <wp:anchor distT="0" distB="0" distL="114300" distR="114300" simplePos="0" relativeHeight="251788288" behindDoc="1" locked="0" layoutInCell="1" allowOverlap="1" wp14:anchorId="105F207E" wp14:editId="2C6E2FB5">
            <wp:simplePos x="0" y="0"/>
            <wp:positionH relativeFrom="margin">
              <wp:posOffset>1054100</wp:posOffset>
            </wp:positionH>
            <wp:positionV relativeFrom="paragraph">
              <wp:posOffset>129540</wp:posOffset>
            </wp:positionV>
            <wp:extent cx="3740150" cy="17145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precip_in_precip.mon.mean.jpg"/>
                    <pic:cNvPicPr/>
                  </pic:nvPicPr>
                  <pic:blipFill rotWithShape="1">
                    <a:blip r:embed="rId13">
                      <a:extLst>
                        <a:ext uri="{28A0092B-C50C-407E-A947-70E740481C1C}">
                          <a14:useLocalDpi xmlns:a14="http://schemas.microsoft.com/office/drawing/2010/main" val="0"/>
                        </a:ext>
                      </a:extLst>
                    </a:blip>
                    <a:srcRect l="19700" t="88089" r="18620" b="8272"/>
                    <a:stretch/>
                  </pic:blipFill>
                  <pic:spPr bwMode="auto">
                    <a:xfrm>
                      <a:off x="0" y="0"/>
                      <a:ext cx="3740150" cy="171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73532">
        <w:rPr>
          <w:rFonts w:ascii="Garamond" w:hAnsi="Garamond"/>
          <w:noProof/>
        </w:rPr>
        <mc:AlternateContent>
          <mc:Choice Requires="wps">
            <w:drawing>
              <wp:anchor distT="45720" distB="45720" distL="114300" distR="114300" simplePos="0" relativeHeight="251786240" behindDoc="0" locked="0" layoutInCell="1" allowOverlap="1" wp14:anchorId="1A28F37F" wp14:editId="30120037">
                <wp:simplePos x="0" y="0"/>
                <wp:positionH relativeFrom="column">
                  <wp:posOffset>1341755</wp:posOffset>
                </wp:positionH>
                <wp:positionV relativeFrom="paragraph">
                  <wp:posOffset>300355</wp:posOffset>
                </wp:positionV>
                <wp:extent cx="3051175" cy="254635"/>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254635"/>
                        </a:xfrm>
                        <a:prstGeom prst="rect">
                          <a:avLst/>
                        </a:prstGeom>
                        <a:solidFill>
                          <a:srgbClr val="FFFFFF"/>
                        </a:solidFill>
                        <a:ln w="9525">
                          <a:noFill/>
                          <a:miter lim="800000"/>
                          <a:headEnd/>
                          <a:tailEnd/>
                        </a:ln>
                      </wps:spPr>
                      <wps:txbx>
                        <w:txbxContent>
                          <w:p w14:paraId="239A3276" w14:textId="77777777" w:rsidR="000C37F2" w:rsidRPr="00873532" w:rsidRDefault="000C37F2" w:rsidP="000C37F2">
                            <w:pPr>
                              <w:spacing w:after="120" w:line="240" w:lineRule="auto"/>
                              <w:jc w:val="center"/>
                              <w:rPr>
                                <w:rFonts w:ascii="Garamond" w:hAnsi="Garamond"/>
                              </w:rPr>
                            </w:pPr>
                            <w:r w:rsidRPr="00873532">
                              <w:rPr>
                                <w:rFonts w:ascii="Garamond" w:hAnsi="Garamond"/>
                              </w:rPr>
                              <w:t>Average Monthly Precipitation Rate (mm/day)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8F37F" id="_x0000_s1049" type="#_x0000_t202" style="position:absolute;margin-left:105.65pt;margin-top:23.65pt;width:240.25pt;height:20.0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3qJQIAACUEAAAOAAAAZHJzL2Uyb0RvYy54bWysU9uO2yAQfa/Uf0C8N3aceC9WnNU221SV&#10;thdptx+AMY5RgaFAYm+/fgeczabtW1UeEMPMHM6cGVY3o1bkIJyXYGo6n+WUCMOhlWZX0++P23dX&#10;lPjATMsUGFHTJ+Hpzfrtm9VgK1FAD6oVjiCI8dVga9qHYKss87wXmvkZWGHQ2YHTLKDpdlnr2IDo&#10;WmVFnl9kA7jWOuDCe7y9m5x0nfC7TvDwteu8CETVFLmFtLu0N3HP1itW7RyzveRHGuwfWGgmDT56&#10;grpjgZG9k39BackdeOjCjIPOoOskF6kGrGae/1HNQ8+sSLWgON6eZPL/D5Z/OXxzRLY1LYoFJYZp&#10;bNKjGAN5DyMpoj6D9RWGPVgMDCNeY59Trd7eA//hiYFNz8xO3DoHQy9Yi/zmMTM7S51wfARphs/Q&#10;4jNsHyABjZ3TUTyUgyA69unp1JtIhePlIi/n88uSEo6+olxeLMr0BKtesq3z4aMATeKhpg57n9DZ&#10;4d6HyIZVLyHxMQ9KtlupVDLcrtkoRw4M52Sb1hH9tzBlyFDT67IoE7KBmJ9GSMuAc6ykrulVHldM&#10;Z1VU44Np0zkwqaYzMlHmKE9UZNImjM04dWIRk6N2DbRPKJiDaW7xn+GhB/eLkgFntqb+5545QYn6&#10;ZFD06/lyGYc8GcvyskDDnXuacw8zHKFqGiiZjpuQPkbkbeAWm9PJpNsrkyNnnMUk5/HfxGE/t1PU&#10;6+9ePwMAAP//AwBQSwMEFAAGAAgAAAAhAK3h1wjeAAAACQEAAA8AAABkcnMvZG93bnJldi54bWxM&#10;j8FOg0AQhu8mvsNmmngxdqEitMjSqImm19Y+wMBugZSdJey20Ld3POlpMpkv/3x/sZ1tL65m9J0j&#10;BfEyAmGodrqjRsHx+/NpDcIHJI29I6PgZjxsy/u7AnPtJtqb6yE0gkPI56igDWHIpfR1ayz6pRsM&#10;8e3kRouB17GResSJw20vV1GUSosd8YcWB/PRmvp8uFgFp930+LKZqq9wzPZJ+o5dVrmbUg+L+e0V&#10;RDBz+IPhV5/VoWSnyl1Ie9ErWMXxM6MKkownA+km5i6VgnWWgCwL+b9B+QMAAP//AwBQSwECLQAU&#10;AAYACAAAACEAtoM4kv4AAADhAQAAEwAAAAAAAAAAAAAAAAAAAAAAW0NvbnRlbnRfVHlwZXNdLnht&#10;bFBLAQItABQABgAIAAAAIQA4/SH/1gAAAJQBAAALAAAAAAAAAAAAAAAAAC8BAABfcmVscy8ucmVs&#10;c1BLAQItABQABgAIAAAAIQDpgh3qJQIAACUEAAAOAAAAAAAAAAAAAAAAAC4CAABkcnMvZTJvRG9j&#10;LnhtbFBLAQItABQABgAIAAAAIQCt4dcI3gAAAAkBAAAPAAAAAAAAAAAAAAAAAH8EAABkcnMvZG93&#10;bnJldi54bWxQSwUGAAAAAAQABADzAAAAigUAAAAA&#10;" stroked="f">
                <v:textbox>
                  <w:txbxContent>
                    <w:p w14:paraId="239A3276" w14:textId="77777777" w:rsidR="000C37F2" w:rsidRPr="00873532" w:rsidRDefault="000C37F2" w:rsidP="000C37F2">
                      <w:pPr>
                        <w:spacing w:after="120" w:line="240" w:lineRule="auto"/>
                        <w:jc w:val="center"/>
                        <w:rPr>
                          <w:rFonts w:ascii="Garamond" w:hAnsi="Garamond"/>
                        </w:rPr>
                      </w:pPr>
                      <w:r w:rsidRPr="00873532">
                        <w:rPr>
                          <w:rFonts w:ascii="Garamond" w:hAnsi="Garamond"/>
                        </w:rPr>
                        <w:t>Average Monthly Precipitation Rate (mm/day)</w:t>
                      </w:r>
                    </w:p>
                  </w:txbxContent>
                </v:textbox>
                <w10:wrap type="square"/>
              </v:shape>
            </w:pict>
          </mc:Fallback>
        </mc:AlternateContent>
      </w:r>
    </w:p>
    <w:p w14:paraId="2AC60096" w14:textId="77777777" w:rsidR="000C37F2" w:rsidRPr="00873532" w:rsidRDefault="000C37F2" w:rsidP="000C37F2">
      <w:pPr>
        <w:jc w:val="center"/>
        <w:rPr>
          <w:rFonts w:ascii="Garamond" w:hAnsi="Garamond"/>
        </w:rPr>
      </w:pPr>
    </w:p>
    <w:p w14:paraId="7948831A" w14:textId="6FEDFEB2" w:rsidR="000C37F2" w:rsidRPr="00873532" w:rsidRDefault="009E6E70" w:rsidP="007802E6">
      <w:pPr>
        <w:pStyle w:val="Caption"/>
        <w:jc w:val="center"/>
      </w:pPr>
      <w:r>
        <w:rPr>
          <w:rFonts w:ascii="Garamond" w:hAnsi="Garamond"/>
          <w:i w:val="0"/>
          <w:iCs w:val="0"/>
          <w:color w:val="000000" w:themeColor="text1"/>
        </w:rPr>
        <w:t>Figure 4</w:t>
      </w:r>
      <w:r w:rsidR="000C37F2" w:rsidRPr="0078788C">
        <w:rPr>
          <w:rFonts w:ascii="Garamond" w:hAnsi="Garamond"/>
          <w:i w:val="0"/>
          <w:iCs w:val="0"/>
          <w:color w:val="000000" w:themeColor="text1"/>
        </w:rPr>
        <w:t xml:space="preserve">. </w:t>
      </w:r>
      <w:r w:rsidR="000C37F2" w:rsidRPr="0078788C">
        <w:rPr>
          <w:rFonts w:ascii="Garamond" w:hAnsi="Garamond"/>
          <w:iCs w:val="0"/>
          <w:color w:val="000000" w:themeColor="text1"/>
        </w:rPr>
        <w:t>Maps of monthly precipitation</w:t>
      </w:r>
      <w:r w:rsidR="000C37F2" w:rsidRPr="007802E6">
        <w:rPr>
          <w:rFonts w:ascii="Garamond" w:hAnsi="Garamond"/>
          <w:iCs w:val="0"/>
          <w:color w:val="000000" w:themeColor="text1"/>
        </w:rPr>
        <w:t xml:space="preserve"> rate (mm/day) over the semi-arid Patagonia</w:t>
      </w:r>
      <w:r w:rsidR="000C37F2">
        <w:rPr>
          <w:rFonts w:ascii="Garamond" w:hAnsi="Garamond"/>
          <w:i w:val="0"/>
          <w:color w:val="000000" w:themeColor="text1"/>
          <w:sz w:val="22"/>
          <w:szCs w:val="22"/>
        </w:rPr>
        <w:t>n</w:t>
      </w:r>
      <w:r w:rsidR="000C37F2" w:rsidRPr="007802E6">
        <w:rPr>
          <w:rFonts w:ascii="Garamond" w:hAnsi="Garamond"/>
          <w:iCs w:val="0"/>
          <w:color w:val="000000" w:themeColor="text1"/>
        </w:rPr>
        <w:t xml:space="preserve"> Steppe in January 2017</w:t>
      </w:r>
      <w:r w:rsidR="000C37F2">
        <w:rPr>
          <w:rFonts w:ascii="Garamond" w:hAnsi="Garamond"/>
          <w:i w:val="0"/>
          <w:color w:val="000000" w:themeColor="text1"/>
          <w:sz w:val="22"/>
          <w:szCs w:val="22"/>
        </w:rPr>
        <w:t xml:space="preserve"> </w:t>
      </w:r>
      <w:r w:rsidR="000C37F2" w:rsidRPr="00745B89">
        <w:rPr>
          <w:rFonts w:ascii="Garamond" w:hAnsi="Garamond"/>
          <w:i w:val="0"/>
          <w:color w:val="000000" w:themeColor="text1"/>
          <w:sz w:val="22"/>
          <w:szCs w:val="22"/>
        </w:rPr>
        <w:t>(top)</w:t>
      </w:r>
      <w:r w:rsidR="000C37F2" w:rsidRPr="007802E6">
        <w:rPr>
          <w:rFonts w:ascii="Garamond" w:hAnsi="Garamond"/>
          <w:iCs w:val="0"/>
          <w:color w:val="000000" w:themeColor="text1"/>
        </w:rPr>
        <w:t>, and RCEW for June 2017</w:t>
      </w:r>
      <w:r w:rsidR="000C37F2">
        <w:rPr>
          <w:rFonts w:ascii="Garamond" w:hAnsi="Garamond"/>
          <w:i w:val="0"/>
          <w:color w:val="000000" w:themeColor="text1"/>
          <w:sz w:val="22"/>
          <w:szCs w:val="22"/>
        </w:rPr>
        <w:t xml:space="preserve"> </w:t>
      </w:r>
      <w:r w:rsidR="000C37F2" w:rsidRPr="00745B89">
        <w:rPr>
          <w:rFonts w:ascii="Garamond" w:hAnsi="Garamond"/>
          <w:i w:val="0"/>
          <w:color w:val="000000" w:themeColor="text1"/>
          <w:sz w:val="22"/>
          <w:szCs w:val="22"/>
        </w:rPr>
        <w:t>(</w:t>
      </w:r>
      <w:r w:rsidR="000C37F2">
        <w:rPr>
          <w:rFonts w:ascii="Garamond" w:hAnsi="Garamond"/>
          <w:i w:val="0"/>
          <w:color w:val="000000" w:themeColor="text1"/>
          <w:sz w:val="22"/>
          <w:szCs w:val="22"/>
        </w:rPr>
        <w:t>bottom</w:t>
      </w:r>
      <w:r w:rsidR="000C37F2" w:rsidRPr="00745B89">
        <w:rPr>
          <w:rFonts w:ascii="Garamond" w:hAnsi="Garamond"/>
          <w:i w:val="0"/>
          <w:color w:val="000000" w:themeColor="text1"/>
          <w:sz w:val="22"/>
          <w:szCs w:val="22"/>
        </w:rPr>
        <w:t>)</w:t>
      </w:r>
      <w:r w:rsidR="000C37F2" w:rsidRPr="007802E6">
        <w:rPr>
          <w:rFonts w:ascii="Garamond" w:hAnsi="Garamond"/>
          <w:iCs w:val="0"/>
          <w:color w:val="000000" w:themeColor="text1"/>
        </w:rPr>
        <w:t xml:space="preserve">. </w:t>
      </w:r>
      <w:r w:rsidR="000C37F2">
        <w:rPr>
          <w:rFonts w:ascii="Garamond" w:hAnsi="Garamond"/>
          <w:i w:val="0"/>
          <w:color w:val="000000" w:themeColor="text1"/>
          <w:sz w:val="22"/>
          <w:szCs w:val="22"/>
        </w:rPr>
        <w:t>Note: Area is</w:t>
      </w:r>
      <w:r w:rsidR="000C37F2" w:rsidRPr="007802E6">
        <w:rPr>
          <w:rFonts w:ascii="Garamond" w:hAnsi="Garamond"/>
          <w:iCs w:val="0"/>
          <w:color w:val="000000" w:themeColor="text1"/>
        </w:rPr>
        <w:t xml:space="preserve"> not to geographical scale</w:t>
      </w:r>
      <w:r w:rsidR="000C37F2">
        <w:rPr>
          <w:rFonts w:ascii="Garamond" w:hAnsi="Garamond"/>
          <w:i w:val="0"/>
          <w:color w:val="000000" w:themeColor="text1"/>
          <w:sz w:val="22"/>
          <w:szCs w:val="22"/>
        </w:rPr>
        <w:t>.</w:t>
      </w:r>
    </w:p>
    <w:p w14:paraId="6DDA6258" w14:textId="1850F74A" w:rsidR="000C37F2" w:rsidRPr="00873532" w:rsidRDefault="000C37F2" w:rsidP="000C37F2">
      <w:pPr>
        <w:jc w:val="center"/>
        <w:rPr>
          <w:rFonts w:ascii="Garamond" w:hAnsi="Garamond"/>
        </w:rPr>
      </w:pPr>
      <w:r w:rsidRPr="00873532">
        <w:rPr>
          <w:rFonts w:ascii="Garamond" w:hAnsi="Garamond"/>
          <w:noProof/>
        </w:rPr>
        <w:drawing>
          <wp:inline distT="0" distB="0" distL="0" distR="0" wp14:anchorId="726EEA2D" wp14:editId="241AB011">
            <wp:extent cx="4550410" cy="2247900"/>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precip_in_precip.mon.mean.jpg"/>
                    <pic:cNvPicPr/>
                  </pic:nvPicPr>
                  <pic:blipFill rotWithShape="1">
                    <a:blip r:embed="rId14" cstate="print">
                      <a:extLst>
                        <a:ext uri="{28A0092B-C50C-407E-A947-70E740481C1C}">
                          <a14:useLocalDpi xmlns:a14="http://schemas.microsoft.com/office/drawing/2010/main" val="0"/>
                        </a:ext>
                      </a:extLst>
                    </a:blip>
                    <a:srcRect l="1297" t="10692" r="2906" b="18177"/>
                    <a:stretch/>
                  </pic:blipFill>
                  <pic:spPr bwMode="auto">
                    <a:xfrm>
                      <a:off x="0" y="0"/>
                      <a:ext cx="4550410" cy="2247900"/>
                    </a:xfrm>
                    <a:prstGeom prst="rect">
                      <a:avLst/>
                    </a:prstGeom>
                    <a:ln>
                      <a:noFill/>
                    </a:ln>
                    <a:extLst>
                      <a:ext uri="{53640926-AAD7-44D8-BBD7-CCE9431645EC}">
                        <a14:shadowObscured xmlns:a14="http://schemas.microsoft.com/office/drawing/2010/main"/>
                      </a:ext>
                    </a:extLst>
                  </pic:spPr>
                </pic:pic>
              </a:graphicData>
            </a:graphic>
          </wp:inline>
        </w:drawing>
      </w:r>
    </w:p>
    <w:p w14:paraId="77972928" w14:textId="71269913" w:rsidR="00AF0B3A" w:rsidRDefault="00AF0B3A" w:rsidP="0066138C">
      <w:pPr>
        <w:spacing w:after="0" w:line="240" w:lineRule="auto"/>
        <w:rPr>
          <w:rFonts w:ascii="Garamond" w:hAnsi="Garamond" w:cs="Arial"/>
          <w:b/>
          <w:i/>
          <w:szCs w:val="24"/>
        </w:rPr>
      </w:pPr>
    </w:p>
    <w:p w14:paraId="76007EF6" w14:textId="3F06B298"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3.2 Data Processing</w:t>
      </w:r>
    </w:p>
    <w:p w14:paraId="3A85428F" w14:textId="53835602" w:rsidR="00BD1A87" w:rsidRDefault="00D230C4" w:rsidP="0066138C">
      <w:pPr>
        <w:spacing w:after="0" w:line="240" w:lineRule="auto"/>
        <w:rPr>
          <w:rFonts w:ascii="Garamond" w:eastAsia="Times New Roman" w:hAnsi="Garamond" w:cs="Arial"/>
          <w:bCs/>
        </w:rPr>
      </w:pPr>
      <w:r>
        <w:rPr>
          <w:rFonts w:ascii="Garamond" w:eastAsia="Times New Roman" w:hAnsi="Garamond" w:cs="Arial"/>
          <w:bCs/>
        </w:rPr>
        <w:t>The team</w:t>
      </w:r>
      <w:r w:rsidR="00DF6A0F">
        <w:rPr>
          <w:rFonts w:ascii="Garamond" w:eastAsia="Times New Roman" w:hAnsi="Garamond" w:cs="Arial"/>
          <w:bCs/>
        </w:rPr>
        <w:t xml:space="preserve"> used </w:t>
      </w:r>
      <w:proofErr w:type="spellStart"/>
      <w:r w:rsidR="00DF6A0F">
        <w:rPr>
          <w:rFonts w:ascii="Garamond" w:eastAsia="Times New Roman" w:hAnsi="Garamond" w:cs="Arial"/>
          <w:bCs/>
        </w:rPr>
        <w:t>E</w:t>
      </w:r>
      <w:r w:rsidR="00A268F8">
        <w:rPr>
          <w:rFonts w:ascii="Garamond" w:eastAsia="Times New Roman" w:hAnsi="Garamond" w:cs="Arial"/>
          <w:bCs/>
        </w:rPr>
        <w:t>sri</w:t>
      </w:r>
      <w:proofErr w:type="spellEnd"/>
      <w:r w:rsidR="0029444A">
        <w:rPr>
          <w:rFonts w:ascii="Garamond" w:eastAsia="Times New Roman" w:hAnsi="Garamond" w:cs="Arial"/>
          <w:bCs/>
        </w:rPr>
        <w:t xml:space="preserve"> ArcMap 10.6.1, </w:t>
      </w:r>
      <w:r w:rsidR="00C13139">
        <w:rPr>
          <w:rFonts w:ascii="Garamond" w:eastAsia="Times New Roman" w:hAnsi="Garamond" w:cs="Arial"/>
          <w:bCs/>
        </w:rPr>
        <w:t>ArcGIS Pro</w:t>
      </w:r>
      <w:r w:rsidR="004F2223">
        <w:rPr>
          <w:rFonts w:ascii="Garamond" w:eastAsia="Times New Roman" w:hAnsi="Garamond" w:cs="Arial"/>
          <w:bCs/>
        </w:rPr>
        <w:t>,</w:t>
      </w:r>
      <w:r w:rsidR="00C13139">
        <w:rPr>
          <w:rFonts w:ascii="Garamond" w:eastAsia="Times New Roman" w:hAnsi="Garamond" w:cs="Arial"/>
          <w:bCs/>
        </w:rPr>
        <w:t xml:space="preserve"> </w:t>
      </w:r>
      <w:r w:rsidR="0029444A">
        <w:rPr>
          <w:rFonts w:ascii="Garamond" w:eastAsia="Times New Roman" w:hAnsi="Garamond" w:cs="Arial"/>
          <w:bCs/>
        </w:rPr>
        <w:t>and M</w:t>
      </w:r>
      <w:r w:rsidR="00B230B3">
        <w:rPr>
          <w:rFonts w:ascii="Garamond" w:eastAsia="Times New Roman" w:hAnsi="Garamond" w:cs="Arial"/>
          <w:bCs/>
        </w:rPr>
        <w:t>icrosoft</w:t>
      </w:r>
      <w:r w:rsidR="0029444A">
        <w:rPr>
          <w:rFonts w:ascii="Garamond" w:eastAsia="Times New Roman" w:hAnsi="Garamond" w:cs="Arial"/>
          <w:bCs/>
        </w:rPr>
        <w:t xml:space="preserve"> Office Excel for</w:t>
      </w:r>
      <w:r w:rsidR="00DF6A0F" w:rsidRPr="00A62E7D">
        <w:rPr>
          <w:rFonts w:ascii="Garamond" w:eastAsia="Times New Roman" w:hAnsi="Garamond" w:cs="Arial"/>
          <w:bCs/>
        </w:rPr>
        <w:t xml:space="preserve"> </w:t>
      </w:r>
      <w:r w:rsidR="0029444A">
        <w:rPr>
          <w:rFonts w:ascii="Garamond" w:eastAsia="Times New Roman" w:hAnsi="Garamond" w:cs="Arial"/>
          <w:bCs/>
        </w:rPr>
        <w:t xml:space="preserve">spatial analysis of vector and raster data as well as complementary </w:t>
      </w:r>
      <w:r w:rsidR="002B26A3">
        <w:rPr>
          <w:rFonts w:ascii="Garamond" w:eastAsia="Times New Roman" w:hAnsi="Garamond" w:cs="Arial"/>
          <w:bCs/>
        </w:rPr>
        <w:t>process</w:t>
      </w:r>
      <w:r w:rsidR="0029444A">
        <w:rPr>
          <w:rFonts w:ascii="Garamond" w:eastAsia="Times New Roman" w:hAnsi="Garamond" w:cs="Arial"/>
          <w:bCs/>
        </w:rPr>
        <w:t>ing of</w:t>
      </w:r>
      <w:r w:rsidR="002B26A3">
        <w:rPr>
          <w:rFonts w:ascii="Garamond" w:eastAsia="Times New Roman" w:hAnsi="Garamond" w:cs="Arial"/>
          <w:bCs/>
        </w:rPr>
        <w:t xml:space="preserve"> satellite-derived data</w:t>
      </w:r>
      <w:r w:rsidR="00DF6A0F">
        <w:rPr>
          <w:rFonts w:ascii="Garamond" w:eastAsia="Times New Roman" w:hAnsi="Garamond" w:cs="Arial"/>
          <w:bCs/>
        </w:rPr>
        <w:t xml:space="preserve">, </w:t>
      </w:r>
      <w:r w:rsidR="00404396">
        <w:rPr>
          <w:rFonts w:ascii="Garamond" w:eastAsia="Times New Roman" w:hAnsi="Garamond" w:cs="Arial"/>
          <w:bCs/>
          <w:i/>
        </w:rPr>
        <w:t xml:space="preserve">in </w:t>
      </w:r>
      <w:r w:rsidR="00DF6A0F" w:rsidRPr="00404396">
        <w:rPr>
          <w:rFonts w:ascii="Garamond" w:eastAsia="Times New Roman" w:hAnsi="Garamond" w:cs="Arial"/>
          <w:bCs/>
          <w:i/>
        </w:rPr>
        <w:t>situ</w:t>
      </w:r>
      <w:r w:rsidR="00DF6A0F">
        <w:rPr>
          <w:rFonts w:ascii="Garamond" w:eastAsia="Times New Roman" w:hAnsi="Garamond" w:cs="Arial"/>
          <w:bCs/>
        </w:rPr>
        <w:t xml:space="preserve"> data, and model </w:t>
      </w:r>
      <w:r>
        <w:rPr>
          <w:rFonts w:ascii="Garamond" w:eastAsia="Times New Roman" w:hAnsi="Garamond" w:cs="Arial"/>
          <w:bCs/>
        </w:rPr>
        <w:t>outputs</w:t>
      </w:r>
      <w:r w:rsidR="00DF6A0F">
        <w:rPr>
          <w:rFonts w:ascii="Garamond" w:eastAsia="Times New Roman" w:hAnsi="Garamond" w:cs="Arial"/>
          <w:bCs/>
        </w:rPr>
        <w:t>. ArcMap</w:t>
      </w:r>
      <w:r w:rsidR="00C13139">
        <w:rPr>
          <w:rFonts w:ascii="Garamond" w:eastAsia="Times New Roman" w:hAnsi="Garamond" w:cs="Arial"/>
          <w:bCs/>
        </w:rPr>
        <w:t xml:space="preserve"> and ArcGIS Pro</w:t>
      </w:r>
      <w:r w:rsidR="00784D55">
        <w:rPr>
          <w:rFonts w:ascii="Garamond" w:eastAsia="Times New Roman" w:hAnsi="Garamond" w:cs="Arial"/>
          <w:bCs/>
        </w:rPr>
        <w:t xml:space="preserve"> were</w:t>
      </w:r>
      <w:r w:rsidR="00C03B2E">
        <w:rPr>
          <w:rFonts w:ascii="Garamond" w:eastAsia="Times New Roman" w:hAnsi="Garamond" w:cs="Arial"/>
          <w:bCs/>
        </w:rPr>
        <w:t xml:space="preserve"> also utilized</w:t>
      </w:r>
      <w:r w:rsidR="00DF6A0F">
        <w:rPr>
          <w:rFonts w:ascii="Garamond" w:eastAsia="Times New Roman" w:hAnsi="Garamond" w:cs="Arial"/>
          <w:bCs/>
        </w:rPr>
        <w:t xml:space="preserve"> to spatially process </w:t>
      </w:r>
      <w:r>
        <w:rPr>
          <w:rFonts w:ascii="Garamond" w:eastAsia="Times New Roman" w:hAnsi="Garamond" w:cs="Arial"/>
          <w:bCs/>
        </w:rPr>
        <w:t xml:space="preserve">model output </w:t>
      </w:r>
      <w:r w:rsidR="00DF6A0F">
        <w:rPr>
          <w:rFonts w:ascii="Garamond" w:eastAsia="Times New Roman" w:hAnsi="Garamond" w:cs="Arial"/>
          <w:bCs/>
        </w:rPr>
        <w:t>data layers</w:t>
      </w:r>
      <w:r w:rsidR="006D46E1">
        <w:rPr>
          <w:rFonts w:ascii="Garamond" w:eastAsia="Times New Roman" w:hAnsi="Garamond" w:cs="Arial"/>
          <w:bCs/>
        </w:rPr>
        <w:t>,</w:t>
      </w:r>
      <w:r w:rsidR="00DF6A0F">
        <w:rPr>
          <w:rFonts w:ascii="Garamond" w:eastAsia="Times New Roman" w:hAnsi="Garamond" w:cs="Arial"/>
          <w:bCs/>
        </w:rPr>
        <w:t xml:space="preserve"> including delimitation (clipping) and </w:t>
      </w:r>
      <w:proofErr w:type="spellStart"/>
      <w:r w:rsidR="00DF6A0F">
        <w:rPr>
          <w:rFonts w:ascii="Garamond" w:eastAsia="Times New Roman" w:hAnsi="Garamond" w:cs="Arial"/>
          <w:bCs/>
        </w:rPr>
        <w:t>georeferencing</w:t>
      </w:r>
      <w:proofErr w:type="spellEnd"/>
      <w:r w:rsidR="00DF6A0F">
        <w:rPr>
          <w:rFonts w:ascii="Garamond" w:eastAsia="Times New Roman" w:hAnsi="Garamond" w:cs="Arial"/>
          <w:bCs/>
        </w:rPr>
        <w:t xml:space="preserve"> (</w:t>
      </w:r>
      <w:proofErr w:type="spellStart"/>
      <w:r w:rsidR="00DF6A0F">
        <w:rPr>
          <w:rFonts w:ascii="Garamond" w:eastAsia="Times New Roman" w:hAnsi="Garamond" w:cs="Arial"/>
          <w:bCs/>
        </w:rPr>
        <w:t>orthorectification</w:t>
      </w:r>
      <w:proofErr w:type="spellEnd"/>
      <w:r w:rsidR="00DF6A0F">
        <w:rPr>
          <w:rFonts w:ascii="Garamond" w:eastAsia="Times New Roman" w:hAnsi="Garamond" w:cs="Arial"/>
          <w:bCs/>
        </w:rPr>
        <w:t>) of study area</w:t>
      </w:r>
      <w:r>
        <w:rPr>
          <w:rFonts w:ascii="Garamond" w:eastAsia="Times New Roman" w:hAnsi="Garamond" w:cs="Arial"/>
          <w:bCs/>
        </w:rPr>
        <w:t>s</w:t>
      </w:r>
      <w:r w:rsidR="00DF6A0F">
        <w:rPr>
          <w:rFonts w:ascii="Garamond" w:eastAsia="Times New Roman" w:hAnsi="Garamond" w:cs="Arial"/>
          <w:bCs/>
        </w:rPr>
        <w:t xml:space="preserve">. </w:t>
      </w:r>
      <w:r w:rsidR="00A042D0">
        <w:rPr>
          <w:rFonts w:ascii="Garamond" w:eastAsia="Times New Roman" w:hAnsi="Garamond" w:cs="Arial"/>
          <w:bCs/>
        </w:rPr>
        <w:t>Panoply 4.10.4 was used to visualize precipitation data to determine the Patagonia</w:t>
      </w:r>
      <w:r w:rsidR="00FD5E76">
        <w:rPr>
          <w:rFonts w:ascii="Garamond" w:eastAsia="Times New Roman" w:hAnsi="Garamond" w:cs="Arial"/>
          <w:bCs/>
        </w:rPr>
        <w:t>n</w:t>
      </w:r>
      <w:r w:rsidR="00A042D0">
        <w:rPr>
          <w:rFonts w:ascii="Garamond" w:eastAsia="Times New Roman" w:hAnsi="Garamond" w:cs="Arial"/>
          <w:bCs/>
        </w:rPr>
        <w:t xml:space="preserve"> Steppe </w:t>
      </w:r>
      <w:r w:rsidR="00C03B2E">
        <w:rPr>
          <w:rFonts w:ascii="Garamond" w:eastAsia="Times New Roman" w:hAnsi="Garamond" w:cs="Arial"/>
          <w:bCs/>
        </w:rPr>
        <w:t>extent</w:t>
      </w:r>
      <w:r w:rsidR="00A042D0">
        <w:rPr>
          <w:rFonts w:ascii="Garamond" w:eastAsia="Times New Roman" w:hAnsi="Garamond" w:cs="Arial"/>
          <w:bCs/>
        </w:rPr>
        <w:t xml:space="preserve">. </w:t>
      </w:r>
    </w:p>
    <w:p w14:paraId="3514ACA7" w14:textId="67ADFDBB" w:rsidR="00784D55" w:rsidRDefault="00784D55" w:rsidP="0066138C">
      <w:pPr>
        <w:spacing w:after="0" w:line="240" w:lineRule="auto"/>
        <w:rPr>
          <w:rFonts w:ascii="Garamond" w:eastAsia="Times New Roman" w:hAnsi="Garamond" w:cs="Arial"/>
          <w:bCs/>
        </w:rPr>
      </w:pPr>
    </w:p>
    <w:p w14:paraId="324E55A8" w14:textId="5380D7BD" w:rsidR="00C136B0" w:rsidRDefault="0019763C" w:rsidP="006B0AA0">
      <w:pPr>
        <w:spacing w:after="0" w:line="240" w:lineRule="auto"/>
        <w:rPr>
          <w:rFonts w:ascii="Garamond" w:hAnsi="Garamond"/>
          <w:szCs w:val="24"/>
        </w:rPr>
      </w:pPr>
      <w:r>
        <w:rPr>
          <w:rFonts w:ascii="Garamond" w:hAnsi="Garamond"/>
          <w:szCs w:val="24"/>
        </w:rPr>
        <w:t xml:space="preserve">In order to have a standard time metric for the posterior systematic comparison, we </w:t>
      </w:r>
      <w:r w:rsidR="00C136B0">
        <w:rPr>
          <w:rFonts w:ascii="Garamond" w:hAnsi="Garamond"/>
          <w:szCs w:val="24"/>
        </w:rPr>
        <w:t>calculate</w:t>
      </w:r>
      <w:r>
        <w:rPr>
          <w:rFonts w:ascii="Garamond" w:hAnsi="Garamond"/>
          <w:szCs w:val="24"/>
        </w:rPr>
        <w:t>d</w:t>
      </w:r>
      <w:r w:rsidR="00C136B0">
        <w:rPr>
          <w:rFonts w:ascii="Garamond" w:hAnsi="Garamond"/>
          <w:szCs w:val="24"/>
        </w:rPr>
        <w:t xml:space="preserve"> </w:t>
      </w:r>
      <w:r>
        <w:rPr>
          <w:rFonts w:ascii="Garamond" w:hAnsi="Garamond"/>
          <w:szCs w:val="24"/>
        </w:rPr>
        <w:t xml:space="preserve">cumulative </w:t>
      </w:r>
      <w:r w:rsidR="00C136B0">
        <w:rPr>
          <w:rFonts w:ascii="Garamond" w:hAnsi="Garamond"/>
          <w:szCs w:val="24"/>
        </w:rPr>
        <w:t xml:space="preserve">monthly </w:t>
      </w:r>
      <w:r w:rsidR="00C03B2E">
        <w:rPr>
          <w:rFonts w:ascii="Garamond" w:hAnsi="Garamond"/>
          <w:szCs w:val="24"/>
        </w:rPr>
        <w:t xml:space="preserve">ET </w:t>
      </w:r>
      <w:r>
        <w:rPr>
          <w:rFonts w:ascii="Garamond" w:hAnsi="Garamond"/>
          <w:szCs w:val="24"/>
        </w:rPr>
        <w:t>values for all three models. We applied corresponding mathematical operations for the different temporal features: 8-day (MODIS)</w:t>
      </w:r>
      <w:r w:rsidR="00C03B2E">
        <w:rPr>
          <w:rFonts w:ascii="Garamond" w:hAnsi="Garamond"/>
          <w:szCs w:val="24"/>
        </w:rPr>
        <w:t xml:space="preserve">, </w:t>
      </w:r>
      <w:r>
        <w:rPr>
          <w:rFonts w:ascii="Garamond" w:hAnsi="Garamond"/>
          <w:szCs w:val="24"/>
        </w:rPr>
        <w:t>10-day (</w:t>
      </w:r>
      <w:proofErr w:type="spellStart"/>
      <w:r>
        <w:rPr>
          <w:rFonts w:ascii="Garamond" w:hAnsi="Garamond"/>
          <w:szCs w:val="24"/>
        </w:rPr>
        <w:t>SSEBop</w:t>
      </w:r>
      <w:proofErr w:type="spellEnd"/>
      <w:r>
        <w:rPr>
          <w:rFonts w:ascii="Garamond" w:hAnsi="Garamond"/>
          <w:szCs w:val="24"/>
        </w:rPr>
        <w:t>)</w:t>
      </w:r>
      <w:r w:rsidR="00C03B2E">
        <w:rPr>
          <w:rFonts w:ascii="Garamond" w:hAnsi="Garamond"/>
          <w:szCs w:val="24"/>
        </w:rPr>
        <w:t xml:space="preserve">, and </w:t>
      </w:r>
      <w:r>
        <w:rPr>
          <w:rFonts w:ascii="Garamond" w:hAnsi="Garamond"/>
          <w:szCs w:val="24"/>
        </w:rPr>
        <w:t>3-hour (GLDAS</w:t>
      </w:r>
      <w:r w:rsidR="00F96A62">
        <w:rPr>
          <w:rFonts w:ascii="Garamond" w:hAnsi="Garamond"/>
          <w:szCs w:val="24"/>
        </w:rPr>
        <w:t>-2-Noah</w:t>
      </w:r>
      <w:r>
        <w:rPr>
          <w:rFonts w:ascii="Garamond" w:hAnsi="Garamond"/>
          <w:szCs w:val="24"/>
        </w:rPr>
        <w:t>).</w:t>
      </w:r>
      <w:r w:rsidR="00C136B0">
        <w:rPr>
          <w:rFonts w:ascii="Garamond" w:hAnsi="Garamond"/>
          <w:szCs w:val="24"/>
        </w:rPr>
        <w:t xml:space="preserve"> </w:t>
      </w:r>
      <w:r w:rsidR="00C03B2E">
        <w:rPr>
          <w:rFonts w:ascii="Garamond" w:eastAsia="Times New Roman" w:hAnsi="Garamond" w:cs="Arial"/>
          <w:bCs/>
        </w:rPr>
        <w:t>Using</w:t>
      </w:r>
      <w:r w:rsidR="00100191">
        <w:rPr>
          <w:rFonts w:ascii="Garamond" w:eastAsia="Times New Roman" w:hAnsi="Garamond" w:cs="Arial"/>
          <w:bCs/>
        </w:rPr>
        <w:t xml:space="preserve"> the</w:t>
      </w:r>
      <w:r w:rsidR="00C03B2E">
        <w:rPr>
          <w:rFonts w:ascii="Garamond" w:eastAsia="Times New Roman" w:hAnsi="Garamond" w:cs="Arial"/>
          <w:bCs/>
        </w:rPr>
        <w:t xml:space="preserve"> R platform</w:t>
      </w:r>
      <w:r w:rsidR="0042204D">
        <w:rPr>
          <w:rFonts w:ascii="Garamond" w:eastAsia="Times New Roman" w:hAnsi="Garamond" w:cs="Arial"/>
          <w:bCs/>
        </w:rPr>
        <w:t>,</w:t>
      </w:r>
      <w:r w:rsidR="00C03B2E">
        <w:rPr>
          <w:rFonts w:ascii="Garamond" w:eastAsia="Times New Roman" w:hAnsi="Garamond" w:cs="Arial"/>
          <w:bCs/>
        </w:rPr>
        <w:t xml:space="preserve"> we </w:t>
      </w:r>
      <w:r w:rsidR="00C03B2E">
        <w:rPr>
          <w:rFonts w:ascii="Garamond" w:hAnsi="Garamond"/>
          <w:szCs w:val="24"/>
        </w:rPr>
        <w:t>aggregated</w:t>
      </w:r>
      <w:r>
        <w:rPr>
          <w:rFonts w:ascii="Garamond" w:hAnsi="Garamond"/>
          <w:szCs w:val="24"/>
        </w:rPr>
        <w:t xml:space="preserve"> the data into</w:t>
      </w:r>
      <w:r w:rsidR="0042204D">
        <w:rPr>
          <w:rFonts w:ascii="Garamond" w:hAnsi="Garamond"/>
          <w:szCs w:val="24"/>
        </w:rPr>
        <w:t xml:space="preserve"> a</w:t>
      </w:r>
      <w:r>
        <w:rPr>
          <w:rFonts w:ascii="Garamond" w:hAnsi="Garamond"/>
          <w:szCs w:val="24"/>
        </w:rPr>
        <w:t xml:space="preserve"> monthly basis</w:t>
      </w:r>
      <w:r w:rsidRPr="004F2223">
        <w:rPr>
          <w:rFonts w:ascii="Garamond" w:eastAsia="Times New Roman" w:hAnsi="Garamond" w:cs="Arial"/>
          <w:bCs/>
        </w:rPr>
        <w:t xml:space="preserve"> and exported </w:t>
      </w:r>
      <w:r w:rsidR="0042204D">
        <w:rPr>
          <w:rFonts w:ascii="Garamond" w:eastAsia="Times New Roman" w:hAnsi="Garamond" w:cs="Arial"/>
          <w:bCs/>
        </w:rPr>
        <w:t xml:space="preserve">them </w:t>
      </w:r>
      <w:r w:rsidRPr="004F2223">
        <w:rPr>
          <w:rFonts w:ascii="Garamond" w:eastAsia="Times New Roman" w:hAnsi="Garamond" w:cs="Arial"/>
          <w:bCs/>
        </w:rPr>
        <w:t xml:space="preserve">into </w:t>
      </w:r>
      <w:r w:rsidR="0042204D">
        <w:rPr>
          <w:rFonts w:ascii="Garamond" w:eastAsia="Times New Roman" w:hAnsi="Garamond" w:cs="Arial"/>
          <w:bCs/>
        </w:rPr>
        <w:t>CSV</w:t>
      </w:r>
      <w:r w:rsidR="0042204D" w:rsidRPr="004F2223">
        <w:rPr>
          <w:rFonts w:ascii="Garamond" w:eastAsia="Times New Roman" w:hAnsi="Garamond" w:cs="Arial"/>
          <w:bCs/>
        </w:rPr>
        <w:t xml:space="preserve"> </w:t>
      </w:r>
      <w:r w:rsidRPr="004F2223">
        <w:rPr>
          <w:rFonts w:ascii="Garamond" w:eastAsia="Times New Roman" w:hAnsi="Garamond" w:cs="Arial"/>
          <w:bCs/>
        </w:rPr>
        <w:t xml:space="preserve">files. </w:t>
      </w:r>
      <w:r w:rsidR="0042204D">
        <w:rPr>
          <w:rFonts w:ascii="Garamond" w:eastAsia="Times New Roman" w:hAnsi="Garamond" w:cs="Arial"/>
          <w:bCs/>
        </w:rPr>
        <w:t>After the</w:t>
      </w:r>
      <w:r w:rsidR="0042204D" w:rsidRPr="004F2223">
        <w:rPr>
          <w:rFonts w:ascii="Garamond" w:eastAsia="Times New Roman" w:hAnsi="Garamond" w:cs="Arial"/>
          <w:bCs/>
        </w:rPr>
        <w:t xml:space="preserve"> </w:t>
      </w:r>
      <w:r w:rsidR="00C03B2E" w:rsidRPr="004F2223">
        <w:rPr>
          <w:rFonts w:ascii="Garamond" w:eastAsia="Times New Roman" w:hAnsi="Garamond" w:cs="Arial"/>
          <w:bCs/>
        </w:rPr>
        <w:t>monthly values were sorted</w:t>
      </w:r>
      <w:r w:rsidR="00C136B0" w:rsidRPr="004F2223">
        <w:rPr>
          <w:rFonts w:ascii="Garamond" w:eastAsia="Times New Roman" w:hAnsi="Garamond" w:cs="Arial"/>
          <w:bCs/>
        </w:rPr>
        <w:t xml:space="preserve"> </w:t>
      </w:r>
      <w:r w:rsidR="00C03B2E" w:rsidRPr="004F2223">
        <w:rPr>
          <w:rFonts w:ascii="Garamond" w:eastAsia="Times New Roman" w:hAnsi="Garamond" w:cs="Arial"/>
          <w:bCs/>
        </w:rPr>
        <w:t xml:space="preserve">into corresponding </w:t>
      </w:r>
      <w:r w:rsidR="00C136B0" w:rsidRPr="004F2223">
        <w:rPr>
          <w:rFonts w:ascii="Garamond" w:eastAsia="Times New Roman" w:hAnsi="Garamond" w:cs="Arial"/>
          <w:bCs/>
        </w:rPr>
        <w:t>water years</w:t>
      </w:r>
      <w:r w:rsidR="00C03B2E" w:rsidRPr="004F2223">
        <w:rPr>
          <w:rFonts w:ascii="Garamond" w:eastAsia="Times New Roman" w:hAnsi="Garamond" w:cs="Arial"/>
          <w:bCs/>
        </w:rPr>
        <w:t xml:space="preserve"> for humid subtropical and semi-arid climates</w:t>
      </w:r>
      <w:r w:rsidR="006B0AA0" w:rsidRPr="004F2223">
        <w:rPr>
          <w:rFonts w:ascii="Garamond" w:eastAsia="Times New Roman" w:hAnsi="Garamond" w:cs="Arial"/>
          <w:bCs/>
        </w:rPr>
        <w:t xml:space="preserve"> (corresponding to Paraná and Patagonia</w:t>
      </w:r>
      <w:r w:rsidR="00FD5E76">
        <w:rPr>
          <w:rFonts w:ascii="Garamond" w:eastAsia="Times New Roman" w:hAnsi="Garamond" w:cs="Arial"/>
          <w:bCs/>
        </w:rPr>
        <w:t>n</w:t>
      </w:r>
      <w:r w:rsidR="006B0AA0" w:rsidRPr="004F2223">
        <w:rPr>
          <w:rFonts w:ascii="Garamond" w:eastAsia="Times New Roman" w:hAnsi="Garamond" w:cs="Arial"/>
          <w:bCs/>
        </w:rPr>
        <w:t xml:space="preserve"> regions)</w:t>
      </w:r>
      <w:r w:rsidR="00C03B2E" w:rsidRPr="004F2223">
        <w:rPr>
          <w:rFonts w:ascii="Garamond" w:eastAsia="Times New Roman" w:hAnsi="Garamond" w:cs="Arial"/>
          <w:bCs/>
        </w:rPr>
        <w:t>, we</w:t>
      </w:r>
      <w:r w:rsidR="0042204D">
        <w:rPr>
          <w:rFonts w:ascii="Garamond" w:eastAsia="Times New Roman" w:hAnsi="Garamond" w:cs="Arial"/>
          <w:bCs/>
        </w:rPr>
        <w:t xml:space="preserve"> then</w:t>
      </w:r>
      <w:r w:rsidR="00C03B2E" w:rsidRPr="004F2223">
        <w:rPr>
          <w:rFonts w:ascii="Garamond" w:eastAsia="Times New Roman" w:hAnsi="Garamond" w:cs="Arial"/>
          <w:bCs/>
        </w:rPr>
        <w:t xml:space="preserve"> </w:t>
      </w:r>
      <w:r w:rsidR="00C136B0" w:rsidRPr="004F2223">
        <w:rPr>
          <w:rFonts w:ascii="Garamond" w:eastAsia="Times New Roman" w:hAnsi="Garamond" w:cs="Arial"/>
          <w:bCs/>
        </w:rPr>
        <w:t>generate</w:t>
      </w:r>
      <w:r w:rsidR="00C03B2E" w:rsidRPr="004F2223">
        <w:rPr>
          <w:rFonts w:ascii="Garamond" w:eastAsia="Times New Roman" w:hAnsi="Garamond" w:cs="Arial"/>
          <w:bCs/>
        </w:rPr>
        <w:t>d</w:t>
      </w:r>
      <w:r w:rsidR="00F57F32" w:rsidRPr="004F2223">
        <w:rPr>
          <w:rFonts w:ascii="Garamond" w:eastAsia="Times New Roman" w:hAnsi="Garamond" w:cs="Arial"/>
          <w:bCs/>
        </w:rPr>
        <w:t xml:space="preserve"> </w:t>
      </w:r>
      <w:r w:rsidR="00C136B0" w:rsidRPr="004F2223">
        <w:rPr>
          <w:rFonts w:ascii="Garamond" w:eastAsia="Times New Roman" w:hAnsi="Garamond" w:cs="Arial"/>
          <w:bCs/>
        </w:rPr>
        <w:t xml:space="preserve">annual time series </w:t>
      </w:r>
      <w:r w:rsidR="00C03B2E" w:rsidRPr="004F2223">
        <w:rPr>
          <w:rFonts w:ascii="Garamond" w:eastAsia="Times New Roman" w:hAnsi="Garamond" w:cs="Arial"/>
          <w:bCs/>
        </w:rPr>
        <w:t xml:space="preserve">to analyze seasonal and monthly patterns of ET. </w:t>
      </w:r>
      <w:r w:rsidR="00C136B0" w:rsidRPr="004F2223">
        <w:rPr>
          <w:rFonts w:ascii="Garamond" w:hAnsi="Garamond"/>
          <w:szCs w:val="24"/>
        </w:rPr>
        <w:t xml:space="preserve">Because </w:t>
      </w:r>
      <w:r w:rsidR="00B82EF4">
        <w:rPr>
          <w:rFonts w:ascii="Garamond" w:hAnsi="Garamond"/>
          <w:szCs w:val="24"/>
        </w:rPr>
        <w:t xml:space="preserve">the </w:t>
      </w:r>
      <w:r w:rsidR="00C136B0" w:rsidRPr="004F2223">
        <w:rPr>
          <w:rFonts w:ascii="Garamond" w:hAnsi="Garamond"/>
          <w:szCs w:val="24"/>
        </w:rPr>
        <w:t xml:space="preserve">study sites were in a different hemisphere than the validation site, </w:t>
      </w:r>
      <w:r w:rsidR="00F57F32" w:rsidRPr="004F2223">
        <w:rPr>
          <w:rFonts w:ascii="Garamond" w:hAnsi="Garamond"/>
          <w:szCs w:val="24"/>
        </w:rPr>
        <w:t xml:space="preserve">time series were reported in </w:t>
      </w:r>
      <w:r w:rsidR="00E41EF5">
        <w:rPr>
          <w:rFonts w:ascii="Garamond" w:hAnsi="Garamond"/>
          <w:szCs w:val="24"/>
        </w:rPr>
        <w:t xml:space="preserve">a </w:t>
      </w:r>
      <w:r w:rsidR="00F57F32" w:rsidRPr="004F2223">
        <w:rPr>
          <w:rFonts w:ascii="Garamond" w:hAnsi="Garamond"/>
          <w:szCs w:val="24"/>
        </w:rPr>
        <w:t>water year</w:t>
      </w:r>
      <w:r w:rsidR="00E41EF5">
        <w:rPr>
          <w:rFonts w:ascii="Garamond" w:hAnsi="Garamond"/>
          <w:szCs w:val="24"/>
        </w:rPr>
        <w:t xml:space="preserve"> timeframe</w:t>
      </w:r>
      <w:r w:rsidR="00C136B0" w:rsidRPr="004F2223">
        <w:rPr>
          <w:rFonts w:ascii="Garamond" w:hAnsi="Garamond"/>
          <w:szCs w:val="24"/>
        </w:rPr>
        <w:t xml:space="preserve">. The water </w:t>
      </w:r>
      <w:r w:rsidR="00F57F32" w:rsidRPr="004F2223">
        <w:rPr>
          <w:rFonts w:ascii="Garamond" w:hAnsi="Garamond"/>
          <w:szCs w:val="24"/>
        </w:rPr>
        <w:t xml:space="preserve">year for Argentina is </w:t>
      </w:r>
      <w:r w:rsidR="00E41EF5">
        <w:rPr>
          <w:rFonts w:ascii="Garamond" w:hAnsi="Garamond"/>
          <w:szCs w:val="24"/>
        </w:rPr>
        <w:t xml:space="preserve">from </w:t>
      </w:r>
      <w:r w:rsidR="00F57F32" w:rsidRPr="004F2223">
        <w:rPr>
          <w:rFonts w:ascii="Garamond" w:hAnsi="Garamond"/>
          <w:szCs w:val="24"/>
        </w:rPr>
        <w:t>July</w:t>
      </w:r>
      <w:r w:rsidR="0042204D">
        <w:rPr>
          <w:rFonts w:ascii="Garamond" w:hAnsi="Garamond"/>
          <w:szCs w:val="24"/>
        </w:rPr>
        <w:t xml:space="preserve"> to </w:t>
      </w:r>
      <w:r w:rsidR="00C136B0" w:rsidRPr="004F2223">
        <w:rPr>
          <w:rFonts w:ascii="Garamond" w:hAnsi="Garamond"/>
          <w:szCs w:val="24"/>
        </w:rPr>
        <w:t xml:space="preserve">June and the water </w:t>
      </w:r>
      <w:r w:rsidR="00F57F32" w:rsidRPr="004F2223">
        <w:rPr>
          <w:rFonts w:ascii="Garamond" w:hAnsi="Garamond"/>
          <w:szCs w:val="24"/>
        </w:rPr>
        <w:t xml:space="preserve">year for </w:t>
      </w:r>
      <w:r w:rsidR="0042204D">
        <w:rPr>
          <w:rFonts w:ascii="Garamond" w:hAnsi="Garamond"/>
          <w:szCs w:val="24"/>
        </w:rPr>
        <w:t xml:space="preserve">the </w:t>
      </w:r>
      <w:r w:rsidR="00F57F32" w:rsidRPr="004F2223">
        <w:rPr>
          <w:rFonts w:ascii="Garamond" w:hAnsi="Garamond"/>
          <w:szCs w:val="24"/>
        </w:rPr>
        <w:t xml:space="preserve">RCEW </w:t>
      </w:r>
      <w:r w:rsidR="00F57F32" w:rsidRPr="004F2223">
        <w:rPr>
          <w:rFonts w:ascii="Garamond" w:hAnsi="Garamond"/>
          <w:szCs w:val="24"/>
        </w:rPr>
        <w:lastRenderedPageBreak/>
        <w:t>is from October</w:t>
      </w:r>
      <w:r w:rsidR="0042204D">
        <w:rPr>
          <w:rFonts w:ascii="Garamond" w:hAnsi="Garamond"/>
          <w:szCs w:val="24"/>
        </w:rPr>
        <w:t xml:space="preserve"> to </w:t>
      </w:r>
      <w:r w:rsidR="00C136B0" w:rsidRPr="004F2223">
        <w:rPr>
          <w:rFonts w:ascii="Garamond" w:hAnsi="Garamond"/>
          <w:szCs w:val="24"/>
        </w:rPr>
        <w:t xml:space="preserve">September. </w:t>
      </w:r>
      <w:r w:rsidR="00E41EF5">
        <w:rPr>
          <w:rFonts w:ascii="Garamond" w:hAnsi="Garamond"/>
          <w:szCs w:val="24"/>
        </w:rPr>
        <w:t>D</w:t>
      </w:r>
      <w:r w:rsidR="00C136B0" w:rsidRPr="004F2223">
        <w:rPr>
          <w:rFonts w:ascii="Garamond" w:hAnsi="Garamond"/>
          <w:szCs w:val="24"/>
        </w:rPr>
        <w:t>etailed analysis and discussion about the validation done by the Idaho Water Resources II team can be found in Lauer</w:t>
      </w:r>
      <w:r w:rsidR="00FD6A75">
        <w:rPr>
          <w:rFonts w:ascii="Garamond" w:hAnsi="Garamond"/>
          <w:szCs w:val="24"/>
        </w:rPr>
        <w:t xml:space="preserve"> et al.</w:t>
      </w:r>
      <w:r w:rsidR="00C136B0" w:rsidRPr="004F2223">
        <w:rPr>
          <w:rFonts w:ascii="Garamond" w:hAnsi="Garamond"/>
          <w:szCs w:val="24"/>
        </w:rPr>
        <w:t xml:space="preserve"> (2018).</w:t>
      </w:r>
      <w:r w:rsidR="0042204D">
        <w:rPr>
          <w:rFonts w:ascii="Garamond" w:hAnsi="Garamond"/>
          <w:szCs w:val="24"/>
        </w:rPr>
        <w:t xml:space="preserve"> </w:t>
      </w:r>
      <w:r w:rsidR="006B0AA0" w:rsidRPr="004F2223">
        <w:rPr>
          <w:rFonts w:ascii="Garamond" w:eastAsia="Times New Roman" w:hAnsi="Garamond" w:cs="Arial"/>
          <w:bCs/>
        </w:rPr>
        <w:t>These time series were used for the final statistical analysis.</w:t>
      </w:r>
      <w:r w:rsidR="006B0AA0" w:rsidRPr="004F2223">
        <w:rPr>
          <w:rFonts w:ascii="Garamond" w:hAnsi="Garamond"/>
          <w:szCs w:val="24"/>
        </w:rPr>
        <w:t xml:space="preserve">  </w:t>
      </w:r>
    </w:p>
    <w:p w14:paraId="1E85670F" w14:textId="77777777" w:rsidR="00C13139" w:rsidRPr="0066138C" w:rsidRDefault="00C13139" w:rsidP="0066138C">
      <w:pPr>
        <w:spacing w:after="0" w:line="240" w:lineRule="auto"/>
        <w:rPr>
          <w:rFonts w:ascii="Garamond" w:hAnsi="Garamond" w:cs="Arial"/>
          <w:b/>
          <w:i/>
          <w:szCs w:val="24"/>
        </w:rPr>
      </w:pPr>
    </w:p>
    <w:p w14:paraId="538A5F1D" w14:textId="3C35CA45"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72239504" w14:textId="311B09AC" w:rsidR="00DF6A0F" w:rsidRDefault="00DF6A0F" w:rsidP="00DF6A0F">
      <w:pPr>
        <w:spacing w:after="0" w:line="240" w:lineRule="auto"/>
        <w:rPr>
          <w:rFonts w:ascii="Garamond" w:eastAsia="Times New Roman" w:hAnsi="Garamond" w:cs="Arial"/>
          <w:bCs/>
        </w:rPr>
      </w:pPr>
      <w:r>
        <w:rPr>
          <w:rFonts w:ascii="Garamond" w:eastAsia="Times New Roman" w:hAnsi="Garamond" w:cs="Arial"/>
          <w:bCs/>
        </w:rPr>
        <w:t xml:space="preserve">Since each ET model </w:t>
      </w:r>
      <w:r w:rsidR="00A57233">
        <w:rPr>
          <w:rFonts w:ascii="Garamond" w:eastAsia="Times New Roman" w:hAnsi="Garamond" w:cs="Arial"/>
          <w:bCs/>
        </w:rPr>
        <w:t>has varying temporal resolutions</w:t>
      </w:r>
      <w:r w:rsidR="004F2223">
        <w:rPr>
          <w:rFonts w:ascii="Garamond" w:eastAsia="Times New Roman" w:hAnsi="Garamond" w:cs="Arial"/>
          <w:bCs/>
        </w:rPr>
        <w:t xml:space="preserve"> (</w:t>
      </w:r>
      <w:r w:rsidR="008825D3">
        <w:rPr>
          <w:rFonts w:ascii="Garamond" w:eastAsia="Times New Roman" w:hAnsi="Garamond" w:cs="Arial"/>
          <w:bCs/>
        </w:rPr>
        <w:t xml:space="preserve">Appendix </w:t>
      </w:r>
      <w:r w:rsidR="004F2223">
        <w:rPr>
          <w:rFonts w:ascii="Garamond" w:eastAsia="Times New Roman" w:hAnsi="Garamond" w:cs="Arial"/>
          <w:bCs/>
        </w:rPr>
        <w:t>Table A</w:t>
      </w:r>
      <w:r w:rsidR="0042204D">
        <w:rPr>
          <w:rFonts w:ascii="Garamond" w:eastAsia="Times New Roman" w:hAnsi="Garamond" w:cs="Arial"/>
          <w:bCs/>
        </w:rPr>
        <w:t>3</w:t>
      </w:r>
      <w:r w:rsidR="004F2223">
        <w:rPr>
          <w:rFonts w:ascii="Garamond" w:eastAsia="Times New Roman" w:hAnsi="Garamond" w:cs="Arial"/>
          <w:bCs/>
        </w:rPr>
        <w:t>)</w:t>
      </w:r>
      <w:r>
        <w:rPr>
          <w:rFonts w:ascii="Garamond" w:eastAsia="Times New Roman" w:hAnsi="Garamond" w:cs="Arial"/>
          <w:bCs/>
        </w:rPr>
        <w:t xml:space="preserve">, we calculated </w:t>
      </w:r>
      <w:r w:rsidR="00242F1E">
        <w:rPr>
          <w:rFonts w:ascii="Garamond" w:eastAsia="Times New Roman" w:hAnsi="Garamond" w:cs="Arial"/>
          <w:bCs/>
        </w:rPr>
        <w:t xml:space="preserve">the </w:t>
      </w:r>
      <w:r w:rsidRPr="00242F1E">
        <w:rPr>
          <w:rFonts w:ascii="Garamond" w:eastAsia="Times New Roman" w:hAnsi="Garamond" w:cs="Arial"/>
          <w:bCs/>
          <w:noProof/>
        </w:rPr>
        <w:t>monthly</w:t>
      </w:r>
      <w:r>
        <w:rPr>
          <w:rFonts w:ascii="Garamond" w:eastAsia="Times New Roman" w:hAnsi="Garamond" w:cs="Arial"/>
          <w:bCs/>
        </w:rPr>
        <w:t xml:space="preserve"> average</w:t>
      </w:r>
      <w:r w:rsidR="00B82EF4">
        <w:rPr>
          <w:rFonts w:ascii="Garamond" w:eastAsia="Times New Roman" w:hAnsi="Garamond" w:cs="Arial"/>
          <w:bCs/>
        </w:rPr>
        <w:t xml:space="preserve"> (mean)</w:t>
      </w:r>
      <w:r w:rsidR="00AF0B3A">
        <w:rPr>
          <w:rFonts w:ascii="Garamond" w:eastAsia="Times New Roman" w:hAnsi="Garamond" w:cs="Arial"/>
          <w:bCs/>
        </w:rPr>
        <w:t xml:space="preserve"> ET</w:t>
      </w:r>
      <w:r>
        <w:rPr>
          <w:rFonts w:ascii="Garamond" w:eastAsia="Times New Roman" w:hAnsi="Garamond" w:cs="Arial"/>
          <w:bCs/>
        </w:rPr>
        <w:t xml:space="preserve">. </w:t>
      </w:r>
      <w:r w:rsidR="00AF0B3A">
        <w:rPr>
          <w:rFonts w:ascii="Garamond" w:eastAsia="Times New Roman" w:hAnsi="Garamond" w:cs="Arial"/>
          <w:bCs/>
        </w:rPr>
        <w:t>S</w:t>
      </w:r>
      <w:r>
        <w:rPr>
          <w:rFonts w:ascii="Garamond" w:eastAsia="Times New Roman" w:hAnsi="Garamond" w:cs="Arial"/>
          <w:bCs/>
        </w:rPr>
        <w:t xml:space="preserve">tatistical correlation analysis was performed </w:t>
      </w:r>
      <w:r w:rsidR="00AF0B3A">
        <w:rPr>
          <w:rFonts w:ascii="Garamond" w:eastAsia="Times New Roman" w:hAnsi="Garamond" w:cs="Arial"/>
          <w:bCs/>
        </w:rPr>
        <w:t>using linear regression and</w:t>
      </w:r>
      <w:r>
        <w:rPr>
          <w:rFonts w:ascii="Garamond" w:eastAsia="Times New Roman" w:hAnsi="Garamond" w:cs="Arial"/>
          <w:bCs/>
        </w:rPr>
        <w:t xml:space="preserve"> ANOVA (</w:t>
      </w:r>
      <w:proofErr w:type="spellStart"/>
      <w:r>
        <w:rPr>
          <w:rFonts w:ascii="Garamond" w:eastAsia="Times New Roman" w:hAnsi="Garamond" w:cs="Arial"/>
          <w:bCs/>
        </w:rPr>
        <w:t>A</w:t>
      </w:r>
      <w:r w:rsidR="00F75F31">
        <w:rPr>
          <w:rFonts w:ascii="Garamond" w:eastAsia="Times New Roman" w:hAnsi="Garamond" w:cs="Arial"/>
          <w:bCs/>
        </w:rPr>
        <w:t>N</w:t>
      </w:r>
      <w:r>
        <w:rPr>
          <w:rFonts w:ascii="Garamond" w:eastAsia="Times New Roman" w:hAnsi="Garamond" w:cs="Arial"/>
          <w:bCs/>
        </w:rPr>
        <w:t>alysis</w:t>
      </w:r>
      <w:proofErr w:type="spellEnd"/>
      <w:r>
        <w:rPr>
          <w:rFonts w:ascii="Garamond" w:eastAsia="Times New Roman" w:hAnsi="Garamond" w:cs="Arial"/>
          <w:bCs/>
        </w:rPr>
        <w:t xml:space="preserve"> </w:t>
      </w:r>
      <w:r w:rsidR="00F75F31">
        <w:rPr>
          <w:rFonts w:ascii="Garamond" w:eastAsia="Times New Roman" w:hAnsi="Garamond" w:cs="Arial"/>
          <w:bCs/>
        </w:rPr>
        <w:t>Of</w:t>
      </w:r>
      <w:r>
        <w:rPr>
          <w:rFonts w:ascii="Garamond" w:eastAsia="Times New Roman" w:hAnsi="Garamond" w:cs="Arial"/>
          <w:bCs/>
        </w:rPr>
        <w:t xml:space="preserve"> </w:t>
      </w:r>
      <w:proofErr w:type="spellStart"/>
      <w:r>
        <w:rPr>
          <w:rFonts w:ascii="Garamond" w:eastAsia="Times New Roman" w:hAnsi="Garamond" w:cs="Arial"/>
          <w:bCs/>
        </w:rPr>
        <w:t>V</w:t>
      </w:r>
      <w:r w:rsidR="00F75F31">
        <w:rPr>
          <w:rFonts w:ascii="Garamond" w:eastAsia="Times New Roman" w:hAnsi="Garamond" w:cs="Arial"/>
          <w:bCs/>
        </w:rPr>
        <w:t>A</w:t>
      </w:r>
      <w:r>
        <w:rPr>
          <w:rFonts w:ascii="Garamond" w:eastAsia="Times New Roman" w:hAnsi="Garamond" w:cs="Arial"/>
          <w:bCs/>
        </w:rPr>
        <w:t>riance</w:t>
      </w:r>
      <w:proofErr w:type="spellEnd"/>
      <w:r>
        <w:rPr>
          <w:rFonts w:ascii="Garamond" w:eastAsia="Times New Roman" w:hAnsi="Garamond" w:cs="Arial"/>
          <w:bCs/>
        </w:rPr>
        <w:t xml:space="preserve">). </w:t>
      </w:r>
      <w:r w:rsidR="00E41EF5">
        <w:rPr>
          <w:rFonts w:ascii="Garamond" w:eastAsia="Times New Roman" w:hAnsi="Garamond" w:cs="Arial"/>
          <w:bCs/>
          <w:noProof/>
        </w:rPr>
        <w:t>C</w:t>
      </w:r>
      <w:r w:rsidRPr="00242F1E">
        <w:rPr>
          <w:rFonts w:ascii="Garamond" w:eastAsia="Times New Roman" w:hAnsi="Garamond" w:cs="Arial"/>
          <w:bCs/>
          <w:noProof/>
        </w:rPr>
        <w:t>oefficient</w:t>
      </w:r>
      <w:r>
        <w:rPr>
          <w:rFonts w:ascii="Garamond" w:eastAsia="Times New Roman" w:hAnsi="Garamond" w:cs="Arial"/>
          <w:bCs/>
        </w:rPr>
        <w:t xml:space="preserve"> of determination (</w:t>
      </w:r>
      <w:r>
        <w:rPr>
          <w:rFonts w:ascii="Garamond" w:eastAsia="Garamond" w:hAnsi="Garamond" w:cs="Garamond"/>
        </w:rPr>
        <w:t>r</w:t>
      </w:r>
      <w:r>
        <w:rPr>
          <w:rFonts w:ascii="Garamond" w:eastAsia="Garamond" w:hAnsi="Garamond" w:cs="Garamond"/>
          <w:vertAlign w:val="superscript"/>
        </w:rPr>
        <w:t>2</w:t>
      </w:r>
      <w:r w:rsidRPr="00242F1E">
        <w:rPr>
          <w:rFonts w:ascii="Garamond" w:eastAsia="Times New Roman" w:hAnsi="Garamond" w:cs="Arial"/>
          <w:bCs/>
          <w:noProof/>
        </w:rPr>
        <w:t>)</w:t>
      </w:r>
      <w:r w:rsidR="00242F1E">
        <w:rPr>
          <w:rFonts w:ascii="Garamond" w:eastAsia="Times New Roman" w:hAnsi="Garamond" w:cs="Arial"/>
          <w:bCs/>
          <w:noProof/>
        </w:rPr>
        <w:t xml:space="preserve"> </w:t>
      </w:r>
      <w:r>
        <w:rPr>
          <w:rFonts w:ascii="Garamond" w:eastAsia="Times New Roman" w:hAnsi="Garamond" w:cs="Arial"/>
          <w:bCs/>
        </w:rPr>
        <w:t>and standard deviation (</w:t>
      </w:r>
      <w:r w:rsidRPr="006746AA">
        <w:rPr>
          <w:rFonts w:ascii="Garamond" w:eastAsia="Times New Roman" w:hAnsi="Garamond" w:cs="Arial"/>
          <w:bCs/>
          <w:i/>
        </w:rPr>
        <w:t>s</w:t>
      </w:r>
      <w:r>
        <w:rPr>
          <w:rFonts w:ascii="Garamond" w:eastAsia="Times New Roman" w:hAnsi="Garamond" w:cs="Arial"/>
          <w:bCs/>
        </w:rPr>
        <w:t xml:space="preserve">) </w:t>
      </w:r>
      <w:r w:rsidRPr="00EF357A">
        <w:rPr>
          <w:rFonts w:ascii="Garamond" w:eastAsia="Times New Roman" w:hAnsi="Garamond" w:cs="Arial"/>
          <w:bCs/>
          <w:noProof/>
        </w:rPr>
        <w:t>were</w:t>
      </w:r>
      <w:r>
        <w:rPr>
          <w:rFonts w:ascii="Garamond" w:eastAsia="Times New Roman" w:hAnsi="Garamond" w:cs="Arial"/>
          <w:bCs/>
        </w:rPr>
        <w:t xml:space="preserve"> extracted from</w:t>
      </w:r>
      <w:r w:rsidR="00AF0B3A">
        <w:rPr>
          <w:rFonts w:ascii="Garamond" w:eastAsia="Times New Roman" w:hAnsi="Garamond" w:cs="Arial"/>
          <w:bCs/>
        </w:rPr>
        <w:t xml:space="preserve"> the regression analyses </w:t>
      </w:r>
      <w:r w:rsidR="00C13139">
        <w:rPr>
          <w:rFonts w:ascii="Garamond" w:eastAsia="Times New Roman" w:hAnsi="Garamond" w:cs="Arial"/>
          <w:bCs/>
        </w:rPr>
        <w:t>and</w:t>
      </w:r>
      <w:r>
        <w:rPr>
          <w:rFonts w:ascii="Garamond" w:eastAsia="Times New Roman" w:hAnsi="Garamond" w:cs="Arial"/>
          <w:bCs/>
        </w:rPr>
        <w:t xml:space="preserve"> </w:t>
      </w:r>
      <w:r w:rsidR="00242F1E">
        <w:rPr>
          <w:rFonts w:ascii="Garamond" w:eastAsia="Times New Roman" w:hAnsi="Garamond" w:cs="Arial"/>
          <w:bCs/>
        </w:rPr>
        <w:t xml:space="preserve">the </w:t>
      </w:r>
      <w:r w:rsidRPr="00242F1E">
        <w:rPr>
          <w:rFonts w:ascii="Garamond" w:eastAsia="Times New Roman" w:hAnsi="Garamond" w:cs="Arial"/>
          <w:bCs/>
          <w:noProof/>
        </w:rPr>
        <w:t>ANOVA</w:t>
      </w:r>
      <w:r>
        <w:rPr>
          <w:rFonts w:ascii="Garamond" w:eastAsia="Times New Roman" w:hAnsi="Garamond" w:cs="Arial"/>
          <w:bCs/>
        </w:rPr>
        <w:t xml:space="preserve"> table and compared to determine the most accurate model</w:t>
      </w:r>
      <w:r w:rsidR="007A73BE">
        <w:rPr>
          <w:rFonts w:ascii="Garamond" w:eastAsia="Times New Roman" w:hAnsi="Garamond" w:cs="Arial"/>
          <w:bCs/>
        </w:rPr>
        <w:t>s</w:t>
      </w:r>
      <w:r>
        <w:rPr>
          <w:rFonts w:ascii="Garamond" w:eastAsia="Times New Roman" w:hAnsi="Garamond" w:cs="Arial"/>
          <w:bCs/>
        </w:rPr>
        <w:t xml:space="preserve">. </w:t>
      </w:r>
      <w:r w:rsidR="007A73BE">
        <w:rPr>
          <w:rFonts w:ascii="Garamond" w:eastAsia="Times New Roman" w:hAnsi="Garamond" w:cs="Arial"/>
          <w:bCs/>
        </w:rPr>
        <w:t>We evaluated</w:t>
      </w:r>
      <w:r w:rsidR="004F2223">
        <w:rPr>
          <w:rFonts w:ascii="Garamond" w:eastAsia="Times New Roman" w:hAnsi="Garamond" w:cs="Arial"/>
          <w:bCs/>
        </w:rPr>
        <w:t xml:space="preserve"> the</w:t>
      </w:r>
      <w:r w:rsidR="007D1203">
        <w:rPr>
          <w:rFonts w:ascii="Garamond" w:eastAsia="Garamond" w:hAnsi="Garamond" w:cs="Garamond"/>
        </w:rPr>
        <w:t xml:space="preserve"> accuracy</w:t>
      </w:r>
      <w:r w:rsidR="007A73BE">
        <w:rPr>
          <w:rFonts w:ascii="Garamond" w:eastAsia="Times New Roman" w:hAnsi="Garamond" w:cs="Arial"/>
          <w:bCs/>
        </w:rPr>
        <w:t xml:space="preserve"> </w:t>
      </w:r>
      <w:r w:rsidR="004F2223">
        <w:rPr>
          <w:rFonts w:ascii="Garamond" w:eastAsia="Times New Roman" w:hAnsi="Garamond" w:cs="Arial"/>
          <w:bCs/>
        </w:rPr>
        <w:t xml:space="preserve">of GLDAS-2-Noah using </w:t>
      </w:r>
      <w:r w:rsidR="004F2223">
        <w:rPr>
          <w:rFonts w:ascii="Garamond" w:eastAsia="Times New Roman" w:hAnsi="Garamond" w:cs="Arial"/>
          <w:bCs/>
          <w:i/>
        </w:rPr>
        <w:t xml:space="preserve">in situ </w:t>
      </w:r>
      <w:r w:rsidR="004F2223">
        <w:rPr>
          <w:rFonts w:ascii="Garamond" w:eastAsia="Times New Roman" w:hAnsi="Garamond" w:cs="Arial"/>
          <w:bCs/>
        </w:rPr>
        <w:t>data from RCEW through</w:t>
      </w:r>
      <w:r w:rsidR="007A73BE">
        <w:rPr>
          <w:rFonts w:ascii="Garamond" w:eastAsia="Times New Roman" w:hAnsi="Garamond" w:cs="Arial"/>
          <w:bCs/>
        </w:rPr>
        <w:t xml:space="preserve"> three categories: weak (</w:t>
      </w:r>
      <w:r w:rsidR="007A73BE">
        <w:rPr>
          <w:rFonts w:ascii="Garamond" w:eastAsia="Garamond" w:hAnsi="Garamond" w:cs="Garamond"/>
        </w:rPr>
        <w:t>r</w:t>
      </w:r>
      <w:r w:rsidR="007A73BE">
        <w:rPr>
          <w:rFonts w:ascii="Garamond" w:eastAsia="Garamond" w:hAnsi="Garamond" w:cs="Garamond"/>
          <w:vertAlign w:val="superscript"/>
        </w:rPr>
        <w:t>2</w:t>
      </w:r>
      <w:r w:rsidR="007A73BE">
        <w:rPr>
          <w:rFonts w:ascii="Garamond" w:eastAsia="Times New Roman" w:hAnsi="Garamond" w:cs="Arial"/>
          <w:bCs/>
        </w:rPr>
        <w:t>&lt;</w:t>
      </w:r>
      <w:r w:rsidR="00266EAE">
        <w:rPr>
          <w:rFonts w:ascii="Garamond" w:eastAsia="Times New Roman" w:hAnsi="Garamond" w:cs="Arial"/>
          <w:bCs/>
        </w:rPr>
        <w:t>=</w:t>
      </w:r>
      <w:r w:rsidR="007A73BE">
        <w:rPr>
          <w:rFonts w:ascii="Garamond" w:eastAsia="Times New Roman" w:hAnsi="Garamond" w:cs="Arial"/>
          <w:bCs/>
        </w:rPr>
        <w:t xml:space="preserve">0.3), moderate (0.3 &lt; </w:t>
      </w:r>
      <w:r w:rsidR="007A73BE">
        <w:rPr>
          <w:rFonts w:ascii="Garamond" w:eastAsia="Garamond" w:hAnsi="Garamond" w:cs="Garamond"/>
        </w:rPr>
        <w:t>r</w:t>
      </w:r>
      <w:r w:rsidR="007A73BE">
        <w:rPr>
          <w:rFonts w:ascii="Garamond" w:eastAsia="Garamond" w:hAnsi="Garamond" w:cs="Garamond"/>
          <w:vertAlign w:val="superscript"/>
        </w:rPr>
        <w:t>2</w:t>
      </w:r>
      <w:r w:rsidR="007A73BE">
        <w:rPr>
          <w:rFonts w:ascii="Garamond" w:eastAsia="Times New Roman" w:hAnsi="Garamond" w:cs="Arial"/>
          <w:bCs/>
        </w:rPr>
        <w:t xml:space="preserve"> &lt;= 0.7), and strong (</w:t>
      </w:r>
      <w:r w:rsidR="007A73BE">
        <w:rPr>
          <w:rFonts w:ascii="Garamond" w:eastAsia="Garamond" w:hAnsi="Garamond" w:cs="Garamond"/>
        </w:rPr>
        <w:t>r</w:t>
      </w:r>
      <w:r w:rsidR="007A73BE">
        <w:rPr>
          <w:rFonts w:ascii="Garamond" w:eastAsia="Garamond" w:hAnsi="Garamond" w:cs="Garamond"/>
          <w:vertAlign w:val="superscript"/>
        </w:rPr>
        <w:t>2</w:t>
      </w:r>
      <w:r w:rsidR="007A73BE">
        <w:rPr>
          <w:rFonts w:ascii="Garamond" w:eastAsia="Times New Roman" w:hAnsi="Garamond" w:cs="Arial"/>
          <w:bCs/>
        </w:rPr>
        <w:t>&gt;0.7).</w:t>
      </w:r>
    </w:p>
    <w:p w14:paraId="4C6E3776" w14:textId="0A6329F6" w:rsidR="00C47953" w:rsidRDefault="00C47953" w:rsidP="00DF6A0F">
      <w:pPr>
        <w:spacing w:after="0" w:line="240" w:lineRule="auto"/>
        <w:rPr>
          <w:rFonts w:ascii="Garamond" w:eastAsia="Times New Roman" w:hAnsi="Garamond" w:cs="Arial"/>
          <w:bCs/>
        </w:rPr>
      </w:pPr>
    </w:p>
    <w:p w14:paraId="247099E6" w14:textId="3C4D10BA" w:rsidR="00C136B0" w:rsidRDefault="00C136B0" w:rsidP="00C136B0">
      <w:pPr>
        <w:spacing w:after="0" w:line="240" w:lineRule="auto"/>
        <w:rPr>
          <w:rFonts w:ascii="Garamond" w:hAnsi="Garamond"/>
          <w:szCs w:val="24"/>
        </w:rPr>
      </w:pPr>
      <w:r w:rsidRPr="004F2223">
        <w:rPr>
          <w:rFonts w:ascii="Garamond" w:hAnsi="Garamond" w:cs="Arial"/>
        </w:rPr>
        <w:t xml:space="preserve">Next, </w:t>
      </w:r>
      <w:r w:rsidR="006C5B4D">
        <w:rPr>
          <w:rFonts w:ascii="Garamond" w:hAnsi="Garamond" w:cs="Arial"/>
        </w:rPr>
        <w:t xml:space="preserve">a </w:t>
      </w:r>
      <w:proofErr w:type="spellStart"/>
      <w:r w:rsidR="007E5E56">
        <w:rPr>
          <w:rFonts w:ascii="Garamond" w:hAnsi="Garamond"/>
          <w:szCs w:val="24"/>
        </w:rPr>
        <w:t>Kruskal</w:t>
      </w:r>
      <w:proofErr w:type="spellEnd"/>
      <w:r w:rsidR="007E5E56">
        <w:rPr>
          <w:rFonts w:ascii="Garamond" w:hAnsi="Garamond"/>
          <w:szCs w:val="24"/>
        </w:rPr>
        <w:t>-Wallis test and a S</w:t>
      </w:r>
      <w:r w:rsidRPr="004F2223">
        <w:rPr>
          <w:rFonts w:ascii="Garamond" w:hAnsi="Garamond"/>
          <w:szCs w:val="24"/>
        </w:rPr>
        <w:t xml:space="preserve">tudent’s t post hoc test were applied to the time series data to understand the relationship between the three models and their ability to predict ET in relation to each other. The </w:t>
      </w:r>
      <w:proofErr w:type="spellStart"/>
      <w:r w:rsidRPr="004F2223">
        <w:rPr>
          <w:rFonts w:ascii="Garamond" w:hAnsi="Garamond"/>
          <w:szCs w:val="24"/>
        </w:rPr>
        <w:t>Kruskal</w:t>
      </w:r>
      <w:proofErr w:type="spellEnd"/>
      <w:r w:rsidRPr="004F2223">
        <w:rPr>
          <w:rFonts w:ascii="Garamond" w:hAnsi="Garamond"/>
          <w:szCs w:val="24"/>
        </w:rPr>
        <w:t xml:space="preserve">-Wallis test assumes a null hypothesis that all model medians are equal. The result provides a </w:t>
      </w:r>
      <w:r w:rsidR="00E41EF5" w:rsidRPr="004F2223">
        <w:rPr>
          <w:rFonts w:ascii="Garamond" w:hAnsi="Garamond"/>
          <w:szCs w:val="24"/>
        </w:rPr>
        <w:t>p</w:t>
      </w:r>
      <w:r w:rsidR="00E41EF5">
        <w:rPr>
          <w:rFonts w:ascii="Garamond" w:hAnsi="Garamond"/>
          <w:szCs w:val="24"/>
        </w:rPr>
        <w:t>-</w:t>
      </w:r>
      <w:r w:rsidRPr="004F2223">
        <w:rPr>
          <w:rFonts w:ascii="Garamond" w:hAnsi="Garamond"/>
          <w:szCs w:val="24"/>
        </w:rPr>
        <w:t>value</w:t>
      </w:r>
      <w:r w:rsidR="00F00D65">
        <w:rPr>
          <w:rFonts w:ascii="Garamond" w:hAnsi="Garamond"/>
          <w:szCs w:val="24"/>
        </w:rPr>
        <w:t xml:space="preserve">, which </w:t>
      </w:r>
      <w:r w:rsidRPr="004F2223">
        <w:rPr>
          <w:rFonts w:ascii="Garamond" w:hAnsi="Garamond"/>
          <w:szCs w:val="24"/>
        </w:rPr>
        <w:t xml:space="preserve">is considered significant if that number is below 0.05. </w:t>
      </w:r>
      <w:r w:rsidR="00F00D65">
        <w:rPr>
          <w:rFonts w:ascii="Garamond" w:hAnsi="Garamond"/>
          <w:szCs w:val="24"/>
        </w:rPr>
        <w:t xml:space="preserve">The </w:t>
      </w:r>
      <w:r w:rsidR="006C5B4D">
        <w:rPr>
          <w:rFonts w:ascii="Garamond" w:hAnsi="Garamond"/>
          <w:szCs w:val="24"/>
        </w:rPr>
        <w:t>S</w:t>
      </w:r>
      <w:r w:rsidR="006C5B4D" w:rsidRPr="004F2223">
        <w:rPr>
          <w:rFonts w:ascii="Garamond" w:hAnsi="Garamond"/>
          <w:szCs w:val="24"/>
        </w:rPr>
        <w:t xml:space="preserve">tudent’s t post hoc test </w:t>
      </w:r>
      <w:r w:rsidRPr="004F2223">
        <w:rPr>
          <w:rFonts w:ascii="Garamond" w:hAnsi="Garamond"/>
          <w:szCs w:val="24"/>
        </w:rPr>
        <w:t>determine</w:t>
      </w:r>
      <w:r w:rsidR="00F00D65">
        <w:rPr>
          <w:rFonts w:ascii="Garamond" w:hAnsi="Garamond"/>
          <w:szCs w:val="24"/>
        </w:rPr>
        <w:t>s</w:t>
      </w:r>
      <w:r w:rsidRPr="004F2223">
        <w:rPr>
          <w:rFonts w:ascii="Garamond" w:hAnsi="Garamond"/>
          <w:szCs w:val="24"/>
        </w:rPr>
        <w:t xml:space="preserve"> the d</w:t>
      </w:r>
      <w:r w:rsidR="007E5E56">
        <w:rPr>
          <w:rFonts w:ascii="Garamond" w:hAnsi="Garamond"/>
          <w:szCs w:val="24"/>
        </w:rPr>
        <w:t>ifference between the models</w:t>
      </w:r>
      <w:r w:rsidR="00F00D65">
        <w:rPr>
          <w:rFonts w:ascii="Garamond" w:hAnsi="Garamond"/>
          <w:szCs w:val="24"/>
        </w:rPr>
        <w:t xml:space="preserve"> by providing </w:t>
      </w:r>
      <w:r w:rsidRPr="004F2223">
        <w:rPr>
          <w:rFonts w:ascii="Garamond" w:hAnsi="Garamond"/>
          <w:szCs w:val="24"/>
        </w:rPr>
        <w:t xml:space="preserve">the </w:t>
      </w:r>
      <w:r w:rsidR="00E41EF5" w:rsidRPr="004F2223">
        <w:rPr>
          <w:rFonts w:ascii="Garamond" w:hAnsi="Garamond"/>
          <w:szCs w:val="24"/>
        </w:rPr>
        <w:t>p</w:t>
      </w:r>
      <w:r w:rsidR="00E41EF5">
        <w:rPr>
          <w:rFonts w:ascii="Garamond" w:hAnsi="Garamond"/>
          <w:szCs w:val="24"/>
        </w:rPr>
        <w:t>-</w:t>
      </w:r>
      <w:r w:rsidRPr="004F2223">
        <w:rPr>
          <w:rFonts w:ascii="Garamond" w:hAnsi="Garamond"/>
          <w:szCs w:val="24"/>
        </w:rPr>
        <w:t>value between each pair of models (see section 4.4).</w:t>
      </w:r>
      <w:r>
        <w:rPr>
          <w:rFonts w:ascii="Garamond" w:hAnsi="Garamond"/>
          <w:szCs w:val="24"/>
        </w:rPr>
        <w:t xml:space="preserve">  </w:t>
      </w:r>
    </w:p>
    <w:p w14:paraId="191C2B62" w14:textId="77777777" w:rsidR="00DF6A0F" w:rsidRPr="0066138C" w:rsidRDefault="00DF6A0F" w:rsidP="0066138C">
      <w:pPr>
        <w:spacing w:after="0" w:line="240" w:lineRule="auto"/>
        <w:rPr>
          <w:rFonts w:ascii="Garamond" w:hAnsi="Garamond" w:cs="Arial"/>
        </w:rPr>
      </w:pPr>
    </w:p>
    <w:p w14:paraId="1F53876F" w14:textId="4BA9F45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A61992">
        <w:rPr>
          <w:rFonts w:ascii="Garamond" w:hAnsi="Garamond"/>
        </w:rPr>
        <w:t xml:space="preserve"> </w:t>
      </w:r>
      <w:r w:rsidR="00053C5C">
        <w:rPr>
          <w:rFonts w:ascii="Garamond" w:hAnsi="Garamond"/>
        </w:rPr>
        <w:t>&amp;</w:t>
      </w:r>
      <w:r w:rsidR="00A61992">
        <w:rPr>
          <w:rFonts w:ascii="Garamond" w:hAnsi="Garamond"/>
        </w:rPr>
        <w:t xml:space="preserve"> Discussions</w:t>
      </w:r>
    </w:p>
    <w:p w14:paraId="4DEA908A" w14:textId="77777777" w:rsidR="009A20ED" w:rsidRPr="0066138C" w:rsidRDefault="009A20ED" w:rsidP="0066138C">
      <w:pPr>
        <w:spacing w:after="0" w:line="240" w:lineRule="auto"/>
        <w:rPr>
          <w:rFonts w:ascii="Garamond" w:hAnsi="Garamond"/>
          <w:szCs w:val="24"/>
        </w:rPr>
      </w:pPr>
    </w:p>
    <w:p w14:paraId="5FE1F36A" w14:textId="2B0F0FF9" w:rsidR="000708BB" w:rsidRDefault="000708BB" w:rsidP="000708BB">
      <w:pPr>
        <w:spacing w:after="0" w:line="240" w:lineRule="auto"/>
        <w:rPr>
          <w:rFonts w:ascii="Garamond" w:hAnsi="Garamond"/>
          <w:b/>
          <w:i/>
          <w:szCs w:val="24"/>
        </w:rPr>
      </w:pPr>
      <w:bookmarkStart w:id="4" w:name="_Toc334198734"/>
      <w:r w:rsidRPr="0066138C">
        <w:rPr>
          <w:rFonts w:ascii="Garamond" w:hAnsi="Garamond"/>
          <w:b/>
          <w:i/>
          <w:szCs w:val="24"/>
        </w:rPr>
        <w:t xml:space="preserve">4.1 </w:t>
      </w:r>
      <w:r>
        <w:rPr>
          <w:rFonts w:ascii="Garamond" w:hAnsi="Garamond"/>
          <w:b/>
          <w:i/>
          <w:szCs w:val="24"/>
        </w:rPr>
        <w:t>GLDAS-2-Noah</w:t>
      </w:r>
    </w:p>
    <w:p w14:paraId="32CA1A45" w14:textId="747D443C" w:rsidR="00D2187A" w:rsidRDefault="00D2187A" w:rsidP="00D2187A">
      <w:pPr>
        <w:spacing w:after="0" w:line="240" w:lineRule="auto"/>
        <w:rPr>
          <w:rFonts w:ascii="Garamond" w:eastAsia="Times New Roman" w:hAnsi="Garamond" w:cs="Arial"/>
          <w:bCs/>
        </w:rPr>
      </w:pPr>
      <w:r>
        <w:rPr>
          <w:rFonts w:ascii="Garamond" w:eastAsia="Times New Roman" w:hAnsi="Garamond" w:cs="Arial"/>
          <w:bCs/>
        </w:rPr>
        <w:t xml:space="preserve">The North American Land Data Assimilation System (NLDAS) ET output had strong correlations </w:t>
      </w:r>
      <w:r w:rsidR="001F134E">
        <w:rPr>
          <w:rFonts w:ascii="Garamond" w:eastAsia="Times New Roman" w:hAnsi="Garamond" w:cs="Arial"/>
          <w:bCs/>
        </w:rPr>
        <w:t xml:space="preserve">with </w:t>
      </w:r>
      <w:r w:rsidR="001F134E">
        <w:rPr>
          <w:rFonts w:ascii="Garamond" w:eastAsia="Times New Roman" w:hAnsi="Garamond" w:cs="Arial"/>
          <w:bCs/>
          <w:i/>
        </w:rPr>
        <w:t>in suit</w:t>
      </w:r>
      <w:r w:rsidR="001F134E">
        <w:rPr>
          <w:rFonts w:ascii="Garamond" w:eastAsia="Times New Roman" w:hAnsi="Garamond" w:cs="Arial"/>
          <w:bCs/>
        </w:rPr>
        <w:t xml:space="preserve"> eddy covariance data </w:t>
      </w:r>
      <w:r w:rsidR="00FD5E76">
        <w:rPr>
          <w:rFonts w:ascii="Garamond" w:eastAsia="Times New Roman" w:hAnsi="Garamond" w:cs="Arial"/>
          <w:bCs/>
        </w:rPr>
        <w:t xml:space="preserve">evidenced by an </w:t>
      </w:r>
      <w:r>
        <w:rPr>
          <w:rFonts w:ascii="Garamond" w:eastAsia="Times New Roman" w:hAnsi="Garamond" w:cs="Arial"/>
          <w:bCs/>
        </w:rPr>
        <w:t>r</w:t>
      </w:r>
      <w:r>
        <w:rPr>
          <w:rFonts w:ascii="Garamond" w:eastAsia="Times New Roman" w:hAnsi="Garamond" w:cs="Arial"/>
          <w:bCs/>
          <w:vertAlign w:val="superscript"/>
        </w:rPr>
        <w:t>2</w:t>
      </w:r>
      <w:r>
        <w:rPr>
          <w:rFonts w:ascii="Garamond" w:eastAsia="Times New Roman" w:hAnsi="Garamond" w:cs="Arial"/>
          <w:bCs/>
        </w:rPr>
        <w:t xml:space="preserve"> of 0.7</w:t>
      </w:r>
      <w:r w:rsidR="00FD5E76">
        <w:rPr>
          <w:rFonts w:ascii="Garamond" w:eastAsia="Times New Roman" w:hAnsi="Garamond" w:cs="Arial"/>
          <w:bCs/>
        </w:rPr>
        <w:t xml:space="preserve"> to </w:t>
      </w:r>
      <w:r>
        <w:rPr>
          <w:rFonts w:ascii="Garamond" w:eastAsia="Times New Roman" w:hAnsi="Garamond" w:cs="Arial"/>
          <w:bCs/>
        </w:rPr>
        <w:t>0.87</w:t>
      </w:r>
      <w:r w:rsidR="00FD5E76">
        <w:rPr>
          <w:rFonts w:ascii="Garamond" w:eastAsia="Times New Roman" w:hAnsi="Garamond" w:cs="Arial"/>
          <w:bCs/>
        </w:rPr>
        <w:t xml:space="preserve"> (</w:t>
      </w:r>
      <w:r>
        <w:rPr>
          <w:rFonts w:ascii="Garamond" w:eastAsia="Times New Roman" w:hAnsi="Garamond" w:cs="Arial"/>
          <w:bCs/>
        </w:rPr>
        <w:t>Lauer</w:t>
      </w:r>
      <w:r w:rsidR="00FD6A75">
        <w:rPr>
          <w:rFonts w:ascii="Garamond" w:eastAsia="Times New Roman" w:hAnsi="Garamond" w:cs="Arial"/>
          <w:bCs/>
        </w:rPr>
        <w:t xml:space="preserve"> et al. </w:t>
      </w:r>
      <w:r>
        <w:rPr>
          <w:rFonts w:ascii="Garamond" w:eastAsia="Times New Roman" w:hAnsi="Garamond" w:cs="Arial"/>
          <w:bCs/>
        </w:rPr>
        <w:t xml:space="preserve">2018). However, this dataset is not </w:t>
      </w:r>
      <w:r w:rsidR="001F134E">
        <w:rPr>
          <w:rFonts w:ascii="Garamond" w:eastAsia="Times New Roman" w:hAnsi="Garamond" w:cs="Arial"/>
          <w:bCs/>
        </w:rPr>
        <w:t>available</w:t>
      </w:r>
      <w:r>
        <w:rPr>
          <w:rFonts w:ascii="Garamond" w:eastAsia="Times New Roman" w:hAnsi="Garamond" w:cs="Arial"/>
          <w:bCs/>
        </w:rPr>
        <w:t xml:space="preserve"> in our </w:t>
      </w:r>
      <w:r w:rsidR="001F134E">
        <w:rPr>
          <w:rFonts w:ascii="Garamond" w:eastAsia="Times New Roman" w:hAnsi="Garamond" w:cs="Arial"/>
          <w:bCs/>
        </w:rPr>
        <w:t>Argentina study regions</w:t>
      </w:r>
      <w:r>
        <w:rPr>
          <w:rFonts w:ascii="Garamond" w:eastAsia="Times New Roman" w:hAnsi="Garamond" w:cs="Arial"/>
          <w:bCs/>
        </w:rPr>
        <w:t xml:space="preserve">. </w:t>
      </w:r>
      <w:r w:rsidR="001F134E">
        <w:rPr>
          <w:rFonts w:ascii="Garamond" w:eastAsia="Times New Roman" w:hAnsi="Garamond" w:cs="Arial"/>
          <w:bCs/>
        </w:rPr>
        <w:t>Instead, GLDAS-2-Noah ET data were</w:t>
      </w:r>
      <w:r>
        <w:rPr>
          <w:rFonts w:ascii="Garamond" w:eastAsia="Times New Roman" w:hAnsi="Garamond" w:cs="Arial"/>
          <w:bCs/>
        </w:rPr>
        <w:t xml:space="preserve"> validated in </w:t>
      </w:r>
      <w:r w:rsidR="007E1758">
        <w:rPr>
          <w:rFonts w:ascii="Garamond" w:eastAsia="Times New Roman" w:hAnsi="Garamond" w:cs="Arial"/>
          <w:bCs/>
        </w:rPr>
        <w:t>RCEW</w:t>
      </w:r>
      <w:r>
        <w:rPr>
          <w:rFonts w:ascii="Garamond" w:eastAsia="Times New Roman" w:hAnsi="Garamond" w:cs="Arial"/>
          <w:bCs/>
        </w:rPr>
        <w:t xml:space="preserve"> with the same methodologies used by the Idaho Water Resources II team and then applied to our study areas in Argentina. GLDAS-2-Noah has the lowest spatial resolution of the models in the study at ~28 km, but it has the highest temporal resolution at 3 hours. Month</w:t>
      </w:r>
      <w:r w:rsidR="001F134E">
        <w:rPr>
          <w:rFonts w:ascii="Garamond" w:eastAsia="Times New Roman" w:hAnsi="Garamond" w:cs="Arial"/>
          <w:bCs/>
        </w:rPr>
        <w:t xml:space="preserve">ly summed </w:t>
      </w:r>
      <w:r>
        <w:rPr>
          <w:rFonts w:ascii="Garamond" w:eastAsia="Times New Roman" w:hAnsi="Garamond" w:cs="Arial"/>
          <w:bCs/>
        </w:rPr>
        <w:t>ET regression coefficients for the study period ranged from 0.26 to 0.84</w:t>
      </w:r>
      <w:r w:rsidR="00FD5E76">
        <w:rPr>
          <w:rFonts w:ascii="Garamond" w:eastAsia="Times New Roman" w:hAnsi="Garamond" w:cs="Arial"/>
          <w:bCs/>
        </w:rPr>
        <w:t xml:space="preserve"> and for the 2017 water year ranged from </w:t>
      </w:r>
      <w:r w:rsidR="0010207A">
        <w:rPr>
          <w:rFonts w:ascii="Garamond" w:eastAsia="Times New Roman" w:hAnsi="Garamond" w:cs="Arial"/>
          <w:bCs/>
        </w:rPr>
        <w:t>0.43</w:t>
      </w:r>
      <w:r w:rsidR="00FD5E76">
        <w:rPr>
          <w:rFonts w:ascii="Garamond" w:eastAsia="Times New Roman" w:hAnsi="Garamond" w:cs="Arial"/>
          <w:bCs/>
        </w:rPr>
        <w:t xml:space="preserve"> to </w:t>
      </w:r>
      <w:r w:rsidR="0010207A">
        <w:rPr>
          <w:rFonts w:ascii="Garamond" w:eastAsia="Times New Roman" w:hAnsi="Garamond" w:cs="Arial"/>
          <w:bCs/>
        </w:rPr>
        <w:t>0.84</w:t>
      </w:r>
      <w:r w:rsidR="00FD5E76">
        <w:rPr>
          <w:rFonts w:ascii="Garamond" w:eastAsia="Times New Roman" w:hAnsi="Garamond" w:cs="Arial"/>
          <w:bCs/>
        </w:rPr>
        <w:t xml:space="preserve"> (</w:t>
      </w:r>
      <w:r w:rsidRPr="007802E6">
        <w:rPr>
          <w:rFonts w:ascii="Garamond" w:eastAsia="Times New Roman" w:hAnsi="Garamond" w:cs="Arial"/>
          <w:bCs/>
          <w:i/>
        </w:rPr>
        <w:t xml:space="preserve">Figure </w:t>
      </w:r>
      <w:r w:rsidR="00FD5E76" w:rsidRPr="007802E6">
        <w:rPr>
          <w:rFonts w:ascii="Garamond" w:eastAsia="Times New Roman" w:hAnsi="Garamond" w:cs="Arial"/>
          <w:bCs/>
          <w:i/>
        </w:rPr>
        <w:t>5</w:t>
      </w:r>
      <w:r>
        <w:rPr>
          <w:rFonts w:ascii="Garamond" w:eastAsia="Times New Roman" w:hAnsi="Garamond" w:cs="Arial"/>
          <w:bCs/>
        </w:rPr>
        <w:t xml:space="preserve">). </w:t>
      </w:r>
      <w:r w:rsidR="001F134E">
        <w:rPr>
          <w:rFonts w:ascii="Garamond" w:eastAsia="Times New Roman" w:hAnsi="Garamond" w:cs="Arial"/>
          <w:bCs/>
        </w:rPr>
        <w:t>The t</w:t>
      </w:r>
      <w:r>
        <w:rPr>
          <w:rFonts w:ascii="Garamond" w:eastAsia="Times New Roman" w:hAnsi="Garamond" w:cs="Arial"/>
          <w:bCs/>
        </w:rPr>
        <w:t xml:space="preserve">ime series </w:t>
      </w:r>
      <w:r w:rsidR="001F134E">
        <w:rPr>
          <w:rFonts w:ascii="Garamond" w:eastAsia="Times New Roman" w:hAnsi="Garamond" w:cs="Arial"/>
          <w:bCs/>
        </w:rPr>
        <w:t xml:space="preserve">analysis </w:t>
      </w:r>
      <w:r w:rsidR="00100191">
        <w:rPr>
          <w:rFonts w:ascii="Garamond" w:eastAsia="Times New Roman" w:hAnsi="Garamond" w:cs="Arial"/>
          <w:bCs/>
        </w:rPr>
        <w:t>display</w:t>
      </w:r>
      <w:r w:rsidR="00FD5E76">
        <w:rPr>
          <w:rFonts w:ascii="Garamond" w:eastAsia="Times New Roman" w:hAnsi="Garamond" w:cs="Arial"/>
          <w:bCs/>
        </w:rPr>
        <w:t>s</w:t>
      </w:r>
      <w:r>
        <w:rPr>
          <w:rFonts w:ascii="Garamond" w:eastAsia="Times New Roman" w:hAnsi="Garamond" w:cs="Arial"/>
          <w:bCs/>
        </w:rPr>
        <w:t xml:space="preserve"> a similar trend between the two study areas where ET is low </w:t>
      </w:r>
      <w:r w:rsidR="00E41EF5">
        <w:rPr>
          <w:rFonts w:ascii="Garamond" w:eastAsia="Times New Roman" w:hAnsi="Garamond" w:cs="Arial"/>
          <w:bCs/>
        </w:rPr>
        <w:t xml:space="preserve">at </w:t>
      </w:r>
      <w:r>
        <w:rPr>
          <w:rFonts w:ascii="Garamond" w:eastAsia="Times New Roman" w:hAnsi="Garamond" w:cs="Arial"/>
          <w:bCs/>
        </w:rPr>
        <w:t>the beginning of the water year, increases during the growing season, and decrease</w:t>
      </w:r>
      <w:r w:rsidR="001F134E">
        <w:rPr>
          <w:rFonts w:ascii="Garamond" w:eastAsia="Times New Roman" w:hAnsi="Garamond" w:cs="Arial"/>
          <w:bCs/>
        </w:rPr>
        <w:t>s</w:t>
      </w:r>
      <w:r>
        <w:rPr>
          <w:rFonts w:ascii="Garamond" w:eastAsia="Times New Roman" w:hAnsi="Garamond" w:cs="Arial"/>
          <w:bCs/>
        </w:rPr>
        <w:t xml:space="preserve"> after January until the start of the new water year. Peak ET values were reached at different months during both study years </w:t>
      </w:r>
      <w:r w:rsidR="006F5A88">
        <w:rPr>
          <w:rFonts w:ascii="Garamond" w:eastAsia="Times New Roman" w:hAnsi="Garamond" w:cs="Arial"/>
          <w:bCs/>
        </w:rPr>
        <w:t>in</w:t>
      </w:r>
      <w:r>
        <w:rPr>
          <w:rFonts w:ascii="Garamond" w:eastAsia="Times New Roman" w:hAnsi="Garamond" w:cs="Arial"/>
          <w:bCs/>
        </w:rPr>
        <w:t xml:space="preserve"> both study areas. </w:t>
      </w:r>
      <w:r>
        <w:rPr>
          <w:rFonts w:ascii="Garamond" w:hAnsi="Garamond"/>
          <w:color w:val="000000"/>
        </w:rPr>
        <w:t>Paran</w:t>
      </w:r>
      <w:r w:rsidRPr="007E4178">
        <w:rPr>
          <w:rFonts w:ascii="Garamond" w:hAnsi="Garamond"/>
          <w:color w:val="000000"/>
        </w:rPr>
        <w:t>á</w:t>
      </w:r>
      <w:r>
        <w:rPr>
          <w:rFonts w:ascii="Garamond" w:hAnsi="Garamond"/>
          <w:color w:val="000000"/>
        </w:rPr>
        <w:t xml:space="preserve"> ET reached it</w:t>
      </w:r>
      <w:r w:rsidR="001F134E">
        <w:rPr>
          <w:rFonts w:ascii="Garamond" w:hAnsi="Garamond"/>
          <w:color w:val="000000"/>
        </w:rPr>
        <w:t>s</w:t>
      </w:r>
      <w:r>
        <w:rPr>
          <w:rFonts w:ascii="Garamond" w:hAnsi="Garamond"/>
          <w:color w:val="000000"/>
        </w:rPr>
        <w:t xml:space="preserve"> maximum month</w:t>
      </w:r>
      <w:r w:rsidR="001F134E">
        <w:rPr>
          <w:rFonts w:ascii="Garamond" w:hAnsi="Garamond"/>
          <w:color w:val="000000"/>
        </w:rPr>
        <w:t>ly</w:t>
      </w:r>
      <w:r>
        <w:rPr>
          <w:rFonts w:ascii="Garamond" w:hAnsi="Garamond"/>
          <w:color w:val="000000"/>
        </w:rPr>
        <w:t xml:space="preserve"> sum in December and November </w:t>
      </w:r>
      <w:r w:rsidR="006F5A88">
        <w:rPr>
          <w:rFonts w:ascii="Garamond" w:hAnsi="Garamond"/>
          <w:color w:val="000000"/>
        </w:rPr>
        <w:t>of</w:t>
      </w:r>
      <w:r>
        <w:rPr>
          <w:rFonts w:ascii="Garamond" w:hAnsi="Garamond"/>
          <w:color w:val="000000"/>
        </w:rPr>
        <w:t xml:space="preserve"> 2016 and 2017</w:t>
      </w:r>
      <w:r w:rsidR="00FD5E76">
        <w:rPr>
          <w:rFonts w:ascii="Garamond" w:hAnsi="Garamond"/>
          <w:color w:val="000000"/>
        </w:rPr>
        <w:t>,</w:t>
      </w:r>
      <w:r>
        <w:rPr>
          <w:rFonts w:ascii="Garamond" w:hAnsi="Garamond"/>
          <w:color w:val="000000"/>
        </w:rPr>
        <w:t xml:space="preserve"> respectively. Patagonia</w:t>
      </w:r>
      <w:r w:rsidR="00FD5E76">
        <w:rPr>
          <w:rFonts w:ascii="Garamond" w:hAnsi="Garamond"/>
          <w:color w:val="000000"/>
        </w:rPr>
        <w:t>n</w:t>
      </w:r>
      <w:r>
        <w:rPr>
          <w:rFonts w:ascii="Garamond" w:hAnsi="Garamond"/>
          <w:color w:val="000000"/>
        </w:rPr>
        <w:t xml:space="preserve"> Steppe ET reached its maximum ET values in January and October </w:t>
      </w:r>
      <w:r w:rsidR="006F5A88">
        <w:rPr>
          <w:rFonts w:ascii="Garamond" w:hAnsi="Garamond"/>
          <w:color w:val="000000"/>
        </w:rPr>
        <w:t>of</w:t>
      </w:r>
      <w:r>
        <w:rPr>
          <w:rFonts w:ascii="Garamond" w:hAnsi="Garamond"/>
          <w:color w:val="000000"/>
        </w:rPr>
        <w:t xml:space="preserve"> 2016 and 2017 respectively.</w:t>
      </w:r>
      <w:r>
        <w:rPr>
          <w:rFonts w:ascii="Garamond" w:eastAsia="Times New Roman" w:hAnsi="Garamond" w:cs="Arial"/>
          <w:bCs/>
        </w:rPr>
        <w:t xml:space="preserve"> </w:t>
      </w:r>
      <w:r w:rsidR="001F134E">
        <w:rPr>
          <w:rFonts w:ascii="Garamond" w:eastAsia="Times New Roman" w:hAnsi="Garamond" w:cs="Arial"/>
          <w:bCs/>
        </w:rPr>
        <w:t>As expected</w:t>
      </w:r>
      <w:r>
        <w:rPr>
          <w:rFonts w:ascii="Garamond" w:eastAsia="Times New Roman" w:hAnsi="Garamond" w:cs="Arial"/>
          <w:bCs/>
        </w:rPr>
        <w:t>, ET</w:t>
      </w:r>
      <w:r w:rsidR="001F134E">
        <w:rPr>
          <w:rFonts w:ascii="Garamond" w:eastAsia="Times New Roman" w:hAnsi="Garamond" w:cs="Arial"/>
          <w:bCs/>
        </w:rPr>
        <w:t xml:space="preserve"> values</w:t>
      </w:r>
      <w:r>
        <w:rPr>
          <w:rFonts w:ascii="Garamond" w:eastAsia="Times New Roman" w:hAnsi="Garamond" w:cs="Arial"/>
          <w:bCs/>
        </w:rPr>
        <w:t xml:space="preserve"> in </w:t>
      </w:r>
      <w:r>
        <w:rPr>
          <w:rFonts w:ascii="Garamond" w:hAnsi="Garamond"/>
          <w:color w:val="000000"/>
        </w:rPr>
        <w:t>Paran</w:t>
      </w:r>
      <w:r w:rsidRPr="007E4178">
        <w:rPr>
          <w:rFonts w:ascii="Garamond" w:hAnsi="Garamond"/>
          <w:color w:val="000000"/>
        </w:rPr>
        <w:t>á</w:t>
      </w:r>
      <w:r>
        <w:rPr>
          <w:rFonts w:ascii="Garamond" w:hAnsi="Garamond"/>
          <w:color w:val="000000"/>
        </w:rPr>
        <w:t xml:space="preserve"> were higher than the Patagonia</w:t>
      </w:r>
      <w:r w:rsidR="00FD5E76">
        <w:rPr>
          <w:rFonts w:ascii="Garamond" w:hAnsi="Garamond"/>
          <w:color w:val="000000"/>
        </w:rPr>
        <w:t>n</w:t>
      </w:r>
      <w:r>
        <w:rPr>
          <w:rFonts w:ascii="Garamond" w:hAnsi="Garamond"/>
          <w:color w:val="000000"/>
        </w:rPr>
        <w:t xml:space="preserve"> Steppe, at time</w:t>
      </w:r>
      <w:r w:rsidR="001F134E">
        <w:rPr>
          <w:rFonts w:ascii="Garamond" w:hAnsi="Garamond"/>
          <w:color w:val="000000"/>
        </w:rPr>
        <w:t>s</w:t>
      </w:r>
      <w:r>
        <w:rPr>
          <w:rFonts w:ascii="Garamond" w:hAnsi="Garamond"/>
          <w:color w:val="000000"/>
        </w:rPr>
        <w:t xml:space="preserve"> doubling total monthly cumulative ET </w:t>
      </w:r>
      <w:r w:rsidR="00FD5E76">
        <w:rPr>
          <w:rFonts w:ascii="Garamond" w:hAnsi="Garamond"/>
          <w:color w:val="000000"/>
        </w:rPr>
        <w:t xml:space="preserve">in </w:t>
      </w:r>
      <w:r>
        <w:rPr>
          <w:rFonts w:ascii="Garamond" w:hAnsi="Garamond"/>
          <w:color w:val="000000"/>
        </w:rPr>
        <w:t>November</w:t>
      </w:r>
      <w:r w:rsidR="00FD5E76">
        <w:rPr>
          <w:rFonts w:ascii="Garamond" w:hAnsi="Garamond"/>
          <w:color w:val="000000"/>
        </w:rPr>
        <w:t xml:space="preserve"> (</w:t>
      </w:r>
      <w:r w:rsidRPr="007802E6">
        <w:rPr>
          <w:rFonts w:ascii="Garamond" w:hAnsi="Garamond"/>
          <w:i/>
          <w:color w:val="000000"/>
        </w:rPr>
        <w:t xml:space="preserve">Figure </w:t>
      </w:r>
      <w:r w:rsidR="00FD5E76" w:rsidRPr="007802E6">
        <w:rPr>
          <w:rFonts w:ascii="Garamond" w:hAnsi="Garamond"/>
          <w:i/>
          <w:color w:val="000000"/>
        </w:rPr>
        <w:t>6</w:t>
      </w:r>
      <w:r>
        <w:rPr>
          <w:rFonts w:ascii="Garamond" w:hAnsi="Garamond"/>
          <w:color w:val="000000"/>
        </w:rPr>
        <w:t xml:space="preserve">). </w:t>
      </w:r>
      <w:r w:rsidRPr="0010207A">
        <w:rPr>
          <w:rFonts w:ascii="Garamond" w:eastAsia="Times New Roman" w:hAnsi="Garamond" w:cs="Arial"/>
          <w:bCs/>
        </w:rPr>
        <w:t>Similar to the NLDAS dataset, the GLDAS-2-Noah ET product assimilates meteorological datasets from across the earth. Therefore, high regression coefficients may be a product of the</w:t>
      </w:r>
      <w:r w:rsidR="001F134E">
        <w:rPr>
          <w:rFonts w:ascii="Garamond" w:eastAsia="Times New Roman" w:hAnsi="Garamond" w:cs="Arial"/>
          <w:bCs/>
        </w:rPr>
        <w:t>se datasets and may not produce</w:t>
      </w:r>
      <w:r w:rsidRPr="0010207A">
        <w:rPr>
          <w:rFonts w:ascii="Garamond" w:eastAsia="Times New Roman" w:hAnsi="Garamond" w:cs="Arial"/>
          <w:bCs/>
        </w:rPr>
        <w:t xml:space="preserve"> accurate results in regions that lack meteorological stations. Lower correlations may be the result of the low</w:t>
      </w:r>
      <w:r w:rsidR="001F134E">
        <w:rPr>
          <w:rFonts w:ascii="Garamond" w:eastAsia="Times New Roman" w:hAnsi="Garamond" w:cs="Arial"/>
          <w:bCs/>
        </w:rPr>
        <w:t>er</w:t>
      </w:r>
      <w:r w:rsidRPr="0010207A">
        <w:rPr>
          <w:rFonts w:ascii="Garamond" w:eastAsia="Times New Roman" w:hAnsi="Garamond" w:cs="Arial"/>
          <w:bCs/>
        </w:rPr>
        <w:t xml:space="preserve"> spatial resolution of the data. A single pixel of the GLDAS-2-Noah ET output covered the entire RCEW </w:t>
      </w:r>
      <w:r w:rsidR="006D35A1">
        <w:rPr>
          <w:rFonts w:ascii="Garamond" w:eastAsia="Times New Roman" w:hAnsi="Garamond" w:cs="Arial"/>
          <w:bCs/>
        </w:rPr>
        <w:t>validation site</w:t>
      </w:r>
      <w:r w:rsidRPr="0010207A">
        <w:rPr>
          <w:rFonts w:ascii="Garamond" w:eastAsia="Times New Roman" w:hAnsi="Garamond" w:cs="Arial"/>
          <w:bCs/>
        </w:rPr>
        <w:t>. Averaging ET over an area covered by GLDAS-2-Noah may artificially increase or decrease resulting ET outputs depending on the dominant land cover in each respective pixel.</w:t>
      </w:r>
      <w:r>
        <w:rPr>
          <w:rFonts w:ascii="Garamond" w:eastAsia="Times New Roman" w:hAnsi="Garamond" w:cs="Arial"/>
          <w:bCs/>
        </w:rPr>
        <w:t xml:space="preserve"> </w:t>
      </w:r>
    </w:p>
    <w:p w14:paraId="5448D09C" w14:textId="168E7027" w:rsidR="00D36CD5" w:rsidRDefault="00066A9C" w:rsidP="00066A9C">
      <w:pPr>
        <w:spacing w:after="0" w:line="240" w:lineRule="auto"/>
        <w:jc w:val="center"/>
        <w:rPr>
          <w:rFonts w:ascii="Garamond" w:eastAsia="Times New Roman" w:hAnsi="Garamond" w:cs="Arial"/>
          <w:bCs/>
        </w:rPr>
      </w:pPr>
      <w:r>
        <w:rPr>
          <w:noProof/>
        </w:rPr>
        <w:lastRenderedPageBreak/>
        <w:drawing>
          <wp:inline distT="0" distB="0" distL="0" distR="0" wp14:anchorId="6953D809" wp14:editId="48814CED">
            <wp:extent cx="5943600" cy="3667760"/>
            <wp:effectExtent l="0" t="0" r="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524C62" w14:textId="04AFADA8" w:rsidR="00D36CD5" w:rsidRDefault="004F2223" w:rsidP="007802E6">
      <w:pPr>
        <w:spacing w:after="0" w:line="240" w:lineRule="auto"/>
        <w:jc w:val="center"/>
        <w:rPr>
          <w:rFonts w:ascii="Garamond" w:eastAsia="Times New Roman" w:hAnsi="Garamond" w:cs="Arial"/>
          <w:bCs/>
        </w:rPr>
      </w:pPr>
      <w:r w:rsidRPr="00983038">
        <w:rPr>
          <w:rFonts w:ascii="Garamond" w:eastAsia="Times New Roman" w:hAnsi="Garamond" w:cs="Arial"/>
          <w:bCs/>
          <w:i/>
        </w:rPr>
        <w:t xml:space="preserve">Figure </w:t>
      </w:r>
      <w:r w:rsidR="00983038" w:rsidRPr="00983038">
        <w:rPr>
          <w:rFonts w:ascii="Garamond" w:eastAsia="Times New Roman" w:hAnsi="Garamond" w:cs="Arial"/>
          <w:bCs/>
          <w:i/>
        </w:rPr>
        <w:t>5</w:t>
      </w:r>
      <w:r w:rsidR="007E1758">
        <w:rPr>
          <w:rFonts w:ascii="Garamond" w:eastAsia="Times New Roman" w:hAnsi="Garamond" w:cs="Arial"/>
          <w:bCs/>
        </w:rPr>
        <w:t>. GLDAS-2-Noah modeled ET vs. RCEW ET regression analysis for the 2017 water year</w:t>
      </w:r>
      <w:r w:rsidR="00FD5E76">
        <w:rPr>
          <w:rFonts w:ascii="Garamond" w:eastAsia="Times New Roman" w:hAnsi="Garamond" w:cs="Arial"/>
          <w:bCs/>
        </w:rPr>
        <w:t>.</w:t>
      </w:r>
    </w:p>
    <w:p w14:paraId="737B0671" w14:textId="454C141F" w:rsidR="00837B2D" w:rsidRDefault="004F2223" w:rsidP="007E1758">
      <w:pPr>
        <w:jc w:val="center"/>
      </w:pPr>
      <w:r w:rsidRPr="00053C5C">
        <w:rPr>
          <w:rFonts w:ascii="Garamond" w:eastAsia="Times New Roman" w:hAnsi="Garamond" w:cs="Arial"/>
          <w:bCs/>
          <w:noProof/>
        </w:rPr>
        <mc:AlternateContent>
          <mc:Choice Requires="wps">
            <w:drawing>
              <wp:anchor distT="45720" distB="45720" distL="114300" distR="114300" simplePos="0" relativeHeight="251761664" behindDoc="0" locked="0" layoutInCell="1" allowOverlap="1" wp14:anchorId="2AA6BAAA" wp14:editId="45AF3DDC">
                <wp:simplePos x="0" y="0"/>
                <wp:positionH relativeFrom="column">
                  <wp:posOffset>5330681</wp:posOffset>
                </wp:positionH>
                <wp:positionV relativeFrom="paragraph">
                  <wp:posOffset>431819</wp:posOffset>
                </wp:positionV>
                <wp:extent cx="353085" cy="26924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 cy="269240"/>
                        </a:xfrm>
                        <a:prstGeom prst="rect">
                          <a:avLst/>
                        </a:prstGeom>
                        <a:noFill/>
                        <a:ln w="9525">
                          <a:noFill/>
                          <a:miter lim="800000"/>
                          <a:headEnd/>
                          <a:tailEnd/>
                        </a:ln>
                      </wps:spPr>
                      <wps:txbx>
                        <w:txbxContent>
                          <w:p w14:paraId="1E9CB26D" w14:textId="6738C0F7" w:rsidR="00AC43C3" w:rsidRPr="00053C5C" w:rsidRDefault="00AC43C3" w:rsidP="004F2223">
                            <w:pPr>
                              <w:rPr>
                                <w:rFonts w:ascii="Century Gothic" w:hAnsi="Century Gothic"/>
                              </w:rPr>
                            </w:pPr>
                            <w:r>
                              <w:rPr>
                                <w:rFonts w:ascii="Century Gothic" w:hAnsi="Century Gothic"/>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6BAAA" id="_x0000_s1050" type="#_x0000_t202" style="position:absolute;left:0;text-align:left;margin-left:419.75pt;margin-top:34pt;width:27.8pt;height:21.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ASDwIAAPs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qq4osdxg&#10;k57lGMk7GEmV9BlcaDDsyWFgHPEa+5y5BvcI4nsgFu56bnfy1nsYeslbrG+eMouL1AknJJDt8Ala&#10;fIbvI2SgsfMmiYdyEETHPr2ce5NKEXh5VV+Vy5oSga7qelUtcu8K3pySnQ/xgwRDksGox9ZncH54&#10;DDEVw5tTSHrLwoPSOrdfWzIwuqqrOidceIyKOJ1aGUaXZVrTvCSO722bkyNXerLxAW2PpBPPiXEc&#10;t+Ok7+Ik5hbaF5TBwzSN+HvQ6MH/pGTASWQ0/NhzLynRHy1KuZovkCyJ+bCo31Z48Jee7aWHW4FQ&#10;jEZKJvMu5nGfON+i5J3KcqTeTJUca8YJyyodf0Ma4ctzjvr9Zze/AAAA//8DAFBLAwQUAAYACAAA&#10;ACEALM0mHN4AAAAKAQAADwAAAGRycy9kb3ducmV2LnhtbEyPy07DMBBF90j9B2sqsaN2SlMlIU5V&#10;gdiCKA+JnRtPk4h4HMVuE/6eYQXL0Rzde265m10vLjiGzpOGZKVAINXedtRoeHt9vMlAhGjImt4T&#10;avjGALtqcVWawvqJXvByiI3gEAqF0dDGOBRShrpFZ8LKD0j8O/nRmcjn2Eg7monDXS/XSm2lMx1x&#10;Q2sGvG+x/jqcnYb3p9Pnx0Y9Nw8uHSY/K0kul1pfL+f9HYiIc/yD4Vef1aFip6M/kw2i15Dd5imj&#10;GrYZb2Igy9MExJHJRG1AVqX8P6H6AQAA//8DAFBLAQItABQABgAIAAAAIQC2gziS/gAAAOEBAAAT&#10;AAAAAAAAAAAAAAAAAAAAAABbQ29udGVudF9UeXBlc10ueG1sUEsBAi0AFAAGAAgAAAAhADj9If/W&#10;AAAAlAEAAAsAAAAAAAAAAAAAAAAALwEAAF9yZWxzLy5yZWxzUEsBAi0AFAAGAAgAAAAhAPO04BIP&#10;AgAA+wMAAA4AAAAAAAAAAAAAAAAALgIAAGRycy9lMm9Eb2MueG1sUEsBAi0AFAAGAAgAAAAhACzN&#10;JhzeAAAACgEAAA8AAAAAAAAAAAAAAAAAaQQAAGRycy9kb3ducmV2LnhtbFBLBQYAAAAABAAEAPMA&#10;AAB0BQAAAAA=&#10;" filled="f" stroked="f">
                <v:textbox>
                  <w:txbxContent>
                    <w:p w14:paraId="1E9CB26D" w14:textId="6738C0F7" w:rsidR="00AC43C3" w:rsidRPr="00053C5C" w:rsidRDefault="00AC43C3" w:rsidP="004F2223">
                      <w:pPr>
                        <w:rPr>
                          <w:rFonts w:ascii="Century Gothic" w:hAnsi="Century Gothic"/>
                        </w:rPr>
                      </w:pPr>
                      <w:r>
                        <w:rPr>
                          <w:rFonts w:ascii="Century Gothic" w:hAnsi="Century Gothic"/>
                        </w:rPr>
                        <w:t>B)</w:t>
                      </w:r>
                    </w:p>
                  </w:txbxContent>
                </v:textbox>
              </v:shape>
            </w:pict>
          </mc:Fallback>
        </mc:AlternateContent>
      </w:r>
      <w:r w:rsidRPr="00053C5C">
        <w:rPr>
          <w:rFonts w:ascii="Garamond" w:eastAsia="Times New Roman" w:hAnsi="Garamond" w:cs="Arial"/>
          <w:bCs/>
          <w:noProof/>
        </w:rPr>
        <mc:AlternateContent>
          <mc:Choice Requires="wps">
            <w:drawing>
              <wp:anchor distT="45720" distB="45720" distL="114300" distR="114300" simplePos="0" relativeHeight="251759616" behindDoc="0" locked="0" layoutInCell="1" allowOverlap="1" wp14:anchorId="6D0F6010" wp14:editId="48B2E260">
                <wp:simplePos x="0" y="0"/>
                <wp:positionH relativeFrom="column">
                  <wp:posOffset>2408222</wp:posOffset>
                </wp:positionH>
                <wp:positionV relativeFrom="paragraph">
                  <wp:posOffset>431643</wp:posOffset>
                </wp:positionV>
                <wp:extent cx="353085" cy="26924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 cy="269240"/>
                        </a:xfrm>
                        <a:prstGeom prst="rect">
                          <a:avLst/>
                        </a:prstGeom>
                        <a:noFill/>
                        <a:ln w="9525">
                          <a:noFill/>
                          <a:miter lim="800000"/>
                          <a:headEnd/>
                          <a:tailEnd/>
                        </a:ln>
                      </wps:spPr>
                      <wps:txbx>
                        <w:txbxContent>
                          <w:p w14:paraId="341FBBE9" w14:textId="3435C208" w:rsidR="00AC43C3" w:rsidRPr="00053C5C" w:rsidRDefault="00AC43C3" w:rsidP="004F2223">
                            <w:pPr>
                              <w:rPr>
                                <w:rFonts w:ascii="Century Gothic" w:hAnsi="Century Gothic"/>
                              </w:rPr>
                            </w:pPr>
                            <w:r>
                              <w:rPr>
                                <w:rFonts w:ascii="Century Gothic" w:hAnsi="Century Gothic"/>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F6010" id="_x0000_s1051" type="#_x0000_t202" style="position:absolute;left:0;text-align:left;margin-left:189.6pt;margin-top:34pt;width:27.8pt;height:21.2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WDgIAAPs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qp5TYrnB&#10;Jj3LMZJ3MJIq6TO40GDYk8PAOOI19jlzDe4RxPdALNz13O7krfcw9JK3WN88ZRYXqRNOSCDb4RO0&#10;+AzfR8hAY+dNEg/lIIiOfXo59yaVIvDyqr4qlzUlAl3V9apa5N4VvDklOx/iBwmGJINRj63P4Pzw&#10;GGIqhjenkPSWhQeldW6/tmRgdFVXdU648BgVcTq1Mowuy7SmeUkc39s2J0eu9GTjA9oeSSeeE+M4&#10;bsejvicxt9C+oAwepmnE34NGD/4nJQNOIqPhx557SYn+aFHK1XyBZEnMh0X9tsKDv/RsLz3cCoRi&#10;NFIymXcxj/vE+RYl71SWI/VmquRYM05YVun4G9IIX55z1O8/u/kFAAD//wMAUEsDBBQABgAIAAAA&#10;IQBWl5Wt3gAAAAoBAAAPAAAAZHJzL2Rvd25yZXYueG1sTI/LTsMwEEX3SPyDNUjsqN02lDZkUiEQ&#10;WxDlIbFz42kSEY+j2G3C3zOsYDmao3vPLbaT79SJhtgGRpjPDCjiKriWa4S318erNaiYLDvbBSaE&#10;b4qwLc/PCpu7MPILnXapVhLCMbcITUp9rnWsGvI2zkJPLL9DGLxNcg61doMdJdx3emHMSnvbsjQ0&#10;tqf7hqqv3dEjvD8dPj8y81w/+Ot+DJPR7Dca8fJiursFlWhKfzD86os6lOK0D0d2UXUIy5vNQlCE&#10;1Vo2CZAtM9myF3JuMtBlof9PKH8AAAD//wMAUEsBAi0AFAAGAAgAAAAhALaDOJL+AAAA4QEAABMA&#10;AAAAAAAAAAAAAAAAAAAAAFtDb250ZW50X1R5cGVzXS54bWxQSwECLQAUAAYACAAAACEAOP0h/9YA&#10;AACUAQAACwAAAAAAAAAAAAAAAAAvAQAAX3JlbHMvLnJlbHNQSwECLQAUAAYACAAAACEAAnPh1g4C&#10;AAD7AwAADgAAAAAAAAAAAAAAAAAuAgAAZHJzL2Uyb0RvYy54bWxQSwECLQAUAAYACAAAACEAVpeV&#10;rd4AAAAKAQAADwAAAAAAAAAAAAAAAABoBAAAZHJzL2Rvd25yZXYueG1sUEsFBgAAAAAEAAQA8wAA&#10;AHMFAAAAAA==&#10;" filled="f" stroked="f">
                <v:textbox>
                  <w:txbxContent>
                    <w:p w14:paraId="341FBBE9" w14:textId="3435C208" w:rsidR="00AC43C3" w:rsidRPr="00053C5C" w:rsidRDefault="00AC43C3" w:rsidP="004F2223">
                      <w:pPr>
                        <w:rPr>
                          <w:rFonts w:ascii="Century Gothic" w:hAnsi="Century Gothic"/>
                        </w:rPr>
                      </w:pPr>
                      <w:r>
                        <w:rPr>
                          <w:rFonts w:ascii="Century Gothic" w:hAnsi="Century Gothic"/>
                        </w:rPr>
                        <w:t>A)</w:t>
                      </w:r>
                    </w:p>
                  </w:txbxContent>
                </v:textbox>
              </v:shape>
            </w:pict>
          </mc:Fallback>
        </mc:AlternateContent>
      </w:r>
      <w:r w:rsidR="00F462EC">
        <w:rPr>
          <w:noProof/>
        </w:rPr>
        <mc:AlternateContent>
          <mc:Choice Requires="wps">
            <w:drawing>
              <wp:anchor distT="45720" distB="45720" distL="114300" distR="114300" simplePos="0" relativeHeight="251701248" behindDoc="0" locked="0" layoutInCell="1" allowOverlap="1" wp14:anchorId="621A39C7" wp14:editId="289DE34D">
                <wp:simplePos x="0" y="0"/>
                <wp:positionH relativeFrom="column">
                  <wp:posOffset>2581275</wp:posOffset>
                </wp:positionH>
                <wp:positionV relativeFrom="paragraph">
                  <wp:posOffset>2219324</wp:posOffset>
                </wp:positionV>
                <wp:extent cx="638175" cy="2952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w="9525">
                          <a:noFill/>
                          <a:miter lim="800000"/>
                          <a:headEnd/>
                          <a:tailEnd/>
                        </a:ln>
                      </wps:spPr>
                      <wps:txbx>
                        <w:txbxContent>
                          <w:p w14:paraId="350784E5" w14:textId="77777777" w:rsidR="00AC43C3" w:rsidRPr="00F462EC" w:rsidRDefault="00AC43C3" w:rsidP="00F462EC">
                            <w:pPr>
                              <w:rPr>
                                <w:rFonts w:ascii="Century Gothic" w:hAnsi="Century Gothic"/>
                                <w:sz w:val="20"/>
                                <w:szCs w:val="18"/>
                              </w:rPr>
                            </w:pPr>
                            <w:r w:rsidRPr="00F462EC">
                              <w:rPr>
                                <w:rFonts w:ascii="Century Gothic" w:hAnsi="Century Gothic"/>
                                <w:sz w:val="20"/>
                                <w:szCs w:val="18"/>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39C7" id="_x0000_s1052" type="#_x0000_t202" style="position:absolute;left:0;text-align:left;margin-left:203.25pt;margin-top:174.75pt;width:50.25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8oDAIAAPoDAAAOAAAAZHJzL2Uyb0RvYy54bWysU9tuGyEQfa/Uf0C812tvbcdZGUdp0lSV&#10;0ouU9AMwy3pRgaGAvZt+fQewXat9q8oDGpiZw5wzw/pmNJocpA8KLKOzyZQSaQW0yu4Y/fb88GZF&#10;SYjctlyDlYy+yEBvNq9frQfXyBp60K30BEFsaAbHaB+ja6oqiF4aHibgpEVnB97wiEe/q1rPB0Q3&#10;uqqn02U1gG+dByFDwNv74qSbjN91UsQvXRdkJJpRrC3m3ed9m/Zqs+bNznPXK3Esg/9DFYYri4+e&#10;oe555GTv1V9QRgkPAbo4EWAq6DolZOaAbGbTP9g89dzJzAXFCe4sU/h/sOLz4asnqmW0xk5ZbrBH&#10;z3KM5B2MpE7yDC40GPXkMC6OeI1tzlSDewTxPRALdz23O3nrPQy95C2WN0uZ1UVqwQkJZDt8ghaf&#10;4fsIGWjsvEnaoRoE0bFNL+fWpFIEXi7frmZXC0oEuurrRY12eoE3p2TnQ/wgwZBkMOqx8xmcHx5D&#10;LKGnkPSWhQelNd7zRlsyMIqYi5xw4TEq4nBqZRhdTdMq45I4vrdtTo5c6WJjLdoeSSeehXEct2OR&#10;d3kScwvtC8rgoQwjfh40evA/KRlwEBkNP/bcS0r0R4tSXs/m8zS5+TBfXNV48Jee7aWHW4FQjEZK&#10;inkX87QXzrcoeaeyHKk3pZJjzThgWdDjZ0gTfHnOUb+/7OYXAAAA//8DAFBLAwQUAAYACAAAACEA&#10;oEGVhd4AAAALAQAADwAAAGRycy9kb3ducmV2LnhtbEyPQU/DMAyF70j8h8hI3FjCaAstTScE4gra&#10;BkjcssZrqzVO1WRr+feYE7vZfk/P3ytXs+vFCcfQedJwu1AgkGpvO2o0fGxfbx5AhGjImt4TavjB&#10;AKvq8qI0hfUTrfG0iY3gEAqF0dDGOBRShrpFZ8LCD0is7f3oTOR1bKQdzcThrpdLpTLpTEf8oTUD&#10;PrdYHzZHp+Hzbf/9laj35sWlw+RnJcnlUuvrq/npEUTEOf6b4Q+f0aFipp0/kg2i15CoLGWrhrsk&#10;54Edqbrndju+5JkCWZXyvEP1CwAA//8DAFBLAQItABQABgAIAAAAIQC2gziS/gAAAOEBAAATAAAA&#10;AAAAAAAAAAAAAAAAAABbQ29udGVudF9UeXBlc10ueG1sUEsBAi0AFAAGAAgAAAAhADj9If/WAAAA&#10;lAEAAAsAAAAAAAAAAAAAAAAALwEAAF9yZWxzLy5yZWxzUEsBAi0AFAAGAAgAAAAhAB9YbygMAgAA&#10;+gMAAA4AAAAAAAAAAAAAAAAALgIAAGRycy9lMm9Eb2MueG1sUEsBAi0AFAAGAAgAAAAhAKBBlYXe&#10;AAAACwEAAA8AAAAAAAAAAAAAAAAAZgQAAGRycy9kb3ducmV2LnhtbFBLBQYAAAAABAAEAPMAAABx&#10;BQAAAAA=&#10;" filled="f" stroked="f">
                <v:textbox>
                  <w:txbxContent>
                    <w:p w14:paraId="350784E5" w14:textId="77777777" w:rsidR="00AC43C3" w:rsidRPr="00F462EC" w:rsidRDefault="00AC43C3" w:rsidP="00F462EC">
                      <w:pPr>
                        <w:rPr>
                          <w:rFonts w:ascii="Century Gothic" w:hAnsi="Century Gothic"/>
                          <w:sz w:val="20"/>
                          <w:szCs w:val="18"/>
                        </w:rPr>
                      </w:pPr>
                      <w:r w:rsidRPr="00F462EC">
                        <w:rPr>
                          <w:rFonts w:ascii="Century Gothic" w:hAnsi="Century Gothic"/>
                          <w:sz w:val="20"/>
                          <w:szCs w:val="18"/>
                        </w:rPr>
                        <w:t>Month</w:t>
                      </w:r>
                    </w:p>
                  </w:txbxContent>
                </v:textbox>
              </v:shape>
            </w:pict>
          </mc:Fallback>
        </mc:AlternateContent>
      </w:r>
      <w:r w:rsidR="00F462EC" w:rsidRPr="00F462EC">
        <w:rPr>
          <w:rFonts w:ascii="Garamond" w:hAnsi="Garamond"/>
          <w:noProof/>
        </w:rPr>
        <mc:AlternateContent>
          <mc:Choice Requires="wps">
            <w:drawing>
              <wp:anchor distT="45720" distB="45720" distL="114300" distR="114300" simplePos="0" relativeHeight="251699200" behindDoc="0" locked="0" layoutInCell="1" allowOverlap="1" wp14:anchorId="4DBA5185" wp14:editId="278C82AC">
                <wp:simplePos x="0" y="0"/>
                <wp:positionH relativeFrom="column">
                  <wp:posOffset>-280671</wp:posOffset>
                </wp:positionH>
                <wp:positionV relativeFrom="paragraph">
                  <wp:posOffset>1022985</wp:posOffset>
                </wp:positionV>
                <wp:extent cx="683260" cy="28067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3260" cy="280670"/>
                        </a:xfrm>
                        <a:prstGeom prst="rect">
                          <a:avLst/>
                        </a:prstGeom>
                        <a:noFill/>
                        <a:ln w="9525">
                          <a:noFill/>
                          <a:miter lim="800000"/>
                          <a:headEnd/>
                          <a:tailEnd/>
                        </a:ln>
                      </wps:spPr>
                      <wps:txbx>
                        <w:txbxContent>
                          <w:p w14:paraId="7B09A127" w14:textId="77777777" w:rsidR="00AC43C3" w:rsidRPr="00F462EC" w:rsidRDefault="00AC43C3" w:rsidP="00F462EC">
                            <w:pPr>
                              <w:rPr>
                                <w:rFonts w:ascii="Century Gothic" w:hAnsi="Century Gothic"/>
                                <w:sz w:val="20"/>
                              </w:rPr>
                            </w:pPr>
                            <w:r w:rsidRPr="00F462EC">
                              <w:rPr>
                                <w:rFonts w:ascii="Century Gothic" w:hAnsi="Century Gothic"/>
                                <w:sz w:val="20"/>
                              </w:rPr>
                              <w:t>ET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A5185" id="_x0000_s1053" type="#_x0000_t202" style="position:absolute;left:0;text-align:left;margin-left:-22.1pt;margin-top:80.55pt;width:53.8pt;height:22.1pt;rotation:-90;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CrFQIAAAkEAAAOAAAAZHJzL2Uyb0RvYy54bWysU9uO2yAQfa/Uf0C8N07cxMlaIavtbreq&#10;tL1Iu/0AgnGMCgwFEjv9+g44TaL2raofLGBmDuecGda3g9HkIH1QYBmdTaaUSCugUXbH6LeXxzcr&#10;SkLktuEarGT0KAO93bx+te5dLUvoQDfSEwSxoe4do12Mri6KIDppeJiAkxaDLXjDI279rmg87xHd&#10;6KKcTquiB984D0KGgKcPY5BuMn7bShG/tG2QkWhGkVvMf5//2/QvNmte7zx3nRInGvwfWBiuLF56&#10;hnrgkZO9V39BGSU8BGjjRIApoG2VkFkDqplN/1Dz3HEnsxY0J7izTeH/wYrPh6+eqIbRckmJ5QZ7&#10;9CKHSN7BQMpkT+9CjVnPDvPigMfY5iw1uCcQ3wOxcN9xu5N33kPfSd4gvVmqLK5KR5yQQLb9J2jw&#10;Gr6PkIGG1hviAXszq7Cn+OVjNIfgZdi147lTiZnAw2r1tqwwIjBUrqbVMney4HXCSn1wPsQPEgxJ&#10;C0Y9DkIG5YenEBO3S0pKt/CotM7DoC3pGb1ZlItccBUxKuKsamUYXY00c0GS/N42eR250uMaL9D2&#10;5EGSPRoQh+3w220sSAZtoTmiK1k/KsK3hHw78D8p6XEuGQ0/9txLSvRHi87ezObzNMh5M18sS9z4&#10;68j2OsKtQChGIyXj8j7m4R8132EHWpXtuDA5ccZ5yy6d3kYa6Ot9zrq84M0vAAAA//8DAFBLAwQU&#10;AAYACAAAACEA4p3U5N4AAAAKAQAADwAAAGRycy9kb3ducmV2LnhtbEyPy07DMBBF90j8gzVIbFBr&#10;J6UUQpyKh5DYNrR7N54mEfE4it0m+XuGFSxH9+jeM/l2cp244BBaTxqSpQKBVHnbUq1h//WxeAQR&#10;oiFrOk+oYcYA2+L6KjeZ9SPt8FLGWnAJhcxoaGLsMylD1aAzYel7JM5OfnAm8jnU0g5m5HLXyVSp&#10;B+lMS7zQmB7fGqy+y7PTEN9j6+3hTp38bly/zp9lkG7W+vZmenkGEXGKfzD86rM6FOx09GeyQXQa&#10;Fkm6ZpSD9OkeBBOrZAPiqCFdbRTIIpf/Xyh+AAAA//8DAFBLAQItABQABgAIAAAAIQC2gziS/gAA&#10;AOEBAAATAAAAAAAAAAAAAAAAAAAAAABbQ29udGVudF9UeXBlc10ueG1sUEsBAi0AFAAGAAgAAAAh&#10;ADj9If/WAAAAlAEAAAsAAAAAAAAAAAAAAAAALwEAAF9yZWxzLy5yZWxzUEsBAi0AFAAGAAgAAAAh&#10;AEILcKsVAgAACQQAAA4AAAAAAAAAAAAAAAAALgIAAGRycy9lMm9Eb2MueG1sUEsBAi0AFAAGAAgA&#10;AAAhAOKd1OTeAAAACgEAAA8AAAAAAAAAAAAAAAAAbwQAAGRycy9kb3ducmV2LnhtbFBLBQYAAAAA&#10;BAAEAPMAAAB6BQAAAAA=&#10;" filled="f" stroked="f">
                <v:textbox>
                  <w:txbxContent>
                    <w:p w14:paraId="7B09A127" w14:textId="77777777" w:rsidR="00AC43C3" w:rsidRPr="00F462EC" w:rsidRDefault="00AC43C3" w:rsidP="00F462EC">
                      <w:pPr>
                        <w:rPr>
                          <w:rFonts w:ascii="Century Gothic" w:hAnsi="Century Gothic"/>
                          <w:sz w:val="20"/>
                        </w:rPr>
                      </w:pPr>
                      <w:r w:rsidRPr="00F462EC">
                        <w:rPr>
                          <w:rFonts w:ascii="Century Gothic" w:hAnsi="Century Gothic"/>
                          <w:sz w:val="20"/>
                        </w:rPr>
                        <w:t>ET (mm)</w:t>
                      </w:r>
                    </w:p>
                  </w:txbxContent>
                </v:textbox>
              </v:shape>
            </w:pict>
          </mc:Fallback>
        </mc:AlternateContent>
      </w:r>
      <w:r w:rsidR="007E1758">
        <w:rPr>
          <w:noProof/>
        </w:rPr>
        <w:drawing>
          <wp:inline distT="0" distB="0" distL="0" distR="0" wp14:anchorId="431B7C5F" wp14:editId="57F109DC">
            <wp:extent cx="2771775" cy="1979043"/>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37B2D">
        <w:rPr>
          <w:noProof/>
        </w:rPr>
        <w:drawing>
          <wp:inline distT="0" distB="0" distL="0" distR="0" wp14:anchorId="51B3129D" wp14:editId="2370FE96">
            <wp:extent cx="2933700" cy="23241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FAD966" w14:textId="0C403117" w:rsidR="000708BB" w:rsidRDefault="004F2223" w:rsidP="007802E6">
      <w:pPr>
        <w:spacing w:line="240" w:lineRule="auto"/>
        <w:jc w:val="center"/>
        <w:rPr>
          <w:rFonts w:ascii="Garamond" w:hAnsi="Garamond"/>
          <w:b/>
          <w:i/>
          <w:szCs w:val="24"/>
        </w:rPr>
      </w:pPr>
      <w:r w:rsidRPr="00983038">
        <w:rPr>
          <w:rFonts w:ascii="Garamond" w:hAnsi="Garamond"/>
          <w:i/>
        </w:rPr>
        <w:t xml:space="preserve">Figure </w:t>
      </w:r>
      <w:r w:rsidR="00983038" w:rsidRPr="00983038">
        <w:rPr>
          <w:rFonts w:ascii="Garamond" w:hAnsi="Garamond"/>
          <w:i/>
        </w:rPr>
        <w:t>6</w:t>
      </w:r>
      <w:r w:rsidR="007E1758" w:rsidRPr="00983038">
        <w:rPr>
          <w:rFonts w:ascii="Garamond" w:hAnsi="Garamond"/>
          <w:i/>
        </w:rPr>
        <w:t>.</w:t>
      </w:r>
      <w:r w:rsidR="007E1758">
        <w:rPr>
          <w:rFonts w:ascii="Garamond" w:hAnsi="Garamond"/>
        </w:rPr>
        <w:t xml:space="preserve"> A) GLDAS-2-Noah time series for the water years 2016 (purple) and 2017 (blue) in </w:t>
      </w:r>
      <w:r w:rsidR="007E1758" w:rsidRPr="007E4178">
        <w:rPr>
          <w:rFonts w:ascii="Garamond" w:hAnsi="Garamond"/>
          <w:color w:val="000000"/>
        </w:rPr>
        <w:t>Paraná</w:t>
      </w:r>
      <w:r w:rsidR="007E1758">
        <w:rPr>
          <w:rFonts w:ascii="Garamond" w:hAnsi="Garamond"/>
          <w:color w:val="000000"/>
        </w:rPr>
        <w:t>. B) GLDAS-2-Noah time series for the water years 2016 (purple) and 2017 (blue) in the Patagonia</w:t>
      </w:r>
      <w:r w:rsidR="00FD5E76">
        <w:rPr>
          <w:rFonts w:ascii="Garamond" w:hAnsi="Garamond"/>
          <w:color w:val="000000"/>
        </w:rPr>
        <w:t>n</w:t>
      </w:r>
      <w:r w:rsidR="007E1758">
        <w:rPr>
          <w:rFonts w:ascii="Garamond" w:hAnsi="Garamond"/>
          <w:color w:val="000000"/>
        </w:rPr>
        <w:t xml:space="preserve"> Steppe.</w:t>
      </w:r>
    </w:p>
    <w:p w14:paraId="005B7875" w14:textId="5A4105E9" w:rsidR="000708BB" w:rsidRDefault="000708BB" w:rsidP="000708BB">
      <w:pPr>
        <w:spacing w:after="0" w:line="240" w:lineRule="auto"/>
        <w:rPr>
          <w:rFonts w:ascii="Garamond" w:hAnsi="Garamond"/>
          <w:b/>
          <w:i/>
          <w:szCs w:val="24"/>
        </w:rPr>
      </w:pPr>
      <w:r w:rsidRPr="0066138C">
        <w:rPr>
          <w:rFonts w:ascii="Garamond" w:hAnsi="Garamond"/>
          <w:b/>
          <w:i/>
          <w:szCs w:val="24"/>
        </w:rPr>
        <w:t>4.</w:t>
      </w:r>
      <w:r w:rsidR="0010207A">
        <w:rPr>
          <w:rFonts w:ascii="Garamond" w:hAnsi="Garamond"/>
          <w:b/>
          <w:i/>
          <w:szCs w:val="24"/>
        </w:rPr>
        <w:t>2</w:t>
      </w:r>
      <w:r w:rsidRPr="0066138C">
        <w:rPr>
          <w:rFonts w:ascii="Garamond" w:hAnsi="Garamond"/>
          <w:b/>
          <w:i/>
          <w:szCs w:val="24"/>
        </w:rPr>
        <w:t xml:space="preserve"> </w:t>
      </w:r>
      <w:proofErr w:type="spellStart"/>
      <w:r>
        <w:rPr>
          <w:rFonts w:ascii="Garamond" w:hAnsi="Garamond"/>
          <w:b/>
          <w:i/>
          <w:szCs w:val="24"/>
        </w:rPr>
        <w:t>SSEBop</w:t>
      </w:r>
      <w:proofErr w:type="spellEnd"/>
    </w:p>
    <w:p w14:paraId="3A0872B7" w14:textId="2A1B94CB" w:rsidR="00D2187A" w:rsidRDefault="00B66AC5" w:rsidP="00D2187A">
      <w:pPr>
        <w:spacing w:after="0" w:line="240" w:lineRule="auto"/>
        <w:rPr>
          <w:rFonts w:ascii="Garamond" w:hAnsi="Garamond"/>
          <w:color w:val="000000"/>
        </w:rPr>
      </w:pPr>
      <w:r w:rsidRPr="0078788C">
        <w:rPr>
          <w:rFonts w:ascii="Garamond" w:hAnsi="Garamond"/>
          <w:i/>
          <w:color w:val="000000"/>
        </w:rPr>
        <w:t>Figure 7</w:t>
      </w:r>
      <w:r>
        <w:rPr>
          <w:rFonts w:ascii="Garamond" w:hAnsi="Garamond"/>
          <w:color w:val="000000"/>
        </w:rPr>
        <w:t xml:space="preserve">A </w:t>
      </w:r>
      <w:r>
        <w:rPr>
          <w:rFonts w:ascii="Garamond" w:hAnsi="Garamond"/>
          <w:szCs w:val="24"/>
        </w:rPr>
        <w:t>t</w:t>
      </w:r>
      <w:r w:rsidR="00D2187A">
        <w:rPr>
          <w:rFonts w:ascii="Garamond" w:hAnsi="Garamond"/>
          <w:szCs w:val="24"/>
        </w:rPr>
        <w:t>ime series show</w:t>
      </w:r>
      <w:r>
        <w:rPr>
          <w:rFonts w:ascii="Garamond" w:hAnsi="Garamond"/>
          <w:szCs w:val="24"/>
        </w:rPr>
        <w:t>s</w:t>
      </w:r>
      <w:r w:rsidR="00D2187A">
        <w:rPr>
          <w:rFonts w:ascii="Garamond" w:hAnsi="Garamond"/>
          <w:szCs w:val="24"/>
        </w:rPr>
        <w:t xml:space="preserve"> an increase of ET to the peak of the growing season (January) in </w:t>
      </w:r>
      <w:r w:rsidR="00D2187A" w:rsidRPr="007E4178">
        <w:rPr>
          <w:rFonts w:ascii="Garamond" w:hAnsi="Garamond"/>
          <w:color w:val="000000"/>
        </w:rPr>
        <w:t>Paraná</w:t>
      </w:r>
      <w:r w:rsidR="00D2187A">
        <w:rPr>
          <w:rFonts w:ascii="Garamond" w:hAnsi="Garamond"/>
          <w:color w:val="000000"/>
        </w:rPr>
        <w:t xml:space="preserve"> and a decrease in ET following the growing season. Pa</w:t>
      </w:r>
      <w:r w:rsidR="0035759F">
        <w:rPr>
          <w:rFonts w:ascii="Garamond" w:hAnsi="Garamond"/>
          <w:color w:val="000000"/>
        </w:rPr>
        <w:t>tagonia</w:t>
      </w:r>
      <w:r w:rsidR="00FD5E76">
        <w:rPr>
          <w:rFonts w:ascii="Garamond" w:hAnsi="Garamond"/>
          <w:color w:val="000000"/>
        </w:rPr>
        <w:t>n</w:t>
      </w:r>
      <w:r w:rsidR="0035759F">
        <w:rPr>
          <w:rFonts w:ascii="Garamond" w:hAnsi="Garamond"/>
          <w:color w:val="000000"/>
        </w:rPr>
        <w:t xml:space="preserve"> Steppe 2016 ET increased</w:t>
      </w:r>
      <w:r w:rsidR="00D2187A">
        <w:rPr>
          <w:rFonts w:ascii="Garamond" w:hAnsi="Garamond"/>
          <w:color w:val="000000"/>
        </w:rPr>
        <w:t xml:space="preserve"> greatly after Septem</w:t>
      </w:r>
      <w:r w:rsidR="0035759F">
        <w:rPr>
          <w:rFonts w:ascii="Garamond" w:hAnsi="Garamond"/>
          <w:color w:val="000000"/>
        </w:rPr>
        <w:t>ber until November. ET decreased</w:t>
      </w:r>
      <w:r w:rsidR="00D2187A">
        <w:rPr>
          <w:rFonts w:ascii="Garamond" w:hAnsi="Garamond"/>
          <w:color w:val="000000"/>
        </w:rPr>
        <w:t xml:space="preserve"> following November but has a secondary spike in January. A substantial decrease in ET is seen following January until a third spike in April. 2017 ET data from the Patagonia</w:t>
      </w:r>
      <w:r w:rsidR="00FD5E76">
        <w:rPr>
          <w:rFonts w:ascii="Garamond" w:hAnsi="Garamond"/>
          <w:color w:val="000000"/>
        </w:rPr>
        <w:t>n</w:t>
      </w:r>
      <w:r w:rsidR="00D2187A">
        <w:rPr>
          <w:rFonts w:ascii="Garamond" w:hAnsi="Garamond"/>
          <w:color w:val="000000"/>
        </w:rPr>
        <w:t xml:space="preserve"> Steppe increase rapidly in September and decreases for the remainder of the year with small ET spikes in February, April, and June (</w:t>
      </w:r>
      <w:r w:rsidR="00D2187A" w:rsidRPr="007802E6">
        <w:rPr>
          <w:rFonts w:ascii="Garamond" w:hAnsi="Garamond"/>
          <w:i/>
          <w:color w:val="000000"/>
        </w:rPr>
        <w:t xml:space="preserve">Figure </w:t>
      </w:r>
      <w:r w:rsidR="00EE178D" w:rsidRPr="007802E6">
        <w:rPr>
          <w:rFonts w:ascii="Garamond" w:hAnsi="Garamond"/>
          <w:i/>
          <w:color w:val="000000"/>
        </w:rPr>
        <w:t>7B</w:t>
      </w:r>
      <w:r w:rsidR="00D2187A">
        <w:rPr>
          <w:rFonts w:ascii="Garamond" w:hAnsi="Garamond"/>
          <w:color w:val="000000"/>
        </w:rPr>
        <w:t>).</w:t>
      </w:r>
    </w:p>
    <w:p w14:paraId="780151D4" w14:textId="7145B621" w:rsidR="00AD139B" w:rsidRDefault="00AD139B" w:rsidP="000708BB">
      <w:pPr>
        <w:spacing w:after="0" w:line="240" w:lineRule="auto"/>
        <w:rPr>
          <w:rFonts w:ascii="Garamond" w:hAnsi="Garamond"/>
          <w:b/>
          <w:szCs w:val="24"/>
        </w:rPr>
      </w:pPr>
    </w:p>
    <w:p w14:paraId="76110607" w14:textId="3B9D6CD7" w:rsidR="00D2187A" w:rsidRDefault="00F305BD" w:rsidP="007802E6">
      <w:pPr>
        <w:spacing w:line="240" w:lineRule="auto"/>
        <w:jc w:val="center"/>
        <w:rPr>
          <w:rFonts w:ascii="Garamond" w:hAnsi="Garamond"/>
          <w:b/>
          <w:i/>
          <w:szCs w:val="24"/>
        </w:rPr>
      </w:pPr>
      <w:r>
        <w:rPr>
          <w:noProof/>
        </w:rPr>
        <w:lastRenderedPageBreak/>
        <mc:AlternateContent>
          <mc:Choice Requires="wps">
            <w:drawing>
              <wp:anchor distT="45720" distB="45720" distL="114300" distR="114300" simplePos="0" relativeHeight="251695104" behindDoc="0" locked="0" layoutInCell="1" allowOverlap="1" wp14:anchorId="1927D146" wp14:editId="077E378F">
                <wp:simplePos x="0" y="0"/>
                <wp:positionH relativeFrom="margin">
                  <wp:align>center</wp:align>
                </wp:positionH>
                <wp:positionV relativeFrom="paragraph">
                  <wp:posOffset>1962150</wp:posOffset>
                </wp:positionV>
                <wp:extent cx="638175" cy="3810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81000"/>
                        </a:xfrm>
                        <a:prstGeom prst="rect">
                          <a:avLst/>
                        </a:prstGeom>
                        <a:noFill/>
                        <a:ln w="9525">
                          <a:noFill/>
                          <a:miter lim="800000"/>
                          <a:headEnd/>
                          <a:tailEnd/>
                        </a:ln>
                      </wps:spPr>
                      <wps:txbx>
                        <w:txbxContent>
                          <w:p w14:paraId="1221A573" w14:textId="096216D7" w:rsidR="00AC43C3" w:rsidRPr="007802E6" w:rsidRDefault="00AC43C3">
                            <w:pPr>
                              <w:rPr>
                                <w:rFonts w:ascii="Garamond" w:hAnsi="Garamond"/>
                                <w:sz w:val="20"/>
                                <w:szCs w:val="18"/>
                              </w:rPr>
                            </w:pPr>
                            <w:r w:rsidRPr="007802E6">
                              <w:rPr>
                                <w:rFonts w:ascii="Garamond" w:hAnsi="Garamond"/>
                                <w:sz w:val="20"/>
                                <w:szCs w:val="18"/>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7D146" id="_x0000_s1054" type="#_x0000_t202" style="position:absolute;left:0;text-align:left;margin-left:0;margin-top:154.5pt;width:50.25pt;height:30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hFCwIAAPoDAAAOAAAAZHJzL2Uyb0RvYy54bWysU9tuGyEQfa/Uf0C817t27cRZeR2lSVNV&#10;Si9S0g8Ys6wXFRgK2Lvp12dgbddK36q+oIGBM+ecGVbXg9FsL31QaGs+nZScSSuwUXZb8x9P9++W&#10;nIUItgGNVtb8WQZ+vX77ZtW7Ss6wQ91IzwjEhqp3Ne9idFVRBNFJA2GCTlpKtugNRNr6bdF46And&#10;6GJWlhdFj75xHoUMgU7vxiRfZ/y2lSJ+a9sgI9M1J24xrz6vm7QW6xVUWw+uU+JAA/6BhQFlqegJ&#10;6g4isJ1Xf0EZJTwGbONEoCmwbZWQWQOpmZav1Dx24GTWQuYEd7Ip/D9Y8XX/3TPV1Hy24MyCoR49&#10;ySGyDziwWbKnd6GiW4+O7sWBjqnNWWpwDyh+BmbxtgO7lTfeY99JaIjeNL0szp6OOCGBbPov2FAZ&#10;2EXMQEPrTfKO3GCETm16PrUmURF0ePF+Ob0khoJSFJZlbl0B1fGx8yF+kmhYCmruqfMZHPYPISYy&#10;UB2vpFoW75XWufvasr7mVwsy4FXGqEjDqZWp+ZIqjjWhSho/2iY/jqD0GFMBbQ+ik85RcRw2w2jv&#10;8mjmBptnssHjOIz0eSjo0P/mrKdBrHn4tQMvOdOfLVl5NZ3P0+TmzXxxOaONP89szjNgBUHVPHI2&#10;hrcxT/uo7IYsb1W2I/VmZHLgTAOWXTp8hjTB5/t868+XXb8AAAD//wMAUEsDBBQABgAIAAAAIQDA&#10;EFJn2wAAAAgBAAAPAAAAZHJzL2Rvd25yZXYueG1sTI9BT8MwDIXvSPsPkSdxY86ATVtpOiEQVxAD&#10;JnHLGq+t1jhVk63l3+Od4Ga/Zz1/L9+MvlVn6mMT2MB8pkERl8E1XBn4/Hi5WYGKybKzbWAy8EMR&#10;NsXkKreZCwO/03mbKiUhHDNroE6pyxBjWZO3cRY6YvEOofc2ydpX6Ho7SLhv8VbrJXrbsHyobUdP&#10;NZXH7ckb+Ho9fO/u9Vv17BfdEEaN7NdozPV0fHwAlWhMf8dwwRd0KIRpH07somoNSJFk4E6vZbjY&#10;Wi9A7UVZioJFjv8LFL8AAAD//wMAUEsBAi0AFAAGAAgAAAAhALaDOJL+AAAA4QEAABMAAAAAAAAA&#10;AAAAAAAAAAAAAFtDb250ZW50X1R5cGVzXS54bWxQSwECLQAUAAYACAAAACEAOP0h/9YAAACUAQAA&#10;CwAAAAAAAAAAAAAAAAAvAQAAX3JlbHMvLnJlbHNQSwECLQAUAAYACAAAACEAunPIRQsCAAD6AwAA&#10;DgAAAAAAAAAAAAAAAAAuAgAAZHJzL2Uyb0RvYy54bWxQSwECLQAUAAYACAAAACEAwBBSZ9sAAAAI&#10;AQAADwAAAAAAAAAAAAAAAABlBAAAZHJzL2Rvd25yZXYueG1sUEsFBgAAAAAEAAQA8wAAAG0FAAAA&#10;AA==&#10;" filled="f" stroked="f">
                <v:textbox>
                  <w:txbxContent>
                    <w:p w14:paraId="1221A573" w14:textId="096216D7" w:rsidR="00AC43C3" w:rsidRPr="007802E6" w:rsidRDefault="00AC43C3">
                      <w:pPr>
                        <w:rPr>
                          <w:rFonts w:ascii="Garamond" w:hAnsi="Garamond"/>
                          <w:sz w:val="20"/>
                          <w:szCs w:val="18"/>
                        </w:rPr>
                      </w:pPr>
                      <w:r w:rsidRPr="007802E6">
                        <w:rPr>
                          <w:rFonts w:ascii="Garamond" w:hAnsi="Garamond"/>
                          <w:sz w:val="20"/>
                          <w:szCs w:val="18"/>
                        </w:rPr>
                        <w:t>Month</w:t>
                      </w:r>
                    </w:p>
                  </w:txbxContent>
                </v:textbox>
                <w10:wrap anchorx="margin"/>
              </v:shape>
            </w:pict>
          </mc:Fallback>
        </mc:AlternateContent>
      </w:r>
      <w:r w:rsidR="004F2223" w:rsidRPr="00053C5C">
        <w:rPr>
          <w:rFonts w:ascii="Garamond" w:eastAsia="Times New Roman" w:hAnsi="Garamond" w:cs="Arial"/>
          <w:bCs/>
          <w:noProof/>
        </w:rPr>
        <mc:AlternateContent>
          <mc:Choice Requires="wps">
            <w:drawing>
              <wp:anchor distT="45720" distB="45720" distL="114300" distR="114300" simplePos="0" relativeHeight="251765760" behindDoc="0" locked="0" layoutInCell="1" allowOverlap="1" wp14:anchorId="7E5A2B18" wp14:editId="30352175">
                <wp:simplePos x="0" y="0"/>
                <wp:positionH relativeFrom="column">
                  <wp:posOffset>5353540</wp:posOffset>
                </wp:positionH>
                <wp:positionV relativeFrom="paragraph">
                  <wp:posOffset>130828</wp:posOffset>
                </wp:positionV>
                <wp:extent cx="353085" cy="26924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 cy="269240"/>
                        </a:xfrm>
                        <a:prstGeom prst="rect">
                          <a:avLst/>
                        </a:prstGeom>
                        <a:noFill/>
                        <a:ln w="9525">
                          <a:noFill/>
                          <a:miter lim="800000"/>
                          <a:headEnd/>
                          <a:tailEnd/>
                        </a:ln>
                      </wps:spPr>
                      <wps:txbx>
                        <w:txbxContent>
                          <w:p w14:paraId="2E3F9D11" w14:textId="487AF535" w:rsidR="00AC43C3" w:rsidRPr="007802E6" w:rsidRDefault="00AC43C3" w:rsidP="004F2223">
                            <w:pPr>
                              <w:rPr>
                                <w:rFonts w:ascii="Garamond" w:hAnsi="Garamond"/>
                              </w:rPr>
                            </w:pPr>
                            <w:r w:rsidRPr="007802E6">
                              <w:rPr>
                                <w:rFonts w:ascii="Garamond" w:hAnsi="Garamond"/>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A2B18" id="_x0000_s1055" type="#_x0000_t202" style="position:absolute;left:0;text-align:left;margin-left:421.55pt;margin-top:10.3pt;width:27.8pt;height:21.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kxDwIAAPs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ql5QYrnB&#10;Jj3LMZJ3MJIq6TO40GDYk8PAOOI19jlzDe4RxPdALNz13O7krfcw9JK3WN88ZRYXqRNOSCDb4RO0&#10;+AzfR8hAY+dNEg/lIIiOfXo59yaVIvDyqr4qlzUlAl3V9apa5N4VvDklOx/iBwmGJINRj63P4Pzw&#10;GGIqhjenkPSWhQeldW6/tmRgdFVXdU648BgVcTq1Mowuy7SmeUkc39s2J0eu9GTjA9oeSSeeE+M4&#10;bsdJ39VJzC20LyiDh2ka8feg0YP/ScmAk8ho+LHnXlKiP1qUcjVfIFkS82FRv63w4C8920sPtwKh&#10;GI2UTOZdzOM+cb5FyTuV5Ui9mSo51owTllU6/oY0wpfnHPX7z25+AQAA//8DAFBLAwQUAAYACAAA&#10;ACEAlaXMft4AAAAJAQAADwAAAGRycy9kb3ducmV2LnhtbEyPy07DMBBF90j9B2uQ2FG7D9I0ZFIh&#10;EFsQfSCxc+NpEjUeR7HbhL/HrGA5ukf3nsk3o23FlXrfOEaYTRUI4tKZhiuE/e71PgXhg2ajW8eE&#10;8E0eNsXkJteZcQN/0HUbKhFL2GcaoQ6hy6T0ZU1W+6nriGN2cr3VIZ59JU2vh1huWzlXKpFWNxwX&#10;at3Rc03leXuxCIe309fnUr1XL/ahG9yoJNu1RLy7HZ8eQQQawx8Mv/pRHYrodHQXNl60COlyMYso&#10;wlwlICKQrtMViCNCslAgi1z+/6D4AQAA//8DAFBLAQItABQABgAIAAAAIQC2gziS/gAAAOEBAAAT&#10;AAAAAAAAAAAAAAAAAAAAAABbQ29udGVudF9UeXBlc10ueG1sUEsBAi0AFAAGAAgAAAAhADj9If/W&#10;AAAAlAEAAAsAAAAAAAAAAAAAAAAALwEAAF9yZWxzLy5yZWxzUEsBAi0AFAAGAAgAAAAhADmXuTEP&#10;AgAA+wMAAA4AAAAAAAAAAAAAAAAALgIAAGRycy9lMm9Eb2MueG1sUEsBAi0AFAAGAAgAAAAhAJWl&#10;zH7eAAAACQEAAA8AAAAAAAAAAAAAAAAAaQQAAGRycy9kb3ducmV2LnhtbFBLBQYAAAAABAAEAPMA&#10;AAB0BQAAAAA=&#10;" filled="f" stroked="f">
                <v:textbox>
                  <w:txbxContent>
                    <w:p w14:paraId="2E3F9D11" w14:textId="487AF535" w:rsidR="00AC43C3" w:rsidRPr="007802E6" w:rsidRDefault="00AC43C3" w:rsidP="004F2223">
                      <w:pPr>
                        <w:rPr>
                          <w:rFonts w:ascii="Garamond" w:hAnsi="Garamond"/>
                        </w:rPr>
                      </w:pPr>
                      <w:r w:rsidRPr="007802E6">
                        <w:rPr>
                          <w:rFonts w:ascii="Garamond" w:hAnsi="Garamond"/>
                        </w:rPr>
                        <w:t>B)</w:t>
                      </w:r>
                    </w:p>
                  </w:txbxContent>
                </v:textbox>
              </v:shape>
            </w:pict>
          </mc:Fallback>
        </mc:AlternateContent>
      </w:r>
      <w:r w:rsidR="004F2223" w:rsidRPr="00053C5C">
        <w:rPr>
          <w:rFonts w:ascii="Garamond" w:eastAsia="Times New Roman" w:hAnsi="Garamond" w:cs="Arial"/>
          <w:bCs/>
          <w:noProof/>
        </w:rPr>
        <mc:AlternateContent>
          <mc:Choice Requires="wps">
            <w:drawing>
              <wp:anchor distT="45720" distB="45720" distL="114300" distR="114300" simplePos="0" relativeHeight="251763712" behindDoc="0" locked="0" layoutInCell="1" allowOverlap="1" wp14:anchorId="731B8275" wp14:editId="2613C366">
                <wp:simplePos x="0" y="0"/>
                <wp:positionH relativeFrom="column">
                  <wp:posOffset>2430855</wp:posOffset>
                </wp:positionH>
                <wp:positionV relativeFrom="paragraph">
                  <wp:posOffset>130728</wp:posOffset>
                </wp:positionV>
                <wp:extent cx="353085" cy="26924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 cy="269240"/>
                        </a:xfrm>
                        <a:prstGeom prst="rect">
                          <a:avLst/>
                        </a:prstGeom>
                        <a:noFill/>
                        <a:ln w="9525">
                          <a:noFill/>
                          <a:miter lim="800000"/>
                          <a:headEnd/>
                          <a:tailEnd/>
                        </a:ln>
                      </wps:spPr>
                      <wps:txbx>
                        <w:txbxContent>
                          <w:p w14:paraId="3822396F" w14:textId="77777777" w:rsidR="00AC43C3" w:rsidRPr="007802E6" w:rsidRDefault="00AC43C3" w:rsidP="004F2223">
                            <w:pPr>
                              <w:rPr>
                                <w:rFonts w:ascii="Garamond" w:hAnsi="Garamond"/>
                              </w:rPr>
                            </w:pPr>
                            <w:r w:rsidRPr="007802E6">
                              <w:rPr>
                                <w:rFonts w:ascii="Garamond" w:hAnsi="Garamond"/>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B8275" id="_x0000_s1056" type="#_x0000_t202" style="position:absolute;left:0;text-align:left;margin-left:191.4pt;margin-top:10.3pt;width:27.8pt;height:21.2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myDwIAAPsDAAAOAAAAZHJzL2Uyb0RvYy54bWysU21v2yAQ/j5p/wHxfbHjxF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pQLSgzT&#10;2KQnMQbyAUZSRH0G6ysMe7QYGEa8xj4nrt4+AP/piYHbnpmduHEOhl6wFuubx8zsInXC8RGkGb5A&#10;i8+wfYAENHZOR/FQDoLo2KfjuTexFI6Xi3KRr0pKOLqKq3WxTL3LWPWSbJ0PnwRoEo2aOmx9AmeH&#10;Bx9iMax6CYlvGbiXSqX2K0OGmq7LokwJFx4tA06nkrqmqzyuaV4ix4+mTcmBSTXZ+IAyJ9KR58Q4&#10;jM2Y9F2k5KhIA+0RZXAwTSP+HjR6cL8pGXASa+p/7ZkTlKjPBqVcz5dIloR0WJbvCzy4S09z6WGG&#10;I1RNAyWTeRvSuE+cb1DyTiY5Xis51YwTllQ6/YY4wpfnFPX6Z7fPAAAA//8DAFBLAwQUAAYACAAA&#10;ACEA8EqoRd4AAAAJAQAADwAAAGRycy9kb3ducmV2LnhtbEyPzU7DMBCE70i8g7VI3KhNEqI0ZFMh&#10;EFcQ5UfqzY23SUS8jmK3CW+POdHjaEYz31SbxQ7iRJPvHSPcrhQI4saZnluEj/fnmwKED5qNHhwT&#10;wg952NSXF5UujZv5jU7b0IpYwr7UCF0IYymlbzqy2q/cSBy9g5usDlFOrTSTnmO5HWSiVC6t7jku&#10;dHqkx46a7+3RIny+HHZfmXptn+zdOLtFSbZriXh9tTzcgwi0hP8w/OFHdKgj094d2XgxIKRFEtED&#10;QqJyEDGQpUUGYo+QpwpkXcnzB/UvAAAA//8DAFBLAQItABQABgAIAAAAIQC2gziS/gAAAOEBAAAT&#10;AAAAAAAAAAAAAAAAAAAAAABbQ29udGVudF9UeXBlc10ueG1sUEsBAi0AFAAGAAgAAAAhADj9If/W&#10;AAAAlAEAAAsAAAAAAAAAAAAAAAAALwEAAF9yZWxzLy5yZWxzUEsBAi0AFAAGAAgAAAAhAKiXmbIP&#10;AgAA+wMAAA4AAAAAAAAAAAAAAAAALgIAAGRycy9lMm9Eb2MueG1sUEsBAi0AFAAGAAgAAAAhAPBK&#10;qEXeAAAACQEAAA8AAAAAAAAAAAAAAAAAaQQAAGRycy9kb3ducmV2LnhtbFBLBQYAAAAABAAEAPMA&#10;AAB0BQAAAAA=&#10;" filled="f" stroked="f">
                <v:textbox>
                  <w:txbxContent>
                    <w:p w14:paraId="3822396F" w14:textId="77777777" w:rsidR="00AC43C3" w:rsidRPr="007802E6" w:rsidRDefault="00AC43C3" w:rsidP="004F2223">
                      <w:pPr>
                        <w:rPr>
                          <w:rFonts w:ascii="Garamond" w:hAnsi="Garamond"/>
                        </w:rPr>
                      </w:pPr>
                      <w:r w:rsidRPr="007802E6">
                        <w:rPr>
                          <w:rFonts w:ascii="Garamond" w:hAnsi="Garamond"/>
                        </w:rPr>
                        <w:t>A)</w:t>
                      </w:r>
                    </w:p>
                  </w:txbxContent>
                </v:textbox>
              </v:shape>
            </w:pict>
          </mc:Fallback>
        </mc:AlternateContent>
      </w:r>
      <w:r w:rsidR="00F462EC" w:rsidRPr="00F462EC">
        <w:rPr>
          <w:rFonts w:ascii="Garamond" w:hAnsi="Garamond"/>
          <w:noProof/>
        </w:rPr>
        <mc:AlternateContent>
          <mc:Choice Requires="wps">
            <w:drawing>
              <wp:anchor distT="45720" distB="45720" distL="114300" distR="114300" simplePos="0" relativeHeight="251697152" behindDoc="0" locked="0" layoutInCell="1" allowOverlap="1" wp14:anchorId="15860F30" wp14:editId="3763B8A9">
                <wp:simplePos x="0" y="0"/>
                <wp:positionH relativeFrom="column">
                  <wp:posOffset>-269241</wp:posOffset>
                </wp:positionH>
                <wp:positionV relativeFrom="paragraph">
                  <wp:posOffset>761365</wp:posOffset>
                </wp:positionV>
                <wp:extent cx="683260" cy="2806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3260" cy="280670"/>
                        </a:xfrm>
                        <a:prstGeom prst="rect">
                          <a:avLst/>
                        </a:prstGeom>
                        <a:noFill/>
                        <a:ln w="9525">
                          <a:noFill/>
                          <a:miter lim="800000"/>
                          <a:headEnd/>
                          <a:tailEnd/>
                        </a:ln>
                      </wps:spPr>
                      <wps:txbx>
                        <w:txbxContent>
                          <w:p w14:paraId="5850CE71" w14:textId="6F0E496C" w:rsidR="00AC43C3" w:rsidRPr="00F462EC" w:rsidRDefault="00AC43C3">
                            <w:pPr>
                              <w:rPr>
                                <w:rFonts w:ascii="Century Gothic" w:hAnsi="Century Gothic"/>
                                <w:sz w:val="20"/>
                              </w:rPr>
                            </w:pPr>
                            <w:r w:rsidRPr="007802E6">
                              <w:rPr>
                                <w:rFonts w:ascii="Garamond" w:hAnsi="Garamond"/>
                                <w:sz w:val="20"/>
                              </w:rPr>
                              <w:t>ET (mm</w:t>
                            </w:r>
                            <w:r w:rsidRPr="00F462EC">
                              <w:rPr>
                                <w:rFonts w:ascii="Century Gothic" w:hAnsi="Century Gothic"/>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60F30" id="_x0000_s1057" type="#_x0000_t202" style="position:absolute;left:0;text-align:left;margin-left:-21.2pt;margin-top:59.95pt;width:53.8pt;height:22.1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36FQIAAAkEAAAOAAAAZHJzL2Uyb0RvYy54bWysU9tuGyEQfa/Uf0C812tv7I2zMo7SpKkq&#10;pRcp6QdglvWiAkMBe9f9+g6sZVvNW1QeEDDD4Zwzw+p2MJrspQ8KLKOzyZQSaQU0ym4Z/fny+GFJ&#10;SYjcNlyDlYweZKC36/fvVr2rZQkd6EZ6giA21L1jtIvR1UURRCcNDxNw0mKwBW94xK3fFo3nPaIb&#10;XZTTaVX04BvnQcgQ8PRhDNJ1xm9bKeL3tg0yEs0ocot59nnepLlYr3i99dx1Shxp8DewMFxZfPQE&#10;9cAjJzuvXkEZJTwEaONEgCmgbZWQWQOqmU3/UfPccSezFjQnuJNN4f/Bim/7H56ohtGyosRygzV6&#10;kUMkH2EgZbKnd6HGrGeHeXHAYyxzlhrcE4hfgVi477jdyjvvoe8kb5DeLN0sLq6OOCGBbPqv0OAz&#10;fBchAw2tN8QD1mZWYU1x5GM0h+BjWLXDqVKJmcDDanlVVhgRGCqX0+o6V7LgdcJKdXA+xM8SDEkL&#10;Rj02Qgbl+6cQE7dzSkq38Ki0zs2gLekZvVmUi3zhImJUxF7VyjC6HGnmC0nyJ9vkdeRKj2t8QNuj&#10;B0n2aEAcNkN2+yo7lAzaQHNAV7J+VIR/Cfl24P9Q0mNfMhp+77iXlOgvFp29mc3nqZHzZr64LnHj&#10;LyObywi3AqEYjZSMy/uYm3/UfIcVaFW248zkyBn7Lbt0/BupoS/3Oev8g9d/AQAA//8DAFBLAwQU&#10;AAYACAAAACEAjbBDA90AAAAJAQAADwAAAGRycy9kb3ducmV2LnhtbEyPy07DMBBF90j8gzVIbFBr&#10;t1UgDXEqHkJi20D3bjxNIuJxFLtN8vcMK7oc3aN7z+S7yXXigkNoPWlYLRUIpMrblmoN318fixRE&#10;iIas6TyhhhkD7Irbm9xk1o+0x0sZa8ElFDKjoYmxz6QMVYPOhKXvkTg7+cGZyOdQSzuYkctdJ9dK&#10;PUpnWuKFxvT41mD1U56dhvgeW28PD+rk92PyOn+WQbpZ6/u76eUZRMQp/sPwp8/qULDT0Z/JBtFp&#10;WKzUE6Ma0nQNgoHNJgFxZHCbpCCLXF5/UPwCAAD//wMAUEsBAi0AFAAGAAgAAAAhALaDOJL+AAAA&#10;4QEAABMAAAAAAAAAAAAAAAAAAAAAAFtDb250ZW50X1R5cGVzXS54bWxQSwECLQAUAAYACAAAACEA&#10;OP0h/9YAAACUAQAACwAAAAAAAAAAAAAAAAAvAQAAX3JlbHMvLnJlbHNQSwECLQAUAAYACAAAACEA&#10;7FNt+hUCAAAJBAAADgAAAAAAAAAAAAAAAAAuAgAAZHJzL2Uyb0RvYy54bWxQSwECLQAUAAYACAAA&#10;ACEAjbBDA90AAAAJAQAADwAAAAAAAAAAAAAAAABvBAAAZHJzL2Rvd25yZXYueG1sUEsFBgAAAAAE&#10;AAQA8wAAAHkFAAAAAA==&#10;" filled="f" stroked="f">
                <v:textbox>
                  <w:txbxContent>
                    <w:p w14:paraId="5850CE71" w14:textId="6F0E496C" w:rsidR="00AC43C3" w:rsidRPr="00F462EC" w:rsidRDefault="00AC43C3">
                      <w:pPr>
                        <w:rPr>
                          <w:rFonts w:ascii="Century Gothic" w:hAnsi="Century Gothic"/>
                          <w:sz w:val="20"/>
                        </w:rPr>
                      </w:pPr>
                      <w:r w:rsidRPr="007802E6">
                        <w:rPr>
                          <w:rFonts w:ascii="Garamond" w:hAnsi="Garamond"/>
                          <w:sz w:val="20"/>
                        </w:rPr>
                        <w:t>ET (mm</w:t>
                      </w:r>
                      <w:r w:rsidRPr="00F462EC">
                        <w:rPr>
                          <w:rFonts w:ascii="Century Gothic" w:hAnsi="Century Gothic"/>
                          <w:sz w:val="20"/>
                        </w:rPr>
                        <w:t>)</w:t>
                      </w:r>
                    </w:p>
                  </w:txbxContent>
                </v:textbox>
              </v:shape>
            </w:pict>
          </mc:Fallback>
        </mc:AlternateContent>
      </w:r>
      <w:r w:rsidR="00837B2D">
        <w:rPr>
          <w:noProof/>
        </w:rPr>
        <w:drawing>
          <wp:inline distT="0" distB="0" distL="0" distR="0" wp14:anchorId="07688751" wp14:editId="6CBB1716">
            <wp:extent cx="2780665" cy="212534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37B2D">
        <w:rPr>
          <w:noProof/>
        </w:rPr>
        <w:drawing>
          <wp:inline distT="0" distB="0" distL="0" distR="0" wp14:anchorId="56F00106" wp14:editId="0256246E">
            <wp:extent cx="2895600" cy="21713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F2223" w:rsidRPr="00983038">
        <w:rPr>
          <w:rFonts w:ascii="Garamond" w:hAnsi="Garamond"/>
          <w:i/>
        </w:rPr>
        <w:t xml:space="preserve">Figure </w:t>
      </w:r>
      <w:r w:rsidR="00983038" w:rsidRPr="00983038">
        <w:rPr>
          <w:rFonts w:ascii="Garamond" w:hAnsi="Garamond"/>
          <w:i/>
        </w:rPr>
        <w:t>7</w:t>
      </w:r>
      <w:r w:rsidR="007E1758">
        <w:rPr>
          <w:rFonts w:ascii="Garamond" w:hAnsi="Garamond"/>
        </w:rPr>
        <w:t xml:space="preserve">. A) </w:t>
      </w:r>
      <w:proofErr w:type="spellStart"/>
      <w:r w:rsidR="007E1758">
        <w:rPr>
          <w:rFonts w:ascii="Garamond" w:hAnsi="Garamond"/>
        </w:rPr>
        <w:t>SSEBop</w:t>
      </w:r>
      <w:proofErr w:type="spellEnd"/>
      <w:r w:rsidR="007E1758">
        <w:rPr>
          <w:rFonts w:ascii="Garamond" w:hAnsi="Garamond"/>
        </w:rPr>
        <w:t xml:space="preserve"> time series for the water years 2016 (purple) and 2017 (blue) in </w:t>
      </w:r>
      <w:r w:rsidR="007E1758" w:rsidRPr="007E4178">
        <w:rPr>
          <w:rFonts w:ascii="Garamond" w:hAnsi="Garamond"/>
          <w:color w:val="000000"/>
        </w:rPr>
        <w:t>Paraná</w:t>
      </w:r>
      <w:r w:rsidR="007E1758">
        <w:rPr>
          <w:rFonts w:ascii="Garamond" w:hAnsi="Garamond"/>
          <w:color w:val="000000"/>
        </w:rPr>
        <w:t xml:space="preserve">. B) </w:t>
      </w:r>
      <w:proofErr w:type="spellStart"/>
      <w:r w:rsidR="007E1758">
        <w:rPr>
          <w:rFonts w:ascii="Garamond" w:hAnsi="Garamond"/>
          <w:color w:val="000000"/>
        </w:rPr>
        <w:t>SSEBop</w:t>
      </w:r>
      <w:proofErr w:type="spellEnd"/>
      <w:r w:rsidR="007E1758">
        <w:rPr>
          <w:rFonts w:ascii="Garamond" w:hAnsi="Garamond"/>
          <w:color w:val="000000"/>
        </w:rPr>
        <w:t xml:space="preserve"> time series for the water years 2016 (purple) and 2017 (blue) in the Patagonia</w:t>
      </w:r>
      <w:r w:rsidR="00FD5E76">
        <w:rPr>
          <w:rFonts w:ascii="Garamond" w:hAnsi="Garamond"/>
          <w:color w:val="000000"/>
        </w:rPr>
        <w:t>n</w:t>
      </w:r>
      <w:r w:rsidR="007E1758">
        <w:rPr>
          <w:rFonts w:ascii="Garamond" w:hAnsi="Garamond"/>
          <w:color w:val="000000"/>
        </w:rPr>
        <w:t xml:space="preserve"> Steppe.</w:t>
      </w:r>
    </w:p>
    <w:p w14:paraId="19999848" w14:textId="529F3EC8" w:rsidR="00D2187A" w:rsidRDefault="000708BB" w:rsidP="00D2187A">
      <w:pPr>
        <w:spacing w:after="0" w:line="240" w:lineRule="auto"/>
        <w:rPr>
          <w:rFonts w:ascii="Garamond" w:hAnsi="Garamond"/>
          <w:color w:val="000000"/>
        </w:rPr>
      </w:pPr>
      <w:r w:rsidRPr="0066138C">
        <w:rPr>
          <w:rFonts w:ascii="Garamond" w:hAnsi="Garamond"/>
          <w:b/>
          <w:i/>
          <w:szCs w:val="24"/>
        </w:rPr>
        <w:t>4.</w:t>
      </w:r>
      <w:r w:rsidR="0010207A">
        <w:rPr>
          <w:rFonts w:ascii="Garamond" w:hAnsi="Garamond"/>
          <w:b/>
          <w:i/>
          <w:szCs w:val="24"/>
        </w:rPr>
        <w:t>3</w:t>
      </w:r>
      <w:r w:rsidRPr="0066138C">
        <w:rPr>
          <w:rFonts w:ascii="Garamond" w:hAnsi="Garamond"/>
          <w:b/>
          <w:i/>
          <w:szCs w:val="24"/>
        </w:rPr>
        <w:t xml:space="preserve"> </w:t>
      </w:r>
      <w:r>
        <w:rPr>
          <w:rFonts w:ascii="Garamond" w:hAnsi="Garamond"/>
          <w:b/>
          <w:i/>
          <w:szCs w:val="24"/>
        </w:rPr>
        <w:t>MOD16</w:t>
      </w:r>
    </w:p>
    <w:p w14:paraId="3473CA8A" w14:textId="46499023" w:rsidR="00D2187A" w:rsidRPr="004F795E" w:rsidRDefault="00D2187A" w:rsidP="00D2187A">
      <w:pPr>
        <w:spacing w:after="0" w:line="240" w:lineRule="auto"/>
        <w:rPr>
          <w:rFonts w:ascii="Garamond" w:hAnsi="Garamond"/>
          <w:szCs w:val="24"/>
        </w:rPr>
      </w:pPr>
      <w:r>
        <w:rPr>
          <w:rFonts w:ascii="Garamond" w:hAnsi="Garamond"/>
          <w:szCs w:val="24"/>
        </w:rPr>
        <w:t xml:space="preserve">ET values in </w:t>
      </w:r>
      <w:r>
        <w:rPr>
          <w:rFonts w:ascii="Garamond" w:hAnsi="Garamond"/>
          <w:color w:val="000000"/>
        </w:rPr>
        <w:t>Paran</w:t>
      </w:r>
      <w:r w:rsidRPr="007E4178">
        <w:rPr>
          <w:rFonts w:ascii="Garamond" w:hAnsi="Garamond"/>
          <w:color w:val="000000"/>
        </w:rPr>
        <w:t>á</w:t>
      </w:r>
      <w:r w:rsidR="0035759F">
        <w:rPr>
          <w:rFonts w:ascii="Garamond" w:hAnsi="Garamond"/>
          <w:color w:val="000000"/>
        </w:rPr>
        <w:t xml:space="preserve"> display</w:t>
      </w:r>
      <w:r>
        <w:rPr>
          <w:rFonts w:ascii="Garamond" w:hAnsi="Garamond"/>
          <w:color w:val="000000"/>
        </w:rPr>
        <w:t xml:space="preserve"> a trend with an increase in ET and peaks during the growing season followed by a decrease in ET. ET does not drop below 55 mm during either year of our study period</w:t>
      </w:r>
      <w:r w:rsidR="00254AA5">
        <w:rPr>
          <w:rFonts w:ascii="Garamond" w:hAnsi="Garamond"/>
          <w:color w:val="000000"/>
        </w:rPr>
        <w:t xml:space="preserve"> (</w:t>
      </w:r>
      <w:r w:rsidR="00254AA5">
        <w:rPr>
          <w:rFonts w:ascii="Garamond" w:hAnsi="Garamond"/>
          <w:i/>
          <w:color w:val="000000"/>
        </w:rPr>
        <w:t>Figure 8A)</w:t>
      </w:r>
      <w:r>
        <w:rPr>
          <w:rFonts w:ascii="Garamond" w:hAnsi="Garamond"/>
          <w:color w:val="000000"/>
        </w:rPr>
        <w:t>. ET in the Patagonia</w:t>
      </w:r>
      <w:r w:rsidR="00FD5E76">
        <w:rPr>
          <w:rFonts w:ascii="Garamond" w:hAnsi="Garamond"/>
          <w:color w:val="000000"/>
        </w:rPr>
        <w:t>n</w:t>
      </w:r>
      <w:r>
        <w:rPr>
          <w:rFonts w:ascii="Garamond" w:hAnsi="Garamond"/>
          <w:color w:val="000000"/>
        </w:rPr>
        <w:t xml:space="preserve"> Steppe shows no definite trend in monthly values. A distinct increase in ET occurs in February</w:t>
      </w:r>
      <w:r>
        <w:rPr>
          <w:rFonts w:ascii="Garamond" w:hAnsi="Garamond"/>
          <w:szCs w:val="24"/>
        </w:rPr>
        <w:t xml:space="preserve"> and a</w:t>
      </w:r>
      <w:r>
        <w:rPr>
          <w:rFonts w:ascii="Garamond" w:hAnsi="Garamond"/>
          <w:color w:val="000000"/>
        </w:rPr>
        <w:t xml:space="preserve"> distinct decrease in ET occurs in March </w:t>
      </w:r>
      <w:r w:rsidR="00254AA5">
        <w:rPr>
          <w:rFonts w:ascii="Garamond" w:hAnsi="Garamond"/>
          <w:color w:val="000000"/>
        </w:rPr>
        <w:t>of</w:t>
      </w:r>
      <w:r>
        <w:rPr>
          <w:rFonts w:ascii="Garamond" w:hAnsi="Garamond"/>
          <w:color w:val="000000"/>
        </w:rPr>
        <w:t xml:space="preserve"> 2016 and 2017 respectively. Patagonia</w:t>
      </w:r>
      <w:r w:rsidR="00FD5E76">
        <w:rPr>
          <w:rFonts w:ascii="Garamond" w:hAnsi="Garamond"/>
          <w:color w:val="000000"/>
        </w:rPr>
        <w:t>n</w:t>
      </w:r>
      <w:r>
        <w:rPr>
          <w:rFonts w:ascii="Garamond" w:hAnsi="Garamond"/>
          <w:color w:val="000000"/>
        </w:rPr>
        <w:t xml:space="preserve"> ET values do not drop below 40 mm during either year of our study</w:t>
      </w:r>
      <w:r w:rsidR="00A126B6">
        <w:rPr>
          <w:rFonts w:ascii="Garamond" w:hAnsi="Garamond"/>
          <w:color w:val="000000"/>
        </w:rPr>
        <w:t xml:space="preserve"> (</w:t>
      </w:r>
      <w:r w:rsidR="00A126B6" w:rsidRPr="007802E6">
        <w:rPr>
          <w:rFonts w:ascii="Garamond" w:hAnsi="Garamond"/>
          <w:i/>
          <w:color w:val="000000"/>
        </w:rPr>
        <w:t xml:space="preserve">Figure </w:t>
      </w:r>
      <w:r w:rsidR="00EE178D" w:rsidRPr="007802E6">
        <w:rPr>
          <w:rFonts w:ascii="Garamond" w:hAnsi="Garamond"/>
          <w:i/>
          <w:color w:val="000000"/>
        </w:rPr>
        <w:t>8</w:t>
      </w:r>
      <w:r w:rsidR="00254AA5">
        <w:rPr>
          <w:rFonts w:ascii="Garamond" w:hAnsi="Garamond"/>
          <w:i/>
          <w:color w:val="000000"/>
        </w:rPr>
        <w:t>B</w:t>
      </w:r>
      <w:r w:rsidR="00A126B6">
        <w:rPr>
          <w:rFonts w:ascii="Garamond" w:hAnsi="Garamond"/>
          <w:color w:val="000000"/>
        </w:rPr>
        <w:t>)</w:t>
      </w:r>
      <w:r>
        <w:rPr>
          <w:rFonts w:ascii="Garamond" w:hAnsi="Garamond"/>
          <w:color w:val="000000"/>
        </w:rPr>
        <w:t xml:space="preserve">. </w:t>
      </w:r>
    </w:p>
    <w:p w14:paraId="1FA32FB1" w14:textId="4504060A" w:rsidR="000708BB" w:rsidRDefault="000708BB" w:rsidP="000708BB">
      <w:pPr>
        <w:spacing w:after="0" w:line="240" w:lineRule="auto"/>
        <w:rPr>
          <w:rFonts w:ascii="Garamond" w:hAnsi="Garamond"/>
          <w:b/>
          <w:szCs w:val="24"/>
        </w:rPr>
      </w:pPr>
    </w:p>
    <w:p w14:paraId="0C0E7935" w14:textId="0F2B7332" w:rsidR="00837B2D" w:rsidRDefault="00F305BD" w:rsidP="007E1758">
      <w:pPr>
        <w:jc w:val="center"/>
      </w:pPr>
      <w:r>
        <w:rPr>
          <w:noProof/>
        </w:rPr>
        <mc:AlternateContent>
          <mc:Choice Requires="wps">
            <w:drawing>
              <wp:anchor distT="45720" distB="45720" distL="114300" distR="114300" simplePos="0" relativeHeight="251703296" behindDoc="0" locked="0" layoutInCell="1" allowOverlap="1" wp14:anchorId="1D38D175" wp14:editId="15D0E3AC">
                <wp:simplePos x="0" y="0"/>
                <wp:positionH relativeFrom="margin">
                  <wp:align>center</wp:align>
                </wp:positionH>
                <wp:positionV relativeFrom="paragraph">
                  <wp:posOffset>2025650</wp:posOffset>
                </wp:positionV>
                <wp:extent cx="638175" cy="2952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w="9525">
                          <a:noFill/>
                          <a:miter lim="800000"/>
                          <a:headEnd/>
                          <a:tailEnd/>
                        </a:ln>
                      </wps:spPr>
                      <wps:txbx>
                        <w:txbxContent>
                          <w:p w14:paraId="081573C6" w14:textId="77777777" w:rsidR="00AC43C3" w:rsidRPr="007802E6" w:rsidRDefault="00AC43C3" w:rsidP="00F462EC">
                            <w:pPr>
                              <w:rPr>
                                <w:rFonts w:ascii="Garamond" w:hAnsi="Garamond"/>
                                <w:sz w:val="20"/>
                                <w:szCs w:val="18"/>
                              </w:rPr>
                            </w:pPr>
                            <w:r w:rsidRPr="007802E6">
                              <w:rPr>
                                <w:rFonts w:ascii="Garamond" w:hAnsi="Garamond"/>
                                <w:sz w:val="20"/>
                                <w:szCs w:val="18"/>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D175" id="_x0000_s1058" type="#_x0000_t202" style="position:absolute;left:0;text-align:left;margin-left:0;margin-top:159.5pt;width:50.25pt;height:23.2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aIDQIAAPoDAAAOAAAAZHJzL2Uyb0RvYy54bWysU9tu2zAMfR+wfxD0vjhxkzYx4hRduw4D&#10;ugvQ7gMYWY6FSaImKbG7ry8lp1mwvQ3Tg0CJ5BHPIbW+HoxmB+mDQlvz2WTKmbQCG2V3Nf/+dP9u&#10;yVmIYBvQaGXNn2Xg15u3b9a9q2SJHepGekYgNlS9q3kXo6uKIohOGggTdNKSs0VvINLR74rGQ0/o&#10;RhfldHpZ9Ogb51HIEOj2bnTyTcZvWyni17YNMjJdc6ot5t3nfZv2YrOGaufBdUocy4B/qMKAsvTo&#10;CeoOIrC9V39BGSU8BmzjRKApsG2VkJkDsZlN/2Dz2IGTmQuJE9xJpvD/YMWXwzfPVFPzcsWZBUM9&#10;epJDZO9xYGWSp3ehoqhHR3FxoGtqc6Ya3AOKH4FZvO3A7uSN99h3Ehoqb5Yyi7PUESckkG3/GRt6&#10;BvYRM9DQepO0IzUYoVObnk+tSaUIury8WM6uFpwJcpWrRUl2egGq12TnQ/wo0bBk1NxT5zM4HB5C&#10;HENfQ9JbFu+V1nQPlbasrzlhLnLCmceoSMOplan5cprWOC6J4wfb5OQISo821aLtkXTiOTKOw3bI&#10;8l6cxNxi80wyeByHkT4PGR36X5z1NIg1Dz/34CVn+pMlKVez+TxNbj7MF1clHfy5Z3vuASsIquaR&#10;s9G8jXnaR843JHmrshypN2Mlx5ppwLKgx8+QJvj8nKN+f9nNCwAAAP//AwBQSwMEFAAGAAgAAAAh&#10;ADirZ8TcAAAACAEAAA8AAABkcnMvZG93bnJldi54bWxMj0FPwzAMhe9I/IfISNyYM6ATK00nBOIK&#10;YsCk3bLGaysap2qytfx7vBO72X5Pz98rVpPv1JGG2AY2MJ9pUMRVcC3XBr4+X28eQMVk2dkuMBn4&#10;pQir8vKisLkLI3/QcZ1qJSEcc2ugSanPEWPVkLdxFnpi0fZh8DbJOtToBjtKuO/wVusFetuyfGhs&#10;T88NVT/rgzfw/bbfbu71e/3is34Mk0b2SzTm+mp6egSVaEr/ZjjhCzqUwrQLB3ZRdQakSDJwN1/K&#10;cJK1zkDt5LLIMsCywPMC5R8AAAD//wMAUEsBAi0AFAAGAAgAAAAhALaDOJL+AAAA4QEAABMAAAAA&#10;AAAAAAAAAAAAAAAAAFtDb250ZW50X1R5cGVzXS54bWxQSwECLQAUAAYACAAAACEAOP0h/9YAAACU&#10;AQAACwAAAAAAAAAAAAAAAAAvAQAAX3JlbHMvLnJlbHNQSwECLQAUAAYACAAAACEARHsWiA0CAAD6&#10;AwAADgAAAAAAAAAAAAAAAAAuAgAAZHJzL2Uyb0RvYy54bWxQSwECLQAUAAYACAAAACEAOKtnxNwA&#10;AAAIAQAADwAAAAAAAAAAAAAAAABnBAAAZHJzL2Rvd25yZXYueG1sUEsFBgAAAAAEAAQA8wAAAHAF&#10;AAAAAA==&#10;" filled="f" stroked="f">
                <v:textbox>
                  <w:txbxContent>
                    <w:p w14:paraId="081573C6" w14:textId="77777777" w:rsidR="00AC43C3" w:rsidRPr="007802E6" w:rsidRDefault="00AC43C3" w:rsidP="00F462EC">
                      <w:pPr>
                        <w:rPr>
                          <w:rFonts w:ascii="Garamond" w:hAnsi="Garamond"/>
                          <w:sz w:val="20"/>
                          <w:szCs w:val="18"/>
                        </w:rPr>
                      </w:pPr>
                      <w:r w:rsidRPr="007802E6">
                        <w:rPr>
                          <w:rFonts w:ascii="Garamond" w:hAnsi="Garamond"/>
                          <w:sz w:val="20"/>
                          <w:szCs w:val="18"/>
                        </w:rPr>
                        <w:t>Month</w:t>
                      </w:r>
                    </w:p>
                  </w:txbxContent>
                </v:textbox>
                <w10:wrap anchorx="margin"/>
              </v:shape>
            </w:pict>
          </mc:Fallback>
        </mc:AlternateContent>
      </w:r>
      <w:r w:rsidR="004F2223" w:rsidRPr="00053C5C">
        <w:rPr>
          <w:rFonts w:ascii="Garamond" w:eastAsia="Times New Roman" w:hAnsi="Garamond" w:cs="Arial"/>
          <w:bCs/>
          <w:noProof/>
        </w:rPr>
        <mc:AlternateContent>
          <mc:Choice Requires="wps">
            <w:drawing>
              <wp:anchor distT="45720" distB="45720" distL="114300" distR="114300" simplePos="0" relativeHeight="251769856" behindDoc="0" locked="0" layoutInCell="1" allowOverlap="1" wp14:anchorId="2B3F9DEA" wp14:editId="7DDBFCC0">
                <wp:simplePos x="0" y="0"/>
                <wp:positionH relativeFrom="column">
                  <wp:posOffset>5281157</wp:posOffset>
                </wp:positionH>
                <wp:positionV relativeFrom="paragraph">
                  <wp:posOffset>220282</wp:posOffset>
                </wp:positionV>
                <wp:extent cx="353085" cy="26924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 cy="269240"/>
                        </a:xfrm>
                        <a:prstGeom prst="rect">
                          <a:avLst/>
                        </a:prstGeom>
                        <a:noFill/>
                        <a:ln w="9525">
                          <a:noFill/>
                          <a:miter lim="800000"/>
                          <a:headEnd/>
                          <a:tailEnd/>
                        </a:ln>
                      </wps:spPr>
                      <wps:txbx>
                        <w:txbxContent>
                          <w:p w14:paraId="53F86738" w14:textId="517A3ADA" w:rsidR="00AC43C3" w:rsidRPr="007802E6" w:rsidRDefault="00AC43C3" w:rsidP="004F2223">
                            <w:pPr>
                              <w:rPr>
                                <w:rFonts w:ascii="Garamond" w:hAnsi="Garamond"/>
                              </w:rPr>
                            </w:pPr>
                            <w:r w:rsidRPr="007802E6">
                              <w:rPr>
                                <w:rFonts w:ascii="Garamond" w:hAnsi="Garamond"/>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F9DEA" id="_x0000_s1059" type="#_x0000_t202" style="position:absolute;left:0;text-align:left;margin-left:415.85pt;margin-top:17.35pt;width:27.8pt;height:21.2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y6EAIAAPsDAAAOAAAAZHJzL2Uyb0RvYy54bWysU9uO2yAQfa/Uf0C8N74k2SZ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1pWRSUGKax&#10;SS9iDOQdjKSM+gzWVxj2bDEwjHiNfU5cvX0C/t0TA/c9Mztx5xwMvWAt1lfEzOwqdcLxEaQZPkGL&#10;z7B9gAQ0dk5H8VAOgujYp+OlN7EUjpfz5TxfLSnh6Cpv1uUi9S5j1TnZOh8+CNAkGjV12PoEzg5P&#10;PsRiWHUOiW8ZeJRKpfYrQ4aarpflMiVcebQMOJ1K6pqu8rimeYkc35s2JQcm1WTjA8qcSEeeE+Mw&#10;NmPSdz4/i9lAe0QZHEzTiL8HjR7cT0oGnMSa+h975gQl6qNBKdfFAsmSkA6L5dsSD+7a01x7mOEI&#10;VdNAyWTehzTuE+c7lLyTSY7Ym6mSU804YUml02+II3x9TlG//+z2FwAAAP//AwBQSwMEFAAGAAgA&#10;AAAhADWY8sHeAAAACQEAAA8AAABkcnMvZG93bnJldi54bWxMj01PhEAMhu8m/odJTby5M8gqiJSN&#10;0XjVuH4k3mahC0SmQ5jZBf+99aSnpumTt89bbhY3qCNNofeMkKwMKOLaNz23CG+vjxc5qBAtN3bw&#10;TAjfFGBTnZ6Utmj8zC903MZWSQiHwiJ0MY6F1qHuyNmw8iOx3PZ+cjbKOrW6mews4W7Ql8Zca2d7&#10;lg+dHem+o/pre3AI70/7z4+1eW4f3NU4+8Vodjca8fxsubsFFWmJfzD86os6VOK08wdughoQ8jTJ&#10;BEVI1zIFyPMsBbVDyLIEdFXq/w2qHwAAAP//AwBQSwECLQAUAAYACAAAACEAtoM4kv4AAADhAQAA&#10;EwAAAAAAAAAAAAAAAAAAAAAAW0NvbnRlbnRfVHlwZXNdLnhtbFBLAQItABQABgAIAAAAIQA4/SH/&#10;1gAAAJQBAAALAAAAAAAAAAAAAAAAAC8BAABfcmVscy8ucmVsc1BLAQItABQABgAIAAAAIQDbxXy6&#10;EAIAAPsDAAAOAAAAAAAAAAAAAAAAAC4CAABkcnMvZTJvRG9jLnhtbFBLAQItABQABgAIAAAAIQA1&#10;mPLB3gAAAAkBAAAPAAAAAAAAAAAAAAAAAGoEAABkcnMvZG93bnJldi54bWxQSwUGAAAAAAQABADz&#10;AAAAdQUAAAAA&#10;" filled="f" stroked="f">
                <v:textbox>
                  <w:txbxContent>
                    <w:p w14:paraId="53F86738" w14:textId="517A3ADA" w:rsidR="00AC43C3" w:rsidRPr="007802E6" w:rsidRDefault="00AC43C3" w:rsidP="004F2223">
                      <w:pPr>
                        <w:rPr>
                          <w:rFonts w:ascii="Garamond" w:hAnsi="Garamond"/>
                        </w:rPr>
                      </w:pPr>
                      <w:r w:rsidRPr="007802E6">
                        <w:rPr>
                          <w:rFonts w:ascii="Garamond" w:hAnsi="Garamond"/>
                        </w:rPr>
                        <w:t>B)</w:t>
                      </w:r>
                    </w:p>
                  </w:txbxContent>
                </v:textbox>
              </v:shape>
            </w:pict>
          </mc:Fallback>
        </mc:AlternateContent>
      </w:r>
      <w:r w:rsidR="004F2223" w:rsidRPr="00053C5C">
        <w:rPr>
          <w:rFonts w:ascii="Garamond" w:eastAsia="Times New Roman" w:hAnsi="Garamond" w:cs="Arial"/>
          <w:bCs/>
          <w:noProof/>
        </w:rPr>
        <mc:AlternateContent>
          <mc:Choice Requires="wps">
            <w:drawing>
              <wp:anchor distT="45720" distB="45720" distL="114300" distR="114300" simplePos="0" relativeHeight="251767808" behindDoc="0" locked="0" layoutInCell="1" allowOverlap="1" wp14:anchorId="0C2D71FC" wp14:editId="695A2560">
                <wp:simplePos x="0" y="0"/>
                <wp:positionH relativeFrom="column">
                  <wp:posOffset>2498757</wp:posOffset>
                </wp:positionH>
                <wp:positionV relativeFrom="paragraph">
                  <wp:posOffset>223049</wp:posOffset>
                </wp:positionV>
                <wp:extent cx="353085" cy="26924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85" cy="269240"/>
                        </a:xfrm>
                        <a:prstGeom prst="rect">
                          <a:avLst/>
                        </a:prstGeom>
                        <a:noFill/>
                        <a:ln w="9525">
                          <a:noFill/>
                          <a:miter lim="800000"/>
                          <a:headEnd/>
                          <a:tailEnd/>
                        </a:ln>
                      </wps:spPr>
                      <wps:txbx>
                        <w:txbxContent>
                          <w:p w14:paraId="4065AD7E" w14:textId="77777777" w:rsidR="00AC43C3" w:rsidRPr="007802E6" w:rsidRDefault="00AC43C3" w:rsidP="004F2223">
                            <w:pPr>
                              <w:rPr>
                                <w:rFonts w:ascii="Garamond" w:hAnsi="Garamond"/>
                              </w:rPr>
                            </w:pPr>
                            <w:r w:rsidRPr="007802E6">
                              <w:rPr>
                                <w:rFonts w:ascii="Garamond" w:hAnsi="Garamond"/>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D71FC" id="_x0000_s1060" type="#_x0000_t202" style="position:absolute;left:0;text-align:left;margin-left:196.75pt;margin-top:17.55pt;width:27.8pt;height:21.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DwIAAPsDAAAOAAAAZHJzL2Uyb0RvYy54bWysU9uO2yAQfa/Uf0C8N3aceJtYcVbb3W5V&#10;aXuRdvsBGOMYFRgKJHb69R1wkkbtW1UeEDDM4Zwzw+Z21IochPMSTE3ns5wSYTi00uxq+u3l8c2K&#10;Eh+YaZkCI2p6FJ7ebl+/2gy2EgX0oFrhCIIYXw22pn0Itsoyz3uhmZ+BFQaDHTjNAm7dLmsdGxBd&#10;q6zI85tsANdaB1x4j6cPU5BuE37XCR6+dJ0XgaiaIreQZpfmJs7ZdsOqnWO2l/xEg/0DC82kwUcv&#10;UA8sMLJ38i8oLbkDD12YcdAZdJ3kImlANfP8DzXPPbMiaUFzvL3Y5P8fLP98+OqIbGtalCUlhmks&#10;0osYA3kHIymiP4P1FV57tngxjHiMdU5avX0C/t0TA/c9Mztx5xwMvWAt8pvHzOwqdcLxEaQZPkGL&#10;z7B9gAQ0dk5H89AOguhYp+OlNpEKx8NFuchXyJBjqLhZF8tUu4xV52TrfPggQJO4qKnD0idwdnjy&#10;IZJh1flKfMvAo1QqlV8ZMtR0XRZlSriKaBmwO5XUNV3lcUz9EjW+N21KDkyqaY0PKHMSHXVOisPY&#10;jMnfxfJsZgPtEW1wMHUj/h5c9OB+UjJgJ9bU/9gzJyhRHw1auZ4vUSwJabMs3xa4cdeR5jrCDEeo&#10;mgZKpuV9SO0+ab5DyzuZ7Ii1mZicOGOHJZdOvyG28PU+3fr9Z7e/AAAA//8DAFBLAwQUAAYACAAA&#10;ACEAZht3vd4AAAAJAQAADwAAAGRycy9kb3ducmV2LnhtbEyPTU/DMAyG70j7D5GRuLFkrGW0NJ0Q&#10;iCto40PiljVeW61xqiZby7+fd4Lba/nR68fFenKdOOEQWk8aFnMFAqnytqVaw+fH6+0DiBANWdN5&#10;Qg2/GGBdzq4Kk1s/0gZP21gLLqGQGw1NjH0uZagadCbMfY/Eu70fnIk8DrW0gxm53HXyTql76UxL&#10;fKExPT43WB22R6fh623/852o9/rFpf3oJyXJZVLrm+vp6RFExCn+wXDRZ3Uo2Wnnj2SD6DQss2XK&#10;KId0AYKBJMk47DSsVinIspD/PyjPAAAA//8DAFBLAQItABQABgAIAAAAIQC2gziS/gAAAOEBAAAT&#10;AAAAAAAAAAAAAAAAAAAAAABbQ29udGVudF9UeXBlc10ueG1sUEsBAi0AFAAGAAgAAAAhADj9If/W&#10;AAAAlAEAAAsAAAAAAAAAAAAAAAAALwEAAF9yZWxzLy5yZWxzUEsBAi0AFAAGAAgAAAAhACSkH7kP&#10;AgAA+wMAAA4AAAAAAAAAAAAAAAAALgIAAGRycy9lMm9Eb2MueG1sUEsBAi0AFAAGAAgAAAAhAGYb&#10;d73eAAAACQEAAA8AAAAAAAAAAAAAAAAAaQQAAGRycy9kb3ducmV2LnhtbFBLBQYAAAAABAAEAPMA&#10;AAB0BQAAAAA=&#10;" filled="f" stroked="f">
                <v:textbox>
                  <w:txbxContent>
                    <w:p w14:paraId="4065AD7E" w14:textId="77777777" w:rsidR="00AC43C3" w:rsidRPr="007802E6" w:rsidRDefault="00AC43C3" w:rsidP="004F2223">
                      <w:pPr>
                        <w:rPr>
                          <w:rFonts w:ascii="Garamond" w:hAnsi="Garamond"/>
                        </w:rPr>
                      </w:pPr>
                      <w:r w:rsidRPr="007802E6">
                        <w:rPr>
                          <w:rFonts w:ascii="Garamond" w:hAnsi="Garamond"/>
                        </w:rPr>
                        <w:t>A)</w:t>
                      </w:r>
                    </w:p>
                  </w:txbxContent>
                </v:textbox>
              </v:shape>
            </w:pict>
          </mc:Fallback>
        </mc:AlternateContent>
      </w:r>
      <w:r w:rsidR="00F462EC" w:rsidRPr="00F462EC">
        <w:rPr>
          <w:rFonts w:ascii="Garamond" w:hAnsi="Garamond"/>
          <w:noProof/>
        </w:rPr>
        <mc:AlternateContent>
          <mc:Choice Requires="wps">
            <w:drawing>
              <wp:anchor distT="45720" distB="45720" distL="114300" distR="114300" simplePos="0" relativeHeight="251705344" behindDoc="0" locked="0" layoutInCell="1" allowOverlap="1" wp14:anchorId="2D41651B" wp14:editId="790F80D0">
                <wp:simplePos x="0" y="0"/>
                <wp:positionH relativeFrom="column">
                  <wp:posOffset>-201296</wp:posOffset>
                </wp:positionH>
                <wp:positionV relativeFrom="paragraph">
                  <wp:posOffset>836930</wp:posOffset>
                </wp:positionV>
                <wp:extent cx="683260" cy="28067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3260" cy="280670"/>
                        </a:xfrm>
                        <a:prstGeom prst="rect">
                          <a:avLst/>
                        </a:prstGeom>
                        <a:noFill/>
                        <a:ln w="9525">
                          <a:noFill/>
                          <a:miter lim="800000"/>
                          <a:headEnd/>
                          <a:tailEnd/>
                        </a:ln>
                      </wps:spPr>
                      <wps:txbx>
                        <w:txbxContent>
                          <w:p w14:paraId="0BC787A2" w14:textId="77777777" w:rsidR="00AC43C3" w:rsidRPr="00F462EC" w:rsidRDefault="00AC43C3" w:rsidP="00F462EC">
                            <w:pPr>
                              <w:rPr>
                                <w:rFonts w:ascii="Century Gothic" w:hAnsi="Century Gothic"/>
                                <w:sz w:val="20"/>
                              </w:rPr>
                            </w:pPr>
                            <w:r w:rsidRPr="007802E6">
                              <w:rPr>
                                <w:rFonts w:ascii="Garamond" w:hAnsi="Garamond"/>
                                <w:sz w:val="20"/>
                              </w:rPr>
                              <w:t>ET (mm</w:t>
                            </w:r>
                            <w:r w:rsidRPr="00F462EC">
                              <w:rPr>
                                <w:rFonts w:ascii="Century Gothic" w:hAnsi="Century Gothic"/>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651B" id="_x0000_s1061" type="#_x0000_t202" style="position:absolute;left:0;text-align:left;margin-left:-15.85pt;margin-top:65.9pt;width:53.8pt;height:22.1pt;rotation:-9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V2FQIAAAkEAAAOAAAAZHJzL2Uyb0RvYy54bWysU8FuGyEQvVfqPyDu9dob23FWxlGaNFWl&#10;tI2U9AMwy3pRgaGAvet+fQbWdVbprSoHBMzweO/NsL7ujSYH6YMCy+hsMqVEWgG1sjtGfzzff1hR&#10;EiK3NddgJaNHGej15v27decqWUILupaeIIgNVecYbWN0VVEE0UrDwwSctBhswBsecet3Re15h+hG&#10;F+V0uiw68LXzIGQIeHo3BOkm4zeNFPF70wQZiWYUucU8+zxv01xs1rzaee5aJU40+D+wMFxZfPQM&#10;dccjJ3uv/oIySngI0MSJAFNA0yghswZUM5u+UfPUciezFjQnuLNN4f/Bim+HR09UzegF2mO5wRo9&#10;yz6Sj9CTMtnTuVBh1pPDvNjjMZY5Sw3uAcTPQCzcttzu5I330LWS10hvlm4Wo6sDTkgg2+4r1PgM&#10;30fIQH3jDfGAtZktsaY48jGaQ/AxpHU8VyoxE3i4XF2US4wIDJWr6fIyV7LgVcJKdXA+xM8SDEkL&#10;Rj02Qgblh4cQE7fXlJRu4V5pnZtBW9IxerUoF/nCKGJUxF7VyjC6GmjmC0nyJ1vndeRKD2t8QNuT&#10;B0n2YEDst/3g9uKPt1uoj+hK1o+K8C8h3xb8b0o67EtGw68995IS/cWis1ez+RzTYt7MF5clbvw4&#10;sh1HuBUIxWikZFjextz8g+YbrECjsh2pVAOTE2fst+zS6W+khh7vc9brD968AAAA//8DAFBLAwQU&#10;AAYACAAAACEAN7ooDdoAAAAHAQAADwAAAGRycy9kb3ducmV2LnhtbEyPzU7DMBCE70i8g7VIXBC1&#10;GxWKQpyKHyFxbYC7G2+TiHgdxdsmeXuWExx3ZjTzbbGbQ6/OOKYukoX1yoBCqqPvqLHw+fF2+wAq&#10;sSPv+khoYcEEu/LyonC5jxPt8Vxxo6SEUu4stMxDrnWqWwwureKAJN4xjsGxnGOj/egmKQ+9zoy5&#10;18F1JAutG/Clxfq7OgUL/Mpd9F835hj3093z8l4lHRZrr6/mp0dQjDP/heEXX9ChFKZDPJFPqrcg&#10;j7CoxqxBib3ZZKAOFjKz3YIuC/2fv/wBAAD//wMAUEsBAi0AFAAGAAgAAAAhALaDOJL+AAAA4QEA&#10;ABMAAAAAAAAAAAAAAAAAAAAAAFtDb250ZW50X1R5cGVzXS54bWxQSwECLQAUAAYACAAAACEAOP0h&#10;/9YAAACUAQAACwAAAAAAAAAAAAAAAAAvAQAAX3JlbHMvLnJlbHNQSwECLQAUAAYACAAAACEASyt1&#10;dhUCAAAJBAAADgAAAAAAAAAAAAAAAAAuAgAAZHJzL2Uyb0RvYy54bWxQSwECLQAUAAYACAAAACEA&#10;N7ooDdoAAAAHAQAADwAAAAAAAAAAAAAAAABvBAAAZHJzL2Rvd25yZXYueG1sUEsFBgAAAAAEAAQA&#10;8wAAAHYFAAAAAA==&#10;" filled="f" stroked="f">
                <v:textbox>
                  <w:txbxContent>
                    <w:p w14:paraId="0BC787A2" w14:textId="77777777" w:rsidR="00AC43C3" w:rsidRPr="00F462EC" w:rsidRDefault="00AC43C3" w:rsidP="00F462EC">
                      <w:pPr>
                        <w:rPr>
                          <w:rFonts w:ascii="Century Gothic" w:hAnsi="Century Gothic"/>
                          <w:sz w:val="20"/>
                        </w:rPr>
                      </w:pPr>
                      <w:r w:rsidRPr="007802E6">
                        <w:rPr>
                          <w:rFonts w:ascii="Garamond" w:hAnsi="Garamond"/>
                          <w:sz w:val="20"/>
                        </w:rPr>
                        <w:t>ET (mm</w:t>
                      </w:r>
                      <w:r w:rsidRPr="00F462EC">
                        <w:rPr>
                          <w:rFonts w:ascii="Century Gothic" w:hAnsi="Century Gothic"/>
                          <w:sz w:val="20"/>
                        </w:rPr>
                        <w:t>)</w:t>
                      </w:r>
                    </w:p>
                  </w:txbxContent>
                </v:textbox>
              </v:shape>
            </w:pict>
          </mc:Fallback>
        </mc:AlternateContent>
      </w:r>
      <w:r>
        <w:rPr>
          <w:noProof/>
        </w:rPr>
        <w:drawing>
          <wp:inline distT="0" distB="0" distL="0" distR="0" wp14:anchorId="51C8A72F" wp14:editId="19C2A951">
            <wp:extent cx="2767330" cy="2065655"/>
            <wp:effectExtent l="0" t="0" r="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37B2D">
        <w:rPr>
          <w:noProof/>
        </w:rPr>
        <w:drawing>
          <wp:inline distT="0" distB="0" distL="0" distR="0" wp14:anchorId="070DAF0E" wp14:editId="3ED008EE">
            <wp:extent cx="2696210" cy="2075180"/>
            <wp:effectExtent l="0" t="0" r="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A0006F" w14:textId="3E1B36D7" w:rsidR="00D2187A" w:rsidRDefault="004F2223" w:rsidP="007802E6">
      <w:pPr>
        <w:spacing w:line="240" w:lineRule="auto"/>
        <w:jc w:val="center"/>
        <w:rPr>
          <w:rFonts w:ascii="Garamond" w:hAnsi="Garamond"/>
          <w:b/>
          <w:i/>
          <w:szCs w:val="24"/>
        </w:rPr>
      </w:pPr>
      <w:r w:rsidRPr="00983038">
        <w:rPr>
          <w:rFonts w:ascii="Garamond" w:hAnsi="Garamond"/>
          <w:i/>
        </w:rPr>
        <w:t xml:space="preserve">Figure </w:t>
      </w:r>
      <w:r w:rsidR="00983038" w:rsidRPr="00983038">
        <w:rPr>
          <w:rFonts w:ascii="Garamond" w:hAnsi="Garamond"/>
          <w:i/>
        </w:rPr>
        <w:t>8</w:t>
      </w:r>
      <w:r w:rsidR="007E1758" w:rsidRPr="00983038">
        <w:rPr>
          <w:rFonts w:ascii="Garamond" w:hAnsi="Garamond"/>
          <w:i/>
        </w:rPr>
        <w:t>.</w:t>
      </w:r>
      <w:r w:rsidR="007E1758">
        <w:rPr>
          <w:rFonts w:ascii="Garamond" w:hAnsi="Garamond"/>
        </w:rPr>
        <w:t xml:space="preserve"> A) MOD16 time series for the water years 2016 (purple) and 2017 (blue) in </w:t>
      </w:r>
      <w:r w:rsidR="007E1758" w:rsidRPr="007E4178">
        <w:rPr>
          <w:rFonts w:ascii="Garamond" w:hAnsi="Garamond"/>
          <w:color w:val="000000"/>
        </w:rPr>
        <w:t>Paraná</w:t>
      </w:r>
      <w:r w:rsidR="007E1758">
        <w:rPr>
          <w:rFonts w:ascii="Garamond" w:hAnsi="Garamond"/>
          <w:color w:val="000000"/>
        </w:rPr>
        <w:t>. B) MOD16 time series for the water years 2016 (purple) and 2017 (blue) in the Patagonia</w:t>
      </w:r>
      <w:r w:rsidR="00FD5E76">
        <w:rPr>
          <w:rFonts w:ascii="Garamond" w:hAnsi="Garamond"/>
          <w:color w:val="000000"/>
        </w:rPr>
        <w:t>n</w:t>
      </w:r>
      <w:r w:rsidR="007E1758">
        <w:rPr>
          <w:rFonts w:ascii="Garamond" w:hAnsi="Garamond"/>
          <w:color w:val="000000"/>
        </w:rPr>
        <w:t xml:space="preserve"> Steppe.</w:t>
      </w:r>
    </w:p>
    <w:p w14:paraId="631BB387" w14:textId="56850DEF" w:rsidR="00A335E8" w:rsidRDefault="00A335E8" w:rsidP="000708BB">
      <w:pPr>
        <w:spacing w:after="0" w:line="240" w:lineRule="auto"/>
        <w:rPr>
          <w:rFonts w:ascii="Garamond" w:hAnsi="Garamond"/>
          <w:b/>
          <w:i/>
          <w:szCs w:val="24"/>
        </w:rPr>
      </w:pPr>
      <w:r w:rsidRPr="0066138C">
        <w:rPr>
          <w:rFonts w:ascii="Garamond" w:hAnsi="Garamond"/>
          <w:b/>
          <w:i/>
          <w:szCs w:val="24"/>
        </w:rPr>
        <w:t>4.</w:t>
      </w:r>
      <w:r w:rsidR="0010207A">
        <w:rPr>
          <w:rFonts w:ascii="Garamond" w:hAnsi="Garamond"/>
          <w:b/>
          <w:i/>
          <w:szCs w:val="24"/>
        </w:rPr>
        <w:t>4</w:t>
      </w:r>
      <w:r w:rsidR="007E5E56">
        <w:rPr>
          <w:rFonts w:ascii="Garamond" w:hAnsi="Garamond"/>
          <w:b/>
          <w:i/>
          <w:szCs w:val="24"/>
        </w:rPr>
        <w:t xml:space="preserve"> </w:t>
      </w:r>
      <w:proofErr w:type="spellStart"/>
      <w:r w:rsidR="007E5E56">
        <w:rPr>
          <w:rFonts w:ascii="Garamond" w:hAnsi="Garamond"/>
          <w:b/>
          <w:i/>
          <w:szCs w:val="24"/>
        </w:rPr>
        <w:t>Kruskal</w:t>
      </w:r>
      <w:proofErr w:type="spellEnd"/>
      <w:r w:rsidR="007E5E56">
        <w:rPr>
          <w:rFonts w:ascii="Garamond" w:hAnsi="Garamond"/>
          <w:b/>
          <w:i/>
          <w:szCs w:val="24"/>
        </w:rPr>
        <w:t>-</w:t>
      </w:r>
      <w:r w:rsidR="00C76A59">
        <w:rPr>
          <w:rFonts w:ascii="Garamond" w:hAnsi="Garamond"/>
          <w:b/>
          <w:i/>
          <w:szCs w:val="24"/>
        </w:rPr>
        <w:t>Wallis</w:t>
      </w:r>
      <w:r>
        <w:rPr>
          <w:rFonts w:ascii="Garamond" w:hAnsi="Garamond"/>
          <w:b/>
          <w:i/>
          <w:szCs w:val="24"/>
        </w:rPr>
        <w:t xml:space="preserve"> Analysis of ET Models</w:t>
      </w:r>
    </w:p>
    <w:p w14:paraId="2EC733DC" w14:textId="7819FEB7" w:rsidR="00DF4FFF" w:rsidRDefault="00DF4FFF" w:rsidP="00DF4FFF">
      <w:pPr>
        <w:spacing w:after="0" w:line="240" w:lineRule="auto"/>
        <w:rPr>
          <w:rFonts w:ascii="Garamond" w:hAnsi="Garamond"/>
          <w:szCs w:val="24"/>
        </w:rPr>
      </w:pPr>
      <w:r>
        <w:rPr>
          <w:rFonts w:ascii="Garamond" w:hAnsi="Garamond"/>
          <w:szCs w:val="24"/>
        </w:rPr>
        <w:t xml:space="preserve">A </w:t>
      </w:r>
      <w:proofErr w:type="spellStart"/>
      <w:r>
        <w:rPr>
          <w:rFonts w:ascii="Garamond" w:hAnsi="Garamond"/>
          <w:szCs w:val="24"/>
        </w:rPr>
        <w:t>Kruskal</w:t>
      </w:r>
      <w:proofErr w:type="spellEnd"/>
      <w:r>
        <w:rPr>
          <w:rFonts w:ascii="Garamond" w:hAnsi="Garamond"/>
          <w:szCs w:val="24"/>
        </w:rPr>
        <w:t xml:space="preserve">-Wallis test was run to determine whether the medians of the models were similar in each study area. The data met all assumptions of the </w:t>
      </w:r>
      <w:proofErr w:type="spellStart"/>
      <w:r>
        <w:rPr>
          <w:rFonts w:ascii="Garamond" w:hAnsi="Garamond"/>
          <w:szCs w:val="24"/>
        </w:rPr>
        <w:t>Kruskal</w:t>
      </w:r>
      <w:proofErr w:type="spellEnd"/>
      <w:r>
        <w:rPr>
          <w:rFonts w:ascii="Garamond" w:hAnsi="Garamond"/>
          <w:szCs w:val="24"/>
        </w:rPr>
        <w:t xml:space="preserve">-Wallis test except the assumption of homogenous variance. </w:t>
      </w:r>
      <w:r w:rsidR="004F2223">
        <w:rPr>
          <w:rFonts w:ascii="Garamond" w:hAnsi="Garamond"/>
          <w:szCs w:val="24"/>
        </w:rPr>
        <w:t>T</w:t>
      </w:r>
      <w:r>
        <w:rPr>
          <w:rFonts w:ascii="Garamond" w:hAnsi="Garamond"/>
          <w:szCs w:val="24"/>
        </w:rPr>
        <w:t>o test the relationship of the two models</w:t>
      </w:r>
      <w:r w:rsidR="00041DA5">
        <w:rPr>
          <w:rFonts w:ascii="Garamond" w:hAnsi="Garamond"/>
          <w:szCs w:val="24"/>
        </w:rPr>
        <w:t>,</w:t>
      </w:r>
      <w:r>
        <w:rPr>
          <w:rFonts w:ascii="Garamond" w:hAnsi="Garamond"/>
          <w:szCs w:val="24"/>
        </w:rPr>
        <w:t xml:space="preserve"> we ran a Student’s </w:t>
      </w:r>
      <w:r w:rsidR="00E41EF5">
        <w:rPr>
          <w:rFonts w:ascii="Garamond" w:hAnsi="Garamond"/>
          <w:szCs w:val="24"/>
        </w:rPr>
        <w:t>t-</w:t>
      </w:r>
      <w:r>
        <w:rPr>
          <w:rFonts w:ascii="Garamond" w:hAnsi="Garamond"/>
          <w:szCs w:val="24"/>
        </w:rPr>
        <w:t>test</w:t>
      </w:r>
      <w:r w:rsidR="00041DA5">
        <w:rPr>
          <w:rFonts w:ascii="Garamond" w:hAnsi="Garamond"/>
          <w:szCs w:val="24"/>
        </w:rPr>
        <w:t>,</w:t>
      </w:r>
      <w:r>
        <w:rPr>
          <w:rFonts w:ascii="Garamond" w:hAnsi="Garamond"/>
          <w:szCs w:val="24"/>
        </w:rPr>
        <w:t xml:space="preserve"> which individually compared the models to one another for Par</w:t>
      </w:r>
      <w:r w:rsidR="004F2223">
        <w:rPr>
          <w:rFonts w:ascii="Garamond" w:hAnsi="Garamond"/>
          <w:szCs w:val="24"/>
        </w:rPr>
        <w:t>aná and the Patagonia</w:t>
      </w:r>
      <w:r w:rsidR="00FD5E76">
        <w:rPr>
          <w:rFonts w:ascii="Garamond" w:hAnsi="Garamond"/>
          <w:szCs w:val="24"/>
        </w:rPr>
        <w:t>n</w:t>
      </w:r>
      <w:r w:rsidR="004F2223">
        <w:rPr>
          <w:rFonts w:ascii="Garamond" w:hAnsi="Garamond"/>
          <w:szCs w:val="24"/>
        </w:rPr>
        <w:t xml:space="preserve"> Steppe. </w:t>
      </w:r>
      <w:r w:rsidR="001C41F8" w:rsidRPr="007802E6">
        <w:rPr>
          <w:rFonts w:ascii="Garamond" w:hAnsi="Garamond"/>
          <w:i/>
          <w:szCs w:val="24"/>
        </w:rPr>
        <w:t xml:space="preserve">Figures </w:t>
      </w:r>
      <w:r w:rsidR="00041DA5" w:rsidRPr="007802E6">
        <w:rPr>
          <w:rFonts w:ascii="Garamond" w:hAnsi="Garamond"/>
          <w:i/>
          <w:szCs w:val="24"/>
        </w:rPr>
        <w:t>9</w:t>
      </w:r>
      <w:r w:rsidR="001C41F8">
        <w:rPr>
          <w:rFonts w:ascii="Garamond" w:hAnsi="Garamond"/>
          <w:szCs w:val="24"/>
        </w:rPr>
        <w:t xml:space="preserve"> and </w:t>
      </w:r>
      <w:r w:rsidR="00041DA5" w:rsidRPr="007802E6">
        <w:rPr>
          <w:rFonts w:ascii="Garamond" w:hAnsi="Garamond"/>
          <w:i/>
          <w:szCs w:val="24"/>
        </w:rPr>
        <w:t>10</w:t>
      </w:r>
      <w:r>
        <w:rPr>
          <w:rFonts w:ascii="Garamond" w:hAnsi="Garamond"/>
          <w:szCs w:val="24"/>
        </w:rPr>
        <w:t xml:space="preserve"> show how MOD16 is di</w:t>
      </w:r>
      <w:r w:rsidR="001C41F8">
        <w:rPr>
          <w:rFonts w:ascii="Garamond" w:hAnsi="Garamond"/>
          <w:szCs w:val="24"/>
        </w:rPr>
        <w:t xml:space="preserve">fferent from </w:t>
      </w:r>
      <w:proofErr w:type="spellStart"/>
      <w:r w:rsidR="001C41F8">
        <w:rPr>
          <w:rFonts w:ascii="Garamond" w:hAnsi="Garamond"/>
          <w:szCs w:val="24"/>
        </w:rPr>
        <w:t>SSEBop</w:t>
      </w:r>
      <w:proofErr w:type="spellEnd"/>
      <w:r w:rsidR="001C41F8">
        <w:rPr>
          <w:rFonts w:ascii="Garamond" w:hAnsi="Garamond"/>
          <w:szCs w:val="24"/>
        </w:rPr>
        <w:t xml:space="preserve"> and GLDAS-</w:t>
      </w:r>
      <w:r>
        <w:rPr>
          <w:rFonts w:ascii="Garamond" w:hAnsi="Garamond"/>
          <w:szCs w:val="24"/>
        </w:rPr>
        <w:t>2</w:t>
      </w:r>
      <w:r w:rsidR="001C41F8">
        <w:rPr>
          <w:rFonts w:ascii="Garamond" w:hAnsi="Garamond"/>
          <w:szCs w:val="24"/>
        </w:rPr>
        <w:t>-</w:t>
      </w:r>
      <w:r>
        <w:rPr>
          <w:rFonts w:ascii="Garamond" w:hAnsi="Garamond"/>
          <w:szCs w:val="24"/>
        </w:rPr>
        <w:t>Noah at both Paraná and Patagonia</w:t>
      </w:r>
      <w:r w:rsidR="00041DA5">
        <w:rPr>
          <w:rFonts w:ascii="Garamond" w:hAnsi="Garamond"/>
          <w:szCs w:val="24"/>
        </w:rPr>
        <w:t>,</w:t>
      </w:r>
      <w:r w:rsidR="001C41F8">
        <w:rPr>
          <w:rFonts w:ascii="Garamond" w:hAnsi="Garamond"/>
          <w:szCs w:val="24"/>
        </w:rPr>
        <w:t xml:space="preserve"> respectively</w:t>
      </w:r>
      <w:r>
        <w:rPr>
          <w:rFonts w:ascii="Garamond" w:hAnsi="Garamond"/>
          <w:szCs w:val="24"/>
        </w:rPr>
        <w:t>.</w:t>
      </w:r>
      <w:r w:rsidR="001C41F8">
        <w:rPr>
          <w:rFonts w:ascii="Garamond" w:hAnsi="Garamond"/>
          <w:szCs w:val="24"/>
        </w:rPr>
        <w:t xml:space="preserve"> Table 1 shows</w:t>
      </w:r>
      <w:r>
        <w:rPr>
          <w:rFonts w:ascii="Garamond" w:hAnsi="Garamond"/>
          <w:szCs w:val="24"/>
        </w:rPr>
        <w:t xml:space="preserve"> that the </w:t>
      </w:r>
      <w:proofErr w:type="spellStart"/>
      <w:r>
        <w:rPr>
          <w:rFonts w:ascii="Garamond" w:hAnsi="Garamond"/>
          <w:szCs w:val="24"/>
        </w:rPr>
        <w:t>Kruskal</w:t>
      </w:r>
      <w:proofErr w:type="spellEnd"/>
      <w:r>
        <w:rPr>
          <w:rFonts w:ascii="Garamond" w:hAnsi="Garamond"/>
          <w:szCs w:val="24"/>
        </w:rPr>
        <w:t xml:space="preserve">-Wallis test in Paraná for two water years resulted in a </w:t>
      </w:r>
      <w:r w:rsidR="00E41EF5">
        <w:rPr>
          <w:rFonts w:ascii="Garamond" w:hAnsi="Garamond"/>
          <w:szCs w:val="24"/>
        </w:rPr>
        <w:t>p-</w:t>
      </w:r>
      <w:r>
        <w:rPr>
          <w:rFonts w:ascii="Garamond" w:hAnsi="Garamond"/>
          <w:szCs w:val="24"/>
        </w:rPr>
        <w:t>value of 0.009, which gives 99</w:t>
      </w:r>
      <w:r w:rsidR="006C3CF4">
        <w:rPr>
          <w:rFonts w:ascii="Garamond" w:hAnsi="Garamond"/>
          <w:szCs w:val="24"/>
        </w:rPr>
        <w:t xml:space="preserve"> percent</w:t>
      </w:r>
      <w:r>
        <w:rPr>
          <w:rFonts w:ascii="Garamond" w:hAnsi="Garamond"/>
          <w:szCs w:val="24"/>
        </w:rPr>
        <w:t xml:space="preserve"> certainty that the models are statistically different</w:t>
      </w:r>
      <w:r w:rsidR="001C41F8">
        <w:rPr>
          <w:rFonts w:ascii="Garamond" w:hAnsi="Garamond"/>
          <w:szCs w:val="24"/>
        </w:rPr>
        <w:t xml:space="preserve"> and</w:t>
      </w:r>
      <w:r>
        <w:rPr>
          <w:rFonts w:ascii="Garamond" w:hAnsi="Garamond"/>
          <w:szCs w:val="24"/>
        </w:rPr>
        <w:t xml:space="preserve"> the same test in the Patagonia</w:t>
      </w:r>
      <w:r w:rsidR="004675AD">
        <w:rPr>
          <w:rFonts w:ascii="Garamond" w:hAnsi="Garamond"/>
          <w:szCs w:val="24"/>
        </w:rPr>
        <w:t>n</w:t>
      </w:r>
      <w:r>
        <w:rPr>
          <w:rFonts w:ascii="Garamond" w:hAnsi="Garamond"/>
          <w:szCs w:val="24"/>
        </w:rPr>
        <w:t xml:space="preserve"> Steppe had a </w:t>
      </w:r>
      <w:r w:rsidR="00E41EF5">
        <w:rPr>
          <w:rFonts w:ascii="Garamond" w:hAnsi="Garamond"/>
          <w:szCs w:val="24"/>
        </w:rPr>
        <w:t>p-</w:t>
      </w:r>
      <w:r>
        <w:rPr>
          <w:rFonts w:ascii="Garamond" w:hAnsi="Garamond"/>
          <w:szCs w:val="24"/>
        </w:rPr>
        <w:t>value of 0.0011, a 99</w:t>
      </w:r>
      <w:r w:rsidR="006C3CF4">
        <w:rPr>
          <w:rFonts w:ascii="Garamond" w:hAnsi="Garamond"/>
          <w:szCs w:val="24"/>
        </w:rPr>
        <w:t xml:space="preserve"> percent</w:t>
      </w:r>
      <w:r>
        <w:rPr>
          <w:rFonts w:ascii="Garamond" w:hAnsi="Garamond"/>
          <w:szCs w:val="24"/>
        </w:rPr>
        <w:t xml:space="preserve"> significant level, again </w:t>
      </w:r>
      <w:r w:rsidR="001C41F8">
        <w:rPr>
          <w:rFonts w:ascii="Garamond" w:hAnsi="Garamond"/>
          <w:szCs w:val="24"/>
        </w:rPr>
        <w:t>showing</w:t>
      </w:r>
      <w:r>
        <w:rPr>
          <w:rFonts w:ascii="Garamond" w:hAnsi="Garamond"/>
          <w:szCs w:val="24"/>
        </w:rPr>
        <w:t xml:space="preserve"> that the models are statistically different. For both study areas</w:t>
      </w:r>
      <w:r w:rsidR="00E41EF5">
        <w:rPr>
          <w:rFonts w:ascii="Garamond" w:hAnsi="Garamond"/>
          <w:szCs w:val="24"/>
        </w:rPr>
        <w:t>,</w:t>
      </w:r>
      <w:r>
        <w:rPr>
          <w:rFonts w:ascii="Garamond" w:hAnsi="Garamond"/>
          <w:szCs w:val="24"/>
        </w:rPr>
        <w:t xml:space="preserve"> the null hypothesis was rejected, which states the medians of all groups are the same. The results for the Student’s </w:t>
      </w:r>
      <w:r w:rsidR="00E41EF5">
        <w:rPr>
          <w:rFonts w:ascii="Garamond" w:hAnsi="Garamond"/>
          <w:szCs w:val="24"/>
        </w:rPr>
        <w:t>t-</w:t>
      </w:r>
      <w:r>
        <w:rPr>
          <w:rFonts w:ascii="Garamond" w:hAnsi="Garamond"/>
          <w:szCs w:val="24"/>
        </w:rPr>
        <w:t>test for Paraná (</w:t>
      </w:r>
      <w:r w:rsidR="001C41F8">
        <w:rPr>
          <w:rFonts w:ascii="Garamond" w:hAnsi="Garamond"/>
          <w:szCs w:val="24"/>
        </w:rPr>
        <w:t>Table 1</w:t>
      </w:r>
      <w:r>
        <w:rPr>
          <w:rFonts w:ascii="Garamond" w:hAnsi="Garamond"/>
          <w:szCs w:val="24"/>
        </w:rPr>
        <w:t>) showed that MOD16</w:t>
      </w:r>
      <w:r w:rsidR="0083059A">
        <w:rPr>
          <w:rFonts w:ascii="Garamond" w:hAnsi="Garamond"/>
          <w:szCs w:val="24"/>
        </w:rPr>
        <w:t>,</w:t>
      </w:r>
      <w:r>
        <w:rPr>
          <w:rFonts w:ascii="Garamond" w:hAnsi="Garamond"/>
          <w:szCs w:val="24"/>
        </w:rPr>
        <w:t xml:space="preserve"> when compared to </w:t>
      </w:r>
      <w:proofErr w:type="spellStart"/>
      <w:r>
        <w:rPr>
          <w:rFonts w:ascii="Garamond" w:hAnsi="Garamond"/>
          <w:szCs w:val="24"/>
        </w:rPr>
        <w:t>SSEBop</w:t>
      </w:r>
      <w:proofErr w:type="spellEnd"/>
      <w:r>
        <w:rPr>
          <w:rFonts w:ascii="Garamond" w:hAnsi="Garamond"/>
          <w:szCs w:val="24"/>
        </w:rPr>
        <w:t xml:space="preserve"> for two water years</w:t>
      </w:r>
      <w:r w:rsidR="0083059A">
        <w:rPr>
          <w:rFonts w:ascii="Garamond" w:hAnsi="Garamond"/>
          <w:szCs w:val="24"/>
        </w:rPr>
        <w:t>,</w:t>
      </w:r>
      <w:r>
        <w:rPr>
          <w:rFonts w:ascii="Garamond" w:hAnsi="Garamond"/>
          <w:szCs w:val="24"/>
        </w:rPr>
        <w:t xml:space="preserve"> had a </w:t>
      </w:r>
      <w:r w:rsidR="00E41EF5">
        <w:rPr>
          <w:rFonts w:ascii="Garamond" w:hAnsi="Garamond"/>
          <w:szCs w:val="24"/>
        </w:rPr>
        <w:t>p-</w:t>
      </w:r>
      <w:r>
        <w:rPr>
          <w:rFonts w:ascii="Garamond" w:hAnsi="Garamond"/>
          <w:szCs w:val="24"/>
        </w:rPr>
        <w:lastRenderedPageBreak/>
        <w:t>value of 0.0001</w:t>
      </w:r>
      <w:r w:rsidR="0083059A">
        <w:rPr>
          <w:rFonts w:ascii="Garamond" w:hAnsi="Garamond"/>
          <w:szCs w:val="24"/>
        </w:rPr>
        <w:t>. When</w:t>
      </w:r>
      <w:r>
        <w:rPr>
          <w:rFonts w:ascii="Garamond" w:hAnsi="Garamond"/>
          <w:szCs w:val="24"/>
        </w:rPr>
        <w:t xml:space="preserve"> MOD16 </w:t>
      </w:r>
      <w:r w:rsidR="0083059A">
        <w:rPr>
          <w:rFonts w:ascii="Garamond" w:hAnsi="Garamond"/>
          <w:szCs w:val="24"/>
        </w:rPr>
        <w:t xml:space="preserve">was </w:t>
      </w:r>
      <w:r>
        <w:rPr>
          <w:rFonts w:ascii="Garamond" w:hAnsi="Garamond"/>
          <w:szCs w:val="24"/>
        </w:rPr>
        <w:t>compared to GLDAS-2-Noah</w:t>
      </w:r>
      <w:r w:rsidR="0083059A">
        <w:rPr>
          <w:rFonts w:ascii="Garamond" w:hAnsi="Garamond"/>
          <w:szCs w:val="24"/>
        </w:rPr>
        <w:t>, the</w:t>
      </w:r>
      <w:r>
        <w:rPr>
          <w:rFonts w:ascii="Garamond" w:hAnsi="Garamond"/>
          <w:szCs w:val="24"/>
        </w:rPr>
        <w:t xml:space="preserve"> p</w:t>
      </w:r>
      <w:r w:rsidR="0083059A">
        <w:rPr>
          <w:rFonts w:ascii="Garamond" w:hAnsi="Garamond"/>
          <w:szCs w:val="24"/>
        </w:rPr>
        <w:t>-</w:t>
      </w:r>
      <w:r>
        <w:rPr>
          <w:rFonts w:ascii="Garamond" w:hAnsi="Garamond"/>
          <w:szCs w:val="24"/>
        </w:rPr>
        <w:t xml:space="preserve">value </w:t>
      </w:r>
      <w:r w:rsidR="0083059A">
        <w:rPr>
          <w:rFonts w:ascii="Garamond" w:hAnsi="Garamond"/>
          <w:szCs w:val="24"/>
        </w:rPr>
        <w:t>was</w:t>
      </w:r>
      <w:r>
        <w:rPr>
          <w:rFonts w:ascii="Garamond" w:hAnsi="Garamond"/>
          <w:szCs w:val="24"/>
        </w:rPr>
        <w:t xml:space="preserve"> 0.0035, a 99</w:t>
      </w:r>
      <w:r w:rsidR="006C3CF4">
        <w:rPr>
          <w:rFonts w:ascii="Garamond" w:hAnsi="Garamond"/>
          <w:szCs w:val="24"/>
        </w:rPr>
        <w:t xml:space="preserve"> percent</w:t>
      </w:r>
      <w:r>
        <w:rPr>
          <w:rFonts w:ascii="Garamond" w:hAnsi="Garamond"/>
          <w:szCs w:val="24"/>
        </w:rPr>
        <w:t xml:space="preserve"> significant level. Thus we can say MOD16 is significantly different from </w:t>
      </w:r>
      <w:proofErr w:type="spellStart"/>
      <w:r>
        <w:rPr>
          <w:rFonts w:ascii="Garamond" w:hAnsi="Garamond"/>
          <w:szCs w:val="24"/>
        </w:rPr>
        <w:t>SSEBop</w:t>
      </w:r>
      <w:proofErr w:type="spellEnd"/>
      <w:r>
        <w:rPr>
          <w:rFonts w:ascii="Garamond" w:hAnsi="Garamond"/>
          <w:szCs w:val="24"/>
        </w:rPr>
        <w:t xml:space="preserve"> and GLDAS-2-Noah. </w:t>
      </w:r>
      <w:proofErr w:type="spellStart"/>
      <w:r>
        <w:rPr>
          <w:rFonts w:ascii="Garamond" w:hAnsi="Garamond"/>
          <w:szCs w:val="24"/>
        </w:rPr>
        <w:t>SSEBop</w:t>
      </w:r>
      <w:proofErr w:type="spellEnd"/>
      <w:r>
        <w:rPr>
          <w:rFonts w:ascii="Garamond" w:hAnsi="Garamond"/>
          <w:szCs w:val="24"/>
        </w:rPr>
        <w:t xml:space="preserve"> and GLDAS-2-Noah in Paraná had a </w:t>
      </w:r>
      <w:r w:rsidR="00E41EF5">
        <w:rPr>
          <w:rFonts w:ascii="Garamond" w:hAnsi="Garamond"/>
          <w:szCs w:val="24"/>
        </w:rPr>
        <w:t>p-</w:t>
      </w:r>
      <w:r>
        <w:rPr>
          <w:rFonts w:ascii="Garamond" w:hAnsi="Garamond"/>
          <w:szCs w:val="24"/>
        </w:rPr>
        <w:t xml:space="preserve">value of 0.2927, which is not statistically different. The Student’s </w:t>
      </w:r>
      <w:r w:rsidR="00E41EF5">
        <w:rPr>
          <w:rFonts w:ascii="Garamond" w:hAnsi="Garamond"/>
          <w:szCs w:val="24"/>
        </w:rPr>
        <w:t>t-</w:t>
      </w:r>
      <w:r>
        <w:rPr>
          <w:rFonts w:ascii="Garamond" w:hAnsi="Garamond"/>
          <w:szCs w:val="24"/>
        </w:rPr>
        <w:t xml:space="preserve">test results are similar in Patagonia with MOD16 once again being significantly different </w:t>
      </w:r>
      <w:r w:rsidR="0083059A">
        <w:rPr>
          <w:rFonts w:ascii="Garamond" w:hAnsi="Garamond"/>
          <w:szCs w:val="24"/>
        </w:rPr>
        <w:t>with</w:t>
      </w:r>
      <w:r>
        <w:rPr>
          <w:rFonts w:ascii="Garamond" w:hAnsi="Garamond"/>
          <w:szCs w:val="24"/>
        </w:rPr>
        <w:t xml:space="preserve"> p values of 0.0078 and 0.0018 from </w:t>
      </w:r>
      <w:proofErr w:type="spellStart"/>
      <w:r>
        <w:rPr>
          <w:rFonts w:ascii="Garamond" w:hAnsi="Garamond"/>
          <w:szCs w:val="24"/>
        </w:rPr>
        <w:t>SSEBop</w:t>
      </w:r>
      <w:proofErr w:type="spellEnd"/>
      <w:r>
        <w:rPr>
          <w:rFonts w:ascii="Garamond" w:hAnsi="Garamond"/>
          <w:szCs w:val="24"/>
        </w:rPr>
        <w:t xml:space="preserve"> and GLDAS-2-Noah</w:t>
      </w:r>
      <w:r w:rsidR="0083059A">
        <w:rPr>
          <w:rFonts w:ascii="Garamond" w:hAnsi="Garamond"/>
          <w:szCs w:val="24"/>
        </w:rPr>
        <w:t xml:space="preserve">, </w:t>
      </w:r>
      <w:r>
        <w:rPr>
          <w:rFonts w:ascii="Garamond" w:hAnsi="Garamond"/>
          <w:szCs w:val="24"/>
        </w:rPr>
        <w:t>giving once again a 99</w:t>
      </w:r>
      <w:r w:rsidR="006C3CF4">
        <w:rPr>
          <w:rFonts w:ascii="Garamond" w:hAnsi="Garamond"/>
          <w:szCs w:val="24"/>
        </w:rPr>
        <w:t xml:space="preserve"> percent</w:t>
      </w:r>
      <w:r>
        <w:rPr>
          <w:rFonts w:ascii="Garamond" w:hAnsi="Garamond"/>
          <w:szCs w:val="24"/>
        </w:rPr>
        <w:t xml:space="preserve"> significant level.     </w:t>
      </w:r>
    </w:p>
    <w:p w14:paraId="2B1D5BD6" w14:textId="77777777" w:rsidR="00DF4FFF" w:rsidRDefault="00DF4FFF" w:rsidP="00DF4FFF">
      <w:pPr>
        <w:spacing w:after="0" w:line="240" w:lineRule="auto"/>
        <w:rPr>
          <w:rFonts w:ascii="Garamond" w:hAnsi="Garamond"/>
          <w:szCs w:val="24"/>
        </w:rPr>
      </w:pPr>
    </w:p>
    <w:p w14:paraId="6F0A27B8" w14:textId="184DB42F" w:rsidR="00DF4FFF" w:rsidRDefault="0095712E" w:rsidP="00DF4FFF">
      <w:pPr>
        <w:spacing w:after="0" w:line="240" w:lineRule="auto"/>
        <w:rPr>
          <w:rFonts w:ascii="Garamond" w:hAnsi="Garamond"/>
          <w:szCs w:val="24"/>
        </w:rPr>
      </w:pPr>
      <w:r w:rsidRPr="005856A0">
        <w:rPr>
          <w:rFonts w:ascii="Garamond" w:hAnsi="Garamond"/>
          <w:noProof/>
          <w:szCs w:val="24"/>
        </w:rPr>
        <mc:AlternateContent>
          <mc:Choice Requires="wps">
            <w:drawing>
              <wp:anchor distT="45720" distB="45720" distL="114300" distR="114300" simplePos="0" relativeHeight="251771904" behindDoc="0" locked="0" layoutInCell="1" allowOverlap="1" wp14:anchorId="5064EC47" wp14:editId="024050C4">
                <wp:simplePos x="0" y="0"/>
                <wp:positionH relativeFrom="column">
                  <wp:posOffset>818984</wp:posOffset>
                </wp:positionH>
                <wp:positionV relativeFrom="paragraph">
                  <wp:posOffset>41993</wp:posOffset>
                </wp:positionV>
                <wp:extent cx="620973" cy="310101"/>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73" cy="310101"/>
                        </a:xfrm>
                        <a:prstGeom prst="rect">
                          <a:avLst/>
                        </a:prstGeom>
                        <a:noFill/>
                        <a:ln w="9525">
                          <a:noFill/>
                          <a:miter lim="800000"/>
                          <a:headEnd/>
                          <a:tailEnd/>
                        </a:ln>
                      </wps:spPr>
                      <wps:txbx>
                        <w:txbxContent>
                          <w:p w14:paraId="240A30B4" w14:textId="16C2302D" w:rsidR="00AC43C3" w:rsidRPr="0095712E" w:rsidRDefault="00AC43C3" w:rsidP="0095712E">
                            <w:pPr>
                              <w:rPr>
                                <w:rFonts w:ascii="Garamond" w:hAnsi="Garamond"/>
                                <w:b/>
                              </w:rPr>
                            </w:pPr>
                            <w:r w:rsidRPr="0095712E">
                              <w:rPr>
                                <w:rFonts w:ascii="Garamond" w:hAnsi="Garamond"/>
                                <w:b/>
                                <w:szCs w:val="24"/>
                              </w:rPr>
                              <w:t>Paraná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4EC47" id="_x0000_s1062" type="#_x0000_t202" style="position:absolute;margin-left:64.5pt;margin-top:3.3pt;width:48.9pt;height:24.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YdDgIAAPsDAAAOAAAAZHJzL2Uyb0RvYy54bWysU9tuGyEQfa/Uf0C813vxJfHK6yhNmqpS&#10;epGSfgBmWS8qMBSwd92vz8DajpW+Vd2HFTDMmXPODKubQSuyF85LMDUtJjklwnBopNnW9Ofzw4dr&#10;SnxgpmEKjKjpQXh6s37/btXbSpTQgWqEIwhifNXbmnYh2CrLPO+EZn4CVhgMtuA0C7h126xxrEd0&#10;rbIyzxdZD66xDrjwHk/vxyBdJ/y2FTx8b1svAlE1RW4h/V36b+I/W69YtXXMdpIfabB/YKGZNFj0&#10;DHXPAiM7J/+C0pI78NCGCQedQdtKLpIGVFPkb9Q8dcyKpAXN8fZsk/9/sPzb/ocjsqlpWUwpMUxj&#10;k57FEMhHGEgZ/emtr/Dak8WLYcBj7HPS6u0j8F+eGLjrmNmKW+eg7wRrkF8RM7OL1BHHR5BN/xUa&#10;LMN2ARLQ0DodzUM7CKJjnw7n3kQqHA8XZb68QoYcQ9MCvRorsOqUbJ0PnwVoEhc1ddj6BM72jz5E&#10;Mqw6XYm1DDxIpVL7lSF9TZfzcp4SLiJaBpxOJXVNr/P4jfMSNX4yTUoOTKpxjQWUOYqOOkfFYdgM&#10;yd/p4mTmBpoD2uBgnEZ8PbjowP2hpMdJrKn/vWNOUKK+GLRyWcxmcXTTZja/KnHjLiObywgzHKFq&#10;GigZl3chjfuo+RYtb2WyI/ZmZHLkjBOWXDq+hjjCl/t06/XNrl8AAAD//wMAUEsDBBQABgAIAAAA&#10;IQBAv2lO3AAAAAgBAAAPAAAAZHJzL2Rvd25yZXYueG1sTI/LTsMwEEX3SPyDNUjsqE3URDRkUiEQ&#10;WxDlIbFz42kSEY+j2G3C3zOsYHl1R3fOqbaLH9SJptgHRrheGVDETXA9twhvr49XN6BisuzsEJgQ&#10;vinCtj4/q2zpwswvdNqlVskIx9IidCmNpdax6cjbuAojsXSHMHmbJE6tdpOdZdwPOjOm0N72LB86&#10;O9J9R83X7ugR3p8Onx9r89w++Hycw2I0+41GvLxY7m5BJVrS3zH84gs61MK0D0d2UQ2Ss424JISi&#10;ACV9lhWiskfI8zXoutL/BeofAAAA//8DAFBLAQItABQABgAIAAAAIQC2gziS/gAAAOEBAAATAAAA&#10;AAAAAAAAAAAAAAAAAABbQ29udGVudF9UeXBlc10ueG1sUEsBAi0AFAAGAAgAAAAhADj9If/WAAAA&#10;lAEAAAsAAAAAAAAAAAAAAAAALwEAAF9yZWxzLy5yZWxzUEsBAi0AFAAGAAgAAAAhAMfh5h0OAgAA&#10;+wMAAA4AAAAAAAAAAAAAAAAALgIAAGRycy9lMm9Eb2MueG1sUEsBAi0AFAAGAAgAAAAhAEC/aU7c&#10;AAAACAEAAA8AAAAAAAAAAAAAAAAAaAQAAGRycy9kb3ducmV2LnhtbFBLBQYAAAAABAAEAPMAAABx&#10;BQAAAAA=&#10;" filled="f" stroked="f">
                <v:textbox>
                  <w:txbxContent>
                    <w:p w14:paraId="240A30B4" w14:textId="16C2302D" w:rsidR="00AC43C3" w:rsidRPr="0095712E" w:rsidRDefault="00AC43C3" w:rsidP="0095712E">
                      <w:pPr>
                        <w:rPr>
                          <w:rFonts w:ascii="Garamond" w:hAnsi="Garamond"/>
                          <w:b/>
                        </w:rPr>
                      </w:pPr>
                      <w:r w:rsidRPr="0095712E">
                        <w:rPr>
                          <w:rFonts w:ascii="Garamond" w:hAnsi="Garamond"/>
                          <w:b/>
                          <w:szCs w:val="24"/>
                        </w:rPr>
                        <w:t>Paraná</w:t>
                      </w:r>
                    </w:p>
                  </w:txbxContent>
                </v:textbox>
              </v:shape>
            </w:pict>
          </mc:Fallback>
        </mc:AlternateContent>
      </w:r>
      <w:r w:rsidR="00F96A62" w:rsidRPr="00911363">
        <w:rPr>
          <w:rFonts w:ascii="Garamond" w:hAnsi="Garamond"/>
          <w:noProof/>
          <w:szCs w:val="24"/>
        </w:rPr>
        <mc:AlternateContent>
          <mc:Choice Requires="wps">
            <w:drawing>
              <wp:anchor distT="0" distB="0" distL="114300" distR="114300" simplePos="0" relativeHeight="251713536" behindDoc="0" locked="0" layoutInCell="1" allowOverlap="1" wp14:anchorId="61A14A30" wp14:editId="41717C5E">
                <wp:simplePos x="0" y="0"/>
                <wp:positionH relativeFrom="column">
                  <wp:posOffset>821169</wp:posOffset>
                </wp:positionH>
                <wp:positionV relativeFrom="paragraph">
                  <wp:posOffset>2393950</wp:posOffset>
                </wp:positionV>
                <wp:extent cx="1319917" cy="338455"/>
                <wp:effectExtent l="0" t="0" r="0" b="0"/>
                <wp:wrapNone/>
                <wp:docPr id="201" name="TextBox 14"/>
                <wp:cNvGraphicFramePr/>
                <a:graphic xmlns:a="http://schemas.openxmlformats.org/drawingml/2006/main">
                  <a:graphicData uri="http://schemas.microsoft.com/office/word/2010/wordprocessingShape">
                    <wps:wsp>
                      <wps:cNvSpPr txBox="1"/>
                      <wps:spPr>
                        <a:xfrm>
                          <a:off x="0" y="0"/>
                          <a:ext cx="1319917" cy="338455"/>
                        </a:xfrm>
                        <a:prstGeom prst="rect">
                          <a:avLst/>
                        </a:prstGeom>
                        <a:noFill/>
                      </wps:spPr>
                      <wps:txbx>
                        <w:txbxContent>
                          <w:p w14:paraId="36DFEE75" w14:textId="77777777" w:rsidR="00AC43C3" w:rsidRPr="0095712E" w:rsidRDefault="00AC43C3" w:rsidP="00DF4FFF">
                            <w:pPr>
                              <w:pStyle w:val="NormalWeb"/>
                              <w:spacing w:before="0" w:beforeAutospacing="0" w:after="0" w:afterAutospacing="0"/>
                              <w:rPr>
                                <w:rFonts w:ascii="Garamond" w:hAnsi="Garamond"/>
                              </w:rPr>
                            </w:pPr>
                            <w:r w:rsidRPr="0095712E">
                              <w:rPr>
                                <w:rFonts w:ascii="Garamond" w:hAnsi="Garamond" w:cstheme="minorBidi"/>
                                <w:kern w:val="24"/>
                              </w:rPr>
                              <w:t>GLDAS-2-Noah</w:t>
                            </w:r>
                          </w:p>
                        </w:txbxContent>
                      </wps:txbx>
                      <wps:bodyPr wrap="square" rtlCol="0">
                        <a:spAutoFit/>
                      </wps:bodyPr>
                    </wps:wsp>
                  </a:graphicData>
                </a:graphic>
                <wp14:sizeRelH relativeFrom="margin">
                  <wp14:pctWidth>0</wp14:pctWidth>
                </wp14:sizeRelH>
              </wp:anchor>
            </w:drawing>
          </mc:Choice>
          <mc:Fallback>
            <w:pict>
              <v:shape w14:anchorId="61A14A30" id="TextBox 14" o:spid="_x0000_s1063" type="#_x0000_t202" style="position:absolute;margin-left:64.65pt;margin-top:188.5pt;width:103.95pt;height:26.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ZmwEAABgDAAAOAAAAZHJzL2Uyb0RvYy54bWysUstu2zAQvBfoPxC817LipEkEy0GbILkE&#10;bYGkH0BTpEVA5LK7tCX/fZb0I0V7K3rhY3c5OzPL5d3kB7EzSA5CK+vZXAoTNHQubFr58/Xx040U&#10;lFTo1ADBtHJvSN6tPn5YjrExF9DD0BkUDBKoGWMr+5RiU1Wke+MVzSCawEkL6FXiK26qDtXI6H6o&#10;Lubzz9UI2EUEbYg4+nBIylXBt9bo9N1aMkkMrWRuqaxY1nVeq9VSNRtUsXf6SEP9AwuvXOCmZ6gH&#10;lZTYovsLyjuNQGDTTIOvwFqnTdHAaur5H2peehVN0cLmUDzbRP8PVn/b/UDhulZyfymC8jykVzOl&#10;rzCJ+jL7M0ZquOwlcmGaOM5zPsWJg1n2ZNHnnQUJzrPT+7O7DCZ0frSob2/rayk05xaLm8urqwxT&#10;vb+OSOnJgBf50Erk6RVT1e6Z0qH0VJKbBXh0w5DjmeKBSj6laT0VSYvrE881dHumP/KgW0m/tgqN&#10;FJiGeyj/IqNR/LJNjFgaZZjDmyM621+oHr9Knu/v91L1/qFXbwAAAP//AwBQSwMEFAAGAAgAAAAh&#10;AGDUjCTeAAAACwEAAA8AAABkcnMvZG93bnJldi54bWxMj8tOwzAQRfdI/IM1SOyo3RgIhDhVxUNi&#10;wYYS9tN4SCJiO4rdJv17hhUsr+bozrnlZnGDONIU++ANrFcKBPkm2N63BuqPl6s7EDGhtzgETwZO&#10;FGFTnZ+VWNgw+3c67lIruMTHAg10KY2FlLHpyGFchZE8377C5DBxnFppJ5y53A0yU+pWOuw9f+hw&#10;pMeOmu/dwRlIyW7Xp/rZxdfP5e1p7lRzg7UxlxfL9gFEoiX9wfCrz+pQsdM+HLyNYuCc3WtGDeg8&#10;51FMaJ1nIPYGrrXSIKtS/t9Q/QAAAP//AwBQSwECLQAUAAYACAAAACEAtoM4kv4AAADhAQAAEwAA&#10;AAAAAAAAAAAAAAAAAAAAW0NvbnRlbnRfVHlwZXNdLnhtbFBLAQItABQABgAIAAAAIQA4/SH/1gAA&#10;AJQBAAALAAAAAAAAAAAAAAAAAC8BAABfcmVscy8ucmVsc1BLAQItABQABgAIAAAAIQDb+bRZmwEA&#10;ABgDAAAOAAAAAAAAAAAAAAAAAC4CAABkcnMvZTJvRG9jLnhtbFBLAQItABQABgAIAAAAIQBg1Iwk&#10;3gAAAAsBAAAPAAAAAAAAAAAAAAAAAPUDAABkcnMvZG93bnJldi54bWxQSwUGAAAAAAQABADzAAAA&#10;AAUAAAAA&#10;" filled="f" stroked="f">
                <v:textbox style="mso-fit-shape-to-text:t">
                  <w:txbxContent>
                    <w:p w14:paraId="36DFEE75" w14:textId="77777777" w:rsidR="00AC43C3" w:rsidRPr="0095712E" w:rsidRDefault="00AC43C3" w:rsidP="00DF4FFF">
                      <w:pPr>
                        <w:pStyle w:val="NormalWeb"/>
                        <w:spacing w:before="0" w:beforeAutospacing="0" w:after="0" w:afterAutospacing="0"/>
                        <w:rPr>
                          <w:rFonts w:ascii="Garamond" w:hAnsi="Garamond"/>
                        </w:rPr>
                      </w:pPr>
                      <w:r w:rsidRPr="0095712E">
                        <w:rPr>
                          <w:rFonts w:ascii="Garamond" w:hAnsi="Garamond" w:cstheme="minorBidi"/>
                          <w:kern w:val="24"/>
                        </w:rPr>
                        <w:t>GLDAS-2-Noah</w:t>
                      </w:r>
                    </w:p>
                  </w:txbxContent>
                </v:textbox>
              </v:shape>
            </w:pict>
          </mc:Fallback>
        </mc:AlternateContent>
      </w:r>
      <w:r w:rsidR="00F96A62" w:rsidRPr="00911363">
        <w:rPr>
          <w:rFonts w:ascii="Garamond" w:hAnsi="Garamond"/>
          <w:noProof/>
          <w:szCs w:val="24"/>
        </w:rPr>
        <mc:AlternateContent>
          <mc:Choice Requires="wps">
            <w:drawing>
              <wp:anchor distT="0" distB="0" distL="114300" distR="114300" simplePos="0" relativeHeight="251711488" behindDoc="0" locked="0" layoutInCell="1" allowOverlap="1" wp14:anchorId="2DBF356C" wp14:editId="6ADD65EF">
                <wp:simplePos x="0" y="0"/>
                <wp:positionH relativeFrom="column">
                  <wp:posOffset>2346922</wp:posOffset>
                </wp:positionH>
                <wp:positionV relativeFrom="paragraph">
                  <wp:posOffset>2393154</wp:posOffset>
                </wp:positionV>
                <wp:extent cx="707666" cy="338455"/>
                <wp:effectExtent l="0" t="0" r="0" b="0"/>
                <wp:wrapNone/>
                <wp:docPr id="200" name="TextBox 12"/>
                <wp:cNvGraphicFramePr/>
                <a:graphic xmlns:a="http://schemas.openxmlformats.org/drawingml/2006/main">
                  <a:graphicData uri="http://schemas.microsoft.com/office/word/2010/wordprocessingShape">
                    <wps:wsp>
                      <wps:cNvSpPr txBox="1"/>
                      <wps:spPr>
                        <a:xfrm>
                          <a:off x="0" y="0"/>
                          <a:ext cx="707666" cy="338455"/>
                        </a:xfrm>
                        <a:prstGeom prst="rect">
                          <a:avLst/>
                        </a:prstGeom>
                        <a:noFill/>
                      </wps:spPr>
                      <wps:txbx>
                        <w:txbxContent>
                          <w:p w14:paraId="4ECE02F1" w14:textId="77777777" w:rsidR="00AC43C3" w:rsidRPr="0095712E" w:rsidRDefault="00AC43C3" w:rsidP="00DF4FFF">
                            <w:pPr>
                              <w:pStyle w:val="NormalWeb"/>
                              <w:spacing w:before="0" w:beforeAutospacing="0" w:after="0" w:afterAutospacing="0"/>
                              <w:rPr>
                                <w:rFonts w:ascii="Garamond" w:hAnsi="Garamond"/>
                                <w:sz w:val="20"/>
                              </w:rPr>
                            </w:pPr>
                            <w:r w:rsidRPr="0095712E">
                              <w:rPr>
                                <w:rFonts w:ascii="Garamond" w:hAnsi="Garamond" w:cstheme="minorBidi"/>
                                <w:kern w:val="24"/>
                                <w:szCs w:val="32"/>
                              </w:rPr>
                              <w:t>MOD16</w:t>
                            </w:r>
                          </w:p>
                        </w:txbxContent>
                      </wps:txbx>
                      <wps:bodyPr wrap="square" rtlCol="0">
                        <a:spAutoFit/>
                      </wps:bodyPr>
                    </wps:wsp>
                  </a:graphicData>
                </a:graphic>
                <wp14:sizeRelH relativeFrom="margin">
                  <wp14:pctWidth>0</wp14:pctWidth>
                </wp14:sizeRelH>
              </wp:anchor>
            </w:drawing>
          </mc:Choice>
          <mc:Fallback>
            <w:pict>
              <v:shape w14:anchorId="2DBF356C" id="TextBox 12" o:spid="_x0000_s1064" type="#_x0000_t202" style="position:absolute;margin-left:184.8pt;margin-top:188.45pt;width:55.7pt;height:26.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LmgEAABcDAAAOAAAAZHJzL2Uyb0RvYy54bWysUk2P0zAQvSPxHyzfadKW7VZR0xWwWi4I&#10;kHb5Aa5jN5Zij5lxm/TfM3Y/FsENcRnbM+Pn99548zD5QRwNkoPQyvmslsIEDZ0L+1b+eHl6t5aC&#10;kgqdGiCYVp4MyYft2zebMTZmAT0MnUHBIIGaMbayTyk2VUW6N17RDKIJXLSAXiU+4r7qUI2M7odq&#10;UderagTsIoI2RJx9PBfltuBba3T6Zi2ZJIZWMrdUIpa4y7HablSzRxV7py801D+w8MoFfvQG9aiS&#10;Egd0f0F5pxEIbJpp8BVY67QpGljNvP5DzXOvoila2ByKN5vo/8Hqr8fvKFzXSnZTiqA8D+nFTOkj&#10;TGK+yP6MkRpue47cmCbO85yveeJklj1Z9HllQYLrjHS6uctgQnPyvr5frVZSaC4tl+v3d3cZpXq9&#10;HJHSZwNe5E0rkYdXPFXHL5TOrdeW/FaAJzcMOZ8ZnpnkXZp2U1G0XF9p7qA7MfuR59xK+nlQaKTA&#10;NHyC8i0yGsUPh8SI5aEMc75zQWf3C9XLT8nj/f1cul7/8/YXAAAA//8DAFBLAwQUAAYACAAAACEA&#10;v4BCjN8AAAALAQAADwAAAGRycy9kb3ducmV2LnhtbEyPzU7DMBCE70i8g7VI3KidFkIb4lQVPxIH&#10;LpRw38ZLHBHbUew26duznOA2o/00O1NuZ9eLE42xC15DtlAgyDfBdL7VUH+83KxBxITeYB88aThT&#10;hG11eVFiYcLk3+m0T63gEB8L1GBTGgopY2PJYVyEgTzfvsLoMLEdW2lGnDjc9XKpVC4ddp4/WBzo&#10;0VLzvT86DSmZXXaun118/Zzfniarmjustb6+mncPIBLN6Q+G3/pcHSrudAhHb6LoNazyTc4oi/t8&#10;A4KJ23XG6w4sVmoJsirl/w3VDwAAAP//AwBQSwECLQAUAAYACAAAACEAtoM4kv4AAADhAQAAEwAA&#10;AAAAAAAAAAAAAAAAAAAAW0NvbnRlbnRfVHlwZXNdLnhtbFBLAQItABQABgAIAAAAIQA4/SH/1gAA&#10;AJQBAAALAAAAAAAAAAAAAAAAAC8BAABfcmVscy8ucmVsc1BLAQItABQABgAIAAAAIQDa+wmLmgEA&#10;ABcDAAAOAAAAAAAAAAAAAAAAAC4CAABkcnMvZTJvRG9jLnhtbFBLAQItABQABgAIAAAAIQC/gEKM&#10;3wAAAAsBAAAPAAAAAAAAAAAAAAAAAPQDAABkcnMvZG93bnJldi54bWxQSwUGAAAAAAQABADzAAAA&#10;AAUAAAAA&#10;" filled="f" stroked="f">
                <v:textbox style="mso-fit-shape-to-text:t">
                  <w:txbxContent>
                    <w:p w14:paraId="4ECE02F1" w14:textId="77777777" w:rsidR="00AC43C3" w:rsidRPr="0095712E" w:rsidRDefault="00AC43C3" w:rsidP="00DF4FFF">
                      <w:pPr>
                        <w:pStyle w:val="NormalWeb"/>
                        <w:spacing w:before="0" w:beforeAutospacing="0" w:after="0" w:afterAutospacing="0"/>
                        <w:rPr>
                          <w:rFonts w:ascii="Garamond" w:hAnsi="Garamond"/>
                          <w:sz w:val="20"/>
                        </w:rPr>
                      </w:pPr>
                      <w:r w:rsidRPr="0095712E">
                        <w:rPr>
                          <w:rFonts w:ascii="Garamond" w:hAnsi="Garamond" w:cstheme="minorBidi"/>
                          <w:kern w:val="24"/>
                          <w:szCs w:val="32"/>
                        </w:rPr>
                        <w:t>MOD16</w:t>
                      </w:r>
                    </w:p>
                  </w:txbxContent>
                </v:textbox>
              </v:shape>
            </w:pict>
          </mc:Fallback>
        </mc:AlternateContent>
      </w:r>
      <w:r w:rsidR="00F96A62" w:rsidRPr="00911363">
        <w:rPr>
          <w:rFonts w:ascii="Garamond" w:hAnsi="Garamond"/>
          <w:noProof/>
          <w:szCs w:val="24"/>
        </w:rPr>
        <mc:AlternateContent>
          <mc:Choice Requires="wps">
            <w:drawing>
              <wp:anchor distT="0" distB="0" distL="114300" distR="114300" simplePos="0" relativeHeight="251712512" behindDoc="0" locked="0" layoutInCell="1" allowOverlap="1" wp14:anchorId="6013A305" wp14:editId="6F345E09">
                <wp:simplePos x="0" y="0"/>
                <wp:positionH relativeFrom="column">
                  <wp:posOffset>3595797</wp:posOffset>
                </wp:positionH>
                <wp:positionV relativeFrom="paragraph">
                  <wp:posOffset>2393903</wp:posOffset>
                </wp:positionV>
                <wp:extent cx="730155" cy="323850"/>
                <wp:effectExtent l="0" t="0" r="0" b="0"/>
                <wp:wrapNone/>
                <wp:docPr id="202" name="TextBox 13"/>
                <wp:cNvGraphicFramePr/>
                <a:graphic xmlns:a="http://schemas.openxmlformats.org/drawingml/2006/main">
                  <a:graphicData uri="http://schemas.microsoft.com/office/word/2010/wordprocessingShape">
                    <wps:wsp>
                      <wps:cNvSpPr txBox="1"/>
                      <wps:spPr>
                        <a:xfrm>
                          <a:off x="0" y="0"/>
                          <a:ext cx="730155" cy="323850"/>
                        </a:xfrm>
                        <a:prstGeom prst="rect">
                          <a:avLst/>
                        </a:prstGeom>
                        <a:noFill/>
                      </wps:spPr>
                      <wps:txbx>
                        <w:txbxContent>
                          <w:p w14:paraId="15D3F883" w14:textId="77777777" w:rsidR="00AC43C3" w:rsidRPr="0095712E" w:rsidRDefault="00AC43C3" w:rsidP="00DF4FFF">
                            <w:pPr>
                              <w:pStyle w:val="NormalWeb"/>
                              <w:spacing w:before="0" w:beforeAutospacing="0" w:after="0" w:afterAutospacing="0"/>
                              <w:rPr>
                                <w:rFonts w:ascii="Garamond" w:hAnsi="Garamond"/>
                                <w:sz w:val="20"/>
                              </w:rPr>
                            </w:pPr>
                            <w:proofErr w:type="spellStart"/>
                            <w:r w:rsidRPr="0095712E">
                              <w:rPr>
                                <w:rFonts w:ascii="Garamond" w:hAnsi="Garamond" w:cstheme="minorBidi"/>
                                <w:kern w:val="24"/>
                                <w:szCs w:val="32"/>
                              </w:rPr>
                              <w:t>SSEBop</w:t>
                            </w:r>
                            <w:proofErr w:type="spellEnd"/>
                          </w:p>
                          <w:p w14:paraId="7FF169FD" w14:textId="77777777" w:rsidR="00AC43C3" w:rsidRPr="0095712E" w:rsidRDefault="00AC43C3" w:rsidP="00DF4FFF"/>
                          <w:p w14:paraId="6B7C1C26" w14:textId="77777777" w:rsidR="00AC43C3" w:rsidRPr="0095712E" w:rsidRDefault="00AC43C3" w:rsidP="00DF4FFF"/>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13A305" id="TextBox 13" o:spid="_x0000_s1065" type="#_x0000_t202" style="position:absolute;margin-left:283.15pt;margin-top:188.5pt;width:57.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clmgEAABcDAAAOAAAAZHJzL2Uyb0RvYy54bWysUstu2zAQvAfIPxC8x5IluEkFy0GbIL0E&#10;TYAkH0BTpEVA5DJL2pL/vkv6kSK5Fb3wsbucnZnl8nayA9spDAZcy+ezkjPlJHTGbVr+9vpwdcNZ&#10;iMJ1YgCnWr5Xgd+uLi+Wo29UBT0MnUJGIC40o295H6NviiLIXlkRZuCVo6QGtCLSFTdFh2IkdDsU&#10;VVl+K0bAziNIFQJF7w9Jvsr4WisZn7QOKrKh5cQt5hXzuk5rsVqKZoPC90YeaYh/YGGFcdT0DHUv&#10;omBbNF+grJEIAXScSbAFaG2kyhpIzbz8pOalF15lLWRO8Gebwv+Dlb93z8hM1/KqrDhzwtKQXtUU&#10;f8LE5nXyZ/ShobIXT4VxojjN+RQPFEyyJ4027SSIUZ6c3p/dJTAmKXhdl/PFgjNJqbqqbxbZ/eLj&#10;sccQfymwLB1ajjS87KnYPYZIRKj0VJJ6OXgww5DiieGBSTrFaT1lRfX3E801dHtiP9KcWx7etwIV&#10;ZxiHO8jf4oD2YxtBm9wowRzeHNHJ/dz/+FPSeP++56qP/7z6AwAA//8DAFBLAwQUAAYACAAAACEA&#10;LfII198AAAALAQAADwAAAGRycy9kb3ducmV2LnhtbEyPy07DQAxF90j8w8hI7OhMX2kIcSoEYgtq&#10;eUjspombRGQ8UWbahL/HrGBp++j63Hw7uU6daQitZ4T5zIAiLn3Vco3w9vp0k4IK0XJlO8+E8E0B&#10;tsXlRW6zyo+8o/M+1kpCOGQWoYmxz7QOZUPOhpnvieV29IOzUcah1tVgRwl3nV4Yk2hnW5YPje3p&#10;oaHya39yCO/Px8+PlXmpH926H/1kNLtbjXh9Nd3fgYo0xT8YfvVFHQpxOvgTV0F1COskWQqKsNxs&#10;pJQQSTqXzQFhtUgN6CLX/zsUPwAAAP//AwBQSwECLQAUAAYACAAAACEAtoM4kv4AAADhAQAAEwAA&#10;AAAAAAAAAAAAAAAAAAAAW0NvbnRlbnRfVHlwZXNdLnhtbFBLAQItABQABgAIAAAAIQA4/SH/1gAA&#10;AJQBAAALAAAAAAAAAAAAAAAAAC8BAABfcmVscy8ucmVsc1BLAQItABQABgAIAAAAIQCajzclmgEA&#10;ABcDAAAOAAAAAAAAAAAAAAAAAC4CAABkcnMvZTJvRG9jLnhtbFBLAQItABQABgAIAAAAIQAt8gjX&#10;3wAAAAsBAAAPAAAAAAAAAAAAAAAAAPQDAABkcnMvZG93bnJldi54bWxQSwUGAAAAAAQABADzAAAA&#10;AAUAAAAA&#10;" filled="f" stroked="f">
                <v:textbox>
                  <w:txbxContent>
                    <w:p w14:paraId="15D3F883" w14:textId="77777777" w:rsidR="00AC43C3" w:rsidRPr="0095712E" w:rsidRDefault="00AC43C3" w:rsidP="00DF4FFF">
                      <w:pPr>
                        <w:pStyle w:val="NormalWeb"/>
                        <w:spacing w:before="0" w:beforeAutospacing="0" w:after="0" w:afterAutospacing="0"/>
                        <w:rPr>
                          <w:rFonts w:ascii="Garamond" w:hAnsi="Garamond"/>
                          <w:sz w:val="20"/>
                        </w:rPr>
                      </w:pPr>
                      <w:r w:rsidRPr="0095712E">
                        <w:rPr>
                          <w:rFonts w:ascii="Garamond" w:hAnsi="Garamond" w:cstheme="minorBidi"/>
                          <w:kern w:val="24"/>
                          <w:szCs w:val="32"/>
                        </w:rPr>
                        <w:t>SSEBop</w:t>
                      </w:r>
                    </w:p>
                    <w:p w14:paraId="7FF169FD" w14:textId="77777777" w:rsidR="00AC43C3" w:rsidRPr="0095712E" w:rsidRDefault="00AC43C3" w:rsidP="00DF4FFF"/>
                    <w:p w14:paraId="6B7C1C26" w14:textId="77777777" w:rsidR="00AC43C3" w:rsidRPr="0095712E" w:rsidRDefault="00AC43C3" w:rsidP="00DF4FFF"/>
                  </w:txbxContent>
                </v:textbox>
              </v:shape>
            </w:pict>
          </mc:Fallback>
        </mc:AlternateContent>
      </w:r>
      <w:r w:rsidR="00F96A62" w:rsidRPr="00514D94">
        <w:rPr>
          <w:rFonts w:ascii="Garamond" w:hAnsi="Garamond"/>
          <w:noProof/>
          <w:szCs w:val="24"/>
        </w:rPr>
        <mc:AlternateContent>
          <mc:Choice Requires="wps">
            <w:drawing>
              <wp:anchor distT="0" distB="0" distL="114300" distR="114300" simplePos="0" relativeHeight="251714560" behindDoc="0" locked="0" layoutInCell="1" allowOverlap="1" wp14:anchorId="46BBD5FE" wp14:editId="1C68AB2A">
                <wp:simplePos x="0" y="0"/>
                <wp:positionH relativeFrom="column">
                  <wp:posOffset>4626089</wp:posOffset>
                </wp:positionH>
                <wp:positionV relativeFrom="paragraph">
                  <wp:posOffset>37238</wp:posOffset>
                </wp:positionV>
                <wp:extent cx="765175" cy="307340"/>
                <wp:effectExtent l="0" t="0" r="0" b="0"/>
                <wp:wrapNone/>
                <wp:docPr id="199" name="TextBox 20"/>
                <wp:cNvGraphicFramePr/>
                <a:graphic xmlns:a="http://schemas.openxmlformats.org/drawingml/2006/main">
                  <a:graphicData uri="http://schemas.microsoft.com/office/word/2010/wordprocessingShape">
                    <wps:wsp>
                      <wps:cNvSpPr txBox="1"/>
                      <wps:spPr>
                        <a:xfrm>
                          <a:off x="0" y="0"/>
                          <a:ext cx="765175" cy="307340"/>
                        </a:xfrm>
                        <a:prstGeom prst="rect">
                          <a:avLst/>
                        </a:prstGeom>
                        <a:noFill/>
                      </wps:spPr>
                      <wps:txbx>
                        <w:txbxContent>
                          <w:p w14:paraId="5D79BA6C"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Group A</w:t>
                            </w:r>
                          </w:p>
                        </w:txbxContent>
                      </wps:txbx>
                      <wps:bodyPr wrap="square" rtlCol="0">
                        <a:spAutoFit/>
                      </wps:bodyPr>
                    </wps:wsp>
                  </a:graphicData>
                </a:graphic>
                <wp14:sizeRelH relativeFrom="margin">
                  <wp14:pctWidth>0</wp14:pctWidth>
                </wp14:sizeRelH>
              </wp:anchor>
            </w:drawing>
          </mc:Choice>
          <mc:Fallback>
            <w:pict>
              <v:shape w14:anchorId="46BBD5FE" id="TextBox 20" o:spid="_x0000_s1066" type="#_x0000_t202" style="position:absolute;margin-left:364.25pt;margin-top:2.95pt;width:60.25pt;height:24.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7qmAEAABcDAAAOAAAAZHJzL2Uyb0RvYy54bWysUk1v2zAMvQ/ofxB0X+yka7MacYp1RXcZ&#10;tgFtf4AiS7EAS9RIJXb+/Sg1S4b2Vuyij0fqke9Rq9vJD2JvkByEVs5ntRQmaOhc2Lby+enh42cp&#10;KKnQqQGCaeXBkLxdX3xYjbExC+hh6AwKJgnUjLGVfUqxqSrSvfGKZhBN4KAF9CrxFbdVh2pkdj9U&#10;i7q+rkbALiJoQ8To/UtQrgu/tUann9aSSWJoJfeWyopl3eS1Wq9Us0UVe6ePbah3dOGVC1z0RHWv&#10;khI7dG+ovNMIBDbNNPgKrHXaFA2sZl6/UvPYq2iKFjaH4skm+n+0+sf+FwrX8exubqQIyvOQnsyU&#10;7mASi+LPGKnhtMfIiWlinHOzbxknBrPsyaLPOwsSHGenDyd3mUxoBpfXV/PllRSaQ5f18vJTYa/O&#10;jyNS+mbAi3xoJfLwiqdq/50SF+TUvym5VoAHNwwZP3eST2naTEXRS4EMbaA7cPcjz7mV9Hun0EiB&#10;afgK5VtkNopfdokZS6HzmyM7u1/qH39KHu+/95J1/s/rPwAAAP//AwBQSwMEFAAGAAgAAAAhAIPs&#10;9t7cAAAACAEAAA8AAABkcnMvZG93bnJldi54bWxMj81OwzAQhO9IvIO1SNyo09JAGuJUFT8SBy6U&#10;cN/GSxIRr6PYbdK3ZznBcTSjmW+K7ex6daIxdJ4NLBcJKOLa244bA9XHy00GKkRki71nMnCmANvy&#10;8qLA3PqJ3+m0j42SEg45GmhjHHKtQ92Sw7DwA7F4X350GEWOjbYjTlLuer1KkjvtsGNZaHGgx5bq&#10;7/3RGYjR7pbn6tmF18/57WlqkzrFypjrq3n3ACrSHP/C8Isv6FAK08Ef2QbVG7hfZalEDaQbUOJn&#10;6418O4he34IuC/3/QPkDAAD//wMAUEsBAi0AFAAGAAgAAAAhALaDOJL+AAAA4QEAABMAAAAAAAAA&#10;AAAAAAAAAAAAAFtDb250ZW50X1R5cGVzXS54bWxQSwECLQAUAAYACAAAACEAOP0h/9YAAACUAQAA&#10;CwAAAAAAAAAAAAAAAAAvAQAAX3JlbHMvLnJlbHNQSwECLQAUAAYACAAAACEA3Vwu6pgBAAAXAwAA&#10;DgAAAAAAAAAAAAAAAAAuAgAAZHJzL2Uyb0RvYy54bWxQSwECLQAUAAYACAAAACEAg+z23twAAAAI&#10;AQAADwAAAAAAAAAAAAAAAADyAwAAZHJzL2Rvd25yZXYueG1sUEsFBgAAAAAEAAQA8wAAAPsEAAAA&#10;AA==&#10;" filled="f" stroked="f">
                <v:textbox style="mso-fit-shape-to-text:t">
                  <w:txbxContent>
                    <w:p w14:paraId="5D79BA6C"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Group A</w:t>
                      </w:r>
                    </w:p>
                  </w:txbxContent>
                </v:textbox>
              </v:shape>
            </w:pict>
          </mc:Fallback>
        </mc:AlternateContent>
      </w:r>
      <w:r w:rsidR="00F96A62" w:rsidRPr="00514D94">
        <w:rPr>
          <w:rFonts w:ascii="Garamond" w:hAnsi="Garamond"/>
          <w:noProof/>
          <w:szCs w:val="24"/>
        </w:rPr>
        <mc:AlternateContent>
          <mc:Choice Requires="wps">
            <w:drawing>
              <wp:anchor distT="0" distB="0" distL="114300" distR="114300" simplePos="0" relativeHeight="251715584" behindDoc="0" locked="0" layoutInCell="1" allowOverlap="1" wp14:anchorId="2B8B696F" wp14:editId="3CB68188">
                <wp:simplePos x="0" y="0"/>
                <wp:positionH relativeFrom="column">
                  <wp:posOffset>4623548</wp:posOffset>
                </wp:positionH>
                <wp:positionV relativeFrom="paragraph">
                  <wp:posOffset>2112408</wp:posOffset>
                </wp:positionV>
                <wp:extent cx="882650" cy="257175"/>
                <wp:effectExtent l="0" t="0" r="0" b="0"/>
                <wp:wrapNone/>
                <wp:docPr id="198" name="TextBox 21"/>
                <wp:cNvGraphicFramePr/>
                <a:graphic xmlns:a="http://schemas.openxmlformats.org/drawingml/2006/main">
                  <a:graphicData uri="http://schemas.microsoft.com/office/word/2010/wordprocessingShape">
                    <wps:wsp>
                      <wps:cNvSpPr txBox="1"/>
                      <wps:spPr>
                        <a:xfrm>
                          <a:off x="0" y="0"/>
                          <a:ext cx="882650" cy="257175"/>
                        </a:xfrm>
                        <a:prstGeom prst="rect">
                          <a:avLst/>
                        </a:prstGeom>
                        <a:noFill/>
                      </wps:spPr>
                      <wps:txbx>
                        <w:txbxContent>
                          <w:p w14:paraId="479BF196"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Group 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8B696F" id="TextBox 21" o:spid="_x0000_s1067" type="#_x0000_t202" style="position:absolute;margin-left:364.05pt;margin-top:166.35pt;width:69.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UlwEAABcDAAAOAAAAZHJzL2Uyb0RvYy54bWysUsGO0zAQvSPxD5bvNG1Ed0vUdAWslgsC&#10;pF0+wHXsxlLsMTNuk/49Y6fbXcENcRnbM+Pn9954ezf5QZwMkoPQytViKYUJGjoXDq38+fTwbiMF&#10;JRU6NUAwrTwbkne7t2+2Y2xMDT0MnUHBIIGaMbayTyk2VUW6N17RAqIJXLSAXiU+4qHqUI2M7oeq&#10;Xi5vqhGwiwjaEHH2fi7KXcG31uj03VoySQytZG6pRCxxn2O126rmgCr2Tl9oqH9g4ZUL/OgV6l4l&#10;JY7o/oLyTiMQ2LTQ4Cuw1mlTNLCa1fIPNY+9iqZoYXMoXm2i/werv51+oHAdz+4Djyooz0N6MlP6&#10;BJOoV9mfMVLDbY+RG9PEee59zhMns+zJos8rCxJcZ6fPV3cZTGhObjb1zZormkv1+nZ1u84o1cvl&#10;iJS+GPAib1qJPLziqTp9pTS3PrfktwI8uGHI+cxwZpJ3adpPRdH7K809dGdmP/KcW0m/jgqNFJiG&#10;z1C+xYz28ZjAuvJQhpnvXNDZ/UL18lPyeF+fS9fLf979BgAA//8DAFBLAwQUAAYACAAAACEAKmvi&#10;ld4AAAALAQAADwAAAGRycy9kb3ducmV2LnhtbEyPwU7DMAyG70i8Q2QkbixZC2spTScE4gragEm7&#10;ZY3XVjRO1WRreXvMCY7+/en353I9u16ccQydJw3LhQKBVHvbUaPh4/3lJgcRoiFrek+o4RsDrKvL&#10;i9IU1k+0wfM2NoJLKBRGQxvjUEgZ6hadCQs/IPHu6EdnIo9jI+1oJi53vUyUWklnOuILrRnwqcX6&#10;a3tyGj5fj/vdrXprnt3dMPlZSXL3Uuvrq/nxAUTEOf7B8KvP6lCx08GfyAbRa8iSfMmohjRNMhBM&#10;5KuMkwMnWZqArEr5/4fqBwAA//8DAFBLAQItABQABgAIAAAAIQC2gziS/gAAAOEBAAATAAAAAAAA&#10;AAAAAAAAAAAAAABbQ29udGVudF9UeXBlc10ueG1sUEsBAi0AFAAGAAgAAAAhADj9If/WAAAAlAEA&#10;AAsAAAAAAAAAAAAAAAAALwEAAF9yZWxzLy5yZWxzUEsBAi0AFAAGAAgAAAAhANuzMJSXAQAAFwMA&#10;AA4AAAAAAAAAAAAAAAAALgIAAGRycy9lMm9Eb2MueG1sUEsBAi0AFAAGAAgAAAAhACpr4pXeAAAA&#10;CwEAAA8AAAAAAAAAAAAAAAAA8QMAAGRycy9kb3ducmV2LnhtbFBLBQYAAAAABAAEAPMAAAD8BAAA&#10;AAA=&#10;" filled="f" stroked="f">
                <v:textbox>
                  <w:txbxContent>
                    <w:p w14:paraId="479BF196"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Group B</w:t>
                      </w:r>
                    </w:p>
                  </w:txbxContent>
                </v:textbox>
              </v:shape>
            </w:pict>
          </mc:Fallback>
        </mc:AlternateContent>
      </w:r>
      <w:r w:rsidR="00F96A62">
        <w:rPr>
          <w:rFonts w:ascii="Garamond" w:hAnsi="Garamond"/>
          <w:b/>
          <w:i/>
          <w:noProof/>
          <w:szCs w:val="24"/>
        </w:rPr>
        <mc:AlternateContent>
          <mc:Choice Requires="wpg">
            <w:drawing>
              <wp:anchor distT="0" distB="0" distL="114300" distR="114300" simplePos="0" relativeHeight="251725824" behindDoc="0" locked="0" layoutInCell="1" allowOverlap="1" wp14:anchorId="77D7EF15" wp14:editId="0446C33B">
                <wp:simplePos x="0" y="0"/>
                <wp:positionH relativeFrom="page">
                  <wp:posOffset>2452370</wp:posOffset>
                </wp:positionH>
                <wp:positionV relativeFrom="paragraph">
                  <wp:posOffset>1499434</wp:posOffset>
                </wp:positionV>
                <wp:extent cx="1296035" cy="783353"/>
                <wp:effectExtent l="0" t="0" r="0" b="0"/>
                <wp:wrapNone/>
                <wp:docPr id="227" name="Group 227"/>
                <wp:cNvGraphicFramePr/>
                <a:graphic xmlns:a="http://schemas.openxmlformats.org/drawingml/2006/main">
                  <a:graphicData uri="http://schemas.microsoft.com/office/word/2010/wordprocessingGroup">
                    <wpg:wgp>
                      <wpg:cNvGrpSpPr/>
                      <wpg:grpSpPr>
                        <a:xfrm>
                          <a:off x="0" y="0"/>
                          <a:ext cx="1296035" cy="783353"/>
                          <a:chOff x="0" y="-39370"/>
                          <a:chExt cx="1000975" cy="808794"/>
                        </a:xfrm>
                      </wpg:grpSpPr>
                      <pic:pic xmlns:pic="http://schemas.openxmlformats.org/drawingml/2006/picture">
                        <pic:nvPicPr>
                          <pic:cNvPr id="229" name="Picture 229"/>
                          <pic:cNvPicPr>
                            <a:picLocks noChangeAspect="1"/>
                          </pic:cNvPicPr>
                        </pic:nvPicPr>
                        <pic:blipFill rotWithShape="1">
                          <a:blip r:embed="rId22">
                            <a:extLst>
                              <a:ext uri="{28A0092B-C50C-407E-A947-70E740481C1C}">
                                <a14:useLocalDpi xmlns:a14="http://schemas.microsoft.com/office/drawing/2010/main" val="0"/>
                              </a:ext>
                            </a:extLst>
                          </a:blip>
                          <a:srcRect l="27238" t="17962" r="40254" b="25123"/>
                          <a:stretch/>
                        </pic:blipFill>
                        <pic:spPr>
                          <a:xfrm>
                            <a:off x="0" y="-10"/>
                            <a:ext cx="216706" cy="631550"/>
                          </a:xfrm>
                          <a:prstGeom prst="rect">
                            <a:avLst/>
                          </a:prstGeom>
                        </pic:spPr>
                      </pic:pic>
                      <wps:wsp>
                        <wps:cNvPr id="230" name="TextBox 3"/>
                        <wps:cNvSpPr txBox="1"/>
                        <wps:spPr>
                          <a:xfrm>
                            <a:off x="258101" y="-39370"/>
                            <a:ext cx="513807" cy="325120"/>
                          </a:xfrm>
                          <a:prstGeom prst="rect">
                            <a:avLst/>
                          </a:prstGeom>
                          <a:noFill/>
                        </wps:spPr>
                        <wps:txbx>
                          <w:txbxContent>
                            <w:p w14:paraId="2C924EE4"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MOD16</w:t>
                              </w:r>
                            </w:p>
                          </w:txbxContent>
                        </wps:txbx>
                        <wps:bodyPr wrap="square" rtlCol="0">
                          <a:noAutofit/>
                        </wps:bodyPr>
                      </wps:wsp>
                      <wps:wsp>
                        <wps:cNvPr id="231" name="TextBox 4"/>
                        <wps:cNvSpPr txBox="1"/>
                        <wps:spPr>
                          <a:xfrm>
                            <a:off x="258148" y="185120"/>
                            <a:ext cx="560533" cy="325120"/>
                          </a:xfrm>
                          <a:prstGeom prst="rect">
                            <a:avLst/>
                          </a:prstGeom>
                          <a:noFill/>
                        </wps:spPr>
                        <wps:txbx>
                          <w:txbxContent>
                            <w:p w14:paraId="260C748D" w14:textId="77777777" w:rsidR="00AC43C3" w:rsidRPr="00567F57" w:rsidRDefault="00AC43C3" w:rsidP="00DF4FFF">
                              <w:pPr>
                                <w:pStyle w:val="NormalWeb"/>
                                <w:spacing w:before="0" w:beforeAutospacing="0" w:after="0" w:afterAutospacing="0"/>
                                <w:rPr>
                                  <w:rFonts w:ascii="Garamond" w:hAnsi="Garamond"/>
                                  <w:sz w:val="20"/>
                                </w:rPr>
                              </w:pPr>
                              <w:proofErr w:type="spellStart"/>
                              <w:r w:rsidRPr="00567F57">
                                <w:rPr>
                                  <w:rFonts w:ascii="Garamond" w:hAnsi="Garamond" w:cstheme="minorBidi"/>
                                  <w:color w:val="404040" w:themeColor="text1" w:themeTint="BF"/>
                                  <w:kern w:val="24"/>
                                  <w:sz w:val="20"/>
                                </w:rPr>
                                <w:t>SSEBop</w:t>
                              </w:r>
                              <w:proofErr w:type="spellEnd"/>
                            </w:p>
                          </w:txbxContent>
                        </wps:txbx>
                        <wps:bodyPr wrap="square" rtlCol="0">
                          <a:noAutofit/>
                        </wps:bodyPr>
                      </wps:wsp>
                      <wps:wsp>
                        <wps:cNvPr id="232" name="TextBox 7"/>
                        <wps:cNvSpPr txBox="1"/>
                        <wps:spPr>
                          <a:xfrm>
                            <a:off x="258101" y="371587"/>
                            <a:ext cx="742874" cy="397837"/>
                          </a:xfrm>
                          <a:prstGeom prst="rect">
                            <a:avLst/>
                          </a:prstGeom>
                          <a:noFill/>
                        </wps:spPr>
                        <wps:txbx>
                          <w:txbxContent>
                            <w:p w14:paraId="1C207C80"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GLDAS-2-Noah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D7EF15" id="Group 227" o:spid="_x0000_s1068" style="position:absolute;margin-left:193.1pt;margin-top:118.05pt;width:102.05pt;height:61.7pt;z-index:251725824;mso-position-horizontal-relative:page;mso-width-relative:margin;mso-height-relative:margin" coordorigin=",-393" coordsize="10009,808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pLbhtQMAAKoKAAAOAAAAZHJzL2Uyb0RvYy54bWzUVttu4zYQfS/Q&#10;fyD47uhuXRBnkXWyQYFFG3R3sc80TVnESiJL0peg6L93hpLsOEnRNC0W6INlkRSHM+ecOdLlu0PX&#10;kp0wVqp+QaOLkBLRc7WW/WZBv3z+MCsosY71a9aqXizog7D03dWPP1zudSVi1ah2LQyBIL2t9npB&#10;G+d0FQSWN6Jj9kJp0cNirUzHHAzNJlgbtofoXRvEYTgP9sqstVFcWAuzN8MivfLx61pw90tdW+FI&#10;u6CQm/NX468rvAZXl6zaGKYbycc02Buy6Jjs4dBjqBvmGNka+SxUJ7lRVtXugqsuUHUtufA1QDVR&#10;+KSaO6O22teyqfYbfYQJoH2C05vD8p9394bI9YLGcU5JzzogyZ9LcALg2etNBU/dGf1J35txYjOM&#10;sOJDbTr8h1rIwQP7cARWHBzhMBnF5TxMMko4rOVFkmTJgDxvgJ7TtllSJvlICm9up91hGJb5uLsI&#10;i7xMcXcwnR1giseMtOQV/Eaw4O4ZWH8vKtjltkbQMUj3qhgdM9+2ega8aubkSrbSPXiNAoOYVL+7&#10;l/zeDIPHuJcT7rCOxwLyJRaIm/C5YRfDqj4q/s2SXi0b1m/EtdUgcIDXw3H+eIDDsyNXrdQfZNsS&#10;o9xX6ZpPDdNAduR1i4tjtdAdT9T1AmCDcm8U33aid0MrGtFC4aq3jdSWElOJbiVAWean9XAIyOGj&#10;dSgWFIZvj9/j4hrYjd/Pllm4nKVhfju7LtN8loe3eRqmRbSMln9gilFaba0AAFh7o+WYK8w+y/bF&#10;XhhdY+gy361kx7wnDEqChLyiphRBXAgJ5moN/xVgRgeJ8zgBQ0PI83IeQ40LmoZxllICbhJnUTzq&#10;2jojHG8wNvIwQT9waqGPMPCLnTOLRv0jRNg7cTTPw/nQOvMkyjK/fhQ/yMJYdydUR/AG0IZcPaVs&#10;B2AP1U2PjOkMCfjMIDtscTBfO/EPo9dhitb7km15YUEKGPaRzhPw38FfPkNt79WBeLDGp9BciDvA&#10;9KhnnP8LpOKsiMKIEjCTx44xIZZFSRGCmaHZJEjKv0KMVb3CtkEkTznhnTusDt460xgbEKdWav0A&#10;dezhhbKg9rctQxMxrl0qrzVkvVfXW6dq6ak57RmjAw3fjQ9A8JwPb6uYErD2T/lIoS8A76iY8B6a&#10;HBWczcMsSb4nH0dh/a/4AD8552N8/76Jj7E/kjzKCh/nxEeexkUOluX7o4TXsV9/q6O8pj+Owvpv&#10;+PAvfPgggp45++J6PPb9dPrEvPoTAAD//wMAUEsDBBQABgAIAAAAIQC6waW7vAAAACEBAAAZAAAA&#10;ZHJzL19yZWxzL2Uyb0RvYy54bWwucmVsc4SPywrCMBBF94L/EGZv07oQkaZuRHEjIvUDhmTaBpsH&#10;SRT79wbcKAgu517uOUy9fZqRPShE7ayAqiiBkZVOadsLuLb7xRpYTGgVjs6SgIkibJv5rL7QiCmP&#10;4qB9ZJlio4AhJb/hPMqBDMbCebK56VwwmPIZeu5R3rAnvizLFQ+fDGi+mOyoBISjqoC1k8/m/2zX&#10;dVrSzsm7IZt+KLg22Z2BGHpKAgwpje+wKs6nA/Cm5l+PNS8AAAD//wMAUEsDBBQABgAIAAAAIQAT&#10;djxc4QAAAAsBAAAPAAAAZHJzL2Rvd25yZXYueG1sTI9Na4NAEIbvhf6HZQK9NesHSmJcQwhtT6HQ&#10;pFB6m+hEJe6suBs1/77bU3sc3of3fSbfzroTIw22NawgXAYgiEtTtVwr+Dy9Pq9AWIdcYWeYFNzJ&#10;wrZ4fMgxq8zEHzQeXS18CdsMFTTO9ZmUtmxIo12anthnFzNodP4calkNOPly3ckoCFKpsWW/0GBP&#10;+4bK6/GmFbxNOO3i8GU8XC/7+/cpef86hKTU02LebUA4mt0fDL/6Xh0K73Q2N66s6BTEqzTyqIIo&#10;TkMQnkjWQQzi7KNknYAscvn/h+IHAAD//wMAUEsDBAoAAAAAAAAAIQB5dvwyuAEAALgBAAAUAAAA&#10;ZHJzL21lZGlhL2ltYWdlMS5QTkeJUE5HDQoaCgAAAA1JSERSAAAAXAAAAIIIBgAAAMvbrwcAAAAB&#10;c1JHQgCuzhzpAAAABGdBTUEAALGPC/xhBQAAAAlwSFlzAAAOwwAADsMBx2+oZAAAAU1JREFUeF7t&#10;0EENwzAABEEzKppgC5EC6C9QAsNB4ZHV7Ej3P+2YoQqOFRwrOFZwrOBYwbGCYwXHCo4VHCs4VnCs&#10;4FjBsYJjBccKjhUcKzhWcKzgWMGxgmMFxwqOFRzjwX9jLN/OCo4VHCs4VnCs4FjBsYJjBccKjhUc&#10;KzhWcKzgWMGxgmMFxwqOFRzb+90fKjhWcKzgWMExHvxznMu3s4JjBccKjhUcKzhWcKzgWMGxgmMF&#10;xwqOFRwrOFZwrOBYwbGCYwXHePC3KzhWcKzgWMExHvx73cu3s4JjBccKjhUcKzhWcKzgWMGxgmMF&#10;xwqOFRwrOFZwrOBYwbGCYwXHePC3KzhWcKzgWMGxgmMFxwqOFRwrOFZwrOBYwbGCYwXHCo4VHCs4&#10;VnCs4FjBsYJjBccKjhUcKzhWcKzgWMGxgmMFxwqOFRwrOFZwrODUnA87fmpiohpUBAAAAABJRU5E&#10;rkJgglBLAQItABQABgAIAAAAIQDki7K8DQEAABMCAAATAAAAAAAAAAAAAAAAAAAAAABbQ29udGVu&#10;dF9UeXBlc10ueG1sUEsBAi0AFAAGAAgAAAAhADj9If/WAAAAlAEAAAsAAAAAAAAAAAAAAAAAPgEA&#10;AF9yZWxzLy5yZWxzUEsBAi0AFAAGAAgAAAAhACaktuG1AwAAqgoAAA4AAAAAAAAAAAAAAAAAPQIA&#10;AGRycy9lMm9Eb2MueG1sUEsBAi0AFAAGAAgAAAAhALrBpbu8AAAAIQEAABkAAAAAAAAAAAAAAAAA&#10;HgYAAGRycy9fcmVscy9lMm9Eb2MueG1sLnJlbHNQSwECLQAUAAYACAAAACEAE3Y8XOEAAAALAQAA&#10;DwAAAAAAAAAAAAAAAAARBwAAZHJzL2Rvd25yZXYueG1sUEsBAi0ACgAAAAAAAAAhAHl2/DK4AQAA&#10;uAEAABQAAAAAAAAAAAAAAAAAHwgAAGRycy9tZWRpYS9pbWFnZTEuUE5HUEsFBgAAAAAGAAYAfAEA&#10;AAkKAAAAAA==&#10;">
                <v:shape id="Picture 229" o:spid="_x0000_s1069" type="#_x0000_t75" style="position:absolute;width:2167;height:6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rTfFAAAA3AAAAA8AAABkcnMvZG93bnJldi54bWxEj0FrwkAUhO8F/8PyBG91Yw7WRjdBSgpF&#10;T1XBHp/ZZzaafRuyW43/vlso9DjMzDfMqhhsK27U+8axgtk0AUFcOd1wreCwf39egPABWWPrmBQ8&#10;yEORj55WmGl350+67UItIoR9hgpMCF0mpa8MWfRT1xFH7+x6iyHKvpa6x3uE21amSTKXFhuOCwY7&#10;ejNUXXffVsHXpvQLk9SyvNjtsfSH7fn4clJqMh7WSxCBhvAf/mt/aAVp+gq/Z+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a03xQAAANwAAAAPAAAAAAAAAAAAAAAA&#10;AJ8CAABkcnMvZG93bnJldi54bWxQSwUGAAAAAAQABAD3AAAAkQMAAAAA&#10;">
                  <v:imagedata r:id="rId23" o:title="" croptop="11772f" cropbottom="16465f" cropleft="17851f" cropright="26381f"/>
                  <v:path arrowok="t"/>
                </v:shape>
                <v:shape id="TextBox 3" o:spid="_x0000_s1070" type="#_x0000_t202" style="position:absolute;left:2581;top:-393;width:5138;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2C924EE4"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MOD16</w:t>
                        </w:r>
                      </w:p>
                    </w:txbxContent>
                  </v:textbox>
                </v:shape>
                <v:shape id="TextBox 4" o:spid="_x0000_s1071" type="#_x0000_t202" style="position:absolute;left:2581;top:1851;width:5605;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260C748D"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SSEBop</w:t>
                        </w:r>
                      </w:p>
                    </w:txbxContent>
                  </v:textbox>
                </v:shape>
                <v:shape id="TextBox 7" o:spid="_x0000_s1072" type="#_x0000_t202" style="position:absolute;left:2581;top:3715;width:7428;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1C207C80"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GLDAS-2-Noah</w:t>
                        </w:r>
                      </w:p>
                    </w:txbxContent>
                  </v:textbox>
                </v:shape>
                <w10:wrap anchorx="page"/>
              </v:group>
            </w:pict>
          </mc:Fallback>
        </mc:AlternateContent>
      </w:r>
      <w:r w:rsidR="00DF4FFF" w:rsidRPr="00361DDE">
        <w:rPr>
          <w:rFonts w:ascii="Garamond" w:hAnsi="Garamond"/>
          <w:noProof/>
          <w:szCs w:val="24"/>
        </w:rPr>
        <mc:AlternateContent>
          <mc:Choice Requires="wps">
            <w:drawing>
              <wp:anchor distT="0" distB="0" distL="114300" distR="114300" simplePos="0" relativeHeight="251707392" behindDoc="0" locked="0" layoutInCell="1" allowOverlap="1" wp14:anchorId="69B9173E" wp14:editId="7CBD9C6E">
                <wp:simplePos x="0" y="0"/>
                <wp:positionH relativeFrom="column">
                  <wp:posOffset>476499</wp:posOffset>
                </wp:positionH>
                <wp:positionV relativeFrom="paragraph">
                  <wp:posOffset>2179486</wp:posOffset>
                </wp:positionV>
                <wp:extent cx="262393" cy="338455"/>
                <wp:effectExtent l="0" t="0" r="0" b="0"/>
                <wp:wrapNone/>
                <wp:docPr id="194" name="TextBox 8"/>
                <wp:cNvGraphicFramePr/>
                <a:graphic xmlns:a="http://schemas.openxmlformats.org/drawingml/2006/main">
                  <a:graphicData uri="http://schemas.microsoft.com/office/word/2010/wordprocessingShape">
                    <wps:wsp>
                      <wps:cNvSpPr txBox="1"/>
                      <wps:spPr>
                        <a:xfrm>
                          <a:off x="0" y="0"/>
                          <a:ext cx="262393" cy="338455"/>
                        </a:xfrm>
                        <a:prstGeom prst="rect">
                          <a:avLst/>
                        </a:prstGeom>
                        <a:noFill/>
                      </wps:spPr>
                      <wps:txbx>
                        <w:txbxContent>
                          <w:p w14:paraId="3073B417"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Cs w:val="32"/>
                              </w:rPr>
                              <w:t>0</w:t>
                            </w:r>
                          </w:p>
                        </w:txbxContent>
                      </wps:txbx>
                      <wps:bodyPr wrap="square" rtlCol="0">
                        <a:spAutoFit/>
                      </wps:bodyPr>
                    </wps:wsp>
                  </a:graphicData>
                </a:graphic>
                <wp14:sizeRelH relativeFrom="margin">
                  <wp14:pctWidth>0</wp14:pctWidth>
                </wp14:sizeRelH>
              </wp:anchor>
            </w:drawing>
          </mc:Choice>
          <mc:Fallback>
            <w:pict>
              <v:shape w14:anchorId="69B9173E" id="TextBox 8" o:spid="_x0000_s1073" type="#_x0000_t202" style="position:absolute;margin-left:37.5pt;margin-top:171.6pt;width:20.65pt;height:26.6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pemAEAABYDAAAOAAAAZHJzL2Uyb0RvYy54bWysUstuGzEMvBfIPwi6x+vYTuAsvA7aBOml&#10;aAsk/QBZK3kFrESFlL3rvy8lO3bQ3ope9BhSQ85Qq4fR92JvkByERt5MplKYoKF1YdvIX6/P10sp&#10;KKnQqh6CaeTBkHxYX31aDbE2M+igbw0KJglUD7GRXUqxrirSnfGKJhBN4KAF9CrxFbdVi2pgdt9X&#10;s+n0rhoA24igDRGjT8egXBd+a41OP6wlk0TfSO4tlRXLuslrtV6peosqdk6f2lD/0IVXLnDRM9WT&#10;Skrs0P1F5Z1GILBposFXYK3TpmhgNTfTP9S8dCqaooXNoXi2if4frf6+/4nCtTy7+4UUQXke0qsZ&#10;0xcYxTLbM0SqOeslcl4aGebUd5wYzKpHiz7vrEdwnI0+nM1lLqEZnN3N5vdzKTSH5vPl4vY2s1SX&#10;xxEpfTXgRT40Enl2xVK1/0bpmPqekmsFeHZ9n/Hc4bGTfErjZiyCFqVAhjbQHrj7gcfcSHrbKTRS&#10;YOofofyKzEbx8y4xYyl0eXNiZ/NLq6ePkqf78V6yLt95/RsAAP//AwBQSwMEFAAGAAgAAAAhAH9Y&#10;YVXeAAAACgEAAA8AAABkcnMvZG93bnJldi54bWxMj81OwzAQhO9IvIO1SNyok4YECHGqih+JAxdK&#10;uG9jE0fE6yjeNunb457gODuj2W+qzeIGcTRT6D0pSFcJCEOt1z11CprP15t7EIGRNA6ejIKTCbCp&#10;Ly8qLLWf6cMcd9yJWEKhRAWWeSylDK01DsPKj4ai9+0nhxzl1Ek94RzL3SDXSVJIhz3FDxZH82RN&#10;+7M7OAXMepuemhcX3r6W9+fZJm2OjVLXV8v2EQSbhf/CcMaP6FBHpr0/kA5iUHCXxymsILvN1iDO&#10;gbTIQOzj5aHIQdaV/D+h/gUAAP//AwBQSwECLQAUAAYACAAAACEAtoM4kv4AAADhAQAAEwAAAAAA&#10;AAAAAAAAAAAAAAAAW0NvbnRlbnRfVHlwZXNdLnhtbFBLAQItABQABgAIAAAAIQA4/SH/1gAAAJQB&#10;AAALAAAAAAAAAAAAAAAAAC8BAABfcmVscy8ucmVsc1BLAQItABQABgAIAAAAIQDAIkpemAEAABYD&#10;AAAOAAAAAAAAAAAAAAAAAC4CAABkcnMvZTJvRG9jLnhtbFBLAQItABQABgAIAAAAIQB/WGFV3gAA&#10;AAoBAAAPAAAAAAAAAAAAAAAAAPIDAABkcnMvZG93bnJldi54bWxQSwUGAAAAAAQABADzAAAA/QQA&#10;AAAA&#10;" filled="f" stroked="f">
                <v:textbox style="mso-fit-shape-to-text:t">
                  <w:txbxContent>
                    <w:p w14:paraId="3073B417"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Cs w:val="32"/>
                        </w:rPr>
                        <w:t>0</w:t>
                      </w:r>
                    </w:p>
                  </w:txbxContent>
                </v:textbox>
              </v:shape>
            </w:pict>
          </mc:Fallback>
        </mc:AlternateContent>
      </w:r>
      <w:r w:rsidR="00DF4FFF" w:rsidRPr="00361DDE">
        <w:rPr>
          <w:rFonts w:ascii="Garamond" w:hAnsi="Garamond"/>
          <w:noProof/>
          <w:szCs w:val="24"/>
        </w:rPr>
        <mc:AlternateContent>
          <mc:Choice Requires="wps">
            <w:drawing>
              <wp:anchor distT="0" distB="0" distL="114300" distR="114300" simplePos="0" relativeHeight="251708416" behindDoc="0" locked="0" layoutInCell="1" allowOverlap="1" wp14:anchorId="11273248" wp14:editId="27C0B39F">
                <wp:simplePos x="0" y="0"/>
                <wp:positionH relativeFrom="column">
                  <wp:posOffset>389779</wp:posOffset>
                </wp:positionH>
                <wp:positionV relativeFrom="paragraph">
                  <wp:posOffset>1539957</wp:posOffset>
                </wp:positionV>
                <wp:extent cx="349774" cy="307340"/>
                <wp:effectExtent l="0" t="0" r="0" b="0"/>
                <wp:wrapNone/>
                <wp:docPr id="195" name="TextBox 9"/>
                <wp:cNvGraphicFramePr/>
                <a:graphic xmlns:a="http://schemas.openxmlformats.org/drawingml/2006/main">
                  <a:graphicData uri="http://schemas.microsoft.com/office/word/2010/wordprocessingShape">
                    <wps:wsp>
                      <wps:cNvSpPr txBox="1"/>
                      <wps:spPr>
                        <a:xfrm>
                          <a:off x="0" y="0"/>
                          <a:ext cx="349774" cy="307340"/>
                        </a:xfrm>
                        <a:prstGeom prst="rect">
                          <a:avLst/>
                        </a:prstGeom>
                        <a:noFill/>
                      </wps:spPr>
                      <wps:txbx>
                        <w:txbxContent>
                          <w:p w14:paraId="1C3574A9"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50</w:t>
                            </w:r>
                          </w:p>
                        </w:txbxContent>
                      </wps:txbx>
                      <wps:bodyPr wrap="square" rtlCol="0">
                        <a:spAutoFit/>
                      </wps:bodyPr>
                    </wps:wsp>
                  </a:graphicData>
                </a:graphic>
                <wp14:sizeRelH relativeFrom="margin">
                  <wp14:pctWidth>0</wp14:pctWidth>
                </wp14:sizeRelH>
              </wp:anchor>
            </w:drawing>
          </mc:Choice>
          <mc:Fallback>
            <w:pict>
              <v:shape w14:anchorId="11273248" id="TextBox 9" o:spid="_x0000_s1074" type="#_x0000_t202" style="position:absolute;margin-left:30.7pt;margin-top:121.25pt;width:27.55pt;height:24.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I8mgEAABYDAAAOAAAAZHJzL2Uyb0RvYy54bWysUttuEzEQfUfiHyy/k902oSGrbCqgKi8I&#10;KrV8gOO1s5bWHjPjZDd/z9i5FMEb4sWXmfGZc854fT/5QRwMkoPQyptZLYUJGjoXdq388fL47oMU&#10;lFTo1ADBtPJoSN5v3r5Zj7Ext9DD0BkUDBKoGWMr+5RiU1Wke+MVzSCawEkL6FXiK+6qDtXI6H6o&#10;buv6rhoBu4igDRFHH05JuSn41hqdvltLJomhlcwtlRXLus1rtVmrZocq9k6faah/YOGVC9z0CvWg&#10;khJ7dH9BeacRCGyaafAVWOu0KRpYzU39h5rnXkVTtLA5FK820f+D1d8OTyhcx7NbvZciKM9DejFT&#10;+gSTWGV7xkgNVz1HrksTh7n0EicOZtWTRZ931iM4z0Yfr+YyltAcnC9Wy+VCCs2peb2cL4r51evj&#10;iJS+GPAiH1qJPLtiqTp8pcREuPRSknsFeHTDkOOZ4YlJPqVpOxVBi7sLzS10R2Y/8phbST/3Co0U&#10;mIbPUH5FRqP4cZ8YsTTKMKc3Z3Q2v/Q/f5Q83d/vper1O29+AQAA//8DAFBLAwQUAAYACAAAACEA&#10;PRaSUt0AAAAKAQAADwAAAGRycy9kb3ducmV2LnhtbEyPy26DMBBF95X6D9ZU6q4xoAQ1FBNFfUhd&#10;dJOE7ifYxah4jLATyN93smp28zi6c6bczK4XZzOGzpOCdJGAMNR43VGroD58PD2DCBFJY+/JKLiY&#10;AJvq/q7EQvuJdua8j63gEAoFKrAxDoWUobHGYVj4wRDvfvzoMHI7tlKPOHG462WWJLl02BFfsDiY&#10;V2ua3/3JKYhRb9NL/e7C5/f89TbZpFlhrdTjw7x9ARHNHP9huOqzOlTsdPQn0kH0CvJ0yaSCbJmt&#10;QFyBNOfiyJN1sgZZlfL2heoPAAD//wMAUEsBAi0AFAAGAAgAAAAhALaDOJL+AAAA4QEAABMAAAAA&#10;AAAAAAAAAAAAAAAAAFtDb250ZW50X1R5cGVzXS54bWxQSwECLQAUAAYACAAAACEAOP0h/9YAAACU&#10;AQAACwAAAAAAAAAAAAAAAAAvAQAAX3JlbHMvLnJlbHNQSwECLQAUAAYACAAAACEA3zySPJoBAAAW&#10;AwAADgAAAAAAAAAAAAAAAAAuAgAAZHJzL2Uyb0RvYy54bWxQSwECLQAUAAYACAAAACEAPRaSUt0A&#10;AAAKAQAADwAAAAAAAAAAAAAAAAD0AwAAZHJzL2Rvd25yZXYueG1sUEsFBgAAAAAEAAQA8wAAAP4E&#10;AAAAAA==&#10;" filled="f" stroked="f">
                <v:textbox style="mso-fit-shape-to-text:t">
                  <w:txbxContent>
                    <w:p w14:paraId="1C3574A9"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50</w:t>
                      </w:r>
                    </w:p>
                  </w:txbxContent>
                </v:textbox>
              </v:shape>
            </w:pict>
          </mc:Fallback>
        </mc:AlternateContent>
      </w:r>
      <w:r w:rsidR="00DF4FFF" w:rsidRPr="00361DDE">
        <w:rPr>
          <w:rFonts w:ascii="Garamond" w:hAnsi="Garamond"/>
          <w:noProof/>
          <w:szCs w:val="24"/>
        </w:rPr>
        <mc:AlternateContent>
          <mc:Choice Requires="wps">
            <w:drawing>
              <wp:anchor distT="0" distB="0" distL="114300" distR="114300" simplePos="0" relativeHeight="251709440" behindDoc="0" locked="0" layoutInCell="1" allowOverlap="1" wp14:anchorId="26B7AED5" wp14:editId="6FBAF393">
                <wp:simplePos x="0" y="0"/>
                <wp:positionH relativeFrom="column">
                  <wp:posOffset>325755</wp:posOffset>
                </wp:positionH>
                <wp:positionV relativeFrom="paragraph">
                  <wp:posOffset>851369</wp:posOffset>
                </wp:positionV>
                <wp:extent cx="413385" cy="307340"/>
                <wp:effectExtent l="0" t="0" r="0" b="0"/>
                <wp:wrapNone/>
                <wp:docPr id="196" name="TextBox 10"/>
                <wp:cNvGraphicFramePr/>
                <a:graphic xmlns:a="http://schemas.openxmlformats.org/drawingml/2006/main">
                  <a:graphicData uri="http://schemas.microsoft.com/office/word/2010/wordprocessingShape">
                    <wps:wsp>
                      <wps:cNvSpPr txBox="1"/>
                      <wps:spPr>
                        <a:xfrm>
                          <a:off x="0" y="0"/>
                          <a:ext cx="413385" cy="307340"/>
                        </a:xfrm>
                        <a:prstGeom prst="rect">
                          <a:avLst/>
                        </a:prstGeom>
                        <a:noFill/>
                      </wps:spPr>
                      <wps:txbx>
                        <w:txbxContent>
                          <w:p w14:paraId="471F4BEE"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100</w:t>
                            </w:r>
                          </w:p>
                        </w:txbxContent>
                      </wps:txbx>
                      <wps:bodyPr wrap="square" rtlCol="0">
                        <a:spAutoFit/>
                      </wps:bodyPr>
                    </wps:wsp>
                  </a:graphicData>
                </a:graphic>
                <wp14:sizeRelH relativeFrom="margin">
                  <wp14:pctWidth>0</wp14:pctWidth>
                </wp14:sizeRelH>
              </wp:anchor>
            </w:drawing>
          </mc:Choice>
          <mc:Fallback>
            <w:pict>
              <v:shape w14:anchorId="26B7AED5" id="TextBox 10" o:spid="_x0000_s1075" type="#_x0000_t202" style="position:absolute;margin-left:25.65pt;margin-top:67.05pt;width:32.55pt;height:24.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XqmgEAABcDAAAOAAAAZHJzL2Uyb0RvYy54bWysUk1v2zAMvQ/YfxB0X+w06ceMOMW6or0M&#10;W4F2P0CRpViAJaqkEjv/fpSaJsN2G3ahJJJ65Hvk6nbyg9gbJAehlfNZLYUJGjoXtq38+fLw6UYK&#10;Sip0aoBgWnkwJG/XHz+sxtiYC+hh6AwKBgnUjLGVfUqxqSrSvfGKZhBN4KAF9CrxE7dVh2pkdD9U&#10;F3V9VY2AXUTQhoi9929BuS741hqdflhLJomhldxbKhaL3WRbrVeq2aKKvdPHNtQ/dOGVC1z0BHWv&#10;khI7dH9BeacRCGyaafAVWOu0KRyYzbz+g81zr6IpXFgciieZ6P/B6u/7JxSu49l9vpIiKM9DejFT&#10;uoNJzIs+Y6SG054jJ6aJ/Zybdct+YmemPVn0+WRCguOs9OGkLoMJzc7lfLG4uZRCc2hRXy+WBb06&#10;f45I6dGAF/nSSuThFU3V/hslLsip7ym5VoAHNwzZf+4k39K0mQqj5fV7mxvoDtz9yHNuJb3uFBop&#10;MA1foaxFRqP4ZZcYsRTKMG9/juisfql/3JQ83t/fJeu8z+tfAAAA//8DAFBLAwQUAAYACAAAACEA&#10;LoCs0N0AAAAKAQAADwAAAGRycy9kb3ducmV2LnhtbEyPy07DMBBF90j8gzVI7KjjtqmqEKeqeEgs&#10;2FDC3o2HOCIeR7HbpH/PdAW7eRzdOVPuZt+LM46xC6RBLTIQSE2wHbUa6s/Xhy2ImAxZ0wdCDReM&#10;sKtub0pT2DDRB54PqRUcQrEwGlxKQyFlbBx6ExdhQOLddxi9SdyOrbSjmTjc93KZZRvpTUd8wZkB&#10;nxw2P4eT15CS3atL/eLj29f8/jy5rMlNrfX93bx/BJFwTn8wXPVZHSp2OoYT2Sh6DblaMcnz1VqB&#10;uAJqswZx5GK7zEFWpfz/QvULAAD//wMAUEsBAi0AFAAGAAgAAAAhALaDOJL+AAAA4QEAABMAAAAA&#10;AAAAAAAAAAAAAAAAAFtDb250ZW50X1R5cGVzXS54bWxQSwECLQAUAAYACAAAACEAOP0h/9YAAACU&#10;AQAACwAAAAAAAAAAAAAAAAAvAQAAX3JlbHMvLnJlbHNQSwECLQAUAAYACAAAACEAOuMl6poBAAAX&#10;AwAADgAAAAAAAAAAAAAAAAAuAgAAZHJzL2Uyb0RvYy54bWxQSwECLQAUAAYACAAAACEALoCs0N0A&#10;AAAKAQAADwAAAAAAAAAAAAAAAAD0AwAAZHJzL2Rvd25yZXYueG1sUEsFBgAAAAAEAAQA8wAAAP4E&#10;AAAAAA==&#10;" filled="f" stroked="f">
                <v:textbox style="mso-fit-shape-to-text:t">
                  <w:txbxContent>
                    <w:p w14:paraId="471F4BEE"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100</w:t>
                      </w:r>
                    </w:p>
                  </w:txbxContent>
                </v:textbox>
              </v:shape>
            </w:pict>
          </mc:Fallback>
        </mc:AlternateContent>
      </w:r>
      <w:r w:rsidR="00DF4FFF" w:rsidRPr="00361DDE">
        <w:rPr>
          <w:rFonts w:ascii="Garamond" w:hAnsi="Garamond"/>
          <w:noProof/>
          <w:szCs w:val="24"/>
        </w:rPr>
        <mc:AlternateContent>
          <mc:Choice Requires="wps">
            <w:drawing>
              <wp:anchor distT="0" distB="0" distL="114300" distR="114300" simplePos="0" relativeHeight="251710464" behindDoc="0" locked="0" layoutInCell="1" allowOverlap="1" wp14:anchorId="721F3234" wp14:editId="4FD19EFA">
                <wp:simplePos x="0" y="0"/>
                <wp:positionH relativeFrom="column">
                  <wp:posOffset>325837</wp:posOffset>
                </wp:positionH>
                <wp:positionV relativeFrom="paragraph">
                  <wp:posOffset>199390</wp:posOffset>
                </wp:positionV>
                <wp:extent cx="413467" cy="307777"/>
                <wp:effectExtent l="0" t="0" r="0" b="0"/>
                <wp:wrapNone/>
                <wp:docPr id="197" name="TextBox 11"/>
                <wp:cNvGraphicFramePr/>
                <a:graphic xmlns:a="http://schemas.openxmlformats.org/drawingml/2006/main">
                  <a:graphicData uri="http://schemas.microsoft.com/office/word/2010/wordprocessingShape">
                    <wps:wsp>
                      <wps:cNvSpPr txBox="1"/>
                      <wps:spPr>
                        <a:xfrm>
                          <a:off x="0" y="0"/>
                          <a:ext cx="413467" cy="307777"/>
                        </a:xfrm>
                        <a:prstGeom prst="rect">
                          <a:avLst/>
                        </a:prstGeom>
                        <a:noFill/>
                      </wps:spPr>
                      <wps:txbx>
                        <w:txbxContent>
                          <w:p w14:paraId="189FB75C"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150</w:t>
                            </w:r>
                          </w:p>
                        </w:txbxContent>
                      </wps:txbx>
                      <wps:bodyPr wrap="square" rtlCol="0">
                        <a:spAutoFit/>
                      </wps:bodyPr>
                    </wps:wsp>
                  </a:graphicData>
                </a:graphic>
                <wp14:sizeRelH relativeFrom="margin">
                  <wp14:pctWidth>0</wp14:pctWidth>
                </wp14:sizeRelH>
              </wp:anchor>
            </w:drawing>
          </mc:Choice>
          <mc:Fallback>
            <w:pict>
              <v:shape w14:anchorId="721F3234" id="TextBox 11" o:spid="_x0000_s1076" type="#_x0000_t202" style="position:absolute;margin-left:25.65pt;margin-top:15.7pt;width:32.55pt;height:24.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i6mQEAABcDAAAOAAAAZHJzL2Uyb0RvYy54bWysUk1v2zAMvQ/YfxB0X2y3QdsZcYptRXcZ&#10;tgHtfoAiS7EAS9RIJXb+/Sjlo8N2K+qDLJHU43uPWt3PfhR7g+QgdLJZ1FKYoKF3YdvJX8+PH+6k&#10;oKRCr0YIppMHQ/J+/f7daoqtuYIBxt6gYJBA7RQ7OaQU26oiPRivaAHRBE5aQK8SH3Fb9agmRvdj&#10;dVXXN9UE2EcEbYg4+nBMynXBt9bo9MNaMkmMnWRuqaxY1k1eq/VKtVtUcXD6REO9goVXLnDTC9SD&#10;Skrs0P0H5Z1GILBpocFXYK3TpmhgNU39j5qnQUVTtLA5FC820dvB6u/7nyhcz7P7eCtFUJ6H9Gzm&#10;9Blm0TTZnylSy2VPkQvTzHGuPceJg1n2bNHnPwsSnGenDxd3GUxoDi6b6+UN99Ccuq5v+cso1cvl&#10;iJS+GvAibzqJPLziqdp/o3QsPZfkXgEe3TjmeGZ4ZJJ3ad7MRdHy7kxzA/2B2U88507S751CIwWm&#10;8QuUZ5HRKH7aJUYsjTLM8c4Jnd0vVE8vJY/373OpennP6z8AAAD//wMAUEsDBBQABgAIAAAAIQAI&#10;mBR/3QAAAAgBAAAPAAAAZHJzL2Rvd25yZXYueG1sTI/NTsMwEITvSLyDtUjcqGNKSxviVBU/Egcu&#10;lPS+jZc4Il5Hsdukb497gtusZjTzbbGZXCdONITWswY1y0AQ19603Giovt7uViBCRDbYeSYNZwqw&#10;Ka+vCsyNH/mTTrvYiFTCIUcNNsY+lzLUlhyGme+Jk/ftB4cxnUMjzYBjKnedvM+ypXTYclqw2NOz&#10;pfpnd3QaYjRbda5eXXjfTx8vo83qBVZa395M2ycQkab4F4YLfkKHMjEd/JFNEJ2GhZqnpIa5egBx&#10;8dUyiYOGx/UaZFnI/w+UvwAAAP//AwBQSwECLQAUAAYACAAAACEAtoM4kv4AAADhAQAAEwAAAAAA&#10;AAAAAAAAAAAAAAAAW0NvbnRlbnRfVHlwZXNdLnhtbFBLAQItABQABgAIAAAAIQA4/SH/1gAAAJQB&#10;AAALAAAAAAAAAAAAAAAAAC8BAABfcmVscy8ucmVsc1BLAQItABQABgAIAAAAIQCoIDi6mQEAABcD&#10;AAAOAAAAAAAAAAAAAAAAAC4CAABkcnMvZTJvRG9jLnhtbFBLAQItABQABgAIAAAAIQAImBR/3QAA&#10;AAgBAAAPAAAAAAAAAAAAAAAAAPMDAABkcnMvZG93bnJldi54bWxQSwUGAAAAAAQABADzAAAA/QQA&#10;AAAA&#10;" filled="f" stroked="f">
                <v:textbox style="mso-fit-shape-to-text:t">
                  <w:txbxContent>
                    <w:p w14:paraId="189FB75C" w14:textId="77777777" w:rsidR="00AC43C3" w:rsidRPr="00567F57" w:rsidRDefault="00AC43C3" w:rsidP="00DF4FFF">
                      <w:pPr>
                        <w:pStyle w:val="NormalWeb"/>
                        <w:spacing w:before="0" w:beforeAutospacing="0" w:after="0" w:afterAutospacing="0"/>
                        <w:rPr>
                          <w:rFonts w:ascii="Garamond" w:hAnsi="Garamond"/>
                          <w:sz w:val="22"/>
                        </w:rPr>
                      </w:pPr>
                      <w:r w:rsidRPr="00567F57">
                        <w:rPr>
                          <w:rFonts w:ascii="Garamond" w:hAnsi="Garamond" w:cstheme="minorBidi"/>
                          <w:color w:val="404040" w:themeColor="text1" w:themeTint="BF"/>
                          <w:kern w:val="24"/>
                          <w:szCs w:val="28"/>
                        </w:rPr>
                        <w:t>150</w:t>
                      </w:r>
                    </w:p>
                  </w:txbxContent>
                </v:textbox>
              </v:shape>
            </w:pict>
          </mc:Fallback>
        </mc:AlternateContent>
      </w:r>
      <w:r w:rsidR="00DF4FFF" w:rsidRPr="007A7E79">
        <w:rPr>
          <w:rFonts w:ascii="Garamond" w:hAnsi="Garamond"/>
          <w:noProof/>
          <w:szCs w:val="24"/>
        </w:rPr>
        <mc:AlternateContent>
          <mc:Choice Requires="wps">
            <w:drawing>
              <wp:anchor distT="0" distB="0" distL="114300" distR="114300" simplePos="0" relativeHeight="251716608" behindDoc="0" locked="0" layoutInCell="1" allowOverlap="1" wp14:anchorId="5FA7C789" wp14:editId="001C6325">
                <wp:simplePos x="0" y="0"/>
                <wp:positionH relativeFrom="column">
                  <wp:posOffset>-394432</wp:posOffset>
                </wp:positionH>
                <wp:positionV relativeFrom="paragraph">
                  <wp:posOffset>894480</wp:posOffset>
                </wp:positionV>
                <wp:extent cx="1286675" cy="368935"/>
                <wp:effectExtent l="0" t="0" r="0" b="0"/>
                <wp:wrapNone/>
                <wp:docPr id="224" name="TextBox 15"/>
                <wp:cNvGraphicFramePr/>
                <a:graphic xmlns:a="http://schemas.openxmlformats.org/drawingml/2006/main">
                  <a:graphicData uri="http://schemas.microsoft.com/office/word/2010/wordprocessingShape">
                    <wps:wsp>
                      <wps:cNvSpPr txBox="1"/>
                      <wps:spPr>
                        <a:xfrm rot="16200000">
                          <a:off x="0" y="0"/>
                          <a:ext cx="1286675" cy="368935"/>
                        </a:xfrm>
                        <a:prstGeom prst="rect">
                          <a:avLst/>
                        </a:prstGeom>
                        <a:noFill/>
                      </wps:spPr>
                      <wps:txbx>
                        <w:txbxContent>
                          <w:p w14:paraId="6FBC3638" w14:textId="77777777" w:rsidR="00AC43C3" w:rsidRPr="0095712E" w:rsidRDefault="00AC43C3" w:rsidP="00DF4FFF">
                            <w:pPr>
                              <w:pStyle w:val="NormalWeb"/>
                              <w:spacing w:before="0" w:beforeAutospacing="0" w:after="0" w:afterAutospacing="0"/>
                              <w:rPr>
                                <w:rFonts w:ascii="Garamond" w:hAnsi="Garamond"/>
                                <w:sz w:val="18"/>
                              </w:rPr>
                            </w:pPr>
                            <w:r w:rsidRPr="0095712E">
                              <w:rPr>
                                <w:rFonts w:ascii="Garamond" w:hAnsi="Garamond" w:cstheme="minorBidi"/>
                                <w:kern w:val="24"/>
                                <w:szCs w:val="36"/>
                              </w:rPr>
                              <w:t>Monthly ET (mm)</w:t>
                            </w:r>
                          </w:p>
                        </w:txbxContent>
                      </wps:txbx>
                      <wps:bodyPr wrap="square" rtlCol="0">
                        <a:spAutoFit/>
                      </wps:bodyPr>
                    </wps:wsp>
                  </a:graphicData>
                </a:graphic>
                <wp14:sizeRelH relativeFrom="margin">
                  <wp14:pctWidth>0</wp14:pctWidth>
                </wp14:sizeRelH>
              </wp:anchor>
            </w:drawing>
          </mc:Choice>
          <mc:Fallback>
            <w:pict>
              <v:shape w14:anchorId="5FA7C789" id="TextBox 15" o:spid="_x0000_s1077" type="#_x0000_t202" style="position:absolute;margin-left:-31.05pt;margin-top:70.45pt;width:101.3pt;height:29.05pt;rotation:-9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BcpwEAACcDAAAOAAAAZHJzL2Uyb0RvYy54bWysks9u2zAMxu8D9g6C7osTt/VSI06xregu&#10;xVag3QMoshQbsESNVGLn7Uspfzp0t2E+CBL1+Ud+pFZ3kxvE3iD14Bu5mM2lMF5D2/ttI3+9PHxa&#10;SkFR+VYN4E0jD4bk3frjh9UYalNCB0NrUDDEUz2GRnYxhrooSHfGKZpBMJ4vLaBTkY+4LVpUI9Pd&#10;UJTzeVWMgG1A0IaIo/fHS7nOfGuNjj+tJRPF0EiuLeYV87pJa7FeqXqLKnS9PpWh/qEKp3rPSS+o&#10;exWV2GH/F8r1GoHAxpkGV4C1vTbZA7tZzN+5ee5UMNkLN4fCpU30/7D6x/4JRd82siyvpfDK8ZBe&#10;zBS/wiQWN6k/Y6CaZc+BhXHiOM/5HCcOJtuTRScQuL2LisfCX+4G+xMs58YfLs1mttCJUS6r6vON&#10;FJrvrqrl7VXOVhxhCRqQ4ncDTqRNI5GHmalq/0iRC2PpWZLkHh76YUjxVPGxsrSL02bKDq9vz2Vv&#10;oD2wm5Hn3kj6vVNopMA4fIP8TBKNwpddZGJOlDDHf050nkbOf3o5adx/nrPq7X2vXwEAAP//AwBQ&#10;SwMEFAAGAAgAAAAhABR7K2fdAAAACAEAAA8AAABkcnMvZG93bnJldi54bWxMj0FPg0AUhO8m/ofN&#10;M/Fi7AKNlFCWxjTx4sXY4n1hX4GUfUvYLaX+ep8nPU5mMvNNsVvsIGacfO9IQbyKQCA1zvTUKqiO&#10;b88ZCB80GT04QgU39LAr7+8KnRt3pU+cD6EVXEI+1wq6EMZcSt90aLVfuRGJvZObrA4sp1aaSV+5&#10;3A4yiaJUWt0TL3R6xH2HzflwsQqeTvvq9vXuPr5Ti9VLPZt+XQWlHh+W1y2IgEv4C8MvPqNDyUy1&#10;u5DxYmAdxZxUkGYbEOynWQKiVpBs4jXIspD/D5Q/AAAA//8DAFBLAQItABQABgAIAAAAIQC2gziS&#10;/gAAAOEBAAATAAAAAAAAAAAAAAAAAAAAAABbQ29udGVudF9UeXBlc10ueG1sUEsBAi0AFAAGAAgA&#10;AAAhADj9If/WAAAAlAEAAAsAAAAAAAAAAAAAAAAALwEAAF9yZWxzLy5yZWxzUEsBAi0AFAAGAAgA&#10;AAAhADhWMFynAQAAJwMAAA4AAAAAAAAAAAAAAAAALgIAAGRycy9lMm9Eb2MueG1sUEsBAi0AFAAG&#10;AAgAAAAhABR7K2fdAAAACAEAAA8AAAAAAAAAAAAAAAAAAQQAAGRycy9kb3ducmV2LnhtbFBLBQYA&#10;AAAABAAEAPMAAAALBQAAAAA=&#10;" filled="f" stroked="f">
                <v:textbox style="mso-fit-shape-to-text:t">
                  <w:txbxContent>
                    <w:p w14:paraId="6FBC3638" w14:textId="77777777" w:rsidR="00AC43C3" w:rsidRPr="0095712E" w:rsidRDefault="00AC43C3" w:rsidP="00DF4FFF">
                      <w:pPr>
                        <w:pStyle w:val="NormalWeb"/>
                        <w:spacing w:before="0" w:beforeAutospacing="0" w:after="0" w:afterAutospacing="0"/>
                        <w:rPr>
                          <w:rFonts w:ascii="Garamond" w:hAnsi="Garamond"/>
                          <w:sz w:val="18"/>
                        </w:rPr>
                      </w:pPr>
                      <w:r w:rsidRPr="0095712E">
                        <w:rPr>
                          <w:rFonts w:ascii="Garamond" w:hAnsi="Garamond" w:cstheme="minorBidi"/>
                          <w:kern w:val="24"/>
                          <w:szCs w:val="36"/>
                        </w:rPr>
                        <w:t>Monthly ET (mm)</w:t>
                      </w:r>
                    </w:p>
                  </w:txbxContent>
                </v:textbox>
              </v:shape>
            </w:pict>
          </mc:Fallback>
        </mc:AlternateContent>
      </w:r>
      <w:r w:rsidR="00DF4FFF">
        <w:rPr>
          <w:rFonts w:ascii="Garamond" w:hAnsi="Garamond"/>
          <w:noProof/>
          <w:szCs w:val="24"/>
        </w:rPr>
        <w:drawing>
          <wp:inline distT="0" distB="0" distL="0" distR="0" wp14:anchorId="7F916E92" wp14:editId="173978F9">
            <wp:extent cx="5723124" cy="264414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a_Kruskal_Student_2yr_edited.png"/>
                    <pic:cNvPicPr/>
                  </pic:nvPicPr>
                  <pic:blipFill rotWithShape="1">
                    <a:blip r:embed="rId24">
                      <a:extLst>
                        <a:ext uri="{28A0092B-C50C-407E-A947-70E740481C1C}">
                          <a14:useLocalDpi xmlns:a14="http://schemas.microsoft.com/office/drawing/2010/main" val="0"/>
                        </a:ext>
                      </a:extLst>
                    </a:blip>
                    <a:srcRect t="2538"/>
                    <a:stretch/>
                  </pic:blipFill>
                  <pic:spPr bwMode="auto">
                    <a:xfrm>
                      <a:off x="0" y="0"/>
                      <a:ext cx="5755015" cy="2658874"/>
                    </a:xfrm>
                    <a:prstGeom prst="rect">
                      <a:avLst/>
                    </a:prstGeom>
                    <a:ln>
                      <a:noFill/>
                    </a:ln>
                    <a:extLst>
                      <a:ext uri="{53640926-AAD7-44D8-BBD7-CCE9431645EC}">
                        <a14:shadowObscured xmlns:a14="http://schemas.microsoft.com/office/drawing/2010/main"/>
                      </a:ext>
                    </a:extLst>
                  </pic:spPr>
                </pic:pic>
              </a:graphicData>
            </a:graphic>
          </wp:inline>
        </w:drawing>
      </w:r>
    </w:p>
    <w:p w14:paraId="7170E9B2" w14:textId="780632BB" w:rsidR="00DF4FFF" w:rsidRDefault="0095712E" w:rsidP="00053C5C">
      <w:pPr>
        <w:spacing w:after="0" w:line="240" w:lineRule="auto"/>
        <w:jc w:val="center"/>
        <w:rPr>
          <w:rFonts w:ascii="Garamond" w:hAnsi="Garamond"/>
          <w:szCs w:val="24"/>
        </w:rPr>
      </w:pPr>
      <w:r>
        <w:rPr>
          <w:rFonts w:ascii="Garamond" w:hAnsi="Garamond"/>
          <w:i/>
          <w:szCs w:val="24"/>
        </w:rPr>
        <w:t>F</w:t>
      </w:r>
      <w:r w:rsidR="004F2223" w:rsidRPr="004F2223">
        <w:rPr>
          <w:rFonts w:ascii="Garamond" w:hAnsi="Garamond"/>
          <w:i/>
          <w:szCs w:val="24"/>
        </w:rPr>
        <w:t xml:space="preserve">igure </w:t>
      </w:r>
      <w:r w:rsidR="00983038">
        <w:rPr>
          <w:rFonts w:ascii="Garamond" w:hAnsi="Garamond"/>
          <w:i/>
          <w:szCs w:val="24"/>
        </w:rPr>
        <w:t>9</w:t>
      </w:r>
      <w:r w:rsidR="004F2223" w:rsidRPr="004F2223">
        <w:rPr>
          <w:rFonts w:ascii="Garamond" w:hAnsi="Garamond"/>
          <w:i/>
          <w:szCs w:val="24"/>
        </w:rPr>
        <w:t>.</w:t>
      </w:r>
      <w:r w:rsidR="00DF4FFF">
        <w:rPr>
          <w:rFonts w:ascii="Garamond" w:hAnsi="Garamond"/>
          <w:b/>
          <w:szCs w:val="24"/>
        </w:rPr>
        <w:t xml:space="preserve"> </w:t>
      </w:r>
      <w:proofErr w:type="spellStart"/>
      <w:r w:rsidR="00DF4FFF">
        <w:rPr>
          <w:rFonts w:ascii="Garamond" w:hAnsi="Garamond"/>
          <w:szCs w:val="24"/>
        </w:rPr>
        <w:t>Kruskal</w:t>
      </w:r>
      <w:proofErr w:type="spellEnd"/>
      <w:r w:rsidR="00DF4FFF">
        <w:rPr>
          <w:rFonts w:ascii="Garamond" w:hAnsi="Garamond"/>
          <w:szCs w:val="24"/>
        </w:rPr>
        <w:t xml:space="preserve">-Wallis and Student’s </w:t>
      </w:r>
      <w:r w:rsidR="00E41EF5">
        <w:rPr>
          <w:rFonts w:ascii="Garamond" w:hAnsi="Garamond"/>
          <w:szCs w:val="24"/>
        </w:rPr>
        <w:t>t-</w:t>
      </w:r>
      <w:r w:rsidR="00DF4FFF">
        <w:rPr>
          <w:rFonts w:ascii="Garamond" w:hAnsi="Garamond"/>
          <w:szCs w:val="24"/>
        </w:rPr>
        <w:t xml:space="preserve">tests for the Paraná study area. </w:t>
      </w:r>
    </w:p>
    <w:p w14:paraId="57F0881C" w14:textId="77777777" w:rsidR="00041DA5" w:rsidRPr="00B74394" w:rsidRDefault="00041DA5" w:rsidP="00053C5C">
      <w:pPr>
        <w:spacing w:after="0" w:line="240" w:lineRule="auto"/>
        <w:jc w:val="center"/>
        <w:rPr>
          <w:rFonts w:ascii="Garamond" w:hAnsi="Garamond"/>
          <w:szCs w:val="24"/>
        </w:rPr>
      </w:pPr>
    </w:p>
    <w:p w14:paraId="13C2341F" w14:textId="2C7E9554" w:rsidR="00DF4FFF" w:rsidRDefault="004675AD" w:rsidP="00DF4FFF">
      <w:pPr>
        <w:spacing w:after="0" w:line="240" w:lineRule="auto"/>
        <w:rPr>
          <w:rFonts w:ascii="Garamond" w:hAnsi="Garamond"/>
          <w:szCs w:val="24"/>
        </w:rPr>
      </w:pPr>
      <w:r w:rsidRPr="005856A0">
        <w:rPr>
          <w:rFonts w:ascii="Garamond" w:hAnsi="Garamond"/>
          <w:noProof/>
          <w:szCs w:val="24"/>
        </w:rPr>
        <mc:AlternateContent>
          <mc:Choice Requires="wps">
            <w:drawing>
              <wp:anchor distT="45720" distB="45720" distL="114300" distR="114300" simplePos="0" relativeHeight="251724800" behindDoc="0" locked="0" layoutInCell="1" allowOverlap="1" wp14:anchorId="65953762" wp14:editId="2A425793">
                <wp:simplePos x="0" y="0"/>
                <wp:positionH relativeFrom="column">
                  <wp:posOffset>738554</wp:posOffset>
                </wp:positionH>
                <wp:positionV relativeFrom="paragraph">
                  <wp:posOffset>103882</wp:posOffset>
                </wp:positionV>
                <wp:extent cx="1431890" cy="26987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890" cy="269875"/>
                        </a:xfrm>
                        <a:prstGeom prst="rect">
                          <a:avLst/>
                        </a:prstGeom>
                        <a:noFill/>
                        <a:ln w="9525">
                          <a:noFill/>
                          <a:miter lim="800000"/>
                          <a:headEnd/>
                          <a:tailEnd/>
                        </a:ln>
                      </wps:spPr>
                      <wps:txbx>
                        <w:txbxContent>
                          <w:p w14:paraId="3B0B6D4F" w14:textId="25329A05" w:rsidR="00AC43C3" w:rsidRPr="00F96A62" w:rsidRDefault="00AC43C3" w:rsidP="00DF4FFF">
                            <w:pPr>
                              <w:rPr>
                                <w:rFonts w:ascii="Garamond" w:hAnsi="Garamond"/>
                                <w:b/>
                              </w:rPr>
                            </w:pPr>
                            <w:r w:rsidRPr="00F96A62">
                              <w:rPr>
                                <w:rFonts w:ascii="Garamond" w:hAnsi="Garamond"/>
                                <w:b/>
                              </w:rPr>
                              <w:t>Patagonia</w:t>
                            </w:r>
                            <w:r>
                              <w:rPr>
                                <w:rFonts w:ascii="Garamond" w:hAnsi="Garamond"/>
                                <w:b/>
                              </w:rPr>
                              <w:t>n</w:t>
                            </w:r>
                            <w:r w:rsidRPr="00F96A62">
                              <w:rPr>
                                <w:rFonts w:ascii="Garamond" w:hAnsi="Garamond"/>
                                <w:b/>
                              </w:rPr>
                              <w:t xml:space="preserve"> Steppe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53762" id="_x0000_s1078" type="#_x0000_t202" style="position:absolute;margin-left:58.15pt;margin-top:8.2pt;width:112.75pt;height:21.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NCDgIAAPwDAAAOAAAAZHJzL2Uyb0RvYy54bWysU9tu2zAMfR+wfxD0vtjxkjYxohRduw4D&#10;ugvQ7gMUWY6FSaImKbGzry8lp2nQvg3zgyCa5CHPIbW6Gowme+mDAsvodFJSIq2ARtkto78e7z4s&#10;KAmR24ZrsJLRgwz0av3+3ap3taygA91ITxDEhrp3jHYxurooguik4WECTlp0tuANj2j6bdF43iO6&#10;0UVVlhdFD75xHoQMAf/ejk66zvhtK0X80bZBRqIZxd5iPn0+N+ks1itebz13nRLHNvg/dGG4slj0&#10;BHXLIyc7r95AGSU8BGjjRIApoG2VkJkDspmWr9g8dNzJzAXFCe4kU/h/sOL7/qcnqmG0KnFUlhsc&#10;0qMcIvkEA6mSPr0LNYY9OAyMA/7GOWeuwd2D+B2IhZuO26289h76TvIG+5umzOIsdcQJCWTTf4MG&#10;y/BdhAw0tN4k8VAOgug4p8NpNqkVkUrOPk4XS3QJ9FUXy8XlPJfg9XO28yF+kWBIujDqcfYZne/v&#10;Q0zd8Po5JBWzcKe0zvPXlvSMLufVPCeceYyKuJ5aGUYXZfrGhUkkP9smJ0eu9HjHAtoeWSeiI+U4&#10;bIYs8DwnJ0k20BxQBw/jOuLzwUsH/i8lPa4io+HPjntJif5qUcvldDZLu5uN2fyyQsOfezbnHm4F&#10;QjEaKRmvNzHv+8j5GjVvVZbjpZNjz7hiWaXjc0g7fG7nqJdHu34CAAD//wMAUEsDBBQABgAIAAAA&#10;IQCCbLbA3QAAAAkBAAAPAAAAZHJzL2Rvd25yZXYueG1sTI/LTsMwEEX3SPyDNUjsqB2aRm2IUyEQ&#10;WyragsTOjadJRDyOYrcJf890RXdzNUf3Uawn14kzDqH1pCGZKRBIlbct1Rr2u7eHJYgQDVnTeUIN&#10;vxhgXd7eFCa3fqQPPG9jLdiEQm40NDH2uZShatCZMPM9Ev+OfnAmshxqaQczsrnr5KNSmXSmJU5o&#10;TI8vDVY/25PT8Pl+/P5K1aZ+dYt+9JOS5FZS6/u76fkJRMQp/sNwqc/VoeROB38iG0THOsnmjPKR&#10;pSAYmKcJbzloWCxXIMtCXi8o/wAAAP//AwBQSwECLQAUAAYACAAAACEAtoM4kv4AAADhAQAAEwAA&#10;AAAAAAAAAAAAAAAAAAAAW0NvbnRlbnRfVHlwZXNdLnhtbFBLAQItABQABgAIAAAAIQA4/SH/1gAA&#10;AJQBAAALAAAAAAAAAAAAAAAAAC8BAABfcmVscy8ucmVsc1BLAQItABQABgAIAAAAIQDMuFNCDgIA&#10;APwDAAAOAAAAAAAAAAAAAAAAAC4CAABkcnMvZTJvRG9jLnhtbFBLAQItABQABgAIAAAAIQCCbLbA&#10;3QAAAAkBAAAPAAAAAAAAAAAAAAAAAGgEAABkcnMvZG93bnJldi54bWxQSwUGAAAAAAQABADzAAAA&#10;cgUAAAAA&#10;" filled="f" stroked="f">
                <v:textbox>
                  <w:txbxContent>
                    <w:p w14:paraId="3B0B6D4F" w14:textId="25329A05" w:rsidR="00AC43C3" w:rsidRPr="00F96A62" w:rsidRDefault="00AC43C3" w:rsidP="00DF4FFF">
                      <w:pPr>
                        <w:rPr>
                          <w:rFonts w:ascii="Garamond" w:hAnsi="Garamond"/>
                          <w:b/>
                        </w:rPr>
                      </w:pPr>
                      <w:r w:rsidRPr="00F96A62">
                        <w:rPr>
                          <w:rFonts w:ascii="Garamond" w:hAnsi="Garamond"/>
                          <w:b/>
                        </w:rPr>
                        <w:t>Patagonia</w:t>
                      </w:r>
                      <w:r>
                        <w:rPr>
                          <w:rFonts w:ascii="Garamond" w:hAnsi="Garamond"/>
                          <w:b/>
                        </w:rPr>
                        <w:t>n</w:t>
                      </w:r>
                      <w:r w:rsidRPr="00F96A62">
                        <w:rPr>
                          <w:rFonts w:ascii="Garamond" w:hAnsi="Garamond"/>
                          <w:b/>
                        </w:rPr>
                        <w:t xml:space="preserve"> Steppe</w:t>
                      </w:r>
                    </w:p>
                  </w:txbxContent>
                </v:textbox>
              </v:shape>
            </w:pict>
          </mc:Fallback>
        </mc:AlternateContent>
      </w:r>
      <w:r w:rsidR="0095712E" w:rsidRPr="007A7E79">
        <w:rPr>
          <w:rFonts w:ascii="Garamond" w:hAnsi="Garamond"/>
          <w:noProof/>
          <w:szCs w:val="24"/>
        </w:rPr>
        <mc:AlternateContent>
          <mc:Choice Requires="wps">
            <w:drawing>
              <wp:anchor distT="0" distB="0" distL="114300" distR="114300" simplePos="0" relativeHeight="251720704" behindDoc="0" locked="0" layoutInCell="1" allowOverlap="1" wp14:anchorId="6CF63738" wp14:editId="5476870A">
                <wp:simplePos x="0" y="0"/>
                <wp:positionH relativeFrom="column">
                  <wp:posOffset>774700</wp:posOffset>
                </wp:positionH>
                <wp:positionV relativeFrom="paragraph">
                  <wp:posOffset>2545089</wp:posOffset>
                </wp:positionV>
                <wp:extent cx="1270000" cy="338455"/>
                <wp:effectExtent l="0" t="0" r="0" b="0"/>
                <wp:wrapNone/>
                <wp:docPr id="240" name="TextBox 14"/>
                <wp:cNvGraphicFramePr/>
                <a:graphic xmlns:a="http://schemas.openxmlformats.org/drawingml/2006/main">
                  <a:graphicData uri="http://schemas.microsoft.com/office/word/2010/wordprocessingShape">
                    <wps:wsp>
                      <wps:cNvSpPr txBox="1"/>
                      <wps:spPr>
                        <a:xfrm>
                          <a:off x="0" y="0"/>
                          <a:ext cx="1270000" cy="338455"/>
                        </a:xfrm>
                        <a:prstGeom prst="rect">
                          <a:avLst/>
                        </a:prstGeom>
                        <a:noFill/>
                      </wps:spPr>
                      <wps:txbx>
                        <w:txbxContent>
                          <w:p w14:paraId="3B83305B" w14:textId="77777777" w:rsidR="00AC43C3" w:rsidRPr="005856A0" w:rsidRDefault="00AC43C3" w:rsidP="00DF4FFF">
                            <w:pPr>
                              <w:pStyle w:val="NormalWeb"/>
                              <w:spacing w:before="0" w:beforeAutospacing="0" w:after="0" w:afterAutospacing="0"/>
                              <w:rPr>
                                <w:rFonts w:ascii="Garamond" w:hAnsi="Garamond"/>
                                <w:sz w:val="20"/>
                              </w:rPr>
                            </w:pPr>
                            <w:r w:rsidRPr="005856A0">
                              <w:rPr>
                                <w:rFonts w:ascii="Garamond" w:hAnsi="Garamond" w:cstheme="minorBidi"/>
                                <w:color w:val="404040" w:themeColor="text1" w:themeTint="BF"/>
                                <w:kern w:val="24"/>
                                <w:szCs w:val="32"/>
                              </w:rPr>
                              <w:t>GLDAS-2-Noah</w:t>
                            </w:r>
                          </w:p>
                        </w:txbxContent>
                      </wps:txbx>
                      <wps:bodyPr wrap="square" rtlCol="0">
                        <a:spAutoFit/>
                      </wps:bodyPr>
                    </wps:wsp>
                  </a:graphicData>
                </a:graphic>
                <wp14:sizeRelH relativeFrom="margin">
                  <wp14:pctWidth>0</wp14:pctWidth>
                </wp14:sizeRelH>
              </wp:anchor>
            </w:drawing>
          </mc:Choice>
          <mc:Fallback>
            <w:pict>
              <v:shape w14:anchorId="6CF63738" id="_x0000_s1079" type="#_x0000_t202" style="position:absolute;margin-left:61pt;margin-top:200.4pt;width:100pt;height:2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t1mQEAABgDAAAOAAAAZHJzL2Uyb0RvYy54bWysUsFu2zAMvQ/YPwi6L3bSZCuMOMXWorsM&#10;24C2H6DIUizAElVSiZ2/H6WkabHehvkgSyT19N4j1zeTH8TBIDkIrZzPailM0NC5sGvl0+P9p2sp&#10;KKnQqQGCaeXRkLzZfPywHmNjFtDD0BkUDBKoGWMr+5RiU1Wke+MVzSCawEkL6FXiI+6qDtXI6H6o&#10;FnX9uRoBu4igDRFH705JuSn41hqdfllLJomhlcwtlRXLus1rtVmrZocq9k6faah/YOGVC/zoBepO&#10;JSX26N5BeacRCGyaafAVWOu0KRpYzbz+S81Dr6IpWtgciheb6P/B6p+H3yhc18rFkv0JynOTHs2U&#10;vsEk5svszxip4bKHyIVp4jj3+SVOHMyyJ4s+/1mQ4DwjHS/uMpjQ+dLiS82fFJpzV1fXy9Uqw1Sv&#10;tyNS+m7Ai7xpJXL3iqnq8IPSqfSlJD8W4N4NQ45niicqeZem7VQkrS48t9Admf7IjW4lPe8VGikw&#10;DbdQ5iKjUfy6T4xYHsowpztndLa/UD2PSu7v23Opeh3ozR8AAAD//wMAUEsDBBQABgAIAAAAIQBi&#10;73wn3AAAAAsBAAAPAAAAZHJzL2Rvd25yZXYueG1sTI/NTsMwEITvSLyDtUjcqJ3QIpTGqSp+JA5c&#10;KOG+jd04Il5Hsdukb8/ChR5ndjQ7X7mZfS9OdoxdIA3ZQoGw1ATTUauh/ny9ewQRE5LBPpDVcLYR&#10;NtX1VYmFCRN92NMutYJLKBaowaU0FFLGxlmPcREGS3w7hNFjYjm20ow4cbnvZa7Ug/TYEX9wONgn&#10;Z5vv3dFrSMlss3P94uPb1/z+PDnVrLDW+vZm3q5BJDun/zD8zufpUPGmfTiSiaJnnefMkjQslWIG&#10;Ttz/OXt2VssMZFXKS4bqBwAA//8DAFBLAQItABQABgAIAAAAIQC2gziS/gAAAOEBAAATAAAAAAAA&#10;AAAAAAAAAAAAAABbQ29udGVudF9UeXBlc10ueG1sUEsBAi0AFAAGAAgAAAAhADj9If/WAAAAlAEA&#10;AAsAAAAAAAAAAAAAAAAALwEAAF9yZWxzLy5yZWxzUEsBAi0AFAAGAAgAAAAhAI59e3WZAQAAGAMA&#10;AA4AAAAAAAAAAAAAAAAALgIAAGRycy9lMm9Eb2MueG1sUEsBAi0AFAAGAAgAAAAhAGLvfCfcAAAA&#10;CwEAAA8AAAAAAAAAAAAAAAAA8wMAAGRycy9kb3ducmV2LnhtbFBLBQYAAAAABAAEAPMAAAD8BAAA&#10;AAA=&#10;" filled="f" stroked="f">
                <v:textbox style="mso-fit-shape-to-text:t">
                  <w:txbxContent>
                    <w:p w14:paraId="3B83305B" w14:textId="77777777" w:rsidR="00AC43C3" w:rsidRPr="005856A0" w:rsidRDefault="00AC43C3" w:rsidP="00DF4FFF">
                      <w:pPr>
                        <w:pStyle w:val="NormalWeb"/>
                        <w:spacing w:before="0" w:beforeAutospacing="0" w:after="0" w:afterAutospacing="0"/>
                        <w:rPr>
                          <w:rFonts w:ascii="Garamond" w:hAnsi="Garamond"/>
                          <w:sz w:val="20"/>
                        </w:rPr>
                      </w:pPr>
                      <w:r w:rsidRPr="005856A0">
                        <w:rPr>
                          <w:rFonts w:ascii="Garamond" w:hAnsi="Garamond" w:cstheme="minorBidi"/>
                          <w:color w:val="404040" w:themeColor="text1" w:themeTint="BF"/>
                          <w:kern w:val="24"/>
                          <w:szCs w:val="32"/>
                        </w:rPr>
                        <w:t>GLDAS-2-Noah</w:t>
                      </w:r>
                    </w:p>
                  </w:txbxContent>
                </v:textbox>
              </v:shape>
            </w:pict>
          </mc:Fallback>
        </mc:AlternateContent>
      </w:r>
      <w:r w:rsidR="0095712E" w:rsidRPr="007A7E79">
        <w:rPr>
          <w:rFonts w:ascii="Garamond" w:hAnsi="Garamond"/>
          <w:noProof/>
          <w:szCs w:val="24"/>
        </w:rPr>
        <mc:AlternateContent>
          <mc:Choice Requires="wps">
            <w:drawing>
              <wp:anchor distT="0" distB="0" distL="114300" distR="114300" simplePos="0" relativeHeight="251719680" behindDoc="0" locked="0" layoutInCell="1" allowOverlap="1" wp14:anchorId="74FD3042" wp14:editId="181F2CFE">
                <wp:simplePos x="0" y="0"/>
                <wp:positionH relativeFrom="column">
                  <wp:posOffset>3625348</wp:posOffset>
                </wp:positionH>
                <wp:positionV relativeFrom="paragraph">
                  <wp:posOffset>2550643</wp:posOffset>
                </wp:positionV>
                <wp:extent cx="1021260" cy="338554"/>
                <wp:effectExtent l="0" t="0" r="0" b="0"/>
                <wp:wrapNone/>
                <wp:docPr id="228" name="TextBox 13"/>
                <wp:cNvGraphicFramePr/>
                <a:graphic xmlns:a="http://schemas.openxmlformats.org/drawingml/2006/main">
                  <a:graphicData uri="http://schemas.microsoft.com/office/word/2010/wordprocessingShape">
                    <wps:wsp>
                      <wps:cNvSpPr txBox="1"/>
                      <wps:spPr>
                        <a:xfrm>
                          <a:off x="0" y="0"/>
                          <a:ext cx="1021260" cy="338554"/>
                        </a:xfrm>
                        <a:prstGeom prst="rect">
                          <a:avLst/>
                        </a:prstGeom>
                        <a:noFill/>
                      </wps:spPr>
                      <wps:txbx>
                        <w:txbxContent>
                          <w:p w14:paraId="1C5AA07F" w14:textId="77777777" w:rsidR="00AC43C3" w:rsidRPr="005856A0" w:rsidRDefault="00AC43C3" w:rsidP="00DF4FFF">
                            <w:pPr>
                              <w:pStyle w:val="NormalWeb"/>
                              <w:spacing w:before="0" w:beforeAutospacing="0" w:after="0" w:afterAutospacing="0"/>
                              <w:rPr>
                                <w:rFonts w:ascii="Garamond" w:hAnsi="Garamond"/>
                              </w:rPr>
                            </w:pPr>
                            <w:proofErr w:type="spellStart"/>
                            <w:r w:rsidRPr="005856A0">
                              <w:rPr>
                                <w:rFonts w:ascii="Garamond" w:hAnsi="Garamond" w:cstheme="minorBidi"/>
                                <w:color w:val="404040" w:themeColor="text1" w:themeTint="BF"/>
                                <w:kern w:val="24"/>
                                <w:szCs w:val="32"/>
                              </w:rPr>
                              <w:t>SSEBop</w:t>
                            </w:r>
                            <w:proofErr w:type="spellEnd"/>
                          </w:p>
                        </w:txbxContent>
                      </wps:txbx>
                      <wps:bodyPr wrap="square" rtlCol="0">
                        <a:spAutoFit/>
                      </wps:bodyPr>
                    </wps:wsp>
                  </a:graphicData>
                </a:graphic>
              </wp:anchor>
            </w:drawing>
          </mc:Choice>
          <mc:Fallback>
            <w:pict>
              <v:shape w14:anchorId="74FD3042" id="_x0000_s1080" type="#_x0000_t202" style="position:absolute;margin-left:285.45pt;margin-top:200.85pt;width:80.4pt;height:26.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1mAEAABgDAAAOAAAAZHJzL2Uyb0RvYy54bWysUtuO0zAQfUfiHyy/06QpXa2ipitgtbwg&#10;QNrlA1zHbizFHjPjNunfM3Yvi+AN8eLLXI7POePNw+xHcTRIDkInl4taChM09C7sO/nj5endvRSU&#10;VOjVCMF08mRIPmzfvtlMsTUNDDD2BgWDBGqn2MkhpdhWFenBeEULiCZw0gJ6lfiK+6pHNTG6H6um&#10;ru+qCbCPCNoQcfTxnJTbgm+t0embtWSSGDvJ3FJZsay7vFbbjWr3qOLg9IWG+gcWXrnAj96gHlVS&#10;4oDuLyjvNAKBTQsNvgJrnTZFA6tZ1n+oeR5UNEULm0PxZhP9P1j99fgdhes72TQ8qqA8D+nFzOkj&#10;zGK5yv5MkVoue45cmGaO85yvceJglj1b9HlnQYLz7PTp5i6DCZ2b6mbZ3HFKc261ul+v32eY6rU7&#10;IqXPBrzIh04iT6+Yqo5fKJ1LryX5sQBPbhxzPFM8U8mnNO/mImndXHnuoD8x/YkH3Un6eVBopMA0&#10;foLyLzIaxQ+HxIjloQxz7rmgs/2F6uWr5Pn+fi9Vrx96+wsAAP//AwBQSwMEFAAGAAgAAAAhACwB&#10;CyjdAAAACwEAAA8AAABkcnMvZG93bnJldi54bWxMj8tOwzAQRfdI/IM1SOyoHSAEQpyq4iGxYEMJ&#10;+2k8xBHxOIrdJv173BXs5nF050y1XtwgDjSF3rOGbKVAELfe9NxpaD5fr+5BhIhscPBMGo4UYF2f&#10;n1VYGj/zBx22sRMphEOJGmyMYyllaC05DCs/Eqfdt58cxtROnTQTzincDfJaqTvpsOd0weJIT5ba&#10;n+3eaYjRbLJj8+LC29fy/jxb1ebYaH15sWweQURa4h8MJ/2kDnVy2vk9myAGDXmhHhKq4VZlBYhE&#10;FDenYpcmea5A1pX8/0P9CwAA//8DAFBLAQItABQABgAIAAAAIQC2gziS/gAAAOEBAAATAAAAAAAA&#10;AAAAAAAAAAAAAABbQ29udGVudF9UeXBlc10ueG1sUEsBAi0AFAAGAAgAAAAhADj9If/WAAAAlAEA&#10;AAsAAAAAAAAAAAAAAAAALwEAAF9yZWxzLy5yZWxzUEsBAi0AFAAGAAgAAAAhAEdEf7WYAQAAGAMA&#10;AA4AAAAAAAAAAAAAAAAALgIAAGRycy9lMm9Eb2MueG1sUEsBAi0AFAAGAAgAAAAhACwBCyjdAAAA&#10;CwEAAA8AAAAAAAAAAAAAAAAA8gMAAGRycy9kb3ducmV2LnhtbFBLBQYAAAAABAAEAPMAAAD8BAAA&#10;AAA=&#10;" filled="f" stroked="f">
                <v:textbox style="mso-fit-shape-to-text:t">
                  <w:txbxContent>
                    <w:p w14:paraId="1C5AA07F" w14:textId="77777777" w:rsidR="00AC43C3" w:rsidRPr="005856A0" w:rsidRDefault="00AC43C3" w:rsidP="00DF4FFF">
                      <w:pPr>
                        <w:pStyle w:val="NormalWeb"/>
                        <w:spacing w:before="0" w:beforeAutospacing="0" w:after="0" w:afterAutospacing="0"/>
                        <w:rPr>
                          <w:rFonts w:ascii="Garamond" w:hAnsi="Garamond"/>
                        </w:rPr>
                      </w:pPr>
                      <w:r w:rsidRPr="005856A0">
                        <w:rPr>
                          <w:rFonts w:ascii="Garamond" w:hAnsi="Garamond" w:cstheme="minorBidi"/>
                          <w:color w:val="404040" w:themeColor="text1" w:themeTint="BF"/>
                          <w:kern w:val="24"/>
                          <w:szCs w:val="32"/>
                        </w:rPr>
                        <w:t>SSEBop</w:t>
                      </w:r>
                    </w:p>
                  </w:txbxContent>
                </v:textbox>
              </v:shape>
            </w:pict>
          </mc:Fallback>
        </mc:AlternateContent>
      </w:r>
      <w:r w:rsidR="0095712E" w:rsidRPr="007A7E79">
        <w:rPr>
          <w:rFonts w:ascii="Garamond" w:hAnsi="Garamond"/>
          <w:noProof/>
          <w:szCs w:val="24"/>
        </w:rPr>
        <mc:AlternateContent>
          <mc:Choice Requires="wps">
            <w:drawing>
              <wp:anchor distT="0" distB="0" distL="114300" distR="114300" simplePos="0" relativeHeight="251718656" behindDoc="0" locked="0" layoutInCell="1" allowOverlap="1" wp14:anchorId="4370EA63" wp14:editId="624D6E80">
                <wp:simplePos x="0" y="0"/>
                <wp:positionH relativeFrom="column">
                  <wp:posOffset>2329238</wp:posOffset>
                </wp:positionH>
                <wp:positionV relativeFrom="paragraph">
                  <wp:posOffset>2551373</wp:posOffset>
                </wp:positionV>
                <wp:extent cx="831850" cy="338455"/>
                <wp:effectExtent l="0" t="0" r="0" b="0"/>
                <wp:wrapNone/>
                <wp:docPr id="226" name="TextBox 12"/>
                <wp:cNvGraphicFramePr/>
                <a:graphic xmlns:a="http://schemas.openxmlformats.org/drawingml/2006/main">
                  <a:graphicData uri="http://schemas.microsoft.com/office/word/2010/wordprocessingShape">
                    <wps:wsp>
                      <wps:cNvSpPr txBox="1"/>
                      <wps:spPr>
                        <a:xfrm>
                          <a:off x="0" y="0"/>
                          <a:ext cx="831850" cy="338455"/>
                        </a:xfrm>
                        <a:prstGeom prst="rect">
                          <a:avLst/>
                        </a:prstGeom>
                        <a:noFill/>
                      </wps:spPr>
                      <wps:txbx>
                        <w:txbxContent>
                          <w:p w14:paraId="4A3815F1" w14:textId="77777777" w:rsidR="00AC43C3" w:rsidRPr="005856A0" w:rsidRDefault="00AC43C3" w:rsidP="00DF4FFF">
                            <w:pPr>
                              <w:pStyle w:val="NormalWeb"/>
                              <w:spacing w:before="0" w:beforeAutospacing="0" w:after="0" w:afterAutospacing="0"/>
                              <w:rPr>
                                <w:rFonts w:ascii="Garamond" w:hAnsi="Garamond"/>
                                <w:sz w:val="20"/>
                              </w:rPr>
                            </w:pPr>
                            <w:r w:rsidRPr="005856A0">
                              <w:rPr>
                                <w:rFonts w:ascii="Garamond" w:hAnsi="Garamond" w:cstheme="minorBidi"/>
                                <w:color w:val="404040" w:themeColor="text1" w:themeTint="BF"/>
                                <w:kern w:val="24"/>
                                <w:szCs w:val="32"/>
                              </w:rPr>
                              <w:t>MOD16</w:t>
                            </w:r>
                          </w:p>
                        </w:txbxContent>
                      </wps:txbx>
                      <wps:bodyPr wrap="square" rtlCol="0">
                        <a:spAutoFit/>
                      </wps:bodyPr>
                    </wps:wsp>
                  </a:graphicData>
                </a:graphic>
                <wp14:sizeRelH relativeFrom="margin">
                  <wp14:pctWidth>0</wp14:pctWidth>
                </wp14:sizeRelH>
              </wp:anchor>
            </w:drawing>
          </mc:Choice>
          <mc:Fallback>
            <w:pict>
              <v:shape w14:anchorId="4370EA63" id="_x0000_s1081" type="#_x0000_t202" style="position:absolute;margin-left:183.4pt;margin-top:200.9pt;width:65.5pt;height:26.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XPmgEAABcDAAAOAAAAZHJzL2Uyb0RvYy54bWysUk2P2yAQvVfqf0DcGydOs4qsOKttV9tL&#10;1Vba7Q8gGGIkw9AZEjv/vgP52Kq9VXsZYGZ4vPeGzf3kB3E0SA5CKxezuRQmaOhc2Lfy58vTh7UU&#10;lFTo1ADBtPJkSN5v37/bjLExNfQwdAYFgwRqxtjKPqXYVBXp3nhFM4gmcNECepX4iPuqQzUyuh+q&#10;ej6/q0bALiJoQ8TZx3NRbgu+tUan79aSSWJoJXNLJWKJuxyr7UY1e1Sxd/pCQ/0HC69c4EdvUI8q&#10;KXFA9w+UdxqBwKaZBl+BtU6booHVLOZ/qXnuVTRFC5tD8WYTvR2s/nb8gcJ1razrOymC8jykFzOl&#10;TzCJRZ39GSM13PYcuTFNnOc5X/PEySx7sujzyoIE19np081dBhOak+vlYr3iiubScrn+uFpllOr1&#10;ckRKXwx4kTetRB5e8VQdv1I6t15b8lsBntww5HxmeGaSd2naTUXRanmluYPuxOxHnnMr6ddBoZEC&#10;0/AZyrfIaBQfDokRy0MZ5nzngs7uF6qXn5LH++e5dL3+5+1vAAAA//8DAFBLAwQUAAYACAAAACEA&#10;LcsIp90AAAALAQAADwAAAGRycy9kb3ducmV2LnhtbEyPTU/DMAyG70j8h8hI3FhSWAuUptPEh8SB&#10;C6PcsyY0FY1TNd7a/XvMCW6P5VevH1ebJQzi6KbUR9SQrRQIh220PXYamo+XqzsQiQxaM0R0Gk4u&#10;waY+P6tMaeOM7+64o05wCabSaPBEYyllar0LJq3i6JB3X3EKhnicOmknM3N5GOS1UoUMpke+4M3o&#10;Hr1rv3eHoIHIbrNT8xzS6+fy9jR71eam0fryYtk+gCC30F8YfvVZHWp22scD2iQGDTdFweqkYa0y&#10;Bk6s728Z9gx5noGsK/n/h/oHAAD//wMAUEsBAi0AFAAGAAgAAAAhALaDOJL+AAAA4QEAABMAAAAA&#10;AAAAAAAAAAAAAAAAAFtDb250ZW50X1R5cGVzXS54bWxQSwECLQAUAAYACAAAACEAOP0h/9YAAACU&#10;AQAACwAAAAAAAAAAAAAAAAAvAQAAX3JlbHMvLnJlbHNQSwECLQAUAAYACAAAACEAdq2Vz5oBAAAX&#10;AwAADgAAAAAAAAAAAAAAAAAuAgAAZHJzL2Uyb0RvYy54bWxQSwECLQAUAAYACAAAACEALcsIp90A&#10;AAALAQAADwAAAAAAAAAAAAAAAAD0AwAAZHJzL2Rvd25yZXYueG1sUEsFBgAAAAAEAAQA8wAAAP4E&#10;AAAAAA==&#10;" filled="f" stroked="f">
                <v:textbox style="mso-fit-shape-to-text:t">
                  <w:txbxContent>
                    <w:p w14:paraId="4A3815F1" w14:textId="77777777" w:rsidR="00AC43C3" w:rsidRPr="005856A0" w:rsidRDefault="00AC43C3" w:rsidP="00DF4FFF">
                      <w:pPr>
                        <w:pStyle w:val="NormalWeb"/>
                        <w:spacing w:before="0" w:beforeAutospacing="0" w:after="0" w:afterAutospacing="0"/>
                        <w:rPr>
                          <w:rFonts w:ascii="Garamond" w:hAnsi="Garamond"/>
                          <w:sz w:val="20"/>
                        </w:rPr>
                      </w:pPr>
                      <w:r w:rsidRPr="005856A0">
                        <w:rPr>
                          <w:rFonts w:ascii="Garamond" w:hAnsi="Garamond" w:cstheme="minorBidi"/>
                          <w:color w:val="404040" w:themeColor="text1" w:themeTint="BF"/>
                          <w:kern w:val="24"/>
                          <w:szCs w:val="32"/>
                        </w:rPr>
                        <w:t>MOD16</w:t>
                      </w:r>
                    </w:p>
                  </w:txbxContent>
                </v:textbox>
              </v:shape>
            </w:pict>
          </mc:Fallback>
        </mc:AlternateContent>
      </w:r>
      <w:r w:rsidR="0095712E" w:rsidRPr="00514D94">
        <w:rPr>
          <w:rFonts w:ascii="Garamond" w:hAnsi="Garamond"/>
          <w:noProof/>
          <w:szCs w:val="24"/>
        </w:rPr>
        <mc:AlternateContent>
          <mc:Choice Requires="wps">
            <w:drawing>
              <wp:anchor distT="0" distB="0" distL="114300" distR="114300" simplePos="0" relativeHeight="251721728" behindDoc="0" locked="0" layoutInCell="1" allowOverlap="1" wp14:anchorId="7B57F36E" wp14:editId="499D2ADD">
                <wp:simplePos x="0" y="0"/>
                <wp:positionH relativeFrom="column">
                  <wp:posOffset>4680415</wp:posOffset>
                </wp:positionH>
                <wp:positionV relativeFrom="paragraph">
                  <wp:posOffset>113362</wp:posOffset>
                </wp:positionV>
                <wp:extent cx="765175" cy="307340"/>
                <wp:effectExtent l="0" t="0" r="0" b="0"/>
                <wp:wrapNone/>
                <wp:docPr id="248" name="TextBox 20"/>
                <wp:cNvGraphicFramePr/>
                <a:graphic xmlns:a="http://schemas.openxmlformats.org/drawingml/2006/main">
                  <a:graphicData uri="http://schemas.microsoft.com/office/word/2010/wordprocessingShape">
                    <wps:wsp>
                      <wps:cNvSpPr txBox="1"/>
                      <wps:spPr>
                        <a:xfrm>
                          <a:off x="0" y="0"/>
                          <a:ext cx="765175" cy="307340"/>
                        </a:xfrm>
                        <a:prstGeom prst="rect">
                          <a:avLst/>
                        </a:prstGeom>
                        <a:noFill/>
                      </wps:spPr>
                      <wps:txbx>
                        <w:txbxContent>
                          <w:p w14:paraId="46B84473" w14:textId="77777777" w:rsidR="00AC43C3" w:rsidRPr="00567F57" w:rsidRDefault="00AC43C3" w:rsidP="00DF4FFF">
                            <w:pPr>
                              <w:pStyle w:val="NormalWeb"/>
                              <w:spacing w:before="0" w:beforeAutospacing="0" w:after="0" w:afterAutospacing="0"/>
                              <w:rPr>
                                <w:rFonts w:ascii="Garamond" w:hAnsi="Garamond"/>
                              </w:rPr>
                            </w:pPr>
                            <w:r w:rsidRPr="00567F57">
                              <w:rPr>
                                <w:rFonts w:ascii="Garamond" w:hAnsi="Garamond" w:cstheme="minorBidi"/>
                                <w:color w:val="404040" w:themeColor="text1" w:themeTint="BF"/>
                                <w:kern w:val="24"/>
                                <w:szCs w:val="28"/>
                              </w:rPr>
                              <w:t>Group A</w:t>
                            </w:r>
                          </w:p>
                        </w:txbxContent>
                      </wps:txbx>
                      <wps:bodyPr wrap="square" rtlCol="0">
                        <a:spAutoFit/>
                      </wps:bodyPr>
                    </wps:wsp>
                  </a:graphicData>
                </a:graphic>
                <wp14:sizeRelH relativeFrom="margin">
                  <wp14:pctWidth>0</wp14:pctWidth>
                </wp14:sizeRelH>
              </wp:anchor>
            </w:drawing>
          </mc:Choice>
          <mc:Fallback>
            <w:pict>
              <v:shape w14:anchorId="7B57F36E" id="_x0000_s1082" type="#_x0000_t202" style="position:absolute;margin-left:368.55pt;margin-top:8.95pt;width:60.25pt;height:24.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xpmgEAABcDAAAOAAAAZHJzL2Uyb0RvYy54bWysUsFu2zAMvQ/YPwi6L3bSpBmMOMW2orsM&#10;24B2H6DIUizAEjVSiZ2/H6WmybDdil4oiaQe+R65uZv8II4GyUFo5XxWS2GChs6FfSt/PT18+CgF&#10;JRU6NUAwrTwZknfb9+82Y2zMAnoYOoOCQQI1Y2xln1Jsqop0b7yiGUQTOGgBvUr8xH3VoRoZ3Q/V&#10;oq5vqxGwiwjaELH3/jkotwXfWqPTD2vJJDG0kntLxWKxu2yr7UY1e1Sxd/rchnpFF165wEUvUPcq&#10;KXFA9x+UdxqBwKaZBl+BtU6bwoHZzOt/2Dz2KprChcWheJGJ3g5Wfz/+ROG6Vi6WPKqgPA/pyUzp&#10;M0xiUfQZIzWc9hg5MU3s5zln3bKf2JlpTxZ9PpmQ4Dgrfbqoy2BCs3N9u5qvV1JoDt3U65tlQa+u&#10;nyNS+mrAi3xpJfLwiqbq+I0SF+TUl5RcK8CDG4bsv3aSb2naTYXRavnS5g66E3c/8pxbSb8PCo0U&#10;mIYvUNYio1H8dEiMWAplmOc/Z3RWv9Q/b0oe79/vknXd5+0fAAAA//8DAFBLAwQUAAYACAAAACEA&#10;CHlxpN4AAAAJAQAADwAAAGRycy9kb3ducmV2LnhtbEyPy07DMBBF90j8gzVI7KgTqiYljVNVPCQW&#10;bChhP42ncUQ8jmK3Sf8es6LL0T2690y5nW0vzjT6zrGCdJGAIG6c7rhVUH+9PaxB+ICssXdMCi7k&#10;YVvd3pRYaDfxJ533oRWxhH2BCkwIQyGlbwxZ9As3EMfs6EaLIZ5jK/WIUyy3vXxMkkxa7DguGBzo&#10;2VDzsz9ZBSHoXXqpX61//54/XiaTNCuslbq/m3cbEIHm8A/Dn35Uhyo6HdyJtRe9gnyZpxGNQf4E&#10;IgLrVZ6BOCjIsiXIqpTXH1S/AAAA//8DAFBLAQItABQABgAIAAAAIQC2gziS/gAAAOEBAAATAAAA&#10;AAAAAAAAAAAAAAAAAABbQ29udGVudF9UeXBlc10ueG1sUEsBAi0AFAAGAAgAAAAhADj9If/WAAAA&#10;lAEAAAsAAAAAAAAAAAAAAAAALwEAAF9yZWxzLy5yZWxzUEsBAi0AFAAGAAgAAAAhANLkvGmaAQAA&#10;FwMAAA4AAAAAAAAAAAAAAAAALgIAAGRycy9lMm9Eb2MueG1sUEsBAi0AFAAGAAgAAAAhAAh5caTe&#10;AAAACQEAAA8AAAAAAAAAAAAAAAAA9AMAAGRycy9kb3ducmV2LnhtbFBLBQYAAAAABAAEAPMAAAD/&#10;BAAAAAA=&#10;" filled="f" stroked="f">
                <v:textbox style="mso-fit-shape-to-text:t">
                  <w:txbxContent>
                    <w:p w14:paraId="46B84473" w14:textId="77777777" w:rsidR="00AC43C3" w:rsidRPr="00567F57" w:rsidRDefault="00AC43C3" w:rsidP="00DF4FFF">
                      <w:pPr>
                        <w:pStyle w:val="NormalWeb"/>
                        <w:spacing w:before="0" w:beforeAutospacing="0" w:after="0" w:afterAutospacing="0"/>
                        <w:rPr>
                          <w:rFonts w:ascii="Garamond" w:hAnsi="Garamond"/>
                        </w:rPr>
                      </w:pPr>
                      <w:r w:rsidRPr="00567F57">
                        <w:rPr>
                          <w:rFonts w:ascii="Garamond" w:hAnsi="Garamond" w:cstheme="minorBidi"/>
                          <w:color w:val="404040" w:themeColor="text1" w:themeTint="BF"/>
                          <w:kern w:val="24"/>
                          <w:szCs w:val="28"/>
                        </w:rPr>
                        <w:t>Group A</w:t>
                      </w:r>
                    </w:p>
                  </w:txbxContent>
                </v:textbox>
              </v:shape>
            </w:pict>
          </mc:Fallback>
        </mc:AlternateContent>
      </w:r>
      <w:r w:rsidR="0095712E" w:rsidRPr="00514D94">
        <w:rPr>
          <w:rFonts w:ascii="Garamond" w:hAnsi="Garamond"/>
          <w:noProof/>
          <w:szCs w:val="24"/>
        </w:rPr>
        <mc:AlternateContent>
          <mc:Choice Requires="wps">
            <w:drawing>
              <wp:anchor distT="0" distB="0" distL="114300" distR="114300" simplePos="0" relativeHeight="251722752" behindDoc="0" locked="0" layoutInCell="1" allowOverlap="1" wp14:anchorId="3CE0BF08" wp14:editId="3DC2ADB1">
                <wp:simplePos x="0" y="0"/>
                <wp:positionH relativeFrom="column">
                  <wp:posOffset>4644191</wp:posOffset>
                </wp:positionH>
                <wp:positionV relativeFrom="paragraph">
                  <wp:posOffset>2301399</wp:posOffset>
                </wp:positionV>
                <wp:extent cx="882650" cy="257175"/>
                <wp:effectExtent l="0" t="0" r="0" b="0"/>
                <wp:wrapNone/>
                <wp:docPr id="250" name="TextBox 21"/>
                <wp:cNvGraphicFramePr/>
                <a:graphic xmlns:a="http://schemas.openxmlformats.org/drawingml/2006/main">
                  <a:graphicData uri="http://schemas.microsoft.com/office/word/2010/wordprocessingShape">
                    <wps:wsp>
                      <wps:cNvSpPr txBox="1"/>
                      <wps:spPr>
                        <a:xfrm>
                          <a:off x="0" y="0"/>
                          <a:ext cx="882650" cy="257175"/>
                        </a:xfrm>
                        <a:prstGeom prst="rect">
                          <a:avLst/>
                        </a:prstGeom>
                        <a:noFill/>
                      </wps:spPr>
                      <wps:txbx>
                        <w:txbxContent>
                          <w:p w14:paraId="1CE6AC91" w14:textId="77777777" w:rsidR="00AC43C3" w:rsidRPr="005856A0" w:rsidRDefault="00AC43C3" w:rsidP="00DF4FFF">
                            <w:pPr>
                              <w:pStyle w:val="NormalWeb"/>
                              <w:spacing w:before="0" w:beforeAutospacing="0" w:after="0" w:afterAutospacing="0"/>
                              <w:rPr>
                                <w:rFonts w:ascii="Garamond" w:hAnsi="Garamond"/>
                                <w:sz w:val="22"/>
                              </w:rPr>
                            </w:pPr>
                            <w:r w:rsidRPr="005856A0">
                              <w:rPr>
                                <w:rFonts w:ascii="Garamond" w:hAnsi="Garamond" w:cstheme="minorBidi"/>
                                <w:color w:val="404040" w:themeColor="text1" w:themeTint="BF"/>
                                <w:kern w:val="24"/>
                                <w:szCs w:val="28"/>
                              </w:rPr>
                              <w:t>Group 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E0BF08" id="_x0000_s1083" type="#_x0000_t202" style="position:absolute;margin-left:365.7pt;margin-top:181.2pt;width:69.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SwlgEAABcDAAAOAAAAZHJzL2Uyb0RvYy54bWysUk1v2zAMvQ/ofxB0b5wYSBsYcYptRXsZ&#10;tgFtf4AiS7EAS9RIJXb+/SglTYrtNuyij0fqke9R64fJD+JgkByEVi5mcylM0NC5sGvl2+vT7UoK&#10;Sip0aoBgWnk0JB82N5/WY2xMDT0MnUHBJIGaMbayTyk2VUW6N17RDKIJHLSAXiW+4q7qUI3M7oeq&#10;ns/vqhGwiwjaEDH6eArKTeG31uj0w1oySQyt5N5SWbGs27xWm7Vqdqhi7/S5DfUPXXjlAhe9UD2q&#10;pMQe3V9U3mkEAptmGnwF1jptigZWs5j/oealV9EULWwOxYtN9P9o9ffDTxSua2W9ZH+C8jykVzOl&#10;LzCJepH9GSM1nPYSOTFNjPOc33FiMMueLPq8syDBcWY6XtxlMqEZXK3qu1xDc6he3i/ul5mluj6O&#10;SOnZgBf50Erk4RVP1eEbpVPqe0quFeDJDUPGc4enTvIpTdupKFqWAhnaQnfk7keecyvp116hkQLT&#10;8BXKtzixfd4nsK4Uur45s7P7pdXzT8nj/XgvWdf/vPkNAAD//wMAUEsDBBQABgAIAAAAIQAlz+mY&#10;3wAAAAsBAAAPAAAAZHJzL2Rvd25yZXYueG1sTI/LTsNADEX3SPzDyEjs6EzT0EeIUyEQW1DLQ2I3&#10;TdwkIuOJMtMm/D1mBbtr+ej6ON9OrlNnGkLrGWE+M6CIS1+1XCO8vT7drEGFaLmynWdC+KYA2+Ly&#10;IrdZ5Ufe0XkfayUlHDKL0MTYZ1qHsiFnw8z3xLI7+sHZKONQ62qwo5S7TifGLLWzLcuFxvb00FD5&#10;tT85hPfn4+dHal7qR3fbj34ymt1GI15fTfd3oCJN8Q+GX31Rh0KcDv7EVVAdwmoxTwVFWCwTCUKs&#10;V0bCASE1yQZ0kev/PxQ/AAAA//8DAFBLAQItABQABgAIAAAAIQC2gziS/gAAAOEBAAATAAAAAAAA&#10;AAAAAAAAAAAAAABbQ29udGVudF9UeXBlc10ueG1sUEsBAi0AFAAGAAgAAAAhADj9If/WAAAAlAEA&#10;AAsAAAAAAAAAAAAAAAAALwEAAF9yZWxzLy5yZWxzUEsBAi0AFAAGAAgAAAAhAATLlLCWAQAAFwMA&#10;AA4AAAAAAAAAAAAAAAAALgIAAGRycy9lMm9Eb2MueG1sUEsBAi0AFAAGAAgAAAAhACXP6ZjfAAAA&#10;CwEAAA8AAAAAAAAAAAAAAAAA8AMAAGRycy9kb3ducmV2LnhtbFBLBQYAAAAABAAEAPMAAAD8BAAA&#10;AAA=&#10;" filled="f" stroked="f">
                <v:textbox>
                  <w:txbxContent>
                    <w:p w14:paraId="1CE6AC91" w14:textId="77777777" w:rsidR="00AC43C3" w:rsidRPr="005856A0" w:rsidRDefault="00AC43C3" w:rsidP="00DF4FFF">
                      <w:pPr>
                        <w:pStyle w:val="NormalWeb"/>
                        <w:spacing w:before="0" w:beforeAutospacing="0" w:after="0" w:afterAutospacing="0"/>
                        <w:rPr>
                          <w:rFonts w:ascii="Garamond" w:hAnsi="Garamond"/>
                          <w:sz w:val="22"/>
                        </w:rPr>
                      </w:pPr>
                      <w:r w:rsidRPr="005856A0">
                        <w:rPr>
                          <w:rFonts w:ascii="Garamond" w:hAnsi="Garamond" w:cstheme="minorBidi"/>
                          <w:color w:val="404040" w:themeColor="text1" w:themeTint="BF"/>
                          <w:kern w:val="24"/>
                          <w:szCs w:val="28"/>
                        </w:rPr>
                        <w:t>Group B</w:t>
                      </w:r>
                    </w:p>
                  </w:txbxContent>
                </v:textbox>
              </v:shape>
            </w:pict>
          </mc:Fallback>
        </mc:AlternateContent>
      </w:r>
      <w:r w:rsidR="0095712E">
        <w:rPr>
          <w:rFonts w:ascii="Garamond" w:hAnsi="Garamond"/>
          <w:b/>
          <w:i/>
          <w:noProof/>
          <w:szCs w:val="24"/>
        </w:rPr>
        <mc:AlternateContent>
          <mc:Choice Requires="wpg">
            <w:drawing>
              <wp:anchor distT="0" distB="0" distL="114300" distR="114300" simplePos="0" relativeHeight="251723776" behindDoc="0" locked="0" layoutInCell="1" allowOverlap="1" wp14:anchorId="3D4E7D89" wp14:editId="0F3392B5">
                <wp:simplePos x="0" y="0"/>
                <wp:positionH relativeFrom="page">
                  <wp:posOffset>2405996</wp:posOffset>
                </wp:positionH>
                <wp:positionV relativeFrom="paragraph">
                  <wp:posOffset>1660127</wp:posOffset>
                </wp:positionV>
                <wp:extent cx="1296063" cy="783436"/>
                <wp:effectExtent l="0" t="0" r="0" b="0"/>
                <wp:wrapNone/>
                <wp:docPr id="203" name="Group 203"/>
                <wp:cNvGraphicFramePr/>
                <a:graphic xmlns:a="http://schemas.openxmlformats.org/drawingml/2006/main">
                  <a:graphicData uri="http://schemas.microsoft.com/office/word/2010/wordprocessingGroup">
                    <wpg:wgp>
                      <wpg:cNvGrpSpPr/>
                      <wpg:grpSpPr>
                        <a:xfrm>
                          <a:off x="0" y="0"/>
                          <a:ext cx="1296063" cy="783436"/>
                          <a:chOff x="0" y="-31161"/>
                          <a:chExt cx="1000975" cy="808794"/>
                        </a:xfrm>
                      </wpg:grpSpPr>
                      <pic:pic xmlns:pic="http://schemas.openxmlformats.org/drawingml/2006/picture">
                        <pic:nvPicPr>
                          <pic:cNvPr id="204" name="Picture 204"/>
                          <pic:cNvPicPr>
                            <a:picLocks noChangeAspect="1"/>
                          </pic:cNvPicPr>
                        </pic:nvPicPr>
                        <pic:blipFill rotWithShape="1">
                          <a:blip r:embed="rId22">
                            <a:extLst>
                              <a:ext uri="{28A0092B-C50C-407E-A947-70E740481C1C}">
                                <a14:useLocalDpi xmlns:a14="http://schemas.microsoft.com/office/drawing/2010/main" val="0"/>
                              </a:ext>
                            </a:extLst>
                          </a:blip>
                          <a:srcRect l="27238" t="17962" r="40254" b="25123"/>
                          <a:stretch/>
                        </pic:blipFill>
                        <pic:spPr>
                          <a:xfrm>
                            <a:off x="0" y="-10"/>
                            <a:ext cx="216706" cy="631550"/>
                          </a:xfrm>
                          <a:prstGeom prst="rect">
                            <a:avLst/>
                          </a:prstGeom>
                        </pic:spPr>
                      </pic:pic>
                      <wps:wsp>
                        <wps:cNvPr id="205" name="TextBox 3"/>
                        <wps:cNvSpPr txBox="1"/>
                        <wps:spPr>
                          <a:xfrm>
                            <a:off x="258101" y="-31161"/>
                            <a:ext cx="513807" cy="325120"/>
                          </a:xfrm>
                          <a:prstGeom prst="rect">
                            <a:avLst/>
                          </a:prstGeom>
                          <a:noFill/>
                        </wps:spPr>
                        <wps:txbx>
                          <w:txbxContent>
                            <w:p w14:paraId="67B66CAC"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MOD16</w:t>
                              </w:r>
                            </w:p>
                          </w:txbxContent>
                        </wps:txbx>
                        <wps:bodyPr wrap="square" rtlCol="0">
                          <a:noAutofit/>
                        </wps:bodyPr>
                      </wps:wsp>
                      <wps:wsp>
                        <wps:cNvPr id="206" name="TextBox 4"/>
                        <wps:cNvSpPr txBox="1"/>
                        <wps:spPr>
                          <a:xfrm>
                            <a:off x="258148" y="163181"/>
                            <a:ext cx="560533" cy="325120"/>
                          </a:xfrm>
                          <a:prstGeom prst="rect">
                            <a:avLst/>
                          </a:prstGeom>
                          <a:noFill/>
                        </wps:spPr>
                        <wps:txbx>
                          <w:txbxContent>
                            <w:p w14:paraId="646AC73A" w14:textId="77777777" w:rsidR="00AC43C3" w:rsidRPr="00567F57" w:rsidRDefault="00AC43C3" w:rsidP="00DF4FFF">
                              <w:pPr>
                                <w:pStyle w:val="NormalWeb"/>
                                <w:spacing w:before="0" w:beforeAutospacing="0" w:after="0" w:afterAutospacing="0"/>
                                <w:rPr>
                                  <w:rFonts w:ascii="Garamond" w:hAnsi="Garamond"/>
                                  <w:sz w:val="20"/>
                                </w:rPr>
                              </w:pPr>
                              <w:proofErr w:type="spellStart"/>
                              <w:r w:rsidRPr="00567F57">
                                <w:rPr>
                                  <w:rFonts w:ascii="Garamond" w:hAnsi="Garamond" w:cstheme="minorBidi"/>
                                  <w:color w:val="404040" w:themeColor="text1" w:themeTint="BF"/>
                                  <w:kern w:val="24"/>
                                  <w:sz w:val="20"/>
                                </w:rPr>
                                <w:t>SSEBop</w:t>
                              </w:r>
                              <w:proofErr w:type="spellEnd"/>
                            </w:p>
                          </w:txbxContent>
                        </wps:txbx>
                        <wps:bodyPr wrap="square" rtlCol="0">
                          <a:noAutofit/>
                        </wps:bodyPr>
                      </wps:wsp>
                      <wps:wsp>
                        <wps:cNvPr id="207" name="TextBox 7"/>
                        <wps:cNvSpPr txBox="1"/>
                        <wps:spPr>
                          <a:xfrm>
                            <a:off x="258101" y="379796"/>
                            <a:ext cx="742874" cy="397837"/>
                          </a:xfrm>
                          <a:prstGeom prst="rect">
                            <a:avLst/>
                          </a:prstGeom>
                          <a:noFill/>
                        </wps:spPr>
                        <wps:txbx>
                          <w:txbxContent>
                            <w:p w14:paraId="4D2E5B90"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GLDAS-2-Noah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D4E7D89" id="Group 203" o:spid="_x0000_s1084" style="position:absolute;margin-left:189.45pt;margin-top:130.7pt;width:102.05pt;height:61.7pt;z-index:251723776;mso-position-horizontal-relative:page;mso-width-relative:margin;mso-height-relative:margin" coordorigin=",-311" coordsize="10009,808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As+KtgMAAKoKAAAOAAAAZHJzL2Uyb0RvYy54bWzUVttu4zYQfS/Q&#10;fyD07oi6y0KcRdbJBgUWbdDdxT7TMmURK4ksSV+Cov/eGVKy4yRF07RYoA9xxNtw5pwzR7p8d+g7&#10;suPaCDksguiCBoQPtVyLYbMIvnz+MCsDYiwb1qyTA18ED9wE765+/OFyryoey1Z2a64JBBlMtVeL&#10;oLVWVWFo6pb3zFxIxQdYbKTumYWh3oRrzfYQve/CmNI83Eu9VlrW3BiYvfGLwZWL3zS8tr80jeGW&#10;dIsAcrPuV7vfFf6GV5es2mimWlGPabA3ZNEzMcClx1A3zDKy1eJZqF7UWhrZ2Ita9qFsGlFzVwNU&#10;E9En1dxpuVWulk2136gjTADtE5zeHLb+eXeviVgvgpgmARlYDyS5ewlOADx7talg151Wn9S9Hic2&#10;foQVHxrd43+ohRwcsA9HYPnBkhomo3ie0xzi17BWlEma5B75ugV6TsdmSRTl0bR0O52mlM6LzJ8u&#10;aVnMU9wSTneHmOIxIyXqCv5GsODpGVh/Lyo4ZbeaB2OQ/lUxeqa/bdUMeFXMipXohH1wGgUGMalh&#10;dy/qe+0Hj3FPJ9xhHa8F5F2BeAj3+VMMq/oo62+GDHLZsmHDr40CgQO8Do7z7SEOz65cdUJ9EF1H&#10;tLRfhW0/tUwB2ZHTLS6O1UJ3PFHXC4B55d7IetvzwfpW1LyDwuVgWqFMQHTF+xUHZemf1v4SkMNH&#10;Y1EsKAzXHr/H5TWwG7+fLTO6nKW0uJ1dz9NiVtDbIqVpGS2j5R+YYpRWW8MBANbdKDHmCrPPsn2x&#10;F0bX8F3mupXsmPMEryRIyClqShHEhZBgrkbXvwLM6CBxESdgaAh5Mc9jqHERpDTOgEFwkziLYtcy&#10;cMZqbusWYyMPE/SeewN9hIFf7JxZNJoSQoS9E0d5QXMv/jyJssytH8UPstDG3nHZE3wAtCFXRynb&#10;Adi+umnLmI5PwGUG2WGLg/maiX8YvQ5TtN6XbMsJC1LAsI91Dh3s/eUz1PZeHsjoL24XmguxB5ge&#10;9Yyn/wKpOCsjGgUEzOSxY0yIZVFS0sIjliAp/woxVg0S2waRPOWET/awOjjrzJyb4dRKrh+gjj28&#10;UBaB+W3L0ES07ZbSaQ1ZH+T11spGOGpOZ8boQMN34wNEdc6Hcx1MCVj7p3yk0BfARwQSLUcHP/KR&#10;0ywZzf/78FGgIZ6w/Z/wAZI95+NYxhv4GPsjKebgVP6NOvFRpHFZgGXhyziZw+vY3fNWR3lNf5T/&#10;LR/uhQ8fRNAzZ19cj8eun06fmFd/Ag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wQUAAYACAAAACEA&#10;/o5UpuIAAAALAQAADwAAAGRycy9kb3ducmV2LnhtbEyPQUvDQBCF74L/YRnBm92kaesasymlqKci&#10;2AribZtMk9DsbMhuk/TfO570OLyPN9/L1pNtxYC9bxxpiGcRCKTClQ1VGj4Prw8KhA+GStM6Qg1X&#10;9LDOb28yk5ZupA8c9qESXEI+NRrqELpUSl/UaI2fuQ6Js5PrrQl89pUsezNyuW3lPIpW0pqG+ENt&#10;OtzWWJz3F6vhbTTjJolfht35tL1+H5bvX7sYtb6/mzbPIAJO4Q+GX31Wh5ydju5CpRethuRRPTGq&#10;Yb6KFyCYWKqE1x05UgsFMs/k/w35DwAAAP//AwBQSwMECgAAAAAAAAAhAHl2/DK4AQAAuAEAABQA&#10;AABkcnMvbWVkaWEvaW1hZ2UxLlBOR4lQTkcNChoKAAAADUlIRFIAAABcAAAAgggGAAAAy9uvBwAA&#10;AAFzUkdCAK7OHOkAAAAEZ0FNQQAAsY8L/GEFAAAACXBIWXMAAA7DAAAOwwHHb6hkAAABTUlEQVR4&#10;Xu3QQQ3DMAAEQTMqmmALkQLoL1ACw0HhkdXsSPc/7ZihCo4VHCs4VnCs4FjBsYJjBccKjhUcKzhW&#10;cKzgWMGxgmMFxwqOFRwrOFZwrOBYwbGCYwXHCo4VHOPBf2Ms384KjhUcKzhWcKzgWMGxgmMFxwqO&#10;FRwrOFZwrOBYwbGCYwXHCo4VHNv73R8qOFZwrOBYwTEe/HOcy7ezgmMFxwqOFRwrOFZwrOBYwbGC&#10;YwXHCo4VHCs4VnCs4FjBsYJjBcd48LcrOFZwrOBYwTEe/Hvdy7ezgmMFxwqOFRwrOFZwrOBYwbGC&#10;YwXHCo4VHCs4VnCs4FjBsYJjBcd48LcrOFZwrOBYwbGCYwXHCo4VHCs4VnCs4FjBsYJjBccKjhUc&#10;KzhWcKzgWMGxgmMFxwqOFRwrOFZwrOBYwbGCYwXHCo4VHCs4VnCs4NScDzt+amKiGlQEAAAAAElF&#10;TkSuQmCCUEsBAi0AFAAGAAgAAAAhAOSLsrwNAQAAEwIAABMAAAAAAAAAAAAAAAAAAAAAAFtDb250&#10;ZW50X1R5cGVzXS54bWxQSwECLQAUAAYACAAAACEAOP0h/9YAAACUAQAACwAAAAAAAAAAAAAAAAA+&#10;AQAAX3JlbHMvLnJlbHNQSwECLQAUAAYACAAAACEAEALPirYDAACqCgAADgAAAAAAAAAAAAAAAAA9&#10;AgAAZHJzL2Uyb0RvYy54bWxQSwECLQAUAAYACAAAACEAusGlu7wAAAAhAQAAGQAAAAAAAAAAAAAA&#10;AAAfBgAAZHJzL19yZWxzL2Uyb0RvYy54bWwucmVsc1BLAQItABQABgAIAAAAIQD+jlSm4gAAAAsB&#10;AAAPAAAAAAAAAAAAAAAAABIHAABkcnMvZG93bnJldi54bWxQSwECLQAKAAAAAAAAACEAeXb8MrgB&#10;AAC4AQAAFAAAAAAAAAAAAAAAAAAhCAAAZHJzL21lZGlhL2ltYWdlMS5QTkdQSwUGAAAAAAYABgB8&#10;AQAACwoAAAAA&#10;">
                <v:shape id="Picture 204" o:spid="_x0000_s1085" type="#_x0000_t75" style="position:absolute;width:2167;height:6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XsnEAAAA3AAAAA8AAABkcnMvZG93bnJldi54bWxEj0FrAjEUhO+F/ofwCt5qoojKahQpWyj1&#10;pBXs8bl5blY3L8sm1e2/N4LgcZiZb5j5snO1uFAbKs8aBn0FgrjwpuJSw+7n830KIkRkg7Vn0vBP&#10;AZaL15c5ZsZfeUOXbSxFgnDIUIONscmkDIUlh6HvG+LkHX3rMCbZltK0eE1wV8uhUmPpsOK0YLGh&#10;D0vFefvnNPx+52FqVSnzk1vv87BbH/eTg9a9t241AxGpi8/wo/1lNAzVCO5n0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tXsnEAAAA3AAAAA8AAAAAAAAAAAAAAAAA&#10;nwIAAGRycy9kb3ducmV2LnhtbFBLBQYAAAAABAAEAPcAAACQAwAAAAA=&#10;">
                  <v:imagedata r:id="rId23" o:title="" croptop="11772f" cropbottom="16465f" cropleft="17851f" cropright="26381f"/>
                  <v:path arrowok="t"/>
                </v:shape>
                <v:shape id="TextBox 3" o:spid="_x0000_s1086" type="#_x0000_t202" style="position:absolute;left:2581;top:-311;width:5138;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67B66CAC"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MOD16</w:t>
                        </w:r>
                      </w:p>
                    </w:txbxContent>
                  </v:textbox>
                </v:shape>
                <v:shape id="TextBox 4" o:spid="_x0000_s1087" type="#_x0000_t202" style="position:absolute;left:2581;top:1631;width:5605;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646AC73A"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SSEBop</w:t>
                        </w:r>
                      </w:p>
                    </w:txbxContent>
                  </v:textbox>
                </v:shape>
                <v:shape id="TextBox 7" o:spid="_x0000_s1088" type="#_x0000_t202" style="position:absolute;left:2581;top:3797;width:7428;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4D2E5B90" w14:textId="77777777" w:rsidR="00AC43C3" w:rsidRPr="00567F57" w:rsidRDefault="00AC43C3" w:rsidP="00DF4FFF">
                        <w:pPr>
                          <w:pStyle w:val="NormalWeb"/>
                          <w:spacing w:before="0" w:beforeAutospacing="0" w:after="0" w:afterAutospacing="0"/>
                          <w:rPr>
                            <w:rFonts w:ascii="Garamond" w:hAnsi="Garamond"/>
                            <w:sz w:val="20"/>
                          </w:rPr>
                        </w:pPr>
                        <w:r w:rsidRPr="00567F57">
                          <w:rPr>
                            <w:rFonts w:ascii="Garamond" w:hAnsi="Garamond" w:cstheme="minorBidi"/>
                            <w:color w:val="404040" w:themeColor="text1" w:themeTint="BF"/>
                            <w:kern w:val="24"/>
                            <w:sz w:val="20"/>
                          </w:rPr>
                          <w:t>GLDAS-2-Noah</w:t>
                        </w:r>
                      </w:p>
                    </w:txbxContent>
                  </v:textbox>
                </v:shape>
                <w10:wrap anchorx="page"/>
              </v:group>
            </w:pict>
          </mc:Fallback>
        </mc:AlternateContent>
      </w:r>
      <w:r w:rsidR="00DF4FFF" w:rsidRPr="007A7E79">
        <w:rPr>
          <w:rFonts w:ascii="Garamond" w:hAnsi="Garamond"/>
          <w:noProof/>
          <w:szCs w:val="24"/>
        </w:rPr>
        <mc:AlternateContent>
          <mc:Choice Requires="wps">
            <w:drawing>
              <wp:anchor distT="0" distB="0" distL="114300" distR="114300" simplePos="0" relativeHeight="251717632" behindDoc="0" locked="0" layoutInCell="1" allowOverlap="1" wp14:anchorId="032007B9" wp14:editId="51C43326">
                <wp:simplePos x="0" y="0"/>
                <wp:positionH relativeFrom="column">
                  <wp:posOffset>-837247</wp:posOffset>
                </wp:positionH>
                <wp:positionV relativeFrom="paragraph">
                  <wp:posOffset>710247</wp:posOffset>
                </wp:positionV>
                <wp:extent cx="2303116" cy="369332"/>
                <wp:effectExtent l="0" t="0" r="0" b="0"/>
                <wp:wrapNone/>
                <wp:docPr id="225" name="TextBox 15"/>
                <wp:cNvGraphicFramePr/>
                <a:graphic xmlns:a="http://schemas.openxmlformats.org/drawingml/2006/main">
                  <a:graphicData uri="http://schemas.microsoft.com/office/word/2010/wordprocessingShape">
                    <wps:wsp>
                      <wps:cNvSpPr txBox="1"/>
                      <wps:spPr>
                        <a:xfrm rot="16200000">
                          <a:off x="0" y="0"/>
                          <a:ext cx="2303116" cy="369332"/>
                        </a:xfrm>
                        <a:prstGeom prst="rect">
                          <a:avLst/>
                        </a:prstGeom>
                        <a:noFill/>
                      </wps:spPr>
                      <wps:txbx>
                        <w:txbxContent>
                          <w:p w14:paraId="3C23BF60" w14:textId="77777777" w:rsidR="00AC43C3" w:rsidRPr="0095712E" w:rsidRDefault="00AC43C3" w:rsidP="00DF4FFF">
                            <w:pPr>
                              <w:pStyle w:val="NormalWeb"/>
                              <w:spacing w:before="0" w:beforeAutospacing="0" w:after="0" w:afterAutospacing="0"/>
                              <w:rPr>
                                <w:rFonts w:ascii="Garamond" w:hAnsi="Garamond"/>
                              </w:rPr>
                            </w:pPr>
                            <w:r w:rsidRPr="0095712E">
                              <w:rPr>
                                <w:rFonts w:ascii="Garamond" w:hAnsi="Garamond" w:cstheme="minorBidi"/>
                                <w:kern w:val="24"/>
                              </w:rPr>
                              <w:t>Monthly ET (mm)</w:t>
                            </w:r>
                          </w:p>
                        </w:txbxContent>
                      </wps:txbx>
                      <wps:bodyPr wrap="square" rtlCol="0">
                        <a:spAutoFit/>
                      </wps:bodyPr>
                    </wps:wsp>
                  </a:graphicData>
                </a:graphic>
                <wp14:sizeRelH relativeFrom="margin">
                  <wp14:pctWidth>0</wp14:pctWidth>
                </wp14:sizeRelH>
              </wp:anchor>
            </w:drawing>
          </mc:Choice>
          <mc:Fallback>
            <w:pict>
              <v:shape w14:anchorId="032007B9" id="_x0000_s1089" type="#_x0000_t202" style="position:absolute;margin-left:-65.9pt;margin-top:55.9pt;width:181.35pt;height:29.1pt;rotation:-9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KPpQEAACcDAAAOAAAAZHJzL2Uyb0RvYy54bWysks+O2yAQxu+V+g6Ie+N/StS14qy2XW0v&#10;VVtptw9AMMRIhqEDiZ2374CTbNXeqvVhBMP4x3zzsb2f7chOCoMB1/FqVXKmnITeuEPHf748ffjI&#10;WYjC9WIEpzp+VoHf796/206+VTUMMPYKGUFcaCff8SFG3xZFkIOyIqzAK0eHGtCKSFs8FD2Kieh2&#10;LOqy3BQTYO8RpAqBso/LId9lvtZKxu9aBxXZ2HHqLeaIOe5TLHZb0R5Q+MHISxviP7qwwji69IZ6&#10;FFGwI5p/UNZIhAA6riTYArQ2UmUNpKYq/1LzPAivshYaTvC3MYW3w8pvpx/ITN/xul5z5oQlk17U&#10;HD/BzKp1ms/kQ0tlz54K40x58vmaD5RMsmeNliHQeKsN2UJfngbpY1ROgz/fhk1sJilZN2VTVRvO&#10;JJ01m7umqRO1WGAJ6jHELwosS4uOI5mZqeL0NcSl9FqSyh08mXFM+dTx0llaxXk/Z4Xru2vbe+jP&#10;pGYi3zsefh0FKs4wjp8hP5NEC/7hGImYL0qY5Z8LndzIrV5eTrL7z32uen3fu98AAAD//wMAUEsD&#10;BBQABgAIAAAAIQDtnJ2J3wAAAAkBAAAPAAAAZHJzL2Rvd25yZXYueG1sTI9NT8MwDIbvSPyHyJO4&#10;oC0lYx8qdSc0iQsXxCj3tPHaao1TNVnX8evJTnCz5UevnzfbTbYTIw2+dYzwtEhAEFfOtFwjFF9v&#10;8y0IHzQb3TkmhCt52OX3d5lOjbvwJ42HUIsYwj7VCE0IfSqlrxqy2i9cTxxvRzdYHeI61NIM+hLD&#10;bSdVkqyl1S3HD43uad9QdTqcLcLjcV9cv9/dx8/aUrEqR9Mui4D4MJteX0AEmsIfDDf9qA55dCrd&#10;mY0XHYJKVpFEmD/fhghsthsQJcJSKQUyz+T/BvkvAAAA//8DAFBLAQItABQABgAIAAAAIQC2gziS&#10;/gAAAOEBAAATAAAAAAAAAAAAAAAAAAAAAABbQ29udGVudF9UeXBlc10ueG1sUEsBAi0AFAAGAAgA&#10;AAAhADj9If/WAAAAlAEAAAsAAAAAAAAAAAAAAAAALwEAAF9yZWxzLy5yZWxzUEsBAi0AFAAGAAgA&#10;AAAhAGhLIo+lAQAAJwMAAA4AAAAAAAAAAAAAAAAALgIAAGRycy9lMm9Eb2MueG1sUEsBAi0AFAAG&#10;AAgAAAAhAO2cnYnfAAAACQEAAA8AAAAAAAAAAAAAAAAA/wMAAGRycy9kb3ducmV2LnhtbFBLBQYA&#10;AAAABAAEAPMAAAALBQAAAAA=&#10;" filled="f" stroked="f">
                <v:textbox style="mso-fit-shape-to-text:t">
                  <w:txbxContent>
                    <w:p w14:paraId="3C23BF60" w14:textId="77777777" w:rsidR="00AC43C3" w:rsidRPr="0095712E" w:rsidRDefault="00AC43C3" w:rsidP="00DF4FFF">
                      <w:pPr>
                        <w:pStyle w:val="NormalWeb"/>
                        <w:spacing w:before="0" w:beforeAutospacing="0" w:after="0" w:afterAutospacing="0"/>
                        <w:rPr>
                          <w:rFonts w:ascii="Garamond" w:hAnsi="Garamond"/>
                        </w:rPr>
                      </w:pPr>
                      <w:r w:rsidRPr="0095712E">
                        <w:rPr>
                          <w:rFonts w:ascii="Garamond" w:hAnsi="Garamond" w:cstheme="minorBidi"/>
                          <w:kern w:val="24"/>
                        </w:rPr>
                        <w:t>Monthly ET (mm)</w:t>
                      </w:r>
                    </w:p>
                  </w:txbxContent>
                </v:textbox>
              </v:shape>
            </w:pict>
          </mc:Fallback>
        </mc:AlternateContent>
      </w:r>
      <w:r w:rsidR="00DF4FFF">
        <w:rPr>
          <w:rFonts w:ascii="Garamond" w:hAnsi="Garamond"/>
          <w:noProof/>
          <w:szCs w:val="24"/>
        </w:rPr>
        <w:drawing>
          <wp:inline distT="0" distB="0" distL="0" distR="0" wp14:anchorId="48EA205F" wp14:editId="18B4B57E">
            <wp:extent cx="5696207" cy="2702256"/>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ta_Kruskal_Student_2yr_edited.png"/>
                    <pic:cNvPicPr/>
                  </pic:nvPicPr>
                  <pic:blipFill>
                    <a:blip r:embed="rId25">
                      <a:extLst>
                        <a:ext uri="{28A0092B-C50C-407E-A947-70E740481C1C}">
                          <a14:useLocalDpi xmlns:a14="http://schemas.microsoft.com/office/drawing/2010/main" val="0"/>
                        </a:ext>
                      </a:extLst>
                    </a:blip>
                    <a:stretch>
                      <a:fillRect/>
                    </a:stretch>
                  </pic:blipFill>
                  <pic:spPr>
                    <a:xfrm>
                      <a:off x="0" y="0"/>
                      <a:ext cx="5714116" cy="2710752"/>
                    </a:xfrm>
                    <a:prstGeom prst="rect">
                      <a:avLst/>
                    </a:prstGeom>
                  </pic:spPr>
                </pic:pic>
              </a:graphicData>
            </a:graphic>
          </wp:inline>
        </w:drawing>
      </w:r>
    </w:p>
    <w:p w14:paraId="1C5656D1" w14:textId="2E3DCC6B" w:rsidR="00DF4FFF" w:rsidRPr="007802E6" w:rsidRDefault="00DF4FFF" w:rsidP="00DF4FFF">
      <w:pPr>
        <w:spacing w:after="0" w:line="240" w:lineRule="auto"/>
        <w:rPr>
          <w:rFonts w:ascii="Garamond" w:hAnsi="Garamond"/>
          <w:sz w:val="18"/>
          <w:szCs w:val="24"/>
        </w:rPr>
      </w:pPr>
    </w:p>
    <w:p w14:paraId="374D4354" w14:textId="20D530F6" w:rsidR="00DF4FFF" w:rsidRPr="005856A0" w:rsidRDefault="004F2223" w:rsidP="00053C5C">
      <w:pPr>
        <w:spacing w:after="0" w:line="240" w:lineRule="auto"/>
        <w:jc w:val="center"/>
        <w:rPr>
          <w:rFonts w:ascii="Garamond" w:hAnsi="Garamond"/>
          <w:szCs w:val="24"/>
        </w:rPr>
      </w:pPr>
      <w:r>
        <w:rPr>
          <w:rFonts w:ascii="Garamond" w:hAnsi="Garamond"/>
          <w:i/>
          <w:szCs w:val="24"/>
        </w:rPr>
        <w:t xml:space="preserve">Figure </w:t>
      </w:r>
      <w:r w:rsidR="00983038">
        <w:rPr>
          <w:rFonts w:ascii="Garamond" w:hAnsi="Garamond"/>
          <w:i/>
          <w:szCs w:val="24"/>
        </w:rPr>
        <w:t>10</w:t>
      </w:r>
      <w:r>
        <w:rPr>
          <w:rFonts w:ascii="Garamond" w:hAnsi="Garamond"/>
          <w:i/>
          <w:szCs w:val="24"/>
        </w:rPr>
        <w:t>.</w:t>
      </w:r>
      <w:r w:rsidR="00DF4FFF">
        <w:rPr>
          <w:rFonts w:ascii="Garamond" w:hAnsi="Garamond"/>
          <w:b/>
          <w:szCs w:val="24"/>
        </w:rPr>
        <w:t xml:space="preserve"> </w:t>
      </w:r>
      <w:proofErr w:type="spellStart"/>
      <w:r w:rsidR="00DF4FFF">
        <w:rPr>
          <w:rFonts w:ascii="Garamond" w:hAnsi="Garamond"/>
          <w:szCs w:val="24"/>
        </w:rPr>
        <w:t>Kruskal</w:t>
      </w:r>
      <w:proofErr w:type="spellEnd"/>
      <w:r w:rsidR="00DF4FFF">
        <w:rPr>
          <w:rFonts w:ascii="Garamond" w:hAnsi="Garamond"/>
          <w:szCs w:val="24"/>
        </w:rPr>
        <w:t xml:space="preserve">-Wallis and Student’s </w:t>
      </w:r>
      <w:r w:rsidR="00E41EF5">
        <w:rPr>
          <w:rFonts w:ascii="Garamond" w:hAnsi="Garamond"/>
          <w:szCs w:val="24"/>
        </w:rPr>
        <w:t>t-</w:t>
      </w:r>
      <w:r w:rsidR="00DF4FFF">
        <w:rPr>
          <w:rFonts w:ascii="Garamond" w:hAnsi="Garamond"/>
          <w:szCs w:val="24"/>
        </w:rPr>
        <w:t>tests for the Patagonia</w:t>
      </w:r>
      <w:r w:rsidR="004675AD">
        <w:rPr>
          <w:rFonts w:ascii="Garamond" w:hAnsi="Garamond"/>
          <w:szCs w:val="24"/>
        </w:rPr>
        <w:t>n</w:t>
      </w:r>
      <w:r w:rsidR="00DF4FFF">
        <w:rPr>
          <w:rFonts w:ascii="Garamond" w:hAnsi="Garamond"/>
          <w:szCs w:val="24"/>
        </w:rPr>
        <w:t xml:space="preserve"> Steppe study area. </w:t>
      </w:r>
    </w:p>
    <w:p w14:paraId="2A1CB839" w14:textId="77777777" w:rsidR="00DF4FFF" w:rsidRDefault="00DF4FFF" w:rsidP="00DF4FFF">
      <w:pPr>
        <w:pStyle w:val="NoSpacing"/>
        <w:rPr>
          <w:rFonts w:ascii="Garamond" w:hAnsi="Garamond"/>
          <w:b/>
          <w:i/>
          <w:szCs w:val="24"/>
        </w:rPr>
      </w:pPr>
    </w:p>
    <w:p w14:paraId="2741D93B" w14:textId="5E98FA8C" w:rsidR="0083059A" w:rsidRPr="00394932" w:rsidRDefault="0083059A" w:rsidP="007802E6">
      <w:pPr>
        <w:spacing w:after="0" w:line="240" w:lineRule="auto"/>
        <w:rPr>
          <w:rFonts w:ascii="Garamond" w:hAnsi="Garamond"/>
          <w:b/>
          <w:szCs w:val="24"/>
        </w:rPr>
      </w:pPr>
      <w:r w:rsidRPr="007802E6">
        <w:rPr>
          <w:rFonts w:ascii="Garamond" w:hAnsi="Garamond"/>
          <w:szCs w:val="24"/>
        </w:rPr>
        <w:t>Table 1</w:t>
      </w:r>
    </w:p>
    <w:p w14:paraId="6A38FCA9" w14:textId="09D83BB5" w:rsidR="0083059A" w:rsidRPr="007802E6" w:rsidRDefault="0083059A" w:rsidP="007802E6">
      <w:pPr>
        <w:spacing w:after="0" w:line="240" w:lineRule="auto"/>
        <w:rPr>
          <w:rFonts w:ascii="Garamond" w:hAnsi="Garamond"/>
          <w:i/>
          <w:szCs w:val="24"/>
        </w:rPr>
      </w:pPr>
      <w:r w:rsidRPr="007802E6">
        <w:rPr>
          <w:rFonts w:ascii="Garamond" w:hAnsi="Garamond"/>
          <w:i/>
          <w:szCs w:val="24"/>
        </w:rPr>
        <w:t xml:space="preserve">Results from the </w:t>
      </w:r>
      <w:proofErr w:type="spellStart"/>
      <w:r w:rsidRPr="007802E6">
        <w:rPr>
          <w:rFonts w:ascii="Garamond" w:hAnsi="Garamond"/>
          <w:i/>
          <w:szCs w:val="24"/>
        </w:rPr>
        <w:t>Kruskal</w:t>
      </w:r>
      <w:proofErr w:type="spellEnd"/>
      <w:r w:rsidRPr="007802E6">
        <w:rPr>
          <w:rFonts w:ascii="Garamond" w:hAnsi="Garamond"/>
          <w:i/>
          <w:szCs w:val="24"/>
        </w:rPr>
        <w:t>-Wallis and Student’s t</w:t>
      </w:r>
      <w:r w:rsidR="00E41EF5">
        <w:rPr>
          <w:rFonts w:ascii="Garamond" w:hAnsi="Garamond"/>
          <w:i/>
          <w:szCs w:val="24"/>
        </w:rPr>
        <w:t>-</w:t>
      </w:r>
      <w:r w:rsidRPr="007802E6">
        <w:rPr>
          <w:rFonts w:ascii="Garamond" w:hAnsi="Garamond"/>
          <w:i/>
          <w:szCs w:val="24"/>
        </w:rPr>
        <w:t>test</w:t>
      </w:r>
      <w:r w:rsidR="00E41EF5">
        <w:rPr>
          <w:rFonts w:ascii="Garamond" w:hAnsi="Garamond"/>
          <w:i/>
          <w:szCs w:val="24"/>
        </w:rPr>
        <w:t>s</w:t>
      </w:r>
      <w:r w:rsidRPr="007802E6">
        <w:rPr>
          <w:rFonts w:ascii="Garamond" w:hAnsi="Garamond"/>
          <w:i/>
          <w:szCs w:val="24"/>
        </w:rPr>
        <w:t xml:space="preserve"> for Paran</w:t>
      </w:r>
      <w:r w:rsidR="00655311" w:rsidRPr="00655311">
        <w:rPr>
          <w:rFonts w:ascii="Garamond" w:hAnsi="Garamond"/>
          <w:i/>
          <w:szCs w:val="24"/>
        </w:rPr>
        <w:t>á</w:t>
      </w:r>
      <w:r w:rsidRPr="007802E6">
        <w:rPr>
          <w:rFonts w:ascii="Garamond" w:hAnsi="Garamond"/>
          <w:i/>
          <w:szCs w:val="24"/>
        </w:rPr>
        <w:t xml:space="preserve"> on the left and the Patagonian Steppe on the right</w:t>
      </w:r>
    </w:p>
    <w:p w14:paraId="2AD419DB" w14:textId="77777777" w:rsidR="00DF4FFF" w:rsidRDefault="00DF4FFF" w:rsidP="00DF4FFF">
      <w:pPr>
        <w:pStyle w:val="NoSpacing"/>
        <w:rPr>
          <w:rFonts w:ascii="Garamond" w:hAnsi="Garamond"/>
          <w:b/>
          <w:i/>
          <w:szCs w:val="24"/>
        </w:rPr>
      </w:pPr>
    </w:p>
    <w:p w14:paraId="25F0B469" w14:textId="01CBC29E" w:rsidR="00DF4FFF" w:rsidRPr="00567F57" w:rsidRDefault="00DF4FFF" w:rsidP="00DF4FFF">
      <w:pPr>
        <w:pStyle w:val="NoSpacing"/>
        <w:ind w:left="2160"/>
        <w:rPr>
          <w:rFonts w:ascii="Garamond" w:hAnsi="Garamond"/>
          <w:b/>
          <w:szCs w:val="24"/>
        </w:rPr>
      </w:pPr>
      <w:r w:rsidRPr="00567F57">
        <w:rPr>
          <w:rFonts w:ascii="Garamond" w:hAnsi="Garamond"/>
          <w:b/>
          <w:szCs w:val="24"/>
        </w:rPr>
        <w:t>Paraná</w:t>
      </w:r>
      <w:r w:rsidR="00371A6A">
        <w:rPr>
          <w:rFonts w:ascii="Garamond" w:hAnsi="Garamond"/>
          <w:b/>
          <w:szCs w:val="24"/>
        </w:rPr>
        <w:tab/>
      </w:r>
      <w:r w:rsidR="00371A6A">
        <w:rPr>
          <w:rFonts w:ascii="Garamond" w:hAnsi="Garamond"/>
          <w:b/>
          <w:szCs w:val="24"/>
        </w:rPr>
        <w:tab/>
      </w:r>
      <w:r w:rsidR="00371A6A">
        <w:rPr>
          <w:rFonts w:ascii="Garamond" w:hAnsi="Garamond"/>
          <w:b/>
          <w:szCs w:val="24"/>
        </w:rPr>
        <w:tab/>
      </w:r>
      <w:r w:rsidR="00371A6A">
        <w:rPr>
          <w:rFonts w:ascii="Garamond" w:hAnsi="Garamond"/>
          <w:b/>
          <w:szCs w:val="24"/>
        </w:rPr>
        <w:tab/>
      </w:r>
      <w:r w:rsidR="00371A6A">
        <w:rPr>
          <w:rFonts w:ascii="Garamond" w:hAnsi="Garamond"/>
          <w:b/>
          <w:szCs w:val="24"/>
        </w:rPr>
        <w:tab/>
        <w:t xml:space="preserve">          </w:t>
      </w:r>
      <w:r>
        <w:rPr>
          <w:rFonts w:ascii="Garamond" w:hAnsi="Garamond"/>
          <w:b/>
          <w:szCs w:val="24"/>
        </w:rPr>
        <w:t>Patagonia</w:t>
      </w:r>
      <w:r w:rsidR="004675AD">
        <w:rPr>
          <w:rFonts w:ascii="Garamond" w:hAnsi="Garamond"/>
          <w:b/>
          <w:szCs w:val="24"/>
        </w:rPr>
        <w:t>n</w:t>
      </w:r>
      <w:r>
        <w:rPr>
          <w:rFonts w:ascii="Garamond" w:hAnsi="Garamond"/>
          <w:b/>
          <w:szCs w:val="24"/>
        </w:rPr>
        <w:t xml:space="preserve"> Steppe</w:t>
      </w:r>
    </w:p>
    <w:tbl>
      <w:tblPr>
        <w:tblW w:w="9343" w:type="dxa"/>
        <w:tblLayout w:type="fixed"/>
        <w:tblCellMar>
          <w:left w:w="0" w:type="dxa"/>
          <w:right w:w="0" w:type="dxa"/>
        </w:tblCellMar>
        <w:tblLook w:val="0420" w:firstRow="1" w:lastRow="0" w:firstColumn="0" w:lastColumn="0" w:noHBand="0" w:noVBand="1"/>
      </w:tblPr>
      <w:tblGrid>
        <w:gridCol w:w="890"/>
        <w:gridCol w:w="990"/>
        <w:gridCol w:w="990"/>
        <w:gridCol w:w="990"/>
        <w:gridCol w:w="900"/>
        <w:gridCol w:w="70"/>
        <w:gridCol w:w="738"/>
        <w:gridCol w:w="1066"/>
        <w:gridCol w:w="826"/>
        <w:gridCol w:w="810"/>
        <w:gridCol w:w="1073"/>
      </w:tblGrid>
      <w:tr w:rsidR="00DF4FFF" w:rsidRPr="00832957" w14:paraId="2283D0EF" w14:textId="75F7B1E2" w:rsidTr="007802E6">
        <w:trPr>
          <w:trHeight w:val="54"/>
        </w:trPr>
        <w:tc>
          <w:tcPr>
            <w:tcW w:w="89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45EF6C" w14:textId="77777777" w:rsidR="00DF4FFF" w:rsidRPr="007802E6" w:rsidRDefault="00DF4FFF" w:rsidP="00DF4FFF">
            <w:pPr>
              <w:spacing w:after="0" w:line="240" w:lineRule="auto"/>
              <w:jc w:val="center"/>
              <w:rPr>
                <w:rFonts w:ascii="Garamond" w:eastAsia="Times New Roman" w:hAnsi="Garamond" w:cs="Arial"/>
              </w:rPr>
            </w:pPr>
            <w:r w:rsidRPr="007802E6">
              <w:rPr>
                <w:rFonts w:ascii="Garamond" w:eastAsia="Times New Roman" w:hAnsi="Garamond" w:cs="Arial"/>
                <w:b/>
                <w:bCs/>
                <w:color w:val="FFFFFF" w:themeColor="light1"/>
                <w:kern w:val="24"/>
              </w:rPr>
              <w:lastRenderedPageBreak/>
              <w:t>Water Years</w:t>
            </w:r>
          </w:p>
        </w:tc>
        <w:tc>
          <w:tcPr>
            <w:tcW w:w="99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BFEBC73" w14:textId="77777777" w:rsidR="00DF4FFF" w:rsidRPr="007802E6" w:rsidRDefault="00DF4FFF" w:rsidP="00DF4FFF">
            <w:pPr>
              <w:spacing w:after="0" w:line="240" w:lineRule="auto"/>
              <w:jc w:val="center"/>
              <w:rPr>
                <w:rFonts w:ascii="Garamond" w:eastAsia="Times New Roman" w:hAnsi="Garamond" w:cs="Arial"/>
              </w:rPr>
            </w:pPr>
            <w:proofErr w:type="spellStart"/>
            <w:r w:rsidRPr="007802E6">
              <w:rPr>
                <w:rFonts w:ascii="Garamond" w:eastAsia="Times New Roman" w:hAnsi="Garamond" w:cs="Arial"/>
                <w:b/>
                <w:bCs/>
                <w:color w:val="FFFFFF" w:themeColor="light1"/>
                <w:kern w:val="24"/>
              </w:rPr>
              <w:t>Kruskal</w:t>
            </w:r>
            <w:proofErr w:type="spellEnd"/>
            <w:r w:rsidRPr="007802E6">
              <w:rPr>
                <w:rFonts w:ascii="Garamond" w:eastAsia="Times New Roman" w:hAnsi="Garamond" w:cs="Arial"/>
                <w:b/>
                <w:bCs/>
                <w:color w:val="FFFFFF" w:themeColor="light1"/>
                <w:kern w:val="24"/>
              </w:rPr>
              <w:t>- Wallis</w:t>
            </w:r>
          </w:p>
        </w:tc>
        <w:tc>
          <w:tcPr>
            <w:tcW w:w="2880" w:type="dxa"/>
            <w:gridSpan w:val="3"/>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6908D26" w14:textId="77777777" w:rsidR="00DF4FFF" w:rsidRPr="007802E6" w:rsidRDefault="00DF4FFF" w:rsidP="00DF4FFF">
            <w:pPr>
              <w:spacing w:after="0" w:line="240" w:lineRule="auto"/>
              <w:jc w:val="center"/>
              <w:rPr>
                <w:rFonts w:ascii="Garamond" w:eastAsia="Times New Roman" w:hAnsi="Garamond" w:cs="Arial"/>
              </w:rPr>
            </w:pPr>
            <w:r w:rsidRPr="007802E6">
              <w:rPr>
                <w:rFonts w:ascii="Garamond" w:eastAsia="Times New Roman" w:hAnsi="Garamond" w:cs="Arial"/>
                <w:b/>
                <w:bCs/>
                <w:color w:val="FFFFFF" w:themeColor="light1"/>
                <w:kern w:val="24"/>
              </w:rPr>
              <w:t>Student’s t</w:t>
            </w:r>
          </w:p>
        </w:tc>
        <w:tc>
          <w:tcPr>
            <w:tcW w:w="70" w:type="dxa"/>
            <w:vMerge w:val="restart"/>
            <w:tcBorders>
              <w:top w:val="single" w:sz="8" w:space="0" w:color="FFFFFF"/>
              <w:left w:val="single" w:sz="8" w:space="0" w:color="FFFFFF"/>
              <w:right w:val="single" w:sz="8" w:space="0" w:color="FFFFFF"/>
            </w:tcBorders>
            <w:shd w:val="clear" w:color="auto" w:fill="5B9BD5"/>
          </w:tcPr>
          <w:p w14:paraId="100875EE" w14:textId="77777777" w:rsidR="00DF4FFF" w:rsidRPr="007802E6" w:rsidRDefault="00DF4FFF" w:rsidP="00DF4FFF">
            <w:pPr>
              <w:spacing w:after="0" w:line="240" w:lineRule="auto"/>
              <w:jc w:val="center"/>
              <w:rPr>
                <w:rFonts w:ascii="Garamond" w:eastAsia="Times New Roman" w:hAnsi="Garamond" w:cs="Arial"/>
                <w:b/>
                <w:bCs/>
                <w:color w:val="FFFFFF" w:themeColor="light1"/>
                <w:kern w:val="24"/>
              </w:rPr>
            </w:pPr>
          </w:p>
        </w:tc>
        <w:tc>
          <w:tcPr>
            <w:tcW w:w="738" w:type="dxa"/>
            <w:tcBorders>
              <w:top w:val="single" w:sz="8" w:space="0" w:color="FFFFFF"/>
              <w:left w:val="single" w:sz="8" w:space="0" w:color="FFFFFF"/>
              <w:bottom w:val="single" w:sz="24" w:space="0" w:color="FFFFFF"/>
              <w:right w:val="single" w:sz="8" w:space="0" w:color="FFFFFF"/>
            </w:tcBorders>
            <w:shd w:val="clear" w:color="auto" w:fill="5B9BD5"/>
          </w:tcPr>
          <w:p w14:paraId="70EFDF79" w14:textId="3F21D580" w:rsidR="00DF4FFF" w:rsidRPr="007802E6" w:rsidRDefault="00DF4FFF" w:rsidP="00DF4FFF">
            <w:pPr>
              <w:spacing w:after="0" w:line="240" w:lineRule="auto"/>
              <w:jc w:val="center"/>
              <w:rPr>
                <w:rFonts w:ascii="Garamond" w:eastAsia="Times New Roman" w:hAnsi="Garamond" w:cs="Arial"/>
                <w:b/>
                <w:bCs/>
                <w:color w:val="FFFFFF" w:themeColor="light1"/>
                <w:kern w:val="24"/>
              </w:rPr>
            </w:pPr>
            <w:r w:rsidRPr="007802E6">
              <w:rPr>
                <w:rFonts w:ascii="Garamond" w:eastAsia="Times New Roman" w:hAnsi="Garamond" w:cs="Arial"/>
                <w:b/>
                <w:bCs/>
                <w:color w:val="FFFFFF" w:themeColor="light1"/>
                <w:kern w:val="24"/>
              </w:rPr>
              <w:t>Water Years</w:t>
            </w:r>
          </w:p>
        </w:tc>
        <w:tc>
          <w:tcPr>
            <w:tcW w:w="1066" w:type="dxa"/>
            <w:tcBorders>
              <w:top w:val="single" w:sz="8" w:space="0" w:color="FFFFFF"/>
              <w:left w:val="single" w:sz="8" w:space="0" w:color="FFFFFF"/>
              <w:bottom w:val="single" w:sz="24" w:space="0" w:color="FFFFFF"/>
              <w:right w:val="single" w:sz="8" w:space="0" w:color="FFFFFF"/>
            </w:tcBorders>
            <w:shd w:val="clear" w:color="auto" w:fill="5B9BD5"/>
          </w:tcPr>
          <w:p w14:paraId="6C9AA744" w14:textId="2787E995" w:rsidR="00DF4FFF" w:rsidRPr="007802E6" w:rsidRDefault="00DF4FFF" w:rsidP="00DF4FFF">
            <w:pPr>
              <w:spacing w:after="0" w:line="240" w:lineRule="auto"/>
              <w:jc w:val="center"/>
              <w:rPr>
                <w:rFonts w:ascii="Garamond" w:eastAsia="Times New Roman" w:hAnsi="Garamond" w:cs="Arial"/>
                <w:b/>
                <w:bCs/>
                <w:color w:val="FFFFFF" w:themeColor="light1"/>
                <w:kern w:val="24"/>
              </w:rPr>
            </w:pPr>
            <w:proofErr w:type="spellStart"/>
            <w:r w:rsidRPr="007802E6">
              <w:rPr>
                <w:rFonts w:ascii="Garamond" w:eastAsia="Times New Roman" w:hAnsi="Garamond" w:cs="Arial"/>
                <w:b/>
                <w:bCs/>
                <w:color w:val="FFFFFF" w:themeColor="light1"/>
                <w:kern w:val="24"/>
              </w:rPr>
              <w:t>Kruskal</w:t>
            </w:r>
            <w:proofErr w:type="spellEnd"/>
            <w:r w:rsidRPr="007802E6">
              <w:rPr>
                <w:rFonts w:ascii="Garamond" w:eastAsia="Times New Roman" w:hAnsi="Garamond" w:cs="Arial"/>
                <w:b/>
                <w:bCs/>
                <w:color w:val="FFFFFF" w:themeColor="light1"/>
                <w:kern w:val="24"/>
              </w:rPr>
              <w:t>-Wallis</w:t>
            </w:r>
          </w:p>
        </w:tc>
        <w:tc>
          <w:tcPr>
            <w:tcW w:w="2709" w:type="dxa"/>
            <w:gridSpan w:val="3"/>
            <w:tcBorders>
              <w:top w:val="single" w:sz="8" w:space="0" w:color="FFFFFF"/>
              <w:left w:val="single" w:sz="8" w:space="0" w:color="FFFFFF"/>
              <w:bottom w:val="single" w:sz="24" w:space="0" w:color="FFFFFF"/>
              <w:right w:val="single" w:sz="8" w:space="0" w:color="FFFFFF"/>
            </w:tcBorders>
            <w:shd w:val="clear" w:color="auto" w:fill="5B9BD5"/>
          </w:tcPr>
          <w:p w14:paraId="3A7012CE" w14:textId="6C3B3838" w:rsidR="00DF4FFF" w:rsidRPr="007802E6" w:rsidRDefault="00DF4FFF" w:rsidP="00DF4FFF">
            <w:pPr>
              <w:spacing w:after="0" w:line="240" w:lineRule="auto"/>
              <w:jc w:val="center"/>
              <w:rPr>
                <w:rFonts w:ascii="Garamond" w:eastAsia="Times New Roman" w:hAnsi="Garamond" w:cs="Arial"/>
                <w:b/>
                <w:bCs/>
                <w:color w:val="FFFFFF" w:themeColor="light1"/>
                <w:kern w:val="24"/>
              </w:rPr>
            </w:pPr>
            <w:r w:rsidRPr="007802E6">
              <w:rPr>
                <w:rFonts w:ascii="Garamond" w:eastAsia="Times New Roman" w:hAnsi="Garamond" w:cs="Arial"/>
                <w:b/>
                <w:bCs/>
                <w:color w:val="FFFFFF" w:themeColor="light1"/>
                <w:kern w:val="24"/>
              </w:rPr>
              <w:t>Student’s t</w:t>
            </w:r>
          </w:p>
        </w:tc>
      </w:tr>
      <w:tr w:rsidR="006432B4" w:rsidRPr="00832957" w14:paraId="61E1A8AB" w14:textId="788E2B4B" w:rsidTr="007802E6">
        <w:trPr>
          <w:trHeight w:val="792"/>
        </w:trPr>
        <w:tc>
          <w:tcPr>
            <w:tcW w:w="8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F32A7B" w14:textId="77777777" w:rsidR="00DF4FFF" w:rsidRPr="007802E6" w:rsidRDefault="00DF4FFF" w:rsidP="00DF4FFF">
            <w:pPr>
              <w:spacing w:after="0" w:line="240" w:lineRule="auto"/>
              <w:jc w:val="center"/>
              <w:rPr>
                <w:rFonts w:ascii="Garamond" w:eastAsia="Times New Roman" w:hAnsi="Garamond" w:cs="Arial"/>
              </w:rPr>
            </w:pPr>
          </w:p>
        </w:tc>
        <w:tc>
          <w:tcPr>
            <w:tcW w:w="9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B1795D"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All Models</w:t>
            </w:r>
          </w:p>
        </w:tc>
        <w:tc>
          <w:tcPr>
            <w:tcW w:w="9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F89C5F7"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 xml:space="preserve">MOD16 vs. </w:t>
            </w:r>
            <w:proofErr w:type="spellStart"/>
            <w:r w:rsidRPr="007802E6">
              <w:rPr>
                <w:rFonts w:ascii="Garamond" w:eastAsia="Times New Roman" w:hAnsi="Garamond" w:cs="Arial"/>
                <w:bCs/>
                <w:kern w:val="24"/>
              </w:rPr>
              <w:t>SSEBop</w:t>
            </w:r>
            <w:proofErr w:type="spellEnd"/>
          </w:p>
        </w:tc>
        <w:tc>
          <w:tcPr>
            <w:tcW w:w="99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37C851F"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MOD16 vs. GLDAS-2-Noah</w:t>
            </w:r>
          </w:p>
        </w:tc>
        <w:tc>
          <w:tcPr>
            <w:tcW w:w="9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B0BE1CA"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 xml:space="preserve">GLDAS-2-Noah vs. </w:t>
            </w:r>
            <w:proofErr w:type="spellStart"/>
            <w:r w:rsidRPr="007802E6">
              <w:rPr>
                <w:rFonts w:ascii="Garamond" w:eastAsia="Times New Roman" w:hAnsi="Garamond" w:cs="Arial"/>
                <w:bCs/>
                <w:kern w:val="24"/>
              </w:rPr>
              <w:t>SSEBop</w:t>
            </w:r>
            <w:proofErr w:type="spellEnd"/>
          </w:p>
        </w:tc>
        <w:tc>
          <w:tcPr>
            <w:tcW w:w="70" w:type="dxa"/>
            <w:vMerge/>
            <w:tcBorders>
              <w:left w:val="single" w:sz="8" w:space="0" w:color="FFFFFF"/>
              <w:right w:val="single" w:sz="8" w:space="0" w:color="FFFFFF"/>
            </w:tcBorders>
            <w:shd w:val="clear" w:color="auto" w:fill="D2DEEF"/>
          </w:tcPr>
          <w:p w14:paraId="4B52FAD0" w14:textId="77777777" w:rsidR="00DF4FFF" w:rsidRPr="007802E6" w:rsidRDefault="00DF4FFF" w:rsidP="00DF4FFF">
            <w:pPr>
              <w:spacing w:after="0" w:line="240" w:lineRule="auto"/>
              <w:jc w:val="center"/>
              <w:rPr>
                <w:rFonts w:ascii="Garamond" w:eastAsia="Times New Roman" w:hAnsi="Garamond" w:cs="Arial"/>
                <w:bCs/>
                <w:kern w:val="24"/>
              </w:rPr>
            </w:pPr>
          </w:p>
        </w:tc>
        <w:tc>
          <w:tcPr>
            <w:tcW w:w="738" w:type="dxa"/>
            <w:tcBorders>
              <w:top w:val="single" w:sz="24" w:space="0" w:color="FFFFFF"/>
              <w:left w:val="single" w:sz="8" w:space="0" w:color="FFFFFF"/>
              <w:bottom w:val="single" w:sz="8" w:space="0" w:color="FFFFFF"/>
              <w:right w:val="single" w:sz="8" w:space="0" w:color="FFFFFF"/>
            </w:tcBorders>
            <w:shd w:val="clear" w:color="auto" w:fill="D2DEEF"/>
          </w:tcPr>
          <w:p w14:paraId="34FADA99" w14:textId="2FA0EA8D" w:rsidR="00DF4FFF" w:rsidRPr="007802E6" w:rsidRDefault="00DF4FFF" w:rsidP="00DF4FFF">
            <w:pPr>
              <w:spacing w:after="0" w:line="240" w:lineRule="auto"/>
              <w:jc w:val="center"/>
              <w:rPr>
                <w:rFonts w:ascii="Garamond" w:eastAsia="Times New Roman" w:hAnsi="Garamond" w:cs="Arial"/>
                <w:bCs/>
                <w:kern w:val="24"/>
              </w:rPr>
            </w:pPr>
          </w:p>
        </w:tc>
        <w:tc>
          <w:tcPr>
            <w:tcW w:w="1066" w:type="dxa"/>
            <w:tcBorders>
              <w:top w:val="single" w:sz="24" w:space="0" w:color="FFFFFF"/>
              <w:left w:val="single" w:sz="8" w:space="0" w:color="FFFFFF"/>
              <w:bottom w:val="single" w:sz="8" w:space="0" w:color="FFFFFF"/>
              <w:right w:val="single" w:sz="8" w:space="0" w:color="FFFFFF"/>
            </w:tcBorders>
            <w:shd w:val="clear" w:color="auto" w:fill="D2DEEF"/>
          </w:tcPr>
          <w:p w14:paraId="6C9FC59E" w14:textId="739430F4"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All Models</w:t>
            </w:r>
          </w:p>
        </w:tc>
        <w:tc>
          <w:tcPr>
            <w:tcW w:w="826" w:type="dxa"/>
            <w:tcBorders>
              <w:top w:val="single" w:sz="24" w:space="0" w:color="FFFFFF"/>
              <w:left w:val="single" w:sz="8" w:space="0" w:color="FFFFFF"/>
              <w:bottom w:val="single" w:sz="8" w:space="0" w:color="FFFFFF"/>
              <w:right w:val="single" w:sz="8" w:space="0" w:color="FFFFFF"/>
            </w:tcBorders>
            <w:shd w:val="clear" w:color="auto" w:fill="D2DEEF"/>
          </w:tcPr>
          <w:p w14:paraId="21D2D563" w14:textId="172705A4"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 xml:space="preserve">MOD16 vs. </w:t>
            </w:r>
            <w:proofErr w:type="spellStart"/>
            <w:r w:rsidRPr="007802E6">
              <w:rPr>
                <w:rFonts w:ascii="Garamond" w:eastAsia="Times New Roman" w:hAnsi="Garamond" w:cs="Arial"/>
                <w:bCs/>
                <w:kern w:val="24"/>
              </w:rPr>
              <w:t>SSEBop</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D2DEEF"/>
          </w:tcPr>
          <w:p w14:paraId="1AB93868" w14:textId="4F1027F0"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MOD16 vs. GLDAS-2-Noah</w:t>
            </w:r>
          </w:p>
        </w:tc>
        <w:tc>
          <w:tcPr>
            <w:tcW w:w="1073" w:type="dxa"/>
            <w:tcBorders>
              <w:top w:val="single" w:sz="24" w:space="0" w:color="FFFFFF"/>
              <w:left w:val="single" w:sz="8" w:space="0" w:color="FFFFFF"/>
              <w:bottom w:val="single" w:sz="8" w:space="0" w:color="FFFFFF"/>
              <w:right w:val="single" w:sz="8" w:space="0" w:color="FFFFFF"/>
            </w:tcBorders>
            <w:shd w:val="clear" w:color="auto" w:fill="D2DEEF"/>
          </w:tcPr>
          <w:p w14:paraId="011FE0E0" w14:textId="39D9075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 xml:space="preserve">GLDAS- 2-Noah vs. </w:t>
            </w:r>
            <w:proofErr w:type="spellStart"/>
            <w:r w:rsidRPr="007802E6">
              <w:rPr>
                <w:rFonts w:ascii="Garamond" w:eastAsia="Times New Roman" w:hAnsi="Garamond" w:cs="Arial"/>
                <w:bCs/>
                <w:kern w:val="24"/>
              </w:rPr>
              <w:t>SEEBop</w:t>
            </w:r>
            <w:proofErr w:type="spellEnd"/>
          </w:p>
        </w:tc>
      </w:tr>
      <w:tr w:rsidR="006432B4" w:rsidRPr="00832957" w14:paraId="4BA86F8C" w14:textId="3F0291F8" w:rsidTr="007802E6">
        <w:trPr>
          <w:trHeight w:val="54"/>
        </w:trPr>
        <w:tc>
          <w:tcPr>
            <w:tcW w:w="8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910A15B" w14:textId="77777777" w:rsidR="00DF4FFF" w:rsidRPr="007802E6" w:rsidRDefault="00DF4FFF" w:rsidP="00DF4FFF">
            <w:pPr>
              <w:spacing w:after="0" w:line="240" w:lineRule="auto"/>
              <w:jc w:val="center"/>
              <w:rPr>
                <w:rFonts w:ascii="Garamond" w:eastAsia="Times New Roman" w:hAnsi="Garamond" w:cs="Arial"/>
              </w:rPr>
            </w:pPr>
            <w:r w:rsidRPr="007802E6">
              <w:rPr>
                <w:rFonts w:ascii="Garamond" w:eastAsia="Times New Roman" w:hAnsi="Garamond" w:cs="Arial"/>
                <w:bCs/>
                <w:kern w:val="24"/>
              </w:rPr>
              <w:t>Two Water Years</w:t>
            </w:r>
          </w:p>
        </w:tc>
        <w:tc>
          <w:tcPr>
            <w:tcW w:w="9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E0AF5D9"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0.0009**</w:t>
            </w:r>
          </w:p>
        </w:tc>
        <w:tc>
          <w:tcPr>
            <w:tcW w:w="9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5868537"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0.0001**</w:t>
            </w:r>
          </w:p>
        </w:tc>
        <w:tc>
          <w:tcPr>
            <w:tcW w:w="9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4B13A5E"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0.0035**</w:t>
            </w:r>
          </w:p>
        </w:tc>
        <w:tc>
          <w:tcPr>
            <w:tcW w:w="9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18E224"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0.2927</w:t>
            </w:r>
          </w:p>
        </w:tc>
        <w:tc>
          <w:tcPr>
            <w:tcW w:w="70" w:type="dxa"/>
            <w:vMerge/>
            <w:tcBorders>
              <w:left w:val="single" w:sz="8" w:space="0" w:color="FFFFFF"/>
              <w:right w:val="single" w:sz="8" w:space="0" w:color="FFFFFF"/>
            </w:tcBorders>
            <w:shd w:val="clear" w:color="auto" w:fill="EAEFF7"/>
          </w:tcPr>
          <w:p w14:paraId="7181A5B7" w14:textId="77777777" w:rsidR="00DF4FFF" w:rsidRPr="007802E6" w:rsidRDefault="00DF4FFF" w:rsidP="00DF4FFF">
            <w:pPr>
              <w:spacing w:after="0" w:line="240" w:lineRule="auto"/>
              <w:jc w:val="center"/>
              <w:rPr>
                <w:rFonts w:ascii="Garamond" w:eastAsia="Times New Roman" w:hAnsi="Garamond" w:cs="Arial"/>
                <w:bCs/>
                <w:kern w:val="24"/>
              </w:rPr>
            </w:pPr>
          </w:p>
        </w:tc>
        <w:tc>
          <w:tcPr>
            <w:tcW w:w="738" w:type="dxa"/>
            <w:tcBorders>
              <w:top w:val="single" w:sz="8" w:space="0" w:color="FFFFFF"/>
              <w:left w:val="single" w:sz="8" w:space="0" w:color="FFFFFF"/>
              <w:bottom w:val="single" w:sz="8" w:space="0" w:color="FFFFFF"/>
              <w:right w:val="single" w:sz="8" w:space="0" w:color="FFFFFF"/>
            </w:tcBorders>
            <w:shd w:val="clear" w:color="auto" w:fill="EAEFF7"/>
          </w:tcPr>
          <w:p w14:paraId="35A4F767" w14:textId="496CE45D"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Two Water Years</w:t>
            </w:r>
          </w:p>
        </w:tc>
        <w:tc>
          <w:tcPr>
            <w:tcW w:w="1066" w:type="dxa"/>
            <w:tcBorders>
              <w:top w:val="single" w:sz="8" w:space="0" w:color="FFFFFF"/>
              <w:left w:val="single" w:sz="8" w:space="0" w:color="FFFFFF"/>
              <w:bottom w:val="single" w:sz="8" w:space="0" w:color="FFFFFF"/>
              <w:right w:val="single" w:sz="8" w:space="0" w:color="FFFFFF"/>
            </w:tcBorders>
            <w:shd w:val="clear" w:color="auto" w:fill="EAEFF7"/>
          </w:tcPr>
          <w:p w14:paraId="1DA93E14" w14:textId="3B4E32D3"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0.0011**</w:t>
            </w:r>
          </w:p>
        </w:tc>
        <w:tc>
          <w:tcPr>
            <w:tcW w:w="826" w:type="dxa"/>
            <w:tcBorders>
              <w:top w:val="single" w:sz="8" w:space="0" w:color="FFFFFF"/>
              <w:left w:val="single" w:sz="8" w:space="0" w:color="FFFFFF"/>
              <w:bottom w:val="single" w:sz="8" w:space="0" w:color="FFFFFF"/>
              <w:right w:val="single" w:sz="8" w:space="0" w:color="FFFFFF"/>
            </w:tcBorders>
            <w:shd w:val="clear" w:color="auto" w:fill="EAEFF7"/>
          </w:tcPr>
          <w:p w14:paraId="2FA2B028" w14:textId="4200924F"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0.0079**</w:t>
            </w:r>
          </w:p>
        </w:tc>
        <w:tc>
          <w:tcPr>
            <w:tcW w:w="810" w:type="dxa"/>
            <w:tcBorders>
              <w:top w:val="single" w:sz="8" w:space="0" w:color="FFFFFF"/>
              <w:left w:val="single" w:sz="8" w:space="0" w:color="FFFFFF"/>
              <w:bottom w:val="single" w:sz="8" w:space="0" w:color="FFFFFF"/>
              <w:right w:val="single" w:sz="8" w:space="0" w:color="FFFFFF"/>
            </w:tcBorders>
            <w:shd w:val="clear" w:color="auto" w:fill="EAEFF7"/>
          </w:tcPr>
          <w:p w14:paraId="2C312D89" w14:textId="2AF9A962"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0.0018**</w:t>
            </w:r>
          </w:p>
        </w:tc>
        <w:tc>
          <w:tcPr>
            <w:tcW w:w="1073" w:type="dxa"/>
            <w:tcBorders>
              <w:top w:val="single" w:sz="8" w:space="0" w:color="FFFFFF"/>
              <w:left w:val="single" w:sz="8" w:space="0" w:color="FFFFFF"/>
              <w:bottom w:val="single" w:sz="8" w:space="0" w:color="FFFFFF"/>
              <w:right w:val="single" w:sz="8" w:space="0" w:color="FFFFFF"/>
            </w:tcBorders>
            <w:shd w:val="clear" w:color="auto" w:fill="EAEFF7"/>
          </w:tcPr>
          <w:p w14:paraId="60A6B175" w14:textId="46E3CF6C"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0.6163</w:t>
            </w:r>
          </w:p>
        </w:tc>
      </w:tr>
      <w:tr w:rsidR="006432B4" w:rsidRPr="00832957" w14:paraId="4880587D" w14:textId="75F2BD0D" w:rsidTr="007802E6">
        <w:trPr>
          <w:trHeight w:val="54"/>
        </w:trPr>
        <w:tc>
          <w:tcPr>
            <w:tcW w:w="89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7CC1A10" w14:textId="77777777" w:rsidR="00DF4FFF" w:rsidRPr="007802E6" w:rsidRDefault="00DF4FFF" w:rsidP="00DF4FFF">
            <w:pPr>
              <w:spacing w:after="0" w:line="240" w:lineRule="auto"/>
              <w:jc w:val="center"/>
              <w:rPr>
                <w:rFonts w:ascii="Garamond" w:eastAsia="Times New Roman" w:hAnsi="Garamond" w:cs="Arial"/>
              </w:rPr>
            </w:pPr>
            <w:r w:rsidRPr="007802E6">
              <w:rPr>
                <w:rFonts w:ascii="Garamond" w:eastAsia="Times New Roman" w:hAnsi="Garamond" w:cs="Arial"/>
                <w:bCs/>
                <w:kern w:val="24"/>
              </w:rPr>
              <w:t>2016</w:t>
            </w:r>
          </w:p>
        </w:tc>
        <w:tc>
          <w:tcPr>
            <w:tcW w:w="99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10A73D"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0.0144*</w:t>
            </w:r>
          </w:p>
        </w:tc>
        <w:tc>
          <w:tcPr>
            <w:tcW w:w="99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5EC9750"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0.0032**</w:t>
            </w:r>
          </w:p>
        </w:tc>
        <w:tc>
          <w:tcPr>
            <w:tcW w:w="99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075D532"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0.0181*</w:t>
            </w:r>
          </w:p>
        </w:tc>
        <w:tc>
          <w:tcPr>
            <w:tcW w:w="9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3809FD5"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0.4939</w:t>
            </w:r>
          </w:p>
        </w:tc>
        <w:tc>
          <w:tcPr>
            <w:tcW w:w="70" w:type="dxa"/>
            <w:vMerge/>
            <w:tcBorders>
              <w:left w:val="single" w:sz="8" w:space="0" w:color="FFFFFF"/>
              <w:right w:val="single" w:sz="8" w:space="0" w:color="FFFFFF"/>
            </w:tcBorders>
            <w:shd w:val="clear" w:color="auto" w:fill="D2DEEF"/>
          </w:tcPr>
          <w:p w14:paraId="660D1BD7" w14:textId="77777777" w:rsidR="00DF4FFF" w:rsidRPr="007802E6" w:rsidRDefault="00DF4FFF" w:rsidP="00DF4FFF">
            <w:pPr>
              <w:spacing w:after="0" w:line="240" w:lineRule="auto"/>
              <w:jc w:val="center"/>
              <w:rPr>
                <w:rFonts w:ascii="Garamond" w:eastAsia="Times New Roman" w:hAnsi="Garamond" w:cs="Arial"/>
                <w:bCs/>
                <w:kern w:val="24"/>
              </w:rPr>
            </w:pPr>
          </w:p>
        </w:tc>
        <w:tc>
          <w:tcPr>
            <w:tcW w:w="738" w:type="dxa"/>
            <w:tcBorders>
              <w:top w:val="single" w:sz="8" w:space="0" w:color="FFFFFF"/>
              <w:left w:val="single" w:sz="8" w:space="0" w:color="FFFFFF"/>
              <w:bottom w:val="single" w:sz="8" w:space="0" w:color="FFFFFF"/>
              <w:right w:val="single" w:sz="8" w:space="0" w:color="FFFFFF"/>
            </w:tcBorders>
            <w:shd w:val="clear" w:color="auto" w:fill="D2DEEF"/>
          </w:tcPr>
          <w:p w14:paraId="57FD5631" w14:textId="15BF46D5"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2016</w:t>
            </w:r>
          </w:p>
        </w:tc>
        <w:tc>
          <w:tcPr>
            <w:tcW w:w="1066" w:type="dxa"/>
            <w:tcBorders>
              <w:top w:val="single" w:sz="8" w:space="0" w:color="FFFFFF"/>
              <w:left w:val="single" w:sz="8" w:space="0" w:color="FFFFFF"/>
              <w:bottom w:val="single" w:sz="8" w:space="0" w:color="FFFFFF"/>
              <w:right w:val="single" w:sz="8" w:space="0" w:color="FFFFFF"/>
            </w:tcBorders>
            <w:shd w:val="clear" w:color="auto" w:fill="D2DEEF"/>
          </w:tcPr>
          <w:p w14:paraId="43BCB983" w14:textId="26985416"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0.0418*</w:t>
            </w:r>
          </w:p>
        </w:tc>
        <w:tc>
          <w:tcPr>
            <w:tcW w:w="826" w:type="dxa"/>
            <w:tcBorders>
              <w:top w:val="single" w:sz="8" w:space="0" w:color="FFFFFF"/>
              <w:left w:val="single" w:sz="8" w:space="0" w:color="FFFFFF"/>
              <w:bottom w:val="single" w:sz="8" w:space="0" w:color="FFFFFF"/>
              <w:right w:val="single" w:sz="8" w:space="0" w:color="FFFFFF"/>
            </w:tcBorders>
            <w:shd w:val="clear" w:color="auto" w:fill="D2DEEF"/>
          </w:tcPr>
          <w:p w14:paraId="0F9B9718" w14:textId="3CDE9B5F"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0.0615</w:t>
            </w:r>
          </w:p>
        </w:tc>
        <w:tc>
          <w:tcPr>
            <w:tcW w:w="810" w:type="dxa"/>
            <w:tcBorders>
              <w:top w:val="single" w:sz="8" w:space="0" w:color="FFFFFF"/>
              <w:left w:val="single" w:sz="8" w:space="0" w:color="FFFFFF"/>
              <w:bottom w:val="single" w:sz="8" w:space="0" w:color="FFFFFF"/>
              <w:right w:val="single" w:sz="8" w:space="0" w:color="FFFFFF"/>
            </w:tcBorders>
            <w:shd w:val="clear" w:color="auto" w:fill="D2DEEF"/>
          </w:tcPr>
          <w:p w14:paraId="79A8DC14" w14:textId="42FB5B03"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0.0229*</w:t>
            </w:r>
          </w:p>
        </w:tc>
        <w:tc>
          <w:tcPr>
            <w:tcW w:w="1073" w:type="dxa"/>
            <w:tcBorders>
              <w:top w:val="single" w:sz="8" w:space="0" w:color="FFFFFF"/>
              <w:left w:val="single" w:sz="8" w:space="0" w:color="FFFFFF"/>
              <w:bottom w:val="single" w:sz="8" w:space="0" w:color="FFFFFF"/>
              <w:right w:val="single" w:sz="8" w:space="0" w:color="FFFFFF"/>
            </w:tcBorders>
            <w:shd w:val="clear" w:color="auto" w:fill="D2DEEF"/>
          </w:tcPr>
          <w:p w14:paraId="7C4B9CF8" w14:textId="3FDF513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0.6553</w:t>
            </w:r>
          </w:p>
        </w:tc>
      </w:tr>
      <w:tr w:rsidR="006432B4" w:rsidRPr="00832957" w14:paraId="3FCA1D5E" w14:textId="7BD1E308" w:rsidTr="007802E6">
        <w:trPr>
          <w:trHeight w:val="54"/>
        </w:trPr>
        <w:tc>
          <w:tcPr>
            <w:tcW w:w="8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ECF9065" w14:textId="77777777" w:rsidR="00DF4FFF" w:rsidRPr="007802E6" w:rsidRDefault="00DF4FFF" w:rsidP="00DF4FFF">
            <w:pPr>
              <w:spacing w:after="0" w:line="240" w:lineRule="auto"/>
              <w:jc w:val="center"/>
              <w:rPr>
                <w:rFonts w:ascii="Garamond" w:eastAsia="Times New Roman" w:hAnsi="Garamond" w:cs="Arial"/>
              </w:rPr>
            </w:pPr>
            <w:r w:rsidRPr="007802E6">
              <w:rPr>
                <w:rFonts w:ascii="Garamond" w:eastAsia="Times New Roman" w:hAnsi="Garamond" w:cs="Arial"/>
                <w:bCs/>
                <w:kern w:val="24"/>
              </w:rPr>
              <w:t>2017</w:t>
            </w:r>
          </w:p>
        </w:tc>
        <w:tc>
          <w:tcPr>
            <w:tcW w:w="9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BE35C7D"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0.0523</w:t>
            </w:r>
          </w:p>
        </w:tc>
        <w:tc>
          <w:tcPr>
            <w:tcW w:w="9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601388"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0.0169*</w:t>
            </w:r>
          </w:p>
        </w:tc>
        <w:tc>
          <w:tcPr>
            <w:tcW w:w="99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CDA2670"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0.0920</w:t>
            </w:r>
          </w:p>
        </w:tc>
        <w:tc>
          <w:tcPr>
            <w:tcW w:w="9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8019552" w14:textId="77777777"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0.4400</w:t>
            </w:r>
          </w:p>
        </w:tc>
        <w:tc>
          <w:tcPr>
            <w:tcW w:w="70" w:type="dxa"/>
            <w:vMerge/>
            <w:tcBorders>
              <w:left w:val="single" w:sz="8" w:space="0" w:color="FFFFFF"/>
              <w:bottom w:val="single" w:sz="8" w:space="0" w:color="FFFFFF"/>
              <w:right w:val="single" w:sz="8" w:space="0" w:color="FFFFFF"/>
            </w:tcBorders>
            <w:shd w:val="clear" w:color="auto" w:fill="EAEFF7"/>
          </w:tcPr>
          <w:p w14:paraId="1DF90DF5" w14:textId="77777777" w:rsidR="00DF4FFF" w:rsidRPr="007802E6" w:rsidRDefault="00DF4FFF" w:rsidP="00DF4FFF">
            <w:pPr>
              <w:spacing w:after="0" w:line="240" w:lineRule="auto"/>
              <w:jc w:val="center"/>
              <w:rPr>
                <w:rFonts w:ascii="Garamond" w:eastAsia="Times New Roman" w:hAnsi="Garamond" w:cs="Arial"/>
                <w:bCs/>
                <w:kern w:val="24"/>
              </w:rPr>
            </w:pPr>
          </w:p>
        </w:tc>
        <w:tc>
          <w:tcPr>
            <w:tcW w:w="738" w:type="dxa"/>
            <w:tcBorders>
              <w:top w:val="single" w:sz="8" w:space="0" w:color="FFFFFF"/>
              <w:left w:val="single" w:sz="8" w:space="0" w:color="FFFFFF"/>
              <w:bottom w:val="single" w:sz="8" w:space="0" w:color="FFFFFF"/>
              <w:right w:val="single" w:sz="8" w:space="0" w:color="FFFFFF"/>
            </w:tcBorders>
            <w:shd w:val="clear" w:color="auto" w:fill="EAEFF7"/>
          </w:tcPr>
          <w:p w14:paraId="3B807D39" w14:textId="1FF1E55E"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2017</w:t>
            </w:r>
          </w:p>
        </w:tc>
        <w:tc>
          <w:tcPr>
            <w:tcW w:w="1066" w:type="dxa"/>
            <w:tcBorders>
              <w:top w:val="single" w:sz="8" w:space="0" w:color="FFFFFF"/>
              <w:left w:val="single" w:sz="8" w:space="0" w:color="FFFFFF"/>
              <w:bottom w:val="single" w:sz="8" w:space="0" w:color="FFFFFF"/>
              <w:right w:val="single" w:sz="8" w:space="0" w:color="FFFFFF"/>
            </w:tcBorders>
            <w:shd w:val="clear" w:color="auto" w:fill="EAEFF7"/>
          </w:tcPr>
          <w:p w14:paraId="5502112C" w14:textId="59BF75A0"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0.0139*</w:t>
            </w:r>
          </w:p>
        </w:tc>
        <w:tc>
          <w:tcPr>
            <w:tcW w:w="826" w:type="dxa"/>
            <w:tcBorders>
              <w:top w:val="single" w:sz="8" w:space="0" w:color="FFFFFF"/>
              <w:left w:val="single" w:sz="8" w:space="0" w:color="FFFFFF"/>
              <w:bottom w:val="single" w:sz="8" w:space="0" w:color="FFFFFF"/>
              <w:right w:val="single" w:sz="8" w:space="0" w:color="FFFFFF"/>
            </w:tcBorders>
            <w:shd w:val="clear" w:color="auto" w:fill="EAEFF7"/>
          </w:tcPr>
          <w:p w14:paraId="226E2C0A" w14:textId="21105E8F"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0.0540</w:t>
            </w:r>
          </w:p>
        </w:tc>
        <w:tc>
          <w:tcPr>
            <w:tcW w:w="810" w:type="dxa"/>
            <w:tcBorders>
              <w:top w:val="single" w:sz="8" w:space="0" w:color="FFFFFF"/>
              <w:left w:val="single" w:sz="8" w:space="0" w:color="FFFFFF"/>
              <w:bottom w:val="single" w:sz="8" w:space="0" w:color="FFFFFF"/>
              <w:right w:val="single" w:sz="8" w:space="0" w:color="FFFFFF"/>
            </w:tcBorders>
            <w:shd w:val="clear" w:color="auto" w:fill="EAEFF7"/>
          </w:tcPr>
          <w:p w14:paraId="25729934" w14:textId="0C0848DA"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0.0301*</w:t>
            </w:r>
          </w:p>
        </w:tc>
        <w:tc>
          <w:tcPr>
            <w:tcW w:w="1073" w:type="dxa"/>
            <w:tcBorders>
              <w:top w:val="single" w:sz="8" w:space="0" w:color="FFFFFF"/>
              <w:left w:val="single" w:sz="8" w:space="0" w:color="FFFFFF"/>
              <w:bottom w:val="single" w:sz="8" w:space="0" w:color="FFFFFF"/>
              <w:right w:val="single" w:sz="8" w:space="0" w:color="FFFFFF"/>
            </w:tcBorders>
            <w:shd w:val="clear" w:color="auto" w:fill="EAEFF7"/>
          </w:tcPr>
          <w:p w14:paraId="3DFF9D5F" w14:textId="34DF8FD0"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0.7906</w:t>
            </w:r>
          </w:p>
        </w:tc>
      </w:tr>
      <w:tr w:rsidR="00DF4FFF" w:rsidRPr="00832957" w14:paraId="614D8D93" w14:textId="12451BE8" w:rsidTr="00371A6A">
        <w:trPr>
          <w:trHeight w:val="54"/>
        </w:trPr>
        <w:tc>
          <w:tcPr>
            <w:tcW w:w="9343" w:type="dxa"/>
            <w:gridSpan w:val="11"/>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04C5752" w14:textId="11DCDBD8"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 Significant Level at 95%</w:t>
            </w:r>
          </w:p>
        </w:tc>
      </w:tr>
      <w:tr w:rsidR="00DF4FFF" w:rsidRPr="00832957" w14:paraId="017A47CA" w14:textId="0BBE9592" w:rsidTr="00371A6A">
        <w:trPr>
          <w:trHeight w:val="54"/>
        </w:trPr>
        <w:tc>
          <w:tcPr>
            <w:tcW w:w="9343" w:type="dxa"/>
            <w:gridSpan w:val="11"/>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97CBF09" w14:textId="4D99BC2F" w:rsidR="00DF4FFF" w:rsidRPr="007802E6" w:rsidRDefault="00DF4FFF" w:rsidP="00DF4FFF">
            <w:pPr>
              <w:spacing w:after="0" w:line="240" w:lineRule="auto"/>
              <w:jc w:val="center"/>
              <w:rPr>
                <w:rFonts w:ascii="Garamond" w:eastAsia="Times New Roman" w:hAnsi="Garamond" w:cs="Arial"/>
                <w:bCs/>
                <w:kern w:val="24"/>
              </w:rPr>
            </w:pPr>
            <w:r w:rsidRPr="007802E6">
              <w:rPr>
                <w:rFonts w:ascii="Garamond" w:eastAsia="Times New Roman" w:hAnsi="Garamond" w:cs="Arial"/>
                <w:bCs/>
                <w:kern w:val="24"/>
              </w:rPr>
              <w:t>** Significant Level at 99%</w:t>
            </w:r>
          </w:p>
        </w:tc>
      </w:tr>
    </w:tbl>
    <w:p w14:paraId="33DD3AC7" w14:textId="3A751E07" w:rsidR="00A61992" w:rsidRDefault="00A61992" w:rsidP="000708BB">
      <w:pPr>
        <w:spacing w:after="0" w:line="240" w:lineRule="auto"/>
        <w:rPr>
          <w:rFonts w:ascii="Garamond" w:hAnsi="Garamond"/>
          <w:szCs w:val="24"/>
        </w:rPr>
      </w:pPr>
    </w:p>
    <w:p w14:paraId="7321BF55" w14:textId="320BACB8" w:rsidR="00A61992" w:rsidRPr="00A61992" w:rsidRDefault="00A61992" w:rsidP="00A61992">
      <w:pPr>
        <w:spacing w:after="0" w:line="240" w:lineRule="auto"/>
        <w:rPr>
          <w:rFonts w:ascii="Garamond" w:hAnsi="Garamond"/>
          <w:b/>
          <w:i/>
          <w:szCs w:val="24"/>
        </w:rPr>
      </w:pPr>
      <w:r w:rsidRPr="00A61992">
        <w:rPr>
          <w:rFonts w:ascii="Garamond" w:hAnsi="Garamond"/>
          <w:b/>
          <w:i/>
          <w:szCs w:val="24"/>
        </w:rPr>
        <w:t>4.5 Future work</w:t>
      </w:r>
    </w:p>
    <w:p w14:paraId="3A0DCA36" w14:textId="2C338EE3" w:rsidR="00A61992" w:rsidRPr="00B97071" w:rsidRDefault="00A61992" w:rsidP="007802E6">
      <w:pPr>
        <w:spacing w:line="240" w:lineRule="auto"/>
        <w:rPr>
          <w:rFonts w:ascii="Garamond" w:hAnsi="Garamond"/>
          <w:szCs w:val="24"/>
        </w:rPr>
      </w:pPr>
      <w:r>
        <w:rPr>
          <w:rFonts w:ascii="Garamond" w:hAnsi="Garamond"/>
        </w:rPr>
        <w:t xml:space="preserve">The ET models used in this study have been previously validated in RCEW. However, our study areas and validation site for this project are in different hemispheres. Validating various ET models using </w:t>
      </w:r>
      <w:r>
        <w:rPr>
          <w:rFonts w:ascii="Garamond" w:hAnsi="Garamond"/>
          <w:i/>
        </w:rPr>
        <w:t>in situ</w:t>
      </w:r>
      <w:r>
        <w:rPr>
          <w:rFonts w:ascii="Garamond" w:hAnsi="Garamond"/>
        </w:rPr>
        <w:t xml:space="preserve"> equipment (eddy covariance tower) from a semi-arid region in the southern hemisphere may help land managers explore the applicability of ET models in geographically different but biophysically similar regions. There is also continued interest in using the </w:t>
      </w:r>
      <w:proofErr w:type="spellStart"/>
      <w:r w:rsidR="0083059A">
        <w:rPr>
          <w:rFonts w:ascii="Garamond" w:hAnsi="Garamond"/>
        </w:rPr>
        <w:t>ECOsystem</w:t>
      </w:r>
      <w:proofErr w:type="spellEnd"/>
      <w:r w:rsidR="0083059A">
        <w:rPr>
          <w:rFonts w:ascii="Garamond" w:hAnsi="Garamond"/>
        </w:rPr>
        <w:t xml:space="preserve"> </w:t>
      </w:r>
      <w:proofErr w:type="spellStart"/>
      <w:r>
        <w:rPr>
          <w:rFonts w:ascii="Garamond" w:hAnsi="Garamond"/>
        </w:rPr>
        <w:t>Spaceborne</w:t>
      </w:r>
      <w:proofErr w:type="spellEnd"/>
      <w:r>
        <w:rPr>
          <w:rFonts w:ascii="Garamond" w:hAnsi="Garamond"/>
        </w:rPr>
        <w:t xml:space="preserve"> Thermal Radiometer Experiment on Space Station (ECOSTRESS) to determine ET across different environments. Currently, </w:t>
      </w:r>
      <w:r w:rsidR="00B66AC5">
        <w:rPr>
          <w:rFonts w:ascii="Garamond" w:hAnsi="Garamond"/>
        </w:rPr>
        <w:t xml:space="preserve">the </w:t>
      </w:r>
      <w:r>
        <w:rPr>
          <w:rFonts w:ascii="Garamond" w:hAnsi="Garamond"/>
        </w:rPr>
        <w:t xml:space="preserve">time series from the modified </w:t>
      </w:r>
      <w:r w:rsidR="00254AA5">
        <w:rPr>
          <w:rFonts w:ascii="Garamond" w:hAnsi="Garamond"/>
        </w:rPr>
        <w:t>Surface Energy Balance Algorithm for Land (</w:t>
      </w:r>
      <w:r>
        <w:rPr>
          <w:rFonts w:ascii="Garamond" w:hAnsi="Garamond"/>
        </w:rPr>
        <w:t>SEBAL</w:t>
      </w:r>
      <w:r w:rsidR="00254AA5">
        <w:rPr>
          <w:rFonts w:ascii="Garamond" w:hAnsi="Garamond"/>
        </w:rPr>
        <w:t>)</w:t>
      </w:r>
      <w:r>
        <w:rPr>
          <w:rFonts w:ascii="Garamond" w:hAnsi="Garamond"/>
        </w:rPr>
        <w:t xml:space="preserve"> model developed by our partners at CONICET, are not available. Developing a method to automate the process of image downloading and raster processing would allow our partners to apply their model across larger spatial extents and temporal timescales.</w:t>
      </w:r>
      <w:r w:rsidR="0083059A">
        <w:rPr>
          <w:rFonts w:ascii="Garamond" w:hAnsi="Garamond"/>
        </w:rPr>
        <w:t xml:space="preserve"> Furthermore, b</w:t>
      </w:r>
      <w:r>
        <w:rPr>
          <w:rFonts w:ascii="Garamond" w:hAnsi="Garamond"/>
        </w:rPr>
        <w:t>ecause</w:t>
      </w:r>
      <w:r w:rsidR="0083059A">
        <w:rPr>
          <w:rFonts w:ascii="Garamond" w:hAnsi="Garamond"/>
        </w:rPr>
        <w:t xml:space="preserve"> the</w:t>
      </w:r>
      <w:r>
        <w:rPr>
          <w:rFonts w:ascii="Garamond" w:hAnsi="Garamond"/>
        </w:rPr>
        <w:t xml:space="preserve"> chang</w:t>
      </w:r>
      <w:r w:rsidR="0083059A">
        <w:rPr>
          <w:rFonts w:ascii="Garamond" w:hAnsi="Garamond"/>
        </w:rPr>
        <w:t>ing climate</w:t>
      </w:r>
      <w:r>
        <w:rPr>
          <w:rFonts w:ascii="Garamond" w:hAnsi="Garamond"/>
        </w:rPr>
        <w:t xml:space="preserve"> is expected to influence global temperatures and precipitation regimes (</w:t>
      </w:r>
      <w:proofErr w:type="spellStart"/>
      <w:r w:rsidR="00EB513A">
        <w:rPr>
          <w:rFonts w:ascii="Garamond" w:hAnsi="Garamond"/>
        </w:rPr>
        <w:t>Diffenbaugh</w:t>
      </w:r>
      <w:proofErr w:type="spellEnd"/>
      <w:r w:rsidR="00EB513A">
        <w:rPr>
          <w:rFonts w:ascii="Garamond" w:hAnsi="Garamond"/>
        </w:rPr>
        <w:t xml:space="preserve"> &amp; Giorgi, 2012; Pereira, 201</w:t>
      </w:r>
      <w:r w:rsidR="008915A7">
        <w:rPr>
          <w:rFonts w:ascii="Garamond" w:hAnsi="Garamond"/>
        </w:rPr>
        <w:t>1</w:t>
      </w:r>
      <w:r w:rsidR="00EB513A">
        <w:rPr>
          <w:rFonts w:ascii="Garamond" w:hAnsi="Garamond"/>
        </w:rPr>
        <w:t xml:space="preserve">; </w:t>
      </w:r>
      <w:proofErr w:type="spellStart"/>
      <w:r w:rsidR="00EB513A">
        <w:rPr>
          <w:rFonts w:ascii="Garamond" w:hAnsi="Garamond"/>
        </w:rPr>
        <w:t>Saadi</w:t>
      </w:r>
      <w:proofErr w:type="spellEnd"/>
      <w:r w:rsidR="00EB513A">
        <w:rPr>
          <w:rFonts w:ascii="Garamond" w:hAnsi="Garamond"/>
        </w:rPr>
        <w:t xml:space="preserve"> et al., 2014; Trenberth, 2011</w:t>
      </w:r>
      <w:r>
        <w:rPr>
          <w:rFonts w:ascii="Garamond" w:hAnsi="Garamond"/>
        </w:rPr>
        <w:t>)</w:t>
      </w:r>
      <w:r w:rsidR="0083059A">
        <w:rPr>
          <w:rFonts w:ascii="Garamond" w:hAnsi="Garamond"/>
        </w:rPr>
        <w:t>,</w:t>
      </w:r>
      <w:r>
        <w:rPr>
          <w:rFonts w:ascii="Garamond" w:hAnsi="Garamond"/>
        </w:rPr>
        <w:t xml:space="preserve"> </w:t>
      </w:r>
      <w:r w:rsidR="0083059A">
        <w:rPr>
          <w:rFonts w:ascii="Garamond" w:hAnsi="Garamond"/>
        </w:rPr>
        <w:t>a</w:t>
      </w:r>
      <w:r>
        <w:rPr>
          <w:rFonts w:ascii="Garamond" w:hAnsi="Garamond"/>
        </w:rPr>
        <w:t>nalyzing long-term time series can help land managers understand shifts in hydrologic regimes as a response to shifting climates. Long-term data analysis in both Argentina and RCEW can make clear the differences in water availability in response to climate</w:t>
      </w:r>
      <w:r w:rsidR="0083059A">
        <w:rPr>
          <w:rFonts w:ascii="Garamond" w:hAnsi="Garamond"/>
        </w:rPr>
        <w:t xml:space="preserve"> variations</w:t>
      </w:r>
      <w:r>
        <w:rPr>
          <w:rFonts w:ascii="Garamond" w:hAnsi="Garamond"/>
        </w:rPr>
        <w:t>.</w:t>
      </w:r>
    </w:p>
    <w:p w14:paraId="2177AADA" w14:textId="453CB311" w:rsidR="00E41324" w:rsidRDefault="00621AB9" w:rsidP="0066138C">
      <w:pPr>
        <w:pStyle w:val="Heading1"/>
        <w:spacing w:before="0" w:line="240" w:lineRule="auto"/>
        <w:rPr>
          <w:rFonts w:ascii="Garamond" w:hAnsi="Garamond"/>
        </w:rPr>
      </w:pPr>
      <w:bookmarkStart w:id="5" w:name="_Toc334198735"/>
      <w:bookmarkEnd w:id="4"/>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60074787" w14:textId="78E3BED9" w:rsidR="005957AC" w:rsidRDefault="005957AC" w:rsidP="007802E6">
      <w:pPr>
        <w:spacing w:line="240" w:lineRule="auto"/>
        <w:rPr>
          <w:rFonts w:ascii="Garamond" w:hAnsi="Garamond"/>
        </w:rPr>
      </w:pPr>
      <w:r w:rsidRPr="002531E3">
        <w:rPr>
          <w:rFonts w:ascii="Garamond" w:hAnsi="Garamond"/>
        </w:rPr>
        <w:t>In our investi</w:t>
      </w:r>
      <w:r>
        <w:rPr>
          <w:rFonts w:ascii="Garamond" w:hAnsi="Garamond"/>
        </w:rPr>
        <w:t xml:space="preserve">gation of ET </w:t>
      </w:r>
      <w:r w:rsidR="00F75F31">
        <w:rPr>
          <w:rFonts w:ascii="Garamond" w:hAnsi="Garamond"/>
        </w:rPr>
        <w:t>models</w:t>
      </w:r>
      <w:r w:rsidR="005C5759">
        <w:rPr>
          <w:rFonts w:ascii="Garamond" w:hAnsi="Garamond"/>
        </w:rPr>
        <w:t xml:space="preserve">, </w:t>
      </w:r>
      <w:r>
        <w:rPr>
          <w:rFonts w:ascii="Garamond" w:hAnsi="Garamond"/>
        </w:rPr>
        <w:t>we came to four</w:t>
      </w:r>
      <w:r w:rsidRPr="002531E3">
        <w:rPr>
          <w:rFonts w:ascii="Garamond" w:hAnsi="Garamond"/>
        </w:rPr>
        <w:t xml:space="preserve"> main c</w:t>
      </w:r>
      <w:r>
        <w:rPr>
          <w:rFonts w:ascii="Garamond" w:hAnsi="Garamond"/>
        </w:rPr>
        <w:t>onclusions. The first being</w:t>
      </w:r>
      <w:r w:rsidR="005C5759">
        <w:rPr>
          <w:rFonts w:ascii="Garamond" w:hAnsi="Garamond"/>
        </w:rPr>
        <w:t xml:space="preserve"> that</w:t>
      </w:r>
      <w:r w:rsidRPr="002531E3">
        <w:rPr>
          <w:rFonts w:ascii="Garamond" w:hAnsi="Garamond"/>
        </w:rPr>
        <w:t xml:space="preserve"> MOD16 is significantly different from other models across both s</w:t>
      </w:r>
      <w:r>
        <w:rPr>
          <w:rFonts w:ascii="Garamond" w:hAnsi="Garamond"/>
        </w:rPr>
        <w:t>tudy areas. This could indicate that MOD16 uses a different equation or different variables when measuring ET. Secondly,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have no statistically significant difference for either study area. The third conclusion is that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have the potential to be applied to a </w:t>
      </w:r>
      <w:r w:rsidR="00F75F31">
        <w:rPr>
          <w:rFonts w:ascii="Garamond" w:hAnsi="Garamond"/>
        </w:rPr>
        <w:t>semi-arid region</w:t>
      </w:r>
      <w:r>
        <w:rPr>
          <w:rFonts w:ascii="Garamond" w:hAnsi="Garamond"/>
        </w:rPr>
        <w:t xml:space="preserve"> like the Patagonia</w:t>
      </w:r>
      <w:r w:rsidR="004675AD">
        <w:rPr>
          <w:rFonts w:ascii="Garamond" w:hAnsi="Garamond"/>
        </w:rPr>
        <w:t>n</w:t>
      </w:r>
      <w:r>
        <w:rPr>
          <w:rFonts w:ascii="Garamond" w:hAnsi="Garamond"/>
        </w:rPr>
        <w:t xml:space="preserve"> Steppe. Lastly, we would </w:t>
      </w:r>
      <w:r w:rsidR="005C5759">
        <w:rPr>
          <w:rFonts w:ascii="Garamond" w:hAnsi="Garamond"/>
        </w:rPr>
        <w:t xml:space="preserve">propose </w:t>
      </w:r>
      <w:r>
        <w:rPr>
          <w:rFonts w:ascii="Garamond" w:hAnsi="Garamond"/>
        </w:rPr>
        <w:t>the development of a hybrid model for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w:t>
      </w:r>
    </w:p>
    <w:p w14:paraId="124FE0C9" w14:textId="4880FAA0" w:rsidR="005957AC" w:rsidRPr="002531E3" w:rsidRDefault="005957AC" w:rsidP="007802E6">
      <w:pPr>
        <w:spacing w:line="240" w:lineRule="auto"/>
        <w:rPr>
          <w:rFonts w:ascii="Garamond" w:hAnsi="Garamond"/>
        </w:rPr>
      </w:pPr>
      <w:r>
        <w:rPr>
          <w:rFonts w:ascii="Garamond" w:hAnsi="Garamond"/>
        </w:rPr>
        <w:t xml:space="preserve">MOD16 was found to be statistically </w:t>
      </w:r>
      <w:r w:rsidR="00E41EF5">
        <w:rPr>
          <w:rFonts w:ascii="Garamond" w:hAnsi="Garamond"/>
        </w:rPr>
        <w:t xml:space="preserve">and </w:t>
      </w:r>
      <w:r>
        <w:rPr>
          <w:rFonts w:ascii="Garamond" w:hAnsi="Garamond"/>
        </w:rPr>
        <w:t>significant</w:t>
      </w:r>
      <w:r w:rsidR="00E41EF5">
        <w:rPr>
          <w:rFonts w:ascii="Garamond" w:hAnsi="Garamond"/>
        </w:rPr>
        <w:t>ly</w:t>
      </w:r>
      <w:r>
        <w:rPr>
          <w:rFonts w:ascii="Garamond" w:hAnsi="Garamond"/>
        </w:rPr>
        <w:t xml:space="preserve"> different from both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in the Paraná and the Patagonia</w:t>
      </w:r>
      <w:r w:rsidR="004675AD">
        <w:rPr>
          <w:rFonts w:ascii="Garamond" w:hAnsi="Garamond"/>
        </w:rPr>
        <w:t>n</w:t>
      </w:r>
      <w:r>
        <w:rPr>
          <w:rFonts w:ascii="Garamond" w:hAnsi="Garamond"/>
        </w:rPr>
        <w:t xml:space="preserve"> Steppe with a 99</w:t>
      </w:r>
      <w:r w:rsidR="006C3CF4">
        <w:rPr>
          <w:rFonts w:ascii="Garamond" w:hAnsi="Garamond"/>
        </w:rPr>
        <w:t xml:space="preserve"> percent</w:t>
      </w:r>
      <w:r>
        <w:rPr>
          <w:rFonts w:ascii="Garamond" w:hAnsi="Garamond"/>
        </w:rPr>
        <w:t xml:space="preserve"> sign</w:t>
      </w:r>
      <w:r w:rsidR="007E5E56">
        <w:rPr>
          <w:rFonts w:ascii="Garamond" w:hAnsi="Garamond"/>
        </w:rPr>
        <w:t>ificant level according to the S</w:t>
      </w:r>
      <w:r>
        <w:rPr>
          <w:rFonts w:ascii="Garamond" w:hAnsi="Garamond"/>
        </w:rPr>
        <w:t xml:space="preserve">tudent’s t post hoc test for two water years (2016, 2017). This could indicate that MOD16 either uses different variables than the other models, or it could be a factor of </w:t>
      </w:r>
      <w:r w:rsidR="005C5759">
        <w:rPr>
          <w:rFonts w:ascii="Garamond" w:hAnsi="Garamond"/>
        </w:rPr>
        <w:t xml:space="preserve">the </w:t>
      </w:r>
      <w:r>
        <w:rPr>
          <w:rFonts w:ascii="Garamond" w:hAnsi="Garamond"/>
        </w:rPr>
        <w:t>MOD16 base equation, the Penman-</w:t>
      </w:r>
      <w:proofErr w:type="spellStart"/>
      <w:r>
        <w:rPr>
          <w:rFonts w:ascii="Garamond" w:hAnsi="Garamond"/>
        </w:rPr>
        <w:t>Monteith</w:t>
      </w:r>
      <w:proofErr w:type="spellEnd"/>
      <w:r>
        <w:rPr>
          <w:rFonts w:ascii="Garamond" w:hAnsi="Garamond"/>
        </w:rPr>
        <w:t xml:space="preserve"> equation. There is </w:t>
      </w:r>
      <w:r w:rsidR="00E41EF5">
        <w:rPr>
          <w:rFonts w:ascii="Garamond" w:hAnsi="Garamond"/>
        </w:rPr>
        <w:t xml:space="preserve">an </w:t>
      </w:r>
      <w:r>
        <w:rPr>
          <w:rFonts w:ascii="Garamond" w:hAnsi="Garamond"/>
        </w:rPr>
        <w:t xml:space="preserve">inherent error with MOD16 as it tends to overestimate ET values, which is to be expected because the </w:t>
      </w:r>
      <w:r>
        <w:rPr>
          <w:rFonts w:ascii="Garamond" w:hAnsi="Garamond"/>
        </w:rPr>
        <w:lastRenderedPageBreak/>
        <w:t>Penman-</w:t>
      </w:r>
      <w:proofErr w:type="spellStart"/>
      <w:r>
        <w:rPr>
          <w:rFonts w:ascii="Garamond" w:hAnsi="Garamond"/>
        </w:rPr>
        <w:t>Monteith</w:t>
      </w:r>
      <w:proofErr w:type="spellEnd"/>
      <w:r>
        <w:rPr>
          <w:rFonts w:ascii="Garamond" w:hAnsi="Garamond"/>
        </w:rPr>
        <w:t xml:space="preserve"> equation overestimates ET values in heterogeneous environments (</w:t>
      </w:r>
      <w:proofErr w:type="spellStart"/>
      <w:r w:rsidRPr="00C136B0">
        <w:rPr>
          <w:rFonts w:ascii="Garamond" w:hAnsi="Garamond"/>
          <w:color w:val="000000"/>
        </w:rPr>
        <w:t>DehghaniSanij</w:t>
      </w:r>
      <w:proofErr w:type="spellEnd"/>
      <w:r w:rsidRPr="00C136B0">
        <w:rPr>
          <w:rFonts w:ascii="Garamond" w:hAnsi="Garamond"/>
          <w:color w:val="000000"/>
        </w:rPr>
        <w:t xml:space="preserve"> et al., 2004</w:t>
      </w:r>
      <w:r>
        <w:rPr>
          <w:rFonts w:ascii="Garamond" w:hAnsi="Garamond"/>
        </w:rPr>
        <w:t xml:space="preserve">). </w:t>
      </w:r>
    </w:p>
    <w:p w14:paraId="1D6F3139" w14:textId="6FFDD9D7" w:rsidR="005957AC" w:rsidRPr="007702D7" w:rsidRDefault="005957AC" w:rsidP="007802E6">
      <w:pPr>
        <w:spacing w:line="240" w:lineRule="auto"/>
        <w:rPr>
          <w:rFonts w:ascii="Garamond" w:hAnsi="Garamond"/>
        </w:rPr>
      </w:pPr>
      <w:r>
        <w:rPr>
          <w:rFonts w:ascii="Garamond" w:hAnsi="Garamond"/>
        </w:rPr>
        <w:t>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showed no statistically significant difference </w:t>
      </w:r>
      <w:r w:rsidR="00E41EF5">
        <w:rPr>
          <w:rFonts w:ascii="Garamond" w:hAnsi="Garamond"/>
        </w:rPr>
        <w:t xml:space="preserve">in </w:t>
      </w:r>
      <w:r>
        <w:rPr>
          <w:rFonts w:ascii="Garamond" w:hAnsi="Garamond"/>
        </w:rPr>
        <w:t>ET values for either study area. Due to their statistical similarity</w:t>
      </w:r>
      <w:r w:rsidR="005C5759">
        <w:rPr>
          <w:rFonts w:ascii="Garamond" w:hAnsi="Garamond"/>
        </w:rPr>
        <w:t>,</w:t>
      </w:r>
      <w:r>
        <w:rPr>
          <w:rFonts w:ascii="Garamond" w:hAnsi="Garamond"/>
        </w:rPr>
        <w:t xml:space="preserve">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have the potential to be applied in a semi-arid study region like the Patagonia</w:t>
      </w:r>
      <w:r w:rsidR="004675AD">
        <w:rPr>
          <w:rFonts w:ascii="Garamond" w:hAnsi="Garamond"/>
        </w:rPr>
        <w:t>n</w:t>
      </w:r>
      <w:r>
        <w:rPr>
          <w:rFonts w:ascii="Garamond" w:hAnsi="Garamond"/>
        </w:rPr>
        <w:t xml:space="preserve"> Steppe. Furthermore, a model could be developed that utilizes the important aspects of the two.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performed well over the semi-arid study region for this project. We would </w:t>
      </w:r>
      <w:r w:rsidR="00E41EF5">
        <w:rPr>
          <w:rFonts w:ascii="Garamond" w:hAnsi="Garamond"/>
        </w:rPr>
        <w:t xml:space="preserve">propose </w:t>
      </w:r>
      <w:r>
        <w:rPr>
          <w:rFonts w:ascii="Garamond" w:hAnsi="Garamond"/>
        </w:rPr>
        <w:t>developing a model that combines the temporal resolution of GLDAS</w:t>
      </w:r>
      <w:r w:rsidR="001C41F8">
        <w:rPr>
          <w:rFonts w:ascii="Garamond" w:hAnsi="Garamond"/>
        </w:rPr>
        <w:t>-2-Noah</w:t>
      </w:r>
      <w:r w:rsidRPr="006A2A68">
        <w:rPr>
          <w:rFonts w:ascii="Garamond" w:hAnsi="Garamond"/>
        </w:rPr>
        <w:t xml:space="preserve"> </w:t>
      </w:r>
      <w:r>
        <w:rPr>
          <w:rFonts w:ascii="Garamond" w:hAnsi="Garamond"/>
        </w:rPr>
        <w:t xml:space="preserve">and the spatial resolution of </w:t>
      </w:r>
      <w:proofErr w:type="spellStart"/>
      <w:r>
        <w:rPr>
          <w:rFonts w:ascii="Garamond" w:hAnsi="Garamond"/>
        </w:rPr>
        <w:t>SSEBop</w:t>
      </w:r>
      <w:proofErr w:type="spellEnd"/>
      <w:r>
        <w:rPr>
          <w:rFonts w:ascii="Garamond" w:hAnsi="Garamond"/>
        </w:rPr>
        <w:t xml:space="preserve">. This model would be </w:t>
      </w:r>
      <w:r w:rsidR="005C5759">
        <w:rPr>
          <w:rFonts w:ascii="Garamond" w:hAnsi="Garamond"/>
        </w:rPr>
        <w:t xml:space="preserve">optimal </w:t>
      </w:r>
      <w:r>
        <w:rPr>
          <w:rFonts w:ascii="Garamond" w:hAnsi="Garamond"/>
        </w:rPr>
        <w:t>for regional or global investigations of ET and could be an effective way to measure ET more accurately. This hybrid model would likely be applicable in semi-arid study regions based on the individual model performances in the Patagonia</w:t>
      </w:r>
      <w:r w:rsidR="004675AD">
        <w:rPr>
          <w:rFonts w:ascii="Garamond" w:hAnsi="Garamond"/>
        </w:rPr>
        <w:t>n</w:t>
      </w:r>
      <w:r>
        <w:rPr>
          <w:rFonts w:ascii="Garamond" w:hAnsi="Garamond"/>
        </w:rPr>
        <w:t xml:space="preserve"> Steppe and in RCEW. We must keep in mind there could be error</w:t>
      </w:r>
      <w:r w:rsidR="00E41EF5">
        <w:rPr>
          <w:rFonts w:ascii="Garamond" w:hAnsi="Garamond"/>
        </w:rPr>
        <w:t>s</w:t>
      </w:r>
      <w:r>
        <w:rPr>
          <w:rFonts w:ascii="Garamond" w:hAnsi="Garamond"/>
        </w:rPr>
        <w:t xml:space="preserve"> due </w:t>
      </w:r>
      <w:r w:rsidR="005C5759">
        <w:rPr>
          <w:rFonts w:ascii="Garamond" w:hAnsi="Garamond"/>
        </w:rPr>
        <w:t xml:space="preserve">to </w:t>
      </w:r>
      <w:r>
        <w:rPr>
          <w:rFonts w:ascii="Garamond" w:hAnsi="Garamond"/>
        </w:rPr>
        <w:t>a large difference in spatial resolution, 1</w:t>
      </w:r>
      <w:r w:rsidR="005C5759">
        <w:rPr>
          <w:rFonts w:ascii="Garamond" w:hAnsi="Garamond"/>
        </w:rPr>
        <w:t xml:space="preserve"> </w:t>
      </w:r>
      <w:r>
        <w:rPr>
          <w:rFonts w:ascii="Garamond" w:hAnsi="Garamond"/>
        </w:rPr>
        <w:t>km and 28</w:t>
      </w:r>
      <w:r w:rsidR="005C5759">
        <w:rPr>
          <w:rFonts w:ascii="Garamond" w:hAnsi="Garamond"/>
        </w:rPr>
        <w:t xml:space="preserve"> </w:t>
      </w:r>
      <w:r>
        <w:rPr>
          <w:rFonts w:ascii="Garamond" w:hAnsi="Garamond"/>
        </w:rPr>
        <w:t xml:space="preserve">km respectively. But this model would be a good combination of an energy balance model and estimated and observed ET measurements. </w:t>
      </w:r>
    </w:p>
    <w:p w14:paraId="3FA769B0" w14:textId="4D5BCF47" w:rsidR="00C136B0" w:rsidRDefault="005957AC" w:rsidP="007802E6">
      <w:pPr>
        <w:spacing w:line="240" w:lineRule="auto"/>
        <w:rPr>
          <w:rFonts w:ascii="Garamond" w:hAnsi="Garamond"/>
        </w:rPr>
      </w:pPr>
      <w:r>
        <w:rPr>
          <w:rFonts w:ascii="Garamond" w:hAnsi="Garamond"/>
        </w:rPr>
        <w:t>Throughout this project</w:t>
      </w:r>
      <w:r w:rsidR="005C5759">
        <w:rPr>
          <w:rFonts w:ascii="Garamond" w:hAnsi="Garamond"/>
        </w:rPr>
        <w:t>,</w:t>
      </w:r>
      <w:r>
        <w:rPr>
          <w:rFonts w:ascii="Garamond" w:hAnsi="Garamond"/>
        </w:rPr>
        <w:t xml:space="preserve"> we have investigated the applicability of three different models in our study areas. With our analysis</w:t>
      </w:r>
      <w:r w:rsidR="005C5759">
        <w:rPr>
          <w:rFonts w:ascii="Garamond" w:hAnsi="Garamond"/>
        </w:rPr>
        <w:t>,</w:t>
      </w:r>
      <w:r>
        <w:rPr>
          <w:rFonts w:ascii="Garamond" w:hAnsi="Garamond"/>
        </w:rPr>
        <w:t xml:space="preserve"> we discovered that GLDAS</w:t>
      </w:r>
      <w:r w:rsidR="001C41F8">
        <w:rPr>
          <w:rFonts w:ascii="Garamond" w:hAnsi="Garamond"/>
        </w:rPr>
        <w:t>-2-Noah</w:t>
      </w:r>
      <w:r>
        <w:rPr>
          <w:rFonts w:ascii="Garamond" w:hAnsi="Garamond"/>
        </w:rPr>
        <w:t xml:space="preserve"> and </w:t>
      </w:r>
      <w:proofErr w:type="spellStart"/>
      <w:r>
        <w:rPr>
          <w:rFonts w:ascii="Garamond" w:hAnsi="Garamond"/>
        </w:rPr>
        <w:t>SSEBop</w:t>
      </w:r>
      <w:proofErr w:type="spellEnd"/>
      <w:r>
        <w:rPr>
          <w:rFonts w:ascii="Garamond" w:hAnsi="Garamond"/>
        </w:rPr>
        <w:t xml:space="preserve"> are statistically similar</w:t>
      </w:r>
      <w:r w:rsidR="005C5759">
        <w:rPr>
          <w:rFonts w:ascii="Garamond" w:hAnsi="Garamond"/>
        </w:rPr>
        <w:t xml:space="preserve"> </w:t>
      </w:r>
      <w:r>
        <w:rPr>
          <w:rFonts w:ascii="Garamond" w:hAnsi="Garamond"/>
        </w:rPr>
        <w:t>and therefore have the highest confidence for use in a semi-arid region. GLDAS</w:t>
      </w:r>
      <w:r w:rsidR="001C41F8">
        <w:rPr>
          <w:rFonts w:ascii="Garamond" w:hAnsi="Garamond"/>
        </w:rPr>
        <w:t>-2-Noah</w:t>
      </w:r>
      <w:r>
        <w:rPr>
          <w:rFonts w:ascii="Garamond" w:hAnsi="Garamond"/>
        </w:rPr>
        <w:t xml:space="preserve"> has </w:t>
      </w:r>
      <w:r w:rsidR="00E41EF5">
        <w:rPr>
          <w:rFonts w:ascii="Garamond" w:hAnsi="Garamond"/>
        </w:rPr>
        <w:t xml:space="preserve">a </w:t>
      </w:r>
      <w:r>
        <w:rPr>
          <w:rFonts w:ascii="Garamond" w:hAnsi="Garamond"/>
        </w:rPr>
        <w:t>better temporal resolution</w:t>
      </w:r>
      <w:r w:rsidR="005C5759">
        <w:rPr>
          <w:rFonts w:ascii="Garamond" w:hAnsi="Garamond"/>
        </w:rPr>
        <w:t xml:space="preserve"> </w:t>
      </w:r>
      <w:r>
        <w:rPr>
          <w:rFonts w:ascii="Garamond" w:hAnsi="Garamond"/>
        </w:rPr>
        <w:t>but poor</w:t>
      </w:r>
      <w:r w:rsidR="00E41EF5">
        <w:rPr>
          <w:rFonts w:ascii="Garamond" w:hAnsi="Garamond"/>
        </w:rPr>
        <w:t>er</w:t>
      </w:r>
      <w:r>
        <w:rPr>
          <w:rFonts w:ascii="Garamond" w:hAnsi="Garamond"/>
        </w:rPr>
        <w:t xml:space="preserve"> spatial resolution compared to that of </w:t>
      </w:r>
      <w:proofErr w:type="spellStart"/>
      <w:r>
        <w:rPr>
          <w:rFonts w:ascii="Garamond" w:hAnsi="Garamond"/>
        </w:rPr>
        <w:t>SSEBop</w:t>
      </w:r>
      <w:proofErr w:type="spellEnd"/>
      <w:r>
        <w:rPr>
          <w:rFonts w:ascii="Garamond" w:hAnsi="Garamond"/>
        </w:rPr>
        <w:t xml:space="preserve">. </w:t>
      </w:r>
      <w:proofErr w:type="spellStart"/>
      <w:r>
        <w:rPr>
          <w:rFonts w:ascii="Garamond" w:hAnsi="Garamond"/>
        </w:rPr>
        <w:t>SSEBop</w:t>
      </w:r>
      <w:proofErr w:type="spellEnd"/>
      <w:r>
        <w:rPr>
          <w:rFonts w:ascii="Garamond" w:hAnsi="Garamond"/>
        </w:rPr>
        <w:t xml:space="preserve"> could allow for a more detailed spatial investigation for utilization by land managers. Both models can be applied in </w:t>
      </w:r>
      <w:r w:rsidR="00F75F31">
        <w:rPr>
          <w:rFonts w:ascii="Garamond" w:hAnsi="Garamond"/>
        </w:rPr>
        <w:t>these kinds of locations</w:t>
      </w:r>
      <w:r>
        <w:rPr>
          <w:rFonts w:ascii="Garamond" w:hAnsi="Garamond"/>
        </w:rPr>
        <w:t xml:space="preserve"> to aid in decision</w:t>
      </w:r>
      <w:r w:rsidR="005C5759">
        <w:rPr>
          <w:rFonts w:ascii="Garamond" w:hAnsi="Garamond"/>
        </w:rPr>
        <w:t>-</w:t>
      </w:r>
      <w:r>
        <w:rPr>
          <w:rFonts w:ascii="Garamond" w:hAnsi="Garamond"/>
        </w:rPr>
        <w:t>making processes surrounding water availability.  Use of either model would be beneficial in the advancement of studying ET across the glob</w:t>
      </w:r>
      <w:r w:rsidR="00F631AA">
        <w:rPr>
          <w:rFonts w:ascii="Garamond" w:hAnsi="Garamond"/>
        </w:rPr>
        <w:t>e</w:t>
      </w:r>
      <w:r>
        <w:rPr>
          <w:rFonts w:ascii="Garamond" w:hAnsi="Garamond"/>
        </w:rPr>
        <w:t xml:space="preserve">. </w:t>
      </w:r>
    </w:p>
    <w:p w14:paraId="127E6A8B" w14:textId="562BBA4C" w:rsidR="001C41F8" w:rsidRDefault="001C41F8" w:rsidP="007802E6">
      <w:pPr>
        <w:spacing w:line="240" w:lineRule="auto"/>
        <w:rPr>
          <w:rFonts w:ascii="Garamond" w:hAnsi="Garamond"/>
          <w:color w:val="000000"/>
        </w:rPr>
      </w:pPr>
      <w:r>
        <w:rPr>
          <w:rFonts w:ascii="Garamond" w:hAnsi="Garamond"/>
        </w:rPr>
        <w:t xml:space="preserve">In general, monthly ET values during the study period in </w:t>
      </w:r>
      <w:r>
        <w:rPr>
          <w:rFonts w:ascii="Garamond" w:hAnsi="Garamond"/>
          <w:color w:val="000000"/>
        </w:rPr>
        <w:t>Paran</w:t>
      </w:r>
      <w:r w:rsidRPr="007E4178">
        <w:rPr>
          <w:rFonts w:ascii="Garamond" w:hAnsi="Garamond"/>
          <w:color w:val="000000"/>
        </w:rPr>
        <w:t>á</w:t>
      </w:r>
      <w:r>
        <w:rPr>
          <w:rFonts w:ascii="Garamond" w:hAnsi="Garamond"/>
          <w:color w:val="000000"/>
        </w:rPr>
        <w:t xml:space="preserve"> are more consistent compared to monthly ET values in the Patagonia</w:t>
      </w:r>
      <w:r w:rsidR="004675AD">
        <w:rPr>
          <w:rFonts w:ascii="Garamond" w:hAnsi="Garamond"/>
          <w:color w:val="000000"/>
        </w:rPr>
        <w:t>n</w:t>
      </w:r>
      <w:r>
        <w:rPr>
          <w:rFonts w:ascii="Garamond" w:hAnsi="Garamond"/>
          <w:color w:val="000000"/>
        </w:rPr>
        <w:t xml:space="preserve"> Steppe. This might be the result of </w:t>
      </w:r>
      <w:r w:rsidR="005C5759">
        <w:rPr>
          <w:rFonts w:ascii="Garamond" w:hAnsi="Garamond"/>
          <w:color w:val="000000"/>
        </w:rPr>
        <w:t>a</w:t>
      </w:r>
      <w:r>
        <w:rPr>
          <w:rFonts w:ascii="Garamond" w:hAnsi="Garamond"/>
          <w:color w:val="000000"/>
        </w:rPr>
        <w:t>gricultural irrigation providing a standard annual water use regime. Varying ET values during the study period in the Patagonia</w:t>
      </w:r>
      <w:r w:rsidR="004675AD">
        <w:rPr>
          <w:rFonts w:ascii="Garamond" w:hAnsi="Garamond"/>
          <w:color w:val="000000"/>
        </w:rPr>
        <w:t>n</w:t>
      </w:r>
      <w:r>
        <w:rPr>
          <w:rFonts w:ascii="Garamond" w:hAnsi="Garamond"/>
          <w:color w:val="000000"/>
        </w:rPr>
        <w:t xml:space="preserve"> Steppe may be more closely related to water availability and variability of precipitation. In this region, there are a few vegetation species that are summer or winter ephemerals which are strictly dependent on seasonal rainfalls. For example, the peak in ET seen in February 2017 in the </w:t>
      </w:r>
      <w:proofErr w:type="spellStart"/>
      <w:r>
        <w:rPr>
          <w:rFonts w:ascii="Garamond" w:hAnsi="Garamond"/>
          <w:color w:val="000000"/>
        </w:rPr>
        <w:t>SSEBop</w:t>
      </w:r>
      <w:proofErr w:type="spellEnd"/>
      <w:r>
        <w:rPr>
          <w:rFonts w:ascii="Garamond" w:hAnsi="Garamond"/>
          <w:color w:val="000000"/>
        </w:rPr>
        <w:t xml:space="preserve"> time series might be the result of a summer ephemeral bloom. </w:t>
      </w:r>
    </w:p>
    <w:p w14:paraId="208BE60E" w14:textId="5F0F54D7" w:rsidR="0056152E" w:rsidRDefault="00A61992" w:rsidP="00604A34">
      <w:pPr>
        <w:pStyle w:val="Heading1"/>
        <w:spacing w:before="0" w:line="240" w:lineRule="auto"/>
        <w:contextualSpacing/>
        <w:rPr>
          <w:rFonts w:ascii="Garamond" w:hAnsi="Garamond"/>
        </w:rPr>
      </w:pPr>
      <w:bookmarkStart w:id="6" w:name="_Toc334198736"/>
      <w:r>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Start w:id="7" w:name="_Toc334198737"/>
      <w:bookmarkEnd w:id="6"/>
    </w:p>
    <w:p w14:paraId="6790C59A" w14:textId="6A19795E" w:rsidR="005D569C" w:rsidRDefault="00E757D2" w:rsidP="007802E6">
      <w:pPr>
        <w:spacing w:after="0" w:line="240" w:lineRule="auto"/>
        <w:contextualSpacing/>
        <w:rPr>
          <w:rFonts w:ascii="Garamond" w:hAnsi="Garamond"/>
        </w:rPr>
      </w:pPr>
      <w:r w:rsidRPr="00E757D2">
        <w:rPr>
          <w:rFonts w:ascii="Garamond" w:hAnsi="Garamond"/>
        </w:rPr>
        <w:t xml:space="preserve">The </w:t>
      </w:r>
      <w:r>
        <w:rPr>
          <w:rFonts w:ascii="Garamond" w:hAnsi="Garamond"/>
        </w:rPr>
        <w:t>Argentina Water Resources team would like to thank advisors and project partners who dedicated their time, resources, and assistance to the project</w:t>
      </w:r>
      <w:r w:rsidR="003D7170">
        <w:rPr>
          <w:rFonts w:ascii="Garamond" w:hAnsi="Garamond"/>
        </w:rPr>
        <w:t>:</w:t>
      </w:r>
    </w:p>
    <w:p w14:paraId="5AE84CA7" w14:textId="77777777" w:rsidR="003D7170" w:rsidRDefault="003D7170" w:rsidP="00394932">
      <w:pPr>
        <w:spacing w:after="0" w:line="240" w:lineRule="auto"/>
        <w:contextualSpacing/>
        <w:rPr>
          <w:rFonts w:ascii="Garamond" w:eastAsia="Garamond" w:hAnsi="Garamond" w:cs="Garamond"/>
        </w:rPr>
      </w:pPr>
    </w:p>
    <w:p w14:paraId="0F1D990F" w14:textId="7D96CF09" w:rsidR="00E757D2" w:rsidRPr="000D6AFA" w:rsidRDefault="005957AC">
      <w:pPr>
        <w:spacing w:after="0" w:line="240" w:lineRule="auto"/>
        <w:contextualSpacing/>
        <w:rPr>
          <w:rFonts w:ascii="Garamond" w:eastAsia="Garamond" w:hAnsi="Garamond" w:cs="Garamond"/>
          <w:lang w:val="es-EC"/>
        </w:rPr>
      </w:pPr>
      <w:r>
        <w:rPr>
          <w:rFonts w:ascii="Garamond" w:hAnsi="Garamond"/>
          <w:color w:val="000000"/>
          <w:lang w:val="es-EC"/>
        </w:rPr>
        <w:t>Consejo</w:t>
      </w:r>
      <w:r w:rsidR="00604A34" w:rsidRPr="000D6AFA">
        <w:rPr>
          <w:rFonts w:ascii="Garamond" w:hAnsi="Garamond"/>
          <w:color w:val="000000"/>
          <w:lang w:val="es-EC"/>
        </w:rPr>
        <w:t xml:space="preserve"> Nacional de Investigaciones Científicas y Técnicas (</w:t>
      </w:r>
      <w:r w:rsidR="00604A34" w:rsidRPr="000D6AFA">
        <w:rPr>
          <w:rFonts w:ascii="Garamond" w:hAnsi="Garamond"/>
          <w:color w:val="222222"/>
          <w:shd w:val="clear" w:color="auto" w:fill="FFFFFF"/>
          <w:lang w:val="es-EC"/>
        </w:rPr>
        <w:t>CONICET)</w:t>
      </w:r>
      <w:r w:rsidR="00E757D2" w:rsidRPr="000D6AFA">
        <w:rPr>
          <w:rFonts w:ascii="Garamond" w:eastAsia="Garamond" w:hAnsi="Garamond" w:cs="Garamond"/>
          <w:lang w:val="es-EC"/>
        </w:rPr>
        <w:t>:</w:t>
      </w:r>
    </w:p>
    <w:p w14:paraId="0918059D" w14:textId="7EB3854B" w:rsidR="00E757D2" w:rsidRDefault="00E757D2">
      <w:pPr>
        <w:numPr>
          <w:ilvl w:val="0"/>
          <w:numId w:val="14"/>
        </w:numPr>
        <w:spacing w:after="0" w:line="240" w:lineRule="auto"/>
        <w:contextualSpacing/>
        <w:rPr>
          <w:rFonts w:ascii="Garamond" w:eastAsia="Garamond" w:hAnsi="Garamond" w:cs="Garamond"/>
        </w:rPr>
      </w:pPr>
      <w:r>
        <w:rPr>
          <w:rFonts w:ascii="Garamond" w:hAnsi="Garamond"/>
        </w:rPr>
        <w:t xml:space="preserve">Dr. Pablo G. </w:t>
      </w:r>
      <w:proofErr w:type="spellStart"/>
      <w:r>
        <w:rPr>
          <w:rFonts w:ascii="Garamond" w:hAnsi="Garamond"/>
          <w:color w:val="000000"/>
        </w:rPr>
        <w:t>Aceñolaza</w:t>
      </w:r>
      <w:proofErr w:type="spellEnd"/>
      <w:r>
        <w:rPr>
          <w:rFonts w:ascii="Garamond" w:eastAsia="Garamond" w:hAnsi="Garamond" w:cs="Garamond"/>
        </w:rPr>
        <w:t>, Researcher</w:t>
      </w:r>
    </w:p>
    <w:p w14:paraId="480D9019" w14:textId="41FDA8DA" w:rsidR="00E757D2" w:rsidRDefault="00E757D2">
      <w:pPr>
        <w:numPr>
          <w:ilvl w:val="0"/>
          <w:numId w:val="14"/>
        </w:numPr>
        <w:spacing w:after="0" w:line="240" w:lineRule="auto"/>
        <w:contextualSpacing/>
        <w:rPr>
          <w:rFonts w:ascii="Garamond" w:eastAsia="Garamond" w:hAnsi="Garamond" w:cs="Garamond"/>
        </w:rPr>
      </w:pPr>
      <w:proofErr w:type="spellStart"/>
      <w:r>
        <w:rPr>
          <w:rFonts w:ascii="Garamond" w:hAnsi="Garamond"/>
        </w:rPr>
        <w:t>Sebasti</w:t>
      </w:r>
      <w:r>
        <w:rPr>
          <w:rFonts w:ascii="Garamond" w:hAnsi="Garamond"/>
          <w:color w:val="000000"/>
        </w:rPr>
        <w:t>á</w:t>
      </w:r>
      <w:r>
        <w:rPr>
          <w:rFonts w:ascii="Garamond" w:hAnsi="Garamond"/>
        </w:rPr>
        <w:t>n</w:t>
      </w:r>
      <w:proofErr w:type="spellEnd"/>
      <w:r>
        <w:rPr>
          <w:rFonts w:ascii="Garamond" w:hAnsi="Garamond"/>
        </w:rPr>
        <w:t xml:space="preserve"> Anibal </w:t>
      </w:r>
      <w:proofErr w:type="spellStart"/>
      <w:r>
        <w:rPr>
          <w:rFonts w:ascii="Garamond" w:hAnsi="Garamond"/>
        </w:rPr>
        <w:t>Gavil</w:t>
      </w:r>
      <w:r>
        <w:rPr>
          <w:rFonts w:ascii="Garamond" w:hAnsi="Garamond"/>
          <w:color w:val="000000"/>
        </w:rPr>
        <w:t>á</w:t>
      </w:r>
      <w:r>
        <w:rPr>
          <w:rFonts w:ascii="Garamond" w:hAnsi="Garamond"/>
        </w:rPr>
        <w:t>n</w:t>
      </w:r>
      <w:proofErr w:type="spellEnd"/>
      <w:r>
        <w:rPr>
          <w:rFonts w:ascii="Garamond" w:hAnsi="Garamond"/>
        </w:rPr>
        <w:t>, Researcher</w:t>
      </w:r>
    </w:p>
    <w:p w14:paraId="13CE13C2" w14:textId="43E331F7" w:rsidR="00E757D2" w:rsidRDefault="00E757D2">
      <w:pPr>
        <w:spacing w:after="0" w:line="240" w:lineRule="auto"/>
        <w:contextualSpacing/>
        <w:rPr>
          <w:rFonts w:ascii="Garamond" w:eastAsia="Garamond" w:hAnsi="Garamond" w:cs="Garamond"/>
        </w:rPr>
      </w:pPr>
      <w:r>
        <w:rPr>
          <w:rFonts w:ascii="Garamond" w:eastAsia="Garamond" w:hAnsi="Garamond" w:cs="Garamond"/>
        </w:rPr>
        <w:t>Special thank you to our</w:t>
      </w:r>
      <w:r w:rsidR="00E10235">
        <w:rPr>
          <w:rFonts w:ascii="Garamond" w:eastAsia="Garamond" w:hAnsi="Garamond" w:cs="Garamond"/>
        </w:rPr>
        <w:t xml:space="preserve"> </w:t>
      </w:r>
      <w:r w:rsidR="005C5759">
        <w:rPr>
          <w:rFonts w:ascii="Garamond" w:eastAsia="Garamond" w:hAnsi="Garamond" w:cs="Garamond"/>
        </w:rPr>
        <w:t xml:space="preserve">DEVELOP </w:t>
      </w:r>
      <w:r w:rsidR="00E10235">
        <w:rPr>
          <w:rFonts w:ascii="Garamond" w:eastAsia="Garamond" w:hAnsi="Garamond" w:cs="Garamond"/>
        </w:rPr>
        <w:t>Idaho</w:t>
      </w:r>
      <w:r w:rsidR="005C5759">
        <w:rPr>
          <w:rFonts w:ascii="Garamond" w:eastAsia="Garamond" w:hAnsi="Garamond" w:cs="Garamond"/>
        </w:rPr>
        <w:t xml:space="preserve"> – Pocatello</w:t>
      </w:r>
      <w:r w:rsidR="00E10235">
        <w:rPr>
          <w:rFonts w:ascii="Garamond" w:eastAsia="Garamond" w:hAnsi="Garamond" w:cs="Garamond"/>
        </w:rPr>
        <w:t xml:space="preserve"> N</w:t>
      </w:r>
      <w:r>
        <w:rPr>
          <w:rFonts w:ascii="Garamond" w:eastAsia="Garamond" w:hAnsi="Garamond" w:cs="Garamond"/>
        </w:rPr>
        <w:t xml:space="preserve">ode </w:t>
      </w:r>
      <w:r w:rsidR="005C5759">
        <w:rPr>
          <w:rFonts w:ascii="Garamond" w:eastAsia="Garamond" w:hAnsi="Garamond" w:cs="Garamond"/>
        </w:rPr>
        <w:t>S</w:t>
      </w:r>
      <w:r>
        <w:rPr>
          <w:rFonts w:ascii="Garamond" w:eastAsia="Garamond" w:hAnsi="Garamond" w:cs="Garamond"/>
        </w:rPr>
        <w:t xml:space="preserve">cience </w:t>
      </w:r>
      <w:r w:rsidR="005C5759">
        <w:rPr>
          <w:rFonts w:ascii="Garamond" w:eastAsia="Garamond" w:hAnsi="Garamond" w:cs="Garamond"/>
        </w:rPr>
        <w:t>A</w:t>
      </w:r>
      <w:r>
        <w:rPr>
          <w:rFonts w:ascii="Garamond" w:eastAsia="Garamond" w:hAnsi="Garamond" w:cs="Garamond"/>
        </w:rPr>
        <w:t>dvisor:</w:t>
      </w:r>
    </w:p>
    <w:p w14:paraId="63D8B857" w14:textId="31B6D497" w:rsidR="00E757D2" w:rsidRDefault="00E757D2">
      <w:pPr>
        <w:numPr>
          <w:ilvl w:val="0"/>
          <w:numId w:val="18"/>
        </w:numPr>
        <w:spacing w:after="0" w:line="240" w:lineRule="auto"/>
        <w:contextualSpacing/>
        <w:rPr>
          <w:rFonts w:ascii="Garamond" w:eastAsia="Garamond" w:hAnsi="Garamond" w:cs="Garamond"/>
        </w:rPr>
      </w:pPr>
      <w:r>
        <w:rPr>
          <w:rFonts w:ascii="Garamond" w:eastAsia="Garamond" w:hAnsi="Garamond" w:cs="Garamond"/>
        </w:rPr>
        <w:t xml:space="preserve">Keith T. Weber, GIS Director at Idaho State University, GIS </w:t>
      </w:r>
      <w:proofErr w:type="spellStart"/>
      <w:r>
        <w:rPr>
          <w:rFonts w:ascii="Garamond" w:eastAsia="Garamond" w:hAnsi="Garamond" w:cs="Garamond"/>
        </w:rPr>
        <w:t>TReC</w:t>
      </w:r>
      <w:proofErr w:type="spellEnd"/>
    </w:p>
    <w:p w14:paraId="4E065FF9" w14:textId="7A5D378E" w:rsidR="00361557" w:rsidRDefault="00361557">
      <w:pPr>
        <w:spacing w:after="0" w:line="240" w:lineRule="auto"/>
        <w:contextualSpacing/>
        <w:rPr>
          <w:rFonts w:ascii="Garamond" w:eastAsia="Garamond" w:hAnsi="Garamond" w:cs="Garamond"/>
        </w:rPr>
      </w:pPr>
      <w:r>
        <w:rPr>
          <w:rFonts w:ascii="Garamond" w:eastAsia="Garamond" w:hAnsi="Garamond" w:cs="Garamond"/>
        </w:rPr>
        <w:t xml:space="preserve">Thank you to all previous DEVELOP contributors, the Idaho Water Resources I </w:t>
      </w:r>
      <w:r w:rsidR="005C5759">
        <w:rPr>
          <w:rFonts w:ascii="Garamond" w:eastAsia="Garamond" w:hAnsi="Garamond" w:cs="Garamond"/>
        </w:rPr>
        <w:t>and</w:t>
      </w:r>
      <w:r>
        <w:rPr>
          <w:rFonts w:ascii="Garamond" w:eastAsia="Garamond" w:hAnsi="Garamond" w:cs="Garamond"/>
        </w:rPr>
        <w:t xml:space="preserve"> II team</w:t>
      </w:r>
      <w:r w:rsidR="005C5759">
        <w:rPr>
          <w:rFonts w:ascii="Garamond" w:eastAsia="Garamond" w:hAnsi="Garamond" w:cs="Garamond"/>
        </w:rPr>
        <w:t xml:space="preserve"> members</w:t>
      </w:r>
      <w:r>
        <w:rPr>
          <w:rFonts w:ascii="Garamond" w:eastAsia="Garamond" w:hAnsi="Garamond" w:cs="Garamond"/>
        </w:rPr>
        <w:t>:</w:t>
      </w:r>
    </w:p>
    <w:p w14:paraId="0D756CC9" w14:textId="53C55334" w:rsidR="00361557" w:rsidRDefault="00361557">
      <w:pPr>
        <w:pStyle w:val="ListParagraph"/>
        <w:numPr>
          <w:ilvl w:val="0"/>
          <w:numId w:val="23"/>
        </w:numPr>
        <w:spacing w:after="0" w:line="240" w:lineRule="auto"/>
        <w:rPr>
          <w:rFonts w:ascii="Garamond" w:eastAsia="Garamond" w:hAnsi="Garamond" w:cs="Garamond"/>
        </w:rPr>
      </w:pPr>
      <w:r w:rsidRPr="00361557">
        <w:rPr>
          <w:rFonts w:ascii="Garamond" w:eastAsia="Garamond" w:hAnsi="Garamond" w:cs="Garamond"/>
        </w:rPr>
        <w:t xml:space="preserve">Ian Lauer, Carolyn </w:t>
      </w:r>
      <w:proofErr w:type="spellStart"/>
      <w:r w:rsidRPr="00361557">
        <w:rPr>
          <w:rFonts w:ascii="Garamond" w:eastAsia="Garamond" w:hAnsi="Garamond" w:cs="Garamond"/>
        </w:rPr>
        <w:t>Macek</w:t>
      </w:r>
      <w:proofErr w:type="spellEnd"/>
      <w:r w:rsidRPr="00361557">
        <w:rPr>
          <w:rFonts w:ascii="Garamond" w:eastAsia="Garamond" w:hAnsi="Garamond" w:cs="Garamond"/>
        </w:rPr>
        <w:t xml:space="preserve">, Francis Zurek, Madison </w:t>
      </w:r>
      <w:proofErr w:type="spellStart"/>
      <w:r w:rsidRPr="00361557">
        <w:rPr>
          <w:rFonts w:ascii="Garamond" w:eastAsia="Garamond" w:hAnsi="Garamond" w:cs="Garamond"/>
        </w:rPr>
        <w:t>Broddle</w:t>
      </w:r>
      <w:proofErr w:type="spellEnd"/>
      <w:r w:rsidRPr="00361557">
        <w:rPr>
          <w:rFonts w:ascii="Garamond" w:eastAsia="Garamond" w:hAnsi="Garamond" w:cs="Garamond"/>
        </w:rPr>
        <w:t xml:space="preserve">, Dane Coats, Leah </w:t>
      </w:r>
      <w:proofErr w:type="spellStart"/>
      <w:r w:rsidRPr="00361557">
        <w:rPr>
          <w:rFonts w:ascii="Garamond" w:eastAsia="Garamond" w:hAnsi="Garamond" w:cs="Garamond"/>
        </w:rPr>
        <w:t>Kucera</w:t>
      </w:r>
      <w:proofErr w:type="spellEnd"/>
      <w:r>
        <w:rPr>
          <w:rFonts w:ascii="Garamond" w:eastAsia="Garamond" w:hAnsi="Garamond" w:cs="Garamond"/>
        </w:rPr>
        <w:t xml:space="preserve">, </w:t>
      </w:r>
      <w:r w:rsidRPr="00361557">
        <w:rPr>
          <w:rFonts w:ascii="Garamond" w:eastAsia="Garamond" w:hAnsi="Garamond" w:cs="Garamond"/>
        </w:rPr>
        <w:t xml:space="preserve">Zach </w:t>
      </w:r>
      <w:proofErr w:type="spellStart"/>
      <w:r w:rsidRPr="00361557">
        <w:rPr>
          <w:rFonts w:ascii="Garamond" w:eastAsia="Garamond" w:hAnsi="Garamond" w:cs="Garamond"/>
        </w:rPr>
        <w:t>Sforzo</w:t>
      </w:r>
      <w:proofErr w:type="spellEnd"/>
    </w:p>
    <w:p w14:paraId="5415C74F" w14:textId="7CF0ABA4" w:rsidR="00361557" w:rsidRDefault="00361557">
      <w:pPr>
        <w:spacing w:after="0" w:line="240" w:lineRule="auto"/>
        <w:rPr>
          <w:rFonts w:ascii="Garamond" w:eastAsia="Garamond" w:hAnsi="Garamond" w:cs="Garamond"/>
        </w:rPr>
      </w:pPr>
      <w:r>
        <w:rPr>
          <w:rFonts w:ascii="Garamond" w:eastAsia="Garamond" w:hAnsi="Garamond" w:cs="Garamond"/>
        </w:rPr>
        <w:t xml:space="preserve">Thank you to </w:t>
      </w:r>
      <w:r w:rsidR="005C5759">
        <w:rPr>
          <w:rFonts w:ascii="Garamond" w:eastAsia="Garamond" w:hAnsi="Garamond" w:cs="Garamond"/>
        </w:rPr>
        <w:t>the DEVELOP Colorado – Fort Collins and Idaho – Pocatello N</w:t>
      </w:r>
      <w:r>
        <w:rPr>
          <w:rFonts w:ascii="Garamond" w:eastAsia="Garamond" w:hAnsi="Garamond" w:cs="Garamond"/>
        </w:rPr>
        <w:t>ode leadership for help writing the proposal for this project and technical editing:</w:t>
      </w:r>
    </w:p>
    <w:p w14:paraId="72D8941B" w14:textId="104120C1" w:rsidR="00361557" w:rsidRDefault="00361557">
      <w:pPr>
        <w:pStyle w:val="ListParagraph"/>
        <w:numPr>
          <w:ilvl w:val="0"/>
          <w:numId w:val="23"/>
        </w:numPr>
        <w:spacing w:after="0" w:line="240" w:lineRule="auto"/>
        <w:rPr>
          <w:rFonts w:ascii="Garamond" w:eastAsia="Garamond" w:hAnsi="Garamond" w:cs="Garamond"/>
        </w:rPr>
      </w:pPr>
      <w:r>
        <w:rPr>
          <w:rFonts w:ascii="Garamond" w:eastAsia="Garamond" w:hAnsi="Garamond" w:cs="Garamond"/>
        </w:rPr>
        <w:t>Kristen Dennis, Center Lead</w:t>
      </w:r>
    </w:p>
    <w:p w14:paraId="2D9239E5" w14:textId="6E37B099" w:rsidR="00361557" w:rsidRDefault="00361557">
      <w:pPr>
        <w:pStyle w:val="ListParagraph"/>
        <w:numPr>
          <w:ilvl w:val="0"/>
          <w:numId w:val="23"/>
        </w:numPr>
        <w:spacing w:after="0" w:line="240" w:lineRule="auto"/>
        <w:rPr>
          <w:rFonts w:ascii="Garamond" w:eastAsia="Garamond" w:hAnsi="Garamond" w:cs="Garamond"/>
        </w:rPr>
      </w:pPr>
      <w:r>
        <w:rPr>
          <w:rFonts w:ascii="Garamond" w:eastAsia="Garamond" w:hAnsi="Garamond" w:cs="Garamond"/>
        </w:rPr>
        <w:t>Tim Mayer, Former Center Lead</w:t>
      </w:r>
    </w:p>
    <w:p w14:paraId="25DDB168" w14:textId="7B9574EB" w:rsidR="00361557" w:rsidRPr="00361557" w:rsidRDefault="00361557">
      <w:pPr>
        <w:pStyle w:val="ListParagraph"/>
        <w:numPr>
          <w:ilvl w:val="0"/>
          <w:numId w:val="23"/>
        </w:numPr>
        <w:spacing w:after="0" w:line="240" w:lineRule="auto"/>
        <w:rPr>
          <w:rFonts w:ascii="Garamond" w:eastAsia="Garamond" w:hAnsi="Garamond" w:cs="Garamond"/>
        </w:rPr>
      </w:pPr>
      <w:r>
        <w:rPr>
          <w:rFonts w:ascii="Garamond" w:eastAsia="Garamond" w:hAnsi="Garamond" w:cs="Garamond"/>
        </w:rPr>
        <w:t xml:space="preserve">Dane Coats, Assistant Center Lead and </w:t>
      </w:r>
      <w:proofErr w:type="spellStart"/>
      <w:r>
        <w:rPr>
          <w:rFonts w:ascii="Garamond" w:eastAsia="Garamond" w:hAnsi="Garamond" w:cs="Garamond"/>
        </w:rPr>
        <w:t>Geoinformatics</w:t>
      </w:r>
      <w:proofErr w:type="spellEnd"/>
      <w:r>
        <w:rPr>
          <w:rFonts w:ascii="Garamond" w:eastAsia="Garamond" w:hAnsi="Garamond" w:cs="Garamond"/>
        </w:rPr>
        <w:t xml:space="preserve"> Fellow</w:t>
      </w:r>
    </w:p>
    <w:p w14:paraId="5D6C1BA4" w14:textId="5FBC1D0A" w:rsidR="00E757D2" w:rsidRDefault="00E757D2" w:rsidP="007802E6">
      <w:pPr>
        <w:spacing w:after="0" w:line="240" w:lineRule="auto"/>
        <w:contextualSpacing/>
        <w:rPr>
          <w:rFonts w:ascii="Garamond" w:hAnsi="Garamond"/>
        </w:rPr>
      </w:pPr>
    </w:p>
    <w:p w14:paraId="2B7D444C" w14:textId="77777777" w:rsidR="003D7170" w:rsidRPr="0066138C" w:rsidRDefault="003D7170" w:rsidP="00394932">
      <w:pPr>
        <w:spacing w:after="0" w:line="240" w:lineRule="auto"/>
        <w:rPr>
          <w:rFonts w:ascii="Garamond" w:hAnsi="Garamond" w:cs="Arial"/>
          <w:color w:val="000000"/>
        </w:rPr>
      </w:pPr>
      <w:r w:rsidRPr="0066138C">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7FB1F32B" w14:textId="77777777" w:rsidR="003D7170" w:rsidRPr="0066138C" w:rsidRDefault="003D7170">
      <w:pPr>
        <w:spacing w:after="0" w:line="240" w:lineRule="auto"/>
        <w:rPr>
          <w:rFonts w:ascii="Garamond" w:hAnsi="Garamond"/>
        </w:rPr>
      </w:pPr>
    </w:p>
    <w:p w14:paraId="68CAB779" w14:textId="77777777" w:rsidR="003D7170" w:rsidRPr="0066138C" w:rsidRDefault="003D7170">
      <w:pPr>
        <w:spacing w:after="0" w:line="240" w:lineRule="auto"/>
        <w:rPr>
          <w:rFonts w:ascii="Garamond" w:hAnsi="Garamond"/>
        </w:rPr>
      </w:pPr>
      <w:r w:rsidRPr="0066138C">
        <w:rPr>
          <w:rFonts w:ascii="Garamond" w:hAnsi="Garamond"/>
        </w:rPr>
        <w:t>This material is based upon work supported by NASA through contract NNL16AA05C.</w:t>
      </w:r>
    </w:p>
    <w:p w14:paraId="10365925" w14:textId="77777777" w:rsidR="003D7170" w:rsidRDefault="003D7170" w:rsidP="007802E6">
      <w:pPr>
        <w:spacing w:after="0" w:line="240" w:lineRule="auto"/>
        <w:contextualSpacing/>
        <w:rPr>
          <w:rFonts w:ascii="Garamond" w:hAnsi="Garamond"/>
        </w:rPr>
      </w:pPr>
    </w:p>
    <w:p w14:paraId="67819BBC" w14:textId="35CD068C" w:rsidR="00022A07" w:rsidRPr="00022A07" w:rsidRDefault="00A61992" w:rsidP="00604A34">
      <w:pPr>
        <w:pStyle w:val="Heading1"/>
        <w:spacing w:before="0" w:line="240" w:lineRule="auto"/>
        <w:contextualSpacing/>
        <w:rPr>
          <w:rFonts w:ascii="Garamond" w:hAnsi="Garamond"/>
        </w:rPr>
      </w:pPr>
      <w:r>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2251F33" w14:textId="569A1C54" w:rsidR="00022A07" w:rsidRDefault="00022A07" w:rsidP="00604A34">
      <w:pPr>
        <w:spacing w:after="0" w:line="240" w:lineRule="auto"/>
        <w:contextualSpacing/>
        <w:rPr>
          <w:rFonts w:ascii="Garamond" w:hAnsi="Garamond"/>
        </w:rPr>
      </w:pPr>
      <w:r w:rsidRPr="00022A07">
        <w:rPr>
          <w:rFonts w:ascii="Garamond" w:hAnsi="Garamond"/>
          <w:b/>
        </w:rPr>
        <w:t>CONICET</w:t>
      </w:r>
      <w:r>
        <w:rPr>
          <w:rFonts w:ascii="Garamond" w:hAnsi="Garamond"/>
          <w:b/>
        </w:rPr>
        <w:t xml:space="preserve"> – </w:t>
      </w:r>
      <w:r>
        <w:rPr>
          <w:rFonts w:ascii="Garamond" w:hAnsi="Garamond"/>
        </w:rPr>
        <w:t xml:space="preserve">National Scientific and Technical Research Council </w:t>
      </w:r>
      <w:r w:rsidR="005C5759">
        <w:rPr>
          <w:rFonts w:ascii="Garamond" w:hAnsi="Garamond"/>
        </w:rPr>
        <w:t>of Argentina</w:t>
      </w:r>
    </w:p>
    <w:p w14:paraId="06CCF242" w14:textId="55981A8F" w:rsidR="00022A07" w:rsidRDefault="00022A07" w:rsidP="00604A34">
      <w:pPr>
        <w:spacing w:after="0" w:line="240" w:lineRule="auto"/>
        <w:contextualSpacing/>
        <w:rPr>
          <w:rFonts w:ascii="Garamond" w:hAnsi="Garamond"/>
        </w:rPr>
      </w:pPr>
      <w:r>
        <w:rPr>
          <w:rFonts w:ascii="Garamond" w:hAnsi="Garamond"/>
          <w:b/>
        </w:rPr>
        <w:t>ET –</w:t>
      </w:r>
      <w:r>
        <w:rPr>
          <w:rFonts w:ascii="Garamond" w:hAnsi="Garamond"/>
        </w:rPr>
        <w:t xml:space="preserve"> Evapotranspiration</w:t>
      </w:r>
      <w:r w:rsidR="005C5759">
        <w:rPr>
          <w:rFonts w:ascii="Garamond" w:hAnsi="Garamond"/>
        </w:rPr>
        <w:t>, which is t</w:t>
      </w:r>
      <w:r w:rsidR="005C5759">
        <w:rPr>
          <w:rFonts w:ascii="Garamond" w:hAnsi="Garamond"/>
          <w:bCs/>
        </w:rPr>
        <w:t>he transport of water from different land surfaces and vegetation to the atmosphere</w:t>
      </w:r>
    </w:p>
    <w:p w14:paraId="19E614FE" w14:textId="4F33544C" w:rsidR="00F6094B" w:rsidRDefault="0090494C" w:rsidP="00022A07">
      <w:pPr>
        <w:spacing w:after="0" w:line="240" w:lineRule="auto"/>
        <w:rPr>
          <w:rFonts w:ascii="Garamond" w:hAnsi="Garamond"/>
        </w:rPr>
      </w:pPr>
      <w:r>
        <w:rPr>
          <w:rFonts w:ascii="Garamond" w:hAnsi="Garamond"/>
          <w:b/>
        </w:rPr>
        <w:t>GEE –</w:t>
      </w:r>
      <w:r>
        <w:rPr>
          <w:rFonts w:ascii="Garamond" w:hAnsi="Garamond"/>
        </w:rPr>
        <w:t xml:space="preserve"> Google Earth Engine</w:t>
      </w:r>
    </w:p>
    <w:p w14:paraId="7F35D0A8" w14:textId="21293E47" w:rsidR="00B40626" w:rsidRDefault="00B40626" w:rsidP="00022A07">
      <w:pPr>
        <w:spacing w:after="0" w:line="240" w:lineRule="auto"/>
        <w:rPr>
          <w:rFonts w:ascii="Garamond" w:hAnsi="Garamond"/>
        </w:rPr>
      </w:pPr>
      <w:r w:rsidRPr="00B40626">
        <w:rPr>
          <w:rFonts w:ascii="Garamond" w:hAnsi="Garamond"/>
          <w:b/>
        </w:rPr>
        <w:t>GLDAS</w:t>
      </w:r>
      <w:r w:rsidR="00F462EC">
        <w:rPr>
          <w:rFonts w:ascii="Garamond" w:hAnsi="Garamond"/>
          <w:b/>
        </w:rPr>
        <w:t xml:space="preserve">-2-Noah </w:t>
      </w:r>
      <w:r w:rsidR="00F462EC">
        <w:rPr>
          <w:rFonts w:ascii="Garamond" w:hAnsi="Garamond"/>
        </w:rPr>
        <w:t>–</w:t>
      </w:r>
      <w:r>
        <w:rPr>
          <w:rFonts w:ascii="Garamond" w:hAnsi="Garamond"/>
          <w:b/>
        </w:rPr>
        <w:t xml:space="preserve"> </w:t>
      </w:r>
      <w:r w:rsidR="00F462EC">
        <w:rPr>
          <w:rFonts w:ascii="Garamond" w:hAnsi="Garamond"/>
        </w:rPr>
        <w:t>Global</w:t>
      </w:r>
      <w:r>
        <w:rPr>
          <w:rFonts w:ascii="Garamond" w:hAnsi="Garamond"/>
        </w:rPr>
        <w:t xml:space="preserve"> Land Data Assimilation System-2-Noah</w:t>
      </w:r>
    </w:p>
    <w:p w14:paraId="77E2B817" w14:textId="5D93F57B" w:rsidR="00F462EC" w:rsidRPr="00F462EC" w:rsidRDefault="00F462EC" w:rsidP="00F462EC">
      <w:pPr>
        <w:spacing w:after="0" w:line="240" w:lineRule="auto"/>
        <w:rPr>
          <w:rFonts w:ascii="Garamond" w:hAnsi="Garamond"/>
        </w:rPr>
      </w:pPr>
      <w:proofErr w:type="spellStart"/>
      <w:r>
        <w:rPr>
          <w:rFonts w:ascii="Garamond" w:hAnsi="Garamond"/>
          <w:b/>
          <w:bCs/>
        </w:rPr>
        <w:t>M</w:t>
      </w:r>
      <w:r w:rsidRPr="00F462EC">
        <w:rPr>
          <w:rFonts w:ascii="Garamond" w:hAnsi="Garamond"/>
          <w:b/>
          <w:bCs/>
        </w:rPr>
        <w:t>icrophyllous</w:t>
      </w:r>
      <w:proofErr w:type="spellEnd"/>
      <w:r w:rsidRPr="00F462EC">
        <w:rPr>
          <w:rFonts w:ascii="Garamond" w:hAnsi="Garamond"/>
          <w:b/>
          <w:bCs/>
        </w:rPr>
        <w:t xml:space="preserve"> xerophytic</w:t>
      </w:r>
      <w:r>
        <w:rPr>
          <w:rFonts w:ascii="Garamond" w:hAnsi="Garamond"/>
          <w:b/>
          <w:bCs/>
        </w:rPr>
        <w:t xml:space="preserve"> </w:t>
      </w:r>
      <w:r>
        <w:rPr>
          <w:rFonts w:ascii="Garamond" w:hAnsi="Garamond"/>
          <w:bCs/>
        </w:rPr>
        <w:t>– A plant found in relatively dry habitats with one</w:t>
      </w:r>
      <w:r w:rsidR="004715C8">
        <w:rPr>
          <w:rFonts w:ascii="Garamond" w:hAnsi="Garamond"/>
          <w:bCs/>
        </w:rPr>
        <w:t xml:space="preserve"> single, unbranched leaf vein</w:t>
      </w:r>
    </w:p>
    <w:p w14:paraId="43BAB92A" w14:textId="60C79EAE" w:rsidR="001A67C2" w:rsidRDefault="001A67C2" w:rsidP="0066138C">
      <w:pPr>
        <w:spacing w:after="0" w:line="240" w:lineRule="auto"/>
        <w:rPr>
          <w:rFonts w:ascii="Garamond" w:hAnsi="Garamond"/>
        </w:rPr>
      </w:pPr>
      <w:r w:rsidRPr="0066138C">
        <w:rPr>
          <w:rFonts w:ascii="Garamond" w:hAnsi="Garamond"/>
          <w:b/>
        </w:rPr>
        <w:t>MODIS</w:t>
      </w:r>
      <w:r w:rsidR="000947F6">
        <w:rPr>
          <w:rFonts w:ascii="Garamond" w:hAnsi="Garamond"/>
        </w:rPr>
        <w:t xml:space="preserve"> – </w:t>
      </w:r>
      <w:r w:rsidR="000947F6" w:rsidRPr="00D62863">
        <w:rPr>
          <w:rFonts w:ascii="Garamond" w:hAnsi="Garamond"/>
          <w:noProof/>
        </w:rPr>
        <w:t>M</w:t>
      </w:r>
      <w:r w:rsidR="00D62863" w:rsidRPr="00CF1310">
        <w:rPr>
          <w:rFonts w:ascii="Garamond" w:hAnsi="Garamond"/>
          <w:noProof/>
        </w:rPr>
        <w:t>OD</w:t>
      </w:r>
      <w:r w:rsidRPr="00D62863">
        <w:rPr>
          <w:rFonts w:ascii="Garamond" w:hAnsi="Garamond"/>
          <w:noProof/>
        </w:rPr>
        <w:t>erate</w:t>
      </w:r>
      <w:r w:rsidR="00242F1E" w:rsidRPr="00D62863">
        <w:rPr>
          <w:rFonts w:ascii="Garamond" w:hAnsi="Garamond"/>
          <w:noProof/>
        </w:rPr>
        <w:t xml:space="preserve"> </w:t>
      </w:r>
      <w:r w:rsidRPr="00D62863">
        <w:rPr>
          <w:rFonts w:ascii="Garamond" w:hAnsi="Garamond"/>
          <w:noProof/>
        </w:rPr>
        <w:t>resolution</w:t>
      </w:r>
      <w:r w:rsidRPr="0066138C">
        <w:rPr>
          <w:rFonts w:ascii="Garamond" w:hAnsi="Garamond"/>
        </w:rPr>
        <w:t xml:space="preserve"> Imaging </w:t>
      </w:r>
      <w:proofErr w:type="spellStart"/>
      <w:r w:rsidRPr="0066138C">
        <w:rPr>
          <w:rFonts w:ascii="Garamond" w:hAnsi="Garamond"/>
        </w:rPr>
        <w:t>Spectroradiometer</w:t>
      </w:r>
      <w:proofErr w:type="spellEnd"/>
    </w:p>
    <w:p w14:paraId="53BA7EFC" w14:textId="1468847C" w:rsidR="00F6094B" w:rsidRDefault="00F6094B" w:rsidP="0066138C">
      <w:pPr>
        <w:spacing w:after="0" w:line="240" w:lineRule="auto"/>
        <w:rPr>
          <w:rFonts w:ascii="Garamond" w:hAnsi="Garamond"/>
        </w:rPr>
      </w:pPr>
      <w:r>
        <w:rPr>
          <w:rFonts w:ascii="Garamond" w:hAnsi="Garamond"/>
          <w:b/>
        </w:rPr>
        <w:t xml:space="preserve">MOD16 </w:t>
      </w:r>
      <w:r w:rsidR="00CB3B99">
        <w:rPr>
          <w:rFonts w:ascii="Garamond" w:hAnsi="Garamond"/>
        </w:rPr>
        <w:t>–</w:t>
      </w:r>
      <w:r>
        <w:rPr>
          <w:rFonts w:ascii="Garamond" w:hAnsi="Garamond"/>
        </w:rPr>
        <w:t xml:space="preserve"> </w:t>
      </w:r>
      <w:proofErr w:type="spellStart"/>
      <w:r w:rsidR="00CB3B99">
        <w:rPr>
          <w:rFonts w:ascii="Garamond" w:hAnsi="Garamond"/>
        </w:rPr>
        <w:t>MODerate</w:t>
      </w:r>
      <w:proofErr w:type="spellEnd"/>
      <w:r w:rsidR="00CB3B99">
        <w:rPr>
          <w:rFonts w:ascii="Garamond" w:hAnsi="Garamond"/>
        </w:rPr>
        <w:t xml:space="preserve"> resolution Imaging </w:t>
      </w:r>
      <w:proofErr w:type="spellStart"/>
      <w:r w:rsidR="00CB3B99">
        <w:rPr>
          <w:rFonts w:ascii="Garamond" w:hAnsi="Garamond"/>
        </w:rPr>
        <w:t>Spectroradiometer</w:t>
      </w:r>
      <w:proofErr w:type="spellEnd"/>
      <w:r w:rsidR="00CB3B99">
        <w:rPr>
          <w:rFonts w:ascii="Garamond" w:hAnsi="Garamond"/>
        </w:rPr>
        <w:t xml:space="preserve"> Global Evapotranspiration Project</w:t>
      </w:r>
    </w:p>
    <w:p w14:paraId="08AF4DFC" w14:textId="3348642E" w:rsidR="00281566" w:rsidRPr="00281566" w:rsidRDefault="00281566" w:rsidP="0066138C">
      <w:pPr>
        <w:spacing w:after="0" w:line="240" w:lineRule="auto"/>
        <w:rPr>
          <w:rFonts w:ascii="Garamond" w:hAnsi="Garamond"/>
        </w:rPr>
      </w:pPr>
      <w:r>
        <w:rPr>
          <w:rFonts w:ascii="Garamond" w:hAnsi="Garamond"/>
          <w:b/>
        </w:rPr>
        <w:t xml:space="preserve">Reference evapotranspiration – </w:t>
      </w:r>
      <w:r>
        <w:rPr>
          <w:rFonts w:ascii="Garamond" w:hAnsi="Garamond"/>
        </w:rPr>
        <w:t>Evapotranspiration from a standardized vegetated surface</w:t>
      </w:r>
    </w:p>
    <w:p w14:paraId="0D28DE50" w14:textId="22EC3840" w:rsidR="005D569C" w:rsidRDefault="0090494C" w:rsidP="007802E6">
      <w:pPr>
        <w:spacing w:after="0"/>
        <w:rPr>
          <w:rFonts w:ascii="Garamond" w:hAnsi="Garamond"/>
        </w:rPr>
      </w:pPr>
      <w:proofErr w:type="spellStart"/>
      <w:r>
        <w:rPr>
          <w:rFonts w:ascii="Garamond" w:hAnsi="Garamond"/>
          <w:b/>
        </w:rPr>
        <w:t>SSEBop</w:t>
      </w:r>
      <w:proofErr w:type="spellEnd"/>
      <w:r w:rsidR="00E757D2">
        <w:rPr>
          <w:rFonts w:ascii="Garamond" w:hAnsi="Garamond"/>
          <w:b/>
        </w:rPr>
        <w:t xml:space="preserve"> – </w:t>
      </w:r>
      <w:r w:rsidR="00E757D2">
        <w:rPr>
          <w:rFonts w:ascii="Garamond" w:hAnsi="Garamond"/>
        </w:rPr>
        <w:t xml:space="preserve">Operational Simplified Surface Energy Balance </w:t>
      </w:r>
    </w:p>
    <w:p w14:paraId="28AF46F2" w14:textId="2EDCB720" w:rsidR="00394932" w:rsidRDefault="00A61992" w:rsidP="00394932">
      <w:pPr>
        <w:pStyle w:val="Heading1"/>
        <w:rPr>
          <w:rStyle w:val="tl8wme"/>
          <w:rFonts w:ascii="Garamond" w:hAnsi="Garamond"/>
        </w:rPr>
      </w:pPr>
      <w:r w:rsidRPr="00E53496">
        <w:rPr>
          <w:rFonts w:ascii="Garamond" w:hAnsi="Garamond"/>
          <w:lang w:val="es-EC"/>
        </w:rPr>
        <w:t>8</w:t>
      </w:r>
      <w:r w:rsidR="001A67C2" w:rsidRPr="00E53496">
        <w:rPr>
          <w:rFonts w:ascii="Garamond" w:hAnsi="Garamond"/>
          <w:lang w:val="es-EC"/>
        </w:rPr>
        <w:t xml:space="preserve">. </w:t>
      </w:r>
      <w:proofErr w:type="spellStart"/>
      <w:r w:rsidR="00E41324" w:rsidRPr="00E53496">
        <w:rPr>
          <w:rFonts w:ascii="Garamond" w:hAnsi="Garamond"/>
          <w:lang w:val="es-EC"/>
        </w:rPr>
        <w:t>References</w:t>
      </w:r>
      <w:bookmarkEnd w:id="7"/>
      <w:proofErr w:type="spellEnd"/>
    </w:p>
    <w:p w14:paraId="209C70A0" w14:textId="55D3ED73" w:rsidR="00F05063" w:rsidRPr="00394932" w:rsidRDefault="00F05063" w:rsidP="00873532">
      <w:pPr>
        <w:pStyle w:val="NormalWeb"/>
        <w:spacing w:before="0" w:beforeAutospacing="0" w:after="0" w:afterAutospacing="0"/>
        <w:ind w:left="720" w:hanging="720"/>
        <w:rPr>
          <w:rStyle w:val="tl8wme"/>
          <w:rFonts w:ascii="Garamond" w:hAnsi="Garamond"/>
          <w:sz w:val="22"/>
          <w:szCs w:val="22"/>
        </w:rPr>
      </w:pPr>
      <w:proofErr w:type="spellStart"/>
      <w:r w:rsidRPr="00394932">
        <w:rPr>
          <w:rStyle w:val="tl8wme"/>
          <w:rFonts w:ascii="Garamond" w:hAnsi="Garamond"/>
          <w:sz w:val="22"/>
          <w:szCs w:val="22"/>
        </w:rPr>
        <w:t>Beaudoing</w:t>
      </w:r>
      <w:proofErr w:type="spellEnd"/>
      <w:r w:rsidRPr="00394932">
        <w:rPr>
          <w:rStyle w:val="tl8wme"/>
          <w:rFonts w:ascii="Garamond" w:hAnsi="Garamond"/>
          <w:sz w:val="22"/>
          <w:szCs w:val="22"/>
        </w:rPr>
        <w:t>, H</w:t>
      </w:r>
      <w:r w:rsidR="002064DC">
        <w:rPr>
          <w:rStyle w:val="tl8wme"/>
          <w:rFonts w:ascii="Garamond" w:hAnsi="Garamond"/>
          <w:sz w:val="22"/>
          <w:szCs w:val="22"/>
        </w:rPr>
        <w:t>.,</w:t>
      </w:r>
      <w:r w:rsidRPr="00394932">
        <w:rPr>
          <w:rStyle w:val="tl8wme"/>
          <w:rFonts w:ascii="Garamond" w:hAnsi="Garamond"/>
          <w:sz w:val="22"/>
          <w:szCs w:val="22"/>
        </w:rPr>
        <w:t xml:space="preserve"> </w:t>
      </w:r>
      <w:r w:rsidR="002064DC">
        <w:rPr>
          <w:rStyle w:val="tl8wme"/>
          <w:rFonts w:ascii="Garamond" w:hAnsi="Garamond"/>
          <w:sz w:val="22"/>
          <w:szCs w:val="22"/>
        </w:rPr>
        <w:t>&amp;</w:t>
      </w:r>
      <w:r w:rsidRPr="00394932">
        <w:rPr>
          <w:rStyle w:val="tl8wme"/>
          <w:rFonts w:ascii="Garamond" w:hAnsi="Garamond"/>
          <w:sz w:val="22"/>
          <w:szCs w:val="22"/>
        </w:rPr>
        <w:t xml:space="preserve"> </w:t>
      </w:r>
      <w:proofErr w:type="spellStart"/>
      <w:r w:rsidRPr="00394932">
        <w:rPr>
          <w:rStyle w:val="tl8wme"/>
          <w:rFonts w:ascii="Garamond" w:hAnsi="Garamond"/>
          <w:sz w:val="22"/>
          <w:szCs w:val="22"/>
        </w:rPr>
        <w:t>Rodell</w:t>
      </w:r>
      <w:proofErr w:type="spellEnd"/>
      <w:r w:rsidRPr="00394932">
        <w:rPr>
          <w:rStyle w:val="tl8wme"/>
          <w:rFonts w:ascii="Garamond" w:hAnsi="Garamond"/>
          <w:sz w:val="22"/>
          <w:szCs w:val="22"/>
        </w:rPr>
        <w:t>,</w:t>
      </w:r>
      <w:r w:rsidR="002064DC">
        <w:rPr>
          <w:rStyle w:val="tl8wme"/>
          <w:rFonts w:ascii="Garamond" w:hAnsi="Garamond"/>
          <w:sz w:val="22"/>
          <w:szCs w:val="22"/>
        </w:rPr>
        <w:t xml:space="preserve"> M.</w:t>
      </w:r>
      <w:r w:rsidRPr="00394932">
        <w:rPr>
          <w:rStyle w:val="tl8wme"/>
          <w:rFonts w:ascii="Garamond" w:hAnsi="Garamond"/>
          <w:sz w:val="22"/>
          <w:szCs w:val="22"/>
        </w:rPr>
        <w:t xml:space="preserve"> NASA/GSFC/HSL</w:t>
      </w:r>
      <w:r w:rsidR="002124AE">
        <w:rPr>
          <w:rStyle w:val="tl8wme"/>
          <w:rFonts w:ascii="Garamond" w:hAnsi="Garamond"/>
          <w:sz w:val="22"/>
          <w:szCs w:val="22"/>
        </w:rPr>
        <w:t>.</w:t>
      </w:r>
      <w:r w:rsidRPr="00394932">
        <w:rPr>
          <w:rStyle w:val="tl8wme"/>
          <w:rFonts w:ascii="Garamond" w:hAnsi="Garamond"/>
          <w:sz w:val="22"/>
          <w:szCs w:val="22"/>
        </w:rPr>
        <w:t xml:space="preserve"> (2016)</w:t>
      </w:r>
      <w:r w:rsidR="005B3C28">
        <w:rPr>
          <w:rStyle w:val="tl8wme"/>
          <w:rFonts w:ascii="Garamond" w:hAnsi="Garamond"/>
          <w:sz w:val="22"/>
          <w:szCs w:val="22"/>
        </w:rPr>
        <w:t>.</w:t>
      </w:r>
      <w:r w:rsidRPr="00394932">
        <w:rPr>
          <w:rStyle w:val="tl8wme"/>
          <w:rFonts w:ascii="Garamond" w:hAnsi="Garamond"/>
          <w:sz w:val="22"/>
          <w:szCs w:val="22"/>
        </w:rPr>
        <w:t xml:space="preserve"> GLDAS Noah Land Surface Model L4 3 hourly 0.25 x 0.25</w:t>
      </w:r>
      <w:r w:rsidR="00F631AA">
        <w:rPr>
          <w:rStyle w:val="tl8wme"/>
          <w:rFonts w:ascii="Garamond" w:hAnsi="Garamond"/>
          <w:sz w:val="22"/>
          <w:szCs w:val="22"/>
        </w:rPr>
        <w:t xml:space="preserve"> </w:t>
      </w:r>
      <w:r w:rsidRPr="00394932">
        <w:rPr>
          <w:rStyle w:val="tl8wme"/>
          <w:rFonts w:ascii="Garamond" w:hAnsi="Garamond"/>
          <w:sz w:val="22"/>
          <w:szCs w:val="22"/>
        </w:rPr>
        <w:t>degree V2.1, Greenbelt, Maryland, USA, Goddard Earth Sciences Data and Information Services Center (GES DISC)</w:t>
      </w:r>
      <w:r w:rsidR="00394932">
        <w:rPr>
          <w:rStyle w:val="tl8wme"/>
          <w:rFonts w:ascii="Garamond" w:hAnsi="Garamond"/>
          <w:sz w:val="22"/>
          <w:szCs w:val="22"/>
        </w:rPr>
        <w:t>.</w:t>
      </w:r>
      <w:r w:rsidRPr="00394932">
        <w:rPr>
          <w:rStyle w:val="tl8wme"/>
          <w:rFonts w:ascii="Garamond" w:hAnsi="Garamond"/>
          <w:sz w:val="22"/>
          <w:szCs w:val="22"/>
        </w:rPr>
        <w:t xml:space="preserve"> </w:t>
      </w:r>
      <w:proofErr w:type="spellStart"/>
      <w:proofErr w:type="gramStart"/>
      <w:r w:rsidRPr="00394932">
        <w:rPr>
          <w:rStyle w:val="tl8wme"/>
          <w:rFonts w:ascii="Garamond" w:hAnsi="Garamond"/>
          <w:sz w:val="22"/>
          <w:szCs w:val="22"/>
        </w:rPr>
        <w:t>doi</w:t>
      </w:r>
      <w:proofErr w:type="spellEnd"/>
      <w:proofErr w:type="gramEnd"/>
      <w:r w:rsidRPr="00394932">
        <w:rPr>
          <w:rStyle w:val="tl8wme"/>
          <w:rFonts w:ascii="Garamond" w:hAnsi="Garamond"/>
          <w:sz w:val="22"/>
          <w:szCs w:val="22"/>
        </w:rPr>
        <w:t>:</w:t>
      </w:r>
      <w:r w:rsidR="00361557" w:rsidRPr="00394932">
        <w:rPr>
          <w:rStyle w:val="tl8wme"/>
          <w:rFonts w:ascii="Garamond" w:hAnsi="Garamond"/>
          <w:sz w:val="22"/>
          <w:szCs w:val="22"/>
        </w:rPr>
        <w:t xml:space="preserve"> </w:t>
      </w:r>
      <w:r w:rsidRPr="00394932">
        <w:rPr>
          <w:rStyle w:val="tl8wme"/>
          <w:rFonts w:ascii="Garamond" w:hAnsi="Garamond"/>
          <w:sz w:val="22"/>
          <w:szCs w:val="22"/>
        </w:rPr>
        <w:t>10.5067/E7TYRXPJKWOQ</w:t>
      </w:r>
    </w:p>
    <w:p w14:paraId="7B38A315" w14:textId="77777777" w:rsidR="00F05063" w:rsidRPr="00394932" w:rsidRDefault="00F05063" w:rsidP="00873532">
      <w:pPr>
        <w:pStyle w:val="NormalWeb"/>
        <w:spacing w:before="0" w:beforeAutospacing="0" w:after="0" w:afterAutospacing="0"/>
        <w:ind w:left="720" w:hanging="720"/>
        <w:rPr>
          <w:rFonts w:ascii="Garamond" w:hAnsi="Garamond"/>
          <w:color w:val="000000"/>
          <w:sz w:val="22"/>
          <w:szCs w:val="22"/>
          <w:lang w:val="es-EC"/>
        </w:rPr>
      </w:pPr>
    </w:p>
    <w:p w14:paraId="30B94678" w14:textId="136398E5" w:rsidR="00873532" w:rsidRPr="00394932" w:rsidRDefault="00873532" w:rsidP="00873532">
      <w:pPr>
        <w:pStyle w:val="NormalWeb"/>
        <w:spacing w:before="0" w:beforeAutospacing="0" w:after="0" w:afterAutospacing="0"/>
        <w:ind w:left="720" w:hanging="720"/>
        <w:rPr>
          <w:rFonts w:ascii="Garamond" w:hAnsi="Garamond"/>
          <w:color w:val="000000"/>
          <w:sz w:val="22"/>
          <w:szCs w:val="22"/>
          <w:lang w:val="es-EC"/>
        </w:rPr>
      </w:pPr>
      <w:r w:rsidRPr="00394932">
        <w:rPr>
          <w:rFonts w:ascii="Garamond" w:hAnsi="Garamond"/>
          <w:color w:val="000000"/>
          <w:sz w:val="22"/>
          <w:szCs w:val="22"/>
          <w:lang w:val="es-EC"/>
        </w:rPr>
        <w:t xml:space="preserve">Beck, H.E., </w:t>
      </w:r>
      <w:proofErr w:type="spellStart"/>
      <w:r w:rsidRPr="00394932">
        <w:rPr>
          <w:rFonts w:ascii="Garamond" w:hAnsi="Garamond"/>
          <w:color w:val="000000"/>
          <w:sz w:val="22"/>
          <w:szCs w:val="22"/>
          <w:lang w:val="es-EC"/>
        </w:rPr>
        <w:t>Zimmerman</w:t>
      </w:r>
      <w:proofErr w:type="spellEnd"/>
      <w:r w:rsidRPr="00394932">
        <w:rPr>
          <w:rFonts w:ascii="Garamond" w:hAnsi="Garamond"/>
          <w:color w:val="000000"/>
          <w:sz w:val="22"/>
          <w:szCs w:val="22"/>
          <w:lang w:val="es-EC"/>
        </w:rPr>
        <w:t xml:space="preserve">, N.E., </w:t>
      </w:r>
      <w:proofErr w:type="spellStart"/>
      <w:r w:rsidRPr="00394932">
        <w:rPr>
          <w:rFonts w:ascii="Garamond" w:hAnsi="Garamond"/>
          <w:color w:val="000000"/>
          <w:sz w:val="22"/>
          <w:szCs w:val="22"/>
          <w:lang w:val="es-EC"/>
        </w:rPr>
        <w:t>McVicar</w:t>
      </w:r>
      <w:proofErr w:type="spellEnd"/>
      <w:r w:rsidRPr="00394932">
        <w:rPr>
          <w:rFonts w:ascii="Garamond" w:hAnsi="Garamond"/>
          <w:color w:val="000000"/>
          <w:sz w:val="22"/>
          <w:szCs w:val="22"/>
          <w:lang w:val="es-EC"/>
        </w:rPr>
        <w:t xml:space="preserve">, T.R., </w:t>
      </w:r>
      <w:proofErr w:type="spellStart"/>
      <w:r w:rsidRPr="00394932">
        <w:rPr>
          <w:rFonts w:ascii="Garamond" w:hAnsi="Garamond"/>
          <w:color w:val="000000"/>
          <w:sz w:val="22"/>
          <w:szCs w:val="22"/>
          <w:lang w:val="es-EC"/>
        </w:rPr>
        <w:t>Vergopolan</w:t>
      </w:r>
      <w:proofErr w:type="spellEnd"/>
      <w:r w:rsidRPr="00394932">
        <w:rPr>
          <w:rFonts w:ascii="Garamond" w:hAnsi="Garamond"/>
          <w:color w:val="000000"/>
          <w:sz w:val="22"/>
          <w:szCs w:val="22"/>
          <w:lang w:val="es-EC"/>
        </w:rPr>
        <w:t xml:space="preserve">, N., </w:t>
      </w:r>
      <w:proofErr w:type="spellStart"/>
      <w:r w:rsidRPr="00394932">
        <w:rPr>
          <w:rFonts w:ascii="Garamond" w:hAnsi="Garamond"/>
          <w:color w:val="000000"/>
          <w:sz w:val="22"/>
          <w:szCs w:val="22"/>
          <w:lang w:val="es-EC"/>
        </w:rPr>
        <w:t>Berg</w:t>
      </w:r>
      <w:proofErr w:type="spellEnd"/>
      <w:r w:rsidRPr="00394932">
        <w:rPr>
          <w:rFonts w:ascii="Garamond" w:hAnsi="Garamond"/>
          <w:color w:val="000000"/>
          <w:sz w:val="22"/>
          <w:szCs w:val="22"/>
          <w:lang w:val="es-EC"/>
        </w:rPr>
        <w:t xml:space="preserve"> A., &amp; Wood, E.F. (2018). </w:t>
      </w:r>
      <w:proofErr w:type="spellStart"/>
      <w:r w:rsidRPr="00394932">
        <w:rPr>
          <w:rFonts w:ascii="Garamond" w:hAnsi="Garamond"/>
          <w:color w:val="000000"/>
          <w:sz w:val="22"/>
          <w:szCs w:val="22"/>
          <w:lang w:val="es-EC"/>
        </w:rPr>
        <w:t>Present</w:t>
      </w:r>
      <w:proofErr w:type="spellEnd"/>
      <w:r w:rsidRPr="00394932">
        <w:rPr>
          <w:rFonts w:ascii="Garamond" w:hAnsi="Garamond"/>
          <w:color w:val="000000"/>
          <w:sz w:val="22"/>
          <w:szCs w:val="22"/>
          <w:lang w:val="es-EC"/>
        </w:rPr>
        <w:t xml:space="preserve"> and </w:t>
      </w:r>
      <w:proofErr w:type="spellStart"/>
      <w:r w:rsidRPr="00394932">
        <w:rPr>
          <w:rFonts w:ascii="Garamond" w:hAnsi="Garamond"/>
          <w:color w:val="000000"/>
          <w:sz w:val="22"/>
          <w:szCs w:val="22"/>
          <w:lang w:val="es-EC"/>
        </w:rPr>
        <w:t>future</w:t>
      </w:r>
      <w:proofErr w:type="spellEnd"/>
      <w:r w:rsidRPr="00394932">
        <w:rPr>
          <w:rFonts w:ascii="Garamond" w:hAnsi="Garamond"/>
          <w:color w:val="000000"/>
          <w:sz w:val="22"/>
          <w:szCs w:val="22"/>
          <w:lang w:val="es-EC"/>
        </w:rPr>
        <w:t xml:space="preserve"> </w:t>
      </w:r>
      <w:proofErr w:type="spellStart"/>
      <w:r w:rsidRPr="00394932">
        <w:rPr>
          <w:rFonts w:ascii="Garamond" w:hAnsi="Garamond"/>
          <w:color w:val="000000"/>
          <w:sz w:val="22"/>
          <w:szCs w:val="22"/>
          <w:lang w:val="es-EC"/>
        </w:rPr>
        <w:t>Köppen-Geiger</w:t>
      </w:r>
      <w:proofErr w:type="spellEnd"/>
      <w:r w:rsidRPr="00394932">
        <w:rPr>
          <w:rFonts w:ascii="Garamond" w:hAnsi="Garamond"/>
          <w:color w:val="000000"/>
          <w:sz w:val="22"/>
          <w:szCs w:val="22"/>
          <w:lang w:val="es-EC"/>
        </w:rPr>
        <w:t xml:space="preserve"> </w:t>
      </w:r>
      <w:proofErr w:type="spellStart"/>
      <w:r w:rsidRPr="00394932">
        <w:rPr>
          <w:rFonts w:ascii="Garamond" w:hAnsi="Garamond"/>
          <w:color w:val="000000"/>
          <w:sz w:val="22"/>
          <w:szCs w:val="22"/>
          <w:lang w:val="es-EC"/>
        </w:rPr>
        <w:t>climate</w:t>
      </w:r>
      <w:proofErr w:type="spellEnd"/>
      <w:r w:rsidRPr="00394932">
        <w:rPr>
          <w:rFonts w:ascii="Garamond" w:hAnsi="Garamond"/>
          <w:color w:val="000000"/>
          <w:sz w:val="22"/>
          <w:szCs w:val="22"/>
          <w:lang w:val="es-EC"/>
        </w:rPr>
        <w:t xml:space="preserve"> </w:t>
      </w:r>
      <w:proofErr w:type="spellStart"/>
      <w:r w:rsidRPr="00394932">
        <w:rPr>
          <w:rFonts w:ascii="Garamond" w:hAnsi="Garamond"/>
          <w:color w:val="000000"/>
          <w:sz w:val="22"/>
          <w:szCs w:val="22"/>
          <w:lang w:val="es-EC"/>
        </w:rPr>
        <w:t>classification</w:t>
      </w:r>
      <w:proofErr w:type="spellEnd"/>
      <w:r w:rsidRPr="00394932">
        <w:rPr>
          <w:rFonts w:ascii="Garamond" w:hAnsi="Garamond"/>
          <w:color w:val="000000"/>
          <w:sz w:val="22"/>
          <w:szCs w:val="22"/>
          <w:lang w:val="es-EC"/>
        </w:rPr>
        <w:t xml:space="preserve"> </w:t>
      </w:r>
      <w:proofErr w:type="spellStart"/>
      <w:r w:rsidRPr="00394932">
        <w:rPr>
          <w:rFonts w:ascii="Garamond" w:hAnsi="Garamond"/>
          <w:color w:val="000000"/>
          <w:sz w:val="22"/>
          <w:szCs w:val="22"/>
          <w:lang w:val="es-EC"/>
        </w:rPr>
        <w:t>maps</w:t>
      </w:r>
      <w:proofErr w:type="spellEnd"/>
      <w:r w:rsidRPr="00394932">
        <w:rPr>
          <w:rFonts w:ascii="Garamond" w:hAnsi="Garamond"/>
          <w:color w:val="000000"/>
          <w:sz w:val="22"/>
          <w:szCs w:val="22"/>
          <w:lang w:val="es-EC"/>
        </w:rPr>
        <w:t xml:space="preserve"> at 1-km </w:t>
      </w:r>
      <w:proofErr w:type="spellStart"/>
      <w:r w:rsidRPr="00394932">
        <w:rPr>
          <w:rFonts w:ascii="Garamond" w:hAnsi="Garamond"/>
          <w:color w:val="000000"/>
          <w:sz w:val="22"/>
          <w:szCs w:val="22"/>
          <w:lang w:val="es-EC"/>
        </w:rPr>
        <w:t>resolution</w:t>
      </w:r>
      <w:proofErr w:type="spellEnd"/>
      <w:r w:rsidRPr="00394932">
        <w:rPr>
          <w:rFonts w:ascii="Garamond" w:hAnsi="Garamond"/>
          <w:color w:val="000000"/>
          <w:sz w:val="22"/>
          <w:szCs w:val="22"/>
          <w:lang w:val="es-EC"/>
        </w:rPr>
        <w:t xml:space="preserve">. </w:t>
      </w:r>
      <w:proofErr w:type="spellStart"/>
      <w:r w:rsidRPr="00394932">
        <w:rPr>
          <w:rFonts w:ascii="Garamond" w:hAnsi="Garamond"/>
          <w:i/>
          <w:color w:val="000000"/>
          <w:sz w:val="22"/>
          <w:szCs w:val="22"/>
          <w:lang w:val="es-EC"/>
        </w:rPr>
        <w:t>Scientific</w:t>
      </w:r>
      <w:proofErr w:type="spellEnd"/>
      <w:r w:rsidRPr="00394932">
        <w:rPr>
          <w:rFonts w:ascii="Garamond" w:hAnsi="Garamond"/>
          <w:i/>
          <w:color w:val="000000"/>
          <w:sz w:val="22"/>
          <w:szCs w:val="22"/>
          <w:lang w:val="es-EC"/>
        </w:rPr>
        <w:t xml:space="preserve"> Data, 5(180214)</w:t>
      </w:r>
      <w:r w:rsidR="00852FD5">
        <w:rPr>
          <w:rFonts w:ascii="Garamond" w:hAnsi="Garamond"/>
          <w:i/>
          <w:color w:val="000000"/>
          <w:sz w:val="22"/>
          <w:szCs w:val="22"/>
          <w:lang w:val="es-EC"/>
        </w:rPr>
        <w:t xml:space="preserve">. </w:t>
      </w:r>
      <w:proofErr w:type="spellStart"/>
      <w:proofErr w:type="gramStart"/>
      <w:r w:rsidR="00852FD5">
        <w:rPr>
          <w:rFonts w:ascii="Garamond" w:hAnsi="Garamond"/>
          <w:color w:val="000000"/>
          <w:sz w:val="22"/>
          <w:szCs w:val="22"/>
          <w:lang w:val="es-EC"/>
        </w:rPr>
        <w:t>doi</w:t>
      </w:r>
      <w:proofErr w:type="spellEnd"/>
      <w:proofErr w:type="gramEnd"/>
      <w:r w:rsidR="00852FD5">
        <w:rPr>
          <w:rFonts w:ascii="Garamond" w:hAnsi="Garamond"/>
          <w:color w:val="000000"/>
          <w:sz w:val="22"/>
          <w:szCs w:val="22"/>
          <w:lang w:val="es-EC"/>
        </w:rPr>
        <w:t xml:space="preserve">: 10.1038/sdata.2018.214 </w:t>
      </w:r>
      <w:r w:rsidRPr="00394932">
        <w:rPr>
          <w:rFonts w:ascii="Garamond" w:hAnsi="Garamond"/>
          <w:color w:val="000000"/>
          <w:sz w:val="22"/>
          <w:szCs w:val="22"/>
          <w:lang w:val="es-EC"/>
        </w:rPr>
        <w:t xml:space="preserve">  </w:t>
      </w:r>
    </w:p>
    <w:p w14:paraId="4ED146E1" w14:textId="77777777" w:rsidR="00873532" w:rsidRPr="00394932" w:rsidRDefault="00873532" w:rsidP="00873532">
      <w:pPr>
        <w:pStyle w:val="NormalWeb"/>
        <w:spacing w:before="0" w:beforeAutospacing="0" w:after="0" w:afterAutospacing="0"/>
        <w:ind w:left="720" w:hanging="720"/>
        <w:rPr>
          <w:rFonts w:ascii="Garamond" w:hAnsi="Garamond"/>
          <w:color w:val="000000"/>
          <w:sz w:val="22"/>
          <w:szCs w:val="22"/>
          <w:lang w:val="es-EC"/>
        </w:rPr>
      </w:pPr>
    </w:p>
    <w:p w14:paraId="4D99050C" w14:textId="67FCE3E4" w:rsidR="00873532" w:rsidRPr="00394932" w:rsidRDefault="00873532" w:rsidP="00873532">
      <w:pPr>
        <w:pStyle w:val="NormalWeb"/>
        <w:spacing w:before="0" w:beforeAutospacing="0" w:after="0" w:afterAutospacing="0"/>
        <w:ind w:left="720" w:hanging="720"/>
        <w:rPr>
          <w:rFonts w:ascii="Garamond" w:hAnsi="Garamond"/>
          <w:color w:val="000000"/>
          <w:sz w:val="22"/>
          <w:szCs w:val="22"/>
        </w:rPr>
      </w:pPr>
      <w:proofErr w:type="spellStart"/>
      <w:r w:rsidRPr="00394932">
        <w:rPr>
          <w:rFonts w:ascii="Garamond" w:hAnsi="Garamond"/>
          <w:color w:val="000000"/>
          <w:sz w:val="22"/>
          <w:szCs w:val="22"/>
          <w:lang w:val="es-EC"/>
        </w:rPr>
        <w:t>DehghaniSanij</w:t>
      </w:r>
      <w:proofErr w:type="spellEnd"/>
      <w:r w:rsidRPr="00394932">
        <w:rPr>
          <w:rFonts w:ascii="Garamond" w:hAnsi="Garamond"/>
          <w:color w:val="000000"/>
          <w:sz w:val="22"/>
          <w:szCs w:val="22"/>
          <w:lang w:val="es-EC"/>
        </w:rPr>
        <w:t xml:space="preserve">, H., </w:t>
      </w:r>
      <w:proofErr w:type="spellStart"/>
      <w:r w:rsidRPr="00394932">
        <w:rPr>
          <w:rFonts w:ascii="Garamond" w:hAnsi="Garamond"/>
          <w:color w:val="000000"/>
          <w:sz w:val="22"/>
          <w:szCs w:val="22"/>
          <w:lang w:val="es-EC"/>
        </w:rPr>
        <w:t>Yamamoto</w:t>
      </w:r>
      <w:proofErr w:type="spellEnd"/>
      <w:r w:rsidRPr="00394932">
        <w:rPr>
          <w:rFonts w:ascii="Garamond" w:hAnsi="Garamond"/>
          <w:color w:val="000000"/>
          <w:sz w:val="22"/>
          <w:szCs w:val="22"/>
          <w:lang w:val="es-EC"/>
        </w:rPr>
        <w:t xml:space="preserve">, T., &amp; </w:t>
      </w:r>
      <w:proofErr w:type="spellStart"/>
      <w:r w:rsidRPr="00394932">
        <w:rPr>
          <w:rFonts w:ascii="Garamond" w:hAnsi="Garamond"/>
          <w:color w:val="000000"/>
          <w:sz w:val="22"/>
          <w:szCs w:val="22"/>
          <w:lang w:val="es-EC"/>
        </w:rPr>
        <w:t>Rasiah</w:t>
      </w:r>
      <w:proofErr w:type="spellEnd"/>
      <w:r w:rsidRPr="00394932">
        <w:rPr>
          <w:rFonts w:ascii="Garamond" w:hAnsi="Garamond"/>
          <w:color w:val="000000"/>
          <w:sz w:val="22"/>
          <w:szCs w:val="22"/>
          <w:lang w:val="es-EC"/>
        </w:rPr>
        <w:t xml:space="preserve">, V. (2004). </w:t>
      </w:r>
      <w:r w:rsidRPr="00394932">
        <w:rPr>
          <w:rFonts w:ascii="Garamond" w:hAnsi="Garamond"/>
          <w:color w:val="000000"/>
          <w:sz w:val="22"/>
          <w:szCs w:val="22"/>
        </w:rPr>
        <w:t xml:space="preserve">Assessment of evapotranspiration estimation models for use in semi-arid environments. </w:t>
      </w:r>
      <w:r w:rsidRPr="00394932">
        <w:rPr>
          <w:rFonts w:ascii="Garamond" w:hAnsi="Garamond"/>
          <w:i/>
          <w:color w:val="000000"/>
          <w:sz w:val="22"/>
          <w:szCs w:val="22"/>
        </w:rPr>
        <w:t>Agricultural Water Management, 64</w:t>
      </w:r>
      <w:r w:rsidRPr="00394932">
        <w:rPr>
          <w:rFonts w:ascii="Garamond" w:hAnsi="Garamond"/>
          <w:color w:val="000000"/>
          <w:sz w:val="22"/>
          <w:szCs w:val="22"/>
        </w:rPr>
        <w:t xml:space="preserve">(2), 91-106. </w:t>
      </w:r>
      <w:hyperlink r:id="rId26" w:tgtFrame="_blank" w:tooltip="Persistent link using digital object identifier" w:history="1">
        <w:r w:rsidR="00852FD5" w:rsidRPr="007802E6">
          <w:rPr>
            <w:rStyle w:val="Hyperlink"/>
            <w:rFonts w:ascii="Garamond" w:eastAsiaTheme="majorEastAsia" w:hAnsi="Garamond" w:cs="Arial"/>
            <w:color w:val="auto"/>
            <w:sz w:val="22"/>
            <w:szCs w:val="22"/>
            <w:u w:val="none"/>
          </w:rPr>
          <w:t>https://doi.org/10.1016/S0378-3774(03)00200-2</w:t>
        </w:r>
      </w:hyperlink>
    </w:p>
    <w:p w14:paraId="251816A6" w14:textId="77777777" w:rsidR="00EB513A" w:rsidRPr="00394932" w:rsidRDefault="00EB513A" w:rsidP="00873532">
      <w:pPr>
        <w:pStyle w:val="NormalWeb"/>
        <w:spacing w:before="0" w:beforeAutospacing="0" w:after="0" w:afterAutospacing="0"/>
        <w:ind w:left="540" w:hanging="540"/>
        <w:rPr>
          <w:rFonts w:ascii="Garamond" w:hAnsi="Garamond" w:cs="Calibri"/>
          <w:noProof/>
          <w:sz w:val="22"/>
          <w:szCs w:val="22"/>
        </w:rPr>
      </w:pPr>
    </w:p>
    <w:p w14:paraId="02637900" w14:textId="30E077FF" w:rsidR="00873532" w:rsidRPr="00B66AC5" w:rsidRDefault="00EB513A" w:rsidP="00873532">
      <w:pPr>
        <w:pStyle w:val="NormalWeb"/>
        <w:spacing w:before="0" w:beforeAutospacing="0" w:after="0" w:afterAutospacing="0"/>
        <w:ind w:left="540" w:hanging="540"/>
        <w:rPr>
          <w:rFonts w:ascii="Garamond" w:hAnsi="Garamond" w:cs="Calibri"/>
          <w:noProof/>
          <w:sz w:val="22"/>
          <w:szCs w:val="22"/>
        </w:rPr>
      </w:pPr>
      <w:r w:rsidRPr="00394932">
        <w:rPr>
          <w:rFonts w:ascii="Garamond" w:hAnsi="Garamond" w:cs="Calibri"/>
          <w:noProof/>
          <w:sz w:val="22"/>
          <w:szCs w:val="22"/>
        </w:rPr>
        <w:t xml:space="preserve">Diffenbaugh, N. S., &amp; Giorgi, F. (2012). Climate change hotspots in the CMIP5 global climate model ensemble. </w:t>
      </w:r>
      <w:r w:rsidRPr="00394932">
        <w:rPr>
          <w:rFonts w:ascii="Garamond" w:hAnsi="Garamond" w:cs="Calibri"/>
          <w:i/>
          <w:iCs/>
          <w:noProof/>
          <w:sz w:val="22"/>
          <w:szCs w:val="22"/>
        </w:rPr>
        <w:t>Climatic Change</w:t>
      </w:r>
      <w:r w:rsidRPr="00CC7058">
        <w:rPr>
          <w:rFonts w:ascii="Garamond" w:hAnsi="Garamond" w:cs="Calibri"/>
          <w:noProof/>
          <w:sz w:val="22"/>
          <w:szCs w:val="22"/>
        </w:rPr>
        <w:t xml:space="preserve">, </w:t>
      </w:r>
      <w:r w:rsidRPr="00BD091B">
        <w:rPr>
          <w:rFonts w:ascii="Garamond" w:hAnsi="Garamond" w:cs="Calibri"/>
          <w:i/>
          <w:iCs/>
          <w:noProof/>
          <w:sz w:val="22"/>
          <w:szCs w:val="22"/>
        </w:rPr>
        <w:t>114</w:t>
      </w:r>
      <w:r w:rsidR="00852FD5" w:rsidRPr="007802E6">
        <w:rPr>
          <w:rFonts w:ascii="Garamond" w:hAnsi="Garamond" w:cs="Calibri"/>
          <w:iCs/>
          <w:noProof/>
          <w:sz w:val="22"/>
          <w:szCs w:val="22"/>
        </w:rPr>
        <w:t>(3-4)</w:t>
      </w:r>
      <w:r w:rsidRPr="007802E6">
        <w:rPr>
          <w:rFonts w:ascii="Garamond" w:hAnsi="Garamond" w:cs="Calibri"/>
          <w:noProof/>
          <w:sz w:val="22"/>
          <w:szCs w:val="22"/>
        </w:rPr>
        <w:t>,</w:t>
      </w:r>
      <w:r w:rsidRPr="00C84D54">
        <w:rPr>
          <w:rFonts w:ascii="Garamond" w:hAnsi="Garamond" w:cs="Calibri"/>
          <w:noProof/>
          <w:sz w:val="22"/>
          <w:szCs w:val="22"/>
        </w:rPr>
        <w:t xml:space="preserve"> 813–822. </w:t>
      </w:r>
      <w:r w:rsidR="00361557" w:rsidRPr="00B66AC5">
        <w:rPr>
          <w:rFonts w:ascii="Garamond" w:hAnsi="Garamond" w:cs="Calibri"/>
          <w:noProof/>
          <w:sz w:val="22"/>
          <w:szCs w:val="22"/>
        </w:rPr>
        <w:t xml:space="preserve">doi: </w:t>
      </w:r>
      <w:r w:rsidR="006927C9" w:rsidRPr="00B66AC5">
        <w:rPr>
          <w:rFonts w:ascii="Garamond" w:hAnsi="Garamond" w:cs="Calibri"/>
          <w:noProof/>
          <w:sz w:val="22"/>
          <w:szCs w:val="22"/>
        </w:rPr>
        <w:t>10.1007/s10584-012-0570-x</w:t>
      </w:r>
    </w:p>
    <w:p w14:paraId="645852F2" w14:textId="023E698A" w:rsidR="006927C9" w:rsidRPr="00AC43C3" w:rsidRDefault="006927C9" w:rsidP="00873532">
      <w:pPr>
        <w:pStyle w:val="NormalWeb"/>
        <w:spacing w:before="0" w:beforeAutospacing="0" w:after="0" w:afterAutospacing="0"/>
        <w:ind w:left="540" w:hanging="540"/>
        <w:rPr>
          <w:rFonts w:ascii="Garamond" w:hAnsi="Garamond" w:cs="Calibri"/>
          <w:noProof/>
          <w:sz w:val="22"/>
          <w:szCs w:val="22"/>
        </w:rPr>
      </w:pPr>
    </w:p>
    <w:p w14:paraId="2F637B98" w14:textId="0C9D3269" w:rsidR="006927C9" w:rsidRPr="00394932" w:rsidRDefault="006927C9" w:rsidP="00873532">
      <w:pPr>
        <w:pStyle w:val="NormalWeb"/>
        <w:spacing w:before="0" w:beforeAutospacing="0" w:after="0" w:afterAutospacing="0"/>
        <w:ind w:left="540" w:hanging="540"/>
        <w:rPr>
          <w:rFonts w:ascii="Garamond" w:hAnsi="Garamond"/>
          <w:sz w:val="22"/>
          <w:szCs w:val="22"/>
        </w:rPr>
      </w:pPr>
      <w:proofErr w:type="spellStart"/>
      <w:r w:rsidRPr="00394932">
        <w:rPr>
          <w:rFonts w:ascii="Garamond" w:hAnsi="Garamond"/>
          <w:sz w:val="22"/>
          <w:szCs w:val="22"/>
        </w:rPr>
        <w:t>Falge</w:t>
      </w:r>
      <w:proofErr w:type="spellEnd"/>
      <w:r w:rsidRPr="00394932">
        <w:rPr>
          <w:rFonts w:ascii="Garamond" w:hAnsi="Garamond"/>
          <w:sz w:val="22"/>
          <w:szCs w:val="22"/>
        </w:rPr>
        <w:t xml:space="preserve">, E., </w:t>
      </w:r>
      <w:proofErr w:type="spellStart"/>
      <w:r w:rsidRPr="00394932">
        <w:rPr>
          <w:rFonts w:ascii="Garamond" w:hAnsi="Garamond"/>
          <w:sz w:val="22"/>
          <w:szCs w:val="22"/>
        </w:rPr>
        <w:t>Aubinet</w:t>
      </w:r>
      <w:proofErr w:type="spellEnd"/>
      <w:r w:rsidR="00812066">
        <w:rPr>
          <w:rFonts w:ascii="Garamond" w:hAnsi="Garamond"/>
          <w:sz w:val="22"/>
          <w:szCs w:val="22"/>
        </w:rPr>
        <w:t>, M.</w:t>
      </w:r>
      <w:r w:rsidRPr="00394932">
        <w:rPr>
          <w:rFonts w:ascii="Garamond" w:hAnsi="Garamond"/>
          <w:sz w:val="22"/>
          <w:szCs w:val="22"/>
        </w:rPr>
        <w:t xml:space="preserve">, </w:t>
      </w:r>
      <w:proofErr w:type="spellStart"/>
      <w:r w:rsidRPr="00394932">
        <w:rPr>
          <w:rFonts w:ascii="Garamond" w:hAnsi="Garamond"/>
          <w:sz w:val="22"/>
          <w:szCs w:val="22"/>
        </w:rPr>
        <w:t>Bakwin</w:t>
      </w:r>
      <w:proofErr w:type="spellEnd"/>
      <w:r w:rsidR="00812066">
        <w:rPr>
          <w:rFonts w:ascii="Garamond" w:hAnsi="Garamond"/>
          <w:sz w:val="22"/>
          <w:szCs w:val="22"/>
        </w:rPr>
        <w:t>, P.S.</w:t>
      </w:r>
      <w:r w:rsidRPr="00394932">
        <w:rPr>
          <w:rFonts w:ascii="Garamond" w:hAnsi="Garamond"/>
          <w:sz w:val="22"/>
          <w:szCs w:val="22"/>
        </w:rPr>
        <w:t xml:space="preserve">, </w:t>
      </w:r>
      <w:proofErr w:type="spellStart"/>
      <w:r w:rsidRPr="00394932">
        <w:rPr>
          <w:rFonts w:ascii="Garamond" w:hAnsi="Garamond"/>
          <w:sz w:val="22"/>
          <w:szCs w:val="22"/>
        </w:rPr>
        <w:t>Baldocchi</w:t>
      </w:r>
      <w:proofErr w:type="spellEnd"/>
      <w:r w:rsidR="00812066">
        <w:rPr>
          <w:rFonts w:ascii="Garamond" w:hAnsi="Garamond"/>
          <w:sz w:val="22"/>
          <w:szCs w:val="22"/>
        </w:rPr>
        <w:t>, D.</w:t>
      </w:r>
      <w:r w:rsidRPr="00394932">
        <w:rPr>
          <w:rFonts w:ascii="Garamond" w:hAnsi="Garamond"/>
          <w:sz w:val="22"/>
          <w:szCs w:val="22"/>
        </w:rPr>
        <w:t xml:space="preserve">, </w:t>
      </w:r>
      <w:proofErr w:type="spellStart"/>
      <w:r w:rsidRPr="00394932">
        <w:rPr>
          <w:rFonts w:ascii="Garamond" w:hAnsi="Garamond"/>
          <w:sz w:val="22"/>
          <w:szCs w:val="22"/>
        </w:rPr>
        <w:t>Berbigier</w:t>
      </w:r>
      <w:proofErr w:type="spellEnd"/>
      <w:r w:rsidR="00812066">
        <w:rPr>
          <w:rFonts w:ascii="Garamond" w:hAnsi="Garamond"/>
          <w:sz w:val="22"/>
          <w:szCs w:val="22"/>
        </w:rPr>
        <w:t>, P.</w:t>
      </w:r>
      <w:r w:rsidRPr="00394932">
        <w:rPr>
          <w:rFonts w:ascii="Garamond" w:hAnsi="Garamond"/>
          <w:sz w:val="22"/>
          <w:szCs w:val="22"/>
        </w:rPr>
        <w:t xml:space="preserve">, </w:t>
      </w:r>
      <w:proofErr w:type="spellStart"/>
      <w:r w:rsidRPr="00394932">
        <w:rPr>
          <w:rFonts w:ascii="Garamond" w:hAnsi="Garamond"/>
          <w:sz w:val="22"/>
          <w:szCs w:val="22"/>
        </w:rPr>
        <w:t>Bernhofer</w:t>
      </w:r>
      <w:proofErr w:type="spellEnd"/>
      <w:r w:rsidR="00812066">
        <w:rPr>
          <w:rFonts w:ascii="Garamond" w:hAnsi="Garamond"/>
          <w:sz w:val="22"/>
          <w:szCs w:val="22"/>
        </w:rPr>
        <w:t>, C.</w:t>
      </w:r>
      <w:proofErr w:type="gramStart"/>
      <w:r w:rsidRPr="00394932">
        <w:rPr>
          <w:rFonts w:ascii="Garamond" w:hAnsi="Garamond"/>
          <w:sz w:val="22"/>
          <w:szCs w:val="22"/>
        </w:rPr>
        <w:t>,</w:t>
      </w:r>
      <w:r w:rsidR="00812066">
        <w:rPr>
          <w:rFonts w:ascii="Garamond" w:hAnsi="Garamond"/>
          <w:sz w:val="22"/>
          <w:szCs w:val="22"/>
        </w:rPr>
        <w:t>…</w:t>
      </w:r>
      <w:proofErr w:type="spellStart"/>
      <w:proofErr w:type="gramEnd"/>
      <w:r w:rsidRPr="00394932">
        <w:rPr>
          <w:rFonts w:ascii="Garamond" w:hAnsi="Garamond"/>
          <w:sz w:val="22"/>
          <w:szCs w:val="22"/>
        </w:rPr>
        <w:t>Wofsy</w:t>
      </w:r>
      <w:proofErr w:type="spellEnd"/>
      <w:r w:rsidR="00812066">
        <w:rPr>
          <w:rFonts w:ascii="Garamond" w:hAnsi="Garamond"/>
          <w:sz w:val="22"/>
          <w:szCs w:val="22"/>
        </w:rPr>
        <w:t>, S.C</w:t>
      </w:r>
      <w:r w:rsidRPr="00394932">
        <w:rPr>
          <w:rFonts w:ascii="Garamond" w:hAnsi="Garamond"/>
          <w:sz w:val="22"/>
          <w:szCs w:val="22"/>
        </w:rPr>
        <w:t xml:space="preserve">. </w:t>
      </w:r>
      <w:r w:rsidR="00812066">
        <w:rPr>
          <w:rFonts w:ascii="Garamond" w:hAnsi="Garamond"/>
          <w:sz w:val="22"/>
          <w:szCs w:val="22"/>
        </w:rPr>
        <w:t>(</w:t>
      </w:r>
      <w:r w:rsidRPr="00394932">
        <w:rPr>
          <w:rFonts w:ascii="Garamond" w:hAnsi="Garamond"/>
          <w:sz w:val="22"/>
          <w:szCs w:val="22"/>
        </w:rPr>
        <w:t>2017</w:t>
      </w:r>
      <w:r w:rsidR="00812066">
        <w:rPr>
          <w:rFonts w:ascii="Garamond" w:hAnsi="Garamond"/>
          <w:sz w:val="22"/>
          <w:szCs w:val="22"/>
        </w:rPr>
        <w:t>)</w:t>
      </w:r>
      <w:r w:rsidRPr="00394932">
        <w:rPr>
          <w:rFonts w:ascii="Garamond" w:hAnsi="Garamond"/>
          <w:sz w:val="22"/>
          <w:szCs w:val="22"/>
        </w:rPr>
        <w:t xml:space="preserve">. FLUXNET Research Network Site Characteristics, Investigators, and Bibliography, 2016. ORNL DAAC, Oak Ridge, Tennessee, USA. </w:t>
      </w:r>
      <w:proofErr w:type="spellStart"/>
      <w:proofErr w:type="gramStart"/>
      <w:r w:rsidR="00FE6894" w:rsidRPr="00394932">
        <w:rPr>
          <w:rFonts w:ascii="Garamond" w:hAnsi="Garamond"/>
          <w:sz w:val="22"/>
          <w:szCs w:val="22"/>
        </w:rPr>
        <w:t>doi</w:t>
      </w:r>
      <w:proofErr w:type="spellEnd"/>
      <w:proofErr w:type="gramEnd"/>
      <w:r w:rsidR="00FE6894" w:rsidRPr="00394932">
        <w:rPr>
          <w:rFonts w:ascii="Garamond" w:hAnsi="Garamond"/>
          <w:sz w:val="22"/>
          <w:szCs w:val="22"/>
        </w:rPr>
        <w:t xml:space="preserve">: </w:t>
      </w:r>
      <w:r w:rsidRPr="00394932">
        <w:rPr>
          <w:rFonts w:ascii="Garamond" w:hAnsi="Garamond"/>
          <w:sz w:val="22"/>
          <w:szCs w:val="22"/>
        </w:rPr>
        <w:t>10.3334/ORNLDAAC/1530</w:t>
      </w:r>
    </w:p>
    <w:p w14:paraId="41159D2C" w14:textId="77777777" w:rsidR="00E547B6" w:rsidRPr="00394932" w:rsidRDefault="00E547B6" w:rsidP="003A10A9">
      <w:pPr>
        <w:widowControl w:val="0"/>
        <w:autoSpaceDE w:val="0"/>
        <w:autoSpaceDN w:val="0"/>
        <w:adjustRightInd w:val="0"/>
        <w:spacing w:after="0" w:line="240" w:lineRule="auto"/>
        <w:ind w:left="480" w:hanging="480"/>
        <w:rPr>
          <w:rFonts w:ascii="Garamond" w:hAnsi="Garamond"/>
        </w:rPr>
      </w:pPr>
    </w:p>
    <w:p w14:paraId="5B53C654" w14:textId="1AC83F45" w:rsidR="003A10A9" w:rsidRDefault="00E547B6" w:rsidP="003A10A9">
      <w:pPr>
        <w:widowControl w:val="0"/>
        <w:autoSpaceDE w:val="0"/>
        <w:autoSpaceDN w:val="0"/>
        <w:adjustRightInd w:val="0"/>
        <w:spacing w:after="0" w:line="240" w:lineRule="auto"/>
        <w:ind w:left="480" w:hanging="480"/>
        <w:rPr>
          <w:rFonts w:ascii="Garamond" w:hAnsi="Garamond"/>
        </w:rPr>
      </w:pPr>
      <w:proofErr w:type="spellStart"/>
      <w:r w:rsidRPr="00394932">
        <w:rPr>
          <w:rFonts w:ascii="Garamond" w:hAnsi="Garamond"/>
        </w:rPr>
        <w:t>Fernández</w:t>
      </w:r>
      <w:proofErr w:type="spellEnd"/>
      <w:r w:rsidRPr="00394932">
        <w:rPr>
          <w:rFonts w:ascii="Garamond" w:hAnsi="Garamond"/>
        </w:rPr>
        <w:t xml:space="preserve">, O. A., &amp; </w:t>
      </w:r>
      <w:proofErr w:type="spellStart"/>
      <w:r w:rsidRPr="00394932">
        <w:rPr>
          <w:rFonts w:ascii="Garamond" w:hAnsi="Garamond"/>
        </w:rPr>
        <w:t>Busso</w:t>
      </w:r>
      <w:proofErr w:type="spellEnd"/>
      <w:r w:rsidRPr="00394932">
        <w:rPr>
          <w:rFonts w:ascii="Garamond" w:hAnsi="Garamond"/>
        </w:rPr>
        <w:t>, C. A. (1999). Arid and semi-arid rangelands: two thirds of Argentina</w:t>
      </w:r>
      <w:r w:rsidR="00C13F6E">
        <w:rPr>
          <w:rFonts w:ascii="Garamond" w:hAnsi="Garamond"/>
        </w:rPr>
        <w:t xml:space="preserve">. </w:t>
      </w:r>
      <w:r w:rsidR="00C13F6E">
        <w:rPr>
          <w:rFonts w:ascii="Garamond" w:hAnsi="Garamond"/>
          <w:i/>
        </w:rPr>
        <w:t>Arid and semi-arid rangelands of Argentina</w:t>
      </w:r>
      <w:r w:rsidRPr="00394932">
        <w:rPr>
          <w:rFonts w:ascii="Garamond" w:hAnsi="Garamond"/>
        </w:rPr>
        <w:t xml:space="preserve"> (41-60). </w:t>
      </w:r>
      <w:proofErr w:type="spellStart"/>
      <w:r w:rsidRPr="00394932">
        <w:rPr>
          <w:rFonts w:ascii="Garamond" w:hAnsi="Garamond"/>
        </w:rPr>
        <w:t>Reykjavíc</w:t>
      </w:r>
      <w:proofErr w:type="spellEnd"/>
      <w:r w:rsidRPr="00394932">
        <w:rPr>
          <w:rFonts w:ascii="Garamond" w:hAnsi="Garamond"/>
        </w:rPr>
        <w:t xml:space="preserve"> (Iceland: Agricultural Research Institute).</w:t>
      </w:r>
      <w:r w:rsidR="001814E6">
        <w:rPr>
          <w:rFonts w:ascii="Garamond" w:hAnsi="Garamond"/>
        </w:rPr>
        <w:t xml:space="preserve"> </w:t>
      </w:r>
      <w:r w:rsidR="00C13F6E">
        <w:rPr>
          <w:rFonts w:ascii="Garamond" w:hAnsi="Garamond"/>
        </w:rPr>
        <w:t xml:space="preserve">Received from </w:t>
      </w:r>
      <w:hyperlink r:id="rId27" w:history="1">
        <w:r w:rsidR="00C13F6E" w:rsidRPr="007802E6">
          <w:rPr>
            <w:rStyle w:val="Hyperlink"/>
            <w:rFonts w:ascii="Garamond" w:hAnsi="Garamond"/>
            <w:color w:val="auto"/>
            <w:u w:val="none"/>
          </w:rPr>
          <w:t>http://citeseerx.ist.psu.edu/viewdoc/download?doi=10.1.1.550.86&amp;rep=rep1&amp;type=pdf</w:t>
        </w:r>
      </w:hyperlink>
    </w:p>
    <w:p w14:paraId="13173F5C" w14:textId="77777777" w:rsidR="00C13F6E" w:rsidRDefault="00C13F6E" w:rsidP="003A10A9">
      <w:pPr>
        <w:widowControl w:val="0"/>
        <w:autoSpaceDE w:val="0"/>
        <w:autoSpaceDN w:val="0"/>
        <w:adjustRightInd w:val="0"/>
        <w:spacing w:after="0" w:line="240" w:lineRule="auto"/>
        <w:ind w:left="480" w:hanging="480"/>
        <w:rPr>
          <w:rFonts w:ascii="Garamond" w:hAnsi="Garamond"/>
        </w:rPr>
      </w:pPr>
    </w:p>
    <w:p w14:paraId="7DE66909" w14:textId="137334C7" w:rsidR="00C13F6E" w:rsidRPr="007802E6" w:rsidRDefault="00C13F6E" w:rsidP="003A10A9">
      <w:pPr>
        <w:widowControl w:val="0"/>
        <w:autoSpaceDE w:val="0"/>
        <w:autoSpaceDN w:val="0"/>
        <w:adjustRightInd w:val="0"/>
        <w:spacing w:after="0" w:line="240" w:lineRule="auto"/>
        <w:ind w:left="480" w:hanging="480"/>
        <w:rPr>
          <w:rFonts w:ascii="Garamond" w:hAnsi="Garamond"/>
        </w:rPr>
      </w:pPr>
      <w:r>
        <w:rPr>
          <w:rFonts w:ascii="Garamond" w:hAnsi="Garamond"/>
        </w:rPr>
        <w:t>Fisher, J.B., Melton, F., Middleton, E., Hain, C., Anderson, M., Allen, R.</w:t>
      </w:r>
      <w:proofErr w:type="gramStart"/>
      <w:r>
        <w:rPr>
          <w:rFonts w:ascii="Garamond" w:hAnsi="Garamond"/>
        </w:rPr>
        <w:t>,…</w:t>
      </w:r>
      <w:proofErr w:type="gramEnd"/>
      <w:r>
        <w:rPr>
          <w:rFonts w:ascii="Garamond" w:hAnsi="Garamond"/>
        </w:rPr>
        <w:t xml:space="preserve">Wood, E.F. (2017). The future of evapotranspiration: Global requirements for ecosystem functioning, carbon and climate feedbacks, agricultural management, and water resources. </w:t>
      </w:r>
      <w:r>
        <w:rPr>
          <w:rFonts w:ascii="Garamond" w:hAnsi="Garamond"/>
          <w:i/>
        </w:rPr>
        <w:t>Water Resources Research, 53</w:t>
      </w:r>
      <w:r>
        <w:rPr>
          <w:rFonts w:ascii="Garamond" w:hAnsi="Garamond"/>
        </w:rPr>
        <w:t xml:space="preserve">(4), 2618-2626. </w:t>
      </w:r>
      <w:hyperlink r:id="rId28" w:history="1">
        <w:r w:rsidRPr="007802E6">
          <w:rPr>
            <w:rStyle w:val="Hyperlink"/>
            <w:rFonts w:ascii="Garamond" w:hAnsi="Garamond" w:cs="Arial"/>
            <w:bCs/>
            <w:color w:val="auto"/>
            <w:u w:val="none"/>
            <w:shd w:val="clear" w:color="auto" w:fill="FFFFFF"/>
          </w:rPr>
          <w:t>https://doi.org/10.1002/2016WR020175</w:t>
        </w:r>
      </w:hyperlink>
    </w:p>
    <w:p w14:paraId="68F2931D" w14:textId="0F2FF171" w:rsidR="00EB513A" w:rsidRPr="00394932" w:rsidRDefault="00EB513A" w:rsidP="007802E6">
      <w:pPr>
        <w:pStyle w:val="NormalWeb"/>
        <w:spacing w:before="0" w:beforeAutospacing="0" w:after="0" w:afterAutospacing="0"/>
        <w:rPr>
          <w:rFonts w:ascii="Garamond" w:hAnsi="Garamond"/>
          <w:color w:val="000000"/>
          <w:sz w:val="22"/>
          <w:szCs w:val="22"/>
        </w:rPr>
      </w:pPr>
    </w:p>
    <w:p w14:paraId="3D25AE19" w14:textId="77777777" w:rsidR="00873532" w:rsidRPr="00394932" w:rsidRDefault="00873532" w:rsidP="00873532">
      <w:pPr>
        <w:pStyle w:val="NormalWeb"/>
        <w:spacing w:before="0" w:beforeAutospacing="0" w:after="0" w:afterAutospacing="0"/>
        <w:ind w:left="720" w:hanging="720"/>
        <w:rPr>
          <w:rFonts w:ascii="Garamond" w:hAnsi="Garamond"/>
          <w:color w:val="000000"/>
          <w:sz w:val="22"/>
          <w:szCs w:val="22"/>
        </w:rPr>
      </w:pPr>
      <w:proofErr w:type="spellStart"/>
      <w:r w:rsidRPr="00394932">
        <w:rPr>
          <w:rFonts w:ascii="Garamond" w:hAnsi="Garamond"/>
          <w:color w:val="000000"/>
          <w:sz w:val="22"/>
          <w:szCs w:val="22"/>
        </w:rPr>
        <w:t>Gavilán</w:t>
      </w:r>
      <w:proofErr w:type="spellEnd"/>
      <w:r w:rsidRPr="00394932">
        <w:rPr>
          <w:rFonts w:ascii="Garamond" w:hAnsi="Garamond"/>
          <w:color w:val="000000"/>
          <w:sz w:val="22"/>
          <w:szCs w:val="22"/>
        </w:rPr>
        <w:t xml:space="preserve">, S., </w:t>
      </w:r>
      <w:proofErr w:type="spellStart"/>
      <w:r w:rsidRPr="00394932">
        <w:rPr>
          <w:rFonts w:ascii="Garamond" w:hAnsi="Garamond"/>
          <w:color w:val="000000"/>
          <w:sz w:val="22"/>
          <w:szCs w:val="22"/>
        </w:rPr>
        <w:t>Pastore</w:t>
      </w:r>
      <w:proofErr w:type="spellEnd"/>
      <w:r w:rsidRPr="00394932">
        <w:rPr>
          <w:rFonts w:ascii="Garamond" w:hAnsi="Garamond"/>
          <w:color w:val="000000"/>
          <w:sz w:val="22"/>
          <w:szCs w:val="22"/>
        </w:rPr>
        <w:t xml:space="preserve">, J.I., </w:t>
      </w:r>
      <w:proofErr w:type="spellStart"/>
      <w:r w:rsidRPr="00394932">
        <w:rPr>
          <w:rFonts w:ascii="Garamond" w:hAnsi="Garamond"/>
          <w:color w:val="000000"/>
          <w:sz w:val="22"/>
          <w:szCs w:val="22"/>
        </w:rPr>
        <w:t>Quignard</w:t>
      </w:r>
      <w:proofErr w:type="spellEnd"/>
      <w:r w:rsidRPr="00394932">
        <w:rPr>
          <w:rFonts w:ascii="Garamond" w:hAnsi="Garamond"/>
          <w:color w:val="000000"/>
          <w:sz w:val="22"/>
          <w:szCs w:val="22"/>
        </w:rPr>
        <w:t xml:space="preserve">, I., </w:t>
      </w:r>
      <w:proofErr w:type="spellStart"/>
      <w:r w:rsidRPr="00394932">
        <w:rPr>
          <w:rFonts w:ascii="Garamond" w:hAnsi="Garamond"/>
          <w:color w:val="000000"/>
          <w:sz w:val="22"/>
          <w:szCs w:val="22"/>
        </w:rPr>
        <w:t>Marasco</w:t>
      </w:r>
      <w:proofErr w:type="spellEnd"/>
      <w:r w:rsidRPr="00394932">
        <w:rPr>
          <w:rFonts w:ascii="Garamond" w:hAnsi="Garamond"/>
          <w:color w:val="000000"/>
          <w:sz w:val="22"/>
          <w:szCs w:val="22"/>
        </w:rPr>
        <w:t xml:space="preserve">, N.D., &amp; </w:t>
      </w:r>
      <w:proofErr w:type="spellStart"/>
      <w:r w:rsidRPr="00394932">
        <w:rPr>
          <w:rFonts w:ascii="Garamond" w:hAnsi="Garamond"/>
          <w:color w:val="000000"/>
          <w:sz w:val="22"/>
          <w:szCs w:val="22"/>
        </w:rPr>
        <w:t>Aceñolaza</w:t>
      </w:r>
      <w:proofErr w:type="spellEnd"/>
      <w:r w:rsidRPr="00394932">
        <w:rPr>
          <w:rFonts w:ascii="Garamond" w:hAnsi="Garamond"/>
          <w:color w:val="000000"/>
          <w:sz w:val="22"/>
          <w:szCs w:val="22"/>
        </w:rPr>
        <w:t>, P.G. (</w:t>
      </w:r>
      <w:r w:rsidRPr="00394932">
        <w:rPr>
          <w:rFonts w:ascii="Garamond" w:hAnsi="Garamond"/>
          <w:i/>
          <w:iCs/>
          <w:color w:val="000000"/>
          <w:sz w:val="22"/>
          <w:szCs w:val="22"/>
        </w:rPr>
        <w:t>in review</w:t>
      </w:r>
      <w:r w:rsidRPr="00394932">
        <w:rPr>
          <w:rFonts w:ascii="Garamond" w:hAnsi="Garamond"/>
          <w:color w:val="000000"/>
          <w:sz w:val="22"/>
          <w:szCs w:val="22"/>
        </w:rPr>
        <w:t>). Energy balance model to estimate real evapotranspiration from satellite and Meteorological data.</w:t>
      </w:r>
    </w:p>
    <w:p w14:paraId="6994B84B" w14:textId="77777777" w:rsidR="00873532" w:rsidRPr="00394932" w:rsidRDefault="00873532" w:rsidP="00873532">
      <w:pPr>
        <w:pStyle w:val="NormalWeb"/>
        <w:spacing w:before="0" w:beforeAutospacing="0" w:after="0" w:afterAutospacing="0"/>
        <w:ind w:left="540" w:hanging="540"/>
        <w:rPr>
          <w:rFonts w:ascii="Garamond" w:hAnsi="Garamond"/>
          <w:sz w:val="22"/>
          <w:szCs w:val="22"/>
        </w:rPr>
      </w:pPr>
    </w:p>
    <w:p w14:paraId="096F0378" w14:textId="3D4E3872" w:rsidR="00873532" w:rsidRPr="00394932" w:rsidRDefault="00873532" w:rsidP="00873532">
      <w:pPr>
        <w:spacing w:after="0" w:line="240" w:lineRule="auto"/>
        <w:ind w:left="720" w:hanging="720"/>
        <w:rPr>
          <w:rFonts w:ascii="Garamond" w:hAnsi="Garamond"/>
        </w:rPr>
      </w:pPr>
      <w:proofErr w:type="spellStart"/>
      <w:r w:rsidRPr="00394932">
        <w:rPr>
          <w:rFonts w:ascii="Garamond" w:hAnsi="Garamond"/>
        </w:rPr>
        <w:t>García</w:t>
      </w:r>
      <w:proofErr w:type="spellEnd"/>
      <w:r w:rsidRPr="00394932">
        <w:rPr>
          <w:rFonts w:ascii="Garamond" w:hAnsi="Garamond"/>
        </w:rPr>
        <w:t xml:space="preserve">, C. (2019). </w:t>
      </w:r>
      <w:proofErr w:type="spellStart"/>
      <w:r w:rsidRPr="00394932">
        <w:rPr>
          <w:rFonts w:ascii="Garamond" w:hAnsi="Garamond"/>
        </w:rPr>
        <w:t>Climas</w:t>
      </w:r>
      <w:proofErr w:type="spellEnd"/>
      <w:r w:rsidRPr="00394932">
        <w:rPr>
          <w:rFonts w:ascii="Garamond" w:hAnsi="Garamond"/>
        </w:rPr>
        <w:t xml:space="preserve"> del </w:t>
      </w:r>
      <w:proofErr w:type="spellStart"/>
      <w:r w:rsidRPr="00394932">
        <w:rPr>
          <w:rFonts w:ascii="Garamond" w:hAnsi="Garamond"/>
        </w:rPr>
        <w:t>territorio</w:t>
      </w:r>
      <w:proofErr w:type="spellEnd"/>
      <w:r w:rsidRPr="00394932">
        <w:rPr>
          <w:rFonts w:ascii="Garamond" w:hAnsi="Garamond"/>
        </w:rPr>
        <w:t xml:space="preserve"> </w:t>
      </w:r>
      <w:proofErr w:type="spellStart"/>
      <w:r w:rsidRPr="00394932">
        <w:rPr>
          <w:rFonts w:ascii="Garamond" w:hAnsi="Garamond"/>
        </w:rPr>
        <w:t>argentin</w:t>
      </w:r>
      <w:r w:rsidR="00DA52C5">
        <w:rPr>
          <w:rFonts w:ascii="Garamond" w:hAnsi="Garamond"/>
        </w:rPr>
        <w:t>o</w:t>
      </w:r>
      <w:proofErr w:type="spellEnd"/>
      <w:r w:rsidRPr="00394932">
        <w:rPr>
          <w:rFonts w:ascii="Garamond" w:hAnsi="Garamond"/>
        </w:rPr>
        <w:t>. Retrieved</w:t>
      </w:r>
      <w:r w:rsidR="00DA52C5">
        <w:rPr>
          <w:rFonts w:ascii="Garamond" w:hAnsi="Garamond"/>
        </w:rPr>
        <w:t xml:space="preserve"> on March 28, 2019</w:t>
      </w:r>
      <w:r w:rsidRPr="00394932">
        <w:rPr>
          <w:rFonts w:ascii="Garamond" w:hAnsi="Garamond"/>
        </w:rPr>
        <w:t xml:space="preserve"> from https://www.educ.ar/recursos/14651/climas-del-territorio-argentino</w:t>
      </w:r>
    </w:p>
    <w:p w14:paraId="02E4CD7E" w14:textId="77777777" w:rsidR="00873532" w:rsidRPr="00394932" w:rsidRDefault="00873532" w:rsidP="00873532">
      <w:pPr>
        <w:spacing w:after="0" w:line="240" w:lineRule="auto"/>
        <w:ind w:left="720" w:hanging="720"/>
        <w:rPr>
          <w:rFonts w:ascii="Garamond" w:hAnsi="Garamond"/>
        </w:rPr>
      </w:pPr>
    </w:p>
    <w:p w14:paraId="1EAC0569" w14:textId="021BB4F4" w:rsidR="00873532" w:rsidRPr="00394932" w:rsidRDefault="00873532" w:rsidP="00873532">
      <w:pPr>
        <w:spacing w:after="0" w:line="240" w:lineRule="auto"/>
        <w:ind w:left="720" w:hanging="720"/>
        <w:rPr>
          <w:rFonts w:ascii="Garamond" w:hAnsi="Garamond"/>
        </w:rPr>
      </w:pPr>
      <w:r w:rsidRPr="00394932">
        <w:rPr>
          <w:rFonts w:ascii="Garamond" w:hAnsi="Garamond"/>
        </w:rPr>
        <w:lastRenderedPageBreak/>
        <w:t xml:space="preserve">Hatfield, J. L., </w:t>
      </w:r>
      <w:proofErr w:type="spellStart"/>
      <w:r w:rsidRPr="00394932">
        <w:rPr>
          <w:rFonts w:ascii="Garamond" w:hAnsi="Garamond"/>
        </w:rPr>
        <w:t>Reginato</w:t>
      </w:r>
      <w:proofErr w:type="spellEnd"/>
      <w:r w:rsidRPr="00394932">
        <w:rPr>
          <w:rFonts w:ascii="Garamond" w:hAnsi="Garamond"/>
        </w:rPr>
        <w:t xml:space="preserve">, R. J., &amp; </w:t>
      </w:r>
      <w:proofErr w:type="spellStart"/>
      <w:r w:rsidRPr="00394932">
        <w:rPr>
          <w:rFonts w:ascii="Garamond" w:hAnsi="Garamond"/>
        </w:rPr>
        <w:t>Idso</w:t>
      </w:r>
      <w:proofErr w:type="spellEnd"/>
      <w:r w:rsidRPr="00394932">
        <w:rPr>
          <w:rFonts w:ascii="Garamond" w:hAnsi="Garamond"/>
        </w:rPr>
        <w:t xml:space="preserve">, S. B. (1984). Evaluation of canopy temperature—evapotranspiration models over various crops. </w:t>
      </w:r>
      <w:r w:rsidRPr="00394932">
        <w:rPr>
          <w:rFonts w:ascii="Garamond" w:hAnsi="Garamond"/>
          <w:i/>
        </w:rPr>
        <w:t>Agricultural and Forest Meteorology, 32</w:t>
      </w:r>
      <w:r w:rsidRPr="00394932">
        <w:rPr>
          <w:rFonts w:ascii="Garamond" w:hAnsi="Garamond"/>
        </w:rPr>
        <w:t xml:space="preserve">(1), 41-53. </w:t>
      </w:r>
      <w:hyperlink r:id="rId29" w:tgtFrame="_blank" w:tooltip="Persistent link using digital object identifier" w:history="1">
        <w:r w:rsidR="00DA52C5" w:rsidRPr="007802E6">
          <w:rPr>
            <w:rStyle w:val="Hyperlink"/>
            <w:rFonts w:ascii="Garamond" w:hAnsi="Garamond" w:cs="Arial"/>
            <w:color w:val="auto"/>
            <w:u w:val="none"/>
          </w:rPr>
          <w:t>https://doi.org/10.1016/0168-1923(84)90027-3</w:t>
        </w:r>
      </w:hyperlink>
    </w:p>
    <w:p w14:paraId="51166627" w14:textId="77777777" w:rsidR="006927C9" w:rsidRPr="00394932" w:rsidRDefault="006927C9" w:rsidP="007802E6">
      <w:pPr>
        <w:spacing w:after="0" w:line="240" w:lineRule="auto"/>
        <w:rPr>
          <w:rFonts w:ascii="Garamond" w:hAnsi="Garamond"/>
        </w:rPr>
      </w:pPr>
    </w:p>
    <w:p w14:paraId="7EBC4506" w14:textId="77777777" w:rsidR="00873532" w:rsidRPr="00394932" w:rsidRDefault="00873532" w:rsidP="00873532">
      <w:pPr>
        <w:spacing w:after="0" w:line="240" w:lineRule="auto"/>
        <w:ind w:left="720" w:hanging="720"/>
        <w:rPr>
          <w:rFonts w:ascii="Garamond" w:hAnsi="Garamond"/>
        </w:rPr>
      </w:pPr>
      <w:r w:rsidRPr="00394932">
        <w:rPr>
          <w:rFonts w:ascii="Garamond" w:hAnsi="Garamond"/>
        </w:rPr>
        <w:t xml:space="preserve">Lauer, I., </w:t>
      </w:r>
      <w:proofErr w:type="spellStart"/>
      <w:r w:rsidRPr="00394932">
        <w:rPr>
          <w:rFonts w:ascii="Garamond" w:hAnsi="Garamond"/>
        </w:rPr>
        <w:t>Jurkowski</w:t>
      </w:r>
      <w:proofErr w:type="spellEnd"/>
      <w:r w:rsidRPr="00394932">
        <w:rPr>
          <w:rFonts w:ascii="Garamond" w:hAnsi="Garamond"/>
        </w:rPr>
        <w:t xml:space="preserve">, C., </w:t>
      </w:r>
      <w:proofErr w:type="spellStart"/>
      <w:r w:rsidRPr="00394932">
        <w:rPr>
          <w:rFonts w:ascii="Garamond" w:hAnsi="Garamond"/>
        </w:rPr>
        <w:t>Macek</w:t>
      </w:r>
      <w:proofErr w:type="spellEnd"/>
      <w:r w:rsidRPr="00394932">
        <w:rPr>
          <w:rFonts w:ascii="Garamond" w:hAnsi="Garamond"/>
        </w:rPr>
        <w:t>, C., &amp; Zurek, F. (2018) Idaho Water Resources II: Evaluating Evapotranspiration and Water Budget Components in Semi-Arid Sagebrush Steppe</w:t>
      </w:r>
      <w:r w:rsidRPr="00394932">
        <w:rPr>
          <w:rFonts w:ascii="Garamond" w:hAnsi="Garamond"/>
          <w:i/>
        </w:rPr>
        <w:t>. Technical Report</w:t>
      </w:r>
      <w:r w:rsidRPr="00394932">
        <w:rPr>
          <w:rFonts w:ascii="Garamond" w:hAnsi="Garamond"/>
        </w:rPr>
        <w:t xml:space="preserve">. </w:t>
      </w:r>
      <w:r w:rsidRPr="00394932">
        <w:rPr>
          <w:rFonts w:ascii="Garamond" w:hAnsi="Garamond"/>
          <w:i/>
        </w:rPr>
        <w:t>NASA DEVELOP National Program: Idaho Node, Pocatello, ID</w:t>
      </w:r>
      <w:r w:rsidRPr="00394932">
        <w:rPr>
          <w:rFonts w:ascii="Garamond" w:hAnsi="Garamond"/>
        </w:rPr>
        <w:t>.</w:t>
      </w:r>
    </w:p>
    <w:p w14:paraId="17B10339" w14:textId="77777777" w:rsidR="00873532" w:rsidRPr="00394932" w:rsidRDefault="00873532" w:rsidP="00873532">
      <w:pPr>
        <w:spacing w:after="0" w:line="240" w:lineRule="auto"/>
        <w:rPr>
          <w:rFonts w:ascii="Garamond" w:hAnsi="Garamond"/>
        </w:rPr>
      </w:pPr>
    </w:p>
    <w:p w14:paraId="7CD567E9" w14:textId="2C7C7C0D" w:rsidR="00873532" w:rsidRPr="00394932" w:rsidRDefault="00873532" w:rsidP="00873532">
      <w:pPr>
        <w:spacing w:after="0" w:line="240" w:lineRule="auto"/>
        <w:ind w:left="720" w:hanging="720"/>
        <w:rPr>
          <w:rFonts w:ascii="Garamond" w:hAnsi="Garamond"/>
        </w:rPr>
      </w:pPr>
      <w:r w:rsidRPr="00394932">
        <w:rPr>
          <w:rFonts w:ascii="Garamond" w:hAnsi="Garamond"/>
        </w:rPr>
        <w:t xml:space="preserve">Mu, Q., Zhao, M., &amp; Running, S. W. (2011). Improvements to a MODIS global terrestrial evapotranspiration algorithm. </w:t>
      </w:r>
      <w:r w:rsidRPr="00394932">
        <w:rPr>
          <w:rFonts w:ascii="Garamond" w:hAnsi="Garamond"/>
          <w:i/>
          <w:iCs/>
        </w:rPr>
        <w:t>Remote Sensing of Environment</w:t>
      </w:r>
      <w:r w:rsidRPr="00394932">
        <w:rPr>
          <w:rFonts w:ascii="Garamond" w:hAnsi="Garamond"/>
        </w:rPr>
        <w:t xml:space="preserve">, </w:t>
      </w:r>
      <w:r w:rsidRPr="00394932">
        <w:rPr>
          <w:rFonts w:ascii="Garamond" w:hAnsi="Garamond"/>
          <w:i/>
          <w:iCs/>
        </w:rPr>
        <w:t>115</w:t>
      </w:r>
      <w:r w:rsidRPr="00394932">
        <w:rPr>
          <w:rFonts w:ascii="Garamond" w:hAnsi="Garamond"/>
        </w:rPr>
        <w:t xml:space="preserve">(8), 1781-1800. </w:t>
      </w:r>
      <w:hyperlink r:id="rId30" w:tgtFrame="_blank" w:tooltip="Persistent link using digital object identifier" w:history="1">
        <w:r w:rsidR="001814E6" w:rsidRPr="007802E6">
          <w:rPr>
            <w:rFonts w:ascii="Garamond" w:hAnsi="Garamond" w:cs="Arial"/>
          </w:rPr>
          <w:t>https://doi.org/10.1016/j.rse.2011.02.019</w:t>
        </w:r>
      </w:hyperlink>
    </w:p>
    <w:p w14:paraId="22005D6B" w14:textId="77777777" w:rsidR="00873532" w:rsidRPr="00394932" w:rsidRDefault="00873532" w:rsidP="00873532">
      <w:pPr>
        <w:spacing w:after="0" w:line="240" w:lineRule="auto"/>
        <w:ind w:left="540" w:hanging="540"/>
        <w:rPr>
          <w:rFonts w:ascii="Garamond" w:hAnsi="Garamond"/>
        </w:rPr>
      </w:pPr>
    </w:p>
    <w:p w14:paraId="030C8A72" w14:textId="7B1AF57E" w:rsidR="00873532" w:rsidRPr="00394932" w:rsidRDefault="00873532" w:rsidP="00873532">
      <w:pPr>
        <w:spacing w:after="0" w:line="240" w:lineRule="auto"/>
        <w:ind w:left="720" w:hanging="720"/>
        <w:rPr>
          <w:rFonts w:ascii="Garamond" w:hAnsi="Garamond"/>
        </w:rPr>
      </w:pPr>
      <w:r w:rsidRPr="00394932">
        <w:rPr>
          <w:rFonts w:ascii="Garamond" w:hAnsi="Garamond"/>
        </w:rPr>
        <w:t xml:space="preserve">NOAA/OAR/ESRL PSD (2019). CPC Merged Analysis of Precipitation (CMAP) [Mean (Standard Monthly)]. Retrieved from </w:t>
      </w:r>
      <w:r w:rsidR="00EB513A" w:rsidRPr="00394932">
        <w:rPr>
          <w:rFonts w:ascii="Garamond" w:hAnsi="Garamond"/>
        </w:rPr>
        <w:t>https://www.esrl.noaa.gov/psd/data/gridded/data.cmap.html#detail</w:t>
      </w:r>
    </w:p>
    <w:p w14:paraId="750AC534" w14:textId="43384A93" w:rsidR="00EB513A" w:rsidRPr="00394932" w:rsidRDefault="00EB513A" w:rsidP="00873532">
      <w:pPr>
        <w:spacing w:after="0" w:line="240" w:lineRule="auto"/>
        <w:ind w:left="720" w:hanging="720"/>
        <w:rPr>
          <w:rFonts w:ascii="Garamond" w:hAnsi="Garamond"/>
        </w:rPr>
      </w:pPr>
    </w:p>
    <w:p w14:paraId="30D14A05" w14:textId="77777777" w:rsidR="001814E6" w:rsidRDefault="001814E6" w:rsidP="007802E6">
      <w:pPr>
        <w:widowControl w:val="0"/>
        <w:autoSpaceDE w:val="0"/>
        <w:autoSpaceDN w:val="0"/>
        <w:adjustRightInd w:val="0"/>
        <w:spacing w:after="0" w:line="240" w:lineRule="auto"/>
        <w:ind w:left="720" w:hanging="720"/>
        <w:rPr>
          <w:rFonts w:ascii="Garamond" w:hAnsi="Garamond" w:cs="Calibri"/>
          <w:noProof/>
        </w:rPr>
      </w:pPr>
      <w:r w:rsidRPr="00394932">
        <w:rPr>
          <w:rFonts w:ascii="Garamond" w:hAnsi="Garamond" w:cs="Calibri"/>
          <w:noProof/>
        </w:rPr>
        <w:t xml:space="preserve">Pereira, L. S. </w:t>
      </w:r>
      <w:r w:rsidRPr="007802E6">
        <w:rPr>
          <w:rFonts w:ascii="Garamond" w:hAnsi="Garamond" w:cs="Calibri"/>
          <w:noProof/>
        </w:rPr>
        <w:t>(2011).</w:t>
      </w:r>
      <w:r w:rsidRPr="00394932">
        <w:rPr>
          <w:rFonts w:ascii="Garamond" w:hAnsi="Garamond" w:cs="Calibri"/>
          <w:noProof/>
        </w:rPr>
        <w:t xml:space="preserve"> Challenges on Water Resources Management when Searching for Sustainable Adaptation to Climate Change focusing Agriculture. </w:t>
      </w:r>
      <w:r w:rsidRPr="00394932">
        <w:rPr>
          <w:rFonts w:ascii="Garamond" w:hAnsi="Garamond" w:cs="Calibri"/>
          <w:i/>
          <w:iCs/>
          <w:noProof/>
        </w:rPr>
        <w:t>European Water</w:t>
      </w:r>
      <w:r w:rsidRPr="00394932">
        <w:rPr>
          <w:rFonts w:ascii="Garamond" w:hAnsi="Garamond" w:cs="Calibri"/>
          <w:noProof/>
        </w:rPr>
        <w:t xml:space="preserve">, </w:t>
      </w:r>
      <w:r w:rsidRPr="00394932">
        <w:rPr>
          <w:rFonts w:ascii="Garamond" w:hAnsi="Garamond" w:cs="Calibri"/>
          <w:i/>
          <w:iCs/>
          <w:noProof/>
        </w:rPr>
        <w:t>34</w:t>
      </w:r>
      <w:r>
        <w:rPr>
          <w:rFonts w:ascii="Garamond" w:hAnsi="Garamond" w:cs="Calibri"/>
          <w:iCs/>
          <w:noProof/>
        </w:rPr>
        <w:t xml:space="preserve">. </w:t>
      </w:r>
      <w:r w:rsidRPr="007802E6">
        <w:rPr>
          <w:rFonts w:ascii="Garamond" w:hAnsi="Garamond" w:cs="Calibri"/>
          <w:iCs/>
          <w:noProof/>
        </w:rPr>
        <w:t xml:space="preserve">41-54. Retrieved from </w:t>
      </w:r>
      <w:hyperlink r:id="rId31" w:history="1">
        <w:r w:rsidRPr="007802E6">
          <w:rPr>
            <w:rStyle w:val="Hyperlink"/>
            <w:rFonts w:ascii="Garamond" w:hAnsi="Garamond"/>
            <w:color w:val="auto"/>
            <w:u w:val="none"/>
          </w:rPr>
          <w:t>https://www.ewra.net/ew/pdf/EW_2011_34_04.pdf</w:t>
        </w:r>
      </w:hyperlink>
      <w:r w:rsidRPr="007802E6" w:rsidDel="00117F60">
        <w:rPr>
          <w:rFonts w:ascii="Garamond" w:hAnsi="Garamond" w:cs="Calibri"/>
          <w:noProof/>
        </w:rPr>
        <w:t xml:space="preserve"> </w:t>
      </w:r>
    </w:p>
    <w:p w14:paraId="5EEBB4B2" w14:textId="402F9BAD" w:rsidR="00E547B6" w:rsidRPr="00394932" w:rsidRDefault="00E547B6" w:rsidP="00FD6A75">
      <w:pPr>
        <w:widowControl w:val="0"/>
        <w:autoSpaceDE w:val="0"/>
        <w:autoSpaceDN w:val="0"/>
        <w:adjustRightInd w:val="0"/>
        <w:spacing w:after="0" w:line="240" w:lineRule="auto"/>
        <w:rPr>
          <w:rFonts w:ascii="Garamond" w:hAnsi="Garamond" w:cs="Calibri"/>
          <w:noProof/>
        </w:rPr>
      </w:pPr>
    </w:p>
    <w:p w14:paraId="403ACFFC" w14:textId="2910047E" w:rsidR="00EB513A" w:rsidRDefault="00EB513A" w:rsidP="00E547B6">
      <w:pPr>
        <w:widowControl w:val="0"/>
        <w:autoSpaceDE w:val="0"/>
        <w:autoSpaceDN w:val="0"/>
        <w:adjustRightInd w:val="0"/>
        <w:spacing w:after="0" w:line="240" w:lineRule="auto"/>
        <w:ind w:left="720" w:hanging="720"/>
        <w:rPr>
          <w:rFonts w:ascii="Garamond" w:hAnsi="Garamond" w:cs="Calibri"/>
          <w:noProof/>
        </w:rPr>
      </w:pPr>
      <w:r w:rsidRPr="00394932">
        <w:rPr>
          <w:rFonts w:ascii="Garamond" w:hAnsi="Garamond" w:cs="Calibri"/>
          <w:noProof/>
        </w:rPr>
        <w:t>Saadi, S., Todorovic, M., Tanasijevic, L., Pereira, L. S., Pizzigalli, C., &amp; Lionello, P. (2014). Climate change and Mediterranean agriculture</w:t>
      </w:r>
      <w:r w:rsidRPr="00394932">
        <w:rPr>
          <w:rFonts w:ascii="Times New Roman" w:hAnsi="Times New Roman" w:cs="Times New Roman"/>
          <w:noProof/>
        </w:rPr>
        <w:t> </w:t>
      </w:r>
      <w:r w:rsidRPr="00394932">
        <w:rPr>
          <w:rFonts w:ascii="Garamond" w:hAnsi="Garamond" w:cs="Calibri"/>
          <w:noProof/>
        </w:rPr>
        <w:t>: Impacts on winter wheat and tomato crop evapotranspiration, irrigation requirements and yield</w:t>
      </w:r>
      <w:r w:rsidR="005B3C28">
        <w:rPr>
          <w:rFonts w:ascii="Garamond" w:hAnsi="Garamond" w:cs="Calibri"/>
          <w:noProof/>
        </w:rPr>
        <w:t xml:space="preserve">. </w:t>
      </w:r>
      <w:r w:rsidRPr="00394932">
        <w:rPr>
          <w:rFonts w:ascii="Garamond" w:hAnsi="Garamond" w:cs="Calibri"/>
          <w:i/>
          <w:iCs/>
          <w:noProof/>
        </w:rPr>
        <w:t>Agricultural Water Management</w:t>
      </w:r>
      <w:r w:rsidRPr="00394932">
        <w:rPr>
          <w:rFonts w:ascii="Garamond" w:hAnsi="Garamond" w:cs="Calibri"/>
          <w:noProof/>
        </w:rPr>
        <w:t xml:space="preserve">, </w:t>
      </w:r>
      <w:r w:rsidRPr="00394932">
        <w:rPr>
          <w:rFonts w:ascii="Garamond" w:hAnsi="Garamond" w:cs="Calibri"/>
          <w:i/>
          <w:iCs/>
          <w:noProof/>
        </w:rPr>
        <w:t>147</w:t>
      </w:r>
      <w:r w:rsidRPr="00394932">
        <w:rPr>
          <w:rFonts w:ascii="Garamond" w:hAnsi="Garamond" w:cs="Calibri"/>
          <w:noProof/>
        </w:rPr>
        <w:t>, 103</w:t>
      </w:r>
      <w:r w:rsidR="00DA52C5">
        <w:rPr>
          <w:rFonts w:ascii="Garamond" w:hAnsi="Garamond" w:cs="Calibri"/>
          <w:noProof/>
        </w:rPr>
        <w:t>-</w:t>
      </w:r>
      <w:r w:rsidRPr="00394932">
        <w:rPr>
          <w:rFonts w:ascii="Garamond" w:hAnsi="Garamond" w:cs="Calibri"/>
          <w:noProof/>
        </w:rPr>
        <w:t xml:space="preserve">115. </w:t>
      </w:r>
      <w:r w:rsidR="00F05063" w:rsidRPr="00394932">
        <w:rPr>
          <w:rFonts w:ascii="Garamond" w:hAnsi="Garamond" w:cs="Calibri"/>
          <w:noProof/>
        </w:rPr>
        <w:t>doi: 10.1016/j.agwat.2014.05.008</w:t>
      </w:r>
    </w:p>
    <w:p w14:paraId="7E8743A3" w14:textId="77777777" w:rsidR="00B66AC5" w:rsidRDefault="00B66AC5" w:rsidP="00E547B6">
      <w:pPr>
        <w:widowControl w:val="0"/>
        <w:autoSpaceDE w:val="0"/>
        <w:autoSpaceDN w:val="0"/>
        <w:adjustRightInd w:val="0"/>
        <w:spacing w:after="0" w:line="240" w:lineRule="auto"/>
        <w:ind w:left="720" w:hanging="720"/>
        <w:rPr>
          <w:rFonts w:ascii="Garamond" w:hAnsi="Garamond" w:cs="Calibri"/>
          <w:noProof/>
        </w:rPr>
      </w:pPr>
    </w:p>
    <w:p w14:paraId="263ACE62" w14:textId="6AC6B013" w:rsidR="00B66AC5" w:rsidRPr="00AC43C3" w:rsidRDefault="00B66AC5" w:rsidP="00E547B6">
      <w:pPr>
        <w:widowControl w:val="0"/>
        <w:autoSpaceDE w:val="0"/>
        <w:autoSpaceDN w:val="0"/>
        <w:adjustRightInd w:val="0"/>
        <w:spacing w:after="0" w:line="240" w:lineRule="auto"/>
        <w:ind w:left="720" w:hanging="720"/>
        <w:rPr>
          <w:rFonts w:ascii="Garamond" w:hAnsi="Garamond" w:cs="Calibri"/>
          <w:noProof/>
        </w:rPr>
      </w:pPr>
      <w:r>
        <w:rPr>
          <w:rFonts w:ascii="Garamond" w:hAnsi="Garamond" w:cs="Calibri"/>
          <w:noProof/>
        </w:rPr>
        <w:t xml:space="preserve">Stancalie, G., &amp; Nertan, A. (2012). </w:t>
      </w:r>
      <w:r w:rsidRPr="00655311">
        <w:rPr>
          <w:rFonts w:ascii="Garamond" w:hAnsi="Garamond" w:cs="Calibri"/>
          <w:noProof/>
        </w:rPr>
        <w:t>Possib</w:t>
      </w:r>
      <w:r w:rsidR="00655311">
        <w:rPr>
          <w:rFonts w:ascii="Garamond" w:hAnsi="Garamond" w:cs="Calibri"/>
          <w:noProof/>
        </w:rPr>
        <w:t>i</w:t>
      </w:r>
      <w:r w:rsidRPr="00655311">
        <w:rPr>
          <w:rFonts w:ascii="Garamond" w:hAnsi="Garamond" w:cs="Calibri"/>
          <w:noProof/>
        </w:rPr>
        <w:t>lities</w:t>
      </w:r>
      <w:r>
        <w:rPr>
          <w:rFonts w:ascii="Garamond" w:hAnsi="Garamond" w:cs="Calibri"/>
          <w:noProof/>
        </w:rPr>
        <w:t xml:space="preserve"> of deriving crop evapotranspiration from satellite data with the integration with other sources of information. </w:t>
      </w:r>
      <w:r w:rsidR="00AC43C3">
        <w:rPr>
          <w:rFonts w:ascii="Garamond" w:hAnsi="Garamond" w:cs="Calibri"/>
          <w:noProof/>
        </w:rPr>
        <w:t xml:space="preserve">In Ayse Irmak (Eds.), </w:t>
      </w:r>
      <w:r w:rsidR="00AC43C3">
        <w:rPr>
          <w:rFonts w:ascii="Garamond" w:hAnsi="Garamond" w:cs="Calibri"/>
          <w:i/>
          <w:noProof/>
        </w:rPr>
        <w:t>Evapotranspiration – remote sensing and modeling</w:t>
      </w:r>
      <w:r w:rsidR="00AC43C3">
        <w:rPr>
          <w:rFonts w:ascii="Garamond" w:hAnsi="Garamond" w:cs="Calibri"/>
          <w:noProof/>
        </w:rPr>
        <w:t xml:space="preserve"> (437</w:t>
      </w:r>
      <w:bookmarkStart w:id="8" w:name="_GoBack"/>
      <w:bookmarkEnd w:id="8"/>
      <w:r w:rsidR="00AC43C3">
        <w:rPr>
          <w:rFonts w:ascii="Garamond" w:hAnsi="Garamond" w:cs="Calibri"/>
          <w:noProof/>
        </w:rPr>
        <w:t>-466). IntechOpen. doi: 10.5772/23635</w:t>
      </w:r>
    </w:p>
    <w:p w14:paraId="00FCEC05" w14:textId="77777777" w:rsidR="00F05063" w:rsidRPr="00394932" w:rsidRDefault="00F05063" w:rsidP="00E547B6">
      <w:pPr>
        <w:widowControl w:val="0"/>
        <w:autoSpaceDE w:val="0"/>
        <w:autoSpaceDN w:val="0"/>
        <w:adjustRightInd w:val="0"/>
        <w:spacing w:after="0" w:line="240" w:lineRule="auto"/>
        <w:ind w:left="720" w:hanging="720"/>
        <w:rPr>
          <w:rFonts w:ascii="Garamond" w:hAnsi="Garamond" w:cs="Calibri"/>
          <w:noProof/>
        </w:rPr>
      </w:pPr>
    </w:p>
    <w:p w14:paraId="6191BD2C" w14:textId="1A3E82FA" w:rsidR="00EB513A" w:rsidRDefault="00E10685" w:rsidP="00E10685">
      <w:pPr>
        <w:spacing w:after="0" w:line="240" w:lineRule="auto"/>
        <w:ind w:left="720" w:hanging="720"/>
        <w:rPr>
          <w:rStyle w:val="tl8wme"/>
          <w:rFonts w:ascii="Garamond" w:hAnsi="Garamond"/>
        </w:rPr>
      </w:pPr>
      <w:r w:rsidRPr="007802E6">
        <w:rPr>
          <w:rFonts w:ascii="Garamond" w:eastAsia="Times New Roman" w:hAnsi="Garamond" w:cs="Times New Roman"/>
          <w:shd w:val="clear" w:color="auto" w:fill="FFFFFF"/>
        </w:rPr>
        <w:t>Running, S., Mu, Q., Zhao, M.</w:t>
      </w:r>
      <w:r>
        <w:rPr>
          <w:rFonts w:ascii="Garamond" w:eastAsia="Times New Roman" w:hAnsi="Garamond" w:cs="Times New Roman"/>
        </w:rPr>
        <w:t xml:space="preserve"> (201</w:t>
      </w:r>
      <w:r w:rsidR="00112855">
        <w:rPr>
          <w:rFonts w:ascii="Garamond" w:eastAsia="Times New Roman" w:hAnsi="Garamond" w:cs="Times New Roman"/>
        </w:rPr>
        <w:t>7</w:t>
      </w:r>
      <w:r>
        <w:rPr>
          <w:rFonts w:ascii="Garamond" w:eastAsia="Times New Roman" w:hAnsi="Garamond" w:cs="Times New Roman"/>
        </w:rPr>
        <w:t xml:space="preserve">). </w:t>
      </w:r>
      <w:r w:rsidR="00F05063" w:rsidRPr="00394932">
        <w:rPr>
          <w:rStyle w:val="tl8wme"/>
          <w:rFonts w:ascii="Garamond" w:hAnsi="Garamond"/>
        </w:rPr>
        <w:t>MOD16A2 MODIS/Terra</w:t>
      </w:r>
      <w:r>
        <w:rPr>
          <w:rStyle w:val="tl8wme"/>
          <w:rFonts w:ascii="Garamond" w:hAnsi="Garamond"/>
        </w:rPr>
        <w:t xml:space="preserve"> Net</w:t>
      </w:r>
      <w:r w:rsidR="00F05063" w:rsidRPr="00394932">
        <w:rPr>
          <w:rStyle w:val="tl8wme"/>
          <w:rFonts w:ascii="Garamond" w:hAnsi="Garamond"/>
        </w:rPr>
        <w:t xml:space="preserve"> Evapotranspiration 8-day L4 Global 500m SIN Grid</w:t>
      </w:r>
      <w:r>
        <w:rPr>
          <w:rStyle w:val="tl8wme"/>
          <w:rFonts w:ascii="Garamond" w:hAnsi="Garamond"/>
        </w:rPr>
        <w:t xml:space="preserve"> V006</w:t>
      </w:r>
      <w:r w:rsidR="00F05063" w:rsidRPr="00394932">
        <w:rPr>
          <w:rStyle w:val="tl8wme"/>
          <w:rFonts w:ascii="Garamond" w:hAnsi="Garamond"/>
        </w:rPr>
        <w:t xml:space="preserve">. NASA </w:t>
      </w:r>
      <w:r w:rsidRPr="00655311">
        <w:rPr>
          <w:rStyle w:val="tl8wme"/>
          <w:rFonts w:ascii="Garamond" w:hAnsi="Garamond"/>
          <w:noProof/>
        </w:rPr>
        <w:t>EODIS</w:t>
      </w:r>
      <w:r>
        <w:rPr>
          <w:rStyle w:val="tl8wme"/>
          <w:rFonts w:ascii="Garamond" w:hAnsi="Garamond"/>
        </w:rPr>
        <w:t xml:space="preserve"> </w:t>
      </w:r>
      <w:r w:rsidR="00F05063" w:rsidRPr="00394932">
        <w:rPr>
          <w:rStyle w:val="tl8wme"/>
          <w:rFonts w:ascii="Garamond" w:hAnsi="Garamond"/>
        </w:rPr>
        <w:t xml:space="preserve">LP DAAC. </w:t>
      </w:r>
      <w:proofErr w:type="spellStart"/>
      <w:proofErr w:type="gramStart"/>
      <w:r w:rsidR="00F05063" w:rsidRPr="00394932">
        <w:rPr>
          <w:rStyle w:val="tl8wme"/>
          <w:rFonts w:ascii="Garamond" w:hAnsi="Garamond"/>
        </w:rPr>
        <w:t>doi</w:t>
      </w:r>
      <w:proofErr w:type="spellEnd"/>
      <w:proofErr w:type="gramEnd"/>
      <w:r w:rsidR="00F05063" w:rsidRPr="00394932">
        <w:rPr>
          <w:rStyle w:val="tl8wme"/>
          <w:rFonts w:ascii="Garamond" w:hAnsi="Garamond"/>
        </w:rPr>
        <w:t>: 10.5067/MODIS/MOD16A2.006</w:t>
      </w:r>
    </w:p>
    <w:p w14:paraId="402DE8A8" w14:textId="77777777" w:rsidR="00E10685" w:rsidRPr="007802E6" w:rsidRDefault="00E10685" w:rsidP="007802E6">
      <w:pPr>
        <w:spacing w:after="0" w:line="240" w:lineRule="auto"/>
        <w:ind w:left="720" w:hanging="720"/>
        <w:rPr>
          <w:rFonts w:ascii="Garamond" w:eastAsia="Times New Roman" w:hAnsi="Garamond" w:cs="Times New Roman"/>
        </w:rPr>
      </w:pPr>
    </w:p>
    <w:p w14:paraId="61E52FFF" w14:textId="6B33778D" w:rsidR="00EB513A" w:rsidRPr="00394932" w:rsidRDefault="00EB513A" w:rsidP="00E547B6">
      <w:pPr>
        <w:widowControl w:val="0"/>
        <w:autoSpaceDE w:val="0"/>
        <w:autoSpaceDN w:val="0"/>
        <w:adjustRightInd w:val="0"/>
        <w:spacing w:after="0" w:line="240" w:lineRule="auto"/>
        <w:ind w:left="720" w:hanging="720"/>
        <w:rPr>
          <w:rFonts w:ascii="Garamond" w:hAnsi="Garamond" w:cs="Calibri"/>
          <w:noProof/>
        </w:rPr>
      </w:pPr>
      <w:r w:rsidRPr="00394932">
        <w:rPr>
          <w:rFonts w:ascii="Garamond" w:hAnsi="Garamond" w:cs="Calibri"/>
          <w:noProof/>
        </w:rPr>
        <w:t xml:space="preserve">Trenberth, K. E. (2011). Changes in precipitation with climate change. </w:t>
      </w:r>
      <w:r w:rsidRPr="00394932">
        <w:rPr>
          <w:rFonts w:ascii="Garamond" w:hAnsi="Garamond" w:cs="Calibri"/>
          <w:i/>
          <w:iCs/>
          <w:noProof/>
        </w:rPr>
        <w:t>Climate Research</w:t>
      </w:r>
      <w:r w:rsidRPr="00394932">
        <w:rPr>
          <w:rFonts w:ascii="Garamond" w:hAnsi="Garamond" w:cs="Calibri"/>
          <w:noProof/>
        </w:rPr>
        <w:t xml:space="preserve">, </w:t>
      </w:r>
      <w:r w:rsidRPr="00394932">
        <w:rPr>
          <w:rFonts w:ascii="Garamond" w:hAnsi="Garamond" w:cs="Calibri"/>
          <w:i/>
          <w:iCs/>
          <w:noProof/>
        </w:rPr>
        <w:t>47</w:t>
      </w:r>
      <w:r w:rsidRPr="00394932">
        <w:rPr>
          <w:rFonts w:ascii="Garamond" w:hAnsi="Garamond" w:cs="Calibri"/>
          <w:noProof/>
        </w:rPr>
        <w:t>, 123</w:t>
      </w:r>
      <w:r w:rsidR="00DA52C5">
        <w:rPr>
          <w:rFonts w:ascii="Garamond" w:hAnsi="Garamond" w:cs="Calibri"/>
          <w:noProof/>
        </w:rPr>
        <w:t>-</w:t>
      </w:r>
      <w:r w:rsidRPr="00394932">
        <w:rPr>
          <w:rFonts w:ascii="Garamond" w:hAnsi="Garamond" w:cs="Calibri"/>
          <w:noProof/>
        </w:rPr>
        <w:t xml:space="preserve">138. </w:t>
      </w:r>
      <w:r w:rsidR="00F05063" w:rsidRPr="00394932">
        <w:rPr>
          <w:rFonts w:ascii="Garamond" w:hAnsi="Garamond" w:cs="Calibri"/>
          <w:noProof/>
        </w:rPr>
        <w:t xml:space="preserve">doi: </w:t>
      </w:r>
      <w:r w:rsidR="00E547B6" w:rsidRPr="00394932">
        <w:rPr>
          <w:rFonts w:ascii="Garamond" w:hAnsi="Garamond" w:cs="Calibri"/>
          <w:noProof/>
        </w:rPr>
        <w:t>10.3354/cr00953</w:t>
      </w:r>
    </w:p>
    <w:p w14:paraId="296FA77B" w14:textId="45E57865" w:rsidR="00E547B6" w:rsidRPr="00394932" w:rsidRDefault="00E547B6" w:rsidP="00EB513A">
      <w:pPr>
        <w:widowControl w:val="0"/>
        <w:autoSpaceDE w:val="0"/>
        <w:autoSpaceDN w:val="0"/>
        <w:adjustRightInd w:val="0"/>
        <w:spacing w:after="0" w:line="240" w:lineRule="auto"/>
        <w:ind w:left="480" w:hanging="480"/>
        <w:rPr>
          <w:rFonts w:ascii="Garamond" w:hAnsi="Garamond" w:cs="Calibri"/>
          <w:noProof/>
        </w:rPr>
      </w:pPr>
    </w:p>
    <w:p w14:paraId="0F48979B" w14:textId="11F4DCFE" w:rsidR="00E547B6" w:rsidRPr="00394932" w:rsidRDefault="00E547B6" w:rsidP="00E547B6">
      <w:pPr>
        <w:spacing w:after="0" w:line="240" w:lineRule="auto"/>
        <w:ind w:left="720" w:hanging="720"/>
        <w:rPr>
          <w:rFonts w:ascii="Garamond" w:hAnsi="Garamond"/>
        </w:rPr>
      </w:pPr>
      <w:r w:rsidRPr="00394932">
        <w:rPr>
          <w:rFonts w:ascii="Garamond" w:hAnsi="Garamond"/>
        </w:rPr>
        <w:t>United States Geological Survey</w:t>
      </w:r>
      <w:r w:rsidR="00DA52C5">
        <w:rPr>
          <w:rFonts w:ascii="Garamond" w:hAnsi="Garamond"/>
        </w:rPr>
        <w:t>.</w:t>
      </w:r>
      <w:r w:rsidRPr="00394932">
        <w:rPr>
          <w:rFonts w:ascii="Garamond" w:hAnsi="Garamond"/>
        </w:rPr>
        <w:t xml:space="preserve"> (</w:t>
      </w:r>
      <w:proofErr w:type="spellStart"/>
      <w:r w:rsidR="00DA52C5">
        <w:rPr>
          <w:rFonts w:ascii="Garamond" w:hAnsi="Garamond"/>
        </w:rPr>
        <w:t>n.d.</w:t>
      </w:r>
      <w:proofErr w:type="spellEnd"/>
      <w:r w:rsidRPr="00394932">
        <w:rPr>
          <w:rFonts w:ascii="Garamond" w:hAnsi="Garamond"/>
        </w:rPr>
        <w:t>). Evapotranspiration</w:t>
      </w:r>
      <w:r w:rsidR="00DA52C5">
        <w:rPr>
          <w:rFonts w:ascii="Garamond" w:hAnsi="Garamond"/>
        </w:rPr>
        <w:t xml:space="preserve"> and t</w:t>
      </w:r>
      <w:r w:rsidRPr="00394932">
        <w:rPr>
          <w:rFonts w:ascii="Garamond" w:hAnsi="Garamond"/>
        </w:rPr>
        <w:t xml:space="preserve">he </w:t>
      </w:r>
      <w:r w:rsidR="00DA52C5">
        <w:rPr>
          <w:rFonts w:ascii="Garamond" w:hAnsi="Garamond"/>
        </w:rPr>
        <w:t>w</w:t>
      </w:r>
      <w:r w:rsidRPr="00394932">
        <w:rPr>
          <w:rFonts w:ascii="Garamond" w:hAnsi="Garamond"/>
        </w:rPr>
        <w:t xml:space="preserve">ater </w:t>
      </w:r>
      <w:r w:rsidR="00DA52C5">
        <w:rPr>
          <w:rFonts w:ascii="Garamond" w:hAnsi="Garamond"/>
        </w:rPr>
        <w:t>c</w:t>
      </w:r>
      <w:r w:rsidRPr="00394932">
        <w:rPr>
          <w:rFonts w:ascii="Garamond" w:hAnsi="Garamond"/>
        </w:rPr>
        <w:t>ycle. Retrieved</w:t>
      </w:r>
      <w:r w:rsidR="00DA52C5">
        <w:rPr>
          <w:rFonts w:ascii="Garamond" w:hAnsi="Garamond"/>
        </w:rPr>
        <w:t xml:space="preserve"> on March 28, </w:t>
      </w:r>
      <w:r w:rsidR="00DA52C5" w:rsidRPr="00655311">
        <w:rPr>
          <w:rFonts w:ascii="Garamond" w:hAnsi="Garamond"/>
          <w:noProof/>
        </w:rPr>
        <w:t>2019</w:t>
      </w:r>
      <w:r w:rsidR="00655311">
        <w:rPr>
          <w:rFonts w:ascii="Garamond" w:hAnsi="Garamond"/>
          <w:noProof/>
        </w:rPr>
        <w:t>,</w:t>
      </w:r>
      <w:r w:rsidRPr="00394932">
        <w:rPr>
          <w:rFonts w:ascii="Garamond" w:hAnsi="Garamond"/>
        </w:rPr>
        <w:t xml:space="preserve"> from https://water.usgs.gov/edu/watercycleevapotranspiration.html</w:t>
      </w:r>
    </w:p>
    <w:p w14:paraId="7E42FB96" w14:textId="77777777" w:rsidR="00E547B6" w:rsidRPr="00394932" w:rsidRDefault="00E547B6" w:rsidP="00EB513A">
      <w:pPr>
        <w:widowControl w:val="0"/>
        <w:autoSpaceDE w:val="0"/>
        <w:autoSpaceDN w:val="0"/>
        <w:adjustRightInd w:val="0"/>
        <w:spacing w:after="0" w:line="240" w:lineRule="auto"/>
        <w:ind w:left="480" w:hanging="480"/>
        <w:rPr>
          <w:rFonts w:ascii="Garamond" w:hAnsi="Garamond" w:cs="Calibri"/>
          <w:noProof/>
        </w:rPr>
      </w:pPr>
    </w:p>
    <w:p w14:paraId="1327F036" w14:textId="69EAD1CE" w:rsidR="00873532" w:rsidRPr="00394932" w:rsidRDefault="00E547B6" w:rsidP="00E547B6">
      <w:pPr>
        <w:spacing w:after="0" w:line="240" w:lineRule="auto"/>
        <w:ind w:left="720" w:hanging="720"/>
        <w:rPr>
          <w:rFonts w:ascii="Garamond" w:hAnsi="Garamond"/>
        </w:rPr>
      </w:pPr>
      <w:r w:rsidRPr="00394932">
        <w:rPr>
          <w:rFonts w:ascii="Garamond" w:hAnsi="Garamond"/>
        </w:rPr>
        <w:t xml:space="preserve">Wang, W., Cui, W., Wang, X., &amp; Chen, X. (2016). Evaluation of GLDAS-1 and GLDAS-2 </w:t>
      </w:r>
      <w:r w:rsidR="00F80ECA">
        <w:rPr>
          <w:rFonts w:ascii="Garamond" w:hAnsi="Garamond"/>
        </w:rPr>
        <w:t>fo</w:t>
      </w:r>
      <w:r w:rsidRPr="00394932">
        <w:rPr>
          <w:rFonts w:ascii="Garamond" w:hAnsi="Garamond"/>
        </w:rPr>
        <w:t xml:space="preserve">rcing </w:t>
      </w:r>
      <w:r w:rsidR="00F80ECA">
        <w:rPr>
          <w:rFonts w:ascii="Garamond" w:hAnsi="Garamond"/>
        </w:rPr>
        <w:t>d</w:t>
      </w:r>
      <w:r w:rsidRPr="00394932">
        <w:rPr>
          <w:rFonts w:ascii="Garamond" w:hAnsi="Garamond"/>
        </w:rPr>
        <w:t xml:space="preserve">ata and Noah Model </w:t>
      </w:r>
      <w:r w:rsidR="00F80ECA">
        <w:rPr>
          <w:rFonts w:ascii="Garamond" w:hAnsi="Garamond"/>
        </w:rPr>
        <w:t>s</w:t>
      </w:r>
      <w:r w:rsidRPr="00394932">
        <w:rPr>
          <w:rFonts w:ascii="Garamond" w:hAnsi="Garamond"/>
        </w:rPr>
        <w:t xml:space="preserve">imulations over China at the </w:t>
      </w:r>
      <w:r w:rsidR="00F80ECA">
        <w:rPr>
          <w:rFonts w:ascii="Garamond" w:hAnsi="Garamond"/>
        </w:rPr>
        <w:t>m</w:t>
      </w:r>
      <w:r w:rsidRPr="00394932">
        <w:rPr>
          <w:rFonts w:ascii="Garamond" w:hAnsi="Garamond"/>
        </w:rPr>
        <w:t xml:space="preserve">onthly </w:t>
      </w:r>
      <w:r w:rsidR="00F80ECA">
        <w:rPr>
          <w:rFonts w:ascii="Garamond" w:hAnsi="Garamond"/>
        </w:rPr>
        <w:t>s</w:t>
      </w:r>
      <w:r w:rsidRPr="00394932">
        <w:rPr>
          <w:rFonts w:ascii="Garamond" w:hAnsi="Garamond"/>
        </w:rPr>
        <w:t xml:space="preserve">cale. </w:t>
      </w:r>
      <w:r w:rsidRPr="00394932">
        <w:rPr>
          <w:rFonts w:ascii="Garamond" w:hAnsi="Garamond"/>
          <w:i/>
        </w:rPr>
        <w:t>Journal of Hydrometeorology</w:t>
      </w:r>
      <w:r w:rsidRPr="00394932">
        <w:rPr>
          <w:rFonts w:ascii="Garamond" w:hAnsi="Garamond"/>
        </w:rPr>
        <w:t xml:space="preserve">, </w:t>
      </w:r>
      <w:r w:rsidRPr="007802E6">
        <w:rPr>
          <w:rFonts w:ascii="Garamond" w:hAnsi="Garamond"/>
          <w:i/>
        </w:rPr>
        <w:t>17</w:t>
      </w:r>
      <w:r w:rsidRPr="00394932">
        <w:rPr>
          <w:rFonts w:ascii="Garamond" w:hAnsi="Garamond"/>
        </w:rPr>
        <w:t>, 2815–2833. https://doi.org/10.1175/JHM-D-15-0191.1</w:t>
      </w:r>
    </w:p>
    <w:p w14:paraId="15761A98" w14:textId="77777777" w:rsidR="00E547B6" w:rsidRPr="00394932" w:rsidRDefault="00E547B6" w:rsidP="00E547B6">
      <w:pPr>
        <w:spacing w:after="0" w:line="240" w:lineRule="auto"/>
        <w:ind w:left="720" w:hanging="720"/>
        <w:rPr>
          <w:rFonts w:ascii="Garamond" w:hAnsi="Garamond"/>
        </w:rPr>
      </w:pPr>
    </w:p>
    <w:p w14:paraId="207986BC" w14:textId="22C33A2F" w:rsidR="00E547B6" w:rsidRPr="00AC43C3" w:rsidRDefault="00E547B6" w:rsidP="00E547B6">
      <w:pPr>
        <w:spacing w:after="0" w:line="240" w:lineRule="auto"/>
        <w:ind w:left="720" w:hanging="720"/>
        <w:rPr>
          <w:rFonts w:ascii="Garamond" w:hAnsi="Garamond" w:cs="Arial"/>
          <w:color w:val="263238"/>
        </w:rPr>
      </w:pPr>
      <w:r w:rsidRPr="00CC7058">
        <w:rPr>
          <w:rFonts w:ascii="Garamond" w:hAnsi="Garamond" w:cs="Arial"/>
          <w:color w:val="263238"/>
        </w:rPr>
        <w:t xml:space="preserve">Zeng, Z., </w:t>
      </w:r>
      <w:proofErr w:type="spellStart"/>
      <w:r w:rsidRPr="00CC7058">
        <w:rPr>
          <w:rFonts w:ascii="Garamond" w:hAnsi="Garamond" w:cs="Arial"/>
          <w:color w:val="263238"/>
        </w:rPr>
        <w:t>Piao</w:t>
      </w:r>
      <w:proofErr w:type="spellEnd"/>
      <w:r w:rsidRPr="00CC7058">
        <w:rPr>
          <w:rFonts w:ascii="Garamond" w:hAnsi="Garamond" w:cs="Arial"/>
          <w:color w:val="263238"/>
        </w:rPr>
        <w:t xml:space="preserve">, S., Lin, X., Yin, G., Peng, S., </w:t>
      </w:r>
      <w:proofErr w:type="spellStart"/>
      <w:r w:rsidRPr="00CC7058">
        <w:rPr>
          <w:rFonts w:ascii="Garamond" w:hAnsi="Garamond" w:cs="Arial"/>
          <w:color w:val="263238"/>
        </w:rPr>
        <w:t>Ciais</w:t>
      </w:r>
      <w:proofErr w:type="spellEnd"/>
      <w:r w:rsidRPr="00CC7058">
        <w:rPr>
          <w:rFonts w:ascii="Garamond" w:hAnsi="Garamond" w:cs="Arial"/>
          <w:color w:val="263238"/>
        </w:rPr>
        <w:t xml:space="preserve">, P., &amp; </w:t>
      </w:r>
      <w:proofErr w:type="spellStart"/>
      <w:r w:rsidRPr="00CC7058">
        <w:rPr>
          <w:rFonts w:ascii="Garamond" w:hAnsi="Garamond" w:cs="Arial"/>
          <w:color w:val="263238"/>
        </w:rPr>
        <w:t>Myneni</w:t>
      </w:r>
      <w:proofErr w:type="spellEnd"/>
      <w:r w:rsidRPr="00CC7058">
        <w:rPr>
          <w:rFonts w:ascii="Garamond" w:hAnsi="Garamond" w:cs="Arial"/>
          <w:color w:val="263238"/>
        </w:rPr>
        <w:t>, R. B. (2012). Global e</w:t>
      </w:r>
      <w:r w:rsidRPr="00BD091B">
        <w:rPr>
          <w:rFonts w:ascii="Garamond" w:hAnsi="Garamond" w:cs="Arial"/>
          <w:color w:val="263238"/>
        </w:rPr>
        <w:t>vapotranspiration over the past three decades: estimation based on the water balance equati</w:t>
      </w:r>
      <w:r w:rsidRPr="00C84D54">
        <w:rPr>
          <w:rFonts w:ascii="Garamond" w:hAnsi="Garamond" w:cs="Arial"/>
          <w:color w:val="263238"/>
        </w:rPr>
        <w:t>on combined with empirical models. </w:t>
      </w:r>
      <w:r w:rsidRPr="00B66AC5">
        <w:rPr>
          <w:rFonts w:ascii="Garamond" w:hAnsi="Garamond" w:cs="Arial"/>
          <w:i/>
          <w:iCs/>
          <w:color w:val="263238"/>
        </w:rPr>
        <w:t>Environmental Research Letters</w:t>
      </w:r>
      <w:r w:rsidRPr="00B66AC5">
        <w:rPr>
          <w:rFonts w:ascii="Garamond" w:hAnsi="Garamond" w:cs="Arial"/>
          <w:color w:val="263238"/>
        </w:rPr>
        <w:t>, </w:t>
      </w:r>
      <w:r w:rsidRPr="00B66AC5">
        <w:rPr>
          <w:rFonts w:ascii="Garamond" w:hAnsi="Garamond" w:cs="Arial"/>
          <w:i/>
          <w:iCs/>
          <w:color w:val="263238"/>
        </w:rPr>
        <w:t>7</w:t>
      </w:r>
      <w:r w:rsidRPr="00B66AC5">
        <w:rPr>
          <w:rFonts w:ascii="Garamond" w:hAnsi="Garamond" w:cs="Arial"/>
          <w:color w:val="263238"/>
        </w:rPr>
        <w:t>(1)</w:t>
      </w:r>
      <w:r w:rsidR="00F80ECA">
        <w:rPr>
          <w:rFonts w:ascii="Garamond" w:hAnsi="Garamond" w:cs="Arial"/>
          <w:color w:val="263238"/>
        </w:rPr>
        <w:t xml:space="preserve">. </w:t>
      </w:r>
      <w:proofErr w:type="spellStart"/>
      <w:proofErr w:type="gramStart"/>
      <w:r w:rsidR="00F80ECA">
        <w:rPr>
          <w:rFonts w:ascii="Garamond" w:hAnsi="Garamond" w:cs="Arial"/>
          <w:color w:val="263238"/>
        </w:rPr>
        <w:t>doi</w:t>
      </w:r>
      <w:proofErr w:type="spellEnd"/>
      <w:proofErr w:type="gramEnd"/>
      <w:r w:rsidR="00F80ECA">
        <w:rPr>
          <w:rFonts w:ascii="Garamond" w:hAnsi="Garamond" w:cs="Arial"/>
          <w:color w:val="263238"/>
        </w:rPr>
        <w:t>: 10.1088/1748-9326/7/1/</w:t>
      </w:r>
      <w:r w:rsidRPr="00B66AC5">
        <w:rPr>
          <w:rFonts w:ascii="Garamond" w:hAnsi="Garamond" w:cs="Arial"/>
          <w:color w:val="263238"/>
        </w:rPr>
        <w:t>014026</w:t>
      </w:r>
      <w:r w:rsidR="00F80ECA">
        <w:rPr>
          <w:rFonts w:ascii="Garamond" w:hAnsi="Garamond" w:cs="Arial"/>
          <w:color w:val="263238"/>
        </w:rPr>
        <w:t xml:space="preserve"> </w:t>
      </w:r>
    </w:p>
    <w:p w14:paraId="011257D2" w14:textId="77777777" w:rsidR="00F05063" w:rsidRPr="00394932" w:rsidRDefault="00F05063" w:rsidP="00873532">
      <w:pPr>
        <w:spacing w:after="0" w:line="240" w:lineRule="auto"/>
        <w:ind w:left="720" w:hanging="720"/>
        <w:rPr>
          <w:rFonts w:ascii="Garamond" w:hAnsi="Garamond"/>
        </w:rPr>
      </w:pPr>
    </w:p>
    <w:p w14:paraId="7EE8193F" w14:textId="369BEB3A" w:rsidR="0056152E" w:rsidRPr="00394932" w:rsidRDefault="00873532" w:rsidP="00873532">
      <w:pPr>
        <w:spacing w:after="0" w:line="240" w:lineRule="auto"/>
        <w:ind w:left="720" w:hanging="720"/>
        <w:rPr>
          <w:rFonts w:ascii="Garamond" w:hAnsi="Garamond"/>
        </w:rPr>
      </w:pPr>
      <w:r w:rsidRPr="00394932">
        <w:rPr>
          <w:rFonts w:ascii="Garamond" w:hAnsi="Garamond"/>
        </w:rPr>
        <w:t xml:space="preserve">Zhang, B., Kang, S., Li, F., &amp; Zhang, L. (2008). Comparison of three evapotranspiration models to Bowen ratio-energy balance method for a vineyard in an arid desert region of northwest China. </w:t>
      </w:r>
      <w:r w:rsidRPr="00394932">
        <w:rPr>
          <w:rFonts w:ascii="Garamond" w:hAnsi="Garamond"/>
          <w:i/>
        </w:rPr>
        <w:t>Agricultural and Forest Meteorology, 148</w:t>
      </w:r>
      <w:r w:rsidR="00F80ECA">
        <w:rPr>
          <w:rFonts w:ascii="Garamond" w:hAnsi="Garamond"/>
        </w:rPr>
        <w:t>(</w:t>
      </w:r>
      <w:r w:rsidRPr="00394932">
        <w:rPr>
          <w:rFonts w:ascii="Garamond" w:hAnsi="Garamond"/>
        </w:rPr>
        <w:t>10), 1629-1640.</w:t>
      </w:r>
      <w:r w:rsidR="00F80ECA">
        <w:rPr>
          <w:rFonts w:ascii="Garamond" w:hAnsi="Garamond"/>
        </w:rPr>
        <w:t xml:space="preserve"> </w:t>
      </w:r>
      <w:hyperlink r:id="rId32" w:tgtFrame="_blank" w:tooltip="Persistent link using digital object identifier" w:history="1">
        <w:r w:rsidR="00F80ECA" w:rsidRPr="007802E6">
          <w:rPr>
            <w:rStyle w:val="Hyperlink"/>
            <w:rFonts w:ascii="Garamond" w:hAnsi="Garamond" w:cs="Arial"/>
            <w:color w:val="auto"/>
            <w:u w:val="none"/>
          </w:rPr>
          <w:t>https://doi.org/10.1016/j.agrformet.2008.05.016</w:t>
        </w:r>
      </w:hyperlink>
    </w:p>
    <w:p w14:paraId="15D2FDED" w14:textId="77777777" w:rsidR="00FD6A75" w:rsidRPr="007802E6" w:rsidRDefault="00FD6A75" w:rsidP="00FD6A75">
      <w:pPr>
        <w:rPr>
          <w:rFonts w:ascii="Garamond" w:hAnsi="Garamond"/>
        </w:rPr>
      </w:pPr>
    </w:p>
    <w:p w14:paraId="74CAA8D8" w14:textId="77777777" w:rsidR="00812066" w:rsidRDefault="00812066">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64C1AB04" w:rsidR="00615E3A" w:rsidRPr="00F222CC" w:rsidRDefault="00A61992" w:rsidP="0066138C">
      <w:pPr>
        <w:pStyle w:val="Heading1"/>
        <w:spacing w:before="0" w:line="240" w:lineRule="auto"/>
        <w:rPr>
          <w:rFonts w:ascii="Garamond" w:hAnsi="Garamond"/>
        </w:rPr>
      </w:pPr>
      <w:r w:rsidRPr="00F222CC">
        <w:rPr>
          <w:rFonts w:ascii="Garamond" w:hAnsi="Garamond"/>
        </w:rPr>
        <w:lastRenderedPageBreak/>
        <w:t>9</w:t>
      </w:r>
      <w:r w:rsidR="00615E3A" w:rsidRPr="00F222CC">
        <w:rPr>
          <w:rFonts w:ascii="Garamond" w:hAnsi="Garamond"/>
        </w:rPr>
        <w:t>. Appendices</w:t>
      </w:r>
    </w:p>
    <w:p w14:paraId="271A3C15" w14:textId="7CA20FAA" w:rsidR="0042204D" w:rsidRDefault="0042204D" w:rsidP="007802E6">
      <w:pPr>
        <w:spacing w:after="0" w:line="240" w:lineRule="auto"/>
        <w:jc w:val="center"/>
        <w:rPr>
          <w:rFonts w:ascii="Garamond" w:eastAsia="Garamond" w:hAnsi="Garamond" w:cs="Garamond"/>
        </w:rPr>
      </w:pPr>
      <w:r w:rsidRPr="007802E6">
        <w:rPr>
          <w:rFonts w:ascii="Garamond" w:eastAsia="Garamond" w:hAnsi="Garamond" w:cs="Garamond"/>
          <w:b/>
        </w:rPr>
        <w:t>Appendix A.</w:t>
      </w:r>
      <w:r>
        <w:rPr>
          <w:rFonts w:ascii="Garamond" w:eastAsia="Garamond" w:hAnsi="Garamond" w:cs="Garamond"/>
        </w:rPr>
        <w:t xml:space="preserve"> Dataset </w:t>
      </w:r>
      <w:r w:rsidR="00394932">
        <w:rPr>
          <w:rFonts w:ascii="Garamond" w:eastAsia="Garamond" w:hAnsi="Garamond" w:cs="Garamond"/>
        </w:rPr>
        <w:t>information</w:t>
      </w:r>
      <w:r>
        <w:rPr>
          <w:rFonts w:ascii="Garamond" w:eastAsia="Garamond" w:hAnsi="Garamond" w:cs="Garamond"/>
        </w:rPr>
        <w:t>.</w:t>
      </w:r>
    </w:p>
    <w:p w14:paraId="236BC643" w14:textId="41F5D1AE" w:rsidR="0042204D" w:rsidRDefault="0042204D" w:rsidP="006927C9">
      <w:pPr>
        <w:spacing w:after="0" w:line="240" w:lineRule="auto"/>
        <w:rPr>
          <w:rFonts w:ascii="Garamond" w:eastAsia="Garamond" w:hAnsi="Garamond" w:cs="Garamond"/>
        </w:rPr>
      </w:pPr>
      <w:r>
        <w:rPr>
          <w:rFonts w:ascii="Garamond" w:eastAsia="Garamond" w:hAnsi="Garamond" w:cs="Garamond"/>
        </w:rPr>
        <w:t>Table A1</w:t>
      </w:r>
    </w:p>
    <w:p w14:paraId="3268FB86" w14:textId="169BD4DB" w:rsidR="006927C9" w:rsidRDefault="006927C9" w:rsidP="006927C9">
      <w:pPr>
        <w:spacing w:after="0" w:line="240" w:lineRule="auto"/>
        <w:rPr>
          <w:rFonts w:ascii="Garamond" w:eastAsia="Garamond" w:hAnsi="Garamond" w:cs="Garamond"/>
          <w:i/>
        </w:rPr>
      </w:pPr>
      <w:r w:rsidRPr="007802E6">
        <w:rPr>
          <w:rFonts w:ascii="Garamond" w:eastAsia="Garamond" w:hAnsi="Garamond" w:cs="Garamond"/>
          <w:i/>
        </w:rPr>
        <w:t xml:space="preserve">Primary </w:t>
      </w:r>
      <w:r w:rsidR="0042204D" w:rsidRPr="007802E6">
        <w:rPr>
          <w:rFonts w:ascii="Garamond" w:eastAsia="Garamond" w:hAnsi="Garamond" w:cs="Garamond"/>
          <w:i/>
        </w:rPr>
        <w:t>d</w:t>
      </w:r>
      <w:r w:rsidRPr="007802E6">
        <w:rPr>
          <w:rFonts w:ascii="Garamond" w:eastAsia="Garamond" w:hAnsi="Garamond" w:cs="Garamond"/>
          <w:i/>
        </w:rPr>
        <w:t>atasets</w:t>
      </w:r>
      <w:r w:rsidR="0042204D" w:rsidRPr="007802E6">
        <w:rPr>
          <w:rFonts w:ascii="Garamond" w:eastAsia="Garamond" w:hAnsi="Garamond" w:cs="Garamond"/>
          <w:i/>
        </w:rPr>
        <w:t xml:space="preserve"> used in this study</w:t>
      </w:r>
    </w:p>
    <w:p w14:paraId="0E79DACD" w14:textId="77777777" w:rsidR="0042204D" w:rsidRPr="007802E6" w:rsidRDefault="0042204D" w:rsidP="006927C9">
      <w:pPr>
        <w:spacing w:after="0" w:line="240" w:lineRule="auto"/>
        <w:rPr>
          <w:rFonts w:ascii="Garamond" w:eastAsia="Garamond" w:hAnsi="Garamond" w:cs="Garamond"/>
          <w:sz w:val="6"/>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24"/>
        <w:gridCol w:w="1384"/>
        <w:gridCol w:w="1395"/>
        <w:gridCol w:w="2925"/>
        <w:gridCol w:w="1442"/>
      </w:tblGrid>
      <w:tr w:rsidR="006927C9" w14:paraId="08A0CC0A" w14:textId="77777777" w:rsidTr="007802E6">
        <w:trPr>
          <w:trHeight w:val="80"/>
        </w:trPr>
        <w:tc>
          <w:tcPr>
            <w:tcW w:w="2324" w:type="dxa"/>
            <w:tcBorders>
              <w:top w:val="single" w:sz="8" w:space="0" w:color="000000"/>
              <w:left w:val="single" w:sz="8" w:space="0" w:color="000000"/>
              <w:bottom w:val="single" w:sz="8" w:space="0" w:color="000000"/>
              <w:right w:val="single" w:sz="8" w:space="0" w:color="000000"/>
            </w:tcBorders>
            <w:hideMark/>
          </w:tcPr>
          <w:p w14:paraId="00861CEC" w14:textId="77777777" w:rsidR="006927C9" w:rsidRDefault="006927C9">
            <w:pPr>
              <w:widowControl w:val="0"/>
              <w:spacing w:after="0" w:line="240" w:lineRule="auto"/>
              <w:rPr>
                <w:rFonts w:ascii="Garamond" w:eastAsia="Garamond" w:hAnsi="Garamond" w:cs="Garamond"/>
                <w:b/>
              </w:rPr>
            </w:pPr>
            <w:r>
              <w:rPr>
                <w:rFonts w:ascii="Garamond" w:eastAsia="Garamond" w:hAnsi="Garamond" w:cs="Garamond"/>
                <w:b/>
              </w:rPr>
              <w:t>ET Model</w:t>
            </w:r>
          </w:p>
        </w:tc>
        <w:tc>
          <w:tcPr>
            <w:tcW w:w="1384" w:type="dxa"/>
            <w:tcBorders>
              <w:top w:val="single" w:sz="8" w:space="0" w:color="000000"/>
              <w:left w:val="single" w:sz="8" w:space="0" w:color="000000"/>
              <w:bottom w:val="single" w:sz="8" w:space="0" w:color="000000"/>
              <w:right w:val="single" w:sz="8" w:space="0" w:color="000000"/>
            </w:tcBorders>
            <w:hideMark/>
          </w:tcPr>
          <w:p w14:paraId="34104A06" w14:textId="77777777" w:rsidR="006927C9" w:rsidRDefault="006927C9">
            <w:pPr>
              <w:widowControl w:val="0"/>
              <w:spacing w:after="0" w:line="240" w:lineRule="auto"/>
              <w:rPr>
                <w:rFonts w:ascii="Garamond" w:eastAsia="Garamond" w:hAnsi="Garamond" w:cs="Garamond"/>
                <w:b/>
              </w:rPr>
            </w:pPr>
            <w:r>
              <w:rPr>
                <w:rFonts w:ascii="Garamond" w:eastAsia="Garamond" w:hAnsi="Garamond" w:cs="Garamond"/>
                <w:b/>
              </w:rPr>
              <w:t>Model Type</w:t>
            </w:r>
          </w:p>
        </w:tc>
        <w:tc>
          <w:tcPr>
            <w:tcW w:w="1395" w:type="dxa"/>
            <w:tcBorders>
              <w:top w:val="single" w:sz="8" w:space="0" w:color="000000"/>
              <w:left w:val="single" w:sz="8" w:space="0" w:color="000000"/>
              <w:bottom w:val="single" w:sz="8" w:space="0" w:color="000000"/>
              <w:right w:val="single" w:sz="8" w:space="0" w:color="000000"/>
            </w:tcBorders>
            <w:hideMark/>
          </w:tcPr>
          <w:p w14:paraId="6FF49C2C" w14:textId="77777777" w:rsidR="006927C9" w:rsidRDefault="006927C9">
            <w:pPr>
              <w:widowControl w:val="0"/>
              <w:spacing w:after="0" w:line="240" w:lineRule="auto"/>
              <w:rPr>
                <w:rFonts w:ascii="Garamond" w:eastAsia="Garamond" w:hAnsi="Garamond" w:cs="Garamond"/>
                <w:b/>
              </w:rPr>
            </w:pPr>
            <w:r>
              <w:rPr>
                <w:rFonts w:ascii="Garamond" w:eastAsia="Garamond" w:hAnsi="Garamond" w:cs="Garamond"/>
                <w:b/>
              </w:rPr>
              <w:t>Date</w:t>
            </w:r>
          </w:p>
        </w:tc>
        <w:tc>
          <w:tcPr>
            <w:tcW w:w="2925" w:type="dxa"/>
            <w:tcBorders>
              <w:top w:val="single" w:sz="8" w:space="0" w:color="000000"/>
              <w:left w:val="single" w:sz="8" w:space="0" w:color="000000"/>
              <w:bottom w:val="single" w:sz="8" w:space="0" w:color="000000"/>
              <w:right w:val="single" w:sz="8" w:space="0" w:color="000000"/>
            </w:tcBorders>
            <w:hideMark/>
          </w:tcPr>
          <w:p w14:paraId="16184114" w14:textId="77777777" w:rsidR="006927C9" w:rsidRDefault="006927C9">
            <w:pPr>
              <w:widowControl w:val="0"/>
              <w:spacing w:after="0" w:line="240" w:lineRule="auto"/>
              <w:rPr>
                <w:rFonts w:ascii="Garamond" w:eastAsia="Garamond" w:hAnsi="Garamond" w:cs="Garamond"/>
                <w:b/>
              </w:rPr>
            </w:pPr>
            <w:r>
              <w:rPr>
                <w:rFonts w:ascii="Garamond" w:eastAsia="Garamond" w:hAnsi="Garamond" w:cs="Garamond"/>
                <w:b/>
              </w:rPr>
              <w:t>Source</w:t>
            </w:r>
          </w:p>
        </w:tc>
        <w:tc>
          <w:tcPr>
            <w:tcW w:w="1442" w:type="dxa"/>
            <w:tcBorders>
              <w:top w:val="single" w:sz="8" w:space="0" w:color="000000"/>
              <w:left w:val="single" w:sz="8" w:space="0" w:color="000000"/>
              <w:bottom w:val="single" w:sz="8" w:space="0" w:color="000000"/>
              <w:right w:val="single" w:sz="8" w:space="0" w:color="000000"/>
            </w:tcBorders>
            <w:hideMark/>
          </w:tcPr>
          <w:p w14:paraId="3B856C84" w14:textId="77777777" w:rsidR="006927C9" w:rsidRDefault="006927C9">
            <w:pPr>
              <w:widowControl w:val="0"/>
              <w:spacing w:after="0" w:line="240" w:lineRule="auto"/>
              <w:rPr>
                <w:rFonts w:ascii="Garamond" w:eastAsia="Garamond" w:hAnsi="Garamond" w:cs="Garamond"/>
                <w:b/>
              </w:rPr>
            </w:pPr>
            <w:r>
              <w:rPr>
                <w:rFonts w:ascii="Garamond" w:eastAsia="Garamond" w:hAnsi="Garamond" w:cs="Garamond"/>
                <w:b/>
              </w:rPr>
              <w:t>Satellite</w:t>
            </w:r>
          </w:p>
        </w:tc>
      </w:tr>
      <w:tr w:rsidR="006927C9" w14:paraId="44047C34" w14:textId="77777777" w:rsidTr="007802E6">
        <w:trPr>
          <w:trHeight w:val="681"/>
        </w:trPr>
        <w:tc>
          <w:tcPr>
            <w:tcW w:w="2324" w:type="dxa"/>
            <w:tcBorders>
              <w:top w:val="single" w:sz="8" w:space="0" w:color="000000"/>
              <w:left w:val="single" w:sz="8" w:space="0" w:color="000000"/>
              <w:bottom w:val="single" w:sz="8" w:space="0" w:color="000000"/>
              <w:right w:val="single" w:sz="8" w:space="0" w:color="000000"/>
            </w:tcBorders>
            <w:hideMark/>
          </w:tcPr>
          <w:p w14:paraId="1BC04512" w14:textId="77777777" w:rsidR="006927C9" w:rsidRDefault="006927C9">
            <w:pPr>
              <w:widowControl w:val="0"/>
              <w:spacing w:after="0" w:line="240" w:lineRule="auto"/>
              <w:rPr>
                <w:rFonts w:ascii="Garamond" w:eastAsia="Garamond" w:hAnsi="Garamond" w:cs="Garamond"/>
              </w:rPr>
            </w:pPr>
            <w:r>
              <w:rPr>
                <w:rFonts w:ascii="Garamond" w:eastAsia="Garamond" w:hAnsi="Garamond" w:cs="Garamond"/>
              </w:rPr>
              <w:t>Operational Simplified Surface Energy Balance (</w:t>
            </w:r>
            <w:proofErr w:type="spellStart"/>
            <w:r>
              <w:rPr>
                <w:rFonts w:ascii="Garamond" w:eastAsia="Garamond" w:hAnsi="Garamond" w:cs="Garamond"/>
              </w:rPr>
              <w:t>SSEBop</w:t>
            </w:r>
            <w:proofErr w:type="spellEnd"/>
            <w:r>
              <w:rPr>
                <w:rFonts w:ascii="Garamond" w:eastAsia="Garamond" w:hAnsi="Garamond" w:cs="Garamond"/>
              </w:rPr>
              <w:t>)</w:t>
            </w:r>
          </w:p>
        </w:tc>
        <w:tc>
          <w:tcPr>
            <w:tcW w:w="1384" w:type="dxa"/>
            <w:tcBorders>
              <w:top w:val="single" w:sz="8" w:space="0" w:color="000000"/>
              <w:left w:val="single" w:sz="8" w:space="0" w:color="000000"/>
              <w:bottom w:val="single" w:sz="8" w:space="0" w:color="000000"/>
              <w:right w:val="single" w:sz="8" w:space="0" w:color="000000"/>
            </w:tcBorders>
            <w:hideMark/>
          </w:tcPr>
          <w:p w14:paraId="3A26882D" w14:textId="77777777" w:rsidR="006927C9" w:rsidRDefault="006927C9">
            <w:pPr>
              <w:widowControl w:val="0"/>
              <w:spacing w:after="0" w:line="240" w:lineRule="auto"/>
              <w:rPr>
                <w:rFonts w:ascii="Garamond" w:eastAsia="Garamond" w:hAnsi="Garamond" w:cs="Garamond"/>
              </w:rPr>
            </w:pPr>
            <w:r>
              <w:rPr>
                <w:rFonts w:ascii="Garamond" w:eastAsia="Garamond" w:hAnsi="Garamond" w:cs="Garamond"/>
              </w:rPr>
              <w:t>Surface Energy Balance</w:t>
            </w:r>
          </w:p>
        </w:tc>
        <w:tc>
          <w:tcPr>
            <w:tcW w:w="1395" w:type="dxa"/>
            <w:tcBorders>
              <w:top w:val="single" w:sz="8" w:space="0" w:color="000000"/>
              <w:left w:val="single" w:sz="8" w:space="0" w:color="000000"/>
              <w:bottom w:val="single" w:sz="8" w:space="0" w:color="000000"/>
              <w:right w:val="single" w:sz="8" w:space="0" w:color="000000"/>
            </w:tcBorders>
            <w:hideMark/>
          </w:tcPr>
          <w:p w14:paraId="7342E882" w14:textId="66A87765" w:rsidR="006927C9" w:rsidRDefault="006927C9">
            <w:pPr>
              <w:widowControl w:val="0"/>
              <w:spacing w:after="0" w:line="240" w:lineRule="auto"/>
              <w:rPr>
                <w:rFonts w:ascii="Garamond" w:eastAsia="Garamond" w:hAnsi="Garamond" w:cs="Garamond"/>
              </w:rPr>
            </w:pPr>
            <w:r>
              <w:rPr>
                <w:rFonts w:ascii="Garamond" w:eastAsia="Garamond" w:hAnsi="Garamond" w:cs="Garamond"/>
              </w:rPr>
              <w:t>20</w:t>
            </w:r>
            <w:r w:rsidR="005F60FC">
              <w:rPr>
                <w:rFonts w:ascii="Garamond" w:eastAsia="Garamond" w:hAnsi="Garamond" w:cs="Garamond"/>
              </w:rPr>
              <w:t>15</w:t>
            </w:r>
            <w:r>
              <w:rPr>
                <w:rFonts w:ascii="Garamond" w:eastAsia="Garamond" w:hAnsi="Garamond" w:cs="Garamond"/>
              </w:rPr>
              <w:t xml:space="preserve"> to 201</w:t>
            </w:r>
            <w:r w:rsidR="005F60FC">
              <w:rPr>
                <w:rFonts w:ascii="Garamond" w:eastAsia="Garamond" w:hAnsi="Garamond" w:cs="Garamond"/>
              </w:rPr>
              <w:t>7</w:t>
            </w:r>
          </w:p>
        </w:tc>
        <w:tc>
          <w:tcPr>
            <w:tcW w:w="2925" w:type="dxa"/>
            <w:tcBorders>
              <w:top w:val="single" w:sz="8" w:space="0" w:color="000000"/>
              <w:left w:val="single" w:sz="8" w:space="0" w:color="000000"/>
              <w:bottom w:val="single" w:sz="8" w:space="0" w:color="000000"/>
              <w:right w:val="single" w:sz="8" w:space="0" w:color="000000"/>
            </w:tcBorders>
            <w:hideMark/>
          </w:tcPr>
          <w:p w14:paraId="68DEABF9" w14:textId="77777777" w:rsidR="006927C9" w:rsidRPr="00394932" w:rsidRDefault="004D306A">
            <w:pPr>
              <w:widowControl w:val="0"/>
              <w:spacing w:after="0" w:line="240" w:lineRule="auto"/>
              <w:rPr>
                <w:rFonts w:ascii="Garamond" w:eastAsia="Garamond" w:hAnsi="Garamond" w:cs="Garamond"/>
              </w:rPr>
            </w:pPr>
            <w:hyperlink r:id="rId33" w:history="1">
              <w:r w:rsidR="006927C9" w:rsidRPr="007802E6">
                <w:rPr>
                  <w:rStyle w:val="Hyperlink"/>
                  <w:rFonts w:ascii="Garamond" w:eastAsia="Garamond" w:hAnsi="Garamond" w:cs="Garamond"/>
                  <w:color w:val="auto"/>
                  <w:u w:val="none"/>
                </w:rPr>
                <w:t>https://cida.usgs.gov/gdp/</w:t>
              </w:r>
            </w:hyperlink>
          </w:p>
        </w:tc>
        <w:tc>
          <w:tcPr>
            <w:tcW w:w="1442" w:type="dxa"/>
            <w:tcBorders>
              <w:top w:val="single" w:sz="8" w:space="0" w:color="000000"/>
              <w:left w:val="single" w:sz="8" w:space="0" w:color="000000"/>
              <w:bottom w:val="single" w:sz="8" w:space="0" w:color="000000"/>
              <w:right w:val="single" w:sz="8" w:space="0" w:color="000000"/>
            </w:tcBorders>
            <w:hideMark/>
          </w:tcPr>
          <w:p w14:paraId="41786D43" w14:textId="77777777" w:rsidR="006927C9" w:rsidRDefault="006927C9">
            <w:pPr>
              <w:widowControl w:val="0"/>
              <w:spacing w:after="0" w:line="240" w:lineRule="auto"/>
              <w:rPr>
                <w:rFonts w:ascii="Garamond" w:eastAsia="Garamond" w:hAnsi="Garamond" w:cs="Garamond"/>
              </w:rPr>
            </w:pPr>
            <w:r>
              <w:rPr>
                <w:rFonts w:ascii="Garamond" w:eastAsia="Garamond" w:hAnsi="Garamond" w:cs="Garamond"/>
              </w:rPr>
              <w:t>PRISM, TERRA MODIS, SRTM</w:t>
            </w:r>
          </w:p>
        </w:tc>
      </w:tr>
      <w:tr w:rsidR="005F60FC" w14:paraId="58C2A2FB" w14:textId="77777777" w:rsidTr="007802E6">
        <w:trPr>
          <w:trHeight w:val="1104"/>
        </w:trPr>
        <w:tc>
          <w:tcPr>
            <w:tcW w:w="2324" w:type="dxa"/>
            <w:tcBorders>
              <w:top w:val="single" w:sz="8" w:space="0" w:color="000000"/>
              <w:left w:val="single" w:sz="8" w:space="0" w:color="000000"/>
              <w:bottom w:val="single" w:sz="8" w:space="0" w:color="000000"/>
              <w:right w:val="single" w:sz="8" w:space="0" w:color="000000"/>
            </w:tcBorders>
            <w:hideMark/>
          </w:tcPr>
          <w:p w14:paraId="7B1DC110" w14:textId="17616F7F" w:rsidR="005F60FC" w:rsidRDefault="005F60FC">
            <w:pPr>
              <w:widowControl w:val="0"/>
              <w:spacing w:after="0" w:line="240" w:lineRule="auto"/>
              <w:rPr>
                <w:rFonts w:ascii="Garamond" w:eastAsia="Garamond" w:hAnsi="Garamond" w:cs="Garamond"/>
              </w:rPr>
            </w:pPr>
            <w:r>
              <w:rPr>
                <w:rFonts w:ascii="Garamond" w:eastAsia="Garamond" w:hAnsi="Garamond" w:cs="Garamond"/>
              </w:rPr>
              <w:t>Global Land Data Assimilation System (GLDAS-2) Noah</w:t>
            </w:r>
          </w:p>
        </w:tc>
        <w:tc>
          <w:tcPr>
            <w:tcW w:w="1384" w:type="dxa"/>
            <w:tcBorders>
              <w:top w:val="single" w:sz="8" w:space="0" w:color="000000"/>
              <w:left w:val="single" w:sz="8" w:space="0" w:color="000000"/>
              <w:bottom w:val="single" w:sz="8" w:space="0" w:color="000000"/>
              <w:right w:val="single" w:sz="8" w:space="0" w:color="000000"/>
            </w:tcBorders>
            <w:hideMark/>
          </w:tcPr>
          <w:p w14:paraId="3F846B6A" w14:textId="4986D030" w:rsidR="005F60FC" w:rsidRDefault="005F60FC">
            <w:pPr>
              <w:widowControl w:val="0"/>
              <w:spacing w:after="0" w:line="240" w:lineRule="auto"/>
              <w:rPr>
                <w:rFonts w:ascii="Garamond" w:eastAsia="Garamond" w:hAnsi="Garamond" w:cs="Garamond"/>
              </w:rPr>
            </w:pPr>
            <w:r>
              <w:rPr>
                <w:rFonts w:ascii="Garamond" w:eastAsia="Garamond" w:hAnsi="Garamond" w:cs="Garamond"/>
              </w:rPr>
              <w:t>Land Surface Model</w:t>
            </w:r>
          </w:p>
        </w:tc>
        <w:tc>
          <w:tcPr>
            <w:tcW w:w="1395" w:type="dxa"/>
            <w:tcBorders>
              <w:top w:val="single" w:sz="8" w:space="0" w:color="000000"/>
              <w:left w:val="single" w:sz="8" w:space="0" w:color="000000"/>
              <w:bottom w:val="single" w:sz="8" w:space="0" w:color="000000"/>
              <w:right w:val="single" w:sz="8" w:space="0" w:color="000000"/>
            </w:tcBorders>
          </w:tcPr>
          <w:p w14:paraId="2CF11375" w14:textId="33502EBB" w:rsidR="005F60FC" w:rsidRDefault="005F60FC">
            <w:pPr>
              <w:widowControl w:val="0"/>
              <w:spacing w:after="0" w:line="240" w:lineRule="auto"/>
              <w:rPr>
                <w:rFonts w:ascii="Garamond" w:eastAsia="Garamond" w:hAnsi="Garamond" w:cs="Garamond"/>
                <w:highlight w:val="white"/>
              </w:rPr>
            </w:pPr>
            <w:r>
              <w:rPr>
                <w:rFonts w:ascii="Garamond" w:eastAsia="Garamond" w:hAnsi="Garamond" w:cs="Garamond"/>
              </w:rPr>
              <w:t>2015 to 2017</w:t>
            </w:r>
          </w:p>
        </w:tc>
        <w:tc>
          <w:tcPr>
            <w:tcW w:w="2925" w:type="dxa"/>
            <w:tcBorders>
              <w:top w:val="single" w:sz="8" w:space="0" w:color="000000"/>
              <w:left w:val="single" w:sz="8" w:space="0" w:color="000000"/>
              <w:bottom w:val="single" w:sz="8" w:space="0" w:color="000000"/>
              <w:right w:val="single" w:sz="8" w:space="0" w:color="000000"/>
            </w:tcBorders>
          </w:tcPr>
          <w:p w14:paraId="66D0DFBA" w14:textId="5B541C85" w:rsidR="005F60FC" w:rsidRPr="00394932" w:rsidRDefault="004D306A">
            <w:pPr>
              <w:widowControl w:val="0"/>
              <w:spacing w:after="0" w:line="240" w:lineRule="auto"/>
              <w:rPr>
                <w:rFonts w:ascii="Garamond" w:eastAsia="Garamond" w:hAnsi="Garamond" w:cs="Garamond"/>
                <w:highlight w:val="white"/>
              </w:rPr>
            </w:pPr>
            <w:hyperlink r:id="rId34" w:history="1">
              <w:r w:rsidR="005F60FC" w:rsidRPr="007802E6">
                <w:rPr>
                  <w:rStyle w:val="Hyperlink"/>
                  <w:rFonts w:ascii="Garamond" w:eastAsia="Garamond" w:hAnsi="Garamond" w:cs="Garamond"/>
                  <w:color w:val="auto"/>
                  <w:u w:val="none"/>
                </w:rPr>
                <w:t>https://giovanni.gsfc.nasa.gov/giovanni/</w:t>
              </w:r>
            </w:hyperlink>
          </w:p>
        </w:tc>
        <w:tc>
          <w:tcPr>
            <w:tcW w:w="1442" w:type="dxa"/>
            <w:tcBorders>
              <w:top w:val="single" w:sz="8" w:space="0" w:color="000000"/>
              <w:left w:val="single" w:sz="8" w:space="0" w:color="000000"/>
              <w:bottom w:val="single" w:sz="8" w:space="0" w:color="000000"/>
              <w:right w:val="single" w:sz="8" w:space="0" w:color="000000"/>
            </w:tcBorders>
            <w:hideMark/>
          </w:tcPr>
          <w:p w14:paraId="05337647" w14:textId="77777777" w:rsidR="005F60FC" w:rsidRDefault="005F60FC">
            <w:pPr>
              <w:widowControl w:val="0"/>
              <w:spacing w:after="0" w:line="240" w:lineRule="auto"/>
              <w:rPr>
                <w:rFonts w:ascii="Garamond" w:eastAsia="Garamond" w:hAnsi="Garamond" w:cs="Garamond"/>
              </w:rPr>
            </w:pPr>
            <w:r>
              <w:rPr>
                <w:rFonts w:ascii="Garamond" w:eastAsia="Garamond" w:hAnsi="Garamond" w:cs="Garamond"/>
              </w:rPr>
              <w:t>AQUA AMSR-E,</w:t>
            </w:r>
          </w:p>
          <w:p w14:paraId="224D2A08" w14:textId="77777777" w:rsidR="005F60FC" w:rsidRDefault="005F60FC">
            <w:pPr>
              <w:widowControl w:val="0"/>
              <w:spacing w:after="0" w:line="240" w:lineRule="auto"/>
              <w:rPr>
                <w:rFonts w:ascii="Garamond" w:eastAsia="Garamond" w:hAnsi="Garamond" w:cs="Garamond"/>
              </w:rPr>
            </w:pPr>
            <w:r>
              <w:rPr>
                <w:rFonts w:ascii="Garamond" w:eastAsia="Garamond" w:hAnsi="Garamond" w:cs="Garamond"/>
              </w:rPr>
              <w:t>TRMM TMI,</w:t>
            </w:r>
          </w:p>
          <w:p w14:paraId="05523D24" w14:textId="77777777" w:rsidR="005F60FC" w:rsidRDefault="005F60FC">
            <w:pPr>
              <w:widowControl w:val="0"/>
              <w:spacing w:after="0" w:line="240" w:lineRule="auto"/>
              <w:rPr>
                <w:rFonts w:ascii="Garamond" w:eastAsia="Garamond" w:hAnsi="Garamond" w:cs="Garamond"/>
              </w:rPr>
            </w:pPr>
            <w:r>
              <w:rPr>
                <w:rFonts w:ascii="Garamond" w:eastAsia="Garamond" w:hAnsi="Garamond" w:cs="Garamond"/>
              </w:rPr>
              <w:t>DMSP,</w:t>
            </w:r>
          </w:p>
          <w:p w14:paraId="7623DC2D" w14:textId="3F004573" w:rsidR="005F60FC" w:rsidRDefault="005F60FC">
            <w:pPr>
              <w:widowControl w:val="0"/>
              <w:spacing w:after="0" w:line="240" w:lineRule="auto"/>
              <w:rPr>
                <w:rFonts w:ascii="Garamond" w:eastAsia="Garamond" w:hAnsi="Garamond" w:cs="Garamond"/>
              </w:rPr>
            </w:pPr>
            <w:r>
              <w:rPr>
                <w:rFonts w:ascii="Garamond" w:eastAsia="Garamond" w:hAnsi="Garamond" w:cs="Garamond"/>
              </w:rPr>
              <w:t>NOAA-18, GOES</w:t>
            </w:r>
          </w:p>
        </w:tc>
      </w:tr>
      <w:tr w:rsidR="005F60FC" w14:paraId="484352F9" w14:textId="77777777" w:rsidTr="007802E6">
        <w:trPr>
          <w:trHeight w:val="1347"/>
        </w:trPr>
        <w:tc>
          <w:tcPr>
            <w:tcW w:w="2324" w:type="dxa"/>
            <w:tcBorders>
              <w:top w:val="single" w:sz="8" w:space="0" w:color="000000"/>
              <w:left w:val="single" w:sz="8" w:space="0" w:color="000000"/>
              <w:bottom w:val="single" w:sz="8" w:space="0" w:color="000000"/>
              <w:right w:val="single" w:sz="8" w:space="0" w:color="000000"/>
            </w:tcBorders>
            <w:hideMark/>
          </w:tcPr>
          <w:p w14:paraId="3DF3621B" w14:textId="12AD5DAF" w:rsidR="005F60FC" w:rsidRDefault="005F60FC">
            <w:pPr>
              <w:widowControl w:val="0"/>
              <w:spacing w:after="0" w:line="240" w:lineRule="auto"/>
              <w:rPr>
                <w:rFonts w:ascii="Garamond" w:eastAsia="Garamond" w:hAnsi="Garamond" w:cs="Garamond"/>
              </w:rPr>
            </w:pPr>
            <w:r>
              <w:rPr>
                <w:rFonts w:ascii="Garamond" w:eastAsia="Garamond" w:hAnsi="Garamond" w:cs="Garamond"/>
              </w:rPr>
              <w:t>Penman-</w:t>
            </w:r>
            <w:proofErr w:type="spellStart"/>
            <w:r>
              <w:rPr>
                <w:rFonts w:ascii="Garamond" w:eastAsia="Garamond" w:hAnsi="Garamond" w:cs="Garamond"/>
              </w:rPr>
              <w:t>Montieth</w:t>
            </w:r>
            <w:proofErr w:type="spellEnd"/>
            <w:r>
              <w:rPr>
                <w:rFonts w:ascii="Garamond" w:eastAsia="Garamond" w:hAnsi="Garamond" w:cs="Garamond"/>
              </w:rPr>
              <w:t xml:space="preserve"> MOD 16</w:t>
            </w:r>
          </w:p>
        </w:tc>
        <w:tc>
          <w:tcPr>
            <w:tcW w:w="1384" w:type="dxa"/>
            <w:tcBorders>
              <w:top w:val="single" w:sz="8" w:space="0" w:color="000000"/>
              <w:left w:val="single" w:sz="8" w:space="0" w:color="000000"/>
              <w:bottom w:val="single" w:sz="8" w:space="0" w:color="000000"/>
              <w:right w:val="single" w:sz="8" w:space="0" w:color="000000"/>
            </w:tcBorders>
            <w:hideMark/>
          </w:tcPr>
          <w:p w14:paraId="3D07875E" w14:textId="4B55B4D1" w:rsidR="005F60FC" w:rsidRDefault="005F60FC">
            <w:pPr>
              <w:widowControl w:val="0"/>
              <w:spacing w:after="0" w:line="240" w:lineRule="auto"/>
              <w:rPr>
                <w:rFonts w:ascii="Garamond" w:eastAsia="Garamond" w:hAnsi="Garamond" w:cs="Garamond"/>
              </w:rPr>
            </w:pPr>
            <w:r>
              <w:rPr>
                <w:rFonts w:ascii="Garamond" w:eastAsia="Garamond" w:hAnsi="Garamond" w:cs="Garamond"/>
              </w:rPr>
              <w:t>Penman-</w:t>
            </w:r>
            <w:proofErr w:type="spellStart"/>
            <w:r>
              <w:rPr>
                <w:rFonts w:ascii="Garamond" w:eastAsia="Garamond" w:hAnsi="Garamond" w:cs="Garamond"/>
              </w:rPr>
              <w:t>Montieth</w:t>
            </w:r>
            <w:proofErr w:type="spellEnd"/>
          </w:p>
        </w:tc>
        <w:tc>
          <w:tcPr>
            <w:tcW w:w="1395" w:type="dxa"/>
            <w:tcBorders>
              <w:top w:val="single" w:sz="8" w:space="0" w:color="000000"/>
              <w:left w:val="single" w:sz="8" w:space="0" w:color="000000"/>
              <w:bottom w:val="single" w:sz="8" w:space="0" w:color="000000"/>
              <w:right w:val="single" w:sz="8" w:space="0" w:color="000000"/>
            </w:tcBorders>
            <w:hideMark/>
          </w:tcPr>
          <w:p w14:paraId="64E0E7A7" w14:textId="7341A5A7" w:rsidR="005F60FC" w:rsidRDefault="005F60FC">
            <w:pPr>
              <w:widowControl w:val="0"/>
              <w:spacing w:after="0" w:line="240" w:lineRule="auto"/>
              <w:rPr>
                <w:rFonts w:ascii="Garamond" w:eastAsia="Garamond" w:hAnsi="Garamond" w:cs="Garamond"/>
              </w:rPr>
            </w:pPr>
            <w:r>
              <w:rPr>
                <w:rFonts w:ascii="Garamond" w:eastAsia="Garamond" w:hAnsi="Garamond" w:cs="Garamond"/>
              </w:rPr>
              <w:t>2015</w:t>
            </w:r>
            <w:r w:rsidR="00394932">
              <w:rPr>
                <w:rFonts w:ascii="Garamond" w:eastAsia="Garamond" w:hAnsi="Garamond" w:cs="Garamond"/>
              </w:rPr>
              <w:t xml:space="preserve"> to </w:t>
            </w:r>
            <w:r>
              <w:rPr>
                <w:rFonts w:ascii="Garamond" w:eastAsia="Garamond" w:hAnsi="Garamond" w:cs="Garamond"/>
              </w:rPr>
              <w:t>2017</w:t>
            </w:r>
          </w:p>
        </w:tc>
        <w:tc>
          <w:tcPr>
            <w:tcW w:w="2925" w:type="dxa"/>
            <w:tcBorders>
              <w:top w:val="single" w:sz="8" w:space="0" w:color="000000"/>
              <w:left w:val="single" w:sz="8" w:space="0" w:color="000000"/>
              <w:bottom w:val="single" w:sz="8" w:space="0" w:color="000000"/>
              <w:right w:val="single" w:sz="8" w:space="0" w:color="000000"/>
            </w:tcBorders>
            <w:hideMark/>
          </w:tcPr>
          <w:p w14:paraId="33C07C38" w14:textId="77777777" w:rsidR="005F60FC" w:rsidRPr="00394932" w:rsidRDefault="004D306A">
            <w:pPr>
              <w:widowControl w:val="0"/>
              <w:spacing w:after="0" w:line="240" w:lineRule="auto"/>
              <w:rPr>
                <w:rFonts w:ascii="Garamond" w:eastAsia="Garamond" w:hAnsi="Garamond" w:cs="Garamond"/>
              </w:rPr>
            </w:pPr>
            <w:hyperlink r:id="rId35" w:history="1">
              <w:r w:rsidR="005F60FC" w:rsidRPr="007802E6">
                <w:rPr>
                  <w:rStyle w:val="Hyperlink"/>
                  <w:rFonts w:ascii="Garamond" w:eastAsia="Garamond" w:hAnsi="Garamond" w:cs="Garamond"/>
                  <w:color w:val="auto"/>
                  <w:u w:val="none"/>
                </w:rPr>
                <w:t>https://lpdaac.usgs.gov/node/1191</w:t>
              </w:r>
            </w:hyperlink>
          </w:p>
          <w:p w14:paraId="2323EEF3" w14:textId="5D5F800E" w:rsidR="005F60FC" w:rsidRPr="00394932" w:rsidRDefault="005F60FC">
            <w:pPr>
              <w:widowControl w:val="0"/>
              <w:spacing w:after="0" w:line="240" w:lineRule="auto"/>
              <w:rPr>
                <w:rFonts w:ascii="Garamond" w:eastAsia="Garamond" w:hAnsi="Garamond" w:cs="Garamond"/>
              </w:rPr>
            </w:pPr>
          </w:p>
        </w:tc>
        <w:tc>
          <w:tcPr>
            <w:tcW w:w="1442" w:type="dxa"/>
            <w:tcBorders>
              <w:top w:val="single" w:sz="8" w:space="0" w:color="000000"/>
              <w:left w:val="single" w:sz="8" w:space="0" w:color="000000"/>
              <w:bottom w:val="single" w:sz="8" w:space="0" w:color="000000"/>
              <w:right w:val="single" w:sz="8" w:space="0" w:color="000000"/>
            </w:tcBorders>
            <w:hideMark/>
          </w:tcPr>
          <w:p w14:paraId="56B60C66" w14:textId="77777777" w:rsidR="005F60FC" w:rsidRDefault="005F60FC">
            <w:pPr>
              <w:widowControl w:val="0"/>
              <w:spacing w:after="0" w:line="240" w:lineRule="auto"/>
              <w:rPr>
                <w:rFonts w:ascii="Garamond" w:eastAsia="Garamond" w:hAnsi="Garamond" w:cs="Garamond"/>
              </w:rPr>
            </w:pPr>
            <w:r>
              <w:rPr>
                <w:rFonts w:ascii="Garamond" w:eastAsia="Garamond" w:hAnsi="Garamond" w:cs="Garamond"/>
              </w:rPr>
              <w:t>TERRA MODIS</w:t>
            </w:r>
          </w:p>
          <w:p w14:paraId="57DCAF70" w14:textId="7A6A2FBB" w:rsidR="005F60FC" w:rsidRDefault="005F60FC">
            <w:pPr>
              <w:widowControl w:val="0"/>
              <w:spacing w:after="0" w:line="240" w:lineRule="auto"/>
              <w:rPr>
                <w:rFonts w:ascii="Garamond" w:eastAsia="Garamond" w:hAnsi="Garamond" w:cs="Garamond"/>
              </w:rPr>
            </w:pPr>
          </w:p>
        </w:tc>
      </w:tr>
    </w:tbl>
    <w:p w14:paraId="5DC44086" w14:textId="77777777" w:rsidR="006927C9" w:rsidRDefault="006927C9" w:rsidP="006927C9">
      <w:pPr>
        <w:spacing w:after="0" w:line="240" w:lineRule="auto"/>
        <w:rPr>
          <w:rFonts w:ascii="Garamond" w:eastAsia="Times New Roman" w:hAnsi="Garamond" w:cs="Times New Roman"/>
        </w:rPr>
      </w:pPr>
    </w:p>
    <w:p w14:paraId="59F28EEF" w14:textId="6EF11DB6" w:rsidR="0042204D" w:rsidRDefault="0042204D" w:rsidP="002064DC">
      <w:pPr>
        <w:spacing w:after="0" w:line="240" w:lineRule="auto"/>
        <w:rPr>
          <w:rFonts w:ascii="Garamond" w:eastAsia="Garamond" w:hAnsi="Garamond" w:cs="Garamond"/>
        </w:rPr>
      </w:pPr>
      <w:r>
        <w:rPr>
          <w:rFonts w:ascii="Garamond" w:eastAsia="Garamond" w:hAnsi="Garamond" w:cs="Garamond"/>
        </w:rPr>
        <w:t>Table A2</w:t>
      </w:r>
    </w:p>
    <w:p w14:paraId="49625E09" w14:textId="2E2DC92D" w:rsidR="0042204D" w:rsidRDefault="0042204D" w:rsidP="0042204D">
      <w:pPr>
        <w:spacing w:after="0" w:line="240" w:lineRule="auto"/>
        <w:rPr>
          <w:rFonts w:ascii="Garamond" w:eastAsia="Garamond" w:hAnsi="Garamond" w:cs="Garamond"/>
          <w:i/>
        </w:rPr>
      </w:pPr>
      <w:r>
        <w:rPr>
          <w:rFonts w:ascii="Garamond" w:eastAsia="Garamond" w:hAnsi="Garamond" w:cs="Garamond"/>
          <w:i/>
        </w:rPr>
        <w:t>Ancillary</w:t>
      </w:r>
      <w:r w:rsidRPr="00745B89">
        <w:rPr>
          <w:rFonts w:ascii="Garamond" w:eastAsia="Garamond" w:hAnsi="Garamond" w:cs="Garamond"/>
          <w:i/>
        </w:rPr>
        <w:t xml:space="preserve"> datasets used in this study</w:t>
      </w:r>
    </w:p>
    <w:p w14:paraId="58961E67" w14:textId="77777777" w:rsidR="0042204D" w:rsidRPr="007802E6" w:rsidRDefault="0042204D" w:rsidP="0042204D">
      <w:pPr>
        <w:spacing w:after="0" w:line="240" w:lineRule="auto"/>
        <w:rPr>
          <w:rFonts w:ascii="Garamond" w:eastAsia="Garamond" w:hAnsi="Garamond" w:cs="Garamond"/>
          <w:i/>
          <w:sz w:val="6"/>
        </w:rPr>
      </w:pPr>
    </w:p>
    <w:tbl>
      <w:tblPr>
        <w:tblW w:w="8876" w:type="dxa"/>
        <w:tblInd w:w="-5" w:type="dxa"/>
        <w:tblLayout w:type="fixed"/>
        <w:tblLook w:val="04A0" w:firstRow="1" w:lastRow="0" w:firstColumn="1" w:lastColumn="0" w:noHBand="0" w:noVBand="1"/>
      </w:tblPr>
      <w:tblGrid>
        <w:gridCol w:w="1710"/>
        <w:gridCol w:w="900"/>
        <w:gridCol w:w="1586"/>
        <w:gridCol w:w="1710"/>
        <w:gridCol w:w="2970"/>
      </w:tblGrid>
      <w:tr w:rsidR="00812066" w14:paraId="3EB81DC6" w14:textId="77777777" w:rsidTr="007802E6">
        <w:tc>
          <w:tcPr>
            <w:tcW w:w="1710" w:type="dxa"/>
            <w:tcBorders>
              <w:top w:val="single" w:sz="4" w:space="0" w:color="000000"/>
              <w:left w:val="single" w:sz="4" w:space="0" w:color="000000"/>
              <w:bottom w:val="single" w:sz="4" w:space="0" w:color="000000"/>
              <w:right w:val="single" w:sz="4" w:space="0" w:color="000000"/>
            </w:tcBorders>
            <w:hideMark/>
          </w:tcPr>
          <w:p w14:paraId="1BDB54D4"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b/>
                <w:bCs/>
              </w:rPr>
              <w:t>Dataset</w:t>
            </w:r>
          </w:p>
        </w:tc>
        <w:tc>
          <w:tcPr>
            <w:tcW w:w="900" w:type="dxa"/>
            <w:tcBorders>
              <w:top w:val="single" w:sz="4" w:space="0" w:color="000000"/>
              <w:left w:val="single" w:sz="4" w:space="0" w:color="000000"/>
              <w:bottom w:val="single" w:sz="4" w:space="0" w:color="000000"/>
              <w:right w:val="single" w:sz="4" w:space="0" w:color="000000"/>
            </w:tcBorders>
            <w:hideMark/>
          </w:tcPr>
          <w:p w14:paraId="4851FD51"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b/>
                <w:bCs/>
              </w:rPr>
              <w:t>Date</w:t>
            </w:r>
          </w:p>
        </w:tc>
        <w:tc>
          <w:tcPr>
            <w:tcW w:w="1586" w:type="dxa"/>
            <w:tcBorders>
              <w:top w:val="single" w:sz="4" w:space="0" w:color="000000"/>
              <w:left w:val="single" w:sz="4" w:space="0" w:color="000000"/>
              <w:bottom w:val="single" w:sz="4" w:space="0" w:color="000000"/>
              <w:right w:val="single" w:sz="4" w:space="0" w:color="000000"/>
            </w:tcBorders>
            <w:hideMark/>
          </w:tcPr>
          <w:p w14:paraId="0C6FDE07"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b/>
                <w:bCs/>
              </w:rPr>
              <w:t>Use</w:t>
            </w:r>
          </w:p>
        </w:tc>
        <w:tc>
          <w:tcPr>
            <w:tcW w:w="1710" w:type="dxa"/>
            <w:tcBorders>
              <w:top w:val="single" w:sz="4" w:space="0" w:color="000000"/>
              <w:left w:val="single" w:sz="4" w:space="0" w:color="000000"/>
              <w:bottom w:val="single" w:sz="4" w:space="0" w:color="000000"/>
              <w:right w:val="single" w:sz="4" w:space="0" w:color="000000"/>
            </w:tcBorders>
            <w:hideMark/>
          </w:tcPr>
          <w:p w14:paraId="3AA55E9A"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b/>
                <w:bCs/>
              </w:rPr>
              <w:t>Acquired From</w:t>
            </w:r>
          </w:p>
        </w:tc>
        <w:tc>
          <w:tcPr>
            <w:tcW w:w="2970" w:type="dxa"/>
            <w:tcBorders>
              <w:top w:val="single" w:sz="4" w:space="0" w:color="000000"/>
              <w:left w:val="single" w:sz="4" w:space="0" w:color="000000"/>
              <w:bottom w:val="single" w:sz="4" w:space="0" w:color="000000"/>
              <w:right w:val="single" w:sz="4" w:space="0" w:color="000000"/>
            </w:tcBorders>
            <w:hideMark/>
          </w:tcPr>
          <w:p w14:paraId="0F8364A1"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b/>
                <w:bCs/>
              </w:rPr>
              <w:t>DOI</w:t>
            </w:r>
          </w:p>
        </w:tc>
      </w:tr>
      <w:tr w:rsidR="00812066" w14:paraId="7D8CD01F" w14:textId="77777777" w:rsidTr="007802E6">
        <w:tc>
          <w:tcPr>
            <w:tcW w:w="1710" w:type="dxa"/>
            <w:tcBorders>
              <w:top w:val="single" w:sz="4" w:space="0" w:color="000000"/>
              <w:left w:val="single" w:sz="4" w:space="0" w:color="000000"/>
              <w:bottom w:val="single" w:sz="4" w:space="0" w:color="000000"/>
              <w:right w:val="single" w:sz="4" w:space="0" w:color="000000"/>
            </w:tcBorders>
            <w:hideMark/>
          </w:tcPr>
          <w:p w14:paraId="385B11FE" w14:textId="54744A56" w:rsidR="00812066" w:rsidRDefault="00812066">
            <w:pPr>
              <w:spacing w:after="0" w:line="240" w:lineRule="auto"/>
              <w:rPr>
                <w:rFonts w:ascii="Garamond" w:eastAsia="Times New Roman" w:hAnsi="Garamond" w:cs="Times New Roman"/>
              </w:rPr>
            </w:pPr>
            <w:r>
              <w:rPr>
                <w:rFonts w:ascii="Garamond" w:eastAsia="Times New Roman" w:hAnsi="Garamond" w:cs="Times New Roman"/>
              </w:rPr>
              <w:t>FLUXNET</w:t>
            </w:r>
          </w:p>
        </w:tc>
        <w:tc>
          <w:tcPr>
            <w:tcW w:w="900" w:type="dxa"/>
            <w:tcBorders>
              <w:top w:val="single" w:sz="4" w:space="0" w:color="000000"/>
              <w:left w:val="single" w:sz="4" w:space="0" w:color="000000"/>
              <w:bottom w:val="single" w:sz="4" w:space="0" w:color="000000"/>
              <w:right w:val="single" w:sz="4" w:space="0" w:color="000000"/>
            </w:tcBorders>
            <w:hideMark/>
          </w:tcPr>
          <w:p w14:paraId="18CE07AE" w14:textId="387CFE8A" w:rsidR="00812066" w:rsidRDefault="00812066">
            <w:pPr>
              <w:spacing w:after="0" w:line="240" w:lineRule="auto"/>
              <w:rPr>
                <w:rFonts w:ascii="Garamond" w:eastAsia="Times New Roman" w:hAnsi="Garamond" w:cs="Times New Roman"/>
              </w:rPr>
            </w:pPr>
            <w:r>
              <w:rPr>
                <w:rFonts w:ascii="Garamond" w:eastAsia="Times New Roman" w:hAnsi="Garamond" w:cs="Times New Roman"/>
              </w:rPr>
              <w:t>2015 to 2017</w:t>
            </w:r>
          </w:p>
        </w:tc>
        <w:tc>
          <w:tcPr>
            <w:tcW w:w="1586" w:type="dxa"/>
            <w:tcBorders>
              <w:top w:val="single" w:sz="4" w:space="0" w:color="000000"/>
              <w:left w:val="single" w:sz="4" w:space="0" w:color="000000"/>
              <w:bottom w:val="single" w:sz="4" w:space="0" w:color="000000"/>
              <w:right w:val="single" w:sz="4" w:space="0" w:color="000000"/>
            </w:tcBorders>
            <w:hideMark/>
          </w:tcPr>
          <w:p w14:paraId="33095FD9" w14:textId="7E7E3AC4" w:rsidR="00812066" w:rsidRDefault="00812066">
            <w:pPr>
              <w:spacing w:after="0" w:line="240" w:lineRule="auto"/>
              <w:rPr>
                <w:rFonts w:ascii="Garamond" w:eastAsia="Times New Roman" w:hAnsi="Garamond" w:cs="Times New Roman"/>
              </w:rPr>
            </w:pPr>
            <w:r>
              <w:rPr>
                <w:rFonts w:ascii="Garamond" w:eastAsia="Times New Roman" w:hAnsi="Garamond" w:cs="Times New Roman"/>
              </w:rPr>
              <w:t>CO</w:t>
            </w:r>
            <w:r>
              <w:rPr>
                <w:rFonts w:ascii="Garamond" w:eastAsia="Times New Roman" w:hAnsi="Garamond" w:cs="Times New Roman"/>
                <w:vertAlign w:val="subscript"/>
              </w:rPr>
              <w:t>2</w:t>
            </w:r>
            <w:r>
              <w:rPr>
                <w:rFonts w:ascii="Garamond" w:eastAsia="Times New Roman" w:hAnsi="Garamond" w:cs="Times New Roman"/>
              </w:rPr>
              <w:t>, water vapor, energy measurements</w:t>
            </w:r>
          </w:p>
        </w:tc>
        <w:tc>
          <w:tcPr>
            <w:tcW w:w="1710" w:type="dxa"/>
            <w:tcBorders>
              <w:top w:val="single" w:sz="4" w:space="0" w:color="000000"/>
              <w:left w:val="single" w:sz="4" w:space="0" w:color="000000"/>
              <w:bottom w:val="single" w:sz="4" w:space="0" w:color="000000"/>
              <w:right w:val="single" w:sz="4" w:space="0" w:color="000000"/>
            </w:tcBorders>
            <w:hideMark/>
          </w:tcPr>
          <w:p w14:paraId="09AEE62C" w14:textId="0E15E66A" w:rsidR="00812066" w:rsidRDefault="00812066">
            <w:pPr>
              <w:spacing w:after="0" w:line="240" w:lineRule="auto"/>
              <w:rPr>
                <w:rFonts w:ascii="Garamond" w:eastAsia="Times New Roman" w:hAnsi="Garamond" w:cs="Times New Roman"/>
              </w:rPr>
            </w:pPr>
            <w:r w:rsidRPr="00FE6894">
              <w:rPr>
                <w:rFonts w:ascii="Garamond" w:eastAsia="Times New Roman" w:hAnsi="Garamond" w:cs="Times New Roman"/>
              </w:rPr>
              <w:t>https://daac.ornl.gov/cgi-bin/dataset_lister.pl?p=9</w:t>
            </w:r>
          </w:p>
        </w:tc>
        <w:tc>
          <w:tcPr>
            <w:tcW w:w="2970" w:type="dxa"/>
            <w:tcBorders>
              <w:top w:val="single" w:sz="4" w:space="0" w:color="000000"/>
              <w:left w:val="single" w:sz="4" w:space="0" w:color="000000"/>
              <w:bottom w:val="single" w:sz="4" w:space="0" w:color="000000"/>
              <w:right w:val="single" w:sz="4" w:space="0" w:color="000000"/>
            </w:tcBorders>
            <w:hideMark/>
          </w:tcPr>
          <w:p w14:paraId="20948A5D" w14:textId="68537223" w:rsidR="00812066" w:rsidRDefault="00812066">
            <w:pPr>
              <w:spacing w:after="0" w:line="240" w:lineRule="auto"/>
              <w:rPr>
                <w:rFonts w:ascii="Garamond" w:eastAsia="Times New Roman" w:hAnsi="Garamond" w:cs="Times New Roman"/>
              </w:rPr>
            </w:pPr>
            <w:r w:rsidRPr="006927C9">
              <w:rPr>
                <w:rFonts w:ascii="Garamond" w:hAnsi="Garamond"/>
              </w:rPr>
              <w:t>10.3334/ORNLDAAC/1530</w:t>
            </w:r>
          </w:p>
        </w:tc>
      </w:tr>
      <w:tr w:rsidR="00812066" w14:paraId="40233DA9" w14:textId="77777777" w:rsidTr="007802E6">
        <w:tc>
          <w:tcPr>
            <w:tcW w:w="1710" w:type="dxa"/>
            <w:tcBorders>
              <w:top w:val="single" w:sz="4" w:space="0" w:color="000000"/>
              <w:left w:val="single" w:sz="4" w:space="0" w:color="000000"/>
              <w:bottom w:val="single" w:sz="4" w:space="0" w:color="000000"/>
              <w:right w:val="single" w:sz="4" w:space="0" w:color="000000"/>
            </w:tcBorders>
            <w:hideMark/>
          </w:tcPr>
          <w:p w14:paraId="1E193A43"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RCEW Soil Moisture</w:t>
            </w:r>
          </w:p>
        </w:tc>
        <w:tc>
          <w:tcPr>
            <w:tcW w:w="900" w:type="dxa"/>
            <w:tcBorders>
              <w:top w:val="single" w:sz="4" w:space="0" w:color="000000"/>
              <w:left w:val="single" w:sz="4" w:space="0" w:color="000000"/>
              <w:bottom w:val="single" w:sz="4" w:space="0" w:color="000000"/>
              <w:right w:val="single" w:sz="4" w:space="0" w:color="000000"/>
            </w:tcBorders>
            <w:hideMark/>
          </w:tcPr>
          <w:p w14:paraId="48DCDFB3" w14:textId="4BA171DB" w:rsidR="00812066" w:rsidRDefault="00812066">
            <w:pPr>
              <w:spacing w:after="0" w:line="240" w:lineRule="auto"/>
              <w:rPr>
                <w:rFonts w:ascii="Garamond" w:eastAsia="Times New Roman" w:hAnsi="Garamond" w:cs="Times New Roman"/>
              </w:rPr>
            </w:pPr>
            <w:r>
              <w:rPr>
                <w:rFonts w:ascii="Garamond" w:eastAsia="Times New Roman" w:hAnsi="Garamond" w:cs="Times New Roman"/>
              </w:rPr>
              <w:t>2015 to 2018</w:t>
            </w:r>
          </w:p>
        </w:tc>
        <w:tc>
          <w:tcPr>
            <w:tcW w:w="1586" w:type="dxa"/>
            <w:tcBorders>
              <w:top w:val="single" w:sz="4" w:space="0" w:color="000000"/>
              <w:left w:val="single" w:sz="4" w:space="0" w:color="000000"/>
              <w:bottom w:val="single" w:sz="4" w:space="0" w:color="000000"/>
              <w:right w:val="single" w:sz="4" w:space="0" w:color="000000"/>
            </w:tcBorders>
            <w:hideMark/>
          </w:tcPr>
          <w:p w14:paraId="5C7EBB2E" w14:textId="0B99B3C1" w:rsidR="00812066" w:rsidRDefault="00812066">
            <w:pPr>
              <w:spacing w:after="0" w:line="240" w:lineRule="auto"/>
              <w:rPr>
                <w:rFonts w:ascii="Garamond" w:eastAsia="Times New Roman" w:hAnsi="Garamond" w:cs="Times New Roman"/>
              </w:rPr>
            </w:pPr>
            <w:r>
              <w:rPr>
                <w:rFonts w:ascii="Garamond" w:eastAsia="Times New Roman" w:hAnsi="Garamond" w:cs="Times New Roman"/>
              </w:rPr>
              <w:t>Soil moisture</w:t>
            </w:r>
          </w:p>
        </w:tc>
        <w:tc>
          <w:tcPr>
            <w:tcW w:w="1710" w:type="dxa"/>
            <w:tcBorders>
              <w:top w:val="single" w:sz="4" w:space="0" w:color="000000"/>
              <w:left w:val="single" w:sz="4" w:space="0" w:color="000000"/>
              <w:bottom w:val="single" w:sz="4" w:space="0" w:color="000000"/>
              <w:right w:val="single" w:sz="4" w:space="0" w:color="000000"/>
            </w:tcBorders>
            <w:hideMark/>
          </w:tcPr>
          <w:p w14:paraId="04DFB5CC"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USDA-ARS</w:t>
            </w:r>
          </w:p>
        </w:tc>
        <w:tc>
          <w:tcPr>
            <w:tcW w:w="2970" w:type="dxa"/>
            <w:tcBorders>
              <w:top w:val="single" w:sz="4" w:space="0" w:color="000000"/>
              <w:left w:val="single" w:sz="4" w:space="0" w:color="000000"/>
              <w:bottom w:val="single" w:sz="4" w:space="0" w:color="000000"/>
              <w:right w:val="single" w:sz="4" w:space="0" w:color="000000"/>
            </w:tcBorders>
            <w:hideMark/>
          </w:tcPr>
          <w:p w14:paraId="6C09698D" w14:textId="1E6AA40C" w:rsidR="00812066" w:rsidRDefault="00812066">
            <w:pPr>
              <w:spacing w:after="0" w:line="240" w:lineRule="auto"/>
              <w:rPr>
                <w:rFonts w:ascii="Garamond" w:eastAsia="Times New Roman" w:hAnsi="Garamond" w:cs="Times New Roman"/>
              </w:rPr>
            </w:pPr>
            <w:r>
              <w:rPr>
                <w:rFonts w:ascii="Garamond" w:eastAsia="Times New Roman" w:hAnsi="Garamond" w:cs="Times New Roman"/>
              </w:rPr>
              <w:t>N/A</w:t>
            </w:r>
          </w:p>
        </w:tc>
      </w:tr>
      <w:tr w:rsidR="00812066" w14:paraId="11810C17" w14:textId="77777777" w:rsidTr="007802E6">
        <w:tc>
          <w:tcPr>
            <w:tcW w:w="1710" w:type="dxa"/>
            <w:tcBorders>
              <w:top w:val="single" w:sz="4" w:space="0" w:color="000000"/>
              <w:left w:val="single" w:sz="4" w:space="0" w:color="000000"/>
              <w:bottom w:val="single" w:sz="4" w:space="0" w:color="000000"/>
              <w:right w:val="single" w:sz="4" w:space="0" w:color="000000"/>
            </w:tcBorders>
            <w:hideMark/>
          </w:tcPr>
          <w:p w14:paraId="2301448D"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RCEW Precipitation</w:t>
            </w:r>
          </w:p>
        </w:tc>
        <w:tc>
          <w:tcPr>
            <w:tcW w:w="900" w:type="dxa"/>
            <w:tcBorders>
              <w:top w:val="single" w:sz="4" w:space="0" w:color="000000"/>
              <w:left w:val="single" w:sz="4" w:space="0" w:color="000000"/>
              <w:bottom w:val="single" w:sz="4" w:space="0" w:color="000000"/>
              <w:right w:val="single" w:sz="4" w:space="0" w:color="000000"/>
            </w:tcBorders>
            <w:hideMark/>
          </w:tcPr>
          <w:p w14:paraId="02AFABFE"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2017</w:t>
            </w:r>
          </w:p>
        </w:tc>
        <w:tc>
          <w:tcPr>
            <w:tcW w:w="1586" w:type="dxa"/>
            <w:tcBorders>
              <w:top w:val="single" w:sz="4" w:space="0" w:color="000000"/>
              <w:left w:val="single" w:sz="4" w:space="0" w:color="000000"/>
              <w:bottom w:val="single" w:sz="4" w:space="0" w:color="000000"/>
              <w:right w:val="single" w:sz="4" w:space="0" w:color="000000"/>
            </w:tcBorders>
            <w:hideMark/>
          </w:tcPr>
          <w:p w14:paraId="2865EFCA"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Precipitation</w:t>
            </w:r>
          </w:p>
        </w:tc>
        <w:tc>
          <w:tcPr>
            <w:tcW w:w="1710" w:type="dxa"/>
            <w:tcBorders>
              <w:top w:val="single" w:sz="4" w:space="0" w:color="000000"/>
              <w:left w:val="single" w:sz="4" w:space="0" w:color="000000"/>
              <w:bottom w:val="single" w:sz="4" w:space="0" w:color="000000"/>
              <w:right w:val="single" w:sz="4" w:space="0" w:color="000000"/>
            </w:tcBorders>
            <w:hideMark/>
          </w:tcPr>
          <w:p w14:paraId="69ACDAEB"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USDA-ARS</w:t>
            </w:r>
          </w:p>
        </w:tc>
        <w:tc>
          <w:tcPr>
            <w:tcW w:w="2970" w:type="dxa"/>
            <w:tcBorders>
              <w:top w:val="single" w:sz="4" w:space="0" w:color="000000"/>
              <w:left w:val="single" w:sz="4" w:space="0" w:color="000000"/>
              <w:bottom w:val="single" w:sz="4" w:space="0" w:color="000000"/>
              <w:right w:val="single" w:sz="4" w:space="0" w:color="000000"/>
            </w:tcBorders>
            <w:hideMark/>
          </w:tcPr>
          <w:p w14:paraId="5EE1A4ED" w14:textId="10253565" w:rsidR="00812066" w:rsidRDefault="00812066">
            <w:pPr>
              <w:spacing w:after="0" w:line="240" w:lineRule="auto"/>
              <w:rPr>
                <w:rFonts w:ascii="Garamond" w:eastAsia="Times New Roman" w:hAnsi="Garamond" w:cs="Times New Roman"/>
              </w:rPr>
            </w:pPr>
            <w:r>
              <w:rPr>
                <w:rFonts w:ascii="Garamond" w:eastAsia="Times New Roman" w:hAnsi="Garamond" w:cs="Times New Roman"/>
              </w:rPr>
              <w:t>N/A</w:t>
            </w:r>
          </w:p>
        </w:tc>
      </w:tr>
      <w:tr w:rsidR="00812066" w14:paraId="508BD441" w14:textId="77777777" w:rsidTr="007802E6">
        <w:tc>
          <w:tcPr>
            <w:tcW w:w="1710" w:type="dxa"/>
            <w:tcBorders>
              <w:top w:val="single" w:sz="4" w:space="0" w:color="000000"/>
              <w:left w:val="single" w:sz="4" w:space="0" w:color="000000"/>
              <w:bottom w:val="single" w:sz="4" w:space="0" w:color="000000"/>
              <w:right w:val="single" w:sz="4" w:space="0" w:color="000000"/>
            </w:tcBorders>
            <w:hideMark/>
          </w:tcPr>
          <w:p w14:paraId="1EB988BA"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Reynolds Creek - Soils, Vegetation, and Geology</w:t>
            </w:r>
          </w:p>
        </w:tc>
        <w:tc>
          <w:tcPr>
            <w:tcW w:w="900" w:type="dxa"/>
            <w:tcBorders>
              <w:top w:val="single" w:sz="4" w:space="0" w:color="000000"/>
              <w:left w:val="single" w:sz="4" w:space="0" w:color="000000"/>
              <w:bottom w:val="single" w:sz="4" w:space="0" w:color="000000"/>
              <w:right w:val="single" w:sz="4" w:space="0" w:color="000000"/>
            </w:tcBorders>
            <w:hideMark/>
          </w:tcPr>
          <w:p w14:paraId="4EBF0E27" w14:textId="2291BABF" w:rsidR="00812066" w:rsidRDefault="00812066">
            <w:pPr>
              <w:spacing w:after="0" w:line="240" w:lineRule="auto"/>
              <w:rPr>
                <w:rFonts w:ascii="Garamond" w:eastAsia="Times New Roman" w:hAnsi="Garamond" w:cs="Times New Roman"/>
              </w:rPr>
            </w:pPr>
            <w:r>
              <w:rPr>
                <w:rFonts w:ascii="Garamond" w:eastAsia="Times New Roman" w:hAnsi="Garamond" w:cs="Times New Roman"/>
              </w:rPr>
              <w:t>1960 to 1970</w:t>
            </w:r>
          </w:p>
        </w:tc>
        <w:tc>
          <w:tcPr>
            <w:tcW w:w="1586" w:type="dxa"/>
            <w:tcBorders>
              <w:top w:val="single" w:sz="4" w:space="0" w:color="000000"/>
              <w:left w:val="single" w:sz="4" w:space="0" w:color="000000"/>
              <w:bottom w:val="single" w:sz="4" w:space="0" w:color="000000"/>
              <w:right w:val="single" w:sz="4" w:space="0" w:color="000000"/>
            </w:tcBorders>
            <w:hideMark/>
          </w:tcPr>
          <w:p w14:paraId="128ECC0E"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Vegetation</w:t>
            </w:r>
          </w:p>
        </w:tc>
        <w:tc>
          <w:tcPr>
            <w:tcW w:w="1710" w:type="dxa"/>
            <w:tcBorders>
              <w:top w:val="single" w:sz="4" w:space="0" w:color="000000"/>
              <w:left w:val="single" w:sz="4" w:space="0" w:color="000000"/>
              <w:bottom w:val="single" w:sz="4" w:space="0" w:color="000000"/>
              <w:right w:val="single" w:sz="4" w:space="0" w:color="000000"/>
            </w:tcBorders>
            <w:hideMark/>
          </w:tcPr>
          <w:p w14:paraId="0B36FF6B"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Critical Zone Observatory - Reynolds Creek Experimental Watershed</w:t>
            </w:r>
          </w:p>
        </w:tc>
        <w:tc>
          <w:tcPr>
            <w:tcW w:w="2970" w:type="dxa"/>
            <w:tcBorders>
              <w:top w:val="single" w:sz="4" w:space="0" w:color="000000"/>
              <w:left w:val="single" w:sz="4" w:space="0" w:color="000000"/>
              <w:bottom w:val="single" w:sz="4" w:space="0" w:color="000000"/>
              <w:right w:val="single" w:sz="4" w:space="0" w:color="000000"/>
            </w:tcBorders>
            <w:hideMark/>
          </w:tcPr>
          <w:p w14:paraId="62F79E96"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 xml:space="preserve">http://criticalzone.org/reynolds/data/dataset/3722/#policy </w:t>
            </w:r>
            <w:r>
              <w:rPr>
                <w:rFonts w:ascii="Garamond" w:eastAsia="Times New Roman" w:hAnsi="Garamond" w:cs="Times New Roman"/>
              </w:rPr>
              <w:br/>
            </w:r>
            <w:r>
              <w:rPr>
                <w:rFonts w:ascii="Garamond" w:eastAsia="Times New Roman" w:hAnsi="Garamond" w:cs="Times New Roman"/>
              </w:rPr>
              <w:br/>
            </w:r>
          </w:p>
        </w:tc>
      </w:tr>
      <w:tr w:rsidR="00812066" w14:paraId="5534C8EB" w14:textId="77777777" w:rsidTr="007802E6">
        <w:trPr>
          <w:trHeight w:val="1322"/>
        </w:trPr>
        <w:tc>
          <w:tcPr>
            <w:tcW w:w="1710" w:type="dxa"/>
            <w:tcBorders>
              <w:top w:val="single" w:sz="4" w:space="0" w:color="000000"/>
              <w:left w:val="single" w:sz="4" w:space="0" w:color="000000"/>
              <w:bottom w:val="single" w:sz="4" w:space="0" w:color="000000"/>
              <w:right w:val="single" w:sz="4" w:space="0" w:color="000000"/>
            </w:tcBorders>
            <w:hideMark/>
          </w:tcPr>
          <w:p w14:paraId="1F5AB3CE" w14:textId="448FE8B5" w:rsidR="00812066" w:rsidRDefault="00812066">
            <w:pPr>
              <w:spacing w:after="0" w:line="240" w:lineRule="auto"/>
              <w:rPr>
                <w:rFonts w:ascii="Garamond" w:eastAsia="Times New Roman" w:hAnsi="Garamond" w:cs="Times New Roman"/>
              </w:rPr>
            </w:pPr>
            <w:r>
              <w:rPr>
                <w:rFonts w:ascii="Garamond" w:eastAsia="Times New Roman" w:hAnsi="Garamond" w:cs="Times New Roman"/>
              </w:rPr>
              <w:t>Reynolds Creek - Instrumentation, Regions, and Boundaries</w:t>
            </w:r>
          </w:p>
        </w:tc>
        <w:tc>
          <w:tcPr>
            <w:tcW w:w="900" w:type="dxa"/>
            <w:tcBorders>
              <w:top w:val="single" w:sz="4" w:space="0" w:color="000000"/>
              <w:left w:val="single" w:sz="4" w:space="0" w:color="000000"/>
              <w:bottom w:val="single" w:sz="4" w:space="0" w:color="000000"/>
              <w:right w:val="single" w:sz="4" w:space="0" w:color="000000"/>
            </w:tcBorders>
            <w:hideMark/>
          </w:tcPr>
          <w:p w14:paraId="75B0B8C7"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2014</w:t>
            </w:r>
          </w:p>
        </w:tc>
        <w:tc>
          <w:tcPr>
            <w:tcW w:w="1586" w:type="dxa"/>
            <w:tcBorders>
              <w:top w:val="single" w:sz="4" w:space="0" w:color="000000"/>
              <w:left w:val="single" w:sz="4" w:space="0" w:color="000000"/>
              <w:bottom w:val="single" w:sz="4" w:space="0" w:color="000000"/>
              <w:right w:val="single" w:sz="4" w:space="0" w:color="000000"/>
            </w:tcBorders>
            <w:hideMark/>
          </w:tcPr>
          <w:p w14:paraId="17ADAD6C" w14:textId="1FD41906" w:rsidR="00812066" w:rsidRDefault="00812066">
            <w:pPr>
              <w:spacing w:after="0" w:line="240" w:lineRule="auto"/>
              <w:rPr>
                <w:rFonts w:ascii="Garamond" w:eastAsia="Times New Roman" w:hAnsi="Garamond" w:cs="Times New Roman"/>
              </w:rPr>
            </w:pPr>
            <w:r>
              <w:rPr>
                <w:rFonts w:ascii="Garamond" w:eastAsia="Times New Roman" w:hAnsi="Garamond" w:cs="Times New Roman"/>
              </w:rPr>
              <w:t>Boundaries and instrument locations</w:t>
            </w:r>
          </w:p>
        </w:tc>
        <w:tc>
          <w:tcPr>
            <w:tcW w:w="1710" w:type="dxa"/>
            <w:tcBorders>
              <w:top w:val="single" w:sz="4" w:space="0" w:color="000000"/>
              <w:left w:val="single" w:sz="4" w:space="0" w:color="000000"/>
              <w:bottom w:val="single" w:sz="4" w:space="0" w:color="000000"/>
              <w:right w:val="single" w:sz="4" w:space="0" w:color="000000"/>
            </w:tcBorders>
            <w:hideMark/>
          </w:tcPr>
          <w:p w14:paraId="7CE2B6E9" w14:textId="132932CA" w:rsidR="00812066" w:rsidRDefault="00812066">
            <w:pPr>
              <w:spacing w:after="0" w:line="240" w:lineRule="auto"/>
              <w:rPr>
                <w:rFonts w:ascii="Garamond" w:eastAsia="Times New Roman" w:hAnsi="Garamond" w:cs="Times New Roman"/>
              </w:rPr>
            </w:pPr>
            <w:r>
              <w:rPr>
                <w:rFonts w:ascii="Garamond" w:eastAsia="Times New Roman" w:hAnsi="Garamond" w:cs="Times New Roman"/>
              </w:rPr>
              <w:t>Critical Zone Observatory - Reynolds Creek Experimental Watershed</w:t>
            </w:r>
          </w:p>
        </w:tc>
        <w:tc>
          <w:tcPr>
            <w:tcW w:w="2970" w:type="dxa"/>
            <w:tcBorders>
              <w:top w:val="single" w:sz="4" w:space="0" w:color="000000"/>
              <w:left w:val="single" w:sz="4" w:space="0" w:color="000000"/>
              <w:bottom w:val="single" w:sz="4" w:space="0" w:color="000000"/>
              <w:right w:val="single" w:sz="4" w:space="0" w:color="000000"/>
            </w:tcBorders>
            <w:hideMark/>
          </w:tcPr>
          <w:p w14:paraId="519ED3EB"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http://criticalzone.org/reynolds/data/dataset/3934/#citation</w:t>
            </w:r>
          </w:p>
        </w:tc>
      </w:tr>
      <w:tr w:rsidR="00812066" w14:paraId="562CED01" w14:textId="77777777" w:rsidTr="007802E6">
        <w:tc>
          <w:tcPr>
            <w:tcW w:w="1710" w:type="dxa"/>
            <w:tcBorders>
              <w:top w:val="single" w:sz="4" w:space="0" w:color="000000"/>
              <w:left w:val="single" w:sz="4" w:space="0" w:color="000000"/>
              <w:bottom w:val="single" w:sz="4" w:space="0" w:color="000000"/>
              <w:right w:val="single" w:sz="4" w:space="0" w:color="000000"/>
            </w:tcBorders>
          </w:tcPr>
          <w:p w14:paraId="3061041B" w14:textId="3408EFC0" w:rsidR="00812066" w:rsidRDefault="00812066">
            <w:pPr>
              <w:spacing w:after="0" w:line="240" w:lineRule="auto"/>
              <w:rPr>
                <w:rFonts w:ascii="Garamond" w:eastAsia="Times New Roman" w:hAnsi="Garamond" w:cs="Times New Roman"/>
              </w:rPr>
            </w:pPr>
            <w:r>
              <w:rPr>
                <w:rFonts w:ascii="Garamond" w:eastAsia="Times New Roman" w:hAnsi="Garamond"/>
                <w:color w:val="000000"/>
              </w:rPr>
              <w:t xml:space="preserve">Joint Research Centre Global Surface Water </w:t>
            </w:r>
            <w:r>
              <w:rPr>
                <w:rFonts w:ascii="Garamond" w:eastAsia="Times New Roman" w:hAnsi="Garamond"/>
                <w:color w:val="000000"/>
              </w:rPr>
              <w:lastRenderedPageBreak/>
              <w:t>Mapping Layers, v1.0</w:t>
            </w:r>
          </w:p>
        </w:tc>
        <w:tc>
          <w:tcPr>
            <w:tcW w:w="900" w:type="dxa"/>
            <w:tcBorders>
              <w:top w:val="single" w:sz="4" w:space="0" w:color="000000"/>
              <w:left w:val="single" w:sz="4" w:space="0" w:color="000000"/>
              <w:bottom w:val="single" w:sz="4" w:space="0" w:color="000000"/>
              <w:right w:val="single" w:sz="4" w:space="0" w:color="000000"/>
            </w:tcBorders>
          </w:tcPr>
          <w:p w14:paraId="14E75D66" w14:textId="26D0BB18" w:rsidR="00812066" w:rsidRDefault="00812066">
            <w:pPr>
              <w:spacing w:after="0" w:line="240" w:lineRule="auto"/>
              <w:rPr>
                <w:rFonts w:ascii="Garamond" w:eastAsia="Times New Roman" w:hAnsi="Garamond" w:cs="Times New Roman"/>
              </w:rPr>
            </w:pPr>
            <w:r>
              <w:rPr>
                <w:rFonts w:ascii="Garamond" w:eastAsia="Times New Roman" w:hAnsi="Garamond" w:cs="Times New Roman"/>
              </w:rPr>
              <w:lastRenderedPageBreak/>
              <w:t>2015 to 2017</w:t>
            </w:r>
          </w:p>
        </w:tc>
        <w:tc>
          <w:tcPr>
            <w:tcW w:w="1586" w:type="dxa"/>
            <w:tcBorders>
              <w:top w:val="single" w:sz="4" w:space="0" w:color="000000"/>
              <w:left w:val="single" w:sz="4" w:space="0" w:color="000000"/>
              <w:bottom w:val="single" w:sz="4" w:space="0" w:color="000000"/>
              <w:right w:val="single" w:sz="4" w:space="0" w:color="000000"/>
            </w:tcBorders>
          </w:tcPr>
          <w:p w14:paraId="0AF6C084" w14:textId="7C442541" w:rsidR="00812066" w:rsidRDefault="00812066">
            <w:pPr>
              <w:spacing w:after="0" w:line="240" w:lineRule="auto"/>
              <w:rPr>
                <w:rFonts w:ascii="Garamond" w:eastAsia="Times New Roman" w:hAnsi="Garamond" w:cs="Times New Roman"/>
              </w:rPr>
            </w:pPr>
            <w:r>
              <w:rPr>
                <w:rFonts w:ascii="Garamond" w:eastAsia="Times New Roman" w:hAnsi="Garamond" w:cs="Times New Roman"/>
              </w:rPr>
              <w:t>Surface water for model validation of ET models</w:t>
            </w:r>
          </w:p>
        </w:tc>
        <w:tc>
          <w:tcPr>
            <w:tcW w:w="1710" w:type="dxa"/>
            <w:tcBorders>
              <w:top w:val="single" w:sz="4" w:space="0" w:color="000000"/>
              <w:left w:val="single" w:sz="4" w:space="0" w:color="000000"/>
              <w:bottom w:val="single" w:sz="4" w:space="0" w:color="000000"/>
              <w:right w:val="single" w:sz="4" w:space="0" w:color="000000"/>
            </w:tcBorders>
          </w:tcPr>
          <w:p w14:paraId="37442CBE" w14:textId="088F524E" w:rsidR="00812066" w:rsidRDefault="00812066" w:rsidP="00FE6894">
            <w:pPr>
              <w:spacing w:after="0" w:line="240" w:lineRule="auto"/>
              <w:rPr>
                <w:rFonts w:ascii="Garamond" w:eastAsia="Times New Roman" w:hAnsi="Garamond" w:cs="Times New Roman"/>
                <w:shd w:val="clear" w:color="auto" w:fill="FFFFFF"/>
              </w:rPr>
            </w:pPr>
            <w:r>
              <w:rPr>
                <w:rFonts w:ascii="Garamond" w:eastAsia="Times New Roman" w:hAnsi="Garamond" w:cs="Times New Roman"/>
                <w:shd w:val="clear" w:color="auto" w:fill="FFFFFF"/>
              </w:rPr>
              <w:t>Google Earth Engine</w:t>
            </w:r>
          </w:p>
        </w:tc>
        <w:tc>
          <w:tcPr>
            <w:tcW w:w="2970" w:type="dxa"/>
            <w:tcBorders>
              <w:top w:val="single" w:sz="4" w:space="0" w:color="000000"/>
              <w:left w:val="single" w:sz="4" w:space="0" w:color="000000"/>
              <w:bottom w:val="single" w:sz="4" w:space="0" w:color="000000"/>
              <w:right w:val="single" w:sz="4" w:space="0" w:color="000000"/>
            </w:tcBorders>
          </w:tcPr>
          <w:p w14:paraId="297059AC" w14:textId="0CEA2998" w:rsidR="00812066" w:rsidRDefault="00812066">
            <w:pPr>
              <w:spacing w:after="0" w:line="240" w:lineRule="auto"/>
              <w:rPr>
                <w:rFonts w:ascii="Garamond" w:eastAsia="Times New Roman" w:hAnsi="Garamond" w:cs="Times New Roman"/>
              </w:rPr>
            </w:pPr>
            <w:r w:rsidRPr="00FE6894">
              <w:rPr>
                <w:rFonts w:ascii="Garamond" w:eastAsia="Times New Roman" w:hAnsi="Garamond" w:cs="Times New Roman"/>
              </w:rPr>
              <w:t>https://global-surface-water.appspot.com/download</w:t>
            </w:r>
          </w:p>
        </w:tc>
      </w:tr>
      <w:tr w:rsidR="00812066" w14:paraId="1C50699F" w14:textId="77777777" w:rsidTr="007802E6">
        <w:tc>
          <w:tcPr>
            <w:tcW w:w="1710" w:type="dxa"/>
            <w:tcBorders>
              <w:top w:val="single" w:sz="4" w:space="0" w:color="000000"/>
              <w:left w:val="single" w:sz="4" w:space="0" w:color="000000"/>
              <w:bottom w:val="single" w:sz="4" w:space="0" w:color="000000"/>
              <w:right w:val="single" w:sz="4" w:space="0" w:color="000000"/>
            </w:tcBorders>
            <w:hideMark/>
          </w:tcPr>
          <w:p w14:paraId="650CC473"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 xml:space="preserve">USGS NED n44w117 1/3 arc-second 2013 1 x 1 degree </w:t>
            </w:r>
            <w:r>
              <w:rPr>
                <w:rFonts w:ascii="Garamond" w:eastAsia="Times New Roman" w:hAnsi="Garamond" w:cs="Times New Roman"/>
              </w:rPr>
              <w:br/>
            </w:r>
          </w:p>
        </w:tc>
        <w:tc>
          <w:tcPr>
            <w:tcW w:w="900" w:type="dxa"/>
            <w:tcBorders>
              <w:top w:val="single" w:sz="4" w:space="0" w:color="000000"/>
              <w:left w:val="single" w:sz="4" w:space="0" w:color="000000"/>
              <w:bottom w:val="single" w:sz="4" w:space="0" w:color="000000"/>
              <w:right w:val="single" w:sz="4" w:space="0" w:color="000000"/>
            </w:tcBorders>
            <w:hideMark/>
          </w:tcPr>
          <w:p w14:paraId="35D94AE4"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2013</w:t>
            </w:r>
          </w:p>
        </w:tc>
        <w:tc>
          <w:tcPr>
            <w:tcW w:w="1586" w:type="dxa"/>
            <w:tcBorders>
              <w:top w:val="single" w:sz="4" w:space="0" w:color="000000"/>
              <w:left w:val="single" w:sz="4" w:space="0" w:color="000000"/>
              <w:bottom w:val="single" w:sz="4" w:space="0" w:color="000000"/>
              <w:right w:val="single" w:sz="4" w:space="0" w:color="000000"/>
            </w:tcBorders>
            <w:hideMark/>
          </w:tcPr>
          <w:p w14:paraId="6C1AE1DF"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Elevation</w:t>
            </w:r>
          </w:p>
        </w:tc>
        <w:tc>
          <w:tcPr>
            <w:tcW w:w="1710" w:type="dxa"/>
            <w:tcBorders>
              <w:top w:val="single" w:sz="4" w:space="0" w:color="000000"/>
              <w:left w:val="single" w:sz="4" w:space="0" w:color="000000"/>
              <w:bottom w:val="single" w:sz="4" w:space="0" w:color="000000"/>
              <w:right w:val="single" w:sz="4" w:space="0" w:color="000000"/>
            </w:tcBorders>
            <w:hideMark/>
          </w:tcPr>
          <w:p w14:paraId="5E580811" w14:textId="77777777" w:rsidR="00812066" w:rsidRDefault="00812066">
            <w:pPr>
              <w:spacing w:after="0" w:line="240" w:lineRule="auto"/>
              <w:ind w:hanging="720"/>
              <w:rPr>
                <w:rFonts w:ascii="Garamond" w:eastAsia="Times New Roman" w:hAnsi="Garamond" w:cs="Times New Roman"/>
              </w:rPr>
            </w:pPr>
            <w:r>
              <w:rPr>
                <w:rFonts w:ascii="Garamond" w:eastAsia="Times New Roman" w:hAnsi="Garamond" w:cs="Times New Roman"/>
                <w:shd w:val="clear" w:color="auto" w:fill="FFFFFF"/>
              </w:rPr>
              <w:t>U.S. G  US Geological Survey</w:t>
            </w:r>
          </w:p>
        </w:tc>
        <w:tc>
          <w:tcPr>
            <w:tcW w:w="2970" w:type="dxa"/>
            <w:tcBorders>
              <w:top w:val="single" w:sz="4" w:space="0" w:color="000000"/>
              <w:left w:val="single" w:sz="4" w:space="0" w:color="000000"/>
              <w:bottom w:val="single" w:sz="4" w:space="0" w:color="000000"/>
              <w:right w:val="single" w:sz="4" w:space="0" w:color="000000"/>
            </w:tcBorders>
            <w:hideMark/>
          </w:tcPr>
          <w:p w14:paraId="46CC07B4" w14:textId="77777777" w:rsidR="00812066" w:rsidRDefault="00812066">
            <w:pPr>
              <w:spacing w:after="0" w:line="240" w:lineRule="auto"/>
              <w:rPr>
                <w:rFonts w:ascii="Garamond" w:eastAsia="Times New Roman" w:hAnsi="Garamond" w:cs="Times New Roman"/>
              </w:rPr>
            </w:pPr>
            <w:r>
              <w:rPr>
                <w:rFonts w:ascii="Garamond" w:eastAsia="Times New Roman" w:hAnsi="Garamond" w:cs="Times New Roman"/>
              </w:rPr>
              <w:t>https://catalog.data.gov/dataset/national-elevation-dataset-ned-1-3-arc-second-downloadable-data-collection-national-geospatial  </w:t>
            </w:r>
          </w:p>
        </w:tc>
      </w:tr>
    </w:tbl>
    <w:p w14:paraId="53F0BB72" w14:textId="77777777" w:rsidR="006927C9" w:rsidRDefault="006927C9" w:rsidP="006927C9">
      <w:pPr>
        <w:spacing w:after="0" w:line="240" w:lineRule="auto"/>
        <w:rPr>
          <w:rFonts w:ascii="Garamond" w:eastAsia="Garamond" w:hAnsi="Garamond" w:cs="Garamond"/>
        </w:rPr>
      </w:pPr>
    </w:p>
    <w:p w14:paraId="3A286125" w14:textId="5652EB06" w:rsidR="003A10A9" w:rsidRPr="007802E6" w:rsidRDefault="0042204D" w:rsidP="007802E6">
      <w:pPr>
        <w:spacing w:after="0" w:line="240" w:lineRule="auto"/>
        <w:rPr>
          <w:rFonts w:ascii="Garamond" w:hAnsi="Garamond"/>
        </w:rPr>
      </w:pPr>
      <w:r>
        <w:rPr>
          <w:rFonts w:ascii="Garamond" w:hAnsi="Garamond"/>
        </w:rPr>
        <w:t>Table A3</w:t>
      </w:r>
    </w:p>
    <w:p w14:paraId="304AE300" w14:textId="43F340CE" w:rsidR="0042204D" w:rsidRPr="007802E6" w:rsidRDefault="003A10A9" w:rsidP="007802E6">
      <w:pPr>
        <w:spacing w:after="0" w:line="240" w:lineRule="auto"/>
        <w:rPr>
          <w:rFonts w:ascii="Garamond" w:hAnsi="Garamond"/>
          <w:i/>
        </w:rPr>
      </w:pPr>
      <w:r w:rsidRPr="007802E6">
        <w:rPr>
          <w:rFonts w:ascii="Garamond" w:hAnsi="Garamond"/>
          <w:i/>
        </w:rPr>
        <w:t>ET model resolutions</w:t>
      </w:r>
    </w:p>
    <w:p w14:paraId="6609F573" w14:textId="77777777" w:rsidR="0042204D" w:rsidRPr="007802E6" w:rsidRDefault="0042204D" w:rsidP="007802E6">
      <w:pPr>
        <w:spacing w:after="0" w:line="240" w:lineRule="auto"/>
        <w:rPr>
          <w:rFonts w:ascii="Garamond" w:hAnsi="Garamond"/>
          <w:sz w:val="6"/>
        </w:rPr>
      </w:pPr>
    </w:p>
    <w:tbl>
      <w:tblPr>
        <w:tblStyle w:val="TableGrid"/>
        <w:tblW w:w="0" w:type="auto"/>
        <w:tblInd w:w="0" w:type="dxa"/>
        <w:tblLook w:val="04A0" w:firstRow="1" w:lastRow="0" w:firstColumn="1" w:lastColumn="0" w:noHBand="0" w:noVBand="1"/>
      </w:tblPr>
      <w:tblGrid>
        <w:gridCol w:w="3116"/>
        <w:gridCol w:w="3117"/>
        <w:gridCol w:w="3117"/>
      </w:tblGrid>
      <w:tr w:rsidR="003A10A9" w14:paraId="620E5B1A" w14:textId="77777777" w:rsidTr="003A10A9">
        <w:tc>
          <w:tcPr>
            <w:tcW w:w="3116" w:type="dxa"/>
          </w:tcPr>
          <w:p w14:paraId="1B0427F5" w14:textId="58072460" w:rsidR="003A10A9" w:rsidRPr="007802E6" w:rsidRDefault="003A10A9" w:rsidP="00873532">
            <w:pPr>
              <w:rPr>
                <w:rFonts w:ascii="Garamond" w:hAnsi="Garamond"/>
                <w:b/>
              </w:rPr>
            </w:pPr>
            <w:r w:rsidRPr="007802E6">
              <w:rPr>
                <w:rFonts w:ascii="Garamond" w:hAnsi="Garamond"/>
                <w:b/>
              </w:rPr>
              <w:t>ET Model</w:t>
            </w:r>
          </w:p>
        </w:tc>
        <w:tc>
          <w:tcPr>
            <w:tcW w:w="3117" w:type="dxa"/>
          </w:tcPr>
          <w:p w14:paraId="097DB122" w14:textId="37EEF6C2" w:rsidR="003A10A9" w:rsidRPr="007802E6" w:rsidRDefault="003A10A9" w:rsidP="00873532">
            <w:pPr>
              <w:rPr>
                <w:rFonts w:ascii="Garamond" w:hAnsi="Garamond"/>
                <w:b/>
              </w:rPr>
            </w:pPr>
            <w:r w:rsidRPr="007802E6">
              <w:rPr>
                <w:rFonts w:ascii="Garamond" w:hAnsi="Garamond"/>
                <w:b/>
              </w:rPr>
              <w:t>Spatial Resolution</w:t>
            </w:r>
          </w:p>
        </w:tc>
        <w:tc>
          <w:tcPr>
            <w:tcW w:w="3117" w:type="dxa"/>
          </w:tcPr>
          <w:p w14:paraId="360111A3" w14:textId="15A53817" w:rsidR="003A10A9" w:rsidRPr="007802E6" w:rsidRDefault="003A10A9" w:rsidP="00873532">
            <w:pPr>
              <w:rPr>
                <w:rFonts w:ascii="Garamond" w:hAnsi="Garamond"/>
                <w:b/>
              </w:rPr>
            </w:pPr>
            <w:r w:rsidRPr="007802E6">
              <w:rPr>
                <w:rFonts w:ascii="Garamond" w:hAnsi="Garamond"/>
                <w:b/>
              </w:rPr>
              <w:t>Temporal Resolution</w:t>
            </w:r>
          </w:p>
        </w:tc>
      </w:tr>
      <w:tr w:rsidR="003A10A9" w14:paraId="385A8A41" w14:textId="77777777" w:rsidTr="003A10A9">
        <w:tc>
          <w:tcPr>
            <w:tcW w:w="3116" w:type="dxa"/>
          </w:tcPr>
          <w:p w14:paraId="5BC9D9D2" w14:textId="2CAF96A4" w:rsidR="003A10A9" w:rsidRDefault="003A10A9" w:rsidP="00873532">
            <w:pPr>
              <w:rPr>
                <w:rFonts w:ascii="Garamond" w:hAnsi="Garamond"/>
              </w:rPr>
            </w:pPr>
            <w:r>
              <w:rPr>
                <w:rFonts w:ascii="Garamond" w:hAnsi="Garamond"/>
                <w:bCs/>
              </w:rPr>
              <w:t xml:space="preserve">Moderate Resolution Imaging </w:t>
            </w:r>
            <w:proofErr w:type="spellStart"/>
            <w:r>
              <w:rPr>
                <w:rFonts w:ascii="Garamond" w:hAnsi="Garamond"/>
                <w:bCs/>
              </w:rPr>
              <w:t>Spectroradiometer</w:t>
            </w:r>
            <w:proofErr w:type="spellEnd"/>
            <w:r>
              <w:rPr>
                <w:rFonts w:ascii="Garamond" w:hAnsi="Garamond"/>
                <w:bCs/>
              </w:rPr>
              <w:t xml:space="preserve"> (MODIS) Global Evapotranspiration Project (MOD16)</w:t>
            </w:r>
          </w:p>
        </w:tc>
        <w:tc>
          <w:tcPr>
            <w:tcW w:w="3117" w:type="dxa"/>
          </w:tcPr>
          <w:p w14:paraId="38C045D2" w14:textId="77777777" w:rsidR="003A10A9" w:rsidRDefault="003A10A9" w:rsidP="00873532">
            <w:pPr>
              <w:rPr>
                <w:rFonts w:ascii="Garamond" w:hAnsi="Garamond"/>
              </w:rPr>
            </w:pPr>
          </w:p>
          <w:p w14:paraId="69B64446" w14:textId="1AEDD2DB" w:rsidR="003A10A9" w:rsidRDefault="003A10A9" w:rsidP="00873532">
            <w:pPr>
              <w:rPr>
                <w:rFonts w:ascii="Garamond" w:hAnsi="Garamond"/>
              </w:rPr>
            </w:pPr>
            <w:r>
              <w:rPr>
                <w:rFonts w:ascii="Garamond" w:hAnsi="Garamond"/>
              </w:rPr>
              <w:t>500 m</w:t>
            </w:r>
          </w:p>
        </w:tc>
        <w:tc>
          <w:tcPr>
            <w:tcW w:w="3117" w:type="dxa"/>
          </w:tcPr>
          <w:p w14:paraId="2E9CE3D1" w14:textId="77777777" w:rsidR="003A10A9" w:rsidRDefault="003A10A9" w:rsidP="00873532">
            <w:pPr>
              <w:rPr>
                <w:rFonts w:ascii="Garamond" w:hAnsi="Garamond"/>
              </w:rPr>
            </w:pPr>
          </w:p>
          <w:p w14:paraId="02C27185" w14:textId="703FF6D9" w:rsidR="003A10A9" w:rsidRDefault="003A10A9" w:rsidP="00873532">
            <w:pPr>
              <w:rPr>
                <w:rFonts w:ascii="Garamond" w:hAnsi="Garamond"/>
              </w:rPr>
            </w:pPr>
            <w:r>
              <w:rPr>
                <w:rFonts w:ascii="Garamond" w:hAnsi="Garamond"/>
              </w:rPr>
              <w:t>8 day</w:t>
            </w:r>
            <w:r w:rsidR="00394932">
              <w:rPr>
                <w:rFonts w:ascii="Garamond" w:hAnsi="Garamond"/>
              </w:rPr>
              <w:t>s</w:t>
            </w:r>
            <w:r>
              <w:rPr>
                <w:rFonts w:ascii="Garamond" w:hAnsi="Garamond"/>
              </w:rPr>
              <w:t xml:space="preserve"> </w:t>
            </w:r>
          </w:p>
          <w:p w14:paraId="13CFC269" w14:textId="77777777" w:rsidR="003A10A9" w:rsidRDefault="003A10A9" w:rsidP="00873532">
            <w:pPr>
              <w:rPr>
                <w:rFonts w:ascii="Garamond" w:hAnsi="Garamond"/>
              </w:rPr>
            </w:pPr>
          </w:p>
          <w:p w14:paraId="10661C5B" w14:textId="2303E629" w:rsidR="003A10A9" w:rsidRDefault="003A10A9" w:rsidP="00873532">
            <w:pPr>
              <w:rPr>
                <w:rFonts w:ascii="Garamond" w:hAnsi="Garamond"/>
              </w:rPr>
            </w:pPr>
          </w:p>
        </w:tc>
      </w:tr>
      <w:tr w:rsidR="003A10A9" w14:paraId="2514A68E" w14:textId="77777777" w:rsidTr="003A10A9">
        <w:tc>
          <w:tcPr>
            <w:tcW w:w="3116" w:type="dxa"/>
          </w:tcPr>
          <w:p w14:paraId="0476A620" w14:textId="2FCBC763" w:rsidR="003A10A9" w:rsidRDefault="003A10A9" w:rsidP="00873532">
            <w:pPr>
              <w:rPr>
                <w:rFonts w:ascii="Garamond" w:hAnsi="Garamond"/>
              </w:rPr>
            </w:pPr>
            <w:r>
              <w:rPr>
                <w:rFonts w:ascii="Garamond" w:hAnsi="Garamond"/>
              </w:rPr>
              <w:t>Operational Simplified Surface Energy Balance (</w:t>
            </w:r>
            <w:proofErr w:type="spellStart"/>
            <w:r>
              <w:rPr>
                <w:rFonts w:ascii="Garamond" w:hAnsi="Garamond"/>
              </w:rPr>
              <w:t>SSEBop</w:t>
            </w:r>
            <w:proofErr w:type="spellEnd"/>
            <w:r>
              <w:rPr>
                <w:rFonts w:ascii="Garamond" w:hAnsi="Garamond"/>
              </w:rPr>
              <w:t>)</w:t>
            </w:r>
          </w:p>
        </w:tc>
        <w:tc>
          <w:tcPr>
            <w:tcW w:w="3117" w:type="dxa"/>
          </w:tcPr>
          <w:p w14:paraId="56CFCA2D" w14:textId="4EFE6545" w:rsidR="003A10A9" w:rsidRDefault="003A10A9" w:rsidP="00873532">
            <w:pPr>
              <w:rPr>
                <w:rFonts w:ascii="Garamond" w:hAnsi="Garamond"/>
              </w:rPr>
            </w:pPr>
            <w:r>
              <w:rPr>
                <w:rFonts w:ascii="Garamond" w:hAnsi="Garamond"/>
              </w:rPr>
              <w:t>1 km</w:t>
            </w:r>
          </w:p>
        </w:tc>
        <w:tc>
          <w:tcPr>
            <w:tcW w:w="3117" w:type="dxa"/>
          </w:tcPr>
          <w:p w14:paraId="7C8C1528" w14:textId="60EDDA0B" w:rsidR="003A10A9" w:rsidRDefault="003A10A9" w:rsidP="00873532">
            <w:pPr>
              <w:rPr>
                <w:rFonts w:ascii="Garamond" w:hAnsi="Garamond"/>
              </w:rPr>
            </w:pPr>
            <w:r>
              <w:rPr>
                <w:rFonts w:ascii="Garamond" w:hAnsi="Garamond"/>
              </w:rPr>
              <w:t>10 day</w:t>
            </w:r>
            <w:r w:rsidR="00394932">
              <w:rPr>
                <w:rFonts w:ascii="Garamond" w:hAnsi="Garamond"/>
              </w:rPr>
              <w:t>s</w:t>
            </w:r>
          </w:p>
        </w:tc>
      </w:tr>
      <w:tr w:rsidR="003A10A9" w14:paraId="09B48A2C" w14:textId="77777777" w:rsidTr="003A10A9">
        <w:tc>
          <w:tcPr>
            <w:tcW w:w="3116" w:type="dxa"/>
          </w:tcPr>
          <w:p w14:paraId="2446555A" w14:textId="2666C51B" w:rsidR="003A10A9" w:rsidRDefault="003A10A9" w:rsidP="00873532">
            <w:pPr>
              <w:rPr>
                <w:rFonts w:ascii="Garamond" w:hAnsi="Garamond"/>
              </w:rPr>
            </w:pPr>
            <w:r>
              <w:rPr>
                <w:rFonts w:ascii="Garamond" w:hAnsi="Garamond"/>
                <w:color w:val="000000"/>
              </w:rPr>
              <w:t>Global Land Data Assimilation Noah evapotranspiration (GLDAS-2-Noah)</w:t>
            </w:r>
          </w:p>
        </w:tc>
        <w:tc>
          <w:tcPr>
            <w:tcW w:w="3117" w:type="dxa"/>
          </w:tcPr>
          <w:p w14:paraId="39452747" w14:textId="309F9966" w:rsidR="003A10A9" w:rsidRDefault="003A10A9" w:rsidP="00873532">
            <w:pPr>
              <w:rPr>
                <w:rFonts w:ascii="Garamond" w:hAnsi="Garamond"/>
              </w:rPr>
            </w:pPr>
            <w:r>
              <w:rPr>
                <w:rFonts w:ascii="Garamond" w:hAnsi="Garamond"/>
              </w:rPr>
              <w:t>~28 km</w:t>
            </w:r>
          </w:p>
        </w:tc>
        <w:tc>
          <w:tcPr>
            <w:tcW w:w="3117" w:type="dxa"/>
          </w:tcPr>
          <w:p w14:paraId="2D009082" w14:textId="1FD2B18A" w:rsidR="003A10A9" w:rsidRDefault="003A10A9" w:rsidP="00873532">
            <w:pPr>
              <w:rPr>
                <w:rFonts w:ascii="Garamond" w:hAnsi="Garamond"/>
              </w:rPr>
            </w:pPr>
            <w:r>
              <w:rPr>
                <w:rFonts w:ascii="Garamond" w:hAnsi="Garamond"/>
              </w:rPr>
              <w:t>3 hour</w:t>
            </w:r>
            <w:r w:rsidR="00394932">
              <w:rPr>
                <w:rFonts w:ascii="Garamond" w:hAnsi="Garamond"/>
              </w:rPr>
              <w:t>s</w:t>
            </w:r>
          </w:p>
        </w:tc>
      </w:tr>
    </w:tbl>
    <w:p w14:paraId="38FC8C5D" w14:textId="2720598B" w:rsidR="003A10A9" w:rsidRDefault="003A10A9" w:rsidP="00873532">
      <w:pPr>
        <w:rPr>
          <w:rFonts w:ascii="Garamond" w:hAnsi="Garamond"/>
        </w:rPr>
      </w:pPr>
    </w:p>
    <w:p w14:paraId="1F17DF26" w14:textId="77777777" w:rsidR="00FD6A75" w:rsidRDefault="00FD6A75" w:rsidP="00873532">
      <w:pPr>
        <w:rPr>
          <w:rFonts w:ascii="Garamond" w:hAnsi="Garamond"/>
        </w:rPr>
      </w:pPr>
    </w:p>
    <w:p w14:paraId="6E6AB305" w14:textId="696D1575" w:rsidR="00873532" w:rsidRPr="00873532" w:rsidRDefault="00873532" w:rsidP="00873532">
      <w:pPr>
        <w:jc w:val="center"/>
        <w:rPr>
          <w:rFonts w:ascii="Garamond" w:hAnsi="Garamond"/>
        </w:rPr>
      </w:pPr>
      <w:r w:rsidRPr="00873532">
        <w:rPr>
          <w:rFonts w:ascii="Garamond" w:hAnsi="Garamond"/>
        </w:rPr>
        <w:t xml:space="preserve"> </w:t>
      </w:r>
    </w:p>
    <w:p w14:paraId="40A048C8" w14:textId="5844B61B" w:rsidR="00000745" w:rsidRPr="00873532" w:rsidRDefault="00000745" w:rsidP="00000745">
      <w:pPr>
        <w:rPr>
          <w:rFonts w:ascii="Garamond" w:hAnsi="Garamond"/>
        </w:rPr>
      </w:pPr>
    </w:p>
    <w:sectPr w:rsidR="00000745" w:rsidRPr="00873532" w:rsidSect="0064280B">
      <w:footerReference w:type="default" r:id="rId36"/>
      <w:headerReference w:type="first" r:id="rId37"/>
      <w:footerReference w:type="first" r:id="rId38"/>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73409F" w16cid:durableId="2084496F"/>
  <w16cid:commentId w16cid:paraId="7E25D1E7" w16cid:durableId="2084635A"/>
  <w16cid:commentId w16cid:paraId="68D8D471" w16cid:durableId="208467BB"/>
  <w16cid:commentId w16cid:paraId="7975194F" w16cid:durableId="20844970"/>
  <w16cid:commentId w16cid:paraId="0F203865" w16cid:durableId="20844971"/>
  <w16cid:commentId w16cid:paraId="09A3E4F5" w16cid:durableId="2084E3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2A60D" w14:textId="77777777" w:rsidR="004D306A" w:rsidRDefault="004D306A" w:rsidP="00242822">
      <w:pPr>
        <w:spacing w:after="0" w:line="240" w:lineRule="auto"/>
      </w:pPr>
      <w:r>
        <w:separator/>
      </w:r>
    </w:p>
  </w:endnote>
  <w:endnote w:type="continuationSeparator" w:id="0">
    <w:p w14:paraId="0938A417" w14:textId="77777777" w:rsidR="004D306A" w:rsidRDefault="004D306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040D9C06" w:rsidR="00AC43C3" w:rsidRDefault="00AC43C3">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655311">
          <w:rPr>
            <w:rFonts w:ascii="Garamond" w:hAnsi="Garamond"/>
            <w:noProof/>
          </w:rPr>
          <w:t>16</w:t>
        </w:r>
        <w:r w:rsidRPr="0056152E">
          <w:rPr>
            <w:rFonts w:ascii="Garamond" w:hAnsi="Garamond"/>
            <w:noProof/>
          </w:rPr>
          <w:fldChar w:fldCharType="end"/>
        </w:r>
      </w:p>
    </w:sdtContent>
  </w:sdt>
  <w:p w14:paraId="472788A1" w14:textId="77777777" w:rsidR="00AC43C3" w:rsidRDefault="00AC43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AC43C3" w:rsidRDefault="00AC43C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A624A" w14:textId="77777777" w:rsidR="004D306A" w:rsidRDefault="004D306A" w:rsidP="00242822">
      <w:pPr>
        <w:spacing w:after="0" w:line="240" w:lineRule="auto"/>
      </w:pPr>
      <w:r>
        <w:separator/>
      </w:r>
    </w:p>
  </w:footnote>
  <w:footnote w:type="continuationSeparator" w:id="0">
    <w:p w14:paraId="314C3590" w14:textId="77777777" w:rsidR="004D306A" w:rsidRDefault="004D306A"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AC43C3" w:rsidRPr="000B6E68" w:rsidRDefault="00AC43C3"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29FFA10" w:rsidR="00AC43C3" w:rsidRPr="000B6E68" w:rsidRDefault="00AC43C3" w:rsidP="00552C75">
    <w:pPr>
      <w:spacing w:after="0" w:line="240" w:lineRule="auto"/>
      <w:jc w:val="right"/>
      <w:rPr>
        <w:rFonts w:ascii="Garamond" w:hAnsi="Garamond"/>
        <w:b/>
        <w:sz w:val="32"/>
        <w:szCs w:val="32"/>
      </w:rPr>
    </w:pPr>
    <w:r w:rsidRPr="005225C3">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5225C3">
      <w:rPr>
        <w:rFonts w:ascii="Garamond" w:hAnsi="Garamond"/>
        <w:b/>
        <w:sz w:val="32"/>
        <w:szCs w:val="32"/>
      </w:rPr>
      <w:t xml:space="preserve">Idaho </w:t>
    </w:r>
    <w:r>
      <w:rPr>
        <w:rFonts w:ascii="Garamond" w:hAnsi="Garamond"/>
        <w:b/>
        <w:sz w:val="32"/>
        <w:szCs w:val="32"/>
      </w:rPr>
      <w:t>–</w:t>
    </w:r>
    <w:r w:rsidRPr="005225C3">
      <w:rPr>
        <w:rFonts w:ascii="Garamond" w:hAnsi="Garamond"/>
        <w:b/>
        <w:sz w:val="32"/>
        <w:szCs w:val="32"/>
      </w:rPr>
      <w:t xml:space="preserve"> Pocatello</w:t>
    </w:r>
  </w:p>
  <w:p w14:paraId="77B49D9A" w14:textId="5A4556DB" w:rsidR="00AC43C3" w:rsidRPr="0077554A" w:rsidRDefault="00AC43C3"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5pt;height:13.55pt;visibility:visible;mso-wrap-style:square" o:bullet="t">
        <v:imagedata r:id="rId1" o:title=""/>
      </v:shape>
    </w:pict>
  </w:numPicBullet>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A62A2"/>
    <w:multiLevelType w:val="multilevel"/>
    <w:tmpl w:val="74348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7D0C9A"/>
    <w:multiLevelType w:val="hybridMultilevel"/>
    <w:tmpl w:val="4F18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C7814"/>
    <w:multiLevelType w:val="multilevel"/>
    <w:tmpl w:val="BD0E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94B06"/>
    <w:multiLevelType w:val="hybridMultilevel"/>
    <w:tmpl w:val="7AA20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B464C"/>
    <w:multiLevelType w:val="hybridMultilevel"/>
    <w:tmpl w:val="AE1AB7C2"/>
    <w:lvl w:ilvl="0" w:tplc="46767B0A">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5E348B"/>
    <w:multiLevelType w:val="multilevel"/>
    <w:tmpl w:val="CFA45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83DA7"/>
    <w:multiLevelType w:val="multilevel"/>
    <w:tmpl w:val="E6469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795BF8"/>
    <w:multiLevelType w:val="multilevel"/>
    <w:tmpl w:val="EC922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CDA2E2B"/>
    <w:multiLevelType w:val="hybridMultilevel"/>
    <w:tmpl w:val="F36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C603D3"/>
    <w:multiLevelType w:val="hybridMultilevel"/>
    <w:tmpl w:val="B8F8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B75BB5"/>
    <w:multiLevelType w:val="multilevel"/>
    <w:tmpl w:val="EE9C6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5"/>
  </w:num>
  <w:num w:numId="3">
    <w:abstractNumId w:val="2"/>
  </w:num>
  <w:num w:numId="4">
    <w:abstractNumId w:val="10"/>
  </w:num>
  <w:num w:numId="5">
    <w:abstractNumId w:val="13"/>
  </w:num>
  <w:num w:numId="6">
    <w:abstractNumId w:val="6"/>
  </w:num>
  <w:num w:numId="7">
    <w:abstractNumId w:val="21"/>
  </w:num>
  <w:num w:numId="8">
    <w:abstractNumId w:val="14"/>
  </w:num>
  <w:num w:numId="9">
    <w:abstractNumId w:val="19"/>
  </w:num>
  <w:num w:numId="10">
    <w:abstractNumId w:val="0"/>
  </w:num>
  <w:num w:numId="11">
    <w:abstractNumId w:val="22"/>
  </w:num>
  <w:num w:numId="12">
    <w:abstractNumId w:val="16"/>
  </w:num>
  <w:num w:numId="13">
    <w:abstractNumId w:val="4"/>
  </w:num>
  <w:num w:numId="14">
    <w:abstractNumId w:val="11"/>
  </w:num>
  <w:num w:numId="15">
    <w:abstractNumId w:val="9"/>
  </w:num>
  <w:num w:numId="16">
    <w:abstractNumId w:val="5"/>
  </w:num>
  <w:num w:numId="17">
    <w:abstractNumId w:val="20"/>
  </w:num>
  <w:num w:numId="18">
    <w:abstractNumId w:val="3"/>
  </w:num>
  <w:num w:numId="19">
    <w:abstractNumId w:val="12"/>
  </w:num>
  <w:num w:numId="20">
    <w:abstractNumId w:val="8"/>
  </w:num>
  <w:num w:numId="21">
    <w:abstractNumId w:val="7"/>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es-EC" w:vendorID="64" w:dllVersion="6" w:nlCheck="1" w:checkStyle="1"/>
  <w:activeWritingStyle w:appName="MSWord" w:lang="en-US" w:vendorID="64" w:dllVersion="6" w:nlCheck="1" w:checkStyle="1"/>
  <w:activeWritingStyle w:appName="MSWord" w:lang="en-US" w:vendorID="64" w:dllVersion="4096" w:nlCheck="1" w:checkStyle="0"/>
  <w:activeWritingStyle w:appName="MSWord" w:lang="es-EC" w:vendorID="64" w:dllVersion="4096" w:nlCheck="1" w:checkStyle="0"/>
  <w:activeWritingStyle w:appName="MSWord" w:lang="en-US" w:vendorID="64" w:dllVersion="131078" w:nlCheck="1" w:checkStyle="1"/>
  <w:activeWritingStyle w:appName="MSWord" w:lang="es-EC" w:vendorID="64" w:dllVersion="131078" w:nlCheck="1" w:checkStyle="1"/>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745"/>
    <w:rsid w:val="000057A6"/>
    <w:rsid w:val="00014DAF"/>
    <w:rsid w:val="00015A04"/>
    <w:rsid w:val="00022A07"/>
    <w:rsid w:val="000279A7"/>
    <w:rsid w:val="00030B13"/>
    <w:rsid w:val="000331BD"/>
    <w:rsid w:val="00041DA5"/>
    <w:rsid w:val="000456D3"/>
    <w:rsid w:val="000501ED"/>
    <w:rsid w:val="00053C5C"/>
    <w:rsid w:val="00054474"/>
    <w:rsid w:val="00066A9C"/>
    <w:rsid w:val="000708BB"/>
    <w:rsid w:val="000715D2"/>
    <w:rsid w:val="00080882"/>
    <w:rsid w:val="00085818"/>
    <w:rsid w:val="00086B7E"/>
    <w:rsid w:val="000947F6"/>
    <w:rsid w:val="000B3F87"/>
    <w:rsid w:val="000B6E68"/>
    <w:rsid w:val="000C3258"/>
    <w:rsid w:val="000C37F2"/>
    <w:rsid w:val="000C58B8"/>
    <w:rsid w:val="000D5104"/>
    <w:rsid w:val="000D6AFA"/>
    <w:rsid w:val="000D79AC"/>
    <w:rsid w:val="000E4930"/>
    <w:rsid w:val="000F1545"/>
    <w:rsid w:val="000F1EE7"/>
    <w:rsid w:val="000F2ADA"/>
    <w:rsid w:val="00100191"/>
    <w:rsid w:val="00101280"/>
    <w:rsid w:val="0010207A"/>
    <w:rsid w:val="00106FD6"/>
    <w:rsid w:val="00112855"/>
    <w:rsid w:val="00120623"/>
    <w:rsid w:val="00125349"/>
    <w:rsid w:val="00126FF1"/>
    <w:rsid w:val="001277EC"/>
    <w:rsid w:val="0013095C"/>
    <w:rsid w:val="0014039E"/>
    <w:rsid w:val="0014286F"/>
    <w:rsid w:val="0015019B"/>
    <w:rsid w:val="001507C3"/>
    <w:rsid w:val="001551AB"/>
    <w:rsid w:val="001556CC"/>
    <w:rsid w:val="00163111"/>
    <w:rsid w:val="00163EFB"/>
    <w:rsid w:val="00171796"/>
    <w:rsid w:val="00171E88"/>
    <w:rsid w:val="00173976"/>
    <w:rsid w:val="0017463B"/>
    <w:rsid w:val="001814E6"/>
    <w:rsid w:val="001821EB"/>
    <w:rsid w:val="00184DA6"/>
    <w:rsid w:val="00190CA3"/>
    <w:rsid w:val="0019471E"/>
    <w:rsid w:val="00194FE1"/>
    <w:rsid w:val="00195D23"/>
    <w:rsid w:val="0019763C"/>
    <w:rsid w:val="001A67C2"/>
    <w:rsid w:val="001A6948"/>
    <w:rsid w:val="001B4B31"/>
    <w:rsid w:val="001B597D"/>
    <w:rsid w:val="001C41F8"/>
    <w:rsid w:val="001D3DFF"/>
    <w:rsid w:val="001D7826"/>
    <w:rsid w:val="001E158F"/>
    <w:rsid w:val="001F1328"/>
    <w:rsid w:val="001F134E"/>
    <w:rsid w:val="001F2623"/>
    <w:rsid w:val="001F53BB"/>
    <w:rsid w:val="001F7BDE"/>
    <w:rsid w:val="002059B3"/>
    <w:rsid w:val="002064DC"/>
    <w:rsid w:val="00206AB6"/>
    <w:rsid w:val="00210670"/>
    <w:rsid w:val="002124AE"/>
    <w:rsid w:val="00214BD7"/>
    <w:rsid w:val="0022176E"/>
    <w:rsid w:val="00221CE5"/>
    <w:rsid w:val="00230756"/>
    <w:rsid w:val="00234F37"/>
    <w:rsid w:val="0023574D"/>
    <w:rsid w:val="00242822"/>
    <w:rsid w:val="00242F1E"/>
    <w:rsid w:val="002466D6"/>
    <w:rsid w:val="00254AA5"/>
    <w:rsid w:val="00256592"/>
    <w:rsid w:val="00257FCD"/>
    <w:rsid w:val="00261392"/>
    <w:rsid w:val="00266EAE"/>
    <w:rsid w:val="00274B70"/>
    <w:rsid w:val="00281566"/>
    <w:rsid w:val="0029214C"/>
    <w:rsid w:val="00292B32"/>
    <w:rsid w:val="00293F47"/>
    <w:rsid w:val="0029444A"/>
    <w:rsid w:val="002A2D97"/>
    <w:rsid w:val="002A37F8"/>
    <w:rsid w:val="002B0E1E"/>
    <w:rsid w:val="002B0EA4"/>
    <w:rsid w:val="002B26A3"/>
    <w:rsid w:val="002B2BE4"/>
    <w:rsid w:val="002B5500"/>
    <w:rsid w:val="002C0326"/>
    <w:rsid w:val="002C28E6"/>
    <w:rsid w:val="002C4C2E"/>
    <w:rsid w:val="002D1473"/>
    <w:rsid w:val="002D5F9B"/>
    <w:rsid w:val="002D6167"/>
    <w:rsid w:val="002E5630"/>
    <w:rsid w:val="002F204B"/>
    <w:rsid w:val="002F278C"/>
    <w:rsid w:val="00307D86"/>
    <w:rsid w:val="00310DB5"/>
    <w:rsid w:val="00312F60"/>
    <w:rsid w:val="0032139C"/>
    <w:rsid w:val="00327DB1"/>
    <w:rsid w:val="00331A98"/>
    <w:rsid w:val="003559CF"/>
    <w:rsid w:val="0035759F"/>
    <w:rsid w:val="00361557"/>
    <w:rsid w:val="00362796"/>
    <w:rsid w:val="00366BA2"/>
    <w:rsid w:val="00370509"/>
    <w:rsid w:val="00371A6A"/>
    <w:rsid w:val="00372C75"/>
    <w:rsid w:val="00382EA1"/>
    <w:rsid w:val="00394932"/>
    <w:rsid w:val="003A10A9"/>
    <w:rsid w:val="003B683E"/>
    <w:rsid w:val="003B6C14"/>
    <w:rsid w:val="003C3554"/>
    <w:rsid w:val="003D0534"/>
    <w:rsid w:val="003D3A5B"/>
    <w:rsid w:val="003D7170"/>
    <w:rsid w:val="003E0217"/>
    <w:rsid w:val="003F39BF"/>
    <w:rsid w:val="003F7E4A"/>
    <w:rsid w:val="004021F9"/>
    <w:rsid w:val="00404396"/>
    <w:rsid w:val="0041150E"/>
    <w:rsid w:val="0041500B"/>
    <w:rsid w:val="00417A61"/>
    <w:rsid w:val="0042204D"/>
    <w:rsid w:val="00422D7C"/>
    <w:rsid w:val="0043112E"/>
    <w:rsid w:val="00436E69"/>
    <w:rsid w:val="00451695"/>
    <w:rsid w:val="00463FB9"/>
    <w:rsid w:val="004675AD"/>
    <w:rsid w:val="004715C8"/>
    <w:rsid w:val="00482519"/>
    <w:rsid w:val="00494746"/>
    <w:rsid w:val="004951A9"/>
    <w:rsid w:val="004A2010"/>
    <w:rsid w:val="004A44F0"/>
    <w:rsid w:val="004A4EBE"/>
    <w:rsid w:val="004C4352"/>
    <w:rsid w:val="004C7277"/>
    <w:rsid w:val="004D19D3"/>
    <w:rsid w:val="004D306A"/>
    <w:rsid w:val="004D7212"/>
    <w:rsid w:val="004D75BF"/>
    <w:rsid w:val="004E726C"/>
    <w:rsid w:val="004E730A"/>
    <w:rsid w:val="004F2223"/>
    <w:rsid w:val="004F795E"/>
    <w:rsid w:val="00500983"/>
    <w:rsid w:val="0051527A"/>
    <w:rsid w:val="005154DF"/>
    <w:rsid w:val="00517DAF"/>
    <w:rsid w:val="005225C3"/>
    <w:rsid w:val="00524715"/>
    <w:rsid w:val="005418C9"/>
    <w:rsid w:val="005447A6"/>
    <w:rsid w:val="005452EC"/>
    <w:rsid w:val="00552C75"/>
    <w:rsid w:val="0056152E"/>
    <w:rsid w:val="00571F90"/>
    <w:rsid w:val="00581D20"/>
    <w:rsid w:val="00583B86"/>
    <w:rsid w:val="00590769"/>
    <w:rsid w:val="00594A01"/>
    <w:rsid w:val="005957AC"/>
    <w:rsid w:val="005974B9"/>
    <w:rsid w:val="005A457F"/>
    <w:rsid w:val="005A5711"/>
    <w:rsid w:val="005B3C28"/>
    <w:rsid w:val="005B4618"/>
    <w:rsid w:val="005B6AE3"/>
    <w:rsid w:val="005C5759"/>
    <w:rsid w:val="005C723F"/>
    <w:rsid w:val="005D1FE5"/>
    <w:rsid w:val="005D569C"/>
    <w:rsid w:val="005D5E63"/>
    <w:rsid w:val="005E0D79"/>
    <w:rsid w:val="005E3C58"/>
    <w:rsid w:val="005F4EB2"/>
    <w:rsid w:val="005F60FC"/>
    <w:rsid w:val="005F6188"/>
    <w:rsid w:val="005F6AD4"/>
    <w:rsid w:val="006043FF"/>
    <w:rsid w:val="00604A34"/>
    <w:rsid w:val="00605366"/>
    <w:rsid w:val="00606689"/>
    <w:rsid w:val="0060685B"/>
    <w:rsid w:val="00612575"/>
    <w:rsid w:val="00615E3A"/>
    <w:rsid w:val="00621AB9"/>
    <w:rsid w:val="00624E1E"/>
    <w:rsid w:val="00634826"/>
    <w:rsid w:val="00637C91"/>
    <w:rsid w:val="0064280B"/>
    <w:rsid w:val="006432B4"/>
    <w:rsid w:val="0064584D"/>
    <w:rsid w:val="006528A0"/>
    <w:rsid w:val="00654FE9"/>
    <w:rsid w:val="00655311"/>
    <w:rsid w:val="0065769F"/>
    <w:rsid w:val="0066075C"/>
    <w:rsid w:val="0066138C"/>
    <w:rsid w:val="0066727D"/>
    <w:rsid w:val="00671F5B"/>
    <w:rsid w:val="0067515A"/>
    <w:rsid w:val="00675A56"/>
    <w:rsid w:val="006767BE"/>
    <w:rsid w:val="006822ED"/>
    <w:rsid w:val="00684FE5"/>
    <w:rsid w:val="006875D6"/>
    <w:rsid w:val="006927C9"/>
    <w:rsid w:val="00695331"/>
    <w:rsid w:val="006A0BCE"/>
    <w:rsid w:val="006A440C"/>
    <w:rsid w:val="006A70E4"/>
    <w:rsid w:val="006B0AA0"/>
    <w:rsid w:val="006B6FAA"/>
    <w:rsid w:val="006C0312"/>
    <w:rsid w:val="006C3CF4"/>
    <w:rsid w:val="006C5B4D"/>
    <w:rsid w:val="006C6154"/>
    <w:rsid w:val="006C7B8F"/>
    <w:rsid w:val="006D1A28"/>
    <w:rsid w:val="006D35A1"/>
    <w:rsid w:val="006D46E1"/>
    <w:rsid w:val="006E1497"/>
    <w:rsid w:val="006E2A1C"/>
    <w:rsid w:val="006E2B65"/>
    <w:rsid w:val="006F0FAB"/>
    <w:rsid w:val="006F5A88"/>
    <w:rsid w:val="007002B2"/>
    <w:rsid w:val="007006D5"/>
    <w:rsid w:val="007152DE"/>
    <w:rsid w:val="00716586"/>
    <w:rsid w:val="00716F8C"/>
    <w:rsid w:val="0072152E"/>
    <w:rsid w:val="00730C03"/>
    <w:rsid w:val="00732B10"/>
    <w:rsid w:val="00753B16"/>
    <w:rsid w:val="00753FD2"/>
    <w:rsid w:val="007545E8"/>
    <w:rsid w:val="007566D3"/>
    <w:rsid w:val="00756C0F"/>
    <w:rsid w:val="00761A31"/>
    <w:rsid w:val="007632D9"/>
    <w:rsid w:val="0076419E"/>
    <w:rsid w:val="007700F8"/>
    <w:rsid w:val="00770650"/>
    <w:rsid w:val="00771691"/>
    <w:rsid w:val="007717F4"/>
    <w:rsid w:val="0077554A"/>
    <w:rsid w:val="007775D4"/>
    <w:rsid w:val="007802E6"/>
    <w:rsid w:val="00781908"/>
    <w:rsid w:val="00784D55"/>
    <w:rsid w:val="0079135C"/>
    <w:rsid w:val="00793FBF"/>
    <w:rsid w:val="007A646A"/>
    <w:rsid w:val="007A73BE"/>
    <w:rsid w:val="007B6F48"/>
    <w:rsid w:val="007C1AEA"/>
    <w:rsid w:val="007C3860"/>
    <w:rsid w:val="007D0214"/>
    <w:rsid w:val="007D1203"/>
    <w:rsid w:val="007E1758"/>
    <w:rsid w:val="007E508C"/>
    <w:rsid w:val="007E5E56"/>
    <w:rsid w:val="007E68B5"/>
    <w:rsid w:val="007F5769"/>
    <w:rsid w:val="007F6093"/>
    <w:rsid w:val="00802012"/>
    <w:rsid w:val="008036B3"/>
    <w:rsid w:val="00805224"/>
    <w:rsid w:val="00812066"/>
    <w:rsid w:val="0081261B"/>
    <w:rsid w:val="00824CC4"/>
    <w:rsid w:val="00824E72"/>
    <w:rsid w:val="00825DC0"/>
    <w:rsid w:val="0083059A"/>
    <w:rsid w:val="0083391E"/>
    <w:rsid w:val="00835BD9"/>
    <w:rsid w:val="00835C6D"/>
    <w:rsid w:val="00837B2D"/>
    <w:rsid w:val="00845DA5"/>
    <w:rsid w:val="00850440"/>
    <w:rsid w:val="00852FD5"/>
    <w:rsid w:val="00855532"/>
    <w:rsid w:val="00865A53"/>
    <w:rsid w:val="00870E95"/>
    <w:rsid w:val="00871621"/>
    <w:rsid w:val="00872A13"/>
    <w:rsid w:val="00873532"/>
    <w:rsid w:val="00873701"/>
    <w:rsid w:val="008741CE"/>
    <w:rsid w:val="00876DBF"/>
    <w:rsid w:val="008825D3"/>
    <w:rsid w:val="008915A7"/>
    <w:rsid w:val="008921B2"/>
    <w:rsid w:val="00893F21"/>
    <w:rsid w:val="008975BD"/>
    <w:rsid w:val="008A3248"/>
    <w:rsid w:val="008B4665"/>
    <w:rsid w:val="008B7071"/>
    <w:rsid w:val="008C0234"/>
    <w:rsid w:val="008C7380"/>
    <w:rsid w:val="008D5500"/>
    <w:rsid w:val="008E14C4"/>
    <w:rsid w:val="008E5453"/>
    <w:rsid w:val="008F21FD"/>
    <w:rsid w:val="00901AD3"/>
    <w:rsid w:val="00904178"/>
    <w:rsid w:val="009046BB"/>
    <w:rsid w:val="0090494C"/>
    <w:rsid w:val="0091079C"/>
    <w:rsid w:val="00912206"/>
    <w:rsid w:val="00916AAB"/>
    <w:rsid w:val="009228EC"/>
    <w:rsid w:val="00923E7D"/>
    <w:rsid w:val="009250F4"/>
    <w:rsid w:val="009316A0"/>
    <w:rsid w:val="00933965"/>
    <w:rsid w:val="00935394"/>
    <w:rsid w:val="00944457"/>
    <w:rsid w:val="00950C97"/>
    <w:rsid w:val="00950F01"/>
    <w:rsid w:val="0095712E"/>
    <w:rsid w:val="00961B18"/>
    <w:rsid w:val="00961FE3"/>
    <w:rsid w:val="00962182"/>
    <w:rsid w:val="009634B6"/>
    <w:rsid w:val="00983038"/>
    <w:rsid w:val="009830D6"/>
    <w:rsid w:val="009A19B3"/>
    <w:rsid w:val="009A20C2"/>
    <w:rsid w:val="009A20ED"/>
    <w:rsid w:val="009A4203"/>
    <w:rsid w:val="009A588D"/>
    <w:rsid w:val="009A5F2A"/>
    <w:rsid w:val="009B0301"/>
    <w:rsid w:val="009C457D"/>
    <w:rsid w:val="009D4B3B"/>
    <w:rsid w:val="009D542A"/>
    <w:rsid w:val="009E02A2"/>
    <w:rsid w:val="009E6E70"/>
    <w:rsid w:val="009E75D8"/>
    <w:rsid w:val="009F5966"/>
    <w:rsid w:val="009F5B6F"/>
    <w:rsid w:val="009F60A9"/>
    <w:rsid w:val="00A042D0"/>
    <w:rsid w:val="00A11DB7"/>
    <w:rsid w:val="00A126B6"/>
    <w:rsid w:val="00A12C21"/>
    <w:rsid w:val="00A13218"/>
    <w:rsid w:val="00A212CE"/>
    <w:rsid w:val="00A24B8C"/>
    <w:rsid w:val="00A268F8"/>
    <w:rsid w:val="00A275A7"/>
    <w:rsid w:val="00A2773A"/>
    <w:rsid w:val="00A335E8"/>
    <w:rsid w:val="00A402E2"/>
    <w:rsid w:val="00A43059"/>
    <w:rsid w:val="00A44FFF"/>
    <w:rsid w:val="00A45C1F"/>
    <w:rsid w:val="00A57233"/>
    <w:rsid w:val="00A60645"/>
    <w:rsid w:val="00A61992"/>
    <w:rsid w:val="00A66D95"/>
    <w:rsid w:val="00A715D8"/>
    <w:rsid w:val="00A74C20"/>
    <w:rsid w:val="00A852FF"/>
    <w:rsid w:val="00A90C73"/>
    <w:rsid w:val="00A95E7B"/>
    <w:rsid w:val="00A9613B"/>
    <w:rsid w:val="00AA2119"/>
    <w:rsid w:val="00AB12D0"/>
    <w:rsid w:val="00AB14E1"/>
    <w:rsid w:val="00AC43C3"/>
    <w:rsid w:val="00AD139B"/>
    <w:rsid w:val="00AD380B"/>
    <w:rsid w:val="00AD3B43"/>
    <w:rsid w:val="00AD5D0D"/>
    <w:rsid w:val="00AD6E52"/>
    <w:rsid w:val="00AD7B46"/>
    <w:rsid w:val="00AF0B3A"/>
    <w:rsid w:val="00B00BCB"/>
    <w:rsid w:val="00B130F3"/>
    <w:rsid w:val="00B173A5"/>
    <w:rsid w:val="00B1778F"/>
    <w:rsid w:val="00B22D6F"/>
    <w:rsid w:val="00B2307C"/>
    <w:rsid w:val="00B230B3"/>
    <w:rsid w:val="00B24E61"/>
    <w:rsid w:val="00B265D9"/>
    <w:rsid w:val="00B27B40"/>
    <w:rsid w:val="00B27F17"/>
    <w:rsid w:val="00B3322E"/>
    <w:rsid w:val="00B35B60"/>
    <w:rsid w:val="00B365F0"/>
    <w:rsid w:val="00B37D68"/>
    <w:rsid w:val="00B40626"/>
    <w:rsid w:val="00B468A3"/>
    <w:rsid w:val="00B56F9E"/>
    <w:rsid w:val="00B64CCF"/>
    <w:rsid w:val="00B66AC5"/>
    <w:rsid w:val="00B70FD1"/>
    <w:rsid w:val="00B82EF4"/>
    <w:rsid w:val="00B831B2"/>
    <w:rsid w:val="00B92EDF"/>
    <w:rsid w:val="00B967B9"/>
    <w:rsid w:val="00B97071"/>
    <w:rsid w:val="00BA41F7"/>
    <w:rsid w:val="00BB1B7B"/>
    <w:rsid w:val="00BB78A4"/>
    <w:rsid w:val="00BC113C"/>
    <w:rsid w:val="00BC5578"/>
    <w:rsid w:val="00BD091B"/>
    <w:rsid w:val="00BD1A87"/>
    <w:rsid w:val="00BD20F7"/>
    <w:rsid w:val="00BE3F23"/>
    <w:rsid w:val="00C03B2E"/>
    <w:rsid w:val="00C13139"/>
    <w:rsid w:val="00C136B0"/>
    <w:rsid w:val="00C13F6E"/>
    <w:rsid w:val="00C15113"/>
    <w:rsid w:val="00C15E9C"/>
    <w:rsid w:val="00C17E3E"/>
    <w:rsid w:val="00C23784"/>
    <w:rsid w:val="00C3045C"/>
    <w:rsid w:val="00C3082E"/>
    <w:rsid w:val="00C313DF"/>
    <w:rsid w:val="00C41F61"/>
    <w:rsid w:val="00C46DF0"/>
    <w:rsid w:val="00C47953"/>
    <w:rsid w:val="00C60302"/>
    <w:rsid w:val="00C60F7D"/>
    <w:rsid w:val="00C61E49"/>
    <w:rsid w:val="00C632DA"/>
    <w:rsid w:val="00C6633F"/>
    <w:rsid w:val="00C7035B"/>
    <w:rsid w:val="00C76A59"/>
    <w:rsid w:val="00C8172F"/>
    <w:rsid w:val="00C82473"/>
    <w:rsid w:val="00C84D54"/>
    <w:rsid w:val="00C86BA7"/>
    <w:rsid w:val="00C86E0B"/>
    <w:rsid w:val="00C872C9"/>
    <w:rsid w:val="00CA51F3"/>
    <w:rsid w:val="00CA7DE9"/>
    <w:rsid w:val="00CB1B20"/>
    <w:rsid w:val="00CB1C0F"/>
    <w:rsid w:val="00CB3B99"/>
    <w:rsid w:val="00CB7AFE"/>
    <w:rsid w:val="00CC7058"/>
    <w:rsid w:val="00CD092A"/>
    <w:rsid w:val="00CD48B5"/>
    <w:rsid w:val="00CD6CD7"/>
    <w:rsid w:val="00CE07B7"/>
    <w:rsid w:val="00CE37B4"/>
    <w:rsid w:val="00CE7086"/>
    <w:rsid w:val="00CE7909"/>
    <w:rsid w:val="00CE7F75"/>
    <w:rsid w:val="00CE7FDD"/>
    <w:rsid w:val="00CF1310"/>
    <w:rsid w:val="00CF17F8"/>
    <w:rsid w:val="00CF6083"/>
    <w:rsid w:val="00D02089"/>
    <w:rsid w:val="00D04ABC"/>
    <w:rsid w:val="00D1374C"/>
    <w:rsid w:val="00D1431C"/>
    <w:rsid w:val="00D2187A"/>
    <w:rsid w:val="00D230C4"/>
    <w:rsid w:val="00D3013B"/>
    <w:rsid w:val="00D36CD5"/>
    <w:rsid w:val="00D37248"/>
    <w:rsid w:val="00D41203"/>
    <w:rsid w:val="00D41B46"/>
    <w:rsid w:val="00D523CD"/>
    <w:rsid w:val="00D54B95"/>
    <w:rsid w:val="00D61206"/>
    <w:rsid w:val="00D62863"/>
    <w:rsid w:val="00D7644D"/>
    <w:rsid w:val="00D87E6D"/>
    <w:rsid w:val="00D94371"/>
    <w:rsid w:val="00DA5145"/>
    <w:rsid w:val="00DA52C5"/>
    <w:rsid w:val="00DA7B77"/>
    <w:rsid w:val="00DA7F96"/>
    <w:rsid w:val="00DE617A"/>
    <w:rsid w:val="00DF4FFF"/>
    <w:rsid w:val="00DF6A0F"/>
    <w:rsid w:val="00DF7664"/>
    <w:rsid w:val="00E00E6B"/>
    <w:rsid w:val="00E02B08"/>
    <w:rsid w:val="00E03B8E"/>
    <w:rsid w:val="00E10235"/>
    <w:rsid w:val="00E10685"/>
    <w:rsid w:val="00E11C48"/>
    <w:rsid w:val="00E139E4"/>
    <w:rsid w:val="00E16257"/>
    <w:rsid w:val="00E163CC"/>
    <w:rsid w:val="00E22D02"/>
    <w:rsid w:val="00E263D6"/>
    <w:rsid w:val="00E34E50"/>
    <w:rsid w:val="00E36B54"/>
    <w:rsid w:val="00E40B9D"/>
    <w:rsid w:val="00E40F80"/>
    <w:rsid w:val="00E41324"/>
    <w:rsid w:val="00E41EF5"/>
    <w:rsid w:val="00E43AAE"/>
    <w:rsid w:val="00E43BB7"/>
    <w:rsid w:val="00E53496"/>
    <w:rsid w:val="00E547B6"/>
    <w:rsid w:val="00E578D6"/>
    <w:rsid w:val="00E6105B"/>
    <w:rsid w:val="00E63098"/>
    <w:rsid w:val="00E64FEA"/>
    <w:rsid w:val="00E72D41"/>
    <w:rsid w:val="00E74845"/>
    <w:rsid w:val="00E757D2"/>
    <w:rsid w:val="00E75D54"/>
    <w:rsid w:val="00E861C8"/>
    <w:rsid w:val="00E91B1A"/>
    <w:rsid w:val="00E91C8B"/>
    <w:rsid w:val="00E932EE"/>
    <w:rsid w:val="00EA7DEA"/>
    <w:rsid w:val="00EB1428"/>
    <w:rsid w:val="00EB513A"/>
    <w:rsid w:val="00ED4EBF"/>
    <w:rsid w:val="00ED599F"/>
    <w:rsid w:val="00EE178D"/>
    <w:rsid w:val="00EE4F99"/>
    <w:rsid w:val="00EE5308"/>
    <w:rsid w:val="00EF2CAC"/>
    <w:rsid w:val="00EF357A"/>
    <w:rsid w:val="00F00D65"/>
    <w:rsid w:val="00F03F07"/>
    <w:rsid w:val="00F05063"/>
    <w:rsid w:val="00F121FB"/>
    <w:rsid w:val="00F134EA"/>
    <w:rsid w:val="00F1415E"/>
    <w:rsid w:val="00F1492C"/>
    <w:rsid w:val="00F1627A"/>
    <w:rsid w:val="00F222CC"/>
    <w:rsid w:val="00F23D43"/>
    <w:rsid w:val="00F24FCE"/>
    <w:rsid w:val="00F305BD"/>
    <w:rsid w:val="00F309D0"/>
    <w:rsid w:val="00F3461A"/>
    <w:rsid w:val="00F37B0F"/>
    <w:rsid w:val="00F44C93"/>
    <w:rsid w:val="00F462EC"/>
    <w:rsid w:val="00F54C5E"/>
    <w:rsid w:val="00F57F32"/>
    <w:rsid w:val="00F6094B"/>
    <w:rsid w:val="00F631AA"/>
    <w:rsid w:val="00F75F31"/>
    <w:rsid w:val="00F80ECA"/>
    <w:rsid w:val="00F85169"/>
    <w:rsid w:val="00F85D9B"/>
    <w:rsid w:val="00F86AEA"/>
    <w:rsid w:val="00F9042E"/>
    <w:rsid w:val="00F96A62"/>
    <w:rsid w:val="00FA199F"/>
    <w:rsid w:val="00FB2F9A"/>
    <w:rsid w:val="00FB41A7"/>
    <w:rsid w:val="00FB5846"/>
    <w:rsid w:val="00FB73DF"/>
    <w:rsid w:val="00FC4516"/>
    <w:rsid w:val="00FC670A"/>
    <w:rsid w:val="00FD2D6D"/>
    <w:rsid w:val="00FD2E28"/>
    <w:rsid w:val="00FD5E76"/>
    <w:rsid w:val="00FD6A75"/>
    <w:rsid w:val="00FE08DD"/>
    <w:rsid w:val="00FE2A09"/>
    <w:rsid w:val="00FE5203"/>
    <w:rsid w:val="00FE5A20"/>
    <w:rsid w:val="00FE6894"/>
    <w:rsid w:val="00FF4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3893B6DD-9668-4FC2-9233-C9EBEDC9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13095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225C3"/>
    <w:pPr>
      <w:spacing w:after="0" w:line="240" w:lineRule="auto"/>
    </w:pPr>
  </w:style>
  <w:style w:type="paragraph" w:customStyle="1" w:styleId="CommentText1">
    <w:name w:val="Comment Text1"/>
    <w:basedOn w:val="Normal"/>
    <w:next w:val="CommentText"/>
    <w:uiPriority w:val="99"/>
    <w:unhideWhenUsed/>
    <w:rsid w:val="00612575"/>
    <w:pPr>
      <w:spacing w:line="240" w:lineRule="auto"/>
    </w:pPr>
    <w:rPr>
      <w:rFonts w:eastAsia="Calibri"/>
      <w:sz w:val="20"/>
      <w:szCs w:val="20"/>
    </w:rPr>
  </w:style>
  <w:style w:type="character" w:customStyle="1" w:styleId="tl8wme">
    <w:name w:val="tl8wme"/>
    <w:basedOn w:val="DefaultParagraphFont"/>
    <w:rsid w:val="00F05063"/>
  </w:style>
  <w:style w:type="character" w:customStyle="1" w:styleId="UnresolvedMention1">
    <w:name w:val="Unresolved Mention1"/>
    <w:basedOn w:val="DefaultParagraphFont"/>
    <w:uiPriority w:val="99"/>
    <w:semiHidden/>
    <w:unhideWhenUsed/>
    <w:rsid w:val="00F05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4547">
      <w:bodyDiv w:val="1"/>
      <w:marLeft w:val="0"/>
      <w:marRight w:val="0"/>
      <w:marTop w:val="0"/>
      <w:marBottom w:val="0"/>
      <w:divBdr>
        <w:top w:val="none" w:sz="0" w:space="0" w:color="auto"/>
        <w:left w:val="none" w:sz="0" w:space="0" w:color="auto"/>
        <w:bottom w:val="none" w:sz="0" w:space="0" w:color="auto"/>
        <w:right w:val="none" w:sz="0" w:space="0" w:color="auto"/>
      </w:divBdr>
      <w:divsChild>
        <w:div w:id="1359742458">
          <w:marLeft w:val="60"/>
          <w:marRight w:val="0"/>
          <w:marTop w:val="0"/>
          <w:marBottom w:val="0"/>
          <w:divBdr>
            <w:top w:val="none" w:sz="0" w:space="0" w:color="auto"/>
            <w:left w:val="none" w:sz="0" w:space="0" w:color="auto"/>
            <w:bottom w:val="none" w:sz="0" w:space="0" w:color="auto"/>
            <w:right w:val="none" w:sz="0" w:space="0" w:color="auto"/>
          </w:divBdr>
          <w:divsChild>
            <w:div w:id="712146781">
              <w:marLeft w:val="0"/>
              <w:marRight w:val="0"/>
              <w:marTop w:val="0"/>
              <w:marBottom w:val="0"/>
              <w:divBdr>
                <w:top w:val="none" w:sz="0" w:space="0" w:color="auto"/>
                <w:left w:val="none" w:sz="0" w:space="0" w:color="auto"/>
                <w:bottom w:val="none" w:sz="0" w:space="0" w:color="auto"/>
                <w:right w:val="none" w:sz="0" w:space="0" w:color="auto"/>
              </w:divBdr>
              <w:divsChild>
                <w:div w:id="131841813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383791836">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7529376">
      <w:bodyDiv w:val="1"/>
      <w:marLeft w:val="0"/>
      <w:marRight w:val="0"/>
      <w:marTop w:val="0"/>
      <w:marBottom w:val="0"/>
      <w:divBdr>
        <w:top w:val="none" w:sz="0" w:space="0" w:color="auto"/>
        <w:left w:val="none" w:sz="0" w:space="0" w:color="auto"/>
        <w:bottom w:val="none" w:sz="0" w:space="0" w:color="auto"/>
        <w:right w:val="none" w:sz="0" w:space="0" w:color="auto"/>
      </w:divBdr>
    </w:div>
    <w:div w:id="794569726">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19432120">
      <w:bodyDiv w:val="1"/>
      <w:marLeft w:val="0"/>
      <w:marRight w:val="0"/>
      <w:marTop w:val="0"/>
      <w:marBottom w:val="0"/>
      <w:divBdr>
        <w:top w:val="none" w:sz="0" w:space="0" w:color="auto"/>
        <w:left w:val="none" w:sz="0" w:space="0" w:color="auto"/>
        <w:bottom w:val="none" w:sz="0" w:space="0" w:color="auto"/>
        <w:right w:val="none" w:sz="0" w:space="0" w:color="auto"/>
      </w:divBdr>
    </w:div>
    <w:div w:id="122999587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64572856">
      <w:bodyDiv w:val="1"/>
      <w:marLeft w:val="0"/>
      <w:marRight w:val="0"/>
      <w:marTop w:val="0"/>
      <w:marBottom w:val="0"/>
      <w:divBdr>
        <w:top w:val="none" w:sz="0" w:space="0" w:color="auto"/>
        <w:left w:val="none" w:sz="0" w:space="0" w:color="auto"/>
        <w:bottom w:val="none" w:sz="0" w:space="0" w:color="auto"/>
        <w:right w:val="none" w:sz="0" w:space="0" w:color="auto"/>
      </w:divBdr>
      <w:divsChild>
        <w:div w:id="590359783">
          <w:marLeft w:val="0"/>
          <w:marRight w:val="0"/>
          <w:marTop w:val="0"/>
          <w:marBottom w:val="0"/>
          <w:divBdr>
            <w:top w:val="none" w:sz="0" w:space="0" w:color="auto"/>
            <w:left w:val="none" w:sz="0" w:space="0" w:color="auto"/>
            <w:bottom w:val="none" w:sz="0" w:space="0" w:color="auto"/>
            <w:right w:val="none" w:sz="0" w:space="0" w:color="auto"/>
          </w:divBdr>
        </w:div>
        <w:div w:id="1024594741">
          <w:marLeft w:val="0"/>
          <w:marRight w:val="0"/>
          <w:marTop w:val="0"/>
          <w:marBottom w:val="0"/>
          <w:divBdr>
            <w:top w:val="none" w:sz="0" w:space="0" w:color="auto"/>
            <w:left w:val="none" w:sz="0" w:space="0" w:color="auto"/>
            <w:bottom w:val="none" w:sz="0" w:space="0" w:color="auto"/>
            <w:right w:val="none" w:sz="0" w:space="0" w:color="auto"/>
          </w:divBdr>
        </w:div>
      </w:divsChild>
    </w:div>
    <w:div w:id="1875337884">
      <w:bodyDiv w:val="1"/>
      <w:marLeft w:val="0"/>
      <w:marRight w:val="0"/>
      <w:marTop w:val="0"/>
      <w:marBottom w:val="0"/>
      <w:divBdr>
        <w:top w:val="none" w:sz="0" w:space="0" w:color="auto"/>
        <w:left w:val="none" w:sz="0" w:space="0" w:color="auto"/>
        <w:bottom w:val="none" w:sz="0" w:space="0" w:color="auto"/>
        <w:right w:val="none" w:sz="0" w:space="0" w:color="auto"/>
      </w:divBdr>
    </w:div>
    <w:div w:id="1938560037">
      <w:bodyDiv w:val="1"/>
      <w:marLeft w:val="0"/>
      <w:marRight w:val="0"/>
      <w:marTop w:val="0"/>
      <w:marBottom w:val="0"/>
      <w:divBdr>
        <w:top w:val="none" w:sz="0" w:space="0" w:color="auto"/>
        <w:left w:val="none" w:sz="0" w:space="0" w:color="auto"/>
        <w:bottom w:val="none" w:sz="0" w:space="0" w:color="auto"/>
        <w:right w:val="none" w:sz="0" w:space="0" w:color="auto"/>
      </w:divBdr>
    </w:div>
    <w:div w:id="209396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chart" Target="charts/chart4.xml"/><Relationship Id="rId26" Type="http://schemas.openxmlformats.org/officeDocument/2006/relationships/hyperlink" Target="https://doi.org/10.1016/S0378-3774(03)00200-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giovanni.gsfc.nasa.gov/giovanni/"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hyperlink" Target="https://cida.usgs.gov/gd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doi.org/10.1016/0168-1923(84)9002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doi.org/10.1016/j.agrformet.2008.05.016"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hyperlink" Target="https://doi.org/10.1002/2016WR020175"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hyperlink" Target="https://www.ewra.net/ew/pdf/EW_2011_34_04.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9.PNG"/><Relationship Id="rId27" Type="http://schemas.openxmlformats.org/officeDocument/2006/relationships/hyperlink" Target="http://citeseerx.ist.psu.edu/viewdoc/download?doi=10.1.1.550.86&amp;rep=rep1&amp;type=pdf" TargetMode="External"/><Relationship Id="rId30" Type="http://schemas.openxmlformats.org/officeDocument/2006/relationships/hyperlink" Target="https://doi.org/10.1016/j.rse.2011.02.019" TargetMode="External"/><Relationship Id="rId35" Type="http://schemas.openxmlformats.org/officeDocument/2006/relationships/hyperlink" Target="https://lpdaac.usgs.gov/node/11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naip.giscenter.isu.edu\DEVELOP\2019\Spring\Data\GLDAS\Combined%20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ip.giscenter.isu.edu\DEVELOP\2019\Spring\Data\GLDAS\Parana_Center_Image\Timeseries_Parana_cen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ip.giscenter.isu.edu\DEVELOP\2019\Spring\Data\GLDAS\Parana_Center_Image\Timeseries_Parana_center.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naip.giscenter.isu.edu\DEVELOP\2019\Spring\Data\SSEBop\Parana_SSEBop\Meteorological%20Station\SSEBop_Dekadal_MontlyTotal_Station.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naip.giscenter.isu.edu\DEVELOP\2019\Spring\Data\SSEBop\Parana_SSEBop\Meteorological%20Station\SSEBop_Dekadal_MontlyTotal_Station.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naip.giscenter.isu.edu\DEVELOP\2019\Spring\Data\MOD16\Parana_Mod16\MOD16_Parana_work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ip.giscenter.isu.edu\DEVELOP\2019\Spring\Data\MOD16\Parana_Mod16\MOD16_Parana_work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2017 Water Year</a:t>
            </a:r>
          </a:p>
        </c:rich>
      </c:tx>
      <c:overlay val="0"/>
      <c:spPr>
        <a:noFill/>
        <a:ln>
          <a:noFill/>
        </a:ln>
        <a:effectLst/>
      </c:spPr>
    </c:title>
    <c:autoTitleDeleted val="0"/>
    <c:plotArea>
      <c:layout/>
      <c:scatterChart>
        <c:scatterStyle val="lineMarker"/>
        <c:varyColors val="0"/>
        <c:ser>
          <c:idx val="1"/>
          <c:order val="0"/>
          <c:tx>
            <c:v>138h08ec</c:v>
          </c:tx>
          <c:spPr>
            <a:ln w="25400">
              <a:noFill/>
            </a:ln>
          </c:spPr>
          <c:marker>
            <c:symbol val="circle"/>
            <c:size val="7"/>
            <c:spPr>
              <a:solidFill>
                <a:srgbClr val="C00000"/>
              </a:solidFill>
              <a:ln>
                <a:solidFill>
                  <a:srgbClr val="C00000"/>
                </a:solidFill>
              </a:ln>
            </c:spPr>
          </c:marker>
          <c:trendline>
            <c:spPr>
              <a:ln>
                <a:solidFill>
                  <a:srgbClr val="C00000"/>
                </a:solidFill>
                <a:prstDash val="sysDash"/>
              </a:ln>
            </c:spPr>
            <c:trendlineType val="linear"/>
            <c:dispRSqr val="1"/>
            <c:dispEq val="0"/>
            <c:trendlineLbl>
              <c:layout>
                <c:manualLayout>
                  <c:x val="0.21125260784709604"/>
                  <c:y val="0.32606986280454553"/>
                </c:manualLayout>
              </c:layout>
              <c:numFmt formatCode="General" sourceLinked="0"/>
              <c:spPr>
                <a:solidFill>
                  <a:srgbClr val="C00000"/>
                </a:solidFill>
              </c:spPr>
            </c:trendlineLbl>
          </c:trendline>
          <c:xVal>
            <c:numRef>
              <c:f>'138h08ecComparisons'!$U$17:$U$28</c:f>
              <c:numCache>
                <c:formatCode>General</c:formatCode>
                <c:ptCount val="12"/>
                <c:pt idx="0">
                  <c:v>25.97</c:v>
                </c:pt>
                <c:pt idx="1">
                  <c:v>12.479999999999997</c:v>
                </c:pt>
                <c:pt idx="2">
                  <c:v>6.6000000000000005</c:v>
                </c:pt>
                <c:pt idx="3">
                  <c:v>2.84</c:v>
                </c:pt>
                <c:pt idx="4">
                  <c:v>5.98</c:v>
                </c:pt>
                <c:pt idx="5">
                  <c:v>19.53</c:v>
                </c:pt>
                <c:pt idx="6">
                  <c:v>36.000000000000007</c:v>
                </c:pt>
                <c:pt idx="7">
                  <c:v>63.830000000000013</c:v>
                </c:pt>
                <c:pt idx="8">
                  <c:v>124.65999999999998</c:v>
                </c:pt>
                <c:pt idx="9">
                  <c:v>130.20999999999995</c:v>
                </c:pt>
                <c:pt idx="10">
                  <c:v>60.989999999999995</c:v>
                </c:pt>
                <c:pt idx="11">
                  <c:v>30.020000000000007</c:v>
                </c:pt>
              </c:numCache>
            </c:numRef>
          </c:xVal>
          <c:yVal>
            <c:numRef>
              <c:f>'138h08ecComparisons'!$D$17:$D$28</c:f>
              <c:numCache>
                <c:formatCode>General</c:formatCode>
                <c:ptCount val="12"/>
                <c:pt idx="0">
                  <c:v>36.491854660523998</c:v>
                </c:pt>
                <c:pt idx="1">
                  <c:v>20.51518953152549</c:v>
                </c:pt>
                <c:pt idx="2">
                  <c:v>7.0041220958863457</c:v>
                </c:pt>
                <c:pt idx="3">
                  <c:v>5.5010106800641436</c:v>
                </c:pt>
                <c:pt idx="4">
                  <c:v>14.811963560849124</c:v>
                </c:pt>
                <c:pt idx="5">
                  <c:v>36.996624962064722</c:v>
                </c:pt>
                <c:pt idx="6">
                  <c:v>70.600143145098215</c:v>
                </c:pt>
                <c:pt idx="7">
                  <c:v>104.81679448524291</c:v>
                </c:pt>
                <c:pt idx="8">
                  <c:v>117.61034276812319</c:v>
                </c:pt>
                <c:pt idx="9">
                  <c:v>113.07202975117438</c:v>
                </c:pt>
                <c:pt idx="10">
                  <c:v>78.894208204624775</c:v>
                </c:pt>
                <c:pt idx="11">
                  <c:v>63.127243103224338</c:v>
                </c:pt>
              </c:numCache>
            </c:numRef>
          </c:yVal>
          <c:smooth val="0"/>
          <c:extLst xmlns:c16r2="http://schemas.microsoft.com/office/drawing/2015/06/chart">
            <c:ext xmlns:c16="http://schemas.microsoft.com/office/drawing/2014/chart" uri="{C3380CC4-5D6E-409C-BE32-E72D297353CC}">
              <c16:uniqueId val="{00000000-4B6A-4886-A9BE-B68A3F28FA05}"/>
            </c:ext>
          </c:extLst>
        </c:ser>
        <c:ser>
          <c:idx val="2"/>
          <c:order val="1"/>
          <c:tx>
            <c:v>losec</c:v>
          </c:tx>
          <c:spPr>
            <a:ln w="25400" cap="rnd">
              <a:noFill/>
              <a:round/>
            </a:ln>
            <a:effectLst/>
          </c:spPr>
          <c:marker>
            <c:symbol val="circle"/>
            <c:size val="7"/>
            <c:spPr>
              <a:solidFill>
                <a:schemeClr val="accent5">
                  <a:lumMod val="40000"/>
                  <a:lumOff val="60000"/>
                </a:schemeClr>
              </a:solidFill>
              <a:ln>
                <a:solidFill>
                  <a:schemeClr val="accent5">
                    <a:lumMod val="40000"/>
                    <a:lumOff val="60000"/>
                  </a:schemeClr>
                </a:solidFill>
              </a:ln>
            </c:spPr>
          </c:marker>
          <c:trendline>
            <c:spPr>
              <a:ln>
                <a:solidFill>
                  <a:schemeClr val="accent5">
                    <a:lumMod val="40000"/>
                    <a:lumOff val="60000"/>
                  </a:schemeClr>
                </a:solidFill>
                <a:prstDash val="sysDash"/>
              </a:ln>
            </c:spPr>
            <c:trendlineType val="linear"/>
            <c:dispRSqr val="1"/>
            <c:dispEq val="0"/>
            <c:trendlineLbl>
              <c:layout>
                <c:manualLayout>
                  <c:x val="0.30990409852614575"/>
                  <c:y val="0.32407736602176807"/>
                </c:manualLayout>
              </c:layout>
              <c:numFmt formatCode="General" sourceLinked="0"/>
              <c:spPr>
                <a:solidFill>
                  <a:schemeClr val="accent5">
                    <a:lumMod val="40000"/>
                    <a:lumOff val="60000"/>
                  </a:schemeClr>
                </a:solidFill>
              </c:spPr>
            </c:trendlineLbl>
          </c:trendline>
          <c:xVal>
            <c:numRef>
              <c:f>losecComparisons!$S$17:$S$28</c:f>
              <c:numCache>
                <c:formatCode>General</c:formatCode>
                <c:ptCount val="12"/>
                <c:pt idx="0">
                  <c:v>26.900000000000002</c:v>
                </c:pt>
                <c:pt idx="1">
                  <c:v>13.629999999999997</c:v>
                </c:pt>
                <c:pt idx="2">
                  <c:v>14.959999999999997</c:v>
                </c:pt>
                <c:pt idx="3">
                  <c:v>9.5200000000000014</c:v>
                </c:pt>
                <c:pt idx="4">
                  <c:v>34.650000000000006</c:v>
                </c:pt>
                <c:pt idx="5">
                  <c:v>47.949999999999996</c:v>
                </c:pt>
                <c:pt idx="6">
                  <c:v>58.3</c:v>
                </c:pt>
                <c:pt idx="7">
                  <c:v>80.500000000000014</c:v>
                </c:pt>
                <c:pt idx="8">
                  <c:v>95.449999999999989</c:v>
                </c:pt>
                <c:pt idx="9">
                  <c:v>41.78</c:v>
                </c:pt>
                <c:pt idx="10">
                  <c:v>18.420000000000002</c:v>
                </c:pt>
                <c:pt idx="11">
                  <c:v>18.040000000000003</c:v>
                </c:pt>
              </c:numCache>
            </c:numRef>
          </c:xVal>
          <c:yVal>
            <c:numRef>
              <c:f>losecComparisons!$D$17:$D$28</c:f>
              <c:numCache>
                <c:formatCode>General</c:formatCode>
                <c:ptCount val="12"/>
                <c:pt idx="0">
                  <c:v>36.491854660523998</c:v>
                </c:pt>
                <c:pt idx="1">
                  <c:v>20.51518953152549</c:v>
                </c:pt>
                <c:pt idx="2">
                  <c:v>7.0041220958863457</c:v>
                </c:pt>
                <c:pt idx="3">
                  <c:v>5.5010106800641436</c:v>
                </c:pt>
                <c:pt idx="4">
                  <c:v>14.811963560849124</c:v>
                </c:pt>
                <c:pt idx="5">
                  <c:v>36.996624962064722</c:v>
                </c:pt>
                <c:pt idx="6">
                  <c:v>70.600143145098215</c:v>
                </c:pt>
                <c:pt idx="7">
                  <c:v>104.81679448524291</c:v>
                </c:pt>
                <c:pt idx="8">
                  <c:v>117.61034276812319</c:v>
                </c:pt>
                <c:pt idx="9">
                  <c:v>113.07202975117438</c:v>
                </c:pt>
                <c:pt idx="10">
                  <c:v>78.894208204624775</c:v>
                </c:pt>
                <c:pt idx="11">
                  <c:v>63.127243103224338</c:v>
                </c:pt>
              </c:numCache>
            </c:numRef>
          </c:yVal>
          <c:smooth val="0"/>
          <c:extLst xmlns:c16r2="http://schemas.microsoft.com/office/drawing/2015/06/chart">
            <c:ext xmlns:c16="http://schemas.microsoft.com/office/drawing/2014/chart" uri="{C3380CC4-5D6E-409C-BE32-E72D297353CC}">
              <c16:uniqueId val="{00000001-4B6A-4886-A9BE-B68A3F28FA05}"/>
            </c:ext>
          </c:extLst>
        </c:ser>
        <c:ser>
          <c:idx val="3"/>
          <c:order val="2"/>
          <c:tx>
            <c:v>mbsec</c:v>
          </c:tx>
          <c:spPr>
            <a:ln w="25400" cap="rnd">
              <a:noFill/>
              <a:round/>
            </a:ln>
            <a:effectLst/>
          </c:spPr>
          <c:marker>
            <c:symbol val="circle"/>
            <c:size val="7"/>
            <c:spPr>
              <a:solidFill>
                <a:schemeClr val="accent5">
                  <a:lumMod val="75000"/>
                </a:schemeClr>
              </a:solidFill>
              <a:ln>
                <a:solidFill>
                  <a:schemeClr val="accent5">
                    <a:lumMod val="75000"/>
                  </a:schemeClr>
                </a:solidFill>
              </a:ln>
            </c:spPr>
          </c:marker>
          <c:trendline>
            <c:spPr>
              <a:ln>
                <a:solidFill>
                  <a:schemeClr val="accent5">
                    <a:lumMod val="75000"/>
                  </a:schemeClr>
                </a:solidFill>
                <a:prstDash val="sysDash"/>
              </a:ln>
            </c:spPr>
            <c:trendlineType val="linear"/>
            <c:dispRSqr val="1"/>
            <c:dispEq val="0"/>
            <c:trendlineLbl>
              <c:layout>
                <c:manualLayout>
                  <c:x val="0.16084864391951006"/>
                  <c:y val="0.47255327502344757"/>
                </c:manualLayout>
              </c:layout>
              <c:numFmt formatCode="General" sourceLinked="0"/>
              <c:spPr>
                <a:solidFill>
                  <a:schemeClr val="accent5">
                    <a:lumMod val="75000"/>
                  </a:schemeClr>
                </a:solidFill>
              </c:spPr>
            </c:trendlineLbl>
          </c:trendline>
          <c:xVal>
            <c:numRef>
              <c:f>mbsecComparisons!$S$17:$S$28</c:f>
              <c:numCache>
                <c:formatCode>General</c:formatCode>
                <c:ptCount val="12"/>
                <c:pt idx="0">
                  <c:v>25.32</c:v>
                </c:pt>
                <c:pt idx="1">
                  <c:v>13.290000000000001</c:v>
                </c:pt>
                <c:pt idx="2">
                  <c:v>8.1800000000000015</c:v>
                </c:pt>
                <c:pt idx="3">
                  <c:v>12.99</c:v>
                </c:pt>
                <c:pt idx="4">
                  <c:v>11.360000000000003</c:v>
                </c:pt>
                <c:pt idx="5">
                  <c:v>16.379999999999995</c:v>
                </c:pt>
                <c:pt idx="6">
                  <c:v>25.809999999999995</c:v>
                </c:pt>
                <c:pt idx="7">
                  <c:v>47.63</c:v>
                </c:pt>
                <c:pt idx="8">
                  <c:v>116.13000000000001</c:v>
                </c:pt>
                <c:pt idx="9">
                  <c:v>147.97</c:v>
                </c:pt>
                <c:pt idx="10">
                  <c:v>59.359999999999992</c:v>
                </c:pt>
                <c:pt idx="11">
                  <c:v>31.08</c:v>
                </c:pt>
              </c:numCache>
            </c:numRef>
          </c:xVal>
          <c:yVal>
            <c:numRef>
              <c:f>mbsecComparisons!$D$17:$D$28</c:f>
              <c:numCache>
                <c:formatCode>General</c:formatCode>
                <c:ptCount val="12"/>
                <c:pt idx="0">
                  <c:v>36.491854660523998</c:v>
                </c:pt>
                <c:pt idx="1">
                  <c:v>20.51518953152549</c:v>
                </c:pt>
                <c:pt idx="2">
                  <c:v>7.0041220958863457</c:v>
                </c:pt>
                <c:pt idx="3">
                  <c:v>5.5010106800641436</c:v>
                </c:pt>
                <c:pt idx="4">
                  <c:v>14.811963560849124</c:v>
                </c:pt>
                <c:pt idx="5">
                  <c:v>36.996624962064722</c:v>
                </c:pt>
                <c:pt idx="6">
                  <c:v>70.600143145098215</c:v>
                </c:pt>
                <c:pt idx="7">
                  <c:v>104.81679448524291</c:v>
                </c:pt>
                <c:pt idx="8">
                  <c:v>117.61034276812319</c:v>
                </c:pt>
                <c:pt idx="9">
                  <c:v>113.07202975117438</c:v>
                </c:pt>
                <c:pt idx="10">
                  <c:v>78.894208204624775</c:v>
                </c:pt>
                <c:pt idx="11">
                  <c:v>63.127243103224338</c:v>
                </c:pt>
              </c:numCache>
            </c:numRef>
          </c:yVal>
          <c:smooth val="0"/>
          <c:extLst xmlns:c16r2="http://schemas.microsoft.com/office/drawing/2015/06/chart">
            <c:ext xmlns:c16="http://schemas.microsoft.com/office/drawing/2014/chart" uri="{C3380CC4-5D6E-409C-BE32-E72D297353CC}">
              <c16:uniqueId val="{00000002-4B6A-4886-A9BE-B68A3F28FA05}"/>
            </c:ext>
          </c:extLst>
        </c:ser>
        <c:ser>
          <c:idx val="0"/>
          <c:order val="3"/>
          <c:tx>
            <c:v>wbsec</c:v>
          </c:tx>
          <c:spPr>
            <a:ln w="25400" cap="rnd">
              <a:noFill/>
              <a:round/>
            </a:ln>
            <a:effectLst/>
          </c:spPr>
          <c:marker>
            <c:symbol val="circle"/>
            <c:size val="7"/>
            <c:spPr>
              <a:solidFill>
                <a:schemeClr val="bg2">
                  <a:lumMod val="50000"/>
                </a:schemeClr>
              </a:solidFill>
              <a:ln w="9525">
                <a:solidFill>
                  <a:schemeClr val="bg2">
                    <a:lumMod val="50000"/>
                  </a:schemeClr>
                </a:solidFill>
              </a:ln>
              <a:effectLst/>
            </c:spPr>
          </c:marker>
          <c:trendline>
            <c:spPr>
              <a:ln>
                <a:solidFill>
                  <a:schemeClr val="bg2">
                    <a:lumMod val="50000"/>
                  </a:schemeClr>
                </a:solidFill>
                <a:prstDash val="sysDash"/>
              </a:ln>
            </c:spPr>
            <c:trendlineType val="linear"/>
            <c:dispRSqr val="1"/>
            <c:dispEq val="0"/>
            <c:trendlineLbl>
              <c:layout>
                <c:manualLayout>
                  <c:x val="0.41048590080086145"/>
                  <c:y val="0.3841260060636465"/>
                </c:manualLayout>
              </c:layout>
              <c:numFmt formatCode="General" sourceLinked="0"/>
              <c:spPr>
                <a:solidFill>
                  <a:schemeClr val="bg2">
                    <a:lumMod val="50000"/>
                  </a:schemeClr>
                </a:solidFill>
              </c:spPr>
            </c:trendlineLbl>
          </c:trendline>
          <c:xVal>
            <c:numRef>
              <c:f>wbsecComparisons!$T$17:$T$28</c:f>
              <c:numCache>
                <c:formatCode>General</c:formatCode>
                <c:ptCount val="12"/>
                <c:pt idx="0">
                  <c:v>21.140000000000004</c:v>
                </c:pt>
                <c:pt idx="1">
                  <c:v>11.31</c:v>
                </c:pt>
                <c:pt idx="2">
                  <c:v>11.22</c:v>
                </c:pt>
                <c:pt idx="3">
                  <c:v>8.9999999999999982</c:v>
                </c:pt>
                <c:pt idx="4">
                  <c:v>26.06</c:v>
                </c:pt>
                <c:pt idx="5">
                  <c:v>42.330000000000005</c:v>
                </c:pt>
                <c:pt idx="6">
                  <c:v>49.04999999999999</c:v>
                </c:pt>
                <c:pt idx="7">
                  <c:v>48.750000000000007</c:v>
                </c:pt>
                <c:pt idx="8">
                  <c:v>60.070000000000007</c:v>
                </c:pt>
                <c:pt idx="9">
                  <c:v>31.03</c:v>
                </c:pt>
                <c:pt idx="10">
                  <c:v>13.410000000000004</c:v>
                </c:pt>
                <c:pt idx="11">
                  <c:v>12.929999999999998</c:v>
                </c:pt>
              </c:numCache>
            </c:numRef>
          </c:xVal>
          <c:yVal>
            <c:numRef>
              <c:f>wbsecComparisons!$D$17:$D$28</c:f>
              <c:numCache>
                <c:formatCode>General</c:formatCode>
                <c:ptCount val="12"/>
                <c:pt idx="0">
                  <c:v>36.491854660523998</c:v>
                </c:pt>
                <c:pt idx="1">
                  <c:v>20.51518953152549</c:v>
                </c:pt>
                <c:pt idx="2">
                  <c:v>7.0041220958863457</c:v>
                </c:pt>
                <c:pt idx="3">
                  <c:v>5.5010106800641436</c:v>
                </c:pt>
                <c:pt idx="4">
                  <c:v>14.811963560849124</c:v>
                </c:pt>
                <c:pt idx="5">
                  <c:v>36.996624962064722</c:v>
                </c:pt>
                <c:pt idx="6">
                  <c:v>70.600143145098215</c:v>
                </c:pt>
                <c:pt idx="7">
                  <c:v>104.81679448524291</c:v>
                </c:pt>
                <c:pt idx="8">
                  <c:v>117.61034276812319</c:v>
                </c:pt>
                <c:pt idx="9">
                  <c:v>113.07202975117438</c:v>
                </c:pt>
                <c:pt idx="10">
                  <c:v>78.894208204624775</c:v>
                </c:pt>
                <c:pt idx="11">
                  <c:v>63.127243103224338</c:v>
                </c:pt>
              </c:numCache>
            </c:numRef>
          </c:yVal>
          <c:smooth val="0"/>
          <c:extLst xmlns:c16r2="http://schemas.microsoft.com/office/drawing/2015/06/chart">
            <c:ext xmlns:c16="http://schemas.microsoft.com/office/drawing/2014/chart" uri="{C3380CC4-5D6E-409C-BE32-E72D297353CC}">
              <c16:uniqueId val="{00000003-4B6A-4886-A9BE-B68A3F28FA05}"/>
            </c:ext>
          </c:extLst>
        </c:ser>
        <c:dLbls>
          <c:showLegendKey val="0"/>
          <c:showVal val="0"/>
          <c:showCatName val="0"/>
          <c:showSerName val="0"/>
          <c:showPercent val="0"/>
          <c:showBubbleSize val="0"/>
        </c:dLbls>
        <c:axId val="500781416"/>
        <c:axId val="500781808"/>
      </c:scatterChart>
      <c:valAx>
        <c:axId val="500781416"/>
        <c:scaling>
          <c:orientation val="minMax"/>
        </c:scaling>
        <c:delete val="0"/>
        <c:axPos val="b"/>
        <c:title>
          <c:tx>
            <c:rich>
              <a:bodyPr rot="0" vert="horz"/>
              <a:lstStyle/>
              <a:p>
                <a:pPr>
                  <a:defRPr/>
                </a:pPr>
                <a:r>
                  <a:rPr lang="en-US"/>
                  <a:t>RCEW in situ ET (mm)</a:t>
                </a:r>
              </a:p>
            </c:rich>
          </c:tx>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vert="horz"/>
          <a:lstStyle/>
          <a:p>
            <a:pPr>
              <a:defRPr/>
            </a:pPr>
            <a:endParaRPr lang="en-US"/>
          </a:p>
        </c:txPr>
        <c:crossAx val="500781808"/>
        <c:crosses val="autoZero"/>
        <c:crossBetween val="midCat"/>
      </c:valAx>
      <c:valAx>
        <c:axId val="500781808"/>
        <c:scaling>
          <c:orientation val="minMax"/>
        </c:scaling>
        <c:delete val="0"/>
        <c:axPos val="l"/>
        <c:title>
          <c:tx>
            <c:rich>
              <a:bodyPr rot="-5400000" vert="horz"/>
              <a:lstStyle/>
              <a:p>
                <a:pPr>
                  <a:defRPr/>
                </a:pPr>
                <a:r>
                  <a:rPr lang="en-US"/>
                  <a:t>GLDAS-2-Noah ET (mm)</a:t>
                </a:r>
              </a:p>
            </c:rich>
          </c:tx>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vert="horz"/>
          <a:lstStyle/>
          <a:p>
            <a:pPr>
              <a:defRPr/>
            </a:pPr>
            <a:endParaRPr lang="en-US"/>
          </a:p>
        </c:txPr>
        <c:crossAx val="500781416"/>
        <c:crosses val="autoZero"/>
        <c:crossBetween val="midCat"/>
      </c:valAx>
      <c:spPr>
        <a:noFill/>
        <a:ln>
          <a:noFill/>
        </a:ln>
      </c:spPr>
    </c:plotArea>
    <c:legend>
      <c:legendPos val="r"/>
      <c:layout>
        <c:manualLayout>
          <c:xMode val="edge"/>
          <c:yMode val="edge"/>
          <c:x val="0.75554411467797278"/>
          <c:y val="7.782324906755074E-2"/>
          <c:w val="0.2294986203647621"/>
          <c:h val="0.47472026523000416"/>
        </c:manualLayout>
      </c:layout>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91295938104448E-2"/>
          <c:y val="4.3097337191825381E-2"/>
          <c:w val="0.82452450293028445"/>
          <c:h val="0.81574186239540569"/>
        </c:manualLayout>
      </c:layout>
      <c:lineChart>
        <c:grouping val="standard"/>
        <c:varyColors val="0"/>
        <c:ser>
          <c:idx val="0"/>
          <c:order val="0"/>
          <c:tx>
            <c:v>2016</c:v>
          </c:tx>
          <c:spPr>
            <a:ln w="28575" cap="rnd">
              <a:solidFill>
                <a:srgbClr val="7030A0"/>
              </a:solidFill>
              <a:round/>
            </a:ln>
            <a:effectLst/>
          </c:spPr>
          <c:marker>
            <c:symbol val="none"/>
          </c:marker>
          <c:cat>
            <c:strRef>
              <c:f>'monthly sum'!$A$17:$A$28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'monthly sum'!$C$17:$C$28</c:f>
              <c:numCache>
                <c:formatCode>General</c:formatCode>
                <c:ptCount val="12"/>
                <c:pt idx="0">
                  <c:v>29.459729953682931</c:v>
                </c:pt>
                <c:pt idx="1">
                  <c:v>65.540228276076846</c:v>
                </c:pt>
                <c:pt idx="2">
                  <c:v>89.333606854741333</c:v>
                </c:pt>
                <c:pt idx="3">
                  <c:v>93.323171902872971</c:v>
                </c:pt>
                <c:pt idx="4">
                  <c:v>110.34607687326358</c:v>
                </c:pt>
                <c:pt idx="5">
                  <c:v>120.44368771632358</c:v>
                </c:pt>
                <c:pt idx="6">
                  <c:v>45.314993350253232</c:v>
                </c:pt>
                <c:pt idx="7">
                  <c:v>93.030010620402606</c:v>
                </c:pt>
                <c:pt idx="8">
                  <c:v>66.371400944815321</c:v>
                </c:pt>
                <c:pt idx="9">
                  <c:v>78.034657114982167</c:v>
                </c:pt>
                <c:pt idx="10">
                  <c:v>40.243317670862993</c:v>
                </c:pt>
                <c:pt idx="11">
                  <c:v>26.372613157977639</c:v>
                </c:pt>
              </c:numCache>
            </c:numRef>
          </c:val>
          <c:smooth val="0"/>
          <c:extLst xmlns:c16r2="http://schemas.microsoft.com/office/drawing/2015/06/chart">
            <c:ext xmlns:c16="http://schemas.microsoft.com/office/drawing/2014/chart" uri="{C3380CC4-5D6E-409C-BE32-E72D297353CC}">
              <c16:uniqueId val="{00000000-1DAD-42D6-AE35-389C22260B6D}"/>
            </c:ext>
          </c:extLst>
        </c:ser>
        <c:ser>
          <c:idx val="1"/>
          <c:order val="1"/>
          <c:tx>
            <c:v>2017</c:v>
          </c:tx>
          <c:spPr>
            <a:ln w="28575">
              <a:solidFill>
                <a:srgbClr val="0070C0"/>
              </a:solidFill>
            </a:ln>
          </c:spPr>
          <c:marker>
            <c:symbol val="none"/>
          </c:marker>
          <c:cat>
            <c:strRef>
              <c:f>'monthly sum'!$A$17:$A$28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'monthly sum'!$D$17:$D$28</c:f>
              <c:numCache>
                <c:formatCode>General</c:formatCode>
                <c:ptCount val="12"/>
                <c:pt idx="0">
                  <c:v>34.7618170177794</c:v>
                </c:pt>
                <c:pt idx="1">
                  <c:v>58.417050002752802</c:v>
                </c:pt>
                <c:pt idx="2">
                  <c:v>86.328570226453195</c:v>
                </c:pt>
                <c:pt idx="3">
                  <c:v>117.34949379350518</c:v>
                </c:pt>
                <c:pt idx="4">
                  <c:v>139.50822338745439</c:v>
                </c:pt>
                <c:pt idx="5">
                  <c:v>119.05288009192188</c:v>
                </c:pt>
                <c:pt idx="6">
                  <c:v>137.01464831479319</c:v>
                </c:pt>
                <c:pt idx="7">
                  <c:v>95.511814215629755</c:v>
                </c:pt>
                <c:pt idx="8">
                  <c:v>82.212936251932817</c:v>
                </c:pt>
                <c:pt idx="9">
                  <c:v>65.78161190057952</c:v>
                </c:pt>
                <c:pt idx="10">
                  <c:v>41.212138659636963</c:v>
                </c:pt>
                <c:pt idx="11">
                  <c:v>28.451577161017006</c:v>
                </c:pt>
              </c:numCache>
            </c:numRef>
          </c:val>
          <c:smooth val="0"/>
          <c:extLst xmlns:c16r2="http://schemas.microsoft.com/office/drawing/2015/06/chart">
            <c:ext xmlns:c16="http://schemas.microsoft.com/office/drawing/2014/chart" uri="{C3380CC4-5D6E-409C-BE32-E72D297353CC}">
              <c16:uniqueId val="{00000001-1DAD-42D6-AE35-389C22260B6D}"/>
            </c:ext>
          </c:extLst>
        </c:ser>
        <c:dLbls>
          <c:showLegendKey val="0"/>
          <c:showVal val="0"/>
          <c:showCatName val="0"/>
          <c:showSerName val="0"/>
          <c:showPercent val="0"/>
          <c:showBubbleSize val="0"/>
        </c:dLbls>
        <c:smooth val="0"/>
        <c:axId val="369772208"/>
        <c:axId val="492110600"/>
      </c:lineChart>
      <c:catAx>
        <c:axId val="369772208"/>
        <c:scaling>
          <c:orientation val="minMax"/>
        </c:scaling>
        <c:delete val="0"/>
        <c:axPos val="b"/>
        <c:numFmt formatCode="General" sourceLinked="1"/>
        <c:majorTickMark val="out"/>
        <c:minorTickMark val="none"/>
        <c:tickLblPos val="nextTo"/>
        <c:spPr>
          <a:noFill/>
          <a:ln w="25400" cap="flat" cmpd="sng" algn="ctr">
            <a:solidFill>
              <a:schemeClr val="tx1"/>
            </a:solidFill>
            <a:round/>
          </a:ln>
          <a:effectLst/>
        </c:spPr>
        <c:txPr>
          <a:bodyPr rot="-60000000" vert="horz"/>
          <a:lstStyle/>
          <a:p>
            <a:pPr>
              <a:defRPr/>
            </a:pPr>
            <a:endParaRPr lang="en-US"/>
          </a:p>
        </c:txPr>
        <c:crossAx val="492110600"/>
        <c:crosses val="autoZero"/>
        <c:auto val="1"/>
        <c:lblAlgn val="ctr"/>
        <c:lblOffset val="100"/>
        <c:noMultiLvlLbl val="0"/>
      </c:catAx>
      <c:valAx>
        <c:axId val="492110600"/>
        <c:scaling>
          <c:orientation val="minMax"/>
          <c:max val="150"/>
          <c:min val="0"/>
        </c:scaling>
        <c:delete val="0"/>
        <c:axPos val="l"/>
        <c:numFmt formatCode="General" sourceLinked="1"/>
        <c:majorTickMark val="out"/>
        <c:minorTickMark val="none"/>
        <c:tickLblPos val="nextTo"/>
        <c:spPr>
          <a:noFill/>
          <a:ln w="25400">
            <a:solidFill>
              <a:schemeClr val="tx1"/>
            </a:solidFill>
          </a:ln>
          <a:effectLst/>
        </c:spPr>
        <c:txPr>
          <a:bodyPr rot="-60000000" vert="horz"/>
          <a:lstStyle/>
          <a:p>
            <a:pPr>
              <a:defRPr/>
            </a:pPr>
            <a:endParaRPr lang="en-US"/>
          </a:p>
        </c:txPr>
        <c:crossAx val="369772208"/>
        <c:crosses val="autoZero"/>
        <c:crossBetween val="midCat"/>
        <c:majorUnit val="50"/>
      </c:valAx>
      <c:spPr>
        <a:ln w="25400">
          <a:solidFill>
            <a:schemeClr val="tx1"/>
          </a:solidFill>
        </a:ln>
      </c:spPr>
    </c:plotArea>
    <c:plotVisOnly val="1"/>
    <c:dispBlanksAs val="gap"/>
    <c:showDLblsOverMax val="0"/>
  </c:chart>
  <c:spPr>
    <a:noFill/>
    <a:ln>
      <a:noFill/>
    </a:ln>
  </c:spPr>
  <c:txPr>
    <a:bodyPr/>
    <a:lstStyle/>
    <a:p>
      <a:pPr>
        <a:defRPr sz="900">
          <a:solidFill>
            <a:schemeClr val="tx1"/>
          </a:solidFill>
          <a:latin typeface="Century Gothic" panose="020B0502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31313139497902"/>
          <c:y val="0.18224772190347621"/>
          <c:w val="0.80065188018207256"/>
          <c:h val="0.64980766748418739"/>
        </c:manualLayout>
      </c:layout>
      <c:lineChart>
        <c:grouping val="standard"/>
        <c:varyColors val="0"/>
        <c:ser>
          <c:idx val="0"/>
          <c:order val="0"/>
          <c:tx>
            <c:v>2016</c:v>
          </c:tx>
          <c:spPr>
            <a:ln w="28575" cap="rnd">
              <a:solidFill>
                <a:srgbClr val="7030A0"/>
              </a:solidFill>
              <a:round/>
            </a:ln>
            <a:effectLst/>
          </c:spPr>
          <c:marker>
            <c:symbol val="none"/>
          </c:marker>
          <c:cat>
            <c:strRef>
              <c:f>'[1]monthly sum'!$A$17:$A$28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'[1]monthly sum'!$C$17:$C$28</c:f>
              <c:numCache>
                <c:formatCode>General</c:formatCode>
                <c:ptCount val="12"/>
                <c:pt idx="0">
                  <c:v>26.085146983286037</c:v>
                </c:pt>
                <c:pt idx="1">
                  <c:v>30.394524978295557</c:v>
                </c:pt>
                <c:pt idx="2">
                  <c:v>40.210633097081647</c:v>
                </c:pt>
                <c:pt idx="3">
                  <c:v>58.77884160302041</c:v>
                </c:pt>
                <c:pt idx="4">
                  <c:v>60.287531171911198</c:v>
                </c:pt>
                <c:pt idx="5">
                  <c:v>65.355269996512789</c:v>
                </c:pt>
                <c:pt idx="6">
                  <c:v>77.622701303300403</c:v>
                </c:pt>
                <c:pt idx="7">
                  <c:v>57.961631005668004</c:v>
                </c:pt>
                <c:pt idx="8">
                  <c:v>31.848657964989485</c:v>
                </c:pt>
                <c:pt idx="9">
                  <c:v>28.597385332774806</c:v>
                </c:pt>
                <c:pt idx="10">
                  <c:v>20.905565879368037</c:v>
                </c:pt>
                <c:pt idx="11">
                  <c:v>16.907679442614416</c:v>
                </c:pt>
              </c:numCache>
            </c:numRef>
          </c:val>
          <c:smooth val="0"/>
          <c:extLst xmlns:c16r2="http://schemas.microsoft.com/office/drawing/2015/06/chart">
            <c:ext xmlns:c16="http://schemas.microsoft.com/office/drawing/2014/chart" uri="{C3380CC4-5D6E-409C-BE32-E72D297353CC}">
              <c16:uniqueId val="{00000000-9492-408F-BDB9-1E261098F2E3}"/>
            </c:ext>
          </c:extLst>
        </c:ser>
        <c:ser>
          <c:idx val="1"/>
          <c:order val="1"/>
          <c:tx>
            <c:v>2017</c:v>
          </c:tx>
          <c:spPr>
            <a:ln w="28575">
              <a:solidFill>
                <a:srgbClr val="0070C0"/>
              </a:solidFill>
            </a:ln>
          </c:spPr>
          <c:marker>
            <c:symbol val="none"/>
          </c:marker>
          <c:cat>
            <c:strRef>
              <c:f>'[1]monthly sum'!$A$17:$A$28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'[1]monthly sum'!$D$17:$D$28</c:f>
              <c:numCache>
                <c:formatCode>General</c:formatCode>
                <c:ptCount val="12"/>
                <c:pt idx="0">
                  <c:v>12.748246472868514</c:v>
                </c:pt>
                <c:pt idx="1">
                  <c:v>11.047502735634959</c:v>
                </c:pt>
                <c:pt idx="2">
                  <c:v>5.7638488119652802</c:v>
                </c:pt>
                <c:pt idx="3">
                  <c:v>65.235348775832051</c:v>
                </c:pt>
                <c:pt idx="4">
                  <c:v>45.9958447741176</c:v>
                </c:pt>
                <c:pt idx="5">
                  <c:v>34.512302971110948</c:v>
                </c:pt>
                <c:pt idx="6">
                  <c:v>50.246499782275208</c:v>
                </c:pt>
                <c:pt idx="7">
                  <c:v>43.368760632977995</c:v>
                </c:pt>
                <c:pt idx="8">
                  <c:v>28.862564243227567</c:v>
                </c:pt>
                <c:pt idx="9">
                  <c:v>31.908990594945958</c:v>
                </c:pt>
                <c:pt idx="10">
                  <c:v>20.032783104593324</c:v>
                </c:pt>
                <c:pt idx="11">
                  <c:v>13.347374785024318</c:v>
                </c:pt>
              </c:numCache>
            </c:numRef>
          </c:val>
          <c:smooth val="0"/>
          <c:extLst xmlns:c16r2="http://schemas.microsoft.com/office/drawing/2015/06/chart">
            <c:ext xmlns:c16="http://schemas.microsoft.com/office/drawing/2014/chart" uri="{C3380CC4-5D6E-409C-BE32-E72D297353CC}">
              <c16:uniqueId val="{00000001-9492-408F-BDB9-1E261098F2E3}"/>
            </c:ext>
          </c:extLst>
        </c:ser>
        <c:dLbls>
          <c:showLegendKey val="0"/>
          <c:showVal val="0"/>
          <c:showCatName val="0"/>
          <c:showSerName val="0"/>
          <c:showPercent val="0"/>
          <c:showBubbleSize val="0"/>
        </c:dLbls>
        <c:smooth val="0"/>
        <c:axId val="501888176"/>
        <c:axId val="501888568"/>
      </c:lineChart>
      <c:catAx>
        <c:axId val="501888176"/>
        <c:scaling>
          <c:orientation val="minMax"/>
        </c:scaling>
        <c:delete val="0"/>
        <c:axPos val="b"/>
        <c:numFmt formatCode="General" sourceLinked="1"/>
        <c:majorTickMark val="out"/>
        <c:minorTickMark val="none"/>
        <c:tickLblPos val="nextTo"/>
        <c:spPr>
          <a:noFill/>
          <a:ln w="25400" cap="flat" cmpd="sng" algn="ctr">
            <a:solidFill>
              <a:schemeClr val="tx1"/>
            </a:solidFill>
            <a:round/>
          </a:ln>
          <a:effectLst/>
        </c:spPr>
        <c:txPr>
          <a:bodyPr rot="-60000000" vert="horz"/>
          <a:lstStyle/>
          <a:p>
            <a:pPr>
              <a:defRPr sz="900"/>
            </a:pPr>
            <a:endParaRPr lang="en-US"/>
          </a:p>
        </c:txPr>
        <c:crossAx val="501888568"/>
        <c:crosses val="autoZero"/>
        <c:auto val="1"/>
        <c:lblAlgn val="ctr"/>
        <c:lblOffset val="100"/>
        <c:noMultiLvlLbl val="0"/>
      </c:catAx>
      <c:valAx>
        <c:axId val="501888568"/>
        <c:scaling>
          <c:orientation val="minMax"/>
          <c:max val="150"/>
          <c:min val="0"/>
        </c:scaling>
        <c:delete val="0"/>
        <c:axPos val="l"/>
        <c:numFmt formatCode="General" sourceLinked="1"/>
        <c:majorTickMark val="out"/>
        <c:minorTickMark val="none"/>
        <c:tickLblPos val="nextTo"/>
        <c:spPr>
          <a:noFill/>
          <a:ln w="25400">
            <a:solidFill>
              <a:schemeClr val="tx1"/>
            </a:solidFill>
          </a:ln>
          <a:effectLst/>
        </c:spPr>
        <c:txPr>
          <a:bodyPr rot="-60000000" vert="horz"/>
          <a:lstStyle/>
          <a:p>
            <a:pPr>
              <a:defRPr sz="900"/>
            </a:pPr>
            <a:endParaRPr lang="en-US"/>
          </a:p>
        </c:txPr>
        <c:crossAx val="501888176"/>
        <c:crosses val="autoZero"/>
        <c:crossBetween val="midCat"/>
        <c:majorUnit val="50"/>
      </c:valAx>
      <c:spPr>
        <a:ln w="25400">
          <a:solidFill>
            <a:schemeClr val="tx1"/>
          </a:solidFill>
        </a:ln>
      </c:spPr>
    </c:plotArea>
    <c:plotVisOnly val="1"/>
    <c:dispBlanksAs val="gap"/>
    <c:showDLblsOverMax val="0"/>
  </c:chart>
  <c:spPr>
    <a:noFill/>
    <a:ln>
      <a:noFill/>
    </a:ln>
  </c:spPr>
  <c:txPr>
    <a:bodyPr/>
    <a:lstStyle/>
    <a:p>
      <a:pPr>
        <a:defRPr sz="1000">
          <a:solidFill>
            <a:sysClr val="windowText" lastClr="000000"/>
          </a:solidFill>
          <a:latin typeface="Century Gothic" panose="020B0502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447184545828"/>
          <c:y val="4.1041807330104055E-2"/>
          <c:w val="0.85622688039457451"/>
          <c:h val="0.72654274953007614"/>
        </c:manualLayout>
      </c:layout>
      <c:lineChart>
        <c:grouping val="standard"/>
        <c:varyColors val="0"/>
        <c:ser>
          <c:idx val="0"/>
          <c:order val="0"/>
          <c:tx>
            <c:v>2016</c:v>
          </c:tx>
          <c:spPr>
            <a:ln w="28575" cap="rnd">
              <a:solidFill>
                <a:srgbClr val="7030A0"/>
              </a:solidFill>
              <a:round/>
            </a:ln>
            <a:effectLst/>
          </c:spPr>
          <c:marker>
            <c:symbol val="none"/>
          </c:marker>
          <c:cat>
            <c:strRef>
              <c:f>paranapatagoonia!$D$3:$D$14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paranapatagoonia!$B$3:$B$14</c:f>
              <c:numCache>
                <c:formatCode>General</c:formatCode>
                <c:ptCount val="12"/>
                <c:pt idx="0">
                  <c:v>11.2</c:v>
                </c:pt>
                <c:pt idx="1">
                  <c:v>7.8</c:v>
                </c:pt>
                <c:pt idx="2">
                  <c:v>20.25</c:v>
                </c:pt>
                <c:pt idx="3">
                  <c:v>53.85</c:v>
                </c:pt>
                <c:pt idx="4">
                  <c:v>130.5</c:v>
                </c:pt>
                <c:pt idx="5">
                  <c:v>135</c:v>
                </c:pt>
                <c:pt idx="6">
                  <c:v>156.6</c:v>
                </c:pt>
                <c:pt idx="7">
                  <c:v>120.75</c:v>
                </c:pt>
                <c:pt idx="8">
                  <c:v>59.4</c:v>
                </c:pt>
                <c:pt idx="9">
                  <c:v>2.7</c:v>
                </c:pt>
                <c:pt idx="10">
                  <c:v>7.05</c:v>
                </c:pt>
                <c:pt idx="11">
                  <c:v>2.4</c:v>
                </c:pt>
              </c:numCache>
            </c:numRef>
          </c:val>
          <c:smooth val="0"/>
          <c:extLst xmlns:c16r2="http://schemas.microsoft.com/office/drawing/2015/06/chart">
            <c:ext xmlns:c16="http://schemas.microsoft.com/office/drawing/2014/chart" uri="{C3380CC4-5D6E-409C-BE32-E72D297353CC}">
              <c16:uniqueId val="{00000000-A7B2-47E3-BFE7-C45CEA144322}"/>
            </c:ext>
          </c:extLst>
        </c:ser>
        <c:ser>
          <c:idx val="1"/>
          <c:order val="1"/>
          <c:tx>
            <c:v>2017</c:v>
          </c:tx>
          <c:spPr>
            <a:ln w="28575" cap="rnd">
              <a:solidFill>
                <a:srgbClr val="0070C0"/>
              </a:solidFill>
              <a:round/>
            </a:ln>
            <a:effectLst/>
          </c:spPr>
          <c:marker>
            <c:symbol val="none"/>
          </c:marker>
          <c:cat>
            <c:strRef>
              <c:f>paranapatagoonia!$D$3:$D$14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paranapatagoonia!$E$3:$E$14</c:f>
              <c:numCache>
                <c:formatCode>General</c:formatCode>
                <c:ptCount val="12"/>
                <c:pt idx="0">
                  <c:v>4.6500000000000004</c:v>
                </c:pt>
                <c:pt idx="1">
                  <c:v>3</c:v>
                </c:pt>
                <c:pt idx="2">
                  <c:v>53.1</c:v>
                </c:pt>
                <c:pt idx="3">
                  <c:v>105.9</c:v>
                </c:pt>
                <c:pt idx="4">
                  <c:v>90</c:v>
                </c:pt>
                <c:pt idx="5">
                  <c:v>146.1</c:v>
                </c:pt>
                <c:pt idx="6">
                  <c:v>156.44999999999999</c:v>
                </c:pt>
                <c:pt idx="7">
                  <c:v>145.80000000000001</c:v>
                </c:pt>
                <c:pt idx="8">
                  <c:v>64.5</c:v>
                </c:pt>
                <c:pt idx="9">
                  <c:v>9.15</c:v>
                </c:pt>
                <c:pt idx="10">
                  <c:v>31.5</c:v>
                </c:pt>
                <c:pt idx="11">
                  <c:v>19.649999999999999</c:v>
                </c:pt>
              </c:numCache>
            </c:numRef>
          </c:val>
          <c:smooth val="0"/>
          <c:extLst xmlns:c16r2="http://schemas.microsoft.com/office/drawing/2015/06/chart">
            <c:ext xmlns:c16="http://schemas.microsoft.com/office/drawing/2014/chart" uri="{C3380CC4-5D6E-409C-BE32-E72D297353CC}">
              <c16:uniqueId val="{00000001-A7B2-47E3-BFE7-C45CEA144322}"/>
            </c:ext>
          </c:extLst>
        </c:ser>
        <c:dLbls>
          <c:showLegendKey val="0"/>
          <c:showVal val="0"/>
          <c:showCatName val="0"/>
          <c:showSerName val="0"/>
          <c:showPercent val="0"/>
          <c:showBubbleSize val="0"/>
        </c:dLbls>
        <c:smooth val="0"/>
        <c:axId val="501889352"/>
        <c:axId val="501889744"/>
      </c:lineChart>
      <c:catAx>
        <c:axId val="501889352"/>
        <c:scaling>
          <c:orientation val="minMax"/>
        </c:scaling>
        <c:delete val="0"/>
        <c:axPos val="b"/>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01889744"/>
        <c:crosses val="autoZero"/>
        <c:auto val="1"/>
        <c:lblAlgn val="ctr"/>
        <c:lblOffset val="100"/>
        <c:noMultiLvlLbl val="0"/>
      </c:catAx>
      <c:valAx>
        <c:axId val="501889744"/>
        <c:scaling>
          <c:orientation val="minMax"/>
          <c:max val="200"/>
        </c:scaling>
        <c:delete val="0"/>
        <c:axPos val="l"/>
        <c:numFmt formatCode="General" sourceLinked="1"/>
        <c:majorTickMark val="out"/>
        <c:minorTickMark val="none"/>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01889352"/>
        <c:crosses val="autoZero"/>
        <c:crossBetween val="midCat"/>
        <c:majorUnit val="50"/>
      </c:valAx>
      <c:spPr>
        <a:solidFill>
          <a:schemeClr val="bg1"/>
        </a:solidFill>
        <a:ln w="25400">
          <a:solidFill>
            <a:schemeClr val="tx1"/>
          </a:solid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latin typeface="Century Gothic" panose="020B0502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9950709079138"/>
          <c:y val="6.7900364594503507E-2"/>
          <c:w val="0.79977025418241809"/>
          <c:h val="0.70313261602823174"/>
        </c:manualLayout>
      </c:layout>
      <c:lineChart>
        <c:grouping val="standard"/>
        <c:varyColors val="0"/>
        <c:ser>
          <c:idx val="0"/>
          <c:order val="0"/>
          <c:tx>
            <c:v>2016</c:v>
          </c:tx>
          <c:spPr>
            <a:ln w="28575" cap="rnd">
              <a:solidFill>
                <a:srgbClr val="7030A0"/>
              </a:solidFill>
              <a:round/>
            </a:ln>
            <a:effectLst/>
          </c:spPr>
          <c:marker>
            <c:symbol val="none"/>
          </c:marker>
          <c:cat>
            <c:strRef>
              <c:f>'[1]2016.2017'!$A$2:$A$13</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'[1]2016.2017'!$B$2:$B$13</c:f>
              <c:numCache>
                <c:formatCode>General</c:formatCode>
                <c:ptCount val="12"/>
                <c:pt idx="0">
                  <c:v>0</c:v>
                </c:pt>
                <c:pt idx="1">
                  <c:v>12</c:v>
                </c:pt>
                <c:pt idx="2">
                  <c:v>27</c:v>
                </c:pt>
                <c:pt idx="3">
                  <c:v>85</c:v>
                </c:pt>
                <c:pt idx="4">
                  <c:v>116.55</c:v>
                </c:pt>
                <c:pt idx="5">
                  <c:v>83.7</c:v>
                </c:pt>
                <c:pt idx="6">
                  <c:v>102.75</c:v>
                </c:pt>
                <c:pt idx="7">
                  <c:v>20.55</c:v>
                </c:pt>
                <c:pt idx="8">
                  <c:v>12.35</c:v>
                </c:pt>
                <c:pt idx="9">
                  <c:v>66.45</c:v>
                </c:pt>
                <c:pt idx="10">
                  <c:v>35.4</c:v>
                </c:pt>
                <c:pt idx="11">
                  <c:v>14.1</c:v>
                </c:pt>
              </c:numCache>
            </c:numRef>
          </c:val>
          <c:smooth val="0"/>
          <c:extLst xmlns:c16r2="http://schemas.microsoft.com/office/drawing/2015/06/chart">
            <c:ext xmlns:c16="http://schemas.microsoft.com/office/drawing/2014/chart" uri="{C3380CC4-5D6E-409C-BE32-E72D297353CC}">
              <c16:uniqueId val="{00000000-4AB9-43AA-8E6F-076D79F760A8}"/>
            </c:ext>
          </c:extLst>
        </c:ser>
        <c:ser>
          <c:idx val="1"/>
          <c:order val="1"/>
          <c:tx>
            <c:v>2017</c:v>
          </c:tx>
          <c:spPr>
            <a:ln w="28575" cap="rnd">
              <a:solidFill>
                <a:srgbClr val="0070C0"/>
              </a:solidFill>
              <a:round/>
            </a:ln>
            <a:effectLst/>
          </c:spPr>
          <c:marker>
            <c:symbol val="none"/>
          </c:marker>
          <c:cat>
            <c:strRef>
              <c:f>'[1]2016.2017'!$D$2:$D$13</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'[1]2016.2017'!$E$2:$E$13</c:f>
              <c:numCache>
                <c:formatCode>General</c:formatCode>
                <c:ptCount val="12"/>
                <c:pt idx="0">
                  <c:v>0.6</c:v>
                </c:pt>
                <c:pt idx="1">
                  <c:v>0</c:v>
                </c:pt>
                <c:pt idx="2">
                  <c:v>6.3</c:v>
                </c:pt>
                <c:pt idx="3">
                  <c:v>118.8</c:v>
                </c:pt>
                <c:pt idx="4">
                  <c:v>90.3</c:v>
                </c:pt>
                <c:pt idx="5">
                  <c:v>52.8</c:v>
                </c:pt>
                <c:pt idx="6">
                  <c:v>15.3</c:v>
                </c:pt>
                <c:pt idx="7">
                  <c:v>44.85</c:v>
                </c:pt>
                <c:pt idx="8">
                  <c:v>4.2</c:v>
                </c:pt>
                <c:pt idx="9">
                  <c:v>38.700000000000003</c:v>
                </c:pt>
                <c:pt idx="10">
                  <c:v>10.5</c:v>
                </c:pt>
                <c:pt idx="11">
                  <c:v>15</c:v>
                </c:pt>
              </c:numCache>
            </c:numRef>
          </c:val>
          <c:smooth val="0"/>
          <c:extLst xmlns:c16r2="http://schemas.microsoft.com/office/drawing/2015/06/chart">
            <c:ext xmlns:c16="http://schemas.microsoft.com/office/drawing/2014/chart" uri="{C3380CC4-5D6E-409C-BE32-E72D297353CC}">
              <c16:uniqueId val="{00000001-4AB9-43AA-8E6F-076D79F760A8}"/>
            </c:ext>
          </c:extLst>
        </c:ser>
        <c:dLbls>
          <c:showLegendKey val="0"/>
          <c:showVal val="0"/>
          <c:showCatName val="0"/>
          <c:showSerName val="0"/>
          <c:showPercent val="0"/>
          <c:showBubbleSize val="0"/>
        </c:dLbls>
        <c:smooth val="0"/>
        <c:axId val="506967752"/>
        <c:axId val="506968144"/>
      </c:lineChart>
      <c:catAx>
        <c:axId val="506967752"/>
        <c:scaling>
          <c:orientation val="minMax"/>
        </c:scaling>
        <c:delete val="0"/>
        <c:axPos val="b"/>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06968144"/>
        <c:crosses val="autoZero"/>
        <c:auto val="1"/>
        <c:lblAlgn val="ctr"/>
        <c:lblOffset val="100"/>
        <c:noMultiLvlLbl val="0"/>
      </c:catAx>
      <c:valAx>
        <c:axId val="506968144"/>
        <c:scaling>
          <c:orientation val="minMax"/>
          <c:max val="200"/>
        </c:scaling>
        <c:delete val="0"/>
        <c:axPos val="l"/>
        <c:numFmt formatCode="General" sourceLinked="1"/>
        <c:majorTickMark val="out"/>
        <c:minorTickMark val="none"/>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06967752"/>
        <c:crosses val="autoZero"/>
        <c:crossBetween val="midCat"/>
        <c:majorUnit val="50"/>
      </c:valAx>
      <c:spPr>
        <a:solidFill>
          <a:schemeClr val="bg1"/>
        </a:solidFill>
        <a:ln w="25400">
          <a:solidFill>
            <a:schemeClr val="tx1"/>
          </a:solid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latin typeface="Century Gothic" panose="020B0502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73673910568458E-2"/>
          <c:y val="8.2842377191484323E-2"/>
          <c:w val="0.88684211828957515"/>
          <c:h val="0.80553766253326642"/>
        </c:manualLayout>
      </c:layout>
      <c:lineChart>
        <c:grouping val="standard"/>
        <c:varyColors val="0"/>
        <c:ser>
          <c:idx val="0"/>
          <c:order val="0"/>
          <c:tx>
            <c:v>2016</c:v>
          </c:tx>
          <c:spPr>
            <a:ln w="28575" cap="rnd">
              <a:solidFill>
                <a:srgbClr val="7030A0"/>
              </a:solidFill>
              <a:round/>
            </a:ln>
            <a:effectLst/>
          </c:spPr>
          <c:marker>
            <c:symbol val="none"/>
          </c:marker>
          <c:cat>
            <c:strRef>
              <c:f>'time series'!$G$18:$G$29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'time series'!$H$18:$H$29</c:f>
              <c:numCache>
                <c:formatCode>0.00</c:formatCode>
                <c:ptCount val="12"/>
                <c:pt idx="0">
                  <c:v>69.5</c:v>
                </c:pt>
                <c:pt idx="1">
                  <c:v>81</c:v>
                </c:pt>
                <c:pt idx="2">
                  <c:v>116.67</c:v>
                </c:pt>
                <c:pt idx="3">
                  <c:v>146.33000000000001</c:v>
                </c:pt>
                <c:pt idx="4">
                  <c:v>171</c:v>
                </c:pt>
                <c:pt idx="5">
                  <c:v>136.33000000000001</c:v>
                </c:pt>
                <c:pt idx="6">
                  <c:v>120.75</c:v>
                </c:pt>
                <c:pt idx="7">
                  <c:v>154.5</c:v>
                </c:pt>
                <c:pt idx="8">
                  <c:v>145.25</c:v>
                </c:pt>
                <c:pt idx="9">
                  <c:v>114.5</c:v>
                </c:pt>
                <c:pt idx="10">
                  <c:v>84</c:v>
                </c:pt>
                <c:pt idx="11">
                  <c:v>58.5</c:v>
                </c:pt>
              </c:numCache>
            </c:numRef>
          </c:val>
          <c:smooth val="0"/>
          <c:extLst xmlns:c16r2="http://schemas.microsoft.com/office/drawing/2015/06/chart">
            <c:ext xmlns:c16="http://schemas.microsoft.com/office/drawing/2014/chart" uri="{C3380CC4-5D6E-409C-BE32-E72D297353CC}">
              <c16:uniqueId val="{00000000-D63A-4148-82A0-36CB76084110}"/>
            </c:ext>
          </c:extLst>
        </c:ser>
        <c:ser>
          <c:idx val="1"/>
          <c:order val="1"/>
          <c:tx>
            <c:v>2017</c:v>
          </c:tx>
          <c:spPr>
            <a:ln w="28575">
              <a:solidFill>
                <a:srgbClr val="0070C0"/>
              </a:solidFill>
            </a:ln>
          </c:spPr>
          <c:marker>
            <c:symbol val="none"/>
          </c:marker>
          <c:cat>
            <c:strRef>
              <c:f>'time series'!$K$18:$K$29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'time series'!$L$18:$L$29</c:f>
              <c:numCache>
                <c:formatCode>0.00</c:formatCode>
                <c:ptCount val="12"/>
                <c:pt idx="0">
                  <c:v>74.5</c:v>
                </c:pt>
                <c:pt idx="1">
                  <c:v>72.67</c:v>
                </c:pt>
                <c:pt idx="2">
                  <c:v>112.67</c:v>
                </c:pt>
                <c:pt idx="3">
                  <c:v>167.5</c:v>
                </c:pt>
                <c:pt idx="4">
                  <c:v>153</c:v>
                </c:pt>
                <c:pt idx="5">
                  <c:v>126.75</c:v>
                </c:pt>
                <c:pt idx="6">
                  <c:v>159.25</c:v>
                </c:pt>
                <c:pt idx="7">
                  <c:v>159</c:v>
                </c:pt>
                <c:pt idx="8">
                  <c:v>126</c:v>
                </c:pt>
                <c:pt idx="9">
                  <c:v>90.5</c:v>
                </c:pt>
                <c:pt idx="10">
                  <c:v>84.75</c:v>
                </c:pt>
                <c:pt idx="11">
                  <c:v>69.33</c:v>
                </c:pt>
              </c:numCache>
            </c:numRef>
          </c:val>
          <c:smooth val="0"/>
          <c:extLst xmlns:c16r2="http://schemas.microsoft.com/office/drawing/2015/06/chart">
            <c:ext xmlns:c16="http://schemas.microsoft.com/office/drawing/2014/chart" uri="{C3380CC4-5D6E-409C-BE32-E72D297353CC}">
              <c16:uniqueId val="{00000001-D63A-4148-82A0-36CB76084110}"/>
            </c:ext>
          </c:extLst>
        </c:ser>
        <c:dLbls>
          <c:showLegendKey val="0"/>
          <c:showVal val="0"/>
          <c:showCatName val="0"/>
          <c:showSerName val="0"/>
          <c:showPercent val="0"/>
          <c:showBubbleSize val="0"/>
        </c:dLbls>
        <c:smooth val="0"/>
        <c:axId val="506968928"/>
        <c:axId val="503457816"/>
      </c:lineChart>
      <c:catAx>
        <c:axId val="506968928"/>
        <c:scaling>
          <c:orientation val="minMax"/>
        </c:scaling>
        <c:delete val="0"/>
        <c:axPos val="b"/>
        <c:numFmt formatCode="General" sourceLinked="1"/>
        <c:majorTickMark val="out"/>
        <c:minorTickMark val="none"/>
        <c:tickLblPos val="nextTo"/>
        <c:spPr>
          <a:noFill/>
          <a:ln w="25400" cap="flat" cmpd="sng" algn="ctr">
            <a:solidFill>
              <a:schemeClr val="tx1"/>
            </a:solidFill>
            <a:round/>
          </a:ln>
          <a:effectLst/>
        </c:spPr>
        <c:txPr>
          <a:bodyPr rot="-60000000" vert="horz"/>
          <a:lstStyle/>
          <a:p>
            <a:pPr>
              <a:defRPr sz="900" baseline="0">
                <a:latin typeface="Garamond" panose="02020404030301010803" pitchFamily="18" charset="0"/>
              </a:defRPr>
            </a:pPr>
            <a:endParaRPr lang="en-US"/>
          </a:p>
        </c:txPr>
        <c:crossAx val="503457816"/>
        <c:crosses val="autoZero"/>
        <c:auto val="1"/>
        <c:lblAlgn val="ctr"/>
        <c:lblOffset val="100"/>
        <c:noMultiLvlLbl val="0"/>
      </c:catAx>
      <c:valAx>
        <c:axId val="503457816"/>
        <c:scaling>
          <c:orientation val="minMax"/>
          <c:max val="200"/>
        </c:scaling>
        <c:delete val="0"/>
        <c:axPos val="l"/>
        <c:numFmt formatCode="0" sourceLinked="0"/>
        <c:majorTickMark val="out"/>
        <c:minorTickMark val="none"/>
        <c:tickLblPos val="nextTo"/>
        <c:spPr>
          <a:noFill/>
          <a:ln w="25400">
            <a:solidFill>
              <a:schemeClr val="tx1"/>
            </a:solidFill>
          </a:ln>
          <a:effectLst/>
        </c:spPr>
        <c:txPr>
          <a:bodyPr rot="-60000000" vert="horz"/>
          <a:lstStyle/>
          <a:p>
            <a:pPr>
              <a:defRPr sz="900" baseline="0">
                <a:latin typeface="Garamond" panose="02020404030301010803" pitchFamily="18" charset="0"/>
              </a:defRPr>
            </a:pPr>
            <a:endParaRPr lang="en-US"/>
          </a:p>
        </c:txPr>
        <c:crossAx val="506968928"/>
        <c:crosses val="autoZero"/>
        <c:crossBetween val="midCat"/>
        <c:majorUnit val="50"/>
      </c:valAx>
      <c:spPr>
        <a:ln w="25400">
          <a:solidFill>
            <a:schemeClr val="tx1"/>
          </a:solidFill>
        </a:ln>
      </c:spPr>
    </c:plotArea>
    <c:plotVisOnly val="1"/>
    <c:dispBlanksAs val="gap"/>
    <c:showDLblsOverMax val="0"/>
  </c:chart>
  <c:spPr>
    <a:noFill/>
    <a:ln>
      <a:noFill/>
    </a:ln>
  </c:spPr>
  <c:txPr>
    <a:bodyPr/>
    <a:lstStyle/>
    <a:p>
      <a:pPr>
        <a:defRPr sz="1200">
          <a:solidFill>
            <a:sysClr val="windowText" lastClr="000000"/>
          </a:solidFill>
          <a:latin typeface="Century Gothic" panose="020B0502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3241106719367"/>
          <c:y val="0.10225306816885044"/>
          <c:w val="0.87375494071146242"/>
          <c:h val="0.75351757907731887"/>
        </c:manualLayout>
      </c:layout>
      <c:lineChart>
        <c:grouping val="standard"/>
        <c:varyColors val="0"/>
        <c:ser>
          <c:idx val="1"/>
          <c:order val="0"/>
          <c:tx>
            <c:v>2016</c:v>
          </c:tx>
          <c:spPr>
            <a:ln w="28575">
              <a:solidFill>
                <a:srgbClr val="7030A0"/>
              </a:solidFill>
            </a:ln>
          </c:spPr>
          <c:marker>
            <c:symbol val="none"/>
          </c:marker>
          <c:cat>
            <c:strRef>
              <c:f>[2]time_series!$G$19:$G$30</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[2]time_series!$H$19:$H$30</c:f>
              <c:numCache>
                <c:formatCode>0.00</c:formatCode>
                <c:ptCount val="12"/>
                <c:pt idx="0">
                  <c:v>42</c:v>
                </c:pt>
                <c:pt idx="1">
                  <c:v>47</c:v>
                </c:pt>
                <c:pt idx="2">
                  <c:v>56.33</c:v>
                </c:pt>
                <c:pt idx="3">
                  <c:v>77</c:v>
                </c:pt>
                <c:pt idx="4">
                  <c:v>78.33</c:v>
                </c:pt>
                <c:pt idx="5">
                  <c:v>61.25</c:v>
                </c:pt>
                <c:pt idx="6">
                  <c:v>75.67</c:v>
                </c:pt>
                <c:pt idx="7">
                  <c:v>92.75</c:v>
                </c:pt>
                <c:pt idx="8">
                  <c:v>66.33</c:v>
                </c:pt>
                <c:pt idx="9">
                  <c:v>73.67</c:v>
                </c:pt>
                <c:pt idx="10">
                  <c:v>86</c:v>
                </c:pt>
                <c:pt idx="11">
                  <c:v>81.2195368255624</c:v>
                </c:pt>
              </c:numCache>
            </c:numRef>
          </c:val>
          <c:smooth val="0"/>
          <c:extLst xmlns:c16r2="http://schemas.microsoft.com/office/drawing/2015/06/chart">
            <c:ext xmlns:c16="http://schemas.microsoft.com/office/drawing/2014/chart" uri="{C3380CC4-5D6E-409C-BE32-E72D297353CC}">
              <c16:uniqueId val="{00000000-5B1F-4B02-B190-7F2B055E8A9D}"/>
            </c:ext>
          </c:extLst>
        </c:ser>
        <c:ser>
          <c:idx val="2"/>
          <c:order val="1"/>
          <c:tx>
            <c:v>2017</c:v>
          </c:tx>
          <c:spPr>
            <a:ln w="28575">
              <a:solidFill>
                <a:srgbClr val="0070C0"/>
              </a:solidFill>
            </a:ln>
          </c:spPr>
          <c:marker>
            <c:symbol val="none"/>
          </c:marker>
          <c:cat>
            <c:strRef>
              <c:f>[2]time_series!$K$19:$K$30</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[2]time_series!$L$19:$L$30</c:f>
              <c:numCache>
                <c:formatCode>0.00</c:formatCode>
                <c:ptCount val="12"/>
                <c:pt idx="0">
                  <c:v>75</c:v>
                </c:pt>
                <c:pt idx="1">
                  <c:v>54.75</c:v>
                </c:pt>
                <c:pt idx="2">
                  <c:v>54.5</c:v>
                </c:pt>
                <c:pt idx="3">
                  <c:v>74.75</c:v>
                </c:pt>
                <c:pt idx="4">
                  <c:v>62.33</c:v>
                </c:pt>
                <c:pt idx="5">
                  <c:v>41.5</c:v>
                </c:pt>
                <c:pt idx="6">
                  <c:v>22.5</c:v>
                </c:pt>
                <c:pt idx="7">
                  <c:v>37</c:v>
                </c:pt>
                <c:pt idx="8">
                  <c:v>56.75</c:v>
                </c:pt>
                <c:pt idx="9">
                  <c:v>69</c:v>
                </c:pt>
                <c:pt idx="10">
                  <c:v>61.67</c:v>
                </c:pt>
                <c:pt idx="11">
                  <c:v>43.5</c:v>
                </c:pt>
              </c:numCache>
            </c:numRef>
          </c:val>
          <c:smooth val="0"/>
          <c:extLst xmlns:c16r2="http://schemas.microsoft.com/office/drawing/2015/06/chart">
            <c:ext xmlns:c16="http://schemas.microsoft.com/office/drawing/2014/chart" uri="{C3380CC4-5D6E-409C-BE32-E72D297353CC}">
              <c16:uniqueId val="{00000001-5B1F-4B02-B190-7F2B055E8A9D}"/>
            </c:ext>
          </c:extLst>
        </c:ser>
        <c:dLbls>
          <c:showLegendKey val="0"/>
          <c:showVal val="0"/>
          <c:showCatName val="0"/>
          <c:showSerName val="0"/>
          <c:showPercent val="0"/>
          <c:showBubbleSize val="0"/>
        </c:dLbls>
        <c:smooth val="0"/>
        <c:axId val="503458600"/>
        <c:axId val="503458992"/>
      </c:lineChart>
      <c:catAx>
        <c:axId val="503458600"/>
        <c:scaling>
          <c:orientation val="minMax"/>
        </c:scaling>
        <c:delete val="0"/>
        <c:axPos val="b"/>
        <c:numFmt formatCode="General" sourceLinked="1"/>
        <c:majorTickMark val="out"/>
        <c:minorTickMark val="none"/>
        <c:tickLblPos val="nextTo"/>
        <c:spPr>
          <a:noFill/>
          <a:ln w="25400" cap="flat" cmpd="sng" algn="ctr">
            <a:solidFill>
              <a:schemeClr val="tx1"/>
            </a:solidFill>
            <a:round/>
          </a:ln>
          <a:effectLst/>
        </c:spPr>
        <c:txPr>
          <a:bodyPr rot="-60000000" vert="horz"/>
          <a:lstStyle/>
          <a:p>
            <a:pPr>
              <a:defRPr sz="900" baseline="0">
                <a:latin typeface="Garamond" panose="02020404030301010803" pitchFamily="18" charset="0"/>
              </a:defRPr>
            </a:pPr>
            <a:endParaRPr lang="en-US"/>
          </a:p>
        </c:txPr>
        <c:crossAx val="503458992"/>
        <c:crosses val="autoZero"/>
        <c:auto val="1"/>
        <c:lblAlgn val="ctr"/>
        <c:lblOffset val="100"/>
        <c:noMultiLvlLbl val="0"/>
      </c:catAx>
      <c:valAx>
        <c:axId val="503458992"/>
        <c:scaling>
          <c:orientation val="minMax"/>
          <c:max val="200"/>
        </c:scaling>
        <c:delete val="0"/>
        <c:axPos val="l"/>
        <c:numFmt formatCode="0" sourceLinked="0"/>
        <c:majorTickMark val="out"/>
        <c:minorTickMark val="none"/>
        <c:tickLblPos val="nextTo"/>
        <c:spPr>
          <a:noFill/>
          <a:ln w="25400">
            <a:solidFill>
              <a:schemeClr val="tx1"/>
            </a:solidFill>
          </a:ln>
          <a:effectLst/>
        </c:spPr>
        <c:txPr>
          <a:bodyPr rot="-60000000" vert="horz"/>
          <a:lstStyle/>
          <a:p>
            <a:pPr>
              <a:defRPr sz="900" baseline="0">
                <a:latin typeface="Garamond" panose="02020404030301010803" pitchFamily="18" charset="0"/>
              </a:defRPr>
            </a:pPr>
            <a:endParaRPr lang="en-US"/>
          </a:p>
        </c:txPr>
        <c:crossAx val="503458600"/>
        <c:crosses val="autoZero"/>
        <c:crossBetween val="midCat"/>
        <c:majorUnit val="50"/>
      </c:valAx>
      <c:spPr>
        <a:ln w="25400">
          <a:solidFill>
            <a:schemeClr val="tx1"/>
          </a:solidFill>
        </a:ln>
      </c:spPr>
    </c:plotArea>
    <c:plotVisOnly val="1"/>
    <c:dispBlanksAs val="gap"/>
    <c:showDLblsOverMax val="0"/>
  </c:chart>
  <c:spPr>
    <a:noFill/>
    <a:ln>
      <a:noFill/>
    </a:ln>
  </c:spPr>
  <c:txPr>
    <a:bodyPr/>
    <a:lstStyle/>
    <a:p>
      <a:pPr>
        <a:defRPr sz="1200">
          <a:solidFill>
            <a:sysClr val="windowText" lastClr="000000"/>
          </a:solidFill>
          <a:latin typeface="Century Gothic" panose="020B0502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77BEB-5F8B-4718-9A35-53221E20B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5475</Words>
  <Characters>31211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I</dc:creator>
  <cp:keywords/>
  <dc:description/>
  <cp:lastModifiedBy>Shelby I</cp:lastModifiedBy>
  <cp:revision>3</cp:revision>
  <dcterms:created xsi:type="dcterms:W3CDTF">2019-05-14T17:03:00Z</dcterms:created>
  <dcterms:modified xsi:type="dcterms:W3CDTF">2019-05-16T13:26:00Z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