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CD8E12" w14:textId="77777777" w:rsidR="00B55DC5" w:rsidRPr="00B55DC5" w:rsidRDefault="00B55DC5" w:rsidP="00B55DC5">
      <w:pPr>
        <w:spacing w:line="240" w:lineRule="auto"/>
        <w:jc w:val="right"/>
        <w:rPr>
          <w:rFonts w:ascii="Century Gothic" w:eastAsia="Calibri" w:hAnsi="Century Gothic"/>
          <w:b/>
          <w:color w:val="auto"/>
          <w:sz w:val="32"/>
        </w:rPr>
      </w:pPr>
      <w:r w:rsidRPr="00B55DC5">
        <w:rPr>
          <w:rFonts w:ascii="Century Gothic" w:eastAsia="Calibri" w:hAnsi="Century Gothic" w:cs="Times New Roman"/>
          <w:b/>
          <w:color w:val="auto"/>
          <w:sz w:val="28"/>
        </w:rPr>
        <w:t>NASA DEVELOP National Program</w:t>
      </w:r>
    </w:p>
    <w:p w14:paraId="7DD01796" w14:textId="7862FD6C" w:rsidR="00B55DC5" w:rsidRPr="00B55DC5" w:rsidRDefault="00B55DC5" w:rsidP="00B55DC5">
      <w:pPr>
        <w:spacing w:line="240" w:lineRule="auto"/>
        <w:jc w:val="right"/>
        <w:rPr>
          <w:rFonts w:ascii="Century Gothic" w:eastAsia="Calibri" w:hAnsi="Century Gothic"/>
          <w:color w:val="auto"/>
          <w:sz w:val="24"/>
        </w:rPr>
      </w:pPr>
      <w:r w:rsidRPr="00B55DC5">
        <w:rPr>
          <w:rFonts w:ascii="Century Gothic" w:eastAsia="Calibri" w:hAnsi="Century Gothic"/>
          <w:b/>
          <w:noProof/>
          <w:color w:val="auto"/>
        </w:rPr>
        <w:drawing>
          <wp:inline distT="0" distB="0" distL="0" distR="0" wp14:anchorId="17B77005" wp14:editId="73512BC2">
            <wp:extent cx="5943600" cy="297180"/>
            <wp:effectExtent l="0" t="0" r="0" b="762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27B0D">
        <w:rPr>
          <w:rFonts w:ascii="Century Gothic" w:eastAsia="Calibri" w:hAnsi="Century Gothic"/>
          <w:color w:val="auto"/>
          <w:sz w:val="24"/>
        </w:rPr>
        <w:t xml:space="preserve">NASA </w:t>
      </w:r>
      <w:r w:rsidRPr="00B55DC5">
        <w:rPr>
          <w:rFonts w:ascii="Century Gothic" w:eastAsia="Calibri" w:hAnsi="Century Gothic"/>
          <w:color w:val="auto"/>
          <w:sz w:val="24"/>
        </w:rPr>
        <w:t>Langley Research Center</w:t>
      </w:r>
    </w:p>
    <w:p w14:paraId="3325C789" w14:textId="77777777" w:rsidR="00B55DC5" w:rsidRPr="00B55DC5" w:rsidRDefault="00B55DC5" w:rsidP="00B55DC5">
      <w:pPr>
        <w:spacing w:line="240" w:lineRule="auto"/>
        <w:jc w:val="right"/>
        <w:rPr>
          <w:rFonts w:ascii="Century Gothic" w:eastAsia="Calibri" w:hAnsi="Century Gothic"/>
          <w:b/>
          <w:color w:val="auto"/>
        </w:rPr>
      </w:pPr>
      <w:r w:rsidRPr="00B55DC5">
        <w:rPr>
          <w:rFonts w:ascii="Century Gothic" w:eastAsia="Calibri" w:hAnsi="Century Gothic"/>
          <w:b/>
          <w:color w:val="auto"/>
        </w:rPr>
        <w:t>Summer 2016</w:t>
      </w:r>
    </w:p>
    <w:p w14:paraId="4B6497EE" w14:textId="77777777" w:rsidR="00B55DC5" w:rsidRPr="00B55DC5" w:rsidRDefault="00B55DC5">
      <w:pPr>
        <w:spacing w:after="120"/>
        <w:rPr>
          <w:rFonts w:ascii="Century Gothic" w:hAnsi="Century Gothic"/>
          <w:b/>
          <w:sz w:val="28"/>
          <w:szCs w:val="28"/>
        </w:rPr>
      </w:pPr>
    </w:p>
    <w:p w14:paraId="6D255209" w14:textId="3FC58437" w:rsidR="00C04885" w:rsidRPr="00B55DC5" w:rsidRDefault="00302678" w:rsidP="00850FD9">
      <w:pPr>
        <w:spacing w:after="120" w:line="240" w:lineRule="auto"/>
        <w:rPr>
          <w:rFonts w:ascii="Century Gothic" w:hAnsi="Century Gothic"/>
        </w:rPr>
      </w:pPr>
      <w:r w:rsidRPr="00B55DC5">
        <w:rPr>
          <w:rFonts w:ascii="Century Gothic" w:hAnsi="Century Gothic"/>
          <w:b/>
        </w:rPr>
        <w:t xml:space="preserve">Short Title: Everglades Ecological Forecasting </w:t>
      </w:r>
    </w:p>
    <w:p w14:paraId="4BC91589" w14:textId="4D60D87B" w:rsidR="00C04885" w:rsidRPr="00B55DC5" w:rsidRDefault="00302678" w:rsidP="00850FD9">
      <w:pPr>
        <w:spacing w:after="120" w:line="240" w:lineRule="auto"/>
        <w:rPr>
          <w:rFonts w:ascii="Century Gothic" w:hAnsi="Century Gothic"/>
        </w:rPr>
      </w:pPr>
      <w:r w:rsidRPr="00B55DC5">
        <w:rPr>
          <w:rFonts w:ascii="Century Gothic" w:hAnsi="Century Gothic"/>
          <w:b/>
        </w:rPr>
        <w:t xml:space="preserve">Subtitle:  </w:t>
      </w:r>
      <w:r w:rsidR="00A87D3C" w:rsidRPr="00A87D3C">
        <w:rPr>
          <w:rFonts w:ascii="Century Gothic" w:hAnsi="Century Gothic"/>
        </w:rPr>
        <w:t xml:space="preserve">Improving the </w:t>
      </w:r>
      <w:r w:rsidR="001617C9">
        <w:rPr>
          <w:rFonts w:ascii="Century Gothic" w:hAnsi="Century Gothic"/>
        </w:rPr>
        <w:t>C</w:t>
      </w:r>
      <w:r w:rsidR="00A87D3C" w:rsidRPr="00A87D3C">
        <w:rPr>
          <w:rFonts w:ascii="Century Gothic" w:hAnsi="Century Gothic"/>
        </w:rPr>
        <w:t xml:space="preserve">apacity of the Everglades National Park to </w:t>
      </w:r>
      <w:r w:rsidR="001617C9">
        <w:rPr>
          <w:rFonts w:ascii="Century Gothic" w:hAnsi="Century Gothic"/>
        </w:rPr>
        <w:t>M</w:t>
      </w:r>
      <w:r w:rsidR="00A87D3C" w:rsidRPr="00A87D3C">
        <w:rPr>
          <w:rFonts w:ascii="Century Gothic" w:hAnsi="Century Gothic"/>
        </w:rPr>
        <w:t xml:space="preserve">onitor </w:t>
      </w:r>
      <w:r w:rsidR="001617C9">
        <w:rPr>
          <w:rFonts w:ascii="Century Gothic" w:hAnsi="Century Gothic"/>
        </w:rPr>
        <w:t>M</w:t>
      </w:r>
      <w:r w:rsidR="00A87D3C" w:rsidRPr="00A87D3C">
        <w:rPr>
          <w:rFonts w:ascii="Century Gothic" w:hAnsi="Century Gothic"/>
        </w:rPr>
        <w:t xml:space="preserve">angrove </w:t>
      </w:r>
      <w:r w:rsidR="001617C9">
        <w:rPr>
          <w:rFonts w:ascii="Century Gothic" w:hAnsi="Century Gothic"/>
        </w:rPr>
        <w:t>E</w:t>
      </w:r>
      <w:r w:rsidR="00A87D3C" w:rsidRPr="00A87D3C">
        <w:rPr>
          <w:rFonts w:ascii="Century Gothic" w:hAnsi="Century Gothic"/>
        </w:rPr>
        <w:t>xtent using NASA Earth Observations.</w:t>
      </w:r>
    </w:p>
    <w:p w14:paraId="7C4C02C1" w14:textId="6ADA357C" w:rsidR="00C04885" w:rsidRPr="00B55DC5" w:rsidRDefault="00302678" w:rsidP="00850FD9">
      <w:pPr>
        <w:spacing w:after="120" w:line="240" w:lineRule="auto"/>
        <w:rPr>
          <w:rFonts w:ascii="Century Gothic" w:hAnsi="Century Gothic"/>
        </w:rPr>
      </w:pPr>
      <w:r w:rsidRPr="00B55DC5">
        <w:rPr>
          <w:rFonts w:ascii="Century Gothic" w:hAnsi="Century Gothic"/>
          <w:b/>
        </w:rPr>
        <w:t xml:space="preserve">VPS Title: </w:t>
      </w:r>
      <w:r w:rsidR="00B164DD">
        <w:rPr>
          <w:rFonts w:ascii="Century Gothic" w:hAnsi="Century Gothic"/>
        </w:rPr>
        <w:t>A L</w:t>
      </w:r>
      <w:r w:rsidRPr="00B55DC5">
        <w:rPr>
          <w:rFonts w:ascii="Century Gothic" w:hAnsi="Century Gothic"/>
        </w:rPr>
        <w:t xml:space="preserve">egend in the </w:t>
      </w:r>
      <w:r w:rsidR="00B164DD">
        <w:rPr>
          <w:rFonts w:ascii="Century Gothic" w:hAnsi="Century Gothic"/>
        </w:rPr>
        <w:t>M</w:t>
      </w:r>
      <w:r w:rsidRPr="00B55DC5">
        <w:rPr>
          <w:rFonts w:ascii="Century Gothic" w:hAnsi="Century Gothic"/>
        </w:rPr>
        <w:t>aking: Mapping Mangrove</w:t>
      </w:r>
      <w:r w:rsidR="00A44AB0">
        <w:rPr>
          <w:rFonts w:ascii="Century Gothic" w:hAnsi="Century Gothic"/>
        </w:rPr>
        <w:t>s in the Florida Everglades</w:t>
      </w:r>
      <w:r w:rsidRPr="00B55DC5">
        <w:rPr>
          <w:rFonts w:ascii="Century Gothic" w:hAnsi="Century Gothic"/>
        </w:rPr>
        <w:t xml:space="preserve"> </w:t>
      </w:r>
    </w:p>
    <w:p w14:paraId="0B12AC17" w14:textId="77777777" w:rsidR="00C04885" w:rsidRPr="00B55DC5" w:rsidRDefault="00302678" w:rsidP="00850FD9">
      <w:pPr>
        <w:pBdr>
          <w:bottom w:val="single" w:sz="4" w:space="1" w:color="auto"/>
        </w:pBdr>
        <w:spacing w:after="120" w:line="240" w:lineRule="auto"/>
        <w:rPr>
          <w:rFonts w:ascii="Century Gothic" w:hAnsi="Century Gothic"/>
        </w:rPr>
      </w:pPr>
      <w:r w:rsidRPr="00B55DC5">
        <w:rPr>
          <w:rFonts w:ascii="Century Gothic" w:hAnsi="Century Gothic"/>
          <w:b/>
        </w:rPr>
        <w:t>Project Team &amp; Partners</w:t>
      </w:r>
    </w:p>
    <w:p w14:paraId="66609923"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Project Team:</w:t>
      </w:r>
    </w:p>
    <w:p w14:paraId="22DFC90E" w14:textId="401596F6" w:rsidR="00C04885" w:rsidRPr="00B55DC5" w:rsidRDefault="00302678" w:rsidP="009660FD">
      <w:pPr>
        <w:spacing w:line="240" w:lineRule="auto"/>
        <w:rPr>
          <w:rFonts w:ascii="Century Gothic" w:hAnsi="Century Gothic"/>
        </w:rPr>
      </w:pPr>
      <w:r w:rsidRPr="00B55DC5">
        <w:rPr>
          <w:rFonts w:ascii="Century Gothic" w:hAnsi="Century Gothic"/>
          <w:sz w:val="20"/>
          <w:szCs w:val="20"/>
        </w:rPr>
        <w:t>Donnie Kirk</w:t>
      </w:r>
      <w:r w:rsidR="00F748A3">
        <w:rPr>
          <w:rFonts w:ascii="Century Gothic" w:hAnsi="Century Gothic"/>
          <w:sz w:val="20"/>
          <w:szCs w:val="20"/>
        </w:rPr>
        <w:t xml:space="preserve"> (Project Lead)</w:t>
      </w:r>
      <w:r w:rsidRPr="00B55DC5">
        <w:rPr>
          <w:rFonts w:ascii="Century Gothic" w:hAnsi="Century Gothic"/>
          <w:sz w:val="20"/>
          <w:szCs w:val="20"/>
        </w:rPr>
        <w:t>, donnie.kirk@nasa.gov</w:t>
      </w:r>
    </w:p>
    <w:p w14:paraId="7E30E2CB" w14:textId="77777777" w:rsidR="00C04885" w:rsidRPr="00B55DC5" w:rsidRDefault="00302678" w:rsidP="009660FD">
      <w:pPr>
        <w:spacing w:line="240" w:lineRule="auto"/>
        <w:rPr>
          <w:rFonts w:ascii="Century Gothic" w:hAnsi="Century Gothic"/>
        </w:rPr>
      </w:pPr>
      <w:r w:rsidRPr="00B55DC5">
        <w:rPr>
          <w:rFonts w:ascii="Century Gothic" w:hAnsi="Century Gothic"/>
          <w:sz w:val="20"/>
          <w:szCs w:val="20"/>
        </w:rPr>
        <w:t>Caitlin Toner</w:t>
      </w:r>
    </w:p>
    <w:p w14:paraId="3479753E" w14:textId="77777777" w:rsidR="00C04885" w:rsidRPr="00B55DC5" w:rsidRDefault="00302678" w:rsidP="00B1485D">
      <w:pPr>
        <w:spacing w:line="240" w:lineRule="auto"/>
        <w:rPr>
          <w:rFonts w:ascii="Century Gothic" w:hAnsi="Century Gothic"/>
        </w:rPr>
      </w:pPr>
      <w:r w:rsidRPr="00B55DC5">
        <w:rPr>
          <w:rFonts w:ascii="Century Gothic" w:hAnsi="Century Gothic"/>
          <w:sz w:val="20"/>
          <w:szCs w:val="20"/>
        </w:rPr>
        <w:t>Emily Gotschalk</w:t>
      </w:r>
    </w:p>
    <w:p w14:paraId="329389CA" w14:textId="77777777" w:rsidR="00C04885" w:rsidRPr="00B55DC5" w:rsidRDefault="00302678">
      <w:pPr>
        <w:spacing w:line="240" w:lineRule="auto"/>
        <w:rPr>
          <w:rFonts w:ascii="Century Gothic" w:hAnsi="Century Gothic"/>
        </w:rPr>
      </w:pPr>
      <w:r w:rsidRPr="00B55DC5">
        <w:rPr>
          <w:rFonts w:ascii="Century Gothic" w:hAnsi="Century Gothic"/>
          <w:sz w:val="20"/>
          <w:szCs w:val="20"/>
        </w:rPr>
        <w:t>Rachel Cabosky</w:t>
      </w:r>
    </w:p>
    <w:p w14:paraId="6119E20C" w14:textId="77777777" w:rsidR="00C04885" w:rsidRPr="00B55DC5" w:rsidRDefault="00302678">
      <w:pPr>
        <w:spacing w:line="240" w:lineRule="auto"/>
        <w:rPr>
          <w:rFonts w:ascii="Century Gothic" w:hAnsi="Century Gothic"/>
        </w:rPr>
      </w:pPr>
      <w:r w:rsidRPr="00B55DC5">
        <w:rPr>
          <w:rFonts w:ascii="Century Gothic" w:hAnsi="Century Gothic"/>
          <w:sz w:val="20"/>
          <w:szCs w:val="20"/>
        </w:rPr>
        <w:t>Brad Gregory</w:t>
      </w:r>
    </w:p>
    <w:p w14:paraId="3901D421" w14:textId="77777777" w:rsidR="00C04885" w:rsidRPr="00B55DC5" w:rsidRDefault="00302678">
      <w:pPr>
        <w:spacing w:line="240" w:lineRule="auto"/>
        <w:rPr>
          <w:rFonts w:ascii="Century Gothic" w:hAnsi="Century Gothic"/>
        </w:rPr>
      </w:pPr>
      <w:r w:rsidRPr="00B55DC5">
        <w:rPr>
          <w:rFonts w:ascii="Century Gothic" w:hAnsi="Century Gothic"/>
          <w:sz w:val="20"/>
          <w:szCs w:val="20"/>
        </w:rPr>
        <w:t>Candace Kendall</w:t>
      </w:r>
    </w:p>
    <w:p w14:paraId="1633D3CD" w14:textId="77777777" w:rsidR="00C04885" w:rsidRPr="00B55DC5" w:rsidRDefault="00302678" w:rsidP="00850FD9">
      <w:pPr>
        <w:spacing w:line="240" w:lineRule="auto"/>
        <w:rPr>
          <w:rFonts w:ascii="Century Gothic" w:hAnsi="Century Gothic"/>
        </w:rPr>
      </w:pPr>
      <w:r w:rsidRPr="00B55DC5">
        <w:rPr>
          <w:rFonts w:ascii="Century Gothic" w:hAnsi="Century Gothic"/>
          <w:sz w:val="20"/>
          <w:szCs w:val="20"/>
        </w:rPr>
        <w:t xml:space="preserve"> </w:t>
      </w:r>
    </w:p>
    <w:p w14:paraId="5D5122D5"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Advisors &amp; Mentors:</w:t>
      </w:r>
    </w:p>
    <w:p w14:paraId="0CB22A89" w14:textId="77777777" w:rsidR="00C04885" w:rsidRPr="00B55DC5" w:rsidRDefault="00302678" w:rsidP="00850FD9">
      <w:pPr>
        <w:spacing w:line="240" w:lineRule="auto"/>
        <w:ind w:left="360" w:hanging="360"/>
        <w:rPr>
          <w:rFonts w:ascii="Century Gothic" w:hAnsi="Century Gothic"/>
        </w:rPr>
      </w:pPr>
      <w:r w:rsidRPr="00B55DC5">
        <w:rPr>
          <w:rFonts w:ascii="Century Gothic" w:hAnsi="Century Gothic"/>
          <w:sz w:val="20"/>
          <w:szCs w:val="20"/>
        </w:rPr>
        <w:t>Dr. Kenton Ross (NASA DEVELOP National Program Science Advisor)</w:t>
      </w:r>
    </w:p>
    <w:p w14:paraId="2A16857D" w14:textId="25D3A165" w:rsidR="00C04885" w:rsidRPr="00B55DC5" w:rsidRDefault="00302678" w:rsidP="00850FD9">
      <w:pPr>
        <w:spacing w:line="240" w:lineRule="auto"/>
        <w:ind w:left="360" w:hanging="360"/>
        <w:rPr>
          <w:rFonts w:ascii="Century Gothic" w:hAnsi="Century Gothic"/>
        </w:rPr>
      </w:pPr>
      <w:r w:rsidRPr="00B55DC5">
        <w:rPr>
          <w:rFonts w:ascii="Century Gothic" w:hAnsi="Century Gothic"/>
          <w:sz w:val="20"/>
          <w:szCs w:val="20"/>
        </w:rPr>
        <w:t xml:space="preserve">Dr. Hans-Peter Plag </w:t>
      </w:r>
      <w:r w:rsidR="00B164DD">
        <w:rPr>
          <w:rFonts w:ascii="Century Gothic" w:hAnsi="Century Gothic"/>
          <w:sz w:val="20"/>
          <w:szCs w:val="20"/>
        </w:rPr>
        <w:t>(</w:t>
      </w:r>
      <w:r w:rsidRPr="00B55DC5">
        <w:rPr>
          <w:rFonts w:ascii="Century Gothic" w:hAnsi="Century Gothic"/>
          <w:sz w:val="20"/>
          <w:szCs w:val="20"/>
        </w:rPr>
        <w:t xml:space="preserve">Old Dominion University, Mitigation and Adaptation Research Institute </w:t>
      </w:r>
      <w:r w:rsidR="00B164DD">
        <w:rPr>
          <w:rFonts w:ascii="Century Gothic" w:hAnsi="Century Gothic"/>
          <w:sz w:val="20"/>
          <w:szCs w:val="20"/>
        </w:rPr>
        <w:t>[</w:t>
      </w:r>
      <w:r w:rsidRPr="00B55DC5">
        <w:rPr>
          <w:rFonts w:ascii="Century Gothic" w:hAnsi="Century Gothic"/>
          <w:sz w:val="20"/>
          <w:szCs w:val="20"/>
        </w:rPr>
        <w:t>MARI</w:t>
      </w:r>
      <w:r w:rsidR="00B164DD">
        <w:rPr>
          <w:rFonts w:ascii="Century Gothic" w:hAnsi="Century Gothic"/>
          <w:sz w:val="20"/>
          <w:szCs w:val="20"/>
        </w:rPr>
        <w:t>])</w:t>
      </w:r>
    </w:p>
    <w:p w14:paraId="3D0BDD55" w14:textId="1D4D93DD" w:rsidR="00C04885" w:rsidRPr="00B55DC5" w:rsidRDefault="00524C11" w:rsidP="00850FD9">
      <w:pPr>
        <w:spacing w:line="240" w:lineRule="auto"/>
        <w:ind w:left="360" w:hanging="360"/>
        <w:rPr>
          <w:rFonts w:ascii="Century Gothic" w:hAnsi="Century Gothic"/>
        </w:rPr>
      </w:pPr>
      <w:r>
        <w:rPr>
          <w:rFonts w:ascii="Century Gothic" w:hAnsi="Century Gothic"/>
          <w:sz w:val="20"/>
          <w:szCs w:val="20"/>
        </w:rPr>
        <w:t xml:space="preserve">Dr. </w:t>
      </w:r>
      <w:r w:rsidR="00302678" w:rsidRPr="00B55DC5">
        <w:rPr>
          <w:rFonts w:ascii="Century Gothic" w:hAnsi="Century Gothic"/>
          <w:sz w:val="20"/>
          <w:szCs w:val="20"/>
        </w:rPr>
        <w:t>Marguerite Madden (University of Georgia)</w:t>
      </w:r>
    </w:p>
    <w:p w14:paraId="0B36E651" w14:textId="77777777" w:rsidR="00C04885" w:rsidRPr="00B55DC5" w:rsidRDefault="00302678">
      <w:pPr>
        <w:rPr>
          <w:rFonts w:ascii="Century Gothic" w:hAnsi="Century Gothic"/>
        </w:rPr>
      </w:pPr>
      <w:r w:rsidRPr="00B55DC5">
        <w:rPr>
          <w:rFonts w:ascii="Century Gothic" w:hAnsi="Century Gothic"/>
          <w:b/>
          <w:sz w:val="20"/>
          <w:szCs w:val="20"/>
        </w:rPr>
        <w:t xml:space="preserve"> </w:t>
      </w:r>
    </w:p>
    <w:p w14:paraId="542E5C22"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Partner Organizations:</w:t>
      </w:r>
    </w:p>
    <w:tbl>
      <w:tblPr>
        <w:tblStyle w:val="a"/>
        <w:tblW w:w="9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60"/>
        <w:gridCol w:w="2895"/>
        <w:gridCol w:w="1800"/>
        <w:gridCol w:w="1260"/>
      </w:tblGrid>
      <w:tr w:rsidR="00C04885" w:rsidRPr="00B55DC5" w14:paraId="03AE6ECF" w14:textId="77777777" w:rsidTr="00850FD9">
        <w:tc>
          <w:tcPr>
            <w:tcW w:w="3060" w:type="dxa"/>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vAlign w:val="center"/>
          </w:tcPr>
          <w:p w14:paraId="119172B9" w14:textId="77777777" w:rsidR="00C04885" w:rsidRPr="00B55DC5" w:rsidRDefault="00302678" w:rsidP="009660FD">
            <w:pPr>
              <w:spacing w:line="240" w:lineRule="auto"/>
              <w:ind w:left="200"/>
              <w:rPr>
                <w:rFonts w:ascii="Century Gothic" w:hAnsi="Century Gothic"/>
              </w:rPr>
            </w:pPr>
            <w:r w:rsidRPr="00B55DC5">
              <w:rPr>
                <w:rFonts w:ascii="Century Gothic" w:hAnsi="Century Gothic"/>
                <w:b/>
                <w:color w:val="FFFFFF"/>
                <w:shd w:val="clear" w:color="auto" w:fill="31849B"/>
              </w:rPr>
              <w:t>Organization</w:t>
            </w:r>
          </w:p>
        </w:tc>
        <w:tc>
          <w:tcPr>
            <w:tcW w:w="2895" w:type="dxa"/>
            <w:tcBorders>
              <w:top w:val="single" w:sz="8" w:space="0" w:color="000000"/>
              <w:bottom w:val="single" w:sz="8" w:space="0" w:color="000000"/>
              <w:right w:val="single" w:sz="8" w:space="0" w:color="000000"/>
            </w:tcBorders>
            <w:shd w:val="clear" w:color="auto" w:fill="31849B"/>
            <w:tcMar>
              <w:top w:w="100" w:type="dxa"/>
              <w:left w:w="100" w:type="dxa"/>
              <w:bottom w:w="100" w:type="dxa"/>
              <w:right w:w="100" w:type="dxa"/>
            </w:tcMar>
            <w:vAlign w:val="center"/>
          </w:tcPr>
          <w:p w14:paraId="13EAEC0A" w14:textId="77777777" w:rsidR="00C04885" w:rsidRPr="00B55DC5" w:rsidRDefault="00302678" w:rsidP="009660FD">
            <w:pPr>
              <w:spacing w:line="240" w:lineRule="auto"/>
              <w:ind w:left="200"/>
              <w:rPr>
                <w:rFonts w:ascii="Century Gothic" w:hAnsi="Century Gothic"/>
              </w:rPr>
            </w:pPr>
            <w:r w:rsidRPr="00B55DC5">
              <w:rPr>
                <w:rFonts w:ascii="Century Gothic" w:hAnsi="Century Gothic"/>
                <w:b/>
                <w:color w:val="FFFFFF"/>
                <w:shd w:val="clear" w:color="auto" w:fill="31849B"/>
              </w:rPr>
              <w:t>POC (Name, Position/Title)</w:t>
            </w:r>
          </w:p>
        </w:tc>
        <w:tc>
          <w:tcPr>
            <w:tcW w:w="1800" w:type="dxa"/>
            <w:tcBorders>
              <w:top w:val="single" w:sz="8" w:space="0" w:color="000000"/>
              <w:bottom w:val="single" w:sz="8" w:space="0" w:color="000000"/>
              <w:right w:val="single" w:sz="8" w:space="0" w:color="000000"/>
            </w:tcBorders>
            <w:shd w:val="clear" w:color="auto" w:fill="31849B"/>
            <w:tcMar>
              <w:top w:w="100" w:type="dxa"/>
              <w:left w:w="100" w:type="dxa"/>
              <w:bottom w:w="100" w:type="dxa"/>
              <w:right w:w="100" w:type="dxa"/>
            </w:tcMar>
            <w:vAlign w:val="center"/>
          </w:tcPr>
          <w:p w14:paraId="366E0464" w14:textId="77777777" w:rsidR="00C04885" w:rsidRPr="00B55DC5" w:rsidRDefault="00302678" w:rsidP="00B1485D">
            <w:pPr>
              <w:spacing w:line="240" w:lineRule="auto"/>
              <w:ind w:left="200"/>
              <w:rPr>
                <w:rFonts w:ascii="Century Gothic" w:hAnsi="Century Gothic"/>
              </w:rPr>
            </w:pPr>
            <w:r w:rsidRPr="00B55DC5">
              <w:rPr>
                <w:rFonts w:ascii="Century Gothic" w:hAnsi="Century Gothic"/>
                <w:b/>
                <w:color w:val="FFFFFF"/>
                <w:shd w:val="clear" w:color="auto" w:fill="31849B"/>
              </w:rPr>
              <w:t>Partner Type</w:t>
            </w:r>
          </w:p>
        </w:tc>
        <w:tc>
          <w:tcPr>
            <w:tcW w:w="1260" w:type="dxa"/>
            <w:tcBorders>
              <w:top w:val="single" w:sz="8" w:space="0" w:color="000000"/>
              <w:bottom w:val="single" w:sz="8" w:space="0" w:color="000000"/>
              <w:right w:val="single" w:sz="8" w:space="0" w:color="000000"/>
            </w:tcBorders>
            <w:shd w:val="clear" w:color="auto" w:fill="31849B"/>
            <w:tcMar>
              <w:top w:w="100" w:type="dxa"/>
              <w:left w:w="100" w:type="dxa"/>
              <w:bottom w:w="100" w:type="dxa"/>
              <w:right w:w="100" w:type="dxa"/>
            </w:tcMar>
            <w:vAlign w:val="center"/>
          </w:tcPr>
          <w:p w14:paraId="35AB321E" w14:textId="77777777" w:rsidR="00C04885" w:rsidRPr="00B55DC5" w:rsidRDefault="00302678" w:rsidP="00850FD9">
            <w:pPr>
              <w:spacing w:line="240" w:lineRule="auto"/>
              <w:ind w:left="200"/>
              <w:rPr>
                <w:rFonts w:ascii="Century Gothic" w:hAnsi="Century Gothic"/>
                <w:color w:val="666666"/>
                <w:sz w:val="30"/>
                <w:szCs w:val="30"/>
              </w:rPr>
            </w:pPr>
            <w:r w:rsidRPr="00B55DC5">
              <w:rPr>
                <w:rFonts w:ascii="Century Gothic" w:hAnsi="Century Gothic"/>
                <w:b/>
                <w:color w:val="FFFFFF"/>
                <w:sz w:val="18"/>
                <w:szCs w:val="18"/>
                <w:shd w:val="clear" w:color="auto" w:fill="31849B"/>
              </w:rPr>
              <w:t>Boundary Org?</w:t>
            </w:r>
          </w:p>
        </w:tc>
      </w:tr>
      <w:tr w:rsidR="00C04885" w:rsidRPr="00B55DC5" w14:paraId="1515F642" w14:textId="77777777">
        <w:tc>
          <w:tcPr>
            <w:tcW w:w="30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DDC0BB" w14:textId="77777777" w:rsidR="00C04885" w:rsidRPr="00B55DC5" w:rsidRDefault="00302678" w:rsidP="009660FD">
            <w:pPr>
              <w:spacing w:line="240" w:lineRule="auto"/>
              <w:ind w:left="200"/>
              <w:rPr>
                <w:rFonts w:ascii="Century Gothic" w:hAnsi="Century Gothic"/>
              </w:rPr>
            </w:pPr>
            <w:r w:rsidRPr="00B55DC5">
              <w:rPr>
                <w:rFonts w:ascii="Century Gothic" w:hAnsi="Century Gothic"/>
                <w:sz w:val="20"/>
                <w:szCs w:val="20"/>
              </w:rPr>
              <w:t>National Park Service,</w:t>
            </w:r>
          </w:p>
          <w:p w14:paraId="3737B55A" w14:textId="77777777" w:rsidR="00C04885" w:rsidRPr="00B55DC5" w:rsidRDefault="00302678" w:rsidP="009660FD">
            <w:pPr>
              <w:spacing w:line="240" w:lineRule="auto"/>
              <w:ind w:left="200"/>
              <w:rPr>
                <w:rFonts w:ascii="Century Gothic" w:hAnsi="Century Gothic"/>
              </w:rPr>
            </w:pPr>
            <w:r w:rsidRPr="00B55DC5">
              <w:rPr>
                <w:rFonts w:ascii="Century Gothic" w:hAnsi="Century Gothic"/>
                <w:sz w:val="20"/>
                <w:szCs w:val="20"/>
              </w:rPr>
              <w:t>Everglades National Park</w:t>
            </w:r>
          </w:p>
          <w:p w14:paraId="6F351B5A" w14:textId="77777777" w:rsidR="00C04885" w:rsidRPr="00B55DC5" w:rsidRDefault="00302678" w:rsidP="00B1485D">
            <w:pPr>
              <w:spacing w:line="240" w:lineRule="auto"/>
              <w:ind w:left="200"/>
              <w:rPr>
                <w:rFonts w:ascii="Century Gothic" w:hAnsi="Century Gothic"/>
              </w:rPr>
            </w:pPr>
            <w:r w:rsidRPr="00B55DC5">
              <w:rPr>
                <w:rFonts w:ascii="Century Gothic" w:hAnsi="Century Gothic"/>
                <w:sz w:val="20"/>
                <w:szCs w:val="20"/>
              </w:rPr>
              <w:t>(ENP)</w:t>
            </w:r>
          </w:p>
        </w:tc>
        <w:tc>
          <w:tcPr>
            <w:tcW w:w="2895" w:type="dxa"/>
            <w:tcBorders>
              <w:bottom w:val="single" w:sz="8" w:space="0" w:color="000000"/>
              <w:right w:val="single" w:sz="8" w:space="0" w:color="000000"/>
            </w:tcBorders>
            <w:tcMar>
              <w:top w:w="100" w:type="dxa"/>
              <w:left w:w="100" w:type="dxa"/>
              <w:bottom w:w="100" w:type="dxa"/>
              <w:right w:w="100" w:type="dxa"/>
            </w:tcMar>
          </w:tcPr>
          <w:p w14:paraId="63674DD8" w14:textId="77777777" w:rsidR="00C04885" w:rsidRPr="00B55DC5" w:rsidRDefault="00302678" w:rsidP="00850FD9">
            <w:pPr>
              <w:spacing w:line="240" w:lineRule="auto"/>
              <w:ind w:left="200"/>
              <w:rPr>
                <w:rFonts w:ascii="Century Gothic" w:hAnsi="Century Gothic"/>
                <w:color w:val="666666"/>
                <w:sz w:val="30"/>
                <w:szCs w:val="30"/>
              </w:rPr>
            </w:pPr>
            <w:r w:rsidRPr="00B55DC5">
              <w:rPr>
                <w:rFonts w:ascii="Century Gothic" w:hAnsi="Century Gothic"/>
                <w:sz w:val="20"/>
                <w:szCs w:val="20"/>
              </w:rPr>
              <w:t>Jed Redwine, Ecologist, South Florida Natural Resources Center</w:t>
            </w:r>
          </w:p>
        </w:tc>
        <w:tc>
          <w:tcPr>
            <w:tcW w:w="1800" w:type="dxa"/>
            <w:tcBorders>
              <w:bottom w:val="single" w:sz="8" w:space="0" w:color="000000"/>
              <w:right w:val="single" w:sz="8" w:space="0" w:color="000000"/>
            </w:tcBorders>
            <w:tcMar>
              <w:top w:w="100" w:type="dxa"/>
              <w:left w:w="100" w:type="dxa"/>
              <w:bottom w:w="100" w:type="dxa"/>
              <w:right w:w="100" w:type="dxa"/>
            </w:tcMar>
          </w:tcPr>
          <w:p w14:paraId="0D2244F1" w14:textId="77777777" w:rsidR="00C04885" w:rsidRPr="00B55DC5" w:rsidRDefault="00302678" w:rsidP="00850FD9">
            <w:pPr>
              <w:spacing w:line="240" w:lineRule="auto"/>
              <w:ind w:left="200"/>
              <w:rPr>
                <w:rFonts w:ascii="Century Gothic" w:hAnsi="Century Gothic"/>
                <w:color w:val="666666"/>
                <w:sz w:val="30"/>
                <w:szCs w:val="30"/>
              </w:rPr>
            </w:pPr>
            <w:r w:rsidRPr="00B55DC5">
              <w:rPr>
                <w:rFonts w:ascii="Century Gothic" w:hAnsi="Century Gothic"/>
                <w:sz w:val="20"/>
                <w:szCs w:val="20"/>
              </w:rPr>
              <w:t>End-User</w:t>
            </w:r>
          </w:p>
        </w:tc>
        <w:tc>
          <w:tcPr>
            <w:tcW w:w="1260" w:type="dxa"/>
            <w:tcBorders>
              <w:bottom w:val="single" w:sz="8" w:space="0" w:color="000000"/>
              <w:right w:val="single" w:sz="8" w:space="0" w:color="000000"/>
            </w:tcBorders>
            <w:tcMar>
              <w:top w:w="100" w:type="dxa"/>
              <w:left w:w="100" w:type="dxa"/>
              <w:bottom w:w="100" w:type="dxa"/>
              <w:right w:w="100" w:type="dxa"/>
            </w:tcMar>
          </w:tcPr>
          <w:p w14:paraId="76BB937C" w14:textId="77777777" w:rsidR="00C04885" w:rsidRPr="00B55DC5" w:rsidRDefault="00302678">
            <w:pPr>
              <w:spacing w:line="240" w:lineRule="auto"/>
              <w:ind w:left="200"/>
              <w:jc w:val="center"/>
              <w:rPr>
                <w:rFonts w:ascii="Century Gothic" w:hAnsi="Century Gothic"/>
              </w:rPr>
            </w:pPr>
            <w:r w:rsidRPr="00B55DC5">
              <w:rPr>
                <w:rFonts w:ascii="Century Gothic" w:hAnsi="Century Gothic"/>
                <w:sz w:val="20"/>
                <w:szCs w:val="20"/>
              </w:rPr>
              <w:t>No</w:t>
            </w:r>
          </w:p>
        </w:tc>
      </w:tr>
      <w:tr w:rsidR="00C04885" w:rsidRPr="00B55DC5" w14:paraId="7716E10B" w14:textId="77777777">
        <w:tc>
          <w:tcPr>
            <w:tcW w:w="30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94FF59" w14:textId="5042BB59" w:rsidR="00C04885" w:rsidRPr="00B55DC5" w:rsidRDefault="00302678" w:rsidP="009660FD">
            <w:pPr>
              <w:spacing w:line="240" w:lineRule="auto"/>
              <w:ind w:left="200"/>
              <w:rPr>
                <w:rFonts w:ascii="Century Gothic" w:hAnsi="Century Gothic"/>
              </w:rPr>
            </w:pPr>
            <w:r w:rsidRPr="00B55DC5">
              <w:rPr>
                <w:rFonts w:ascii="Century Gothic" w:hAnsi="Century Gothic"/>
                <w:sz w:val="20"/>
                <w:szCs w:val="20"/>
              </w:rPr>
              <w:t>Group on Earth Observations</w:t>
            </w:r>
            <w:r w:rsidR="009660FD">
              <w:rPr>
                <w:rFonts w:ascii="Century Gothic" w:hAnsi="Century Gothic"/>
                <w:sz w:val="20"/>
                <w:szCs w:val="20"/>
              </w:rPr>
              <w:t>,</w:t>
            </w:r>
            <w:r w:rsidRPr="00B55DC5">
              <w:rPr>
                <w:rFonts w:ascii="Century Gothic" w:hAnsi="Century Gothic"/>
                <w:sz w:val="20"/>
                <w:szCs w:val="20"/>
              </w:rPr>
              <w:t xml:space="preserve"> Blue Planet Initiative (</w:t>
            </w:r>
            <w:r w:rsidR="009660FD">
              <w:rPr>
                <w:rFonts w:ascii="Century Gothic" w:hAnsi="Century Gothic"/>
                <w:sz w:val="20"/>
                <w:szCs w:val="20"/>
              </w:rPr>
              <w:t>GEO-</w:t>
            </w:r>
            <w:r w:rsidRPr="00B55DC5">
              <w:rPr>
                <w:rFonts w:ascii="Century Gothic" w:hAnsi="Century Gothic"/>
                <w:sz w:val="20"/>
                <w:szCs w:val="20"/>
              </w:rPr>
              <w:t>BPI)</w:t>
            </w:r>
          </w:p>
        </w:tc>
        <w:tc>
          <w:tcPr>
            <w:tcW w:w="2895" w:type="dxa"/>
            <w:tcBorders>
              <w:bottom w:val="single" w:sz="8" w:space="0" w:color="000000"/>
              <w:right w:val="single" w:sz="8" w:space="0" w:color="000000"/>
            </w:tcBorders>
            <w:tcMar>
              <w:top w:w="100" w:type="dxa"/>
              <w:left w:w="100" w:type="dxa"/>
              <w:bottom w:w="100" w:type="dxa"/>
              <w:right w:w="100" w:type="dxa"/>
            </w:tcMar>
          </w:tcPr>
          <w:p w14:paraId="1D14A3BE" w14:textId="77777777" w:rsidR="00C04885" w:rsidRPr="00B55DC5" w:rsidRDefault="00302678" w:rsidP="009660FD">
            <w:pPr>
              <w:spacing w:line="240" w:lineRule="auto"/>
              <w:ind w:left="200"/>
              <w:rPr>
                <w:rFonts w:ascii="Century Gothic" w:hAnsi="Century Gothic"/>
              </w:rPr>
            </w:pPr>
            <w:r w:rsidRPr="00B55DC5">
              <w:rPr>
                <w:rFonts w:ascii="Century Gothic" w:hAnsi="Century Gothic"/>
                <w:sz w:val="20"/>
                <w:szCs w:val="20"/>
              </w:rPr>
              <w:t>Dr. Hans-Peter Plag</w:t>
            </w:r>
          </w:p>
          <w:p w14:paraId="3BDA8285" w14:textId="77777777" w:rsidR="00C04885" w:rsidRPr="00B55DC5" w:rsidRDefault="00C04885" w:rsidP="00B1485D">
            <w:pPr>
              <w:spacing w:line="240" w:lineRule="auto"/>
              <w:ind w:left="200"/>
              <w:rPr>
                <w:rFonts w:ascii="Century Gothic" w:hAnsi="Century Gothic"/>
              </w:rPr>
            </w:pPr>
          </w:p>
        </w:tc>
        <w:tc>
          <w:tcPr>
            <w:tcW w:w="1800" w:type="dxa"/>
            <w:tcBorders>
              <w:bottom w:val="single" w:sz="8" w:space="0" w:color="000000"/>
              <w:right w:val="single" w:sz="8" w:space="0" w:color="000000"/>
            </w:tcBorders>
            <w:tcMar>
              <w:top w:w="100" w:type="dxa"/>
              <w:left w:w="100" w:type="dxa"/>
              <w:bottom w:w="100" w:type="dxa"/>
              <w:right w:w="100" w:type="dxa"/>
            </w:tcMar>
          </w:tcPr>
          <w:p w14:paraId="48CE01A1" w14:textId="77777777" w:rsidR="00C04885" w:rsidRPr="00B55DC5" w:rsidRDefault="00302678" w:rsidP="00850FD9">
            <w:pPr>
              <w:spacing w:line="240" w:lineRule="auto"/>
              <w:ind w:left="200"/>
              <w:rPr>
                <w:rFonts w:ascii="Century Gothic" w:hAnsi="Century Gothic"/>
                <w:color w:val="666666"/>
                <w:sz w:val="30"/>
                <w:szCs w:val="30"/>
              </w:rPr>
            </w:pPr>
            <w:r w:rsidRPr="00B55DC5">
              <w:rPr>
                <w:rFonts w:ascii="Century Gothic" w:hAnsi="Century Gothic"/>
                <w:sz w:val="20"/>
                <w:szCs w:val="20"/>
              </w:rPr>
              <w:t>End-User</w:t>
            </w:r>
          </w:p>
        </w:tc>
        <w:tc>
          <w:tcPr>
            <w:tcW w:w="1260" w:type="dxa"/>
            <w:tcBorders>
              <w:bottom w:val="single" w:sz="8" w:space="0" w:color="000000"/>
              <w:right w:val="single" w:sz="8" w:space="0" w:color="000000"/>
            </w:tcBorders>
            <w:tcMar>
              <w:top w:w="100" w:type="dxa"/>
              <w:left w:w="100" w:type="dxa"/>
              <w:bottom w:w="100" w:type="dxa"/>
              <w:right w:w="100" w:type="dxa"/>
            </w:tcMar>
          </w:tcPr>
          <w:p w14:paraId="22216B1C" w14:textId="77777777" w:rsidR="00C04885" w:rsidRPr="00B55DC5" w:rsidRDefault="00302678" w:rsidP="00850FD9">
            <w:pPr>
              <w:spacing w:line="240" w:lineRule="auto"/>
              <w:ind w:left="200"/>
              <w:jc w:val="center"/>
              <w:rPr>
                <w:rFonts w:ascii="Century Gothic" w:hAnsi="Century Gothic"/>
                <w:color w:val="666666"/>
                <w:sz w:val="30"/>
                <w:szCs w:val="30"/>
              </w:rPr>
            </w:pPr>
            <w:r w:rsidRPr="00B55DC5">
              <w:rPr>
                <w:rFonts w:ascii="Century Gothic" w:hAnsi="Century Gothic"/>
                <w:sz w:val="20"/>
                <w:szCs w:val="20"/>
              </w:rPr>
              <w:t>No</w:t>
            </w:r>
          </w:p>
        </w:tc>
      </w:tr>
      <w:tr w:rsidR="00C04885" w:rsidRPr="00B55DC5" w14:paraId="7D6A6E5C" w14:textId="77777777">
        <w:tc>
          <w:tcPr>
            <w:tcW w:w="30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C454F6" w14:textId="77777777" w:rsidR="00C04885" w:rsidRPr="00B55DC5" w:rsidRDefault="00302678" w:rsidP="009660FD">
            <w:pPr>
              <w:spacing w:line="240" w:lineRule="auto"/>
              <w:ind w:left="200"/>
              <w:rPr>
                <w:rFonts w:ascii="Century Gothic" w:hAnsi="Century Gothic"/>
              </w:rPr>
            </w:pPr>
            <w:r w:rsidRPr="00B55DC5">
              <w:rPr>
                <w:rFonts w:ascii="Century Gothic" w:hAnsi="Century Gothic"/>
                <w:sz w:val="20"/>
                <w:szCs w:val="20"/>
              </w:rPr>
              <w:t>Mitigation and Adaptation</w:t>
            </w:r>
          </w:p>
          <w:p w14:paraId="5DFC45D8" w14:textId="77777777" w:rsidR="00C04885" w:rsidRPr="00B55DC5" w:rsidRDefault="00302678" w:rsidP="009660FD">
            <w:pPr>
              <w:spacing w:line="240" w:lineRule="auto"/>
              <w:ind w:left="200"/>
              <w:rPr>
                <w:rFonts w:ascii="Century Gothic" w:hAnsi="Century Gothic"/>
              </w:rPr>
            </w:pPr>
            <w:r w:rsidRPr="00B55DC5">
              <w:rPr>
                <w:rFonts w:ascii="Century Gothic" w:hAnsi="Century Gothic"/>
                <w:sz w:val="20"/>
                <w:szCs w:val="20"/>
              </w:rPr>
              <w:t>Research Institute (MARI)</w:t>
            </w:r>
          </w:p>
        </w:tc>
        <w:tc>
          <w:tcPr>
            <w:tcW w:w="2895" w:type="dxa"/>
            <w:tcBorders>
              <w:bottom w:val="single" w:sz="8" w:space="0" w:color="000000"/>
              <w:right w:val="single" w:sz="8" w:space="0" w:color="000000"/>
            </w:tcBorders>
            <w:tcMar>
              <w:top w:w="100" w:type="dxa"/>
              <w:left w:w="100" w:type="dxa"/>
              <w:bottom w:w="100" w:type="dxa"/>
              <w:right w:w="100" w:type="dxa"/>
            </w:tcMar>
          </w:tcPr>
          <w:p w14:paraId="32105F90" w14:textId="77777777" w:rsidR="00C04885" w:rsidRPr="00B55DC5" w:rsidRDefault="00302678" w:rsidP="00B1485D">
            <w:pPr>
              <w:spacing w:line="240" w:lineRule="auto"/>
              <w:ind w:left="200"/>
              <w:rPr>
                <w:rFonts w:ascii="Century Gothic" w:hAnsi="Century Gothic"/>
              </w:rPr>
            </w:pPr>
            <w:r w:rsidRPr="00B55DC5">
              <w:rPr>
                <w:rFonts w:ascii="Century Gothic" w:hAnsi="Century Gothic"/>
                <w:sz w:val="20"/>
                <w:szCs w:val="20"/>
              </w:rPr>
              <w:t>Dr. Hans-Peter Plag</w:t>
            </w:r>
          </w:p>
        </w:tc>
        <w:tc>
          <w:tcPr>
            <w:tcW w:w="1800" w:type="dxa"/>
            <w:tcBorders>
              <w:bottom w:val="single" w:sz="8" w:space="0" w:color="000000"/>
              <w:right w:val="single" w:sz="8" w:space="0" w:color="000000"/>
            </w:tcBorders>
            <w:tcMar>
              <w:top w:w="100" w:type="dxa"/>
              <w:left w:w="100" w:type="dxa"/>
              <w:bottom w:w="100" w:type="dxa"/>
              <w:right w:w="100" w:type="dxa"/>
            </w:tcMar>
          </w:tcPr>
          <w:p w14:paraId="392EE6F6" w14:textId="77777777" w:rsidR="00C04885" w:rsidRPr="00B55DC5" w:rsidRDefault="00302678" w:rsidP="00850FD9">
            <w:pPr>
              <w:spacing w:line="240" w:lineRule="auto"/>
              <w:ind w:left="200"/>
              <w:rPr>
                <w:rFonts w:ascii="Century Gothic" w:hAnsi="Century Gothic"/>
                <w:color w:val="666666"/>
                <w:sz w:val="30"/>
                <w:szCs w:val="30"/>
              </w:rPr>
            </w:pPr>
            <w:r w:rsidRPr="00B55DC5">
              <w:rPr>
                <w:rFonts w:ascii="Century Gothic" w:hAnsi="Century Gothic"/>
                <w:sz w:val="20"/>
                <w:szCs w:val="20"/>
              </w:rPr>
              <w:t>Collaborator</w:t>
            </w:r>
          </w:p>
        </w:tc>
        <w:tc>
          <w:tcPr>
            <w:tcW w:w="1260" w:type="dxa"/>
            <w:tcBorders>
              <w:bottom w:val="single" w:sz="8" w:space="0" w:color="000000"/>
              <w:right w:val="single" w:sz="8" w:space="0" w:color="000000"/>
            </w:tcBorders>
            <w:tcMar>
              <w:top w:w="100" w:type="dxa"/>
              <w:left w:w="100" w:type="dxa"/>
              <w:bottom w:w="100" w:type="dxa"/>
              <w:right w:w="100" w:type="dxa"/>
            </w:tcMar>
          </w:tcPr>
          <w:p w14:paraId="575F486D" w14:textId="77777777" w:rsidR="00C04885" w:rsidRPr="00B55DC5" w:rsidRDefault="00302678" w:rsidP="00850FD9">
            <w:pPr>
              <w:spacing w:line="240" w:lineRule="auto"/>
              <w:ind w:left="200"/>
              <w:jc w:val="center"/>
              <w:rPr>
                <w:rFonts w:ascii="Century Gothic" w:hAnsi="Century Gothic"/>
                <w:color w:val="666666"/>
                <w:sz w:val="30"/>
                <w:szCs w:val="30"/>
              </w:rPr>
            </w:pPr>
            <w:r w:rsidRPr="00B55DC5">
              <w:rPr>
                <w:rFonts w:ascii="Century Gothic" w:hAnsi="Century Gothic"/>
                <w:sz w:val="20"/>
                <w:szCs w:val="20"/>
              </w:rPr>
              <w:t xml:space="preserve">Yes </w:t>
            </w:r>
          </w:p>
        </w:tc>
      </w:tr>
    </w:tbl>
    <w:p w14:paraId="7718CDC8"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 xml:space="preserve"> </w:t>
      </w:r>
    </w:p>
    <w:p w14:paraId="0D9B765C" w14:textId="77777777" w:rsidR="00C04885" w:rsidRPr="00B55DC5" w:rsidRDefault="00302678" w:rsidP="00850FD9">
      <w:pPr>
        <w:pBdr>
          <w:bottom w:val="single" w:sz="4" w:space="1" w:color="auto"/>
        </w:pBdr>
        <w:spacing w:line="240" w:lineRule="auto"/>
        <w:rPr>
          <w:rFonts w:ascii="Century Gothic" w:hAnsi="Century Gothic"/>
        </w:rPr>
      </w:pPr>
      <w:r w:rsidRPr="00B55DC5">
        <w:rPr>
          <w:rFonts w:ascii="Century Gothic" w:hAnsi="Century Gothic"/>
          <w:b/>
        </w:rPr>
        <w:t>Project Details</w:t>
      </w:r>
    </w:p>
    <w:p w14:paraId="20184EE9" w14:textId="2B1A355A"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Applied Sciences National Application Addressed:</w:t>
      </w:r>
      <w:r w:rsidRPr="00B55DC5">
        <w:rPr>
          <w:rFonts w:ascii="Century Gothic" w:hAnsi="Century Gothic"/>
          <w:sz w:val="20"/>
          <w:szCs w:val="20"/>
        </w:rPr>
        <w:t xml:space="preserve"> Ecological Forecasting</w:t>
      </w:r>
      <w:r w:rsidRPr="00B55DC5">
        <w:rPr>
          <w:rFonts w:ascii="Century Gothic" w:hAnsi="Century Gothic"/>
          <w:sz w:val="16"/>
          <w:szCs w:val="16"/>
        </w:rPr>
        <w:t xml:space="preserve"> </w:t>
      </w:r>
    </w:p>
    <w:p w14:paraId="5F980FEB"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Study Area:</w:t>
      </w:r>
      <w:r w:rsidRPr="00B55DC5">
        <w:rPr>
          <w:rFonts w:ascii="Century Gothic" w:hAnsi="Century Gothic"/>
          <w:sz w:val="20"/>
          <w:szCs w:val="20"/>
        </w:rPr>
        <w:t xml:space="preserve"> Everglades National Park (FL)</w:t>
      </w:r>
    </w:p>
    <w:p w14:paraId="67A78AF4" w14:textId="7655ECE6"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Study Period:</w:t>
      </w:r>
      <w:r w:rsidR="00524C11">
        <w:rPr>
          <w:rFonts w:ascii="Century Gothic" w:hAnsi="Century Gothic"/>
          <w:sz w:val="20"/>
          <w:szCs w:val="20"/>
        </w:rPr>
        <w:t xml:space="preserve"> Jan 1995 -</w:t>
      </w:r>
      <w:r w:rsidR="00A87D3C">
        <w:rPr>
          <w:rFonts w:ascii="Century Gothic" w:hAnsi="Century Gothic"/>
          <w:sz w:val="20"/>
          <w:szCs w:val="20"/>
        </w:rPr>
        <w:t xml:space="preserve"> Dec 2015, 2025</w:t>
      </w:r>
    </w:p>
    <w:p w14:paraId="218A91A7" w14:textId="77777777" w:rsidR="00C04885" w:rsidRDefault="00302678" w:rsidP="00850FD9">
      <w:pPr>
        <w:spacing w:line="240" w:lineRule="auto"/>
        <w:rPr>
          <w:rFonts w:ascii="Century Gothic" w:hAnsi="Century Gothic"/>
          <w:b/>
          <w:sz w:val="20"/>
          <w:szCs w:val="20"/>
        </w:rPr>
      </w:pPr>
      <w:r w:rsidRPr="00B55DC5">
        <w:rPr>
          <w:rFonts w:ascii="Century Gothic" w:hAnsi="Century Gothic"/>
          <w:b/>
          <w:sz w:val="20"/>
          <w:szCs w:val="20"/>
        </w:rPr>
        <w:t xml:space="preserve"> </w:t>
      </w:r>
    </w:p>
    <w:p w14:paraId="13C2CFD0" w14:textId="77777777" w:rsidR="009B2DDC" w:rsidRPr="00B55DC5" w:rsidRDefault="009B2DDC" w:rsidP="00850FD9">
      <w:pPr>
        <w:spacing w:line="240" w:lineRule="auto"/>
        <w:rPr>
          <w:rFonts w:ascii="Century Gothic" w:hAnsi="Century Gothic"/>
        </w:rPr>
      </w:pPr>
    </w:p>
    <w:p w14:paraId="2C94AFFF" w14:textId="1D66DEA0"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lastRenderedPageBreak/>
        <w:t>Earth Observations &amp; Parameters:</w:t>
      </w:r>
    </w:p>
    <w:p w14:paraId="5F308893" w14:textId="5DD8B2DF" w:rsidR="00C04885" w:rsidRDefault="00302678" w:rsidP="00850FD9">
      <w:pPr>
        <w:spacing w:line="240" w:lineRule="auto"/>
        <w:rPr>
          <w:rFonts w:ascii="Century Gothic" w:hAnsi="Century Gothic"/>
          <w:sz w:val="20"/>
          <w:szCs w:val="20"/>
        </w:rPr>
      </w:pPr>
      <w:r w:rsidRPr="00B55DC5">
        <w:rPr>
          <w:rFonts w:ascii="Century Gothic" w:hAnsi="Century Gothic"/>
          <w:sz w:val="20"/>
          <w:szCs w:val="20"/>
        </w:rPr>
        <w:t>Landsat 5 &amp; 8 – Land cover</w:t>
      </w:r>
    </w:p>
    <w:p w14:paraId="37585BF0" w14:textId="77777777" w:rsidR="00351B56" w:rsidRPr="00850FD9" w:rsidRDefault="00351B56" w:rsidP="00850FD9">
      <w:pPr>
        <w:spacing w:line="240" w:lineRule="auto"/>
        <w:rPr>
          <w:rFonts w:ascii="Century Gothic" w:hAnsi="Century Gothic"/>
          <w:sz w:val="20"/>
          <w:szCs w:val="20"/>
        </w:rPr>
      </w:pPr>
      <w:r w:rsidRPr="00850FD9">
        <w:rPr>
          <w:rFonts w:ascii="Century Gothic" w:hAnsi="Century Gothic"/>
          <w:sz w:val="20"/>
          <w:szCs w:val="20"/>
        </w:rPr>
        <w:t xml:space="preserve">USGS Earth Explorer – Landsat Data, MODIS </w:t>
      </w:r>
    </w:p>
    <w:p w14:paraId="0DB01668" w14:textId="32BA3B6D" w:rsidR="00351B56" w:rsidRPr="00524C11" w:rsidRDefault="00351B56" w:rsidP="00850FD9">
      <w:pPr>
        <w:spacing w:line="240" w:lineRule="auto"/>
        <w:rPr>
          <w:rFonts w:ascii="Century Gothic" w:hAnsi="Century Gothic"/>
          <w:sz w:val="20"/>
          <w:szCs w:val="20"/>
        </w:rPr>
      </w:pPr>
      <w:r w:rsidRPr="00524C11">
        <w:rPr>
          <w:rFonts w:ascii="Century Gothic" w:hAnsi="Century Gothic"/>
          <w:sz w:val="20"/>
          <w:szCs w:val="20"/>
        </w:rPr>
        <w:t>Sentinal 1a and 2 - landcover</w:t>
      </w:r>
    </w:p>
    <w:p w14:paraId="30FD7AEB" w14:textId="77777777" w:rsidR="00C04885" w:rsidRPr="00B55DC5" w:rsidRDefault="00C04885" w:rsidP="00850FD9">
      <w:pPr>
        <w:spacing w:line="240" w:lineRule="auto"/>
        <w:rPr>
          <w:rFonts w:ascii="Century Gothic" w:hAnsi="Century Gothic"/>
        </w:rPr>
      </w:pPr>
    </w:p>
    <w:p w14:paraId="582170C1" w14:textId="04AB09B7" w:rsidR="00B164DD" w:rsidRPr="00B164DD" w:rsidRDefault="00302678" w:rsidP="00850FD9">
      <w:pPr>
        <w:spacing w:line="240" w:lineRule="auto"/>
        <w:rPr>
          <w:rFonts w:ascii="Century Gothic" w:hAnsi="Century Gothic"/>
          <w:sz w:val="20"/>
          <w:szCs w:val="20"/>
        </w:rPr>
      </w:pPr>
      <w:r w:rsidRPr="00B55DC5">
        <w:rPr>
          <w:rFonts w:ascii="Century Gothic" w:hAnsi="Century Gothic"/>
          <w:sz w:val="20"/>
          <w:szCs w:val="20"/>
        </w:rPr>
        <w:t xml:space="preserve"> </w:t>
      </w:r>
      <w:r w:rsidRPr="00B55DC5">
        <w:rPr>
          <w:rFonts w:ascii="Century Gothic" w:hAnsi="Century Gothic"/>
          <w:b/>
          <w:sz w:val="20"/>
          <w:szCs w:val="20"/>
        </w:rPr>
        <w:t>Ancillary Datasets Utilized:</w:t>
      </w:r>
    </w:p>
    <w:p w14:paraId="15EF8C95" w14:textId="77777777" w:rsidR="00B164DD" w:rsidRPr="00395A1A" w:rsidRDefault="00B164DD" w:rsidP="009660FD">
      <w:pPr>
        <w:pStyle w:val="ListParagraph"/>
        <w:numPr>
          <w:ilvl w:val="0"/>
          <w:numId w:val="1"/>
        </w:numPr>
        <w:spacing w:after="0" w:line="240" w:lineRule="auto"/>
        <w:rPr>
          <w:rFonts w:ascii="Century Gothic" w:hAnsi="Century Gothic" w:cs="Arial"/>
          <w:sz w:val="20"/>
          <w:szCs w:val="20"/>
        </w:rPr>
      </w:pPr>
      <w:r w:rsidRPr="00395A1A">
        <w:rPr>
          <w:rFonts w:ascii="Century Gothic" w:hAnsi="Century Gothic" w:cs="Arial"/>
          <w:sz w:val="20"/>
          <w:szCs w:val="20"/>
        </w:rPr>
        <w:t>USGS National Land Cover Dataset (NLCD) – land cover</w:t>
      </w:r>
    </w:p>
    <w:p w14:paraId="46B442BB" w14:textId="0882F195" w:rsidR="00C04885" w:rsidRPr="00850FD9" w:rsidRDefault="005B7261" w:rsidP="00524C11">
      <w:pPr>
        <w:pStyle w:val="ListParagraph"/>
        <w:numPr>
          <w:ilvl w:val="0"/>
          <w:numId w:val="1"/>
        </w:numPr>
        <w:spacing w:after="0" w:line="240" w:lineRule="auto"/>
        <w:rPr>
          <w:rFonts w:ascii="Century Gothic" w:hAnsi="Century Gothic"/>
          <w:sz w:val="20"/>
          <w:szCs w:val="20"/>
        </w:rPr>
      </w:pPr>
      <w:r w:rsidRPr="00850FD9">
        <w:rPr>
          <w:rFonts w:ascii="Century Gothic" w:hAnsi="Century Gothic"/>
          <w:sz w:val="20"/>
          <w:szCs w:val="20"/>
        </w:rPr>
        <w:t>Dr. Madden’s Everglades Map (1999); Global maps of Mangrove (ESRI, 2011) and Current Mangrove Extent Map</w:t>
      </w:r>
    </w:p>
    <w:p w14:paraId="04092FBB" w14:textId="4ACD417F" w:rsidR="00C87AD5" w:rsidRPr="00850FD9" w:rsidRDefault="00C87AD5" w:rsidP="00D607DB">
      <w:pPr>
        <w:pStyle w:val="ListParagraph"/>
        <w:numPr>
          <w:ilvl w:val="0"/>
          <w:numId w:val="1"/>
        </w:numPr>
        <w:spacing w:after="90" w:line="240" w:lineRule="atLeast"/>
        <w:ind w:right="135"/>
        <w:rPr>
          <w:rFonts w:ascii="Century Gothic" w:eastAsia="Times New Roman" w:hAnsi="Century Gothic"/>
          <w:color w:val="263238"/>
          <w:sz w:val="20"/>
          <w:szCs w:val="20"/>
        </w:rPr>
      </w:pPr>
      <w:r w:rsidRPr="00850FD9">
        <w:rPr>
          <w:rFonts w:ascii="Century Gothic" w:eastAsia="Times New Roman" w:hAnsi="Century Gothic"/>
          <w:color w:val="263238"/>
          <w:sz w:val="20"/>
          <w:szCs w:val="20"/>
        </w:rPr>
        <w:t>UGA Vegetation Map, 1999</w:t>
      </w:r>
      <w:r w:rsidR="00D607DB" w:rsidRPr="00850FD9">
        <w:rPr>
          <w:rFonts w:ascii="Century Gothic" w:eastAsia="Times New Roman" w:hAnsi="Century Gothic"/>
          <w:color w:val="263238"/>
          <w:sz w:val="20"/>
          <w:szCs w:val="20"/>
        </w:rPr>
        <w:t xml:space="preserve"> (http://fcelter.fiu.edu/data/GIS/interactive_map/)</w:t>
      </w:r>
    </w:p>
    <w:p w14:paraId="230E58B3" w14:textId="77777777" w:rsidR="0090623D" w:rsidRPr="001617C9" w:rsidRDefault="0090623D" w:rsidP="001617C9">
      <w:pPr>
        <w:spacing w:after="90" w:line="240" w:lineRule="atLeast"/>
        <w:ind w:left="360" w:right="135"/>
        <w:rPr>
          <w:rFonts w:ascii="Century Gothic" w:eastAsia="Times New Roman" w:hAnsi="Century Gothic"/>
          <w:color w:val="263238"/>
          <w:sz w:val="20"/>
          <w:szCs w:val="20"/>
        </w:rPr>
      </w:pPr>
    </w:p>
    <w:p w14:paraId="603154AB"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Models Utilized:</w:t>
      </w:r>
    </w:p>
    <w:p w14:paraId="6054FE1F" w14:textId="77777777" w:rsidR="0090623D" w:rsidRDefault="00302678" w:rsidP="00524C11">
      <w:pPr>
        <w:spacing w:line="240" w:lineRule="auto"/>
        <w:rPr>
          <w:rFonts w:ascii="Century Gothic" w:hAnsi="Century Gothic"/>
          <w:sz w:val="20"/>
          <w:szCs w:val="20"/>
        </w:rPr>
      </w:pPr>
      <w:r w:rsidRPr="00B164DD">
        <w:rPr>
          <w:rFonts w:ascii="Century Gothic" w:hAnsi="Century Gothic"/>
          <w:sz w:val="20"/>
          <w:szCs w:val="20"/>
        </w:rPr>
        <w:t>TerrSet Land Change Modeler (POC: Dr. Kenton Ross, DEVELOP National Science Advisor)</w:t>
      </w:r>
    </w:p>
    <w:p w14:paraId="6EB7FA68" w14:textId="77777777" w:rsidR="0090623D" w:rsidRDefault="0090623D" w:rsidP="00524C11">
      <w:pPr>
        <w:spacing w:line="240" w:lineRule="auto"/>
        <w:rPr>
          <w:rFonts w:ascii="Century Gothic" w:hAnsi="Century Gothic"/>
          <w:sz w:val="20"/>
          <w:szCs w:val="20"/>
        </w:rPr>
      </w:pPr>
    </w:p>
    <w:p w14:paraId="4E5B2A42" w14:textId="37A5CD0B" w:rsidR="00C04885" w:rsidRPr="0090623D" w:rsidRDefault="00302678" w:rsidP="00524C11">
      <w:pPr>
        <w:spacing w:line="240" w:lineRule="auto"/>
        <w:rPr>
          <w:rFonts w:ascii="Century Gothic" w:hAnsi="Century Gothic"/>
          <w:sz w:val="20"/>
          <w:szCs w:val="20"/>
        </w:rPr>
      </w:pPr>
      <w:r w:rsidRPr="00B55DC5">
        <w:rPr>
          <w:rFonts w:ascii="Century Gothic" w:hAnsi="Century Gothic"/>
          <w:b/>
          <w:sz w:val="20"/>
          <w:szCs w:val="20"/>
        </w:rPr>
        <w:t>Software Utilized:</w:t>
      </w:r>
    </w:p>
    <w:p w14:paraId="7F5740F6" w14:textId="2D448F1D" w:rsidR="00C04885" w:rsidRPr="00B164DD" w:rsidRDefault="00302678" w:rsidP="00524C11">
      <w:pPr>
        <w:pStyle w:val="ListParagraph"/>
        <w:numPr>
          <w:ilvl w:val="0"/>
          <w:numId w:val="3"/>
        </w:numPr>
        <w:spacing w:line="240" w:lineRule="auto"/>
        <w:rPr>
          <w:rFonts w:ascii="Century Gothic" w:hAnsi="Century Gothic"/>
        </w:rPr>
      </w:pPr>
      <w:r w:rsidRPr="00B164DD">
        <w:rPr>
          <w:rFonts w:ascii="Century Gothic" w:hAnsi="Century Gothic"/>
          <w:sz w:val="20"/>
          <w:szCs w:val="20"/>
        </w:rPr>
        <w:t>ArcGIS - raster manipulation/analysis, image enhancement &amp; map creation of Landsat, Terra</w:t>
      </w:r>
      <w:r w:rsidR="00B164DD">
        <w:rPr>
          <w:rFonts w:ascii="Century Gothic" w:hAnsi="Century Gothic"/>
          <w:sz w:val="20"/>
          <w:szCs w:val="20"/>
        </w:rPr>
        <w:t xml:space="preserve"> </w:t>
      </w:r>
      <w:r w:rsidRPr="00B164DD">
        <w:rPr>
          <w:rFonts w:ascii="Century Gothic" w:hAnsi="Century Gothic"/>
          <w:sz w:val="20"/>
          <w:szCs w:val="20"/>
        </w:rPr>
        <w:t>MODIS</w:t>
      </w:r>
    </w:p>
    <w:p w14:paraId="51641327" w14:textId="2C093E8D" w:rsidR="00C04885" w:rsidRPr="00B164DD" w:rsidRDefault="00302678" w:rsidP="00524C11">
      <w:pPr>
        <w:pStyle w:val="ListParagraph"/>
        <w:numPr>
          <w:ilvl w:val="0"/>
          <w:numId w:val="3"/>
        </w:numPr>
        <w:spacing w:line="240" w:lineRule="auto"/>
        <w:rPr>
          <w:rFonts w:ascii="Century Gothic" w:hAnsi="Century Gothic"/>
        </w:rPr>
      </w:pPr>
      <w:r w:rsidRPr="00B164DD">
        <w:rPr>
          <w:rFonts w:ascii="Century Gothic" w:hAnsi="Century Gothic"/>
          <w:sz w:val="20"/>
          <w:szCs w:val="20"/>
        </w:rPr>
        <w:t>Google Earth Engine</w:t>
      </w:r>
      <w:r w:rsidR="00B164DD">
        <w:rPr>
          <w:rFonts w:ascii="Century Gothic" w:hAnsi="Century Gothic"/>
          <w:sz w:val="20"/>
          <w:szCs w:val="20"/>
        </w:rPr>
        <w:t xml:space="preserve"> </w:t>
      </w:r>
      <w:r w:rsidRPr="00B164DD">
        <w:rPr>
          <w:rFonts w:ascii="Century Gothic" w:hAnsi="Century Gothic"/>
          <w:sz w:val="20"/>
          <w:szCs w:val="20"/>
        </w:rPr>
        <w:t xml:space="preserve">- Landsat Data </w:t>
      </w:r>
    </w:p>
    <w:p w14:paraId="073FADB1" w14:textId="77777777" w:rsidR="00C04885" w:rsidRPr="00B55DC5" w:rsidRDefault="00302678" w:rsidP="00524C11">
      <w:pPr>
        <w:spacing w:line="240" w:lineRule="auto"/>
        <w:rPr>
          <w:rFonts w:ascii="Century Gothic" w:hAnsi="Century Gothic"/>
        </w:rPr>
      </w:pPr>
      <w:r w:rsidRPr="00B55DC5">
        <w:rPr>
          <w:rFonts w:ascii="Century Gothic" w:hAnsi="Century Gothic"/>
          <w:b/>
          <w:sz w:val="20"/>
          <w:szCs w:val="20"/>
        </w:rPr>
        <w:t xml:space="preserve"> </w:t>
      </w:r>
    </w:p>
    <w:p w14:paraId="30F70FB5" w14:textId="77777777" w:rsidR="00C04885" w:rsidRPr="00B55DC5" w:rsidRDefault="00302678" w:rsidP="00850FD9">
      <w:pPr>
        <w:pBdr>
          <w:bottom w:val="single" w:sz="4" w:space="1" w:color="auto"/>
        </w:pBdr>
        <w:spacing w:line="240" w:lineRule="auto"/>
        <w:rPr>
          <w:rFonts w:ascii="Century Gothic" w:hAnsi="Century Gothic"/>
        </w:rPr>
      </w:pPr>
      <w:r w:rsidRPr="00B55DC5">
        <w:rPr>
          <w:rFonts w:ascii="Century Gothic" w:hAnsi="Century Gothic"/>
          <w:b/>
        </w:rPr>
        <w:t>Project Overview</w:t>
      </w:r>
    </w:p>
    <w:p w14:paraId="6F8FD806" w14:textId="77777777" w:rsidR="00B164DD" w:rsidRDefault="00302678" w:rsidP="00850FD9">
      <w:pPr>
        <w:spacing w:line="240" w:lineRule="auto"/>
        <w:rPr>
          <w:rFonts w:ascii="Century Gothic" w:hAnsi="Century Gothic"/>
          <w:b/>
          <w:sz w:val="20"/>
          <w:szCs w:val="20"/>
        </w:rPr>
      </w:pPr>
      <w:r w:rsidRPr="00B55DC5">
        <w:rPr>
          <w:rFonts w:ascii="Century Gothic" w:hAnsi="Century Gothic"/>
          <w:b/>
          <w:sz w:val="20"/>
          <w:szCs w:val="20"/>
        </w:rPr>
        <w:t>80-100 Word Objectives Overview:</w:t>
      </w:r>
    </w:p>
    <w:p w14:paraId="1878392D" w14:textId="7B0AD85E" w:rsidR="00C04885" w:rsidRPr="00B55DC5" w:rsidRDefault="00302678" w:rsidP="00850FD9">
      <w:pPr>
        <w:spacing w:line="240" w:lineRule="auto"/>
        <w:rPr>
          <w:rFonts w:ascii="Century Gothic" w:hAnsi="Century Gothic"/>
        </w:rPr>
      </w:pPr>
      <w:r w:rsidRPr="00B55DC5">
        <w:rPr>
          <w:rFonts w:ascii="Century Gothic" w:hAnsi="Century Gothic"/>
          <w:sz w:val="20"/>
          <w:szCs w:val="20"/>
        </w:rPr>
        <w:t xml:space="preserve">This project </w:t>
      </w:r>
      <w:r w:rsidR="00B164DD">
        <w:rPr>
          <w:rFonts w:ascii="Century Gothic" w:hAnsi="Century Gothic"/>
          <w:sz w:val="20"/>
          <w:szCs w:val="20"/>
        </w:rPr>
        <w:t>conducted</w:t>
      </w:r>
      <w:r w:rsidRPr="00B55DC5">
        <w:rPr>
          <w:rFonts w:ascii="Century Gothic" w:hAnsi="Century Gothic"/>
          <w:sz w:val="20"/>
          <w:szCs w:val="20"/>
        </w:rPr>
        <w:t xml:space="preserve"> a spatial analysis using NASA Earth observations and Google Earth Engine to create a replicable methodology that will map and monitor mangrove forest extent and the mangrove-marsh transition in the Everglades National Park. A subset of the coastal areas (10-15% of the coastline) of the Everglades w</w:t>
      </w:r>
      <w:r w:rsidR="00F748A3">
        <w:rPr>
          <w:rFonts w:ascii="Century Gothic" w:hAnsi="Century Gothic"/>
          <w:sz w:val="20"/>
          <w:szCs w:val="20"/>
        </w:rPr>
        <w:t>as</w:t>
      </w:r>
      <w:r w:rsidRPr="00B55DC5">
        <w:rPr>
          <w:rFonts w:ascii="Century Gothic" w:hAnsi="Century Gothic"/>
          <w:sz w:val="20"/>
          <w:szCs w:val="20"/>
        </w:rPr>
        <w:t xml:space="preserve"> used to monitor the changes that have taken place using random sampling techniques</w:t>
      </w:r>
      <w:r w:rsidR="00376CB9">
        <w:rPr>
          <w:rFonts w:ascii="Century Gothic" w:hAnsi="Century Gothic"/>
          <w:sz w:val="20"/>
          <w:szCs w:val="20"/>
        </w:rPr>
        <w:t xml:space="preserve"> of remotely sensed data</w:t>
      </w:r>
      <w:r w:rsidRPr="00B55DC5">
        <w:rPr>
          <w:rFonts w:ascii="Century Gothic" w:hAnsi="Century Gothic"/>
          <w:sz w:val="20"/>
          <w:szCs w:val="20"/>
        </w:rPr>
        <w:t>. The goal of this project is to map the rate of change that has taken place between the 1990’s and 2015 and to use this rate to forecast future changes to the mangrove-marsh transition zone.</w:t>
      </w:r>
    </w:p>
    <w:p w14:paraId="5736361C" w14:textId="77777777" w:rsidR="00C04885" w:rsidRPr="00B55DC5" w:rsidRDefault="00C04885" w:rsidP="00850FD9">
      <w:pPr>
        <w:spacing w:line="240" w:lineRule="auto"/>
        <w:rPr>
          <w:rFonts w:ascii="Century Gothic" w:hAnsi="Century Gothic"/>
        </w:rPr>
      </w:pPr>
    </w:p>
    <w:p w14:paraId="55C6A3F1"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Abstract:</w:t>
      </w:r>
    </w:p>
    <w:p w14:paraId="59F372EE" w14:textId="0E3CDED0" w:rsidR="00C04885" w:rsidRDefault="00302678" w:rsidP="00850FD9">
      <w:pPr>
        <w:spacing w:line="240" w:lineRule="auto"/>
        <w:rPr>
          <w:rFonts w:ascii="Century Gothic" w:hAnsi="Century Gothic"/>
          <w:sz w:val="20"/>
          <w:szCs w:val="20"/>
        </w:rPr>
      </w:pPr>
      <w:r w:rsidRPr="00B55DC5">
        <w:rPr>
          <w:rFonts w:ascii="Century Gothic" w:hAnsi="Century Gothic"/>
          <w:sz w:val="20"/>
          <w:szCs w:val="20"/>
        </w:rPr>
        <w:t>Mangroves act as a transition zone between fresh and salt water ecotones by filtering and monitoring salinity levels</w:t>
      </w:r>
      <w:r w:rsidR="00A3288F">
        <w:rPr>
          <w:rFonts w:ascii="Century Gothic" w:hAnsi="Century Gothic"/>
          <w:sz w:val="20"/>
          <w:szCs w:val="20"/>
        </w:rPr>
        <w:t xml:space="preserve"> </w:t>
      </w:r>
      <w:r w:rsidR="00C039E1">
        <w:rPr>
          <w:rFonts w:ascii="Century Gothic" w:hAnsi="Century Gothic"/>
          <w:sz w:val="20"/>
          <w:szCs w:val="20"/>
        </w:rPr>
        <w:t>along the coast of</w:t>
      </w:r>
      <w:r w:rsidR="0068615F">
        <w:rPr>
          <w:rFonts w:ascii="Century Gothic" w:hAnsi="Century Gothic"/>
          <w:sz w:val="20"/>
          <w:szCs w:val="20"/>
        </w:rPr>
        <w:t xml:space="preserve"> the </w:t>
      </w:r>
      <w:r w:rsidR="00C039E1">
        <w:rPr>
          <w:rFonts w:ascii="Century Gothic" w:hAnsi="Century Gothic"/>
          <w:sz w:val="20"/>
          <w:szCs w:val="20"/>
        </w:rPr>
        <w:t xml:space="preserve">Florida </w:t>
      </w:r>
      <w:r w:rsidR="0068615F">
        <w:rPr>
          <w:rFonts w:ascii="Century Gothic" w:hAnsi="Century Gothic"/>
          <w:sz w:val="20"/>
          <w:szCs w:val="20"/>
        </w:rPr>
        <w:t>Everglades</w:t>
      </w:r>
      <w:r w:rsidRPr="00B55DC5">
        <w:rPr>
          <w:rFonts w:ascii="Century Gothic" w:hAnsi="Century Gothic"/>
          <w:sz w:val="20"/>
          <w:szCs w:val="20"/>
        </w:rPr>
        <w:t xml:space="preserve">. </w:t>
      </w:r>
      <w:r w:rsidR="0068615F">
        <w:rPr>
          <w:rFonts w:ascii="Century Gothic" w:hAnsi="Century Gothic"/>
          <w:sz w:val="20"/>
          <w:szCs w:val="20"/>
        </w:rPr>
        <w:t>M</w:t>
      </w:r>
      <w:r w:rsidR="00A3288F" w:rsidRPr="00B55DC5">
        <w:rPr>
          <w:rFonts w:ascii="Century Gothic" w:hAnsi="Century Gothic"/>
          <w:sz w:val="20"/>
          <w:szCs w:val="20"/>
        </w:rPr>
        <w:t xml:space="preserve">angroves </w:t>
      </w:r>
      <w:r w:rsidR="001D3335">
        <w:rPr>
          <w:rFonts w:ascii="Century Gothic" w:hAnsi="Century Gothic"/>
          <w:sz w:val="20"/>
          <w:szCs w:val="20"/>
        </w:rPr>
        <w:t xml:space="preserve">offer specialized habitats </w:t>
      </w:r>
      <w:r w:rsidR="00C039E1">
        <w:rPr>
          <w:rFonts w:ascii="Century Gothic" w:hAnsi="Century Gothic"/>
          <w:sz w:val="20"/>
          <w:szCs w:val="20"/>
        </w:rPr>
        <w:t xml:space="preserve">and </w:t>
      </w:r>
      <w:r w:rsidR="00A3288F" w:rsidRPr="00B55DC5">
        <w:rPr>
          <w:rFonts w:ascii="Century Gothic" w:hAnsi="Century Gothic"/>
          <w:sz w:val="20"/>
          <w:szCs w:val="20"/>
        </w:rPr>
        <w:t>provide</w:t>
      </w:r>
      <w:r w:rsidR="0068615F">
        <w:rPr>
          <w:rFonts w:ascii="Century Gothic" w:hAnsi="Century Gothic"/>
          <w:sz w:val="20"/>
          <w:szCs w:val="20"/>
        </w:rPr>
        <w:t xml:space="preserve"> </w:t>
      </w:r>
      <w:r w:rsidR="00A3288F" w:rsidRPr="00B55DC5">
        <w:rPr>
          <w:rFonts w:ascii="Century Gothic" w:hAnsi="Century Gothic"/>
          <w:sz w:val="20"/>
          <w:szCs w:val="20"/>
        </w:rPr>
        <w:t>shoreline stabilization, critical to a region bes</w:t>
      </w:r>
      <w:r w:rsidR="00C039E1">
        <w:rPr>
          <w:rFonts w:ascii="Century Gothic" w:hAnsi="Century Gothic"/>
          <w:sz w:val="20"/>
          <w:szCs w:val="20"/>
        </w:rPr>
        <w:t>et</w:t>
      </w:r>
      <w:r w:rsidR="00A3288F" w:rsidRPr="00B55DC5">
        <w:rPr>
          <w:rFonts w:ascii="Century Gothic" w:hAnsi="Century Gothic"/>
          <w:sz w:val="20"/>
          <w:szCs w:val="20"/>
        </w:rPr>
        <w:t xml:space="preserve"> by tropical storms. </w:t>
      </w:r>
      <w:r w:rsidRPr="00B55DC5">
        <w:rPr>
          <w:rFonts w:ascii="Century Gothic" w:hAnsi="Century Gothic"/>
          <w:sz w:val="20"/>
          <w:szCs w:val="20"/>
        </w:rPr>
        <w:t>Th</w:t>
      </w:r>
      <w:r w:rsidR="00A3288F">
        <w:rPr>
          <w:rFonts w:ascii="Century Gothic" w:hAnsi="Century Gothic"/>
          <w:sz w:val="20"/>
          <w:szCs w:val="20"/>
        </w:rPr>
        <w:t>ese</w:t>
      </w:r>
      <w:r w:rsidRPr="00B55DC5">
        <w:rPr>
          <w:rFonts w:ascii="Century Gothic" w:hAnsi="Century Gothic"/>
          <w:sz w:val="20"/>
          <w:szCs w:val="20"/>
        </w:rPr>
        <w:t xml:space="preserve"> are</w:t>
      </w:r>
      <w:r w:rsidR="00A3288F">
        <w:rPr>
          <w:rFonts w:ascii="Century Gothic" w:hAnsi="Century Gothic"/>
          <w:sz w:val="20"/>
          <w:szCs w:val="20"/>
        </w:rPr>
        <w:t>as</w:t>
      </w:r>
      <w:r w:rsidRPr="00B55DC5">
        <w:rPr>
          <w:rFonts w:ascii="Century Gothic" w:hAnsi="Century Gothic"/>
          <w:sz w:val="20"/>
          <w:szCs w:val="20"/>
        </w:rPr>
        <w:t xml:space="preserve"> give way to marshlands that </w:t>
      </w:r>
      <w:r w:rsidR="00C039E1">
        <w:rPr>
          <w:rFonts w:ascii="Century Gothic" w:hAnsi="Century Gothic"/>
          <w:sz w:val="20"/>
          <w:szCs w:val="20"/>
        </w:rPr>
        <w:t>depend on the services mangroves provide, as they require</w:t>
      </w:r>
      <w:r w:rsidR="00C039E1" w:rsidRPr="00B55DC5">
        <w:rPr>
          <w:rFonts w:ascii="Century Gothic" w:hAnsi="Century Gothic"/>
          <w:sz w:val="20"/>
          <w:szCs w:val="20"/>
        </w:rPr>
        <w:t xml:space="preserve"> </w:t>
      </w:r>
      <w:r w:rsidRPr="00B55DC5">
        <w:rPr>
          <w:rFonts w:ascii="Century Gothic" w:hAnsi="Century Gothic"/>
          <w:sz w:val="20"/>
          <w:szCs w:val="20"/>
        </w:rPr>
        <w:t xml:space="preserve">larger quantities of freshwater. </w:t>
      </w:r>
      <w:r w:rsidR="002D6508">
        <w:rPr>
          <w:rFonts w:ascii="Century Gothic" w:hAnsi="Century Gothic"/>
          <w:sz w:val="20"/>
          <w:szCs w:val="20"/>
        </w:rPr>
        <w:t xml:space="preserve">In </w:t>
      </w:r>
      <w:r w:rsidRPr="00B55DC5">
        <w:rPr>
          <w:rFonts w:ascii="Century Gothic" w:hAnsi="Century Gothic"/>
          <w:sz w:val="20"/>
          <w:szCs w:val="20"/>
        </w:rPr>
        <w:t xml:space="preserve">an attempt to assist </w:t>
      </w:r>
      <w:r w:rsidR="00A3288F">
        <w:rPr>
          <w:rFonts w:ascii="Century Gothic" w:hAnsi="Century Gothic"/>
          <w:sz w:val="20"/>
          <w:szCs w:val="20"/>
        </w:rPr>
        <w:t>in</w:t>
      </w:r>
      <w:r w:rsidR="00C039E1">
        <w:rPr>
          <w:rFonts w:ascii="Century Gothic" w:hAnsi="Century Gothic"/>
          <w:sz w:val="20"/>
          <w:szCs w:val="20"/>
        </w:rPr>
        <w:t xml:space="preserve"> maintaining</w:t>
      </w:r>
      <w:r w:rsidR="00A3288F">
        <w:rPr>
          <w:rFonts w:ascii="Century Gothic" w:hAnsi="Century Gothic"/>
          <w:sz w:val="20"/>
          <w:szCs w:val="20"/>
        </w:rPr>
        <w:t xml:space="preserve"> the health of the</w:t>
      </w:r>
      <w:r w:rsidRPr="00B55DC5">
        <w:rPr>
          <w:rFonts w:ascii="Century Gothic" w:hAnsi="Century Gothic"/>
          <w:sz w:val="20"/>
          <w:szCs w:val="20"/>
        </w:rPr>
        <w:t xml:space="preserve"> </w:t>
      </w:r>
      <w:r w:rsidR="004727C4">
        <w:rPr>
          <w:rFonts w:ascii="Century Gothic" w:hAnsi="Century Gothic"/>
          <w:sz w:val="20"/>
          <w:szCs w:val="20"/>
        </w:rPr>
        <w:t xml:space="preserve">threatened </w:t>
      </w:r>
      <w:r w:rsidR="00A3288F">
        <w:rPr>
          <w:rFonts w:ascii="Century Gothic" w:hAnsi="Century Gothic"/>
          <w:sz w:val="20"/>
          <w:szCs w:val="20"/>
        </w:rPr>
        <w:t>mangrove species</w:t>
      </w:r>
      <w:r w:rsidR="002D6508">
        <w:rPr>
          <w:rFonts w:ascii="Century Gothic" w:hAnsi="Century Gothic"/>
          <w:sz w:val="20"/>
          <w:szCs w:val="20"/>
        </w:rPr>
        <w:t>,</w:t>
      </w:r>
      <w:r w:rsidRPr="00B55DC5">
        <w:rPr>
          <w:rFonts w:ascii="Century Gothic" w:hAnsi="Century Gothic"/>
          <w:sz w:val="20"/>
          <w:szCs w:val="20"/>
        </w:rPr>
        <w:t xml:space="preserve"> efforts have been made </w:t>
      </w:r>
      <w:r w:rsidR="00A3288F">
        <w:rPr>
          <w:rFonts w:ascii="Century Gothic" w:hAnsi="Century Gothic"/>
          <w:sz w:val="20"/>
          <w:szCs w:val="20"/>
        </w:rPr>
        <w:t xml:space="preserve">within the </w:t>
      </w:r>
      <w:r w:rsidR="00C87AD5">
        <w:rPr>
          <w:rFonts w:ascii="Century Gothic" w:hAnsi="Century Gothic"/>
          <w:sz w:val="20"/>
          <w:szCs w:val="20"/>
        </w:rPr>
        <w:t>P</w:t>
      </w:r>
      <w:r w:rsidR="00A3288F">
        <w:rPr>
          <w:rFonts w:ascii="Century Gothic" w:hAnsi="Century Gothic"/>
          <w:sz w:val="20"/>
          <w:szCs w:val="20"/>
        </w:rPr>
        <w:t>ark</w:t>
      </w:r>
      <w:r w:rsidR="002D6508">
        <w:rPr>
          <w:rFonts w:ascii="Century Gothic" w:hAnsi="Century Gothic"/>
          <w:sz w:val="20"/>
          <w:szCs w:val="20"/>
        </w:rPr>
        <w:t xml:space="preserve"> to rebalance the ecosystem</w:t>
      </w:r>
      <w:r w:rsidRPr="00B55DC5">
        <w:rPr>
          <w:rFonts w:ascii="Century Gothic" w:hAnsi="Century Gothic"/>
          <w:sz w:val="20"/>
          <w:szCs w:val="20"/>
        </w:rPr>
        <w:t xml:space="preserve">. The National Park Service </w:t>
      </w:r>
      <w:r w:rsidR="00F748A3">
        <w:rPr>
          <w:rFonts w:ascii="Century Gothic" w:hAnsi="Century Gothic"/>
          <w:sz w:val="20"/>
          <w:szCs w:val="20"/>
        </w:rPr>
        <w:t>requires</w:t>
      </w:r>
      <w:r w:rsidRPr="00B55DC5">
        <w:rPr>
          <w:rFonts w:ascii="Century Gothic" w:hAnsi="Century Gothic"/>
          <w:sz w:val="20"/>
          <w:szCs w:val="20"/>
        </w:rPr>
        <w:t xml:space="preserve"> a way to track </w:t>
      </w:r>
      <w:r w:rsidR="006466EA">
        <w:rPr>
          <w:rFonts w:ascii="Century Gothic" w:hAnsi="Century Gothic"/>
          <w:sz w:val="20"/>
          <w:szCs w:val="20"/>
        </w:rPr>
        <w:t>the distribution of</w:t>
      </w:r>
      <w:r w:rsidRPr="00B55DC5">
        <w:rPr>
          <w:rFonts w:ascii="Century Gothic" w:hAnsi="Century Gothic"/>
          <w:sz w:val="20"/>
          <w:szCs w:val="20"/>
        </w:rPr>
        <w:t xml:space="preserve"> marshes and mangroves. </w:t>
      </w:r>
      <w:r w:rsidR="002D6508">
        <w:rPr>
          <w:rFonts w:ascii="Century Gothic" w:hAnsi="Century Gothic"/>
          <w:sz w:val="20"/>
          <w:szCs w:val="20"/>
        </w:rPr>
        <w:t>The DEVELOP</w:t>
      </w:r>
      <w:bookmarkStart w:id="0" w:name="_GoBack"/>
      <w:r w:rsidR="001617C9">
        <w:rPr>
          <w:rFonts w:ascii="Century Gothic" w:hAnsi="Century Gothic"/>
          <w:sz w:val="20"/>
          <w:szCs w:val="20"/>
        </w:rPr>
        <w:t xml:space="preserve"> </w:t>
      </w:r>
      <w:bookmarkEnd w:id="0"/>
      <w:r w:rsidR="001617C9">
        <w:rPr>
          <w:rFonts w:ascii="Century Gothic" w:hAnsi="Century Gothic"/>
          <w:sz w:val="20"/>
          <w:szCs w:val="20"/>
        </w:rPr>
        <w:t>Ecological Forecasting</w:t>
      </w:r>
      <w:r w:rsidR="002D6508">
        <w:rPr>
          <w:rFonts w:ascii="Century Gothic" w:hAnsi="Century Gothic"/>
          <w:sz w:val="20"/>
          <w:szCs w:val="20"/>
        </w:rPr>
        <w:t xml:space="preserve"> team </w:t>
      </w:r>
      <w:r w:rsidR="00874AF8">
        <w:rPr>
          <w:rFonts w:ascii="Century Gothic" w:hAnsi="Century Gothic"/>
          <w:sz w:val="20"/>
          <w:szCs w:val="20"/>
        </w:rPr>
        <w:t>u</w:t>
      </w:r>
      <w:r w:rsidRPr="00B55DC5">
        <w:rPr>
          <w:rFonts w:ascii="Century Gothic" w:hAnsi="Century Gothic"/>
          <w:sz w:val="20"/>
          <w:szCs w:val="20"/>
        </w:rPr>
        <w:t>tiliz</w:t>
      </w:r>
      <w:r w:rsidR="00874AF8">
        <w:rPr>
          <w:rFonts w:ascii="Century Gothic" w:hAnsi="Century Gothic"/>
          <w:sz w:val="20"/>
          <w:szCs w:val="20"/>
        </w:rPr>
        <w:t>ed</w:t>
      </w:r>
      <w:r w:rsidRPr="00B55DC5">
        <w:rPr>
          <w:rFonts w:ascii="Century Gothic" w:hAnsi="Century Gothic"/>
          <w:sz w:val="20"/>
          <w:szCs w:val="20"/>
        </w:rPr>
        <w:t xml:space="preserve"> Google Earth Engine and satellite imagery from Landsat 5 and 8</w:t>
      </w:r>
      <w:r w:rsidR="002D6508">
        <w:rPr>
          <w:rFonts w:ascii="Century Gothic" w:hAnsi="Century Gothic"/>
          <w:sz w:val="20"/>
          <w:szCs w:val="20"/>
        </w:rPr>
        <w:t xml:space="preserve"> </w:t>
      </w:r>
      <w:r w:rsidR="006466EA">
        <w:rPr>
          <w:rFonts w:ascii="Century Gothic" w:hAnsi="Century Gothic"/>
          <w:sz w:val="20"/>
          <w:szCs w:val="20"/>
        </w:rPr>
        <w:t>with comparison to</w:t>
      </w:r>
      <w:r w:rsidR="000C286E">
        <w:rPr>
          <w:rFonts w:ascii="Century Gothic" w:hAnsi="Century Gothic"/>
          <w:sz w:val="20"/>
          <w:szCs w:val="20"/>
        </w:rPr>
        <w:t xml:space="preserve"> existing vegetation maps</w:t>
      </w:r>
      <w:r w:rsidR="006466EA">
        <w:rPr>
          <w:rFonts w:ascii="Century Gothic" w:hAnsi="Century Gothic"/>
          <w:sz w:val="20"/>
          <w:szCs w:val="20"/>
        </w:rPr>
        <w:t>. The team was able to conduct</w:t>
      </w:r>
      <w:r w:rsidR="000C286E">
        <w:rPr>
          <w:rFonts w:ascii="Century Gothic" w:hAnsi="Century Gothic"/>
          <w:sz w:val="20"/>
          <w:szCs w:val="20"/>
        </w:rPr>
        <w:t xml:space="preserve"> </w:t>
      </w:r>
      <w:r w:rsidR="006466EA">
        <w:rPr>
          <w:rFonts w:ascii="Century Gothic" w:hAnsi="Century Gothic"/>
          <w:sz w:val="20"/>
          <w:szCs w:val="20"/>
        </w:rPr>
        <w:t>the</w:t>
      </w:r>
      <w:r w:rsidR="000C286E">
        <w:rPr>
          <w:rFonts w:ascii="Century Gothic" w:hAnsi="Century Gothic"/>
          <w:sz w:val="20"/>
          <w:szCs w:val="20"/>
        </w:rPr>
        <w:t xml:space="preserve"> </w:t>
      </w:r>
      <w:r w:rsidR="002D6508" w:rsidRPr="00B55DC5">
        <w:rPr>
          <w:rFonts w:ascii="Century Gothic" w:hAnsi="Century Gothic"/>
          <w:sz w:val="20"/>
          <w:szCs w:val="20"/>
        </w:rPr>
        <w:t>classif</w:t>
      </w:r>
      <w:r w:rsidR="006466EA">
        <w:rPr>
          <w:rFonts w:ascii="Century Gothic" w:hAnsi="Century Gothic"/>
          <w:sz w:val="20"/>
          <w:szCs w:val="20"/>
        </w:rPr>
        <w:t>ication</w:t>
      </w:r>
      <w:r w:rsidRPr="00B55DC5">
        <w:rPr>
          <w:rFonts w:ascii="Century Gothic" w:hAnsi="Century Gothic"/>
          <w:sz w:val="20"/>
          <w:szCs w:val="20"/>
        </w:rPr>
        <w:t xml:space="preserve"> </w:t>
      </w:r>
      <w:r w:rsidR="006466EA">
        <w:rPr>
          <w:rFonts w:ascii="Century Gothic" w:hAnsi="Century Gothic"/>
          <w:sz w:val="20"/>
          <w:szCs w:val="20"/>
        </w:rPr>
        <w:t>to display</w:t>
      </w:r>
      <w:r w:rsidR="000C286E" w:rsidRPr="00B55DC5">
        <w:rPr>
          <w:rFonts w:ascii="Century Gothic" w:hAnsi="Century Gothic"/>
          <w:sz w:val="20"/>
          <w:szCs w:val="20"/>
        </w:rPr>
        <w:t xml:space="preserve"> </w:t>
      </w:r>
      <w:r w:rsidR="00AF7408">
        <w:rPr>
          <w:rFonts w:ascii="Century Gothic" w:hAnsi="Century Gothic"/>
          <w:sz w:val="20"/>
          <w:szCs w:val="20"/>
        </w:rPr>
        <w:t>mangrove and marsh regions</w:t>
      </w:r>
      <w:r w:rsidR="006466EA">
        <w:rPr>
          <w:rFonts w:ascii="Century Gothic" w:hAnsi="Century Gothic"/>
          <w:sz w:val="20"/>
          <w:szCs w:val="20"/>
        </w:rPr>
        <w:t xml:space="preserve"> in 1995, 2005, and 2015</w:t>
      </w:r>
      <w:r w:rsidR="00AF7408">
        <w:rPr>
          <w:rFonts w:ascii="Century Gothic" w:hAnsi="Century Gothic"/>
          <w:sz w:val="20"/>
          <w:szCs w:val="20"/>
        </w:rPr>
        <w:t xml:space="preserve">. </w:t>
      </w:r>
      <w:r w:rsidR="00850FD9">
        <w:rPr>
          <w:rFonts w:ascii="Century Gothic" w:hAnsi="Century Gothic"/>
          <w:sz w:val="20"/>
          <w:szCs w:val="20"/>
        </w:rPr>
        <w:t>A</w:t>
      </w:r>
      <w:r w:rsidR="00351B56">
        <w:rPr>
          <w:rFonts w:ascii="Century Gothic" w:hAnsi="Century Gothic"/>
          <w:sz w:val="20"/>
          <w:szCs w:val="20"/>
        </w:rPr>
        <w:t xml:space="preserve">fter considering several geospatial analysis platforms, the team selected Google </w:t>
      </w:r>
      <w:r w:rsidR="00C87AD5">
        <w:rPr>
          <w:rFonts w:ascii="Century Gothic" w:hAnsi="Century Gothic"/>
          <w:sz w:val="20"/>
          <w:szCs w:val="20"/>
        </w:rPr>
        <w:t>Earth Engine due to the accessibility of its open source platform</w:t>
      </w:r>
      <w:r w:rsidR="00351B56">
        <w:rPr>
          <w:rFonts w:ascii="Century Gothic" w:hAnsi="Century Gothic"/>
          <w:sz w:val="20"/>
          <w:szCs w:val="20"/>
        </w:rPr>
        <w:t xml:space="preserve">. </w:t>
      </w:r>
      <w:r w:rsidR="00524C11">
        <w:rPr>
          <w:rFonts w:ascii="Century Gothic" w:hAnsi="Century Gothic"/>
          <w:sz w:val="20"/>
          <w:szCs w:val="20"/>
        </w:rPr>
        <w:t>I</w:t>
      </w:r>
      <w:r w:rsidR="00351B56">
        <w:rPr>
          <w:rFonts w:ascii="Century Gothic" w:hAnsi="Century Gothic"/>
          <w:sz w:val="20"/>
          <w:szCs w:val="20"/>
        </w:rPr>
        <w:t>n order to make the process rep</w:t>
      </w:r>
      <w:r w:rsidR="00C87AD5">
        <w:rPr>
          <w:rFonts w:ascii="Century Gothic" w:hAnsi="Century Gothic"/>
          <w:sz w:val="20"/>
          <w:szCs w:val="20"/>
        </w:rPr>
        <w:t xml:space="preserve">licable </w:t>
      </w:r>
      <w:r w:rsidR="00351B56">
        <w:rPr>
          <w:rFonts w:ascii="Century Gothic" w:hAnsi="Century Gothic"/>
          <w:sz w:val="20"/>
          <w:szCs w:val="20"/>
        </w:rPr>
        <w:t>for</w:t>
      </w:r>
      <w:r w:rsidR="00524C11">
        <w:rPr>
          <w:rFonts w:ascii="Century Gothic" w:hAnsi="Century Gothic"/>
          <w:sz w:val="20"/>
          <w:szCs w:val="20"/>
        </w:rPr>
        <w:t xml:space="preserve"> the</w:t>
      </w:r>
      <w:r w:rsidR="00351B56">
        <w:rPr>
          <w:rFonts w:ascii="Century Gothic" w:hAnsi="Century Gothic"/>
          <w:sz w:val="20"/>
          <w:szCs w:val="20"/>
        </w:rPr>
        <w:t xml:space="preserve"> Everglades National Park, the team </w:t>
      </w:r>
      <w:r w:rsidR="00C87AD5">
        <w:rPr>
          <w:rFonts w:ascii="Century Gothic" w:hAnsi="Century Gothic"/>
          <w:sz w:val="20"/>
          <w:szCs w:val="20"/>
        </w:rPr>
        <w:t>developed</w:t>
      </w:r>
      <w:r w:rsidR="00351B56">
        <w:rPr>
          <w:rFonts w:ascii="Century Gothic" w:hAnsi="Century Gothic"/>
          <w:sz w:val="20"/>
          <w:szCs w:val="20"/>
        </w:rPr>
        <w:t xml:space="preserve"> a comprehensive methodology of classifying mangroves in Google Earth Engine. </w:t>
      </w:r>
      <w:r w:rsidR="007662FD">
        <w:rPr>
          <w:rFonts w:ascii="Century Gothic" w:hAnsi="Century Gothic"/>
          <w:sz w:val="20"/>
          <w:szCs w:val="20"/>
        </w:rPr>
        <w:t>The process was designed with the intent that the</w:t>
      </w:r>
      <w:r w:rsidR="006466EA">
        <w:rPr>
          <w:rFonts w:ascii="Century Gothic" w:hAnsi="Century Gothic"/>
          <w:sz w:val="20"/>
          <w:szCs w:val="20"/>
        </w:rPr>
        <w:t xml:space="preserve"> methodology be transferrable to personnel at E</w:t>
      </w:r>
      <w:r w:rsidR="007662FD">
        <w:rPr>
          <w:rFonts w:ascii="Century Gothic" w:hAnsi="Century Gothic"/>
          <w:sz w:val="20"/>
          <w:szCs w:val="20"/>
        </w:rPr>
        <w:t xml:space="preserve">verglades </w:t>
      </w:r>
      <w:r w:rsidR="006466EA">
        <w:rPr>
          <w:rFonts w:ascii="Century Gothic" w:hAnsi="Century Gothic"/>
          <w:sz w:val="20"/>
          <w:szCs w:val="20"/>
        </w:rPr>
        <w:t>N</w:t>
      </w:r>
      <w:r w:rsidR="007662FD">
        <w:rPr>
          <w:rFonts w:ascii="Century Gothic" w:hAnsi="Century Gothic"/>
          <w:sz w:val="20"/>
          <w:szCs w:val="20"/>
        </w:rPr>
        <w:t xml:space="preserve">ational </w:t>
      </w:r>
      <w:r w:rsidR="006466EA">
        <w:rPr>
          <w:rFonts w:ascii="Century Gothic" w:hAnsi="Century Gothic"/>
          <w:sz w:val="20"/>
          <w:szCs w:val="20"/>
        </w:rPr>
        <w:t>P</w:t>
      </w:r>
      <w:r w:rsidR="007662FD">
        <w:rPr>
          <w:rFonts w:ascii="Century Gothic" w:hAnsi="Century Gothic"/>
          <w:sz w:val="20"/>
          <w:szCs w:val="20"/>
        </w:rPr>
        <w:t xml:space="preserve">ark. </w:t>
      </w:r>
      <w:r w:rsidR="00AF7408">
        <w:rPr>
          <w:rFonts w:ascii="Century Gothic" w:hAnsi="Century Gothic"/>
          <w:sz w:val="20"/>
          <w:szCs w:val="20"/>
        </w:rPr>
        <w:t xml:space="preserve">The current extent map, in conjunction with TerrSet and transition maps aided in the creation </w:t>
      </w:r>
      <w:r w:rsidR="00D93F5A">
        <w:rPr>
          <w:rFonts w:ascii="Century Gothic" w:hAnsi="Century Gothic"/>
          <w:sz w:val="20"/>
          <w:szCs w:val="20"/>
        </w:rPr>
        <w:t xml:space="preserve">of </w:t>
      </w:r>
      <w:r w:rsidR="00AF7408">
        <w:rPr>
          <w:rFonts w:ascii="Century Gothic" w:hAnsi="Century Gothic"/>
          <w:sz w:val="20"/>
          <w:szCs w:val="20"/>
        </w:rPr>
        <w:t xml:space="preserve">forecasted models. </w:t>
      </w:r>
    </w:p>
    <w:p w14:paraId="1E059D14" w14:textId="77777777" w:rsidR="00D93F5A" w:rsidRPr="00B55DC5" w:rsidRDefault="00D93F5A" w:rsidP="00850FD9">
      <w:pPr>
        <w:spacing w:line="240" w:lineRule="auto"/>
        <w:rPr>
          <w:rFonts w:ascii="Century Gothic" w:hAnsi="Century Gothic"/>
        </w:rPr>
      </w:pPr>
    </w:p>
    <w:p w14:paraId="6B8D0BE5"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Keywords:</w:t>
      </w:r>
    </w:p>
    <w:p w14:paraId="1D0E4A07" w14:textId="0C7279CB" w:rsidR="00C04885" w:rsidRPr="00B55DC5" w:rsidRDefault="00302678" w:rsidP="00850FD9">
      <w:pPr>
        <w:spacing w:line="240" w:lineRule="auto"/>
        <w:rPr>
          <w:rFonts w:ascii="Century Gothic" w:hAnsi="Century Gothic"/>
        </w:rPr>
      </w:pPr>
      <w:r w:rsidRPr="00B55DC5">
        <w:rPr>
          <w:rFonts w:ascii="Century Gothic" w:hAnsi="Century Gothic"/>
          <w:sz w:val="20"/>
          <w:szCs w:val="20"/>
        </w:rPr>
        <w:t xml:space="preserve">Remote Sensing, </w:t>
      </w:r>
      <w:r w:rsidR="005B7261">
        <w:rPr>
          <w:rFonts w:ascii="Century Gothic" w:hAnsi="Century Gothic"/>
          <w:sz w:val="20"/>
          <w:szCs w:val="20"/>
        </w:rPr>
        <w:t>JavaScript, Coastal Ecosystem</w:t>
      </w:r>
      <w:r w:rsidRPr="00B55DC5">
        <w:rPr>
          <w:rFonts w:ascii="Century Gothic" w:hAnsi="Century Gothic"/>
          <w:sz w:val="20"/>
          <w:szCs w:val="20"/>
        </w:rPr>
        <w:t xml:space="preserve">, </w:t>
      </w:r>
      <w:r w:rsidR="005B7261">
        <w:rPr>
          <w:rFonts w:ascii="Century Gothic" w:hAnsi="Century Gothic"/>
          <w:sz w:val="20"/>
          <w:szCs w:val="20"/>
        </w:rPr>
        <w:t>Ecotone</w:t>
      </w:r>
      <w:r w:rsidRPr="00B55DC5">
        <w:rPr>
          <w:rFonts w:ascii="Century Gothic" w:hAnsi="Century Gothic"/>
          <w:sz w:val="20"/>
          <w:szCs w:val="20"/>
        </w:rPr>
        <w:t>, Landsat</w:t>
      </w:r>
      <w:r w:rsidR="00822726">
        <w:rPr>
          <w:rFonts w:ascii="Century Gothic" w:hAnsi="Century Gothic"/>
          <w:sz w:val="20"/>
          <w:szCs w:val="20"/>
        </w:rPr>
        <w:t>, Google Earth Engine, Marsh</w:t>
      </w:r>
    </w:p>
    <w:p w14:paraId="483AAF81"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 xml:space="preserve"> </w:t>
      </w:r>
    </w:p>
    <w:p w14:paraId="0E6BD437"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lastRenderedPageBreak/>
        <w:t>Community Concerns</w:t>
      </w:r>
      <w:r w:rsidRPr="00B55DC5">
        <w:rPr>
          <w:rFonts w:ascii="Century Gothic" w:hAnsi="Century Gothic"/>
          <w:sz w:val="16"/>
          <w:szCs w:val="16"/>
        </w:rPr>
        <w:t>:</w:t>
      </w:r>
    </w:p>
    <w:p w14:paraId="59B8E81E" w14:textId="06EA68DE" w:rsidR="00C04885" w:rsidRPr="007C15DB" w:rsidRDefault="00302678" w:rsidP="009660FD">
      <w:pPr>
        <w:pStyle w:val="ListParagraph"/>
        <w:numPr>
          <w:ilvl w:val="0"/>
          <w:numId w:val="4"/>
        </w:numPr>
        <w:spacing w:line="240" w:lineRule="auto"/>
        <w:rPr>
          <w:rFonts w:ascii="Century Gothic" w:hAnsi="Century Gothic"/>
        </w:rPr>
      </w:pPr>
      <w:r w:rsidRPr="007C15DB">
        <w:rPr>
          <w:rFonts w:ascii="Century Gothic" w:hAnsi="Century Gothic"/>
          <w:sz w:val="20"/>
          <w:szCs w:val="20"/>
        </w:rPr>
        <w:t>Mangrove forests are one of the world’s most threatened ecosystems</w:t>
      </w:r>
      <w:r w:rsidR="00B55DC5" w:rsidRPr="007C15DB">
        <w:rPr>
          <w:rFonts w:ascii="Century Gothic" w:hAnsi="Century Gothic"/>
          <w:sz w:val="20"/>
          <w:szCs w:val="20"/>
        </w:rPr>
        <w:t>.</w:t>
      </w:r>
    </w:p>
    <w:p w14:paraId="25ADB233" w14:textId="70BABE70" w:rsidR="00C04885" w:rsidRPr="007C15DB" w:rsidRDefault="00302678" w:rsidP="009660FD">
      <w:pPr>
        <w:pStyle w:val="ListParagraph"/>
        <w:numPr>
          <w:ilvl w:val="0"/>
          <w:numId w:val="4"/>
        </w:numPr>
        <w:spacing w:line="240" w:lineRule="auto"/>
        <w:rPr>
          <w:rFonts w:ascii="Century Gothic" w:hAnsi="Century Gothic"/>
        </w:rPr>
      </w:pPr>
      <w:r w:rsidRPr="007C15DB">
        <w:rPr>
          <w:rFonts w:ascii="Century Gothic" w:hAnsi="Century Gothic"/>
          <w:sz w:val="20"/>
          <w:szCs w:val="20"/>
        </w:rPr>
        <w:t xml:space="preserve">Mangroves </w:t>
      </w:r>
      <w:r w:rsidR="004E1B53">
        <w:rPr>
          <w:rFonts w:ascii="Century Gothic" w:hAnsi="Century Gothic"/>
          <w:sz w:val="20"/>
          <w:szCs w:val="20"/>
        </w:rPr>
        <w:t>serve</w:t>
      </w:r>
      <w:r w:rsidR="004E1B53" w:rsidRPr="007C15DB">
        <w:rPr>
          <w:rFonts w:ascii="Century Gothic" w:hAnsi="Century Gothic"/>
          <w:sz w:val="20"/>
          <w:szCs w:val="20"/>
        </w:rPr>
        <w:t xml:space="preserve"> </w:t>
      </w:r>
      <w:r w:rsidRPr="007C15DB">
        <w:rPr>
          <w:rFonts w:ascii="Century Gothic" w:hAnsi="Century Gothic"/>
          <w:sz w:val="20"/>
          <w:szCs w:val="20"/>
        </w:rPr>
        <w:t>many niche functions that the region depends on, including the monitoring</w:t>
      </w:r>
      <w:r w:rsidR="00B55DC5" w:rsidRPr="007C15DB">
        <w:rPr>
          <w:rFonts w:ascii="Century Gothic" w:hAnsi="Century Gothic"/>
        </w:rPr>
        <w:t xml:space="preserve"> </w:t>
      </w:r>
      <w:r w:rsidRPr="007C15DB">
        <w:rPr>
          <w:rFonts w:ascii="Century Gothic" w:hAnsi="Century Gothic"/>
          <w:sz w:val="20"/>
          <w:szCs w:val="20"/>
        </w:rPr>
        <w:t>of salinity levels, providing habitat for diverse wildlife, and stabilizing shorelines</w:t>
      </w:r>
      <w:r w:rsidR="00B722A0">
        <w:rPr>
          <w:rFonts w:ascii="Century Gothic" w:hAnsi="Century Gothic"/>
          <w:sz w:val="20"/>
          <w:szCs w:val="20"/>
        </w:rPr>
        <w:t>.</w:t>
      </w:r>
    </w:p>
    <w:p w14:paraId="139A0634" w14:textId="503C9CDD" w:rsidR="00C04885" w:rsidRPr="007C15DB" w:rsidRDefault="00302678" w:rsidP="00B1485D">
      <w:pPr>
        <w:pStyle w:val="ListParagraph"/>
        <w:numPr>
          <w:ilvl w:val="0"/>
          <w:numId w:val="4"/>
        </w:numPr>
        <w:spacing w:line="240" w:lineRule="auto"/>
        <w:rPr>
          <w:rFonts w:ascii="Century Gothic" w:hAnsi="Century Gothic"/>
        </w:rPr>
      </w:pPr>
      <w:r w:rsidRPr="007C15DB">
        <w:rPr>
          <w:rFonts w:ascii="Century Gothic" w:hAnsi="Century Gothic"/>
          <w:sz w:val="20"/>
          <w:szCs w:val="20"/>
        </w:rPr>
        <w:t xml:space="preserve">The health and extent of mangroves are declining due to </w:t>
      </w:r>
      <w:r w:rsidR="00E30361">
        <w:rPr>
          <w:rFonts w:ascii="Century Gothic" w:hAnsi="Century Gothic"/>
          <w:sz w:val="20"/>
          <w:szCs w:val="20"/>
        </w:rPr>
        <w:t xml:space="preserve">a </w:t>
      </w:r>
      <w:r w:rsidRPr="007C15DB">
        <w:rPr>
          <w:rFonts w:ascii="Century Gothic" w:hAnsi="Century Gothic"/>
          <w:sz w:val="20"/>
          <w:szCs w:val="20"/>
        </w:rPr>
        <w:t>changing environment, pollution,</w:t>
      </w:r>
      <w:r w:rsidR="00B55DC5" w:rsidRPr="007C15DB">
        <w:rPr>
          <w:rFonts w:ascii="Century Gothic" w:hAnsi="Century Gothic"/>
        </w:rPr>
        <w:t xml:space="preserve"> </w:t>
      </w:r>
      <w:r w:rsidRPr="007C15DB">
        <w:rPr>
          <w:rFonts w:ascii="Century Gothic" w:hAnsi="Century Gothic"/>
          <w:sz w:val="20"/>
          <w:szCs w:val="20"/>
        </w:rPr>
        <w:t xml:space="preserve">and human </w:t>
      </w:r>
      <w:r w:rsidR="001617C9">
        <w:rPr>
          <w:rFonts w:ascii="Century Gothic" w:hAnsi="Century Gothic"/>
          <w:sz w:val="20"/>
          <w:szCs w:val="20"/>
        </w:rPr>
        <w:t>impact</w:t>
      </w:r>
      <w:r w:rsidR="001617C9" w:rsidRPr="007C15DB">
        <w:rPr>
          <w:rFonts w:ascii="Century Gothic" w:hAnsi="Century Gothic"/>
          <w:sz w:val="20"/>
          <w:szCs w:val="20"/>
        </w:rPr>
        <w:t xml:space="preserve"> </w:t>
      </w:r>
      <w:r w:rsidRPr="007C15DB">
        <w:rPr>
          <w:rFonts w:ascii="Century Gothic" w:hAnsi="Century Gothic"/>
          <w:sz w:val="20"/>
          <w:szCs w:val="20"/>
        </w:rPr>
        <w:t>of the land</w:t>
      </w:r>
      <w:r w:rsidR="00B55DC5" w:rsidRPr="007C15DB">
        <w:rPr>
          <w:rFonts w:ascii="Century Gothic" w:hAnsi="Century Gothic"/>
          <w:sz w:val="20"/>
          <w:szCs w:val="20"/>
        </w:rPr>
        <w:t>.</w:t>
      </w:r>
    </w:p>
    <w:p w14:paraId="16ECAACC" w14:textId="1472ACF3" w:rsidR="00C04885" w:rsidRPr="007C15DB" w:rsidRDefault="005B7261">
      <w:pPr>
        <w:pStyle w:val="ListParagraph"/>
        <w:numPr>
          <w:ilvl w:val="0"/>
          <w:numId w:val="4"/>
        </w:numPr>
        <w:spacing w:line="240" w:lineRule="auto"/>
        <w:rPr>
          <w:rFonts w:ascii="Century Gothic" w:hAnsi="Century Gothic"/>
        </w:rPr>
      </w:pPr>
      <w:r>
        <w:rPr>
          <w:rFonts w:ascii="Century Gothic" w:hAnsi="Century Gothic"/>
          <w:sz w:val="20"/>
          <w:szCs w:val="20"/>
        </w:rPr>
        <w:t xml:space="preserve">Coastal areas have historically been difficult to monitor </w:t>
      </w:r>
      <w:r w:rsidR="00822726">
        <w:rPr>
          <w:rFonts w:ascii="Century Gothic" w:hAnsi="Century Gothic"/>
          <w:sz w:val="20"/>
          <w:szCs w:val="20"/>
        </w:rPr>
        <w:t>given their limited ground accessibility and likelihood for ab</w:t>
      </w:r>
      <w:r w:rsidR="00C5480D">
        <w:rPr>
          <w:rFonts w:ascii="Century Gothic" w:hAnsi="Century Gothic"/>
          <w:sz w:val="20"/>
          <w:szCs w:val="20"/>
        </w:rPr>
        <w:t>r</w:t>
      </w:r>
      <w:r w:rsidR="00822726">
        <w:rPr>
          <w:rFonts w:ascii="Century Gothic" w:hAnsi="Century Gothic"/>
          <w:sz w:val="20"/>
          <w:szCs w:val="20"/>
        </w:rPr>
        <w:t>upt</w:t>
      </w:r>
      <w:r>
        <w:rPr>
          <w:rFonts w:ascii="Century Gothic" w:hAnsi="Century Gothic"/>
          <w:sz w:val="20"/>
          <w:szCs w:val="20"/>
        </w:rPr>
        <w:t xml:space="preserve"> change when compared to their terrestrial counterparts</w:t>
      </w:r>
      <w:r w:rsidR="00B55DC5" w:rsidRPr="007C15DB">
        <w:rPr>
          <w:rFonts w:ascii="Century Gothic" w:hAnsi="Century Gothic"/>
          <w:sz w:val="20"/>
          <w:szCs w:val="20"/>
        </w:rPr>
        <w:t>.</w:t>
      </w:r>
      <w:r w:rsidR="00302678" w:rsidRPr="007C15DB">
        <w:rPr>
          <w:rFonts w:ascii="Century Gothic" w:hAnsi="Century Gothic"/>
          <w:sz w:val="20"/>
          <w:szCs w:val="20"/>
        </w:rPr>
        <w:t xml:space="preserve"> </w:t>
      </w:r>
    </w:p>
    <w:p w14:paraId="754498F9" w14:textId="0E61B435" w:rsidR="00C04885" w:rsidRPr="007C15DB" w:rsidRDefault="00302678">
      <w:pPr>
        <w:pStyle w:val="ListParagraph"/>
        <w:numPr>
          <w:ilvl w:val="0"/>
          <w:numId w:val="4"/>
        </w:numPr>
        <w:spacing w:line="240" w:lineRule="auto"/>
        <w:rPr>
          <w:rFonts w:ascii="Century Gothic" w:hAnsi="Century Gothic"/>
        </w:rPr>
      </w:pPr>
      <w:r w:rsidRPr="007C15DB">
        <w:rPr>
          <w:rFonts w:ascii="Century Gothic" w:hAnsi="Century Gothic"/>
          <w:sz w:val="20"/>
          <w:szCs w:val="20"/>
        </w:rPr>
        <w:t>The National Park Service (NPS) does not have updated maps to aid in regional decision making</w:t>
      </w:r>
      <w:r w:rsidR="00B55DC5" w:rsidRPr="007C15DB">
        <w:rPr>
          <w:rFonts w:ascii="Century Gothic" w:hAnsi="Century Gothic"/>
          <w:sz w:val="20"/>
          <w:szCs w:val="20"/>
        </w:rPr>
        <w:t>.</w:t>
      </w:r>
    </w:p>
    <w:p w14:paraId="63AD752D"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 xml:space="preserve"> </w:t>
      </w:r>
    </w:p>
    <w:p w14:paraId="7F64E412" w14:textId="34253DA5"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Current Management Practices &amp; Policies</w:t>
      </w:r>
      <w:r w:rsidRPr="00B55DC5">
        <w:rPr>
          <w:rFonts w:ascii="Century Gothic" w:hAnsi="Century Gothic"/>
          <w:sz w:val="20"/>
          <w:szCs w:val="20"/>
        </w:rPr>
        <w:t>:</w:t>
      </w:r>
    </w:p>
    <w:p w14:paraId="6005591A" w14:textId="554B0522" w:rsidR="00C04885" w:rsidRPr="00B55DC5" w:rsidRDefault="00AF7408" w:rsidP="00850FD9">
      <w:pPr>
        <w:spacing w:line="240" w:lineRule="auto"/>
        <w:rPr>
          <w:rFonts w:ascii="Century Gothic" w:hAnsi="Century Gothic"/>
        </w:rPr>
      </w:pPr>
      <w:r>
        <w:rPr>
          <w:rFonts w:ascii="Century Gothic" w:hAnsi="Century Gothic"/>
          <w:sz w:val="20"/>
          <w:szCs w:val="20"/>
        </w:rPr>
        <w:t>Many of the management practices and policies performed at Everglades National Park focus on variables that influence mangrove forests. Park personnel monitor how fires are concentrated because fires impact the regrowth of mangrove forests. Researchers also obtain soil and water salinity field measurements throughout the park because the transition from saltwater to freshwater strongly influence</w:t>
      </w:r>
      <w:r w:rsidR="00D93F5A">
        <w:rPr>
          <w:rFonts w:ascii="Century Gothic" w:hAnsi="Century Gothic"/>
          <w:sz w:val="20"/>
          <w:szCs w:val="20"/>
        </w:rPr>
        <w:t>s</w:t>
      </w:r>
      <w:r>
        <w:rPr>
          <w:rFonts w:ascii="Century Gothic" w:hAnsi="Century Gothic"/>
          <w:sz w:val="20"/>
          <w:szCs w:val="20"/>
        </w:rPr>
        <w:t xml:space="preserve"> </w:t>
      </w:r>
      <w:r w:rsidR="007922C5">
        <w:rPr>
          <w:rFonts w:ascii="Century Gothic" w:hAnsi="Century Gothic"/>
          <w:sz w:val="20"/>
          <w:szCs w:val="20"/>
        </w:rPr>
        <w:t xml:space="preserve">the </w:t>
      </w:r>
      <w:r>
        <w:rPr>
          <w:rFonts w:ascii="Century Gothic" w:hAnsi="Century Gothic"/>
          <w:sz w:val="20"/>
          <w:szCs w:val="20"/>
        </w:rPr>
        <w:t xml:space="preserve">density and size of the mangrove forests. With regard to this collected data, Everglades National Park re-routed water from reservoirs to regulate ecosystems within the park. As many areas within the park are inaccessible, the personnel at Everglades National Park utilize mangrove extent maps in their decision making for re-routing water. The mangrove extent map currently being used </w:t>
      </w:r>
      <w:r w:rsidR="00D93F5A">
        <w:rPr>
          <w:rFonts w:ascii="Century Gothic" w:hAnsi="Century Gothic"/>
          <w:sz w:val="20"/>
          <w:szCs w:val="20"/>
        </w:rPr>
        <w:t xml:space="preserve">to </w:t>
      </w:r>
      <w:r>
        <w:rPr>
          <w:rFonts w:ascii="Century Gothic" w:hAnsi="Century Gothic"/>
          <w:sz w:val="20"/>
          <w:szCs w:val="20"/>
        </w:rPr>
        <w:t>make th</w:t>
      </w:r>
      <w:r w:rsidR="00D93F5A">
        <w:rPr>
          <w:rFonts w:ascii="Century Gothic" w:hAnsi="Century Gothic"/>
          <w:sz w:val="20"/>
          <w:szCs w:val="20"/>
        </w:rPr>
        <w:t>ese</w:t>
      </w:r>
      <w:r>
        <w:rPr>
          <w:rFonts w:ascii="Century Gothic" w:hAnsi="Century Gothic"/>
          <w:sz w:val="20"/>
          <w:szCs w:val="20"/>
        </w:rPr>
        <w:t xml:space="preserve"> decision</w:t>
      </w:r>
      <w:r w:rsidR="00D93F5A">
        <w:rPr>
          <w:rFonts w:ascii="Century Gothic" w:hAnsi="Century Gothic"/>
          <w:sz w:val="20"/>
          <w:szCs w:val="20"/>
        </w:rPr>
        <w:t>s</w:t>
      </w:r>
      <w:r>
        <w:rPr>
          <w:rFonts w:ascii="Century Gothic" w:hAnsi="Century Gothic"/>
          <w:sz w:val="20"/>
          <w:szCs w:val="20"/>
        </w:rPr>
        <w:t xml:space="preserve"> was last updated in 2000. </w:t>
      </w:r>
    </w:p>
    <w:p w14:paraId="3EFBB4A8" w14:textId="77777777" w:rsidR="00AF7408" w:rsidRDefault="00AF7408" w:rsidP="00850FD9">
      <w:pPr>
        <w:spacing w:line="240" w:lineRule="auto"/>
        <w:rPr>
          <w:rFonts w:ascii="Century Gothic" w:hAnsi="Century Gothic"/>
          <w:b/>
          <w:sz w:val="20"/>
          <w:szCs w:val="20"/>
        </w:rPr>
      </w:pPr>
    </w:p>
    <w:p w14:paraId="48381542" w14:textId="77777777" w:rsidR="00C04885" w:rsidRPr="00B55DC5" w:rsidRDefault="00302678" w:rsidP="00850FD9">
      <w:pPr>
        <w:spacing w:line="240" w:lineRule="auto"/>
        <w:rPr>
          <w:rFonts w:ascii="Century Gothic" w:hAnsi="Century Gothic"/>
        </w:rPr>
      </w:pPr>
      <w:r w:rsidRPr="00B55DC5">
        <w:rPr>
          <w:rFonts w:ascii="Century Gothic" w:hAnsi="Century Gothic"/>
          <w:b/>
          <w:sz w:val="20"/>
          <w:szCs w:val="20"/>
        </w:rPr>
        <w:t>Decision Support Tools &amp; Benefits:</w:t>
      </w:r>
    </w:p>
    <w:tbl>
      <w:tblPr>
        <w:tblStyle w:val="a0"/>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30"/>
        <w:gridCol w:w="2475"/>
        <w:gridCol w:w="2625"/>
        <w:gridCol w:w="1230"/>
      </w:tblGrid>
      <w:tr w:rsidR="00C04885" w:rsidRPr="00B55DC5" w14:paraId="3FC31563" w14:textId="77777777">
        <w:tc>
          <w:tcPr>
            <w:tcW w:w="2430" w:type="dxa"/>
            <w:tcBorders>
              <w:top w:val="single" w:sz="8" w:space="0" w:color="000000"/>
              <w:left w:val="single" w:sz="8" w:space="0" w:color="000000"/>
              <w:bottom w:val="single" w:sz="8" w:space="0" w:color="000000"/>
              <w:right w:val="single" w:sz="8" w:space="0" w:color="000000"/>
            </w:tcBorders>
            <w:shd w:val="clear" w:color="auto" w:fill="1F497D"/>
            <w:tcMar>
              <w:top w:w="100" w:type="dxa"/>
              <w:left w:w="100" w:type="dxa"/>
              <w:bottom w:w="100" w:type="dxa"/>
              <w:right w:w="100" w:type="dxa"/>
            </w:tcMar>
          </w:tcPr>
          <w:p w14:paraId="2A946483" w14:textId="77777777" w:rsidR="00C04885" w:rsidRPr="00B55DC5" w:rsidRDefault="00302678" w:rsidP="009660FD">
            <w:pPr>
              <w:spacing w:line="240" w:lineRule="auto"/>
              <w:ind w:left="100"/>
              <w:jc w:val="center"/>
              <w:rPr>
                <w:rFonts w:ascii="Century Gothic" w:hAnsi="Century Gothic"/>
              </w:rPr>
            </w:pPr>
            <w:r w:rsidRPr="00B55DC5">
              <w:rPr>
                <w:rFonts w:ascii="Century Gothic" w:hAnsi="Century Gothic"/>
                <w:b/>
                <w:color w:val="FFFFFF"/>
                <w:sz w:val="20"/>
                <w:szCs w:val="20"/>
                <w:shd w:val="clear" w:color="auto" w:fill="1F497D"/>
              </w:rPr>
              <w:t>End-Product</w:t>
            </w:r>
          </w:p>
        </w:tc>
        <w:tc>
          <w:tcPr>
            <w:tcW w:w="2475" w:type="dxa"/>
            <w:tcBorders>
              <w:top w:val="single" w:sz="8" w:space="0" w:color="000000"/>
              <w:bottom w:val="single" w:sz="8" w:space="0" w:color="000000"/>
              <w:right w:val="single" w:sz="8" w:space="0" w:color="000000"/>
            </w:tcBorders>
            <w:shd w:val="clear" w:color="auto" w:fill="1F497D"/>
            <w:tcMar>
              <w:top w:w="100" w:type="dxa"/>
              <w:left w:w="100" w:type="dxa"/>
              <w:bottom w:w="100" w:type="dxa"/>
              <w:right w:w="100" w:type="dxa"/>
            </w:tcMar>
          </w:tcPr>
          <w:p w14:paraId="19E0BFC6" w14:textId="77777777" w:rsidR="00C04885" w:rsidRPr="00B55DC5" w:rsidRDefault="00302678" w:rsidP="009660FD">
            <w:pPr>
              <w:spacing w:line="240" w:lineRule="auto"/>
              <w:ind w:left="100"/>
              <w:jc w:val="center"/>
              <w:rPr>
                <w:rFonts w:ascii="Century Gothic" w:hAnsi="Century Gothic"/>
              </w:rPr>
            </w:pPr>
            <w:r w:rsidRPr="00B55DC5">
              <w:rPr>
                <w:rFonts w:ascii="Century Gothic" w:hAnsi="Century Gothic"/>
                <w:b/>
                <w:color w:val="FFFFFF"/>
                <w:sz w:val="20"/>
                <w:szCs w:val="20"/>
                <w:shd w:val="clear" w:color="auto" w:fill="1F497D"/>
              </w:rPr>
              <w:t>Earth Observations Used</w:t>
            </w:r>
          </w:p>
        </w:tc>
        <w:tc>
          <w:tcPr>
            <w:tcW w:w="2625" w:type="dxa"/>
            <w:tcBorders>
              <w:top w:val="single" w:sz="8" w:space="0" w:color="000000"/>
              <w:bottom w:val="single" w:sz="8" w:space="0" w:color="000000"/>
              <w:right w:val="single" w:sz="8" w:space="0" w:color="000000"/>
            </w:tcBorders>
            <w:shd w:val="clear" w:color="auto" w:fill="1F497D"/>
            <w:tcMar>
              <w:top w:w="100" w:type="dxa"/>
              <w:left w:w="100" w:type="dxa"/>
              <w:bottom w:w="100" w:type="dxa"/>
              <w:right w:w="100" w:type="dxa"/>
            </w:tcMar>
          </w:tcPr>
          <w:p w14:paraId="5E29BBA9" w14:textId="77777777" w:rsidR="00C04885" w:rsidRPr="00B55DC5" w:rsidRDefault="00302678" w:rsidP="00B1485D">
            <w:pPr>
              <w:spacing w:line="240" w:lineRule="auto"/>
              <w:ind w:left="100"/>
              <w:jc w:val="center"/>
              <w:rPr>
                <w:rFonts w:ascii="Century Gothic" w:hAnsi="Century Gothic"/>
              </w:rPr>
            </w:pPr>
            <w:r w:rsidRPr="00B55DC5">
              <w:rPr>
                <w:rFonts w:ascii="Century Gothic" w:hAnsi="Century Gothic"/>
                <w:b/>
                <w:color w:val="FFFFFF"/>
                <w:sz w:val="20"/>
                <w:szCs w:val="20"/>
                <w:shd w:val="clear" w:color="auto" w:fill="1F497D"/>
              </w:rPr>
              <w:t>Benefit &amp; Impact</w:t>
            </w:r>
          </w:p>
        </w:tc>
        <w:tc>
          <w:tcPr>
            <w:tcW w:w="1230" w:type="dxa"/>
            <w:tcBorders>
              <w:top w:val="single" w:sz="8" w:space="0" w:color="000000"/>
              <w:bottom w:val="single" w:sz="8" w:space="0" w:color="000000"/>
              <w:right w:val="single" w:sz="8" w:space="0" w:color="000000"/>
            </w:tcBorders>
            <w:shd w:val="clear" w:color="auto" w:fill="1F497D"/>
            <w:tcMar>
              <w:top w:w="100" w:type="dxa"/>
              <w:left w:w="100" w:type="dxa"/>
              <w:bottom w:w="100" w:type="dxa"/>
              <w:right w:w="100" w:type="dxa"/>
            </w:tcMar>
          </w:tcPr>
          <w:p w14:paraId="02112D19" w14:textId="77777777" w:rsidR="00C04885" w:rsidRPr="00B55DC5" w:rsidRDefault="00302678" w:rsidP="00850FD9">
            <w:pPr>
              <w:spacing w:line="240" w:lineRule="auto"/>
              <w:ind w:left="100"/>
              <w:jc w:val="center"/>
              <w:rPr>
                <w:rFonts w:ascii="Century Gothic" w:hAnsi="Century Gothic"/>
                <w:color w:val="666666"/>
                <w:sz w:val="30"/>
                <w:szCs w:val="30"/>
              </w:rPr>
            </w:pPr>
            <w:r w:rsidRPr="00B55DC5">
              <w:rPr>
                <w:rFonts w:ascii="Century Gothic" w:hAnsi="Century Gothic"/>
                <w:b/>
                <w:color w:val="FFFFFF"/>
                <w:sz w:val="18"/>
                <w:szCs w:val="18"/>
                <w:shd w:val="clear" w:color="auto" w:fill="1F497D"/>
              </w:rPr>
              <w:t>Software</w:t>
            </w:r>
          </w:p>
          <w:p w14:paraId="67FBBE5E" w14:textId="77777777" w:rsidR="00C04885" w:rsidRPr="00B55DC5" w:rsidRDefault="00302678" w:rsidP="00850FD9">
            <w:pPr>
              <w:spacing w:line="240" w:lineRule="auto"/>
              <w:ind w:left="100"/>
              <w:jc w:val="center"/>
              <w:rPr>
                <w:rFonts w:ascii="Century Gothic" w:hAnsi="Century Gothic"/>
                <w:color w:val="666666"/>
                <w:sz w:val="30"/>
                <w:szCs w:val="30"/>
              </w:rPr>
            </w:pPr>
            <w:r w:rsidRPr="00B55DC5">
              <w:rPr>
                <w:rFonts w:ascii="Century Gothic" w:hAnsi="Century Gothic"/>
                <w:b/>
                <w:color w:val="FFFFFF"/>
                <w:sz w:val="18"/>
                <w:szCs w:val="18"/>
                <w:shd w:val="clear" w:color="auto" w:fill="1F497D"/>
              </w:rPr>
              <w:t>Release</w:t>
            </w:r>
          </w:p>
        </w:tc>
      </w:tr>
      <w:tr w:rsidR="00C04885" w:rsidRPr="00B55DC5" w14:paraId="7BC45AF2" w14:textId="77777777">
        <w:tc>
          <w:tcPr>
            <w:tcW w:w="24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183D66" w14:textId="77777777" w:rsidR="00C04885" w:rsidRPr="00B55DC5" w:rsidRDefault="00302678" w:rsidP="009660FD">
            <w:pPr>
              <w:spacing w:line="240" w:lineRule="auto"/>
              <w:ind w:left="100"/>
              <w:rPr>
                <w:rFonts w:ascii="Century Gothic" w:hAnsi="Century Gothic"/>
              </w:rPr>
            </w:pPr>
            <w:r w:rsidRPr="00B55DC5">
              <w:rPr>
                <w:rFonts w:ascii="Century Gothic" w:hAnsi="Century Gothic"/>
                <w:sz w:val="20"/>
                <w:szCs w:val="20"/>
              </w:rPr>
              <w:t>Current Mangrove Extent Map</w:t>
            </w:r>
          </w:p>
        </w:tc>
        <w:tc>
          <w:tcPr>
            <w:tcW w:w="2475" w:type="dxa"/>
            <w:tcBorders>
              <w:bottom w:val="single" w:sz="8" w:space="0" w:color="000000"/>
              <w:right w:val="single" w:sz="8" w:space="0" w:color="000000"/>
            </w:tcBorders>
            <w:tcMar>
              <w:top w:w="100" w:type="dxa"/>
              <w:left w:w="100" w:type="dxa"/>
              <w:bottom w:w="100" w:type="dxa"/>
              <w:right w:w="100" w:type="dxa"/>
            </w:tcMar>
          </w:tcPr>
          <w:p w14:paraId="4EF84201" w14:textId="786D9AAC" w:rsidR="00C04885" w:rsidRPr="00B55DC5" w:rsidRDefault="00302678" w:rsidP="009660FD">
            <w:pPr>
              <w:spacing w:line="240" w:lineRule="auto"/>
              <w:ind w:left="100"/>
              <w:rPr>
                <w:rFonts w:ascii="Century Gothic" w:hAnsi="Century Gothic"/>
              </w:rPr>
            </w:pPr>
            <w:r w:rsidRPr="00B55DC5">
              <w:rPr>
                <w:rFonts w:ascii="Century Gothic" w:hAnsi="Century Gothic"/>
                <w:sz w:val="20"/>
                <w:szCs w:val="20"/>
              </w:rPr>
              <w:t>Landsat 5</w:t>
            </w:r>
            <w:r w:rsidR="0090623D">
              <w:rPr>
                <w:rFonts w:ascii="Century Gothic" w:hAnsi="Century Gothic"/>
                <w:sz w:val="20"/>
                <w:szCs w:val="20"/>
              </w:rPr>
              <w:t xml:space="preserve"> </w:t>
            </w:r>
            <w:r w:rsidRPr="00B55DC5">
              <w:rPr>
                <w:rFonts w:ascii="Century Gothic" w:hAnsi="Century Gothic"/>
                <w:sz w:val="20"/>
                <w:szCs w:val="20"/>
              </w:rPr>
              <w:t xml:space="preserve">and 8 </w:t>
            </w:r>
          </w:p>
          <w:p w14:paraId="2508F2F0" w14:textId="77487584" w:rsidR="00C04885" w:rsidRPr="00B55DC5" w:rsidRDefault="00C04885" w:rsidP="00B1485D">
            <w:pPr>
              <w:spacing w:line="240" w:lineRule="auto"/>
              <w:ind w:left="100"/>
              <w:rPr>
                <w:rFonts w:ascii="Century Gothic" w:hAnsi="Century Gothic"/>
              </w:rPr>
            </w:pPr>
          </w:p>
        </w:tc>
        <w:tc>
          <w:tcPr>
            <w:tcW w:w="2625" w:type="dxa"/>
            <w:tcBorders>
              <w:bottom w:val="single" w:sz="8" w:space="0" w:color="000000"/>
              <w:right w:val="single" w:sz="8" w:space="0" w:color="000000"/>
            </w:tcBorders>
            <w:tcMar>
              <w:top w:w="100" w:type="dxa"/>
              <w:left w:w="100" w:type="dxa"/>
              <w:bottom w:w="100" w:type="dxa"/>
              <w:right w:w="100" w:type="dxa"/>
            </w:tcMar>
          </w:tcPr>
          <w:p w14:paraId="635C9B1B" w14:textId="77777777" w:rsidR="00C04885" w:rsidRPr="00B55DC5" w:rsidRDefault="00302678" w:rsidP="00850FD9">
            <w:pPr>
              <w:spacing w:line="240" w:lineRule="auto"/>
              <w:ind w:left="100"/>
              <w:rPr>
                <w:rFonts w:ascii="Century Gothic" w:hAnsi="Century Gothic"/>
                <w:color w:val="666666"/>
                <w:sz w:val="30"/>
                <w:szCs w:val="30"/>
              </w:rPr>
            </w:pPr>
            <w:r w:rsidRPr="00B55DC5">
              <w:rPr>
                <w:rFonts w:ascii="Century Gothic" w:hAnsi="Century Gothic"/>
                <w:sz w:val="20"/>
                <w:szCs w:val="20"/>
              </w:rPr>
              <w:t>The partner will use this to help better understand the extent of the mangroves and identify areas that require better monitoring practices</w:t>
            </w:r>
          </w:p>
        </w:tc>
        <w:tc>
          <w:tcPr>
            <w:tcW w:w="1230" w:type="dxa"/>
            <w:tcBorders>
              <w:bottom w:val="single" w:sz="8" w:space="0" w:color="000000"/>
              <w:right w:val="single" w:sz="8" w:space="0" w:color="000000"/>
            </w:tcBorders>
            <w:tcMar>
              <w:top w:w="100" w:type="dxa"/>
              <w:left w:w="100" w:type="dxa"/>
              <w:bottom w:w="100" w:type="dxa"/>
              <w:right w:w="100" w:type="dxa"/>
            </w:tcMar>
          </w:tcPr>
          <w:p w14:paraId="72B7444E" w14:textId="77777777" w:rsidR="00C04885" w:rsidRPr="00B55DC5" w:rsidRDefault="00302678" w:rsidP="00850FD9">
            <w:pPr>
              <w:spacing w:line="240" w:lineRule="auto"/>
              <w:ind w:left="100"/>
              <w:rPr>
                <w:rFonts w:ascii="Century Gothic" w:hAnsi="Century Gothic"/>
                <w:color w:val="666666"/>
                <w:sz w:val="30"/>
                <w:szCs w:val="30"/>
              </w:rPr>
            </w:pPr>
            <w:r w:rsidRPr="00B55DC5">
              <w:rPr>
                <w:rFonts w:ascii="Century Gothic" w:hAnsi="Century Gothic"/>
                <w:sz w:val="20"/>
                <w:szCs w:val="20"/>
              </w:rPr>
              <w:t xml:space="preserve"> 3</w:t>
            </w:r>
          </w:p>
        </w:tc>
      </w:tr>
      <w:tr w:rsidR="00C04885" w:rsidRPr="00B55DC5" w14:paraId="4C0A003A" w14:textId="77777777">
        <w:tc>
          <w:tcPr>
            <w:tcW w:w="24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E1E46F" w14:textId="45CD7362" w:rsidR="00C04885" w:rsidRPr="00B55DC5" w:rsidRDefault="00302678" w:rsidP="009660FD">
            <w:pPr>
              <w:spacing w:line="240" w:lineRule="auto"/>
              <w:ind w:left="100"/>
              <w:rPr>
                <w:rFonts w:ascii="Century Gothic" w:hAnsi="Century Gothic"/>
              </w:rPr>
            </w:pPr>
            <w:r w:rsidRPr="00B55DC5">
              <w:rPr>
                <w:rFonts w:ascii="Century Gothic" w:hAnsi="Century Gothic"/>
                <w:sz w:val="20"/>
                <w:szCs w:val="20"/>
              </w:rPr>
              <w:t>Mangrove Extent Change Maps</w:t>
            </w:r>
          </w:p>
        </w:tc>
        <w:tc>
          <w:tcPr>
            <w:tcW w:w="2475" w:type="dxa"/>
            <w:tcBorders>
              <w:bottom w:val="single" w:sz="8" w:space="0" w:color="000000"/>
              <w:right w:val="single" w:sz="8" w:space="0" w:color="000000"/>
            </w:tcBorders>
            <w:tcMar>
              <w:top w:w="100" w:type="dxa"/>
              <w:left w:w="100" w:type="dxa"/>
              <w:bottom w:w="100" w:type="dxa"/>
              <w:right w:w="100" w:type="dxa"/>
            </w:tcMar>
          </w:tcPr>
          <w:p w14:paraId="05845BCE" w14:textId="7B8E312A" w:rsidR="00C5480D" w:rsidRDefault="00C5480D" w:rsidP="009660FD">
            <w:pPr>
              <w:spacing w:line="240" w:lineRule="auto"/>
              <w:ind w:left="100"/>
              <w:rPr>
                <w:rFonts w:ascii="Century Gothic" w:hAnsi="Century Gothic"/>
                <w:sz w:val="20"/>
                <w:szCs w:val="20"/>
              </w:rPr>
            </w:pPr>
            <w:r>
              <w:rPr>
                <w:rFonts w:ascii="Century Gothic" w:hAnsi="Century Gothic"/>
                <w:sz w:val="20"/>
                <w:szCs w:val="20"/>
              </w:rPr>
              <w:t>Landsat 5 and 8</w:t>
            </w:r>
          </w:p>
          <w:p w14:paraId="13054D2B" w14:textId="4409C4BE" w:rsidR="00C04885" w:rsidRPr="00B55DC5" w:rsidRDefault="00302678" w:rsidP="009660FD">
            <w:pPr>
              <w:spacing w:line="240" w:lineRule="auto"/>
              <w:ind w:left="100"/>
              <w:rPr>
                <w:rFonts w:ascii="Century Gothic" w:hAnsi="Century Gothic"/>
              </w:rPr>
            </w:pPr>
            <w:r w:rsidRPr="00B55DC5">
              <w:rPr>
                <w:rFonts w:ascii="Century Gothic" w:hAnsi="Century Gothic"/>
                <w:sz w:val="20"/>
                <w:szCs w:val="20"/>
              </w:rPr>
              <w:t>Dr. Madden’s Everglades Map (1999); Global maps of Mangrove (ESRI, 2011) and Current Mangrove Extent Map</w:t>
            </w:r>
          </w:p>
        </w:tc>
        <w:tc>
          <w:tcPr>
            <w:tcW w:w="2625" w:type="dxa"/>
            <w:tcBorders>
              <w:bottom w:val="single" w:sz="8" w:space="0" w:color="000000"/>
              <w:right w:val="single" w:sz="8" w:space="0" w:color="000000"/>
            </w:tcBorders>
            <w:tcMar>
              <w:top w:w="100" w:type="dxa"/>
              <w:left w:w="100" w:type="dxa"/>
              <w:bottom w:w="100" w:type="dxa"/>
              <w:right w:w="100" w:type="dxa"/>
            </w:tcMar>
          </w:tcPr>
          <w:p w14:paraId="1784F43A" w14:textId="10D4E616" w:rsidR="00C04885" w:rsidRPr="00B55DC5" w:rsidRDefault="00302678">
            <w:pPr>
              <w:spacing w:line="240" w:lineRule="auto"/>
              <w:ind w:left="100"/>
              <w:rPr>
                <w:rFonts w:ascii="Century Gothic" w:hAnsi="Century Gothic"/>
              </w:rPr>
            </w:pPr>
            <w:r w:rsidRPr="00B55DC5">
              <w:rPr>
                <w:rFonts w:ascii="Century Gothic" w:hAnsi="Century Gothic"/>
                <w:sz w:val="20"/>
                <w:szCs w:val="20"/>
              </w:rPr>
              <w:t>The partner will use this to help assess areas where mangrove forests have been declining</w:t>
            </w:r>
            <w:r w:rsidR="004843D0">
              <w:rPr>
                <w:rFonts w:ascii="Century Gothic" w:hAnsi="Century Gothic"/>
                <w:sz w:val="20"/>
                <w:szCs w:val="20"/>
              </w:rPr>
              <w:t>.</w:t>
            </w:r>
          </w:p>
        </w:tc>
        <w:tc>
          <w:tcPr>
            <w:tcW w:w="1230" w:type="dxa"/>
            <w:tcBorders>
              <w:bottom w:val="single" w:sz="8" w:space="0" w:color="000000"/>
              <w:right w:val="single" w:sz="8" w:space="0" w:color="000000"/>
            </w:tcBorders>
            <w:tcMar>
              <w:top w:w="100" w:type="dxa"/>
              <w:left w:w="100" w:type="dxa"/>
              <w:bottom w:w="100" w:type="dxa"/>
              <w:right w:w="100" w:type="dxa"/>
            </w:tcMar>
          </w:tcPr>
          <w:p w14:paraId="629A144F" w14:textId="528BA55F" w:rsidR="00C04885" w:rsidRPr="00B55DC5" w:rsidRDefault="00C5480D" w:rsidP="004843D0">
            <w:pPr>
              <w:spacing w:line="240" w:lineRule="auto"/>
              <w:ind w:left="100"/>
              <w:rPr>
                <w:rFonts w:ascii="Century Gothic" w:hAnsi="Century Gothic"/>
                <w:color w:val="666666"/>
                <w:sz w:val="30"/>
                <w:szCs w:val="30"/>
              </w:rPr>
            </w:pPr>
            <w:r>
              <w:rPr>
                <w:rFonts w:ascii="Century Gothic" w:hAnsi="Century Gothic"/>
                <w:sz w:val="20"/>
                <w:szCs w:val="20"/>
              </w:rPr>
              <w:t xml:space="preserve"> N/A</w:t>
            </w:r>
          </w:p>
        </w:tc>
      </w:tr>
      <w:tr w:rsidR="00C04885" w:rsidRPr="00B55DC5" w14:paraId="33D321D2" w14:textId="77777777">
        <w:tc>
          <w:tcPr>
            <w:tcW w:w="24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B78FA1" w14:textId="340E4C05" w:rsidR="00C04885" w:rsidRPr="00B55DC5" w:rsidRDefault="00302678" w:rsidP="009660FD">
            <w:pPr>
              <w:spacing w:line="240" w:lineRule="auto"/>
              <w:ind w:left="100"/>
              <w:rPr>
                <w:rFonts w:ascii="Century Gothic" w:hAnsi="Century Gothic"/>
              </w:rPr>
            </w:pPr>
            <w:r w:rsidRPr="00B55DC5">
              <w:rPr>
                <w:rFonts w:ascii="Century Gothic" w:hAnsi="Century Gothic"/>
                <w:sz w:val="20"/>
                <w:szCs w:val="20"/>
              </w:rPr>
              <w:t>Mangrove Forecasting Maps</w:t>
            </w:r>
          </w:p>
        </w:tc>
        <w:tc>
          <w:tcPr>
            <w:tcW w:w="2475" w:type="dxa"/>
            <w:tcBorders>
              <w:bottom w:val="single" w:sz="8" w:space="0" w:color="000000"/>
              <w:right w:val="single" w:sz="8" w:space="0" w:color="000000"/>
            </w:tcBorders>
            <w:tcMar>
              <w:top w:w="100" w:type="dxa"/>
              <w:left w:w="100" w:type="dxa"/>
              <w:bottom w:w="100" w:type="dxa"/>
              <w:right w:w="100" w:type="dxa"/>
            </w:tcMar>
          </w:tcPr>
          <w:p w14:paraId="3B0DF62B" w14:textId="5BC873C6" w:rsidR="00C04885" w:rsidRPr="00B55DC5" w:rsidRDefault="00302678" w:rsidP="009660FD">
            <w:pPr>
              <w:spacing w:line="240" w:lineRule="auto"/>
              <w:ind w:left="100"/>
              <w:rPr>
                <w:rFonts w:ascii="Century Gothic" w:hAnsi="Century Gothic"/>
              </w:rPr>
            </w:pPr>
            <w:r w:rsidRPr="00B55DC5">
              <w:rPr>
                <w:rFonts w:ascii="Century Gothic" w:hAnsi="Century Gothic"/>
                <w:sz w:val="20"/>
                <w:szCs w:val="20"/>
              </w:rPr>
              <w:t>Dr. Madden’s Everglades Map (1999); Global maps of Mangrove (ESRI, 2011) and Current Mangrove Extent Map</w:t>
            </w:r>
          </w:p>
        </w:tc>
        <w:tc>
          <w:tcPr>
            <w:tcW w:w="2625" w:type="dxa"/>
            <w:tcBorders>
              <w:bottom w:val="single" w:sz="8" w:space="0" w:color="000000"/>
              <w:right w:val="single" w:sz="8" w:space="0" w:color="000000"/>
            </w:tcBorders>
            <w:tcMar>
              <w:top w:w="100" w:type="dxa"/>
              <w:left w:w="100" w:type="dxa"/>
              <w:bottom w:w="100" w:type="dxa"/>
              <w:right w:w="100" w:type="dxa"/>
            </w:tcMar>
          </w:tcPr>
          <w:p w14:paraId="061BB6EE" w14:textId="0ADF3421" w:rsidR="00C04885" w:rsidRPr="00B55DC5" w:rsidRDefault="00302678">
            <w:pPr>
              <w:spacing w:line="240" w:lineRule="auto"/>
              <w:ind w:left="100"/>
              <w:rPr>
                <w:rFonts w:ascii="Century Gothic" w:hAnsi="Century Gothic"/>
              </w:rPr>
            </w:pPr>
            <w:r w:rsidRPr="00B55DC5">
              <w:rPr>
                <w:rFonts w:ascii="Century Gothic" w:hAnsi="Century Gothic"/>
                <w:sz w:val="20"/>
                <w:szCs w:val="20"/>
              </w:rPr>
              <w:t>The partner will use this to help plan mangrove protection policies</w:t>
            </w:r>
          </w:p>
        </w:tc>
        <w:tc>
          <w:tcPr>
            <w:tcW w:w="1230" w:type="dxa"/>
            <w:tcBorders>
              <w:bottom w:val="single" w:sz="8" w:space="0" w:color="000000"/>
              <w:right w:val="single" w:sz="8" w:space="0" w:color="000000"/>
            </w:tcBorders>
            <w:tcMar>
              <w:top w:w="100" w:type="dxa"/>
              <w:left w:w="100" w:type="dxa"/>
              <w:bottom w:w="100" w:type="dxa"/>
              <w:right w:w="100" w:type="dxa"/>
            </w:tcMar>
          </w:tcPr>
          <w:p w14:paraId="7045762A" w14:textId="2FDF9AEC" w:rsidR="00C04885" w:rsidRPr="00B55DC5" w:rsidRDefault="00C5480D" w:rsidP="004843D0">
            <w:pPr>
              <w:spacing w:line="240" w:lineRule="auto"/>
              <w:ind w:left="100"/>
              <w:rPr>
                <w:rFonts w:ascii="Century Gothic" w:hAnsi="Century Gothic"/>
                <w:color w:val="666666"/>
                <w:sz w:val="30"/>
                <w:szCs w:val="30"/>
              </w:rPr>
            </w:pPr>
            <w:r>
              <w:rPr>
                <w:rFonts w:ascii="Century Gothic" w:hAnsi="Century Gothic"/>
                <w:sz w:val="20"/>
                <w:szCs w:val="20"/>
              </w:rPr>
              <w:t xml:space="preserve"> N/A</w:t>
            </w:r>
          </w:p>
        </w:tc>
      </w:tr>
      <w:tr w:rsidR="00C04885" w:rsidRPr="00B55DC5" w14:paraId="1D91A7EC" w14:textId="77777777">
        <w:tc>
          <w:tcPr>
            <w:tcW w:w="24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C532CE" w14:textId="77777777" w:rsidR="00C04885" w:rsidRPr="00B55DC5" w:rsidRDefault="00302678" w:rsidP="009660FD">
            <w:pPr>
              <w:spacing w:line="240" w:lineRule="auto"/>
              <w:ind w:left="100"/>
              <w:rPr>
                <w:rFonts w:ascii="Century Gothic" w:hAnsi="Century Gothic"/>
              </w:rPr>
            </w:pPr>
            <w:r w:rsidRPr="00B55DC5">
              <w:rPr>
                <w:rFonts w:ascii="Century Gothic" w:hAnsi="Century Gothic"/>
                <w:sz w:val="20"/>
                <w:szCs w:val="20"/>
              </w:rPr>
              <w:lastRenderedPageBreak/>
              <w:t>Tutorial</w:t>
            </w:r>
          </w:p>
        </w:tc>
        <w:tc>
          <w:tcPr>
            <w:tcW w:w="2475" w:type="dxa"/>
            <w:tcBorders>
              <w:bottom w:val="single" w:sz="8" w:space="0" w:color="000000"/>
              <w:right w:val="single" w:sz="8" w:space="0" w:color="000000"/>
            </w:tcBorders>
            <w:tcMar>
              <w:top w:w="100" w:type="dxa"/>
              <w:left w:w="100" w:type="dxa"/>
              <w:bottom w:w="100" w:type="dxa"/>
              <w:right w:w="100" w:type="dxa"/>
            </w:tcMar>
          </w:tcPr>
          <w:p w14:paraId="23D1B01E" w14:textId="35B3B6D5" w:rsidR="00C04885" w:rsidRPr="00B55DC5" w:rsidRDefault="00302678" w:rsidP="00C5480D">
            <w:pPr>
              <w:spacing w:line="240" w:lineRule="auto"/>
              <w:ind w:left="100"/>
              <w:rPr>
                <w:rFonts w:ascii="Century Gothic" w:hAnsi="Century Gothic"/>
              </w:rPr>
            </w:pPr>
            <w:r w:rsidRPr="00B55DC5">
              <w:rPr>
                <w:rFonts w:ascii="Century Gothic" w:hAnsi="Century Gothic"/>
                <w:sz w:val="20"/>
                <w:szCs w:val="20"/>
              </w:rPr>
              <w:t>Google Earth Engine in</w:t>
            </w:r>
            <w:r w:rsidR="00C5480D">
              <w:rPr>
                <w:rFonts w:ascii="Century Gothic" w:hAnsi="Century Gothic"/>
                <w:sz w:val="20"/>
                <w:szCs w:val="20"/>
              </w:rPr>
              <w:t xml:space="preserve"> conjunction with Landsat 5 and 8</w:t>
            </w:r>
          </w:p>
        </w:tc>
        <w:tc>
          <w:tcPr>
            <w:tcW w:w="2625" w:type="dxa"/>
            <w:tcBorders>
              <w:bottom w:val="single" w:sz="8" w:space="0" w:color="000000"/>
              <w:right w:val="single" w:sz="8" w:space="0" w:color="000000"/>
            </w:tcBorders>
            <w:tcMar>
              <w:top w:w="100" w:type="dxa"/>
              <w:left w:w="100" w:type="dxa"/>
              <w:bottom w:w="100" w:type="dxa"/>
              <w:right w:w="100" w:type="dxa"/>
            </w:tcMar>
          </w:tcPr>
          <w:p w14:paraId="3E5E2299" w14:textId="77777777" w:rsidR="00C04885" w:rsidRPr="00B55DC5" w:rsidRDefault="00302678" w:rsidP="00B1485D">
            <w:pPr>
              <w:spacing w:line="240" w:lineRule="auto"/>
              <w:ind w:left="100"/>
              <w:rPr>
                <w:rFonts w:ascii="Century Gothic" w:hAnsi="Century Gothic"/>
              </w:rPr>
            </w:pPr>
            <w:r w:rsidRPr="00B55DC5">
              <w:rPr>
                <w:rFonts w:ascii="Century Gothic" w:hAnsi="Century Gothic"/>
                <w:sz w:val="20"/>
                <w:szCs w:val="20"/>
              </w:rPr>
              <w:t>The partner will use the methodologies developed during the project to apply to other study areas</w:t>
            </w:r>
          </w:p>
        </w:tc>
        <w:tc>
          <w:tcPr>
            <w:tcW w:w="1230" w:type="dxa"/>
            <w:tcBorders>
              <w:bottom w:val="single" w:sz="8" w:space="0" w:color="000000"/>
              <w:right w:val="single" w:sz="8" w:space="0" w:color="000000"/>
            </w:tcBorders>
            <w:tcMar>
              <w:top w:w="100" w:type="dxa"/>
              <w:left w:w="100" w:type="dxa"/>
              <w:bottom w:w="100" w:type="dxa"/>
              <w:right w:w="100" w:type="dxa"/>
            </w:tcMar>
          </w:tcPr>
          <w:p w14:paraId="3C622E29" w14:textId="77777777" w:rsidR="00C04885" w:rsidRPr="00B55DC5" w:rsidRDefault="00302678" w:rsidP="004843D0">
            <w:pPr>
              <w:spacing w:line="240" w:lineRule="auto"/>
              <w:ind w:left="100"/>
              <w:rPr>
                <w:rFonts w:ascii="Century Gothic" w:hAnsi="Century Gothic"/>
                <w:color w:val="666666"/>
                <w:sz w:val="30"/>
                <w:szCs w:val="30"/>
              </w:rPr>
            </w:pPr>
            <w:r w:rsidRPr="00B55DC5">
              <w:rPr>
                <w:rFonts w:ascii="Century Gothic" w:hAnsi="Century Gothic"/>
                <w:sz w:val="20"/>
                <w:szCs w:val="20"/>
              </w:rPr>
              <w:t xml:space="preserve"> N/A</w:t>
            </w:r>
          </w:p>
        </w:tc>
      </w:tr>
    </w:tbl>
    <w:p w14:paraId="2920DF3F" w14:textId="6E95F928" w:rsidR="00C04885" w:rsidRDefault="00C04885" w:rsidP="004843D0">
      <w:pPr>
        <w:spacing w:line="240" w:lineRule="auto"/>
        <w:jc w:val="center"/>
        <w:rPr>
          <w:rFonts w:ascii="Century Gothic" w:hAnsi="Century Gothic"/>
        </w:rPr>
      </w:pPr>
    </w:p>
    <w:p w14:paraId="741F655E" w14:textId="77777777" w:rsidR="0033364D" w:rsidRPr="00603BB8" w:rsidRDefault="0033364D" w:rsidP="0033364D">
      <w:pPr>
        <w:pBdr>
          <w:bottom w:val="single" w:sz="4" w:space="1" w:color="auto"/>
        </w:pBdr>
        <w:spacing w:line="240" w:lineRule="auto"/>
        <w:rPr>
          <w:rFonts w:ascii="Century Gothic" w:hAnsi="Century Gothic"/>
          <w:b/>
          <w:szCs w:val="20"/>
        </w:rPr>
      </w:pPr>
      <w:r w:rsidRPr="00603BB8">
        <w:rPr>
          <w:rFonts w:ascii="Century Gothic" w:hAnsi="Century Gothic"/>
          <w:b/>
          <w:szCs w:val="20"/>
        </w:rPr>
        <w:t xml:space="preserve">Project </w:t>
      </w:r>
      <w:r>
        <w:rPr>
          <w:rFonts w:ascii="Century Gothic" w:hAnsi="Century Gothic"/>
          <w:b/>
          <w:szCs w:val="20"/>
        </w:rPr>
        <w:t xml:space="preserve">VPS/Booklet </w:t>
      </w:r>
      <w:r w:rsidRPr="00603BB8">
        <w:rPr>
          <w:rFonts w:ascii="Century Gothic" w:hAnsi="Century Gothic"/>
          <w:b/>
          <w:szCs w:val="20"/>
        </w:rPr>
        <w:t>Imagery</w:t>
      </w:r>
    </w:p>
    <w:p w14:paraId="7380AF4C" w14:textId="6336815F" w:rsidR="0033364D" w:rsidRDefault="0033364D" w:rsidP="0033364D">
      <w:pPr>
        <w:spacing w:line="240" w:lineRule="auto"/>
        <w:ind w:left="720" w:hanging="720"/>
        <w:rPr>
          <w:rFonts w:ascii="Century Gothic" w:hAnsi="Century Gothic"/>
          <w:b/>
          <w:sz w:val="20"/>
          <w:szCs w:val="20"/>
        </w:rPr>
      </w:pPr>
      <w:r>
        <w:rPr>
          <w:rFonts w:ascii="Century Gothic" w:hAnsi="Century Gothic"/>
          <w:b/>
          <w:sz w:val="20"/>
          <w:szCs w:val="20"/>
        </w:rPr>
        <w:t xml:space="preserve"> </w:t>
      </w:r>
    </w:p>
    <w:p w14:paraId="2AD1E308" w14:textId="444D9A80" w:rsidR="0033364D" w:rsidRDefault="004843D0" w:rsidP="0033364D">
      <w:pPr>
        <w:spacing w:line="240" w:lineRule="auto"/>
        <w:ind w:left="720" w:hanging="720"/>
        <w:rPr>
          <w:rFonts w:ascii="Century Gothic" w:hAnsi="Century Gothic"/>
          <w:sz w:val="20"/>
          <w:szCs w:val="20"/>
        </w:rPr>
      </w:pPr>
      <w:r>
        <w:rPr>
          <w:rFonts w:ascii="Century Gothic" w:hAnsi="Century Gothic"/>
          <w:noProof/>
          <w:sz w:val="20"/>
          <w:szCs w:val="20"/>
        </w:rPr>
        <w:drawing>
          <wp:inline distT="0" distB="0" distL="0" distR="0" wp14:anchorId="702D0068" wp14:editId="1F7F5799">
            <wp:extent cx="5943600" cy="409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_LaRCSum_EvergladesEco_VPSimag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095750"/>
                    </a:xfrm>
                    <a:prstGeom prst="rect">
                      <a:avLst/>
                    </a:prstGeom>
                  </pic:spPr>
                </pic:pic>
              </a:graphicData>
            </a:graphic>
          </wp:inline>
        </w:drawing>
      </w:r>
    </w:p>
    <w:p w14:paraId="42CA5864" w14:textId="2F4FED98" w:rsidR="00872734" w:rsidRDefault="00872734" w:rsidP="0033364D">
      <w:pPr>
        <w:spacing w:line="240" w:lineRule="auto"/>
        <w:ind w:left="720" w:hanging="720"/>
        <w:rPr>
          <w:rFonts w:ascii="Century Gothic" w:hAnsi="Century Gothic"/>
          <w:sz w:val="20"/>
          <w:szCs w:val="20"/>
        </w:rPr>
      </w:pPr>
    </w:p>
    <w:p w14:paraId="67ADD73B" w14:textId="77777777" w:rsidR="00872734" w:rsidRPr="00603BB8" w:rsidRDefault="00872734" w:rsidP="0033364D">
      <w:pPr>
        <w:spacing w:line="240" w:lineRule="auto"/>
        <w:ind w:left="720" w:hanging="720"/>
        <w:rPr>
          <w:rFonts w:ascii="Century Gothic" w:hAnsi="Century Gothic"/>
          <w:sz w:val="20"/>
          <w:szCs w:val="20"/>
        </w:rPr>
      </w:pPr>
    </w:p>
    <w:p w14:paraId="50FF7D73" w14:textId="20BE95C0" w:rsidR="0033364D" w:rsidRDefault="0033364D" w:rsidP="0033364D">
      <w:pPr>
        <w:spacing w:line="240" w:lineRule="auto"/>
        <w:ind w:left="720" w:hanging="720"/>
        <w:rPr>
          <w:rFonts w:ascii="Century Gothic" w:hAnsi="Century Gothic"/>
          <w:sz w:val="20"/>
          <w:szCs w:val="20"/>
        </w:rPr>
      </w:pPr>
      <w:r w:rsidRPr="000E7559">
        <w:rPr>
          <w:rFonts w:ascii="Century Gothic" w:hAnsi="Century Gothic"/>
          <w:b/>
          <w:sz w:val="20"/>
          <w:szCs w:val="20"/>
        </w:rPr>
        <w:t>Caption:</w:t>
      </w:r>
      <w:r w:rsidRPr="00603BB8">
        <w:rPr>
          <w:rFonts w:ascii="Century Gothic" w:hAnsi="Century Gothic"/>
          <w:sz w:val="20"/>
          <w:szCs w:val="20"/>
        </w:rPr>
        <w:t xml:space="preserve"> </w:t>
      </w:r>
      <w:r w:rsidR="00872734">
        <w:rPr>
          <w:rFonts w:ascii="Century Gothic" w:hAnsi="Century Gothic"/>
          <w:sz w:val="20"/>
          <w:szCs w:val="20"/>
        </w:rPr>
        <w:t xml:space="preserve">Landsat 5 image </w:t>
      </w:r>
      <w:r w:rsidR="004843D0">
        <w:rPr>
          <w:rFonts w:ascii="Century Gothic" w:hAnsi="Century Gothic"/>
          <w:sz w:val="20"/>
          <w:szCs w:val="20"/>
        </w:rPr>
        <w:t>highlighting</w:t>
      </w:r>
      <w:r w:rsidR="00524C11">
        <w:rPr>
          <w:rFonts w:ascii="Century Gothic" w:hAnsi="Century Gothic"/>
          <w:sz w:val="20"/>
          <w:szCs w:val="20"/>
        </w:rPr>
        <w:t xml:space="preserve"> the Florida Everglades Mangrove extent using a cloud filtering algorithm and false color bands. </w:t>
      </w:r>
    </w:p>
    <w:p w14:paraId="747C92EB" w14:textId="33848B7D" w:rsidR="0033364D" w:rsidRPr="0047457F" w:rsidRDefault="0033364D" w:rsidP="0033364D">
      <w:pPr>
        <w:spacing w:line="240" w:lineRule="auto"/>
        <w:ind w:left="720" w:hanging="720"/>
        <w:rPr>
          <w:rFonts w:ascii="Century Gothic" w:hAnsi="Century Gothic"/>
          <w:sz w:val="20"/>
          <w:szCs w:val="20"/>
        </w:rPr>
      </w:pPr>
      <w:r w:rsidRPr="00603BB8">
        <w:rPr>
          <w:rFonts w:ascii="Century Gothic" w:hAnsi="Century Gothic"/>
          <w:b/>
          <w:sz w:val="20"/>
          <w:szCs w:val="20"/>
        </w:rPr>
        <w:t>Image:</w:t>
      </w:r>
      <w:r w:rsidRPr="00603BB8">
        <w:rPr>
          <w:rFonts w:ascii="Century Gothic" w:hAnsi="Century Gothic"/>
          <w:sz w:val="20"/>
          <w:szCs w:val="20"/>
        </w:rPr>
        <w:t xml:space="preserve"> </w:t>
      </w:r>
      <w:r w:rsidR="00524C11">
        <w:rPr>
          <w:rFonts w:ascii="Century Gothic" w:hAnsi="Century Gothic"/>
          <w:sz w:val="20"/>
          <w:szCs w:val="20"/>
        </w:rPr>
        <w:t>2016_LaRCSum_</w:t>
      </w:r>
      <w:r w:rsidRPr="00603BB8">
        <w:rPr>
          <w:rFonts w:ascii="Century Gothic" w:hAnsi="Century Gothic"/>
          <w:sz w:val="20"/>
          <w:szCs w:val="20"/>
        </w:rPr>
        <w:t xml:space="preserve"> </w:t>
      </w:r>
      <w:r w:rsidR="00524C11">
        <w:rPr>
          <w:rFonts w:ascii="Century Gothic" w:hAnsi="Century Gothic"/>
          <w:sz w:val="20"/>
          <w:szCs w:val="20"/>
        </w:rPr>
        <w:t>EvergladesEco</w:t>
      </w:r>
      <w:r w:rsidR="00D607DB">
        <w:rPr>
          <w:rFonts w:ascii="Century Gothic" w:hAnsi="Century Gothic"/>
          <w:sz w:val="20"/>
          <w:szCs w:val="20"/>
        </w:rPr>
        <w:t>_</w:t>
      </w:r>
      <w:r w:rsidR="00524C11">
        <w:rPr>
          <w:rFonts w:ascii="Century Gothic" w:hAnsi="Century Gothic"/>
          <w:sz w:val="20"/>
          <w:szCs w:val="20"/>
        </w:rPr>
        <w:t>VPSimage</w:t>
      </w:r>
      <w:r w:rsidR="00D607DB">
        <w:rPr>
          <w:rFonts w:ascii="Century Gothic" w:hAnsi="Century Gothic"/>
          <w:sz w:val="20"/>
          <w:szCs w:val="20"/>
        </w:rPr>
        <w:t>.</w:t>
      </w:r>
      <w:r w:rsidR="00524C11">
        <w:rPr>
          <w:rFonts w:ascii="Century Gothic" w:hAnsi="Century Gothic"/>
          <w:sz w:val="20"/>
          <w:szCs w:val="20"/>
        </w:rPr>
        <w:t>jpg</w:t>
      </w:r>
    </w:p>
    <w:p w14:paraId="6A1D4205" w14:textId="77777777" w:rsidR="0033364D" w:rsidRPr="0047457F" w:rsidRDefault="0033364D" w:rsidP="0033364D">
      <w:pPr>
        <w:spacing w:line="240" w:lineRule="auto"/>
        <w:ind w:left="720" w:hanging="720"/>
        <w:rPr>
          <w:rFonts w:ascii="Century Gothic" w:hAnsi="Century Gothic"/>
          <w:sz w:val="20"/>
          <w:szCs w:val="20"/>
        </w:rPr>
      </w:pPr>
    </w:p>
    <w:p w14:paraId="5D006B40" w14:textId="77777777" w:rsidR="0033364D" w:rsidRPr="00B55DC5" w:rsidRDefault="0033364D" w:rsidP="0033364D">
      <w:pPr>
        <w:jc w:val="center"/>
        <w:rPr>
          <w:rFonts w:ascii="Century Gothic" w:hAnsi="Century Gothic"/>
        </w:rPr>
      </w:pPr>
    </w:p>
    <w:sectPr w:rsidR="0033364D" w:rsidRPr="00B55D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71A09"/>
    <w:multiLevelType w:val="hybridMultilevel"/>
    <w:tmpl w:val="DF40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16F73"/>
    <w:multiLevelType w:val="hybridMultilevel"/>
    <w:tmpl w:val="ADC4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57821"/>
    <w:multiLevelType w:val="hybridMultilevel"/>
    <w:tmpl w:val="B990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85"/>
    <w:rsid w:val="00053B7E"/>
    <w:rsid w:val="000B701B"/>
    <w:rsid w:val="000C286E"/>
    <w:rsid w:val="00116933"/>
    <w:rsid w:val="001617C9"/>
    <w:rsid w:val="001D3335"/>
    <w:rsid w:val="0024496A"/>
    <w:rsid w:val="00266421"/>
    <w:rsid w:val="002D6508"/>
    <w:rsid w:val="002E5FB3"/>
    <w:rsid w:val="00302678"/>
    <w:rsid w:val="0033364D"/>
    <w:rsid w:val="00351B56"/>
    <w:rsid w:val="00363272"/>
    <w:rsid w:val="00376CB9"/>
    <w:rsid w:val="00395A1A"/>
    <w:rsid w:val="003B7462"/>
    <w:rsid w:val="003E2003"/>
    <w:rsid w:val="004727C4"/>
    <w:rsid w:val="004843D0"/>
    <w:rsid w:val="004E1B53"/>
    <w:rsid w:val="00500596"/>
    <w:rsid w:val="00524C11"/>
    <w:rsid w:val="00527B0D"/>
    <w:rsid w:val="00544D4E"/>
    <w:rsid w:val="005B7261"/>
    <w:rsid w:val="005F40F9"/>
    <w:rsid w:val="006466EA"/>
    <w:rsid w:val="00663CD0"/>
    <w:rsid w:val="0068615F"/>
    <w:rsid w:val="007662FD"/>
    <w:rsid w:val="007922C5"/>
    <w:rsid w:val="007C15DB"/>
    <w:rsid w:val="007E1AC7"/>
    <w:rsid w:val="00822726"/>
    <w:rsid w:val="00835F9D"/>
    <w:rsid w:val="008431C3"/>
    <w:rsid w:val="00850FD9"/>
    <w:rsid w:val="00865C60"/>
    <w:rsid w:val="00872734"/>
    <w:rsid w:val="00874AF8"/>
    <w:rsid w:val="00904507"/>
    <w:rsid w:val="0090623D"/>
    <w:rsid w:val="009660FD"/>
    <w:rsid w:val="009B2DDC"/>
    <w:rsid w:val="009C339D"/>
    <w:rsid w:val="009E7DDA"/>
    <w:rsid w:val="00A153B8"/>
    <w:rsid w:val="00A17BE7"/>
    <w:rsid w:val="00A3288F"/>
    <w:rsid w:val="00A44AB0"/>
    <w:rsid w:val="00A87D3C"/>
    <w:rsid w:val="00AF7408"/>
    <w:rsid w:val="00B1485D"/>
    <w:rsid w:val="00B164DD"/>
    <w:rsid w:val="00B55DC5"/>
    <w:rsid w:val="00B722A0"/>
    <w:rsid w:val="00B96B21"/>
    <w:rsid w:val="00C039E1"/>
    <w:rsid w:val="00C04885"/>
    <w:rsid w:val="00C20889"/>
    <w:rsid w:val="00C21B8E"/>
    <w:rsid w:val="00C53FBD"/>
    <w:rsid w:val="00C5480D"/>
    <w:rsid w:val="00C87AD5"/>
    <w:rsid w:val="00CB1329"/>
    <w:rsid w:val="00D607DB"/>
    <w:rsid w:val="00D93F5A"/>
    <w:rsid w:val="00E30361"/>
    <w:rsid w:val="00E6349E"/>
    <w:rsid w:val="00F2085D"/>
    <w:rsid w:val="00F748A3"/>
    <w:rsid w:val="00FC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4A9CC7"/>
  <w15:docId w15:val="{7456FB46-7E1B-42C2-94D4-42C8BF91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B55DC5"/>
    <w:rPr>
      <w:sz w:val="16"/>
      <w:szCs w:val="16"/>
    </w:rPr>
  </w:style>
  <w:style w:type="paragraph" w:styleId="CommentText">
    <w:name w:val="annotation text"/>
    <w:basedOn w:val="Normal"/>
    <w:link w:val="CommentTextChar"/>
    <w:uiPriority w:val="99"/>
    <w:unhideWhenUsed/>
    <w:rsid w:val="00B55DC5"/>
    <w:pPr>
      <w:spacing w:after="200" w:line="240"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B55DC5"/>
    <w:rPr>
      <w:rFonts w:ascii="Calibri" w:eastAsia="Calibri" w:hAnsi="Calibri" w:cs="Times New Roman"/>
      <w:color w:val="auto"/>
      <w:sz w:val="20"/>
      <w:szCs w:val="20"/>
    </w:rPr>
  </w:style>
  <w:style w:type="paragraph" w:styleId="BalloonText">
    <w:name w:val="Balloon Text"/>
    <w:basedOn w:val="Normal"/>
    <w:link w:val="BalloonTextChar"/>
    <w:uiPriority w:val="99"/>
    <w:semiHidden/>
    <w:unhideWhenUsed/>
    <w:rsid w:val="00B55D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C5"/>
    <w:rPr>
      <w:rFonts w:ascii="Segoe UI" w:hAnsi="Segoe UI" w:cs="Segoe UI"/>
      <w:sz w:val="18"/>
      <w:szCs w:val="18"/>
    </w:rPr>
  </w:style>
  <w:style w:type="paragraph" w:styleId="ListParagraph">
    <w:name w:val="List Paragraph"/>
    <w:basedOn w:val="Normal"/>
    <w:uiPriority w:val="34"/>
    <w:qFormat/>
    <w:rsid w:val="00B164DD"/>
    <w:pPr>
      <w:spacing w:after="200"/>
      <w:ind w:left="720"/>
      <w:contextualSpacing/>
    </w:pPr>
    <w:rPr>
      <w:rFonts w:ascii="Calibri" w:eastAsia="Calibri" w:hAnsi="Calibri" w:cs="Times New Roman"/>
      <w:color w:val="auto"/>
    </w:rPr>
  </w:style>
  <w:style w:type="paragraph" w:styleId="CommentSubject">
    <w:name w:val="annotation subject"/>
    <w:basedOn w:val="CommentText"/>
    <w:next w:val="CommentText"/>
    <w:link w:val="CommentSubjectChar"/>
    <w:uiPriority w:val="99"/>
    <w:semiHidden/>
    <w:unhideWhenUsed/>
    <w:rsid w:val="000B701B"/>
    <w:pPr>
      <w:spacing w:after="0"/>
    </w:pPr>
    <w:rPr>
      <w:rFonts w:ascii="Arial" w:eastAsia="Arial" w:hAnsi="Arial" w:cs="Arial"/>
      <w:b/>
      <w:bCs/>
      <w:color w:val="000000"/>
    </w:rPr>
  </w:style>
  <w:style w:type="character" w:customStyle="1" w:styleId="CommentSubjectChar">
    <w:name w:val="Comment Subject Char"/>
    <w:basedOn w:val="CommentTextChar"/>
    <w:link w:val="CommentSubject"/>
    <w:uiPriority w:val="99"/>
    <w:semiHidden/>
    <w:rsid w:val="000B701B"/>
    <w:rPr>
      <w:rFonts w:ascii="Calibri" w:eastAsia="Calibri" w:hAnsi="Calibri" w:cs="Times New Roman"/>
      <w:b/>
      <w:bCs/>
      <w:color w:val="auto"/>
      <w:sz w:val="20"/>
      <w:szCs w:val="20"/>
    </w:rPr>
  </w:style>
  <w:style w:type="paragraph" w:styleId="Revision">
    <w:name w:val="Revision"/>
    <w:hidden/>
    <w:uiPriority w:val="99"/>
    <w:semiHidden/>
    <w:rsid w:val="007E1AC7"/>
    <w:pPr>
      <w:spacing w:line="240" w:lineRule="auto"/>
    </w:pPr>
  </w:style>
  <w:style w:type="character" w:styleId="Hyperlink">
    <w:name w:val="Hyperlink"/>
    <w:basedOn w:val="DefaultParagraphFont"/>
    <w:uiPriority w:val="99"/>
    <w:unhideWhenUsed/>
    <w:rsid w:val="0033364D"/>
    <w:rPr>
      <w:color w:val="0000FF"/>
      <w:u w:val="single"/>
    </w:rPr>
  </w:style>
  <w:style w:type="character" w:customStyle="1" w:styleId="tl8wme">
    <w:name w:val="tl8wme"/>
    <w:basedOn w:val="DefaultParagraphFont"/>
    <w:rsid w:val="00C8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2498">
      <w:bodyDiv w:val="1"/>
      <w:marLeft w:val="0"/>
      <w:marRight w:val="0"/>
      <w:marTop w:val="0"/>
      <w:marBottom w:val="0"/>
      <w:divBdr>
        <w:top w:val="none" w:sz="0" w:space="0" w:color="auto"/>
        <w:left w:val="none" w:sz="0" w:space="0" w:color="auto"/>
        <w:bottom w:val="none" w:sz="0" w:space="0" w:color="auto"/>
        <w:right w:val="none" w:sz="0" w:space="0" w:color="auto"/>
      </w:divBdr>
      <w:divsChild>
        <w:div w:id="787894392">
          <w:marLeft w:val="135"/>
          <w:marRight w:val="135"/>
          <w:marTop w:val="0"/>
          <w:marBottom w:val="90"/>
          <w:divBdr>
            <w:top w:val="none" w:sz="0" w:space="0" w:color="auto"/>
            <w:left w:val="none" w:sz="0" w:space="0" w:color="auto"/>
            <w:bottom w:val="none" w:sz="0" w:space="0" w:color="auto"/>
            <w:right w:val="none" w:sz="0" w:space="0" w:color="auto"/>
          </w:divBdr>
        </w:div>
        <w:div w:id="616180069">
          <w:marLeft w:val="135"/>
          <w:marRight w:val="135"/>
          <w:marTop w:val="0"/>
          <w:marBottom w:val="90"/>
          <w:divBdr>
            <w:top w:val="none" w:sz="0" w:space="0" w:color="auto"/>
            <w:left w:val="none" w:sz="0" w:space="0" w:color="auto"/>
            <w:bottom w:val="none" w:sz="0" w:space="0" w:color="auto"/>
            <w:right w:val="none" w:sz="0" w:space="0" w:color="auto"/>
          </w:divBdr>
        </w:div>
        <w:div w:id="580915598">
          <w:marLeft w:val="135"/>
          <w:marRight w:val="135"/>
          <w:marTop w:val="0"/>
          <w:marBottom w:val="90"/>
          <w:divBdr>
            <w:top w:val="none" w:sz="0" w:space="0" w:color="auto"/>
            <w:left w:val="none" w:sz="0" w:space="0" w:color="auto"/>
            <w:bottom w:val="none" w:sz="0" w:space="0" w:color="auto"/>
            <w:right w:val="none" w:sz="0" w:space="0" w:color="auto"/>
          </w:divBdr>
        </w:div>
      </w:divsChild>
    </w:div>
    <w:div w:id="273293075">
      <w:bodyDiv w:val="1"/>
      <w:marLeft w:val="0"/>
      <w:marRight w:val="0"/>
      <w:marTop w:val="0"/>
      <w:marBottom w:val="0"/>
      <w:divBdr>
        <w:top w:val="none" w:sz="0" w:space="0" w:color="auto"/>
        <w:left w:val="none" w:sz="0" w:space="0" w:color="auto"/>
        <w:bottom w:val="none" w:sz="0" w:space="0" w:color="auto"/>
        <w:right w:val="none" w:sz="0" w:space="0" w:color="auto"/>
      </w:divBdr>
    </w:div>
    <w:div w:id="1293245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5CE0-CDDE-499B-AA0E-061E83F4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Gotschalk, Emily J. (LARC-E3)[SSAI DEVELOP]</dc:creator>
  <cp:lastModifiedBy>Kirk, Donnie (LARC-E3)[SSAI DEVELOP]</cp:lastModifiedBy>
  <cp:revision>4</cp:revision>
  <dcterms:created xsi:type="dcterms:W3CDTF">2016-07-13T14:44:00Z</dcterms:created>
  <dcterms:modified xsi:type="dcterms:W3CDTF">2016-07-13T17:02:00Z</dcterms:modified>
</cp:coreProperties>
</file>