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5F91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2B99F726" w14:textId="78736011" w:rsidR="007B73F9" w:rsidRPr="00A44DD0" w:rsidRDefault="006452A4">
      <w:pPr>
        <w:rPr>
          <w:b/>
          <w:sz w:val="24"/>
        </w:rPr>
      </w:pPr>
      <w:r>
        <w:rPr>
          <w:b/>
          <w:sz w:val="24"/>
        </w:rPr>
        <w:t>Summer</w:t>
      </w:r>
      <w:r w:rsidR="00CD0433">
        <w:rPr>
          <w:b/>
          <w:sz w:val="24"/>
        </w:rPr>
        <w:t xml:space="preserve"> 2016</w:t>
      </w:r>
      <w:r w:rsidR="007B73F9" w:rsidRPr="00A44DD0">
        <w:rPr>
          <w:b/>
          <w:sz w:val="24"/>
        </w:rPr>
        <w:t xml:space="preserve"> Project Proposal</w:t>
      </w:r>
    </w:p>
    <w:p w14:paraId="4CAB2C7E" w14:textId="77777777" w:rsidR="00A44DD0" w:rsidRDefault="00A44DD0" w:rsidP="00A44DD0">
      <w:pPr>
        <w:rPr>
          <w:b/>
          <w:sz w:val="24"/>
        </w:rPr>
      </w:pPr>
    </w:p>
    <w:p w14:paraId="5DD6C6BF" w14:textId="22C83AD3" w:rsidR="00A44DD0" w:rsidRPr="00CD0433" w:rsidRDefault="007E5944" w:rsidP="00A44DD0">
      <w:pPr>
        <w:rPr>
          <w:b/>
          <w:sz w:val="20"/>
          <w:szCs w:val="20"/>
        </w:rPr>
      </w:pPr>
      <w:r>
        <w:rPr>
          <w:b/>
          <w:sz w:val="20"/>
          <w:szCs w:val="20"/>
        </w:rPr>
        <w:t>NASA Langley Research Center</w:t>
      </w:r>
      <w:r w:rsidR="00823574">
        <w:rPr>
          <w:b/>
          <w:sz w:val="20"/>
          <w:szCs w:val="20"/>
        </w:rPr>
        <w:t xml:space="preserve"> and the University of Georgia </w:t>
      </w:r>
    </w:p>
    <w:p w14:paraId="13937996" w14:textId="3A0E1503" w:rsidR="007B73F9" w:rsidRPr="00CD0433" w:rsidRDefault="007E5944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Per</w:t>
      </w:r>
      <w:r w:rsidR="005262DD" w:rsidRPr="004053A2">
        <w:rPr>
          <w:b/>
          <w:color w:val="000000"/>
          <w:sz w:val="20"/>
          <w:szCs w:val="20"/>
        </w:rPr>
        <w:t>ú</w:t>
      </w:r>
      <w:proofErr w:type="spellEnd"/>
      <w:r>
        <w:rPr>
          <w:b/>
          <w:sz w:val="20"/>
          <w:szCs w:val="20"/>
        </w:rPr>
        <w:t xml:space="preserve"> Climate</w:t>
      </w:r>
      <w:r w:rsidR="004D57E0">
        <w:rPr>
          <w:b/>
          <w:sz w:val="20"/>
          <w:szCs w:val="20"/>
        </w:rPr>
        <w:t xml:space="preserve"> III</w:t>
      </w:r>
    </w:p>
    <w:p w14:paraId="1BAC2E0F" w14:textId="4948EA7B" w:rsidR="007B73F9" w:rsidRPr="00CD0433" w:rsidRDefault="00790522">
      <w:pPr>
        <w:rPr>
          <w:sz w:val="20"/>
          <w:szCs w:val="20"/>
        </w:rPr>
      </w:pPr>
      <w:r>
        <w:rPr>
          <w:sz w:val="20"/>
          <w:szCs w:val="20"/>
        </w:rPr>
        <w:t xml:space="preserve">Monitoring and Forecasting Shifting Climate and Land Use Change Impacts in </w:t>
      </w:r>
      <w:proofErr w:type="spellStart"/>
      <w:r>
        <w:rPr>
          <w:sz w:val="20"/>
          <w:szCs w:val="20"/>
        </w:rPr>
        <w:t>Per</w:t>
      </w:r>
      <w:r w:rsidR="005262DD" w:rsidRPr="004053A2">
        <w:rPr>
          <w:color w:val="000000"/>
          <w:sz w:val="20"/>
          <w:szCs w:val="20"/>
        </w:rPr>
        <w:t>ú</w:t>
      </w:r>
      <w:r>
        <w:rPr>
          <w:sz w:val="20"/>
          <w:szCs w:val="20"/>
        </w:rPr>
        <w:t>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Parque</w:t>
      </w:r>
      <w:proofErr w:type="spellEnd"/>
      <w:r>
        <w:rPr>
          <w:sz w:val="20"/>
          <w:szCs w:val="20"/>
        </w:rPr>
        <w:t xml:space="preserve"> de la Pap</w:t>
      </w:r>
      <w:r w:rsidR="002C37E0">
        <w:rPr>
          <w:sz w:val="20"/>
          <w:szCs w:val="20"/>
        </w:rPr>
        <w:t>a</w:t>
      </w:r>
      <w:r>
        <w:rPr>
          <w:sz w:val="20"/>
          <w:szCs w:val="20"/>
        </w:rPr>
        <w:t xml:space="preserve"> for Enhanced Agricultural Management </w:t>
      </w:r>
    </w:p>
    <w:p w14:paraId="46F2B5AB" w14:textId="77777777" w:rsidR="00272CD9" w:rsidRDefault="00272CD9" w:rsidP="00334B0C">
      <w:pPr>
        <w:rPr>
          <w:b/>
          <w:sz w:val="20"/>
        </w:rPr>
      </w:pPr>
    </w:p>
    <w:p w14:paraId="7074D45D" w14:textId="4D03DBA3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36620874" w14:textId="69EF67EB" w:rsidR="005C5954" w:rsidRPr="0038436A" w:rsidRDefault="005C5954" w:rsidP="00334B0C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Objective:</w:t>
      </w:r>
      <w:r w:rsidR="00CD0433">
        <w:rPr>
          <w:b/>
          <w:i/>
          <w:sz w:val="20"/>
          <w:szCs w:val="20"/>
        </w:rPr>
        <w:t xml:space="preserve"> </w:t>
      </w:r>
      <w:r w:rsidR="0038436A">
        <w:rPr>
          <w:sz w:val="20"/>
          <w:szCs w:val="20"/>
        </w:rPr>
        <w:t xml:space="preserve">To conduct a </w:t>
      </w:r>
      <w:proofErr w:type="spellStart"/>
      <w:r w:rsidR="0038436A">
        <w:rPr>
          <w:sz w:val="20"/>
          <w:szCs w:val="20"/>
        </w:rPr>
        <w:t>spatio</w:t>
      </w:r>
      <w:proofErr w:type="spellEnd"/>
      <w:r w:rsidR="0038436A">
        <w:rPr>
          <w:sz w:val="20"/>
          <w:szCs w:val="20"/>
        </w:rPr>
        <w:t>-temporal analysis using NASA Earth observations to monitor and measure parameters (precipitation, temperature, land cover, elevation, and evapotranspiration) to quantify and forecast suitable potato crop extent</w:t>
      </w:r>
      <w:r w:rsidR="004D57E0">
        <w:rPr>
          <w:sz w:val="20"/>
          <w:szCs w:val="20"/>
        </w:rPr>
        <w:t>,</w:t>
      </w:r>
      <w:r w:rsidR="0038436A">
        <w:rPr>
          <w:sz w:val="20"/>
          <w:szCs w:val="20"/>
        </w:rPr>
        <w:t xml:space="preserve"> </w:t>
      </w:r>
      <w:r w:rsidR="00E8257A">
        <w:rPr>
          <w:sz w:val="20"/>
          <w:szCs w:val="20"/>
        </w:rPr>
        <w:t xml:space="preserve">as well as </w:t>
      </w:r>
      <w:r w:rsidR="0038436A">
        <w:rPr>
          <w:sz w:val="20"/>
          <w:szCs w:val="20"/>
        </w:rPr>
        <w:t>disease and pest risk</w:t>
      </w:r>
      <w:r w:rsidR="00E8257A">
        <w:rPr>
          <w:sz w:val="20"/>
          <w:szCs w:val="20"/>
        </w:rPr>
        <w:t>,</w:t>
      </w:r>
      <w:r w:rsidR="0038436A">
        <w:rPr>
          <w:sz w:val="20"/>
          <w:szCs w:val="20"/>
        </w:rPr>
        <w:t xml:space="preserve"> in </w:t>
      </w:r>
      <w:proofErr w:type="spellStart"/>
      <w:r w:rsidR="0038436A">
        <w:rPr>
          <w:sz w:val="20"/>
          <w:szCs w:val="20"/>
        </w:rPr>
        <w:t>Per</w:t>
      </w:r>
      <w:r w:rsidR="005262DD" w:rsidRPr="00BC0EB9">
        <w:rPr>
          <w:color w:val="000000"/>
          <w:sz w:val="20"/>
          <w:szCs w:val="20"/>
        </w:rPr>
        <w:t>ú</w:t>
      </w:r>
      <w:r w:rsidR="0038436A">
        <w:rPr>
          <w:sz w:val="20"/>
          <w:szCs w:val="20"/>
        </w:rPr>
        <w:t>’s</w:t>
      </w:r>
      <w:proofErr w:type="spellEnd"/>
      <w:r w:rsidR="0038436A">
        <w:rPr>
          <w:sz w:val="20"/>
          <w:szCs w:val="20"/>
        </w:rPr>
        <w:t xml:space="preserve"> </w:t>
      </w:r>
      <w:proofErr w:type="spellStart"/>
      <w:r w:rsidR="0038436A">
        <w:rPr>
          <w:sz w:val="20"/>
          <w:szCs w:val="20"/>
        </w:rPr>
        <w:t>Parque</w:t>
      </w:r>
      <w:proofErr w:type="spellEnd"/>
      <w:r w:rsidR="0038436A">
        <w:rPr>
          <w:sz w:val="20"/>
          <w:szCs w:val="20"/>
        </w:rPr>
        <w:t xml:space="preserve"> de la Papa for agricultural management and improved food security.</w:t>
      </w:r>
    </w:p>
    <w:p w14:paraId="69EB25C7" w14:textId="77777777" w:rsidR="005C5954" w:rsidRPr="00CD0433" w:rsidRDefault="005C5954" w:rsidP="00334B0C">
      <w:pPr>
        <w:rPr>
          <w:b/>
          <w:sz w:val="20"/>
          <w:szCs w:val="20"/>
        </w:rPr>
      </w:pPr>
    </w:p>
    <w:p w14:paraId="2EE30953" w14:textId="413FB20B" w:rsidR="00334B0C" w:rsidRDefault="00334B0C" w:rsidP="00334B0C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Community Concern:</w:t>
      </w:r>
      <w:r w:rsidRPr="00CD0433">
        <w:rPr>
          <w:sz w:val="20"/>
          <w:szCs w:val="20"/>
        </w:rPr>
        <w:t xml:space="preserve"> </w:t>
      </w:r>
    </w:p>
    <w:p w14:paraId="439E1442" w14:textId="0A2A1E96" w:rsidR="00C52BF4" w:rsidRPr="00823574" w:rsidRDefault="00C52BF4" w:rsidP="00334B0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Pr="00A05AD2">
        <w:rPr>
          <w:rFonts w:cs="Arial"/>
          <w:sz w:val="20"/>
          <w:szCs w:val="20"/>
        </w:rPr>
        <w:t>n response to changing growing seasons, irregular precipitation, and increased pest issues, local farmers have moved their potato crops to higher elevations</w:t>
      </w:r>
      <w:r>
        <w:rPr>
          <w:rFonts w:cs="Arial"/>
          <w:sz w:val="20"/>
          <w:szCs w:val="20"/>
        </w:rPr>
        <w:t>,</w:t>
      </w:r>
      <w:r w:rsidRPr="00A05AD2">
        <w:rPr>
          <w:rFonts w:cs="Arial"/>
          <w:sz w:val="20"/>
          <w:szCs w:val="20"/>
        </w:rPr>
        <w:t xml:space="preserve"> thereby decreasing the amount of available cropland</w:t>
      </w:r>
      <w:r w:rsidRPr="006F7EF2">
        <w:rPr>
          <w:rFonts w:cs="Arial"/>
          <w:sz w:val="20"/>
          <w:szCs w:val="20"/>
        </w:rPr>
        <w:t>. Indigenous farmers work to maintain traditional farming practices and conserve thousands of native potato varieties</w:t>
      </w:r>
      <w:r>
        <w:rPr>
          <w:rFonts w:cs="Arial"/>
          <w:sz w:val="20"/>
          <w:szCs w:val="20"/>
        </w:rPr>
        <w:t>.</w:t>
      </w:r>
      <w:r w:rsidRPr="006F7EF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H</w:t>
      </w:r>
      <w:r w:rsidRPr="006F7EF2">
        <w:rPr>
          <w:rFonts w:cs="Arial"/>
          <w:sz w:val="20"/>
          <w:szCs w:val="20"/>
        </w:rPr>
        <w:t xml:space="preserve">owever, </w:t>
      </w:r>
      <w:r>
        <w:rPr>
          <w:rFonts w:cs="Arial"/>
          <w:sz w:val="20"/>
          <w:szCs w:val="20"/>
        </w:rPr>
        <w:t>variable</w:t>
      </w:r>
      <w:r w:rsidRPr="006F7EF2">
        <w:rPr>
          <w:rFonts w:cs="Arial"/>
          <w:sz w:val="20"/>
          <w:szCs w:val="20"/>
        </w:rPr>
        <w:t xml:space="preserve"> growing conditions have threatened the conservation of potato diversity within the park. </w:t>
      </w:r>
    </w:p>
    <w:p w14:paraId="32E6575E" w14:textId="77777777" w:rsidR="00276572" w:rsidRDefault="00276572" w:rsidP="00276572">
      <w:pPr>
        <w:rPr>
          <w:b/>
          <w:sz w:val="20"/>
          <w:szCs w:val="20"/>
        </w:rPr>
      </w:pPr>
    </w:p>
    <w:p w14:paraId="31CBCBBE" w14:textId="67FEFCA4" w:rsidR="00276572" w:rsidRPr="00CD0433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National Application Areas Addressed:</w:t>
      </w:r>
      <w:r w:rsidR="0038436A">
        <w:rPr>
          <w:sz w:val="20"/>
          <w:szCs w:val="20"/>
        </w:rPr>
        <w:t xml:space="preserve"> Climate, Ecological Forecasting, Agriculture</w:t>
      </w:r>
    </w:p>
    <w:p w14:paraId="7156E783" w14:textId="3C2F1D62" w:rsidR="00276572" w:rsidRPr="00C52BF4" w:rsidRDefault="00276572" w:rsidP="00DC6974">
      <w:pPr>
        <w:ind w:left="720" w:hanging="720"/>
        <w:rPr>
          <w:sz w:val="20"/>
          <w:szCs w:val="20"/>
          <w:lang w:val="es-ES"/>
        </w:rPr>
      </w:pPr>
      <w:proofErr w:type="spellStart"/>
      <w:r w:rsidRPr="00C52BF4">
        <w:rPr>
          <w:b/>
          <w:i/>
          <w:sz w:val="20"/>
          <w:szCs w:val="20"/>
          <w:lang w:val="es-ES"/>
        </w:rPr>
        <w:t>Study</w:t>
      </w:r>
      <w:proofErr w:type="spellEnd"/>
      <w:r w:rsidRPr="00C52BF4">
        <w:rPr>
          <w:b/>
          <w:i/>
          <w:sz w:val="20"/>
          <w:szCs w:val="20"/>
          <w:lang w:val="es-ES"/>
        </w:rPr>
        <w:t xml:space="preserve"> </w:t>
      </w:r>
      <w:proofErr w:type="spellStart"/>
      <w:r w:rsidRPr="00C52BF4">
        <w:rPr>
          <w:b/>
          <w:i/>
          <w:sz w:val="20"/>
          <w:szCs w:val="20"/>
          <w:lang w:val="es-ES"/>
        </w:rPr>
        <w:t>Location</w:t>
      </w:r>
      <w:proofErr w:type="spellEnd"/>
      <w:r w:rsidRPr="00C52BF4">
        <w:rPr>
          <w:b/>
          <w:i/>
          <w:sz w:val="20"/>
          <w:szCs w:val="20"/>
          <w:lang w:val="es-ES"/>
        </w:rPr>
        <w:t>:</w:t>
      </w:r>
      <w:r w:rsidRPr="00C52BF4">
        <w:rPr>
          <w:sz w:val="20"/>
          <w:szCs w:val="20"/>
          <w:lang w:val="es-ES"/>
        </w:rPr>
        <w:t xml:space="preserve"> </w:t>
      </w:r>
      <w:r w:rsidR="00C52BF4" w:rsidRPr="00C52BF4">
        <w:rPr>
          <w:sz w:val="20"/>
          <w:szCs w:val="20"/>
          <w:lang w:val="es-ES"/>
        </w:rPr>
        <w:t>Parque de la Papa, Per</w:t>
      </w:r>
      <w:r w:rsidR="005262DD" w:rsidRPr="00BC0EB9">
        <w:rPr>
          <w:color w:val="000000"/>
          <w:sz w:val="20"/>
          <w:szCs w:val="20"/>
        </w:rPr>
        <w:t>ú</w:t>
      </w:r>
    </w:p>
    <w:p w14:paraId="2DFC9243" w14:textId="21BD6F4A" w:rsidR="00276572" w:rsidRPr="00CD0433" w:rsidRDefault="00276572" w:rsidP="00DC6974">
      <w:pPr>
        <w:ind w:left="720" w:hanging="72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Study </w:t>
      </w:r>
      <w:r w:rsidRPr="00276572">
        <w:rPr>
          <w:b/>
          <w:i/>
          <w:sz w:val="20"/>
          <w:szCs w:val="20"/>
        </w:rPr>
        <w:t>Period:</w:t>
      </w:r>
      <w:r w:rsidRPr="00CD0433">
        <w:rPr>
          <w:b/>
          <w:sz w:val="20"/>
          <w:szCs w:val="20"/>
        </w:rPr>
        <w:t xml:space="preserve"> </w:t>
      </w:r>
      <w:r w:rsidR="004D57E0" w:rsidRPr="004053A2">
        <w:rPr>
          <w:sz w:val="20"/>
          <w:szCs w:val="20"/>
        </w:rPr>
        <w:t xml:space="preserve">January </w:t>
      </w:r>
      <w:r w:rsidR="00C52BF4">
        <w:rPr>
          <w:sz w:val="20"/>
          <w:szCs w:val="20"/>
        </w:rPr>
        <w:t>1980 to June 2015; Forecasting to 2020 &amp; 2045</w:t>
      </w:r>
    </w:p>
    <w:p w14:paraId="4D83EFFA" w14:textId="77777777" w:rsidR="00276572" w:rsidRPr="00CD0433" w:rsidRDefault="00276572" w:rsidP="00276572">
      <w:pPr>
        <w:rPr>
          <w:b/>
          <w:sz w:val="20"/>
          <w:szCs w:val="20"/>
        </w:rPr>
      </w:pPr>
    </w:p>
    <w:p w14:paraId="599A2947" w14:textId="6D33A530" w:rsidR="00276572" w:rsidRPr="00CD0433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Advisors:</w:t>
      </w:r>
      <w:r w:rsidR="001F4889">
        <w:rPr>
          <w:sz w:val="20"/>
          <w:szCs w:val="20"/>
        </w:rPr>
        <w:t xml:space="preserve"> Dr. </w:t>
      </w:r>
      <w:r w:rsidR="00DF0870">
        <w:rPr>
          <w:sz w:val="20"/>
          <w:szCs w:val="20"/>
        </w:rPr>
        <w:t xml:space="preserve">Marguerite Madden </w:t>
      </w:r>
      <w:r w:rsidR="00DF0870" w:rsidRPr="00DF0870">
        <w:rPr>
          <w:sz w:val="20"/>
          <w:szCs w:val="20"/>
        </w:rPr>
        <w:t>(Department of Geography, University of Georgia</w:t>
      </w:r>
      <w:r w:rsidR="00DF0870">
        <w:rPr>
          <w:sz w:val="20"/>
          <w:szCs w:val="20"/>
        </w:rPr>
        <w:t>)</w:t>
      </w:r>
    </w:p>
    <w:p w14:paraId="717E57EE" w14:textId="77777777" w:rsidR="00276572" w:rsidRDefault="00276572" w:rsidP="00276572">
      <w:pPr>
        <w:rPr>
          <w:b/>
          <w:sz w:val="20"/>
          <w:szCs w:val="20"/>
        </w:rPr>
      </w:pPr>
    </w:p>
    <w:p w14:paraId="22034C8B" w14:textId="73C14E0B" w:rsidR="002C37E0" w:rsidRDefault="00276572" w:rsidP="002C37E0">
      <w:pPr>
        <w:rPr>
          <w:sz w:val="20"/>
        </w:rPr>
      </w:pPr>
      <w:r w:rsidRPr="00276572">
        <w:rPr>
          <w:b/>
          <w:i/>
          <w:sz w:val="20"/>
          <w:szCs w:val="20"/>
        </w:rPr>
        <w:t>Source of Project Idea:</w:t>
      </w:r>
      <w:r w:rsidRPr="00CD0433">
        <w:rPr>
          <w:sz w:val="20"/>
          <w:szCs w:val="20"/>
        </w:rPr>
        <w:t xml:space="preserve"> </w:t>
      </w:r>
      <w:r w:rsidR="002C37E0">
        <w:rPr>
          <w:sz w:val="20"/>
        </w:rPr>
        <w:t xml:space="preserve">Communication between DEVELOP and CIP was initiated by SERVIR management when a prior </w:t>
      </w:r>
      <w:proofErr w:type="spellStart"/>
      <w:r w:rsidR="002C37E0">
        <w:rPr>
          <w:sz w:val="20"/>
        </w:rPr>
        <w:t>telecon</w:t>
      </w:r>
      <w:proofErr w:type="spellEnd"/>
      <w:r w:rsidR="002C37E0">
        <w:rPr>
          <w:sz w:val="20"/>
        </w:rPr>
        <w:t xml:space="preserve"> identified synergies. CIP seeks to foster new partnerships and projects that ensure access to the most advanced technologies and skills for developing nations. Through a joint </w:t>
      </w:r>
      <w:proofErr w:type="spellStart"/>
      <w:r w:rsidR="002C37E0">
        <w:rPr>
          <w:sz w:val="20"/>
        </w:rPr>
        <w:t>telecon</w:t>
      </w:r>
      <w:proofErr w:type="spellEnd"/>
      <w:r w:rsidR="002C37E0">
        <w:rPr>
          <w:sz w:val="20"/>
        </w:rPr>
        <w:t xml:space="preserve">, project objectives were identified. </w:t>
      </w:r>
    </w:p>
    <w:p w14:paraId="5122EE0D" w14:textId="77777777" w:rsidR="00276572" w:rsidRDefault="00276572" w:rsidP="00D12F5B">
      <w:pPr>
        <w:rPr>
          <w:b/>
          <w:sz w:val="20"/>
          <w:szCs w:val="20"/>
        </w:rPr>
      </w:pPr>
    </w:p>
    <w:p w14:paraId="6A39D023" w14:textId="77777777" w:rsidR="00272CD9" w:rsidRDefault="00272CD9" w:rsidP="00D12F5B">
      <w:pPr>
        <w:rPr>
          <w:b/>
          <w:sz w:val="20"/>
          <w:szCs w:val="20"/>
        </w:rPr>
      </w:pPr>
    </w:p>
    <w:p w14:paraId="5745372B" w14:textId="77A5DDFB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Partner Overview</w:t>
      </w:r>
    </w:p>
    <w:p w14:paraId="58BDBC57" w14:textId="170CBA59" w:rsidR="00D12F5B" w:rsidRPr="00CD0433" w:rsidRDefault="00A44DD0" w:rsidP="00D12F5B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Partner</w:t>
      </w:r>
      <w:r w:rsidR="00835C04" w:rsidRPr="00CD0433">
        <w:rPr>
          <w:b/>
          <w:i/>
          <w:sz w:val="20"/>
          <w:szCs w:val="20"/>
        </w:rPr>
        <w:t xml:space="preserve"> Organizations</w:t>
      </w:r>
      <w:r w:rsidR="00D12F5B" w:rsidRPr="00CD0433">
        <w:rPr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36FAE" w14:paraId="619470A5" w14:textId="77777777" w:rsidTr="00461AA0">
        <w:tc>
          <w:tcPr>
            <w:tcW w:w="3060" w:type="dxa"/>
            <w:shd w:val="clear" w:color="auto" w:fill="31849B" w:themeFill="accent5" w:themeFillShade="BF"/>
            <w:vAlign w:val="center"/>
          </w:tcPr>
          <w:p w14:paraId="756A82BD" w14:textId="43D3718F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12268DEA" w14:textId="63B56B4B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6C1F0A38" w14:textId="34CAFB63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DD7F9BB" w14:textId="6A1AD8CF" w:rsidR="006804AC" w:rsidRPr="00636FAE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36FAE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14:paraId="41BDE8E0" w14:textId="77777777" w:rsidTr="00461AA0">
        <w:tc>
          <w:tcPr>
            <w:tcW w:w="3060" w:type="dxa"/>
          </w:tcPr>
          <w:p w14:paraId="16B25192" w14:textId="7103604C" w:rsidR="006804AC" w:rsidRDefault="00D522FC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Potato Center (CIP)</w:t>
            </w:r>
          </w:p>
        </w:tc>
        <w:tc>
          <w:tcPr>
            <w:tcW w:w="3510" w:type="dxa"/>
          </w:tcPr>
          <w:p w14:paraId="6396344C" w14:textId="158942E6" w:rsidR="006804AC" w:rsidRDefault="00D522FC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Noelle Bark</w:t>
            </w:r>
            <w:r w:rsidR="00FE10BE">
              <w:rPr>
                <w:sz w:val="20"/>
                <w:szCs w:val="20"/>
              </w:rPr>
              <w:t>ley</w:t>
            </w:r>
          </w:p>
          <w:p w14:paraId="51F00988" w14:textId="1FF17459" w:rsidR="00D522FC" w:rsidRDefault="00D522FC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David Ellis</w:t>
            </w:r>
          </w:p>
        </w:tc>
        <w:tc>
          <w:tcPr>
            <w:tcW w:w="1620" w:type="dxa"/>
          </w:tcPr>
          <w:p w14:paraId="00AA88CB" w14:textId="44915EF1" w:rsidR="006804AC" w:rsidRDefault="003A1796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End-user/ </w:t>
            </w:r>
            <w:r w:rsidR="006804AC"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14:paraId="294E73D1" w14:textId="56E309F7" w:rsidR="006804AC" w:rsidRDefault="006804AC" w:rsidP="00544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804AC" w14:paraId="60C61FD8" w14:textId="77777777" w:rsidTr="003A1796">
        <w:trPr>
          <w:trHeight w:val="728"/>
        </w:trPr>
        <w:tc>
          <w:tcPr>
            <w:tcW w:w="3060" w:type="dxa"/>
          </w:tcPr>
          <w:p w14:paraId="2D9BB773" w14:textId="739C3008" w:rsidR="006804AC" w:rsidRPr="00D522FC" w:rsidRDefault="00D522FC" w:rsidP="00A44DD0">
            <w:pPr>
              <w:rPr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Asociación para la Naturaleza y el Desarrollo Sostenible</w:t>
            </w:r>
            <w:r w:rsidRPr="004C7776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s-ES"/>
              </w:rPr>
              <w:t>(</w:t>
            </w:r>
            <w:r w:rsidRPr="004C7776">
              <w:rPr>
                <w:rFonts w:cs="Arial"/>
                <w:sz w:val="20"/>
                <w:szCs w:val="20"/>
                <w:lang w:val="es-ES"/>
              </w:rPr>
              <w:t>ANDES</w:t>
            </w:r>
            <w:r w:rsidR="002C37E0">
              <w:rPr>
                <w:rFonts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3510" w:type="dxa"/>
          </w:tcPr>
          <w:p w14:paraId="3C3E73E0" w14:textId="77777777" w:rsidR="006804AC" w:rsidRPr="004053A2" w:rsidRDefault="003A1796" w:rsidP="006804AC">
            <w:pPr>
              <w:rPr>
                <w:sz w:val="20"/>
                <w:szCs w:val="20"/>
              </w:rPr>
            </w:pPr>
            <w:r w:rsidRPr="004053A2">
              <w:rPr>
                <w:sz w:val="20"/>
                <w:szCs w:val="20"/>
              </w:rPr>
              <w:t>Genesis Abreu</w:t>
            </w:r>
          </w:p>
          <w:p w14:paraId="49D97F4F" w14:textId="78E079ED" w:rsidR="003A1796" w:rsidRPr="002C37E0" w:rsidRDefault="003A1796" w:rsidP="006804AC">
            <w:pPr>
              <w:rPr>
                <w:sz w:val="20"/>
                <w:szCs w:val="20"/>
                <w:lang w:val="es-ES"/>
              </w:rPr>
            </w:pPr>
            <w:r w:rsidRPr="004053A2">
              <w:rPr>
                <w:sz w:val="20"/>
                <w:szCs w:val="20"/>
              </w:rPr>
              <w:t xml:space="preserve">Alejandro </w:t>
            </w:r>
            <w:proofErr w:type="spellStart"/>
            <w:r w:rsidRPr="004053A2">
              <w:rPr>
                <w:sz w:val="20"/>
                <w:szCs w:val="20"/>
              </w:rPr>
              <w:t>Argumedo</w:t>
            </w:r>
            <w:proofErr w:type="spellEnd"/>
          </w:p>
        </w:tc>
        <w:tc>
          <w:tcPr>
            <w:tcW w:w="1620" w:type="dxa"/>
          </w:tcPr>
          <w:p w14:paraId="37F5CCF2" w14:textId="2940E7EC" w:rsidR="006804AC" w:rsidRDefault="00EB6634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14:paraId="6BC4322F" w14:textId="72AD3339" w:rsidR="006804AC" w:rsidRDefault="006804AC" w:rsidP="0068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06554BE" w14:textId="77777777" w:rsidR="00CD0433" w:rsidRDefault="00CD0433" w:rsidP="00CD0433">
      <w:pPr>
        <w:rPr>
          <w:sz w:val="20"/>
          <w:szCs w:val="20"/>
        </w:rPr>
      </w:pPr>
    </w:p>
    <w:p w14:paraId="338DFCFE" w14:textId="692F77AF" w:rsidR="00C057E9" w:rsidRPr="00C057E9" w:rsidRDefault="00C057E9" w:rsidP="00CD0433">
      <w:pPr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End-User Overview</w:t>
      </w:r>
    </w:p>
    <w:p w14:paraId="6A70B884" w14:textId="4F2710F0" w:rsidR="00CD0433" w:rsidRPr="00CD0433" w:rsidRDefault="007A7268" w:rsidP="00CD0433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r>
        <w:rPr>
          <w:b/>
          <w:i/>
          <w:sz w:val="20"/>
          <w:szCs w:val="20"/>
        </w:rPr>
        <w:t xml:space="preserve"> </w:t>
      </w:r>
      <w:r w:rsidR="002E2D9E">
        <w:rPr>
          <w:b/>
          <w:i/>
          <w:sz w:val="20"/>
          <w:szCs w:val="20"/>
        </w:rPr>
        <w:t xml:space="preserve">Current </w:t>
      </w:r>
      <w:r w:rsidR="00CD0433" w:rsidRPr="00CD0433">
        <w:rPr>
          <w:b/>
          <w:i/>
          <w:sz w:val="20"/>
          <w:szCs w:val="20"/>
        </w:rPr>
        <w:t>Decision Making Process:</w:t>
      </w:r>
      <w:r w:rsidR="00CD0433" w:rsidRPr="00CD0433">
        <w:rPr>
          <w:i/>
          <w:sz w:val="20"/>
          <w:szCs w:val="20"/>
        </w:rPr>
        <w:t xml:space="preserve"> </w:t>
      </w:r>
    </w:p>
    <w:p w14:paraId="33A6F310" w14:textId="6547C62E" w:rsidR="002E2D9E" w:rsidRDefault="00722FEA" w:rsidP="00722FEA">
      <w:pPr>
        <w:rPr>
          <w:rFonts w:cs="Arial"/>
          <w:sz w:val="20"/>
          <w:szCs w:val="20"/>
        </w:rPr>
      </w:pPr>
      <w:r>
        <w:rPr>
          <w:sz w:val="20"/>
          <w:szCs w:val="20"/>
        </w:rPr>
        <w:t>Farmers</w:t>
      </w:r>
      <w:r w:rsidR="00CD0433" w:rsidRPr="00CD0433">
        <w:rPr>
          <w:sz w:val="20"/>
          <w:szCs w:val="20"/>
        </w:rPr>
        <w:t xml:space="preserve"> </w:t>
      </w:r>
      <w:r w:rsidRPr="002C315D">
        <w:rPr>
          <w:rFonts w:cs="Arial"/>
          <w:sz w:val="20"/>
          <w:szCs w:val="20"/>
        </w:rPr>
        <w:t>in</w:t>
      </w:r>
      <w:r w:rsidR="00113417">
        <w:rPr>
          <w:rFonts w:cs="Arial"/>
          <w:sz w:val="20"/>
          <w:szCs w:val="20"/>
        </w:rPr>
        <w:t xml:space="preserve"> </w:t>
      </w:r>
      <w:proofErr w:type="spellStart"/>
      <w:r w:rsidRPr="002C315D">
        <w:rPr>
          <w:rFonts w:cs="Arial"/>
          <w:sz w:val="20"/>
          <w:szCs w:val="20"/>
        </w:rPr>
        <w:t>Parque</w:t>
      </w:r>
      <w:proofErr w:type="spellEnd"/>
      <w:r w:rsidRPr="002C315D">
        <w:rPr>
          <w:rFonts w:cs="Arial"/>
          <w:sz w:val="20"/>
          <w:szCs w:val="20"/>
        </w:rPr>
        <w:t xml:space="preserve"> de la Papa use traditional</w:t>
      </w:r>
      <w:r>
        <w:rPr>
          <w:rFonts w:cs="Arial"/>
          <w:sz w:val="20"/>
          <w:szCs w:val="20"/>
        </w:rPr>
        <w:t xml:space="preserve"> agricultural</w:t>
      </w:r>
      <w:r w:rsidRPr="002C315D">
        <w:rPr>
          <w:rFonts w:cs="Arial"/>
          <w:sz w:val="20"/>
          <w:szCs w:val="20"/>
        </w:rPr>
        <w:t xml:space="preserve"> practices to control pests and maintain yields. For example, in response to increased crop damage by weevils, farmers plant a barrier of root and tuber crops that contain an anti-weevil compound</w:t>
      </w:r>
      <w:r>
        <w:rPr>
          <w:rFonts w:cs="Arial"/>
          <w:sz w:val="20"/>
          <w:szCs w:val="20"/>
        </w:rPr>
        <w:t xml:space="preserve"> as a form of integrated pest management (IPM)</w:t>
      </w:r>
      <w:r w:rsidRPr="002C315D">
        <w:rPr>
          <w:rFonts w:cs="Arial"/>
          <w:sz w:val="20"/>
          <w:szCs w:val="20"/>
        </w:rPr>
        <w:t>. In addition, “improved” potato varieties are available and used in lower land</w:t>
      </w:r>
      <w:r>
        <w:rPr>
          <w:rFonts w:cs="Arial"/>
          <w:sz w:val="20"/>
          <w:szCs w:val="20"/>
        </w:rPr>
        <w:t>s by CIP; however, CIP’s</w:t>
      </w:r>
      <w:r w:rsidRPr="002C315D">
        <w:rPr>
          <w:rFonts w:cs="Arial"/>
          <w:sz w:val="20"/>
          <w:szCs w:val="20"/>
        </w:rPr>
        <w:t xml:space="preserve"> primary concern is to ensure that communities within the park are able to maintain potato biodiversity and continue to use traditional practices</w:t>
      </w:r>
      <w:r>
        <w:rPr>
          <w:rFonts w:cs="Arial"/>
          <w:sz w:val="20"/>
          <w:szCs w:val="20"/>
        </w:rPr>
        <w:t xml:space="preserve"> in order to </w:t>
      </w:r>
      <w:r>
        <w:rPr>
          <w:rFonts w:cs="Arial"/>
          <w:sz w:val="20"/>
          <w:szCs w:val="20"/>
        </w:rPr>
        <w:lastRenderedPageBreak/>
        <w:t>conserve indigenous traditions and culture</w:t>
      </w:r>
      <w:r w:rsidRPr="002C315D">
        <w:rPr>
          <w:rFonts w:cs="Arial"/>
          <w:sz w:val="20"/>
          <w:szCs w:val="20"/>
        </w:rPr>
        <w:t xml:space="preserve">. Additionally, CIP purchased </w:t>
      </w:r>
      <w:r>
        <w:rPr>
          <w:rFonts w:cs="Arial"/>
          <w:sz w:val="20"/>
          <w:szCs w:val="20"/>
        </w:rPr>
        <w:t>commercial aerial</w:t>
      </w:r>
      <w:r w:rsidRPr="002C315D">
        <w:rPr>
          <w:rFonts w:cs="Arial"/>
          <w:sz w:val="20"/>
          <w:szCs w:val="20"/>
        </w:rPr>
        <w:t xml:space="preserve"> images in 2007 to map locations of potatoes and other crops. The CIP has limited their remote sensing practices to land cover classifications and have not used any climatology da</w:t>
      </w:r>
      <w:r>
        <w:rPr>
          <w:rFonts w:cs="Arial"/>
          <w:sz w:val="20"/>
          <w:szCs w:val="20"/>
        </w:rPr>
        <w:t>ta to assess potato suitability.</w:t>
      </w:r>
    </w:p>
    <w:p w14:paraId="5DBFB14C" w14:textId="77777777" w:rsidR="00722FEA" w:rsidRDefault="00722FEA" w:rsidP="00722FEA">
      <w:pPr>
        <w:rPr>
          <w:b/>
          <w:i/>
          <w:sz w:val="20"/>
          <w:szCs w:val="20"/>
        </w:rPr>
      </w:pPr>
    </w:p>
    <w:p w14:paraId="26C78E5F" w14:textId="5D466EA7" w:rsidR="002E2D9E" w:rsidRPr="00CD0433" w:rsidRDefault="00C057E9" w:rsidP="002E2D9E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r>
        <w:rPr>
          <w:b/>
          <w:i/>
          <w:sz w:val="20"/>
          <w:szCs w:val="20"/>
        </w:rPr>
        <w:t xml:space="preserve"> </w:t>
      </w:r>
      <w:r w:rsidR="002E2D9E" w:rsidRPr="00CD0433">
        <w:rPr>
          <w:b/>
          <w:i/>
          <w:sz w:val="20"/>
          <w:szCs w:val="20"/>
        </w:rPr>
        <w:t>NASA Earth Observation</w:t>
      </w:r>
      <w:r w:rsidR="00276572">
        <w:rPr>
          <w:b/>
          <w:i/>
          <w:sz w:val="20"/>
          <w:szCs w:val="20"/>
        </w:rPr>
        <w:t>s</w:t>
      </w:r>
      <w:r w:rsidR="002E2D9E">
        <w:rPr>
          <w:b/>
          <w:i/>
          <w:sz w:val="20"/>
          <w:szCs w:val="20"/>
        </w:rPr>
        <w:t xml:space="preserve"> Capacity</w:t>
      </w:r>
      <w:r w:rsidR="002E2D9E" w:rsidRPr="00CD0433">
        <w:rPr>
          <w:b/>
          <w:i/>
          <w:sz w:val="20"/>
          <w:szCs w:val="20"/>
        </w:rPr>
        <w:t>:</w:t>
      </w:r>
    </w:p>
    <w:p w14:paraId="50AD9905" w14:textId="5F2DE70C" w:rsidR="002E2D9E" w:rsidRDefault="004053A2" w:rsidP="002E2D9E">
      <w:pPr>
        <w:rPr>
          <w:sz w:val="20"/>
          <w:szCs w:val="20"/>
        </w:rPr>
      </w:pPr>
      <w:r>
        <w:rPr>
          <w:sz w:val="20"/>
          <w:szCs w:val="20"/>
        </w:rPr>
        <w:t xml:space="preserve">CIP </w:t>
      </w:r>
      <w:r w:rsidR="002E2D9E">
        <w:rPr>
          <w:sz w:val="20"/>
          <w:szCs w:val="20"/>
        </w:rPr>
        <w:t>–</w:t>
      </w:r>
      <w:r w:rsidR="0051189A">
        <w:rPr>
          <w:sz w:val="20"/>
          <w:szCs w:val="20"/>
        </w:rPr>
        <w:t xml:space="preserve"> </w:t>
      </w:r>
      <w:r>
        <w:rPr>
          <w:sz w:val="20"/>
          <w:szCs w:val="20"/>
        </w:rPr>
        <w:t>CIP was not</w:t>
      </w:r>
      <w:r w:rsidR="0051189A">
        <w:rPr>
          <w:sz w:val="20"/>
          <w:szCs w:val="20"/>
        </w:rPr>
        <w:t xml:space="preserve"> familiar with or used NASA Earth observations</w:t>
      </w:r>
      <w:r>
        <w:rPr>
          <w:sz w:val="20"/>
          <w:szCs w:val="20"/>
        </w:rPr>
        <w:t xml:space="preserve"> prior to their collaboration with DEVELOP</w:t>
      </w:r>
      <w:r w:rsidR="0051189A">
        <w:rPr>
          <w:sz w:val="20"/>
          <w:szCs w:val="20"/>
        </w:rPr>
        <w:t xml:space="preserve">. </w:t>
      </w:r>
      <w:r w:rsidR="002E2D9E">
        <w:rPr>
          <w:sz w:val="20"/>
          <w:szCs w:val="20"/>
        </w:rPr>
        <w:t xml:space="preserve"> </w:t>
      </w:r>
    </w:p>
    <w:p w14:paraId="5EFD5644" w14:textId="77777777" w:rsidR="006E1C6C" w:rsidRDefault="006E1C6C" w:rsidP="006E1C6C">
      <w:pPr>
        <w:ind w:left="720" w:hanging="720"/>
        <w:rPr>
          <w:sz w:val="20"/>
          <w:szCs w:val="20"/>
        </w:rPr>
      </w:pPr>
    </w:p>
    <w:p w14:paraId="1331E453" w14:textId="77777777" w:rsidR="00C057E9" w:rsidRPr="00C057E9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Collaborator &amp; Boundary Organization Overview</w:t>
      </w:r>
    </w:p>
    <w:p w14:paraId="37E3555B" w14:textId="34FDADA2" w:rsidR="006E1C6C" w:rsidRPr="00CD0433" w:rsidRDefault="00C057E9" w:rsidP="006E1C6C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Collaborator</w:t>
      </w:r>
      <w:r w:rsidR="002D6CAD">
        <w:rPr>
          <w:b/>
          <w:i/>
          <w:sz w:val="20"/>
          <w:szCs w:val="20"/>
        </w:rPr>
        <w:t xml:space="preserve"> </w:t>
      </w:r>
      <w:r w:rsidR="006E1C6C">
        <w:rPr>
          <w:b/>
          <w:i/>
          <w:sz w:val="20"/>
          <w:szCs w:val="20"/>
        </w:rPr>
        <w:t>Support</w:t>
      </w:r>
      <w:r w:rsidR="006E1C6C" w:rsidRPr="00CD0433">
        <w:rPr>
          <w:b/>
          <w:i/>
          <w:sz w:val="20"/>
          <w:szCs w:val="20"/>
        </w:rPr>
        <w:t>:</w:t>
      </w:r>
    </w:p>
    <w:p w14:paraId="274E580E" w14:textId="7C7446C6" w:rsidR="006E1C6C" w:rsidRDefault="004053A2" w:rsidP="006E1C6C">
      <w:pPr>
        <w:rPr>
          <w:sz w:val="20"/>
          <w:szCs w:val="20"/>
        </w:rPr>
      </w:pPr>
      <w:r>
        <w:rPr>
          <w:rFonts w:cs="Arial"/>
          <w:sz w:val="20"/>
          <w:szCs w:val="20"/>
          <w:lang w:val="es-ES"/>
        </w:rPr>
        <w:t>Asociación para la Naturaleza y el Desarrollo Sostenible</w:t>
      </w:r>
      <w:r w:rsidRPr="004C7776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>(</w:t>
      </w:r>
      <w:r w:rsidRPr="004C7776">
        <w:rPr>
          <w:rFonts w:cs="Arial"/>
          <w:sz w:val="20"/>
          <w:szCs w:val="20"/>
          <w:lang w:val="es-ES"/>
        </w:rPr>
        <w:t>ANDES</w:t>
      </w:r>
      <w:r w:rsidR="00AA776A">
        <w:rPr>
          <w:rFonts w:cs="Arial"/>
          <w:sz w:val="20"/>
          <w:szCs w:val="20"/>
          <w:lang w:val="es-ES"/>
        </w:rPr>
        <w:t>)</w:t>
      </w:r>
      <w:r w:rsidR="00AA776A">
        <w:rPr>
          <w:sz w:val="20"/>
          <w:szCs w:val="20"/>
        </w:rPr>
        <w:t xml:space="preserve"> –</w:t>
      </w:r>
      <w:r w:rsidR="006E1C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ANDES </w:t>
      </w:r>
      <w:r w:rsidR="00304FC4">
        <w:rPr>
          <w:sz w:val="20"/>
          <w:szCs w:val="20"/>
        </w:rPr>
        <w:t xml:space="preserve">will be providing expert knowledge regarding the specifics of potato growth and important parameters to take into consideration when determining suitability. </w:t>
      </w:r>
      <w:r>
        <w:rPr>
          <w:sz w:val="20"/>
          <w:szCs w:val="20"/>
        </w:rPr>
        <w:t>Additionally, they will assist the team by obtaining field data and media for the VPS.</w:t>
      </w:r>
    </w:p>
    <w:p w14:paraId="1C025F9D" w14:textId="77777777" w:rsidR="00CA0EED" w:rsidRDefault="00CA0EED" w:rsidP="00CA0EED">
      <w:pPr>
        <w:rPr>
          <w:sz w:val="20"/>
          <w:szCs w:val="20"/>
        </w:rPr>
      </w:pPr>
    </w:p>
    <w:p w14:paraId="221AD7E3" w14:textId="77777777" w:rsidR="00CA0EED" w:rsidRPr="00CA0EED" w:rsidRDefault="00CA0EED" w:rsidP="00CA0EED">
      <w:pPr>
        <w:rPr>
          <w:b/>
          <w:i/>
          <w:sz w:val="20"/>
          <w:szCs w:val="20"/>
        </w:rPr>
      </w:pPr>
      <w:r w:rsidRPr="00CA0EED">
        <w:rPr>
          <w:b/>
          <w:i/>
          <w:sz w:val="20"/>
          <w:szCs w:val="20"/>
        </w:rPr>
        <w:t>Boundary Organization Dissemination:</w:t>
      </w:r>
    </w:p>
    <w:p w14:paraId="7AD8EEBC" w14:textId="654D42D7" w:rsidR="00CA0EED" w:rsidRPr="00CD0433" w:rsidRDefault="004B32C9" w:rsidP="00CA0EED">
      <w:pPr>
        <w:rPr>
          <w:sz w:val="20"/>
          <w:szCs w:val="20"/>
        </w:rPr>
      </w:pPr>
      <w:r>
        <w:rPr>
          <w:sz w:val="20"/>
          <w:szCs w:val="20"/>
        </w:rPr>
        <w:t>International Potato Center (CIP)</w:t>
      </w:r>
      <w:r w:rsidR="00C057E9">
        <w:rPr>
          <w:sz w:val="20"/>
          <w:szCs w:val="20"/>
        </w:rPr>
        <w:t xml:space="preserve"> – </w:t>
      </w:r>
      <w:r w:rsidR="002B76BA">
        <w:rPr>
          <w:sz w:val="20"/>
          <w:szCs w:val="20"/>
        </w:rPr>
        <w:t>CIP</w:t>
      </w:r>
      <w:r w:rsidR="004053A2">
        <w:rPr>
          <w:sz w:val="20"/>
          <w:szCs w:val="20"/>
        </w:rPr>
        <w:t xml:space="preserve"> collaborates with</w:t>
      </w:r>
      <w:r w:rsidR="002B76BA">
        <w:rPr>
          <w:sz w:val="20"/>
          <w:szCs w:val="20"/>
        </w:rPr>
        <w:t xml:space="preserve"> ANDES, to determine potato planting in the </w:t>
      </w:r>
      <w:proofErr w:type="spellStart"/>
      <w:r w:rsidR="002B76BA">
        <w:rPr>
          <w:sz w:val="20"/>
          <w:szCs w:val="20"/>
        </w:rPr>
        <w:t>Parque</w:t>
      </w:r>
      <w:proofErr w:type="spellEnd"/>
      <w:r w:rsidR="002B76BA">
        <w:rPr>
          <w:sz w:val="20"/>
          <w:szCs w:val="20"/>
        </w:rPr>
        <w:t xml:space="preserve"> de la Papa.</w:t>
      </w:r>
      <w:r w:rsidR="004053A2">
        <w:rPr>
          <w:sz w:val="20"/>
          <w:szCs w:val="20"/>
        </w:rPr>
        <w:t xml:space="preserve"> In 2002, </w:t>
      </w:r>
      <w:r w:rsidR="004053A2" w:rsidRPr="007312B7">
        <w:rPr>
          <w:sz w:val="20"/>
          <w:szCs w:val="20"/>
        </w:rPr>
        <w:t xml:space="preserve">CIP started repatriating potato back to communities in Peru and extended their efforts to more communities in recent years. In collaboration with ANDES, </w:t>
      </w:r>
      <w:r w:rsidR="007312B7" w:rsidRPr="007312B7">
        <w:rPr>
          <w:sz w:val="20"/>
          <w:szCs w:val="20"/>
        </w:rPr>
        <w:t>they</w:t>
      </w:r>
      <w:r w:rsidR="004053A2">
        <w:rPr>
          <w:rFonts w:ascii="Calibri" w:hAnsi="Calibri"/>
          <w:color w:val="1F497D"/>
          <w:shd w:val="clear" w:color="auto" w:fill="FFFFFF"/>
        </w:rPr>
        <w:t xml:space="preserve"> </w:t>
      </w:r>
      <w:r w:rsidR="002B76BA">
        <w:rPr>
          <w:sz w:val="20"/>
          <w:szCs w:val="20"/>
        </w:rPr>
        <w:t xml:space="preserve">will </w:t>
      </w:r>
      <w:r w:rsidR="00C43EF0">
        <w:rPr>
          <w:sz w:val="20"/>
          <w:szCs w:val="20"/>
        </w:rPr>
        <w:t>disseminate</w:t>
      </w:r>
      <w:r w:rsidR="002B76BA">
        <w:rPr>
          <w:sz w:val="20"/>
          <w:szCs w:val="20"/>
        </w:rPr>
        <w:t xml:space="preserve"> the results to</w:t>
      </w:r>
      <w:r w:rsidR="007312B7">
        <w:rPr>
          <w:sz w:val="20"/>
          <w:szCs w:val="20"/>
        </w:rPr>
        <w:t xml:space="preserve"> the community to</w:t>
      </w:r>
      <w:r w:rsidR="002B76BA">
        <w:rPr>
          <w:sz w:val="20"/>
          <w:szCs w:val="20"/>
        </w:rPr>
        <w:t xml:space="preserve"> assist them in recommended locations for potato planting based on the created suitability forecasts. </w:t>
      </w:r>
    </w:p>
    <w:p w14:paraId="50D30364" w14:textId="77777777" w:rsidR="00C057E9" w:rsidRDefault="00C057E9" w:rsidP="00C057E9">
      <w:pPr>
        <w:ind w:left="720" w:hanging="720"/>
        <w:rPr>
          <w:sz w:val="20"/>
          <w:szCs w:val="20"/>
        </w:rPr>
      </w:pPr>
    </w:p>
    <w:p w14:paraId="75C63B25" w14:textId="7AB96063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4A36012C" w14:textId="21647F80" w:rsidR="00C057E9" w:rsidRPr="00CD0433" w:rsidRDefault="000F76DA" w:rsidP="00C057E9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 xml:space="preserve">Communication Plan: </w:t>
      </w:r>
    </w:p>
    <w:p w14:paraId="73ACB386" w14:textId="600A256B" w:rsidR="00C057E9" w:rsidRDefault="00833B4B" w:rsidP="00C057E9">
      <w:pPr>
        <w:rPr>
          <w:sz w:val="20"/>
          <w:szCs w:val="20"/>
        </w:rPr>
      </w:pPr>
      <w:r>
        <w:rPr>
          <w:sz w:val="20"/>
          <w:szCs w:val="20"/>
        </w:rPr>
        <w:t xml:space="preserve">The team will send a weekly project update to the partners and have video conferences as needed to answer any questions the partner may have or ask questions </w:t>
      </w:r>
      <w:r w:rsidR="007B4C5E">
        <w:rPr>
          <w:sz w:val="20"/>
          <w:szCs w:val="20"/>
        </w:rPr>
        <w:t xml:space="preserve">to </w:t>
      </w:r>
      <w:r>
        <w:rPr>
          <w:sz w:val="20"/>
          <w:szCs w:val="20"/>
        </w:rPr>
        <w:t xml:space="preserve">the partner. The primary point of contact for this communication will be the team lead and Noelle Barkley from CIP. </w:t>
      </w:r>
    </w:p>
    <w:p w14:paraId="18331500" w14:textId="77777777" w:rsidR="00C057E9" w:rsidRDefault="00C057E9" w:rsidP="00C057E9">
      <w:pPr>
        <w:rPr>
          <w:sz w:val="20"/>
          <w:szCs w:val="20"/>
        </w:rPr>
      </w:pPr>
    </w:p>
    <w:p w14:paraId="3AC00EC1" w14:textId="59F43B18" w:rsidR="00C057E9" w:rsidRDefault="00C057E9" w:rsidP="00C057E9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Transition Approach:</w:t>
      </w:r>
    </w:p>
    <w:p w14:paraId="14D7D9C4" w14:textId="51A19984" w:rsidR="00C057E9" w:rsidRDefault="001D45F3" w:rsidP="00C057E9">
      <w:pPr>
        <w:rPr>
          <w:sz w:val="20"/>
          <w:szCs w:val="20"/>
        </w:rPr>
      </w:pPr>
      <w:r>
        <w:rPr>
          <w:sz w:val="20"/>
          <w:szCs w:val="20"/>
        </w:rPr>
        <w:t>The decision support tools will be handed off to the partner via a Skype call with all of the partners and teams. In this meeting</w:t>
      </w:r>
      <w:r w:rsidR="00FE10BE">
        <w:rPr>
          <w:sz w:val="20"/>
          <w:szCs w:val="20"/>
        </w:rPr>
        <w:t>,</w:t>
      </w:r>
      <w:r>
        <w:rPr>
          <w:sz w:val="20"/>
          <w:szCs w:val="20"/>
        </w:rPr>
        <w:t xml:space="preserve"> the </w:t>
      </w:r>
      <w:r w:rsidR="007312B7">
        <w:rPr>
          <w:sz w:val="20"/>
          <w:szCs w:val="20"/>
        </w:rPr>
        <w:t xml:space="preserve">UGA and Langley </w:t>
      </w:r>
      <w:r>
        <w:rPr>
          <w:sz w:val="20"/>
          <w:szCs w:val="20"/>
        </w:rPr>
        <w:t>team</w:t>
      </w:r>
      <w:r w:rsidR="007312B7">
        <w:rPr>
          <w:sz w:val="20"/>
          <w:szCs w:val="20"/>
        </w:rPr>
        <w:t>s</w:t>
      </w:r>
      <w:r w:rsidR="00D225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will discuss with the partners in CIP what the results </w:t>
      </w:r>
      <w:r w:rsidR="00D225CF">
        <w:rPr>
          <w:sz w:val="20"/>
          <w:szCs w:val="20"/>
        </w:rPr>
        <w:t>are</w:t>
      </w:r>
      <w:r>
        <w:rPr>
          <w:sz w:val="20"/>
          <w:szCs w:val="20"/>
        </w:rPr>
        <w:t xml:space="preserve"> and explain any tutorials or additional resources to them. A software release will be needed in order to hand-off the code for the analysis of the data. The software release will take place during th</w:t>
      </w:r>
      <w:r w:rsidR="00D225CF">
        <w:rPr>
          <w:sz w:val="20"/>
          <w:szCs w:val="20"/>
        </w:rPr>
        <w:t>e start of the</w:t>
      </w:r>
      <w:r>
        <w:rPr>
          <w:sz w:val="20"/>
          <w:szCs w:val="20"/>
        </w:rPr>
        <w:t xml:space="preserve"> term to ensure that </w:t>
      </w:r>
      <w:r w:rsidR="00564A8F">
        <w:rPr>
          <w:sz w:val="20"/>
          <w:szCs w:val="20"/>
        </w:rPr>
        <w:t xml:space="preserve">it can be completed in a timely manner. </w:t>
      </w:r>
    </w:p>
    <w:p w14:paraId="0E199D4E" w14:textId="77777777" w:rsidR="00CD0433" w:rsidRDefault="00CD0433" w:rsidP="00782999">
      <w:pPr>
        <w:rPr>
          <w:sz w:val="20"/>
          <w:szCs w:val="20"/>
        </w:rPr>
      </w:pPr>
    </w:p>
    <w:p w14:paraId="246DEACC" w14:textId="77777777" w:rsidR="00D225CF" w:rsidRDefault="00D225CF" w:rsidP="002E2D9E">
      <w:pPr>
        <w:pBdr>
          <w:bottom w:val="single" w:sz="4" w:space="1" w:color="auto"/>
        </w:pBdr>
        <w:rPr>
          <w:b/>
          <w:szCs w:val="20"/>
        </w:rPr>
      </w:pPr>
    </w:p>
    <w:p w14:paraId="07B45EE1" w14:textId="0C801961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01258926" w14:textId="77777777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  <w:r w:rsidR="00B76BDC" w:rsidRPr="00276572">
        <w:rPr>
          <w:b/>
          <w:i/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410"/>
        <w:gridCol w:w="4603"/>
      </w:tblGrid>
      <w:tr w:rsidR="00B76BDC" w:rsidRPr="00CD0433" w14:paraId="4A82D427" w14:textId="77777777" w:rsidTr="00884852">
        <w:tc>
          <w:tcPr>
            <w:tcW w:w="2139" w:type="dxa"/>
            <w:shd w:val="clear" w:color="auto" w:fill="31849B" w:themeFill="accent5" w:themeFillShade="BF"/>
            <w:vAlign w:val="center"/>
          </w:tcPr>
          <w:p w14:paraId="180B21BE" w14:textId="1C4B92E4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0" w:type="dxa"/>
            <w:shd w:val="clear" w:color="auto" w:fill="31849B" w:themeFill="accent5" w:themeFillShade="BF"/>
            <w:vAlign w:val="center"/>
          </w:tcPr>
          <w:p w14:paraId="7E1A2C92" w14:textId="4A264226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603" w:type="dxa"/>
            <w:shd w:val="clear" w:color="auto" w:fill="31849B" w:themeFill="accent5" w:themeFillShade="BF"/>
            <w:vAlign w:val="center"/>
          </w:tcPr>
          <w:p w14:paraId="4D2CCB5F" w14:textId="33499AA4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CD0433" w14:paraId="772E3D44" w14:textId="77777777" w:rsidTr="00884852">
        <w:tc>
          <w:tcPr>
            <w:tcW w:w="2139" w:type="dxa"/>
            <w:vAlign w:val="center"/>
          </w:tcPr>
          <w:p w14:paraId="1811B170" w14:textId="3F8B3AD7" w:rsidR="00B76BDC" w:rsidRPr="00CD0433" w:rsidRDefault="002B3526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Landsat 5 </w:t>
            </w:r>
            <w:r w:rsidR="00870845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8</w:t>
            </w:r>
            <w:r w:rsidR="00870845">
              <w:rPr>
                <w:b/>
                <w:bCs/>
                <w:sz w:val="20"/>
                <w:szCs w:val="20"/>
              </w:rPr>
              <w:t xml:space="preserve"> TM, ETM+, OLI</w:t>
            </w:r>
          </w:p>
        </w:tc>
        <w:tc>
          <w:tcPr>
            <w:tcW w:w="2410" w:type="dxa"/>
            <w:vAlign w:val="center"/>
          </w:tcPr>
          <w:p w14:paraId="79D0E449" w14:textId="63D861FB" w:rsidR="00B76BDC" w:rsidRPr="00CD0433" w:rsidRDefault="00D3192F" w:rsidP="006515E3">
            <w:pPr>
              <w:rPr>
                <w:sz w:val="20"/>
                <w:szCs w:val="20"/>
              </w:rPr>
            </w:pPr>
            <w:r w:rsidRPr="00CD0433">
              <w:rPr>
                <w:sz w:val="20"/>
                <w:szCs w:val="20"/>
              </w:rPr>
              <w:t>Spectral vegetation indices</w:t>
            </w:r>
          </w:p>
        </w:tc>
        <w:tc>
          <w:tcPr>
            <w:tcW w:w="4603" w:type="dxa"/>
            <w:vAlign w:val="center"/>
          </w:tcPr>
          <w:p w14:paraId="5DD2B31D" w14:textId="5B5D146F" w:rsidR="00B76BDC" w:rsidRPr="00CD0433" w:rsidRDefault="00FE10BE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Red and Infra-red bands to analyze vegetation</w:t>
            </w:r>
          </w:p>
        </w:tc>
      </w:tr>
      <w:tr w:rsidR="00B76BDC" w:rsidRPr="00CD0433" w14:paraId="175F590B" w14:textId="77777777" w:rsidTr="00884852"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43F162D2" w14:textId="60E2221E" w:rsidR="00B76BDC" w:rsidRPr="00CD0433" w:rsidRDefault="00A44DD0" w:rsidP="006515E3">
            <w:pPr>
              <w:rPr>
                <w:b/>
                <w:bCs/>
                <w:sz w:val="20"/>
                <w:szCs w:val="20"/>
              </w:rPr>
            </w:pPr>
            <w:r w:rsidRPr="00CD0433">
              <w:rPr>
                <w:b/>
                <w:bCs/>
                <w:sz w:val="20"/>
                <w:szCs w:val="20"/>
              </w:rPr>
              <w:t>Aqua/</w:t>
            </w:r>
            <w:r w:rsidR="00B76BDC" w:rsidRPr="00CD0433">
              <w:rPr>
                <w:b/>
                <w:bCs/>
                <w:sz w:val="20"/>
                <w:szCs w:val="20"/>
              </w:rPr>
              <w:t>Terra</w:t>
            </w:r>
            <w:r w:rsidR="00D3192F">
              <w:rPr>
                <w:b/>
                <w:bCs/>
                <w:sz w:val="20"/>
                <w:szCs w:val="20"/>
              </w:rPr>
              <w:t xml:space="preserve"> MODIS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E68FBB7" w14:textId="67167078" w:rsidR="00B76BDC" w:rsidRPr="00CD0433" w:rsidRDefault="002B3526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vAlign w:val="center"/>
          </w:tcPr>
          <w:p w14:paraId="3C8D64C3" w14:textId="160E3AFA" w:rsidR="00B76BDC" w:rsidRPr="00CD0433" w:rsidRDefault="002B3526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 data will be used to create Growing Degree days and Chill Hours maps</w:t>
            </w:r>
          </w:p>
        </w:tc>
      </w:tr>
      <w:tr w:rsidR="002B3526" w:rsidRPr="00CD0433" w14:paraId="08A64EA2" w14:textId="77777777" w:rsidTr="00884852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E8214" w14:textId="138D4253" w:rsidR="002B3526" w:rsidRDefault="002B3526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TRMM</w:t>
            </w:r>
            <w:r w:rsidR="000B20F8">
              <w:rPr>
                <w:b/>
                <w:bCs/>
                <w:sz w:val="20"/>
                <w:szCs w:val="20"/>
              </w:rPr>
              <w:t xml:space="preserve"> TMI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125EA" w14:textId="39A7EE5C" w:rsidR="002B3526" w:rsidRPr="00CD0433" w:rsidRDefault="002B3526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Precipitation</w:t>
            </w: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4404" w14:textId="0E9CF3AF" w:rsidR="002B3526" w:rsidRPr="00CD0433" w:rsidRDefault="002B3526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Precipitation data will be used to create an index which will determine the best locations based on rainfall</w:t>
            </w:r>
          </w:p>
        </w:tc>
      </w:tr>
      <w:tr w:rsidR="002B3526" w:rsidRPr="00CD0433" w14:paraId="53C764B7" w14:textId="77777777" w:rsidTr="00884852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D3FCF" w14:textId="309FDBEE" w:rsidR="002B3526" w:rsidRDefault="005428AF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Terra ASTER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5AEDB" w14:textId="0CA26067" w:rsidR="002B3526" w:rsidRDefault="002B3526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Elevation</w:t>
            </w: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EC69" w14:textId="4C590837" w:rsidR="002B3526" w:rsidRPr="00CD0433" w:rsidRDefault="002B3526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Since potatoes cannot grow past a specific elevation, this will be used to create a mask </w:t>
            </w:r>
            <w:r>
              <w:rPr>
                <w:sz w:val="20"/>
                <w:szCs w:val="20"/>
              </w:rPr>
              <w:lastRenderedPageBreak/>
              <w:t>and identify areas above the elevation as unsuitable</w:t>
            </w:r>
          </w:p>
        </w:tc>
      </w:tr>
    </w:tbl>
    <w:p w14:paraId="121FC8CD" w14:textId="77777777" w:rsidR="007A4F2A" w:rsidRPr="00CD0433" w:rsidRDefault="007A4F2A" w:rsidP="007A4F2A">
      <w:pPr>
        <w:rPr>
          <w:sz w:val="20"/>
          <w:szCs w:val="20"/>
        </w:rPr>
      </w:pPr>
    </w:p>
    <w:p w14:paraId="686728DA" w14:textId="77777777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  <w:r w:rsidRPr="00276572">
        <w:rPr>
          <w:i/>
          <w:sz w:val="20"/>
          <w:szCs w:val="20"/>
        </w:rPr>
        <w:t xml:space="preserve"> </w:t>
      </w:r>
    </w:p>
    <w:p w14:paraId="15F3AAD8" w14:textId="322B8AAB" w:rsidR="00EC2568" w:rsidRPr="00762969" w:rsidRDefault="00884852" w:rsidP="00EC256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CIP - </w:t>
      </w:r>
      <w:proofErr w:type="spellStart"/>
      <w:r w:rsidR="001A1FB2">
        <w:rPr>
          <w:rFonts w:cs="Arial"/>
          <w:sz w:val="20"/>
          <w:szCs w:val="20"/>
        </w:rPr>
        <w:t>QuickBird</w:t>
      </w:r>
      <w:proofErr w:type="spellEnd"/>
      <w:r w:rsidR="001A1FB2">
        <w:rPr>
          <w:rFonts w:cs="Arial"/>
          <w:sz w:val="20"/>
          <w:szCs w:val="20"/>
        </w:rPr>
        <w:t xml:space="preserve"> Imagery</w:t>
      </w:r>
      <w:r w:rsidR="00EC2568" w:rsidRPr="00762969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high resolution imagery for classification validation</w:t>
      </w:r>
    </w:p>
    <w:p w14:paraId="3FEDEF4B" w14:textId="24DF2E1D" w:rsidR="00EC2568" w:rsidRPr="00762969" w:rsidRDefault="00EC2568" w:rsidP="00EC2568">
      <w:pPr>
        <w:rPr>
          <w:rFonts w:cs="Arial"/>
          <w:sz w:val="20"/>
          <w:szCs w:val="20"/>
        </w:rPr>
      </w:pPr>
      <w:r w:rsidRPr="00762969">
        <w:rPr>
          <w:rFonts w:cs="Arial"/>
          <w:sz w:val="20"/>
          <w:szCs w:val="20"/>
        </w:rPr>
        <w:t>CIP</w:t>
      </w:r>
      <w:r w:rsidR="00884852">
        <w:rPr>
          <w:rFonts w:cs="Arial"/>
          <w:sz w:val="20"/>
          <w:szCs w:val="20"/>
        </w:rPr>
        <w:t xml:space="preserve"> -</w:t>
      </w:r>
      <w:r w:rsidRPr="00762969">
        <w:rPr>
          <w:rFonts w:cs="Arial"/>
          <w:sz w:val="20"/>
          <w:szCs w:val="20"/>
        </w:rPr>
        <w:t xml:space="preserve"> HOBO</w:t>
      </w:r>
      <w:r>
        <w:rPr>
          <w:rFonts w:cs="Arial"/>
          <w:sz w:val="20"/>
          <w:szCs w:val="20"/>
        </w:rPr>
        <w:t xml:space="preserve"> Transportable Weather Stations</w:t>
      </w:r>
      <w:r w:rsidRPr="00762969">
        <w:rPr>
          <w:rFonts w:cs="Arial"/>
          <w:sz w:val="20"/>
          <w:szCs w:val="20"/>
        </w:rPr>
        <w:t xml:space="preserve"> - temperature, relative humidity, dew point</w:t>
      </w:r>
    </w:p>
    <w:p w14:paraId="3888052A" w14:textId="4DF9FF81" w:rsidR="00896D48" w:rsidRDefault="00884852" w:rsidP="00B76BDC">
      <w:pPr>
        <w:rPr>
          <w:sz w:val="20"/>
        </w:rPr>
      </w:pPr>
      <w:r>
        <w:rPr>
          <w:sz w:val="20"/>
        </w:rPr>
        <w:t xml:space="preserve">CIP/ANDES – Ground Truth Points – GPS coordinates for creation of training set </w:t>
      </w:r>
    </w:p>
    <w:p w14:paraId="0ACBE9D5" w14:textId="77777777" w:rsidR="00884852" w:rsidRPr="00CD0433" w:rsidRDefault="00884852" w:rsidP="00B76BDC">
      <w:pPr>
        <w:rPr>
          <w:b/>
          <w:sz w:val="20"/>
          <w:szCs w:val="20"/>
        </w:rPr>
      </w:pPr>
    </w:p>
    <w:p w14:paraId="553ADFEB" w14:textId="2FAF7BF1" w:rsidR="00B9614C" w:rsidRPr="00276572" w:rsidRDefault="0080287D" w:rsidP="00B76BDC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Models</w:t>
      </w:r>
      <w:r w:rsidR="007A4F2A" w:rsidRPr="00276572">
        <w:rPr>
          <w:b/>
          <w:i/>
          <w:sz w:val="20"/>
          <w:szCs w:val="20"/>
        </w:rPr>
        <w:t>:</w:t>
      </w:r>
      <w:r w:rsidR="00B76BDC" w:rsidRPr="00276572">
        <w:rPr>
          <w:i/>
          <w:sz w:val="20"/>
          <w:szCs w:val="20"/>
        </w:rPr>
        <w:t xml:space="preserve"> </w:t>
      </w:r>
    </w:p>
    <w:p w14:paraId="037AABA6" w14:textId="15DC76BF" w:rsidR="00276572" w:rsidRDefault="00EC2568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NASA Land Data Assimilation Systems</w:t>
      </w:r>
      <w:r w:rsidR="00B76BDC" w:rsidRPr="00CD0433">
        <w:rPr>
          <w:sz w:val="20"/>
          <w:szCs w:val="20"/>
        </w:rPr>
        <w:t xml:space="preserve"> (POC: </w:t>
      </w:r>
      <w:r>
        <w:rPr>
          <w:sz w:val="20"/>
          <w:szCs w:val="20"/>
        </w:rPr>
        <w:t>Dr. Kenton Ross, NASA DEVELOP National Program</w:t>
      </w:r>
      <w:r w:rsidR="00276572">
        <w:rPr>
          <w:sz w:val="20"/>
          <w:szCs w:val="20"/>
        </w:rPr>
        <w:t>)</w:t>
      </w:r>
    </w:p>
    <w:p w14:paraId="4EAD1509" w14:textId="3D33CB57" w:rsidR="00B76BDC" w:rsidRDefault="00EC2568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Clemson University Chill Hours Calculation Regression Model</w:t>
      </w:r>
      <w:r w:rsidR="00B76BDC" w:rsidRPr="00CD0433">
        <w:rPr>
          <w:sz w:val="20"/>
          <w:szCs w:val="20"/>
        </w:rPr>
        <w:t xml:space="preserve"> (POC: </w:t>
      </w:r>
      <w:r>
        <w:rPr>
          <w:sz w:val="20"/>
          <w:szCs w:val="20"/>
        </w:rPr>
        <w:t>Dr. Kenton Ross, NASA DEVELOP National Program</w:t>
      </w:r>
      <w:r w:rsidR="00B76BDC" w:rsidRPr="00CD0433">
        <w:rPr>
          <w:sz w:val="20"/>
          <w:szCs w:val="20"/>
        </w:rPr>
        <w:t>)</w:t>
      </w:r>
    </w:p>
    <w:p w14:paraId="6C045178" w14:textId="77777777" w:rsidR="00EC2568" w:rsidRDefault="00EC2568" w:rsidP="00EC2568">
      <w:pPr>
        <w:ind w:left="720" w:hanging="720"/>
        <w:rPr>
          <w:sz w:val="20"/>
        </w:rPr>
      </w:pPr>
      <w:proofErr w:type="spellStart"/>
      <w:r>
        <w:rPr>
          <w:sz w:val="20"/>
        </w:rPr>
        <w:t>TerrSet</w:t>
      </w:r>
      <w:proofErr w:type="spellEnd"/>
      <w:r>
        <w:rPr>
          <w:sz w:val="20"/>
        </w:rPr>
        <w:t xml:space="preserve"> Land Change Modeler</w:t>
      </w:r>
      <w:r w:rsidRPr="00A44DD0">
        <w:rPr>
          <w:sz w:val="20"/>
        </w:rPr>
        <w:t xml:space="preserve"> (POC: </w:t>
      </w:r>
      <w:r>
        <w:rPr>
          <w:sz w:val="20"/>
        </w:rPr>
        <w:t xml:space="preserve">Dr. James </w:t>
      </w:r>
      <w:proofErr w:type="spellStart"/>
      <w:r>
        <w:rPr>
          <w:sz w:val="20"/>
        </w:rPr>
        <w:t>Toledano</w:t>
      </w:r>
      <w:proofErr w:type="spellEnd"/>
      <w:r w:rsidRPr="00A44DD0">
        <w:rPr>
          <w:sz w:val="20"/>
        </w:rPr>
        <w:t xml:space="preserve">, </w:t>
      </w:r>
      <w:r>
        <w:rPr>
          <w:sz w:val="20"/>
        </w:rPr>
        <w:t>Clark Labs</w:t>
      </w:r>
      <w:r w:rsidRPr="00A44DD0">
        <w:rPr>
          <w:sz w:val="20"/>
        </w:rPr>
        <w:t>)</w:t>
      </w:r>
    </w:p>
    <w:p w14:paraId="2DA8914A" w14:textId="7B7C82A0" w:rsidR="00CD0433" w:rsidRPr="00EC2568" w:rsidRDefault="00EC2568" w:rsidP="00EC2568">
      <w:pPr>
        <w:ind w:left="720" w:hanging="720"/>
        <w:rPr>
          <w:sz w:val="20"/>
        </w:rPr>
      </w:pPr>
      <w:r>
        <w:rPr>
          <w:sz w:val="20"/>
        </w:rPr>
        <w:t xml:space="preserve">METRIC – Mapping </w:t>
      </w:r>
      <w:proofErr w:type="spellStart"/>
      <w:r>
        <w:rPr>
          <w:sz w:val="20"/>
        </w:rPr>
        <w:t>EvapoTranspiration</w:t>
      </w:r>
      <w:proofErr w:type="spellEnd"/>
      <w:r>
        <w:rPr>
          <w:sz w:val="20"/>
        </w:rPr>
        <w:t xml:space="preserve"> at high Resolution and Internalized Calibration (POC: Jeff Ely, DEVELOP)</w:t>
      </w:r>
    </w:p>
    <w:p w14:paraId="35FA9BDA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40C609F5" w14:textId="77777777" w:rsidR="00B1611C" w:rsidRDefault="00B1611C" w:rsidP="00276572">
      <w:pPr>
        <w:pBdr>
          <w:bottom w:val="single" w:sz="4" w:space="1" w:color="auto"/>
        </w:pBdr>
        <w:rPr>
          <w:b/>
          <w:szCs w:val="20"/>
        </w:rPr>
      </w:pPr>
    </w:p>
    <w:p w14:paraId="36DA9C86" w14:textId="6493F342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276572" w:rsidRPr="00276572">
        <w:rPr>
          <w:b/>
          <w:szCs w:val="20"/>
        </w:rPr>
        <w:t>End-Product Overview</w:t>
      </w:r>
    </w:p>
    <w:p w14:paraId="3C32F0F4" w14:textId="434A8613" w:rsidR="00073224" w:rsidRPr="00A917A3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880"/>
        <w:gridCol w:w="1080"/>
      </w:tblGrid>
      <w:tr w:rsidR="00432BAA" w:rsidRPr="001538F2" w14:paraId="0CBEB8FA" w14:textId="77777777" w:rsidTr="002F3B53">
        <w:tc>
          <w:tcPr>
            <w:tcW w:w="2070" w:type="dxa"/>
            <w:shd w:val="clear" w:color="auto" w:fill="31849B" w:themeFill="accent5" w:themeFillShade="BF"/>
            <w:vAlign w:val="center"/>
          </w:tcPr>
          <w:p w14:paraId="47CC93C0" w14:textId="77777777" w:rsidR="00432BAA" w:rsidRPr="00636FAE" w:rsidRDefault="00432BAA" w:rsidP="002F3B53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>
              <w:rPr>
                <w:b/>
                <w:bCs/>
                <w:color w:val="FFFFFF"/>
              </w:rPr>
              <w:t xml:space="preserve">nd </w:t>
            </w:r>
            <w:r w:rsidRPr="00636FAE">
              <w:rPr>
                <w:b/>
                <w:bCs/>
                <w:color w:val="FFFFFF"/>
              </w:rPr>
              <w:t>Product</w:t>
            </w:r>
            <w:r>
              <w:rPr>
                <w:b/>
                <w:bCs/>
                <w:color w:val="FFFFFF"/>
              </w:rPr>
              <w:t>(</w:t>
            </w:r>
            <w:r w:rsidRPr="00636FAE">
              <w:rPr>
                <w:b/>
                <w:bCs/>
                <w:color w:val="FFFFFF"/>
              </w:rPr>
              <w:t>s</w:t>
            </w:r>
            <w:r>
              <w:rPr>
                <w:b/>
                <w:bCs/>
                <w:color w:val="FFFFFF"/>
              </w:rPr>
              <w:t>)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0E4CFC67" w14:textId="77777777" w:rsidR="00432BAA" w:rsidRPr="00636FAE" w:rsidRDefault="00432BAA" w:rsidP="002F3B53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3A7BB21E" w14:textId="77777777" w:rsidR="00432BAA" w:rsidRPr="00636FAE" w:rsidRDefault="00432BAA" w:rsidP="002F3B53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366CF34E" w14:textId="77777777" w:rsidR="00432BAA" w:rsidRPr="001538F2" w:rsidRDefault="00432BAA" w:rsidP="002F3B53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432BAA" w:rsidRPr="00CD0433" w14:paraId="473E3C60" w14:textId="77777777" w:rsidTr="002F3B53">
        <w:tc>
          <w:tcPr>
            <w:tcW w:w="2070" w:type="dxa"/>
            <w:vAlign w:val="center"/>
          </w:tcPr>
          <w:p w14:paraId="0BCB06CC" w14:textId="69430A0E" w:rsidR="00432BAA" w:rsidRPr="00CD0433" w:rsidRDefault="00A917A3" w:rsidP="00A917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Refined Time-Series Analysis M</w:t>
            </w:r>
            <w:r w:rsidR="00432BAA">
              <w:rPr>
                <w:bCs/>
                <w:sz w:val="20"/>
                <w:szCs w:val="20"/>
              </w:rPr>
              <w:t>ap</w:t>
            </w:r>
            <w:r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3240" w:type="dxa"/>
            <w:vAlign w:val="center"/>
          </w:tcPr>
          <w:p w14:paraId="06D06787" w14:textId="64BCFAAA" w:rsidR="00432BAA" w:rsidRPr="00CD0433" w:rsidRDefault="00A917A3" w:rsidP="002F3B5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will q</w:t>
            </w:r>
            <w:r w:rsidRPr="008D484D">
              <w:rPr>
                <w:rFonts w:cs="Arial"/>
                <w:sz w:val="20"/>
                <w:szCs w:val="20"/>
              </w:rPr>
              <w:t>uantify changes in spatial distribution and abundance of land under cultivation</w:t>
            </w:r>
          </w:p>
        </w:tc>
        <w:tc>
          <w:tcPr>
            <w:tcW w:w="2880" w:type="dxa"/>
            <w:vAlign w:val="center"/>
          </w:tcPr>
          <w:p w14:paraId="042047FD" w14:textId="04106A94" w:rsidR="00432BAA" w:rsidRPr="00CD0433" w:rsidRDefault="00A917A3" w:rsidP="002F3B53">
            <w:pPr>
              <w:rPr>
                <w:sz w:val="20"/>
                <w:szCs w:val="20"/>
              </w:rPr>
            </w:pPr>
            <w:r w:rsidRPr="00410E94">
              <w:rPr>
                <w:rFonts w:cs="Arial"/>
                <w:sz w:val="20"/>
                <w:szCs w:val="20"/>
              </w:rPr>
              <w:t>Landsat 4</w:t>
            </w:r>
            <w:r>
              <w:rPr>
                <w:rFonts w:cs="Arial"/>
                <w:sz w:val="20"/>
                <w:szCs w:val="20"/>
              </w:rPr>
              <w:t xml:space="preserve"> TM</w:t>
            </w:r>
            <w:r w:rsidRPr="00410E94">
              <w:rPr>
                <w:rFonts w:cs="Arial"/>
                <w:sz w:val="20"/>
                <w:szCs w:val="20"/>
              </w:rPr>
              <w:t>, 5</w:t>
            </w:r>
            <w:r>
              <w:rPr>
                <w:rFonts w:cs="Arial"/>
                <w:sz w:val="20"/>
                <w:szCs w:val="20"/>
              </w:rPr>
              <w:t xml:space="preserve"> TM</w:t>
            </w:r>
            <w:r w:rsidRPr="00410E94">
              <w:rPr>
                <w:rFonts w:cs="Arial"/>
                <w:sz w:val="20"/>
                <w:szCs w:val="20"/>
              </w:rPr>
              <w:t>, and 8</w:t>
            </w:r>
            <w:r>
              <w:rPr>
                <w:rFonts w:cs="Arial"/>
                <w:sz w:val="20"/>
                <w:szCs w:val="20"/>
              </w:rPr>
              <w:t xml:space="preserve"> OLI/TIRS</w:t>
            </w:r>
            <w:r w:rsidRPr="00410E94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QuickBird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will be used to perform a series of supervised classifications</w:t>
            </w:r>
          </w:p>
        </w:tc>
        <w:tc>
          <w:tcPr>
            <w:tcW w:w="1080" w:type="dxa"/>
          </w:tcPr>
          <w:p w14:paraId="0C303CE3" w14:textId="77777777" w:rsidR="00432BAA" w:rsidRDefault="00432BAA" w:rsidP="002F3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14:paraId="1F638050" w14:textId="194C25CB" w:rsidR="00432BAA" w:rsidRPr="00CD0433" w:rsidRDefault="00432BAA" w:rsidP="002F3B53">
            <w:pPr>
              <w:rPr>
                <w:sz w:val="20"/>
                <w:szCs w:val="20"/>
              </w:rPr>
            </w:pPr>
          </w:p>
        </w:tc>
      </w:tr>
      <w:tr w:rsidR="00432BAA" w:rsidRPr="00CD0433" w14:paraId="347D87FB" w14:textId="77777777" w:rsidTr="002F3B53">
        <w:tc>
          <w:tcPr>
            <w:tcW w:w="2070" w:type="dxa"/>
            <w:vAlign w:val="center"/>
          </w:tcPr>
          <w:p w14:paraId="399F1B5F" w14:textId="3D7991E6" w:rsidR="00432BAA" w:rsidRPr="00CD0433" w:rsidRDefault="00432BAA" w:rsidP="002F3B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Potato Crop Suitability Forecasts</w:t>
            </w:r>
          </w:p>
        </w:tc>
        <w:tc>
          <w:tcPr>
            <w:tcW w:w="3240" w:type="dxa"/>
            <w:vAlign w:val="center"/>
          </w:tcPr>
          <w:p w14:paraId="27E9E5F4" w14:textId="038F2848" w:rsidR="00432BAA" w:rsidRPr="00CD0433" w:rsidRDefault="00432BAA" w:rsidP="00432BAA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will i</w:t>
            </w:r>
            <w:r w:rsidRPr="00410E94">
              <w:rPr>
                <w:rFonts w:cs="Arial"/>
                <w:sz w:val="20"/>
                <w:szCs w:val="20"/>
              </w:rPr>
              <w:t xml:space="preserve">dentify areas with the most potential for  future agricultural use </w:t>
            </w:r>
          </w:p>
        </w:tc>
        <w:tc>
          <w:tcPr>
            <w:tcW w:w="2880" w:type="dxa"/>
            <w:vAlign w:val="center"/>
          </w:tcPr>
          <w:p w14:paraId="53277E55" w14:textId="0600BE13" w:rsidR="00432BAA" w:rsidRPr="00432BAA" w:rsidRDefault="00432BAA" w:rsidP="00A917A3">
            <w:pPr>
              <w:rPr>
                <w:sz w:val="20"/>
                <w:szCs w:val="20"/>
              </w:rPr>
            </w:pPr>
            <w:r w:rsidRPr="00410E94">
              <w:rPr>
                <w:rFonts w:cs="Arial"/>
                <w:sz w:val="20"/>
                <w:szCs w:val="20"/>
              </w:rPr>
              <w:t>Landsat 4</w:t>
            </w:r>
            <w:r>
              <w:rPr>
                <w:rFonts w:cs="Arial"/>
                <w:sz w:val="20"/>
                <w:szCs w:val="20"/>
              </w:rPr>
              <w:t xml:space="preserve"> TM</w:t>
            </w:r>
            <w:r w:rsidRPr="00410E94">
              <w:rPr>
                <w:rFonts w:cs="Arial"/>
                <w:sz w:val="20"/>
                <w:szCs w:val="20"/>
              </w:rPr>
              <w:t>, 5</w:t>
            </w:r>
            <w:r>
              <w:rPr>
                <w:rFonts w:cs="Arial"/>
                <w:sz w:val="20"/>
                <w:szCs w:val="20"/>
              </w:rPr>
              <w:t xml:space="preserve"> TM</w:t>
            </w:r>
            <w:r w:rsidRPr="00410E94">
              <w:rPr>
                <w:rFonts w:cs="Arial"/>
                <w:sz w:val="20"/>
                <w:szCs w:val="20"/>
              </w:rPr>
              <w:t>, and 8</w:t>
            </w:r>
            <w:r>
              <w:rPr>
                <w:rFonts w:cs="Arial"/>
                <w:sz w:val="20"/>
                <w:szCs w:val="20"/>
              </w:rPr>
              <w:t xml:space="preserve"> OLI/TIRS</w:t>
            </w:r>
            <w:r w:rsidRPr="00410E94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Terra </w:t>
            </w:r>
            <w:r w:rsidRPr="00410E94">
              <w:rPr>
                <w:rFonts w:cs="Arial"/>
                <w:sz w:val="20"/>
                <w:szCs w:val="20"/>
              </w:rPr>
              <w:t>ASTER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QuickBird</w:t>
            </w:r>
            <w:proofErr w:type="spellEnd"/>
            <w:r w:rsidR="00A917A3">
              <w:rPr>
                <w:rFonts w:cs="Arial"/>
                <w:sz w:val="20"/>
                <w:szCs w:val="20"/>
              </w:rPr>
              <w:t>, meteorological data will be used in a</w:t>
            </w:r>
            <w:r w:rsidR="00A917A3" w:rsidRPr="00A917A3">
              <w:rPr>
                <w:rFonts w:cs="Arial"/>
                <w:sz w:val="20"/>
                <w:szCs w:val="20"/>
              </w:rPr>
              <w:t xml:space="preserve"> weighted overlay performed using the Raster Calculator tool in ArcGIS</w:t>
            </w:r>
          </w:p>
        </w:tc>
        <w:tc>
          <w:tcPr>
            <w:tcW w:w="1080" w:type="dxa"/>
          </w:tcPr>
          <w:p w14:paraId="2D2661AA" w14:textId="04C87564" w:rsidR="00432BAA" w:rsidRPr="00CD0433" w:rsidRDefault="00432BAA" w:rsidP="002F3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6F2DB6D9" w14:textId="77777777" w:rsidR="00432BAA" w:rsidRPr="00CD0433" w:rsidRDefault="00432BAA" w:rsidP="00073224">
      <w:pPr>
        <w:rPr>
          <w:b/>
          <w:sz w:val="20"/>
          <w:szCs w:val="20"/>
        </w:rPr>
      </w:pPr>
    </w:p>
    <w:p w14:paraId="7AB75CEB" w14:textId="77777777" w:rsidR="000F76DA" w:rsidRPr="00CD0433" w:rsidRDefault="000F76DA" w:rsidP="000F76DA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End-User Benefit</w:t>
      </w:r>
      <w:r w:rsidRPr="00CD0433">
        <w:rPr>
          <w:b/>
          <w:i/>
          <w:sz w:val="20"/>
          <w:szCs w:val="20"/>
        </w:rPr>
        <w:t>:</w:t>
      </w:r>
    </w:p>
    <w:p w14:paraId="67749FAD" w14:textId="00E584B3" w:rsidR="000F76DA" w:rsidRDefault="00430924" w:rsidP="000F76DA">
      <w:pPr>
        <w:rPr>
          <w:sz w:val="20"/>
          <w:szCs w:val="20"/>
        </w:rPr>
      </w:pPr>
      <w:r>
        <w:rPr>
          <w:sz w:val="20"/>
          <w:szCs w:val="20"/>
        </w:rPr>
        <w:t>This project will benefit the end-use</w:t>
      </w:r>
      <w:r w:rsidR="00BE1E3A">
        <w:rPr>
          <w:sz w:val="20"/>
          <w:szCs w:val="20"/>
        </w:rPr>
        <w:t>r</w:t>
      </w:r>
      <w:r>
        <w:rPr>
          <w:sz w:val="20"/>
          <w:szCs w:val="20"/>
        </w:rPr>
        <w:t xml:space="preserve"> by providing them with information regarding suitable locations </w:t>
      </w:r>
      <w:r w:rsidR="00A917A3">
        <w:rPr>
          <w:sz w:val="20"/>
          <w:szCs w:val="20"/>
        </w:rPr>
        <w:t xml:space="preserve">for potatoes </w:t>
      </w:r>
      <w:r>
        <w:rPr>
          <w:sz w:val="20"/>
          <w:szCs w:val="20"/>
        </w:rPr>
        <w:t xml:space="preserve">within the </w:t>
      </w:r>
      <w:proofErr w:type="spellStart"/>
      <w:r>
        <w:rPr>
          <w:sz w:val="20"/>
          <w:szCs w:val="20"/>
        </w:rPr>
        <w:t>Parque</w:t>
      </w:r>
      <w:proofErr w:type="spellEnd"/>
      <w:r>
        <w:rPr>
          <w:sz w:val="20"/>
          <w:szCs w:val="20"/>
        </w:rPr>
        <w:t xml:space="preserve"> de la Papa, as well as a replicable methodology that can be </w:t>
      </w:r>
      <w:r w:rsidR="00A917A3">
        <w:rPr>
          <w:sz w:val="20"/>
          <w:szCs w:val="20"/>
        </w:rPr>
        <w:t xml:space="preserve">updated and potentially </w:t>
      </w:r>
      <w:r>
        <w:rPr>
          <w:sz w:val="20"/>
          <w:szCs w:val="20"/>
        </w:rPr>
        <w:t xml:space="preserve">applied to other areas in </w:t>
      </w:r>
      <w:proofErr w:type="spellStart"/>
      <w:r>
        <w:rPr>
          <w:sz w:val="20"/>
          <w:szCs w:val="20"/>
        </w:rPr>
        <w:t>Per</w:t>
      </w:r>
      <w:r w:rsidR="00146BB6" w:rsidRPr="00BC0EB9">
        <w:rPr>
          <w:color w:val="000000"/>
          <w:sz w:val="20"/>
          <w:szCs w:val="20"/>
        </w:rPr>
        <w:t>ú</w:t>
      </w:r>
      <w:proofErr w:type="spellEnd"/>
      <w:r>
        <w:rPr>
          <w:sz w:val="20"/>
          <w:szCs w:val="20"/>
        </w:rPr>
        <w:t xml:space="preserve">. </w:t>
      </w:r>
      <w:r w:rsidR="00333F75">
        <w:rPr>
          <w:sz w:val="20"/>
          <w:szCs w:val="20"/>
        </w:rPr>
        <w:t>This project will</w:t>
      </w:r>
      <w:r w:rsidR="00A917A3">
        <w:rPr>
          <w:sz w:val="20"/>
          <w:szCs w:val="20"/>
        </w:rPr>
        <w:t xml:space="preserve"> allow the partners to efficiently monitor the park and provide recommendations</w:t>
      </w:r>
      <w:r w:rsidR="00AA776A">
        <w:rPr>
          <w:sz w:val="20"/>
          <w:szCs w:val="20"/>
        </w:rPr>
        <w:t xml:space="preserve"> regarding suitable planting locations</w:t>
      </w:r>
      <w:r w:rsidR="00A917A3">
        <w:rPr>
          <w:sz w:val="20"/>
          <w:szCs w:val="20"/>
        </w:rPr>
        <w:t xml:space="preserve"> to the indigenous communities</w:t>
      </w:r>
      <w:r w:rsidR="00AA776A">
        <w:rPr>
          <w:sz w:val="20"/>
          <w:szCs w:val="20"/>
        </w:rPr>
        <w:t xml:space="preserve"> by using freely available </w:t>
      </w:r>
      <w:r w:rsidR="00333F75">
        <w:rPr>
          <w:sz w:val="20"/>
          <w:szCs w:val="20"/>
        </w:rPr>
        <w:t xml:space="preserve">NASA data. </w:t>
      </w:r>
    </w:p>
    <w:p w14:paraId="090D2DE8" w14:textId="77777777" w:rsidR="00782999" w:rsidRDefault="00782999">
      <w:pPr>
        <w:rPr>
          <w:sz w:val="20"/>
          <w:szCs w:val="20"/>
        </w:rPr>
      </w:pPr>
    </w:p>
    <w:p w14:paraId="7BB395F2" w14:textId="77777777" w:rsidR="00CD0433" w:rsidRDefault="00CD0433">
      <w:pPr>
        <w:rPr>
          <w:sz w:val="20"/>
          <w:szCs w:val="20"/>
        </w:rPr>
      </w:pPr>
    </w:p>
    <w:p w14:paraId="378EE6B0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0034BA12" w14:textId="4C86DD78" w:rsidR="00272CD9" w:rsidRPr="00CD0433" w:rsidRDefault="00272CD9" w:rsidP="00272CD9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C93C6A">
        <w:rPr>
          <w:sz w:val="20"/>
          <w:szCs w:val="20"/>
        </w:rPr>
        <w:t>3 Terms: Fall 2015</w:t>
      </w:r>
      <w:r w:rsidRPr="00CD0433">
        <w:rPr>
          <w:sz w:val="20"/>
          <w:szCs w:val="20"/>
        </w:rPr>
        <w:t xml:space="preserve"> (Start) to </w:t>
      </w:r>
      <w:proofErr w:type="gramStart"/>
      <w:r w:rsidR="00C93C6A">
        <w:rPr>
          <w:sz w:val="20"/>
          <w:szCs w:val="20"/>
        </w:rPr>
        <w:t>Summer</w:t>
      </w:r>
      <w:proofErr w:type="gramEnd"/>
      <w:r w:rsidR="00C93C6A">
        <w:rPr>
          <w:sz w:val="20"/>
          <w:szCs w:val="20"/>
        </w:rPr>
        <w:t xml:space="preserve"> 2016</w:t>
      </w:r>
      <w:r w:rsidRPr="00CD0433">
        <w:rPr>
          <w:sz w:val="20"/>
          <w:szCs w:val="20"/>
        </w:rPr>
        <w:t xml:space="preserve"> (Completion)</w:t>
      </w:r>
    </w:p>
    <w:p w14:paraId="01D2E6A3" w14:textId="77777777" w:rsidR="00272CD9" w:rsidRDefault="00272CD9" w:rsidP="00272CD9">
      <w:pPr>
        <w:rPr>
          <w:b/>
          <w:sz w:val="20"/>
          <w:szCs w:val="20"/>
        </w:rPr>
      </w:pPr>
    </w:p>
    <w:p w14:paraId="12E6A122" w14:textId="77777777" w:rsidR="00272CD9" w:rsidRPr="00272CD9" w:rsidRDefault="00272CD9" w:rsidP="00272CD9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Multi-Term Objectives:</w:t>
      </w:r>
    </w:p>
    <w:p w14:paraId="6757471F" w14:textId="2001DB0C" w:rsidR="000B0B20" w:rsidRPr="00A44DD0" w:rsidRDefault="000B0B20" w:rsidP="000B0B20">
      <w:pPr>
        <w:pStyle w:val="ListParagraph"/>
        <w:numPr>
          <w:ilvl w:val="0"/>
          <w:numId w:val="2"/>
        </w:numPr>
        <w:ind w:left="540" w:hanging="180"/>
        <w:rPr>
          <w:b/>
          <w:sz w:val="20"/>
        </w:rPr>
      </w:pPr>
      <w:r w:rsidRPr="00A44DD0">
        <w:rPr>
          <w:b/>
          <w:sz w:val="20"/>
        </w:rPr>
        <w:t>Term 1</w:t>
      </w:r>
      <w:r w:rsidR="00BE1E3A">
        <w:rPr>
          <w:b/>
          <w:sz w:val="20"/>
        </w:rPr>
        <w:t xml:space="preserve">: </w:t>
      </w:r>
      <w:r w:rsidR="00BE1E3A">
        <w:rPr>
          <w:sz w:val="20"/>
        </w:rPr>
        <w:t>Fall 2015 (</w:t>
      </w:r>
      <w:proofErr w:type="spellStart"/>
      <w:r w:rsidR="00BE1E3A">
        <w:rPr>
          <w:sz w:val="20"/>
        </w:rPr>
        <w:t>LaRC</w:t>
      </w:r>
      <w:proofErr w:type="spellEnd"/>
      <w:r w:rsidR="00BE1E3A">
        <w:rPr>
          <w:sz w:val="20"/>
        </w:rPr>
        <w:t>)</w:t>
      </w:r>
      <w:r w:rsidR="004768E7">
        <w:rPr>
          <w:b/>
          <w:sz w:val="20"/>
        </w:rPr>
        <w:t xml:space="preserve"> </w:t>
      </w:r>
      <w:r w:rsidRPr="00A44DD0">
        <w:rPr>
          <w:sz w:val="20"/>
        </w:rPr>
        <w:t>–</w:t>
      </w:r>
      <w:r>
        <w:rPr>
          <w:sz w:val="20"/>
        </w:rPr>
        <w:t>Focused on the use of climatic variables, creation of growing degree days</w:t>
      </w:r>
      <w:r w:rsidR="00C06836">
        <w:rPr>
          <w:sz w:val="20"/>
        </w:rPr>
        <w:t>, rainfall analysis</w:t>
      </w:r>
      <w:r>
        <w:rPr>
          <w:sz w:val="20"/>
        </w:rPr>
        <w:t>,</w:t>
      </w:r>
      <w:r w:rsidR="00C06836">
        <w:rPr>
          <w:sz w:val="20"/>
        </w:rPr>
        <w:t xml:space="preserve"> elevation</w:t>
      </w:r>
      <w:r w:rsidR="00C93C6A">
        <w:rPr>
          <w:sz w:val="20"/>
        </w:rPr>
        <w:t>/slope</w:t>
      </w:r>
      <w:r w:rsidR="00C06836">
        <w:rPr>
          <w:sz w:val="20"/>
        </w:rPr>
        <w:t xml:space="preserve"> map, and</w:t>
      </w:r>
      <w:r>
        <w:rPr>
          <w:sz w:val="20"/>
        </w:rPr>
        <w:t xml:space="preserve"> land cover analysis</w:t>
      </w:r>
      <w:r w:rsidR="00C06836">
        <w:rPr>
          <w:sz w:val="20"/>
        </w:rPr>
        <w:t>.</w:t>
      </w:r>
    </w:p>
    <w:p w14:paraId="1A5058DD" w14:textId="7F688BA1" w:rsidR="000B0B20" w:rsidRPr="00A44DD0" w:rsidRDefault="000B0B20" w:rsidP="000B0B20">
      <w:pPr>
        <w:pStyle w:val="ListParagraph"/>
        <w:numPr>
          <w:ilvl w:val="0"/>
          <w:numId w:val="2"/>
        </w:numPr>
        <w:ind w:left="540" w:hanging="180"/>
        <w:rPr>
          <w:b/>
          <w:sz w:val="20"/>
        </w:rPr>
      </w:pPr>
      <w:r w:rsidRPr="00A44DD0">
        <w:rPr>
          <w:b/>
          <w:sz w:val="20"/>
        </w:rPr>
        <w:t>Term 2</w:t>
      </w:r>
      <w:r w:rsidR="00BE1E3A">
        <w:rPr>
          <w:b/>
          <w:sz w:val="20"/>
        </w:rPr>
        <w:t>:</w:t>
      </w:r>
      <w:r w:rsidR="00BE1E3A">
        <w:rPr>
          <w:sz w:val="20"/>
        </w:rPr>
        <w:t xml:space="preserve"> Spring 2016 (UGA)</w:t>
      </w:r>
      <w:r>
        <w:rPr>
          <w:b/>
          <w:sz w:val="20"/>
        </w:rPr>
        <w:t xml:space="preserve"> </w:t>
      </w:r>
      <w:r w:rsidRPr="00A44DD0">
        <w:rPr>
          <w:sz w:val="20"/>
        </w:rPr>
        <w:t>–</w:t>
      </w:r>
      <w:r>
        <w:rPr>
          <w:sz w:val="20"/>
        </w:rPr>
        <w:t>Focused on land cover analysis, ecological forecasting, begin the suitability mapping.</w:t>
      </w:r>
    </w:p>
    <w:p w14:paraId="176DDFA5" w14:textId="5DA472D0" w:rsidR="000B0B20" w:rsidRPr="00A44DD0" w:rsidRDefault="000B0B20" w:rsidP="000B0B20">
      <w:pPr>
        <w:pStyle w:val="ListParagraph"/>
        <w:numPr>
          <w:ilvl w:val="0"/>
          <w:numId w:val="2"/>
        </w:numPr>
        <w:ind w:left="540" w:hanging="180"/>
        <w:rPr>
          <w:b/>
          <w:sz w:val="20"/>
        </w:rPr>
      </w:pPr>
      <w:r w:rsidRPr="00A44DD0">
        <w:rPr>
          <w:b/>
          <w:sz w:val="20"/>
        </w:rPr>
        <w:lastRenderedPageBreak/>
        <w:t>Term 3</w:t>
      </w:r>
      <w:r>
        <w:rPr>
          <w:b/>
          <w:sz w:val="20"/>
        </w:rPr>
        <w:t xml:space="preserve"> (Proposed Term)</w:t>
      </w:r>
      <w:r w:rsidR="00BE1E3A">
        <w:rPr>
          <w:b/>
          <w:sz w:val="20"/>
        </w:rPr>
        <w:t xml:space="preserve">: </w:t>
      </w:r>
      <w:r w:rsidR="00BA47F0">
        <w:rPr>
          <w:sz w:val="20"/>
        </w:rPr>
        <w:t>Summer 2016 (</w:t>
      </w:r>
      <w:r w:rsidR="00BE1E3A">
        <w:rPr>
          <w:sz w:val="20"/>
        </w:rPr>
        <w:t>UGA)</w:t>
      </w:r>
      <w:r w:rsidRPr="00A44DD0">
        <w:rPr>
          <w:b/>
          <w:sz w:val="20"/>
        </w:rPr>
        <w:t xml:space="preserve"> </w:t>
      </w:r>
      <w:r w:rsidRPr="00A44DD0">
        <w:rPr>
          <w:sz w:val="20"/>
        </w:rPr>
        <w:t>–</w:t>
      </w:r>
      <w:r>
        <w:rPr>
          <w:sz w:val="20"/>
        </w:rPr>
        <w:t>Focus on combining all parameters and previous products into a final suitability map and forecasts. Creation of tutorials and hand-off materials. Conduct the hand-off.</w:t>
      </w:r>
    </w:p>
    <w:p w14:paraId="5ED53A22" w14:textId="77777777" w:rsidR="00272CD9" w:rsidRDefault="00272CD9" w:rsidP="00FA56C3">
      <w:pPr>
        <w:rPr>
          <w:sz w:val="20"/>
          <w:szCs w:val="20"/>
        </w:rPr>
      </w:pPr>
    </w:p>
    <w:p w14:paraId="6943D9C2" w14:textId="56FA5DCD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4A2D1844" w14:textId="49D3286D" w:rsidR="00C93C6A" w:rsidRDefault="00C93C6A" w:rsidP="007312B7">
      <w:pPr>
        <w:ind w:left="720" w:hanging="720"/>
        <w:rPr>
          <w:sz w:val="20"/>
        </w:rPr>
      </w:pPr>
      <w:r>
        <w:rPr>
          <w:sz w:val="20"/>
        </w:rPr>
        <w:t xml:space="preserve">2015 </w:t>
      </w:r>
      <w:proofErr w:type="gramStart"/>
      <w:r>
        <w:rPr>
          <w:sz w:val="20"/>
        </w:rPr>
        <w:t>Summer</w:t>
      </w:r>
      <w:proofErr w:type="gramEnd"/>
      <w:r w:rsidRPr="00A44DD0">
        <w:rPr>
          <w:sz w:val="20"/>
        </w:rPr>
        <w:t xml:space="preserve"> (</w:t>
      </w:r>
      <w:proofErr w:type="spellStart"/>
      <w:r>
        <w:rPr>
          <w:sz w:val="20"/>
        </w:rPr>
        <w:t>LaRC</w:t>
      </w:r>
      <w:proofErr w:type="spellEnd"/>
      <w:r w:rsidRPr="00A44DD0">
        <w:rPr>
          <w:sz w:val="20"/>
        </w:rPr>
        <w:t xml:space="preserve">) </w:t>
      </w:r>
      <w:r>
        <w:rPr>
          <w:sz w:val="20"/>
        </w:rPr>
        <w:t xml:space="preserve">– Northwest US Agriculture III: </w:t>
      </w:r>
      <w:r w:rsidRPr="00144A5B">
        <w:rPr>
          <w:sz w:val="20"/>
        </w:rPr>
        <w:t>Assessing Current and Future Plant Hardiness Zones for Apple Production in Washington State using Climate Models and NASA Earth Observations</w:t>
      </w:r>
    </w:p>
    <w:p w14:paraId="4E8F1AFF" w14:textId="77777777" w:rsidR="00C93C6A" w:rsidRPr="00A44DD0" w:rsidRDefault="00C93C6A" w:rsidP="007312B7">
      <w:pPr>
        <w:ind w:left="720" w:hanging="720"/>
        <w:rPr>
          <w:sz w:val="20"/>
        </w:rPr>
      </w:pPr>
      <w:r>
        <w:rPr>
          <w:sz w:val="20"/>
        </w:rPr>
        <w:t xml:space="preserve">2015 Spring (UGA) – Colombia Eco Forecasting III: </w:t>
      </w:r>
      <w:r w:rsidRPr="00943250">
        <w:rPr>
          <w:sz w:val="20"/>
        </w:rPr>
        <w:t>Utilizing NASA Earth Observations to Enhance the Conservation Efforts of Colombia’s Most Endan</w:t>
      </w:r>
      <w:bookmarkStart w:id="0" w:name="_GoBack"/>
      <w:bookmarkEnd w:id="0"/>
      <w:r w:rsidRPr="00943250">
        <w:rPr>
          <w:sz w:val="20"/>
        </w:rPr>
        <w:t xml:space="preserve">gered Primate, the Cotton-top </w:t>
      </w:r>
      <w:proofErr w:type="spellStart"/>
      <w:r w:rsidRPr="00943250">
        <w:rPr>
          <w:sz w:val="20"/>
        </w:rPr>
        <w:t>Tamarin</w:t>
      </w:r>
      <w:proofErr w:type="spellEnd"/>
      <w:r w:rsidRPr="00943250">
        <w:rPr>
          <w:sz w:val="20"/>
        </w:rPr>
        <w:t xml:space="preserve"> (</w:t>
      </w:r>
      <w:proofErr w:type="spellStart"/>
      <w:r w:rsidRPr="00943250">
        <w:rPr>
          <w:sz w:val="20"/>
        </w:rPr>
        <w:t>Saginus</w:t>
      </w:r>
      <w:proofErr w:type="spellEnd"/>
      <w:r w:rsidRPr="00943250">
        <w:rPr>
          <w:sz w:val="20"/>
        </w:rPr>
        <w:t xml:space="preserve"> </w:t>
      </w:r>
      <w:proofErr w:type="spellStart"/>
      <w:proofErr w:type="gramStart"/>
      <w:r w:rsidRPr="00943250">
        <w:rPr>
          <w:sz w:val="20"/>
        </w:rPr>
        <w:t>oedipus</w:t>
      </w:r>
      <w:proofErr w:type="spellEnd"/>
      <w:proofErr w:type="gramEnd"/>
      <w:r w:rsidRPr="00943250">
        <w:rPr>
          <w:sz w:val="20"/>
        </w:rPr>
        <w:t>)</w:t>
      </w:r>
    </w:p>
    <w:p w14:paraId="17F740D9" w14:textId="77777777" w:rsidR="00272CD9" w:rsidRDefault="00272CD9" w:rsidP="007A7268">
      <w:pPr>
        <w:ind w:left="720" w:hanging="720"/>
        <w:rPr>
          <w:sz w:val="20"/>
          <w:szCs w:val="20"/>
        </w:rPr>
      </w:pPr>
    </w:p>
    <w:p w14:paraId="56DEB58D" w14:textId="77777777" w:rsidR="00DC6974" w:rsidRPr="00CD0433" w:rsidRDefault="00DC6974" w:rsidP="007A7268">
      <w:pPr>
        <w:ind w:left="720" w:hanging="720"/>
        <w:rPr>
          <w:sz w:val="20"/>
          <w:szCs w:val="20"/>
        </w:rPr>
      </w:pPr>
    </w:p>
    <w:p w14:paraId="59A6C5F7" w14:textId="568A589D" w:rsidR="00D12F5B" w:rsidRPr="00276572" w:rsidRDefault="00D12F5B" w:rsidP="00276572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 xml:space="preserve">Project </w:t>
      </w:r>
      <w:r w:rsidR="00276572">
        <w:rPr>
          <w:b/>
          <w:szCs w:val="20"/>
        </w:rPr>
        <w:t>Needs/Requests</w:t>
      </w:r>
    </w:p>
    <w:p w14:paraId="35AEBE74" w14:textId="6EB3BFCA" w:rsidR="00A46F34" w:rsidRPr="00CD0433" w:rsidRDefault="00031A6C" w:rsidP="00A46F34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 xml:space="preserve">Participants </w:t>
      </w:r>
      <w:r w:rsidR="00A46F34" w:rsidRPr="00272CD9">
        <w:rPr>
          <w:b/>
          <w:i/>
          <w:sz w:val="20"/>
          <w:szCs w:val="20"/>
        </w:rPr>
        <w:t>Requested:</w:t>
      </w:r>
      <w:r w:rsidR="00A46F34" w:rsidRPr="00CD0433">
        <w:rPr>
          <w:b/>
          <w:sz w:val="20"/>
          <w:szCs w:val="20"/>
        </w:rPr>
        <w:t xml:space="preserve"> </w:t>
      </w:r>
      <w:r w:rsidR="00A33C8B">
        <w:rPr>
          <w:sz w:val="20"/>
          <w:szCs w:val="20"/>
        </w:rPr>
        <w:t>4</w:t>
      </w:r>
      <w:r w:rsidR="007A2F13">
        <w:rPr>
          <w:sz w:val="20"/>
          <w:szCs w:val="20"/>
        </w:rPr>
        <w:t>-5</w:t>
      </w:r>
    </w:p>
    <w:p w14:paraId="0BCD2F1A" w14:textId="77777777" w:rsidR="000263DE" w:rsidRDefault="000263DE" w:rsidP="000263DE">
      <w:pPr>
        <w:rPr>
          <w:b/>
          <w:sz w:val="20"/>
          <w:szCs w:val="20"/>
        </w:rPr>
      </w:pPr>
    </w:p>
    <w:p w14:paraId="76E1C4B5" w14:textId="1D5DC31A" w:rsidR="00276572" w:rsidRPr="00272CD9" w:rsidRDefault="00276572" w:rsidP="00276572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1E58973A" w14:textId="30783CA4" w:rsidR="00276572" w:rsidRDefault="00D22BF6" w:rsidP="007A2F1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ArcGIS – </w:t>
      </w:r>
      <w:r w:rsidR="007A2F13">
        <w:rPr>
          <w:sz w:val="20"/>
          <w:szCs w:val="20"/>
        </w:rPr>
        <w:t>map creation and model</w:t>
      </w:r>
    </w:p>
    <w:p w14:paraId="0FBB250A" w14:textId="30ED9A83" w:rsidR="007A2F13" w:rsidRPr="007A2F13" w:rsidRDefault="007A2F13" w:rsidP="007A2F13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ENVI</w:t>
      </w:r>
      <w:r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image classification</w:t>
      </w:r>
    </w:p>
    <w:p w14:paraId="25035602" w14:textId="77777777" w:rsidR="00272CD9" w:rsidRDefault="00272CD9" w:rsidP="000263DE">
      <w:pPr>
        <w:rPr>
          <w:b/>
          <w:sz w:val="20"/>
          <w:szCs w:val="20"/>
        </w:rPr>
      </w:pPr>
    </w:p>
    <w:p w14:paraId="183FA675" w14:textId="7073A9B7" w:rsidR="00272CD9" w:rsidRDefault="003D2EDF" w:rsidP="00AA776A">
      <w:pPr>
        <w:pBdr>
          <w:bottom w:val="single" w:sz="4" w:space="1" w:color="auto"/>
        </w:pBdr>
        <w:rPr>
          <w:sz w:val="20"/>
          <w:szCs w:val="20"/>
        </w:rPr>
      </w:pPr>
      <w:r w:rsidRPr="00272CD9">
        <w:rPr>
          <w:b/>
          <w:szCs w:val="20"/>
        </w:rPr>
        <w:t>Notes</w:t>
      </w:r>
      <w:r w:rsidR="00272CD9">
        <w:rPr>
          <w:b/>
          <w:szCs w:val="20"/>
        </w:rPr>
        <w:t xml:space="preserve"> &amp; References</w:t>
      </w:r>
      <w:r w:rsidRPr="00272CD9">
        <w:rPr>
          <w:b/>
          <w:szCs w:val="20"/>
        </w:rPr>
        <w:t>:</w:t>
      </w:r>
      <w:r w:rsidRPr="00272CD9">
        <w:rPr>
          <w:szCs w:val="20"/>
        </w:rPr>
        <w:t xml:space="preserve"> </w:t>
      </w:r>
    </w:p>
    <w:p w14:paraId="158BD81C" w14:textId="77777777" w:rsidR="00272CD9" w:rsidRDefault="00272CD9" w:rsidP="003D2EDF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References:</w:t>
      </w:r>
      <w:r>
        <w:rPr>
          <w:sz w:val="20"/>
          <w:szCs w:val="20"/>
        </w:rPr>
        <w:t xml:space="preserve"> </w:t>
      </w:r>
    </w:p>
    <w:p w14:paraId="79C99B96" w14:textId="77777777" w:rsidR="00722634" w:rsidRDefault="00BA47F0" w:rsidP="00722634">
      <w:pPr>
        <w:rPr>
          <w:sz w:val="20"/>
        </w:rPr>
      </w:pPr>
      <w:hyperlink r:id="rId6" w:history="1">
        <w:r w:rsidR="00722634" w:rsidRPr="003E12EA">
          <w:rPr>
            <w:rStyle w:val="Hyperlink"/>
            <w:sz w:val="20"/>
          </w:rPr>
          <w:t>http://dialogues.cgiar.org/blog/the-colorful-value-of-potatoes/</w:t>
        </w:r>
      </w:hyperlink>
      <w:r w:rsidR="00722634">
        <w:rPr>
          <w:sz w:val="20"/>
        </w:rPr>
        <w:t xml:space="preserve"> </w:t>
      </w:r>
    </w:p>
    <w:p w14:paraId="4662C7E5" w14:textId="77777777" w:rsidR="00722634" w:rsidRPr="00EA409B" w:rsidRDefault="00BA47F0" w:rsidP="00722634">
      <w:pPr>
        <w:rPr>
          <w:sz w:val="20"/>
        </w:rPr>
      </w:pPr>
      <w:hyperlink r:id="rId7" w:history="1">
        <w:r w:rsidR="00722634" w:rsidRPr="003E12EA">
          <w:rPr>
            <w:rStyle w:val="Hyperlink"/>
            <w:sz w:val="20"/>
          </w:rPr>
          <w:t>www.cgiar.org/consortium-news/improved-potato-varieties-ensure-peruvian-communities-have-enough-to-eat/</w:t>
        </w:r>
      </w:hyperlink>
      <w:r w:rsidR="00722634">
        <w:rPr>
          <w:sz w:val="20"/>
        </w:rPr>
        <w:t xml:space="preserve"> </w:t>
      </w:r>
    </w:p>
    <w:p w14:paraId="569B8683" w14:textId="77777777" w:rsidR="00722634" w:rsidRDefault="00BA47F0" w:rsidP="00722634">
      <w:pPr>
        <w:rPr>
          <w:sz w:val="20"/>
        </w:rPr>
      </w:pPr>
      <w:hyperlink r:id="rId8" w:history="1">
        <w:r w:rsidR="00722634" w:rsidRPr="003E12EA">
          <w:rPr>
            <w:rStyle w:val="Hyperlink"/>
            <w:sz w:val="20"/>
          </w:rPr>
          <w:t>www.cgiar.org/cgiar-consortium/research-centers/international-potato-center-cip/</w:t>
        </w:r>
      </w:hyperlink>
      <w:r w:rsidR="00722634">
        <w:rPr>
          <w:sz w:val="20"/>
        </w:rPr>
        <w:t xml:space="preserve"> </w:t>
      </w:r>
    </w:p>
    <w:p w14:paraId="27844621" w14:textId="0E6F909E" w:rsidR="00722634" w:rsidRDefault="00BA47F0" w:rsidP="00722634">
      <w:pPr>
        <w:rPr>
          <w:sz w:val="20"/>
        </w:rPr>
      </w:pPr>
      <w:hyperlink r:id="rId9" w:history="1">
        <w:r w:rsidR="00AA776A" w:rsidRPr="00674128">
          <w:rPr>
            <w:rStyle w:val="Hyperlink"/>
            <w:sz w:val="20"/>
          </w:rPr>
          <w:t>http://parquedelapapa.org/eng/01visitanos_01.html</w:t>
        </w:r>
      </w:hyperlink>
    </w:p>
    <w:p w14:paraId="6011D7E3" w14:textId="77777777" w:rsidR="00AA776A" w:rsidRPr="00EA409B" w:rsidRDefault="00AA776A" w:rsidP="00722634">
      <w:pPr>
        <w:rPr>
          <w:sz w:val="20"/>
        </w:rPr>
      </w:pPr>
    </w:p>
    <w:p w14:paraId="2C4149FA" w14:textId="77777777" w:rsidR="005D7108" w:rsidRDefault="005D7108">
      <w:pPr>
        <w:rPr>
          <w:sz w:val="20"/>
          <w:szCs w:val="20"/>
        </w:rPr>
      </w:pPr>
    </w:p>
    <w:p w14:paraId="51D7C9B0" w14:textId="44648A13" w:rsidR="009936BB" w:rsidRPr="009936BB" w:rsidRDefault="009936B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936BB" w:rsidRPr="009936BB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2031"/>
    <w:multiLevelType w:val="multilevel"/>
    <w:tmpl w:val="7D50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255E2"/>
    <w:multiLevelType w:val="multilevel"/>
    <w:tmpl w:val="F206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263DE"/>
    <w:rsid w:val="00031A6C"/>
    <w:rsid w:val="00035C2A"/>
    <w:rsid w:val="00063818"/>
    <w:rsid w:val="00073224"/>
    <w:rsid w:val="00075708"/>
    <w:rsid w:val="00095D93"/>
    <w:rsid w:val="000B0B20"/>
    <w:rsid w:val="000B20F8"/>
    <w:rsid w:val="000D7963"/>
    <w:rsid w:val="000E3C1F"/>
    <w:rsid w:val="000F487D"/>
    <w:rsid w:val="000F76DA"/>
    <w:rsid w:val="00113417"/>
    <w:rsid w:val="00123B69"/>
    <w:rsid w:val="00146BB6"/>
    <w:rsid w:val="001538F2"/>
    <w:rsid w:val="001A1FB2"/>
    <w:rsid w:val="001B29F4"/>
    <w:rsid w:val="001D45F3"/>
    <w:rsid w:val="001F4889"/>
    <w:rsid w:val="00202894"/>
    <w:rsid w:val="002046C4"/>
    <w:rsid w:val="00204D92"/>
    <w:rsid w:val="0022612D"/>
    <w:rsid w:val="002475D4"/>
    <w:rsid w:val="00272CD9"/>
    <w:rsid w:val="00276572"/>
    <w:rsid w:val="00285042"/>
    <w:rsid w:val="00290705"/>
    <w:rsid w:val="002B3526"/>
    <w:rsid w:val="002B6846"/>
    <w:rsid w:val="002B76BA"/>
    <w:rsid w:val="002C0739"/>
    <w:rsid w:val="002C37E0"/>
    <w:rsid w:val="002C501D"/>
    <w:rsid w:val="002D6CAD"/>
    <w:rsid w:val="002E2D9E"/>
    <w:rsid w:val="00304FC4"/>
    <w:rsid w:val="00317DA1"/>
    <w:rsid w:val="00333F75"/>
    <w:rsid w:val="003347A7"/>
    <w:rsid w:val="00334B0C"/>
    <w:rsid w:val="00347670"/>
    <w:rsid w:val="0038436A"/>
    <w:rsid w:val="00392E81"/>
    <w:rsid w:val="003A1796"/>
    <w:rsid w:val="003A3EEB"/>
    <w:rsid w:val="003C28CD"/>
    <w:rsid w:val="003C6CFD"/>
    <w:rsid w:val="003D2EDF"/>
    <w:rsid w:val="004053A2"/>
    <w:rsid w:val="0041686A"/>
    <w:rsid w:val="004228B2"/>
    <w:rsid w:val="00430924"/>
    <w:rsid w:val="00432BAA"/>
    <w:rsid w:val="00453F48"/>
    <w:rsid w:val="00461AA0"/>
    <w:rsid w:val="004768E7"/>
    <w:rsid w:val="00476EA1"/>
    <w:rsid w:val="004B304D"/>
    <w:rsid w:val="004B32C9"/>
    <w:rsid w:val="004C0A16"/>
    <w:rsid w:val="004D0DCA"/>
    <w:rsid w:val="004D57E0"/>
    <w:rsid w:val="0051189A"/>
    <w:rsid w:val="005262DD"/>
    <w:rsid w:val="005428AF"/>
    <w:rsid w:val="00544733"/>
    <w:rsid w:val="00564A8F"/>
    <w:rsid w:val="00565EE1"/>
    <w:rsid w:val="00574C2C"/>
    <w:rsid w:val="00583971"/>
    <w:rsid w:val="005A5DDF"/>
    <w:rsid w:val="005C5954"/>
    <w:rsid w:val="005D3F60"/>
    <w:rsid w:val="005D7108"/>
    <w:rsid w:val="00601DEC"/>
    <w:rsid w:val="00636FAE"/>
    <w:rsid w:val="006452A4"/>
    <w:rsid w:val="006515E3"/>
    <w:rsid w:val="00676C74"/>
    <w:rsid w:val="006804AC"/>
    <w:rsid w:val="00695D85"/>
    <w:rsid w:val="006C0BEC"/>
    <w:rsid w:val="006E1C6C"/>
    <w:rsid w:val="00701F6A"/>
    <w:rsid w:val="007059D2"/>
    <w:rsid w:val="007072BA"/>
    <w:rsid w:val="00715490"/>
    <w:rsid w:val="00722634"/>
    <w:rsid w:val="007226AE"/>
    <w:rsid w:val="00722FEA"/>
    <w:rsid w:val="007312B7"/>
    <w:rsid w:val="00735F70"/>
    <w:rsid w:val="00737E08"/>
    <w:rsid w:val="00760B99"/>
    <w:rsid w:val="007715BF"/>
    <w:rsid w:val="00782999"/>
    <w:rsid w:val="00790522"/>
    <w:rsid w:val="007A089D"/>
    <w:rsid w:val="007A2F13"/>
    <w:rsid w:val="007A4F2A"/>
    <w:rsid w:val="007A7268"/>
    <w:rsid w:val="007B4C5E"/>
    <w:rsid w:val="007B73F9"/>
    <w:rsid w:val="007E5944"/>
    <w:rsid w:val="0080287D"/>
    <w:rsid w:val="00823574"/>
    <w:rsid w:val="00833B4B"/>
    <w:rsid w:val="00835C04"/>
    <w:rsid w:val="008403B8"/>
    <w:rsid w:val="00870845"/>
    <w:rsid w:val="00884852"/>
    <w:rsid w:val="00896D48"/>
    <w:rsid w:val="008A4FBC"/>
    <w:rsid w:val="008D27AD"/>
    <w:rsid w:val="008D70E4"/>
    <w:rsid w:val="00937ED2"/>
    <w:rsid w:val="0094514E"/>
    <w:rsid w:val="009936BB"/>
    <w:rsid w:val="009A09FD"/>
    <w:rsid w:val="009B08C3"/>
    <w:rsid w:val="009D7235"/>
    <w:rsid w:val="009E1788"/>
    <w:rsid w:val="009E55DD"/>
    <w:rsid w:val="00A07C1D"/>
    <w:rsid w:val="00A33C8B"/>
    <w:rsid w:val="00A44DD0"/>
    <w:rsid w:val="00A46F34"/>
    <w:rsid w:val="00A502A8"/>
    <w:rsid w:val="00A50CFE"/>
    <w:rsid w:val="00A5463B"/>
    <w:rsid w:val="00A60645"/>
    <w:rsid w:val="00A80A92"/>
    <w:rsid w:val="00A81022"/>
    <w:rsid w:val="00A8257F"/>
    <w:rsid w:val="00A917A3"/>
    <w:rsid w:val="00A945AC"/>
    <w:rsid w:val="00AA776A"/>
    <w:rsid w:val="00AE46F5"/>
    <w:rsid w:val="00B0768E"/>
    <w:rsid w:val="00B1611C"/>
    <w:rsid w:val="00B26959"/>
    <w:rsid w:val="00B43262"/>
    <w:rsid w:val="00B73203"/>
    <w:rsid w:val="00B76BDC"/>
    <w:rsid w:val="00B81E34"/>
    <w:rsid w:val="00B9571C"/>
    <w:rsid w:val="00B9614C"/>
    <w:rsid w:val="00BA47F0"/>
    <w:rsid w:val="00BE1E3A"/>
    <w:rsid w:val="00C057E9"/>
    <w:rsid w:val="00C06836"/>
    <w:rsid w:val="00C33A8E"/>
    <w:rsid w:val="00C43EF0"/>
    <w:rsid w:val="00C52BF4"/>
    <w:rsid w:val="00C55FC9"/>
    <w:rsid w:val="00C82473"/>
    <w:rsid w:val="00C83576"/>
    <w:rsid w:val="00C93C6A"/>
    <w:rsid w:val="00CA0363"/>
    <w:rsid w:val="00CA0A4F"/>
    <w:rsid w:val="00CA0EED"/>
    <w:rsid w:val="00CA4793"/>
    <w:rsid w:val="00CB51DA"/>
    <w:rsid w:val="00CD0433"/>
    <w:rsid w:val="00CE4F6F"/>
    <w:rsid w:val="00D12F5B"/>
    <w:rsid w:val="00D136E7"/>
    <w:rsid w:val="00D21CB7"/>
    <w:rsid w:val="00D225CF"/>
    <w:rsid w:val="00D22BF6"/>
    <w:rsid w:val="00D3189E"/>
    <w:rsid w:val="00D3192F"/>
    <w:rsid w:val="00D522FC"/>
    <w:rsid w:val="00D808DE"/>
    <w:rsid w:val="00DB5124"/>
    <w:rsid w:val="00DC54C6"/>
    <w:rsid w:val="00DC6974"/>
    <w:rsid w:val="00DF0870"/>
    <w:rsid w:val="00E24415"/>
    <w:rsid w:val="00E55138"/>
    <w:rsid w:val="00E6039B"/>
    <w:rsid w:val="00E8257A"/>
    <w:rsid w:val="00EB4818"/>
    <w:rsid w:val="00EB6634"/>
    <w:rsid w:val="00EC2568"/>
    <w:rsid w:val="00ED6B3C"/>
    <w:rsid w:val="00F20A93"/>
    <w:rsid w:val="00F2154C"/>
    <w:rsid w:val="00F24033"/>
    <w:rsid w:val="00F27EC3"/>
    <w:rsid w:val="00FA56C3"/>
    <w:rsid w:val="00FB02F7"/>
    <w:rsid w:val="00FB1905"/>
    <w:rsid w:val="00FE10BE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16DE1"/>
  <w15:docId w15:val="{63018C23-4C29-4F30-A800-FA5ECE71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4053A2"/>
  </w:style>
  <w:style w:type="character" w:customStyle="1" w:styleId="apple-converted-space">
    <w:name w:val="apple-converted-space"/>
    <w:basedOn w:val="DefaultParagraphFont"/>
    <w:rsid w:val="0040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iar.org/cgiar-consortium/research-centers/international-potato-center-cip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giar.org/consortium-news/improved-potato-varieties-ensure-peruvian-communities-have-enough-to-ea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ialogues.cgiar.org/blog/the-colorful-value-of-potatoe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rquedelapapa.org/eng/01visitanos_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12CA-BEF1-4536-94E5-800B8272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Caren</cp:lastModifiedBy>
  <cp:revision>6</cp:revision>
  <dcterms:created xsi:type="dcterms:W3CDTF">2016-03-29T20:52:00Z</dcterms:created>
  <dcterms:modified xsi:type="dcterms:W3CDTF">2016-04-01T19:37:00Z</dcterms:modified>
</cp:coreProperties>
</file>